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4EC61" w14:textId="3A18A216" w:rsidR="00350821" w:rsidRPr="00350821" w:rsidRDefault="00350821" w:rsidP="00350821">
      <w:pPr>
        <w:rPr>
          <w:rFonts w:ascii="Times New Roman" w:hAnsi="Times New Roman" w:cs="Times New Roman"/>
          <w:b/>
          <w:bCs/>
          <w:sz w:val="24"/>
          <w:szCs w:val="24"/>
          <w:u w:val="single"/>
        </w:rPr>
      </w:pPr>
      <w:r w:rsidRPr="00350821">
        <w:rPr>
          <w:rFonts w:ascii="Times New Roman" w:hAnsi="Times New Roman" w:cs="Times New Roman"/>
          <w:b/>
          <w:bCs/>
          <w:sz w:val="24"/>
          <w:szCs w:val="24"/>
          <w:u w:val="single"/>
        </w:rPr>
        <w:t>Original Research Article</w:t>
      </w:r>
    </w:p>
    <w:p w14:paraId="1AD89690" w14:textId="1827AB57" w:rsidR="004469DF" w:rsidRDefault="004469DF" w:rsidP="004469DF">
      <w:pPr>
        <w:jc w:val="center"/>
        <w:rPr>
          <w:rFonts w:ascii="Times New Roman" w:hAnsi="Times New Roman" w:cs="Times New Roman"/>
          <w:b/>
          <w:bCs/>
          <w:sz w:val="24"/>
          <w:szCs w:val="24"/>
        </w:rPr>
      </w:pPr>
      <w:r w:rsidRPr="009560E6">
        <w:rPr>
          <w:rFonts w:ascii="Times New Roman" w:hAnsi="Times New Roman" w:cs="Times New Roman"/>
          <w:b/>
          <w:bCs/>
          <w:sz w:val="24"/>
          <w:szCs w:val="24"/>
        </w:rPr>
        <w:t xml:space="preserve">COMPARATIVE STUDY OF </w:t>
      </w:r>
      <w:r w:rsidR="000F3CC9">
        <w:rPr>
          <w:rFonts w:ascii="Times New Roman" w:hAnsi="Times New Roman" w:cs="Times New Roman"/>
          <w:b/>
          <w:bCs/>
          <w:sz w:val="24"/>
          <w:szCs w:val="24"/>
        </w:rPr>
        <w:t xml:space="preserve">LIQUID </w:t>
      </w:r>
      <w:r w:rsidRPr="009560E6">
        <w:rPr>
          <w:rFonts w:ascii="Times New Roman" w:hAnsi="Times New Roman" w:cs="Times New Roman"/>
          <w:b/>
          <w:bCs/>
          <w:sz w:val="24"/>
          <w:szCs w:val="24"/>
        </w:rPr>
        <w:t xml:space="preserve">BIOFERTILIZERS ON </w:t>
      </w:r>
      <w:r w:rsidR="00F51436">
        <w:rPr>
          <w:rFonts w:ascii="Times New Roman" w:hAnsi="Times New Roman" w:cs="Times New Roman"/>
          <w:b/>
          <w:bCs/>
          <w:sz w:val="24"/>
          <w:szCs w:val="24"/>
        </w:rPr>
        <w:t>GERMINATION</w:t>
      </w:r>
      <w:r w:rsidR="0028155C">
        <w:rPr>
          <w:rFonts w:ascii="Times New Roman" w:hAnsi="Times New Roman" w:cs="Times New Roman"/>
          <w:b/>
          <w:bCs/>
          <w:sz w:val="24"/>
          <w:szCs w:val="24"/>
        </w:rPr>
        <w:t xml:space="preserve"> DYNAMICS</w:t>
      </w:r>
      <w:r w:rsidR="00F51436" w:rsidRPr="009560E6">
        <w:rPr>
          <w:rFonts w:ascii="Times New Roman" w:hAnsi="Times New Roman" w:cs="Times New Roman"/>
          <w:b/>
          <w:bCs/>
          <w:sz w:val="24"/>
          <w:szCs w:val="24"/>
        </w:rPr>
        <w:t xml:space="preserve"> </w:t>
      </w:r>
      <w:r w:rsidRPr="009560E6">
        <w:rPr>
          <w:rFonts w:ascii="Times New Roman" w:hAnsi="Times New Roman" w:cs="Times New Roman"/>
          <w:b/>
          <w:bCs/>
          <w:sz w:val="24"/>
          <w:szCs w:val="24"/>
        </w:rPr>
        <w:t>AND</w:t>
      </w:r>
      <w:r w:rsidR="00FC4FA0">
        <w:rPr>
          <w:rFonts w:ascii="Times New Roman" w:hAnsi="Times New Roman" w:cs="Times New Roman"/>
          <w:b/>
          <w:bCs/>
          <w:sz w:val="24"/>
          <w:szCs w:val="24"/>
        </w:rPr>
        <w:t xml:space="preserve"> SEED</w:t>
      </w:r>
      <w:r w:rsidRPr="009560E6">
        <w:rPr>
          <w:rFonts w:ascii="Times New Roman" w:hAnsi="Times New Roman" w:cs="Times New Roman"/>
          <w:b/>
          <w:bCs/>
          <w:sz w:val="24"/>
          <w:szCs w:val="24"/>
        </w:rPr>
        <w:t xml:space="preserve"> QUALITY OF CHICKPEA (</w:t>
      </w:r>
      <w:r w:rsidR="005E5AD9" w:rsidRPr="005E5AD9">
        <w:rPr>
          <w:rFonts w:ascii="Times New Roman" w:hAnsi="Times New Roman" w:cs="Times New Roman"/>
          <w:b/>
          <w:bCs/>
          <w:i/>
          <w:iCs/>
          <w:sz w:val="24"/>
          <w:szCs w:val="24"/>
        </w:rPr>
        <w:t>Cicer arietinum</w:t>
      </w:r>
      <w:r w:rsidR="005E5AD9" w:rsidRPr="009560E6">
        <w:rPr>
          <w:rFonts w:ascii="Times New Roman" w:hAnsi="Times New Roman" w:cs="Times New Roman"/>
          <w:b/>
          <w:bCs/>
          <w:sz w:val="24"/>
          <w:szCs w:val="24"/>
        </w:rPr>
        <w:t xml:space="preserve"> </w:t>
      </w:r>
      <w:r w:rsidRPr="009560E6">
        <w:rPr>
          <w:rFonts w:ascii="Times New Roman" w:hAnsi="Times New Roman" w:cs="Times New Roman"/>
          <w:b/>
          <w:bCs/>
          <w:sz w:val="24"/>
          <w:szCs w:val="24"/>
        </w:rPr>
        <w:t>L.)</w:t>
      </w:r>
    </w:p>
    <w:p w14:paraId="6035DBCE" w14:textId="77777777" w:rsidR="006C6473" w:rsidRDefault="006C6473" w:rsidP="00EF52CD">
      <w:pPr>
        <w:pStyle w:val="ListParagraph"/>
        <w:spacing w:after="0" w:line="360" w:lineRule="auto"/>
        <w:ind w:left="0"/>
        <w:jc w:val="center"/>
      </w:pPr>
      <w:bookmarkStart w:id="0" w:name="_GoBack"/>
      <w:bookmarkEnd w:id="0"/>
    </w:p>
    <w:p w14:paraId="2BD74C6C" w14:textId="77777777" w:rsidR="006C6473" w:rsidRPr="00B47D3B" w:rsidRDefault="006C6473" w:rsidP="00EF52CD">
      <w:pPr>
        <w:pStyle w:val="ListParagraph"/>
        <w:spacing w:after="0" w:line="360" w:lineRule="auto"/>
        <w:ind w:left="0"/>
        <w:jc w:val="center"/>
        <w:rPr>
          <w:rFonts w:ascii="Times New Roman" w:hAnsi="Times New Roman" w:cs="Times New Roman"/>
          <w:sz w:val="24"/>
          <w:szCs w:val="24"/>
        </w:rPr>
      </w:pPr>
    </w:p>
    <w:p w14:paraId="5CABD440" w14:textId="77777777" w:rsidR="00F51436" w:rsidRDefault="00F51436" w:rsidP="00EF52CD">
      <w:pPr>
        <w:spacing w:after="0" w:line="360" w:lineRule="auto"/>
        <w:jc w:val="center"/>
        <w:rPr>
          <w:rFonts w:ascii="Times New Roman" w:hAnsi="Times New Roman" w:cs="Times New Roman"/>
          <w:b/>
          <w:bCs/>
          <w:sz w:val="24"/>
          <w:szCs w:val="24"/>
          <w:u w:val="single"/>
        </w:rPr>
      </w:pPr>
      <w:r w:rsidRPr="00246712">
        <w:rPr>
          <w:rFonts w:ascii="Times New Roman" w:hAnsi="Times New Roman" w:cs="Times New Roman"/>
          <w:b/>
          <w:bCs/>
          <w:sz w:val="24"/>
          <w:szCs w:val="24"/>
          <w:u w:val="single"/>
        </w:rPr>
        <w:t>ABSTRACT</w:t>
      </w:r>
    </w:p>
    <w:p w14:paraId="0689A78C" w14:textId="77777777" w:rsidR="00EF52CD" w:rsidRDefault="00EF52CD" w:rsidP="00EF52CD">
      <w:pPr>
        <w:spacing w:after="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Chickpea (Cicer arietinum L.) is a vital global legume crop, particularly crucial for food security and enriching soil fertility through biological nitrogen fixation, contributing to sustainable agriculture. However, factors like uneven germination and weak early growth limit stand uniformity and final yields. Seed priming using biofertilizers, which contain plant growth-promoting microorganisms like Rhizobium, PSB, KSB, </w:t>
      </w:r>
      <w:proofErr w:type="spellStart"/>
      <w:r>
        <w:rPr>
          <w:rFonts w:ascii="Times New Roman" w:eastAsia="Times New Roman" w:hAnsi="Times New Roman" w:cs="Times New Roman"/>
          <w:sz w:val="24"/>
          <w:szCs w:val="24"/>
        </w:rPr>
        <w:t>Azospirillum</w:t>
      </w:r>
      <w:proofErr w:type="spellEnd"/>
      <w:r>
        <w:rPr>
          <w:rFonts w:ascii="Times New Roman" w:eastAsia="Times New Roman" w:hAnsi="Times New Roman" w:cs="Times New Roman"/>
          <w:sz w:val="24"/>
          <w:szCs w:val="24"/>
        </w:rPr>
        <w:t xml:space="preserve"> Pseudomonas., etc, is an eco-friendly pre-sowing treatment that enhances nutrient uptake, nitrogen fixation and seedling vigour. This study assessed the influence of eight different biofertilizer seed priming treatments along with control and Thiram, on germination dynamics and seed quality parameters in the chickpea variety KGD-1168. The evaluated parameters included standard germination, speed of germination, seeding vigour indices (I and II), and nutritional </w:t>
      </w:r>
      <w:proofErr w:type="spellStart"/>
      <w:r>
        <w:rPr>
          <w:rFonts w:ascii="Times New Roman" w:eastAsia="Times New Roman" w:hAnsi="Times New Roman" w:cs="Times New Roman"/>
          <w:sz w:val="24"/>
          <w:szCs w:val="24"/>
        </w:rPr>
        <w:t>qualityand</w:t>
      </w:r>
      <w:proofErr w:type="spellEnd"/>
      <w:r>
        <w:rPr>
          <w:rFonts w:ascii="Times New Roman" w:eastAsia="Times New Roman" w:hAnsi="Times New Roman" w:cs="Times New Roman"/>
          <w:sz w:val="24"/>
          <w:szCs w:val="24"/>
        </w:rPr>
        <w:t xml:space="preserve"> nutritional quality, specifically protein, Methionine, and Tryptophan content. Results indicated that the Rhizobium + PSB consortia (T8) was the most effective treatment, significantly affecting the variety KGD-1168. T8 recorded maximum standard germination (98.4%) and the highest germination value (85.36). Furthermore, T8 exhibited superior seedling growth, yielding the maximum seedling length (25.32 cm) and the highest Seedling Vigor Index-I (2475.31). This superior performance is linked to the synergistic action of nitrogen-fixing and phosphorus-mobilizing microbes, which accelerate metabolic activation and root development. T8 also maximized essential amino acids, recording the highest Methionine (1.66) and Tryptophan (1.33) content. The investigation concludes that Rhizobium + PSB bio-priming is recommended for optimizing seed treatment practices to achieve better early crop establishment and enhanced nutrient quality in chickpea.</w:t>
      </w:r>
    </w:p>
    <w:p w14:paraId="6CA7F7B0" w14:textId="567E0F8B" w:rsidR="00F51436" w:rsidRPr="00EF52CD" w:rsidRDefault="00EF52CD" w:rsidP="00EF52CD">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Keywords: </w:t>
      </w:r>
      <w:r w:rsidR="00250B4E" w:rsidRPr="00250B4E">
        <w:rPr>
          <w:rFonts w:ascii="Times New Roman" w:eastAsia="Times New Roman" w:hAnsi="Times New Roman" w:cs="Times New Roman"/>
          <w:bCs/>
          <w:sz w:val="24"/>
          <w:szCs w:val="24"/>
        </w:rPr>
        <w:t>Liquid</w:t>
      </w:r>
      <w:r w:rsidR="00250B4E">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Biofertilizers, chickpea, seed inoculation, bio-priming, germination dynamics, seedling vigour, </w:t>
      </w:r>
      <w:r>
        <w:rPr>
          <w:rFonts w:ascii="Times New Roman" w:eastAsia="Times New Roman" w:hAnsi="Times New Roman" w:cs="Times New Roman"/>
          <w:i/>
          <w:sz w:val="24"/>
          <w:szCs w:val="24"/>
        </w:rPr>
        <w:t>Rhizobium</w:t>
      </w:r>
    </w:p>
    <w:p w14:paraId="55689258" w14:textId="77777777" w:rsidR="00F51436" w:rsidRDefault="00F51436" w:rsidP="00F51436">
      <w:pPr>
        <w:spacing w:line="360" w:lineRule="auto"/>
        <w:rPr>
          <w:rFonts w:ascii="Times New Roman" w:hAnsi="Times New Roman" w:cs="Times New Roman"/>
          <w:b/>
          <w:bCs/>
          <w:sz w:val="24"/>
          <w:szCs w:val="24"/>
          <w:u w:val="single"/>
        </w:rPr>
      </w:pPr>
      <w:r w:rsidRPr="007F7323">
        <w:rPr>
          <w:rFonts w:ascii="Times New Roman" w:hAnsi="Times New Roman" w:cs="Times New Roman"/>
          <w:b/>
          <w:bCs/>
          <w:sz w:val="24"/>
          <w:szCs w:val="24"/>
          <w:u w:val="single"/>
        </w:rPr>
        <w:t>INTRODUCTION</w:t>
      </w:r>
    </w:p>
    <w:p w14:paraId="372B0621" w14:textId="77777777" w:rsidR="00C42C6B" w:rsidRDefault="00C42C6B" w:rsidP="00C42C6B">
      <w:pPr>
        <w:spacing w:after="0" w:line="360" w:lineRule="auto"/>
        <w:jc w:val="both"/>
        <w:rPr>
          <w:rFonts w:ascii="Times New Roman" w:hAnsi="Times New Roman" w:cs="Times New Roman"/>
          <w:sz w:val="24"/>
          <w:szCs w:val="24"/>
        </w:rPr>
      </w:pPr>
      <w:r w:rsidRPr="00C42C6B">
        <w:rPr>
          <w:rFonts w:ascii="Times New Roman" w:hAnsi="Times New Roman" w:cs="Times New Roman"/>
          <w:sz w:val="24"/>
          <w:szCs w:val="24"/>
        </w:rPr>
        <w:t>Chickpea (</w:t>
      </w:r>
      <w:r w:rsidRPr="00C42C6B">
        <w:rPr>
          <w:rFonts w:ascii="Times New Roman" w:hAnsi="Times New Roman" w:cs="Times New Roman"/>
          <w:i/>
          <w:iCs/>
          <w:sz w:val="24"/>
          <w:szCs w:val="24"/>
        </w:rPr>
        <w:t>Cicer arietinum</w:t>
      </w:r>
      <w:r w:rsidRPr="00C42C6B">
        <w:rPr>
          <w:rFonts w:ascii="Times New Roman" w:hAnsi="Times New Roman" w:cs="Times New Roman"/>
          <w:sz w:val="24"/>
          <w:szCs w:val="24"/>
        </w:rPr>
        <w:t xml:space="preserve"> L.) is a vital legume crop worldwide, especially in semi-arid regions, contributing to food security as a major source of plant-based protein and micronutrients. India, the largest producer, cultivates chickpea predominantly under rainfed </w:t>
      </w:r>
      <w:r w:rsidRPr="00C42C6B">
        <w:rPr>
          <w:rFonts w:ascii="Times New Roman" w:hAnsi="Times New Roman" w:cs="Times New Roman"/>
          <w:sz w:val="24"/>
          <w:szCs w:val="24"/>
        </w:rPr>
        <w:lastRenderedPageBreak/>
        <w:t xml:space="preserve">conditions during the Rabi season. The crop not only supports human nutrition but also enriches soil fertility through biological nitrogen fixation, a key attribute that enhances sustainable agriculture (Khaitov </w:t>
      </w:r>
      <w:r w:rsidRPr="00C42C6B">
        <w:rPr>
          <w:rFonts w:ascii="Times New Roman" w:hAnsi="Times New Roman" w:cs="Times New Roman"/>
          <w:i/>
          <w:iCs/>
          <w:sz w:val="24"/>
          <w:szCs w:val="24"/>
        </w:rPr>
        <w:t>et al</w:t>
      </w:r>
      <w:r w:rsidRPr="00C42C6B">
        <w:rPr>
          <w:rFonts w:ascii="Times New Roman" w:hAnsi="Times New Roman" w:cs="Times New Roman"/>
          <w:sz w:val="24"/>
          <w:szCs w:val="24"/>
        </w:rPr>
        <w:t>., 2020).</w:t>
      </w:r>
      <w:r>
        <w:rPr>
          <w:rFonts w:ascii="Times New Roman" w:hAnsi="Times New Roman" w:cs="Times New Roman"/>
          <w:sz w:val="24"/>
          <w:szCs w:val="24"/>
        </w:rPr>
        <w:t xml:space="preserve"> </w:t>
      </w:r>
    </w:p>
    <w:p w14:paraId="5C15EF19" w14:textId="508270B7" w:rsidR="00C42C6B" w:rsidRDefault="00C42C6B" w:rsidP="00C42C6B">
      <w:pPr>
        <w:spacing w:after="0" w:line="360" w:lineRule="auto"/>
        <w:ind w:firstLine="720"/>
        <w:jc w:val="both"/>
        <w:rPr>
          <w:rFonts w:ascii="Times New Roman" w:hAnsi="Times New Roman" w:cs="Times New Roman"/>
          <w:sz w:val="24"/>
          <w:szCs w:val="24"/>
        </w:rPr>
      </w:pPr>
      <w:r w:rsidRPr="00C42C6B">
        <w:rPr>
          <w:rFonts w:ascii="Times New Roman" w:hAnsi="Times New Roman" w:cs="Times New Roman"/>
          <w:sz w:val="24"/>
          <w:szCs w:val="24"/>
        </w:rPr>
        <w:t xml:space="preserve">Seed germination and seedling vigour are critical to chickpea productivity, particularly under adverse environmental conditions such as moisture stress and variable temperatures. Uneven germination and weak early growth reduce stand uniformity and final yields (Devika </w:t>
      </w:r>
      <w:r w:rsidRPr="00C42C6B">
        <w:rPr>
          <w:rFonts w:ascii="Times New Roman" w:hAnsi="Times New Roman" w:cs="Times New Roman"/>
          <w:i/>
          <w:iCs/>
          <w:sz w:val="24"/>
          <w:szCs w:val="24"/>
        </w:rPr>
        <w:t>et al</w:t>
      </w:r>
      <w:r w:rsidRPr="00C42C6B">
        <w:rPr>
          <w:rFonts w:ascii="Times New Roman" w:hAnsi="Times New Roman" w:cs="Times New Roman"/>
          <w:sz w:val="24"/>
          <w:szCs w:val="24"/>
        </w:rPr>
        <w:t>., 2021). Seed priming, a pre-sowing treatment involving controlled hydration, activates metabolic processes necessary for seed germination without radical protrusion, thereby improving germination speed and seedling vigour. Among priming methods, biofertilizer seed priming is emerging as an eco-friendly approach, utilizing beneficial microorganisms to stimulate seed performance.</w:t>
      </w:r>
      <w:r>
        <w:rPr>
          <w:rFonts w:ascii="Times New Roman" w:hAnsi="Times New Roman" w:cs="Times New Roman"/>
          <w:sz w:val="24"/>
          <w:szCs w:val="24"/>
        </w:rPr>
        <w:t xml:space="preserve"> </w:t>
      </w:r>
      <w:r w:rsidRPr="00C42C6B">
        <w:rPr>
          <w:rFonts w:ascii="Times New Roman" w:hAnsi="Times New Roman" w:cs="Times New Roman"/>
          <w:sz w:val="24"/>
          <w:szCs w:val="24"/>
        </w:rPr>
        <w:t>Biofertilizers contain plant growth-promoting microbes such as Rhizobium, Azotobacter, and phosphate-solubilizing bacteria, which enhance nutrient uptake, nitrogen fixation, and root development. In legumes like chickpea, Rhizobium inoculation is crucial for symbiotic nitrogen fixation and improved nodulation, directly impacting early growth and yield (</w:t>
      </w:r>
      <w:proofErr w:type="spellStart"/>
      <w:r w:rsidRPr="00C42C6B">
        <w:rPr>
          <w:rFonts w:ascii="Times New Roman" w:hAnsi="Times New Roman" w:cs="Times New Roman"/>
          <w:sz w:val="24"/>
          <w:szCs w:val="24"/>
        </w:rPr>
        <w:t>Wolde-meskel</w:t>
      </w:r>
      <w:proofErr w:type="spellEnd"/>
      <w:r w:rsidRPr="00C42C6B">
        <w:rPr>
          <w:rFonts w:ascii="Times New Roman" w:hAnsi="Times New Roman" w:cs="Times New Roman"/>
          <w:sz w:val="24"/>
          <w:szCs w:val="24"/>
        </w:rPr>
        <w:t xml:space="preserve"> </w:t>
      </w:r>
      <w:r w:rsidRPr="00C42C6B">
        <w:rPr>
          <w:rFonts w:ascii="Times New Roman" w:hAnsi="Times New Roman" w:cs="Times New Roman"/>
          <w:i/>
          <w:iCs/>
          <w:sz w:val="24"/>
          <w:szCs w:val="24"/>
        </w:rPr>
        <w:t>et al</w:t>
      </w:r>
      <w:r w:rsidRPr="00C42C6B">
        <w:rPr>
          <w:rFonts w:ascii="Times New Roman" w:hAnsi="Times New Roman" w:cs="Times New Roman"/>
          <w:sz w:val="24"/>
          <w:szCs w:val="24"/>
        </w:rPr>
        <w:t xml:space="preserve">., 2018). Seed priming with biofertilizers facilitates early rhizosphere colonization, boosting germination metrics and seedling quality by enhancing enzymatic activities and mitigating oxidative stress (Roy </w:t>
      </w:r>
      <w:r w:rsidRPr="00C42C6B">
        <w:rPr>
          <w:rFonts w:ascii="Times New Roman" w:hAnsi="Times New Roman" w:cs="Times New Roman"/>
          <w:i/>
          <w:iCs/>
          <w:sz w:val="24"/>
          <w:szCs w:val="24"/>
        </w:rPr>
        <w:t>et al</w:t>
      </w:r>
      <w:r w:rsidRPr="00C42C6B">
        <w:rPr>
          <w:rFonts w:ascii="Times New Roman" w:hAnsi="Times New Roman" w:cs="Times New Roman"/>
          <w:sz w:val="24"/>
          <w:szCs w:val="24"/>
        </w:rPr>
        <w:t>., 2022).</w:t>
      </w:r>
      <w:r>
        <w:rPr>
          <w:rFonts w:ascii="Times New Roman" w:hAnsi="Times New Roman" w:cs="Times New Roman"/>
          <w:sz w:val="24"/>
          <w:szCs w:val="24"/>
        </w:rPr>
        <w:t xml:space="preserve"> </w:t>
      </w:r>
    </w:p>
    <w:p w14:paraId="74217218" w14:textId="6D6523A9" w:rsidR="00C42C6B" w:rsidRPr="00C42C6B" w:rsidRDefault="00C42C6B" w:rsidP="00C42C6B">
      <w:pPr>
        <w:spacing w:after="0" w:line="360" w:lineRule="auto"/>
        <w:ind w:firstLine="720"/>
        <w:jc w:val="both"/>
        <w:rPr>
          <w:rFonts w:ascii="Times New Roman" w:hAnsi="Times New Roman" w:cs="Times New Roman"/>
          <w:sz w:val="24"/>
          <w:szCs w:val="24"/>
        </w:rPr>
      </w:pPr>
      <w:r w:rsidRPr="00C42C6B">
        <w:rPr>
          <w:rFonts w:ascii="Times New Roman" w:hAnsi="Times New Roman" w:cs="Times New Roman"/>
          <w:sz w:val="24"/>
          <w:szCs w:val="24"/>
        </w:rPr>
        <w:t>Previous studies demonstrate that biofertilizer seed priming improves germination percentage, seedling length, dry weight, and vigour index, contributing to stronger and more uniform crop stands (</w:t>
      </w:r>
      <w:proofErr w:type="spellStart"/>
      <w:r w:rsidRPr="00C42C6B">
        <w:rPr>
          <w:rFonts w:ascii="Times New Roman" w:hAnsi="Times New Roman" w:cs="Times New Roman"/>
          <w:sz w:val="24"/>
          <w:szCs w:val="24"/>
        </w:rPr>
        <w:t>Koradhanyamath</w:t>
      </w:r>
      <w:proofErr w:type="spellEnd"/>
      <w:r w:rsidRPr="00C42C6B">
        <w:rPr>
          <w:rFonts w:ascii="Times New Roman" w:hAnsi="Times New Roman" w:cs="Times New Roman"/>
          <w:sz w:val="24"/>
          <w:szCs w:val="24"/>
        </w:rPr>
        <w:t xml:space="preserve"> P. </w:t>
      </w:r>
      <w:r w:rsidRPr="00C42C6B">
        <w:rPr>
          <w:rFonts w:ascii="Times New Roman" w:hAnsi="Times New Roman" w:cs="Times New Roman"/>
          <w:i/>
          <w:iCs/>
          <w:sz w:val="24"/>
          <w:szCs w:val="24"/>
        </w:rPr>
        <w:t>et al</w:t>
      </w:r>
      <w:r w:rsidRPr="00C42C6B">
        <w:rPr>
          <w:rFonts w:ascii="Times New Roman" w:hAnsi="Times New Roman" w:cs="Times New Roman"/>
          <w:sz w:val="24"/>
          <w:szCs w:val="24"/>
        </w:rPr>
        <w:t xml:space="preserve">., 2025). This method aligns with sustainable agriculture goals by reducing chemical fertilizer use and minimizing environmental impact (Devika </w:t>
      </w:r>
      <w:r w:rsidRPr="00C42C6B">
        <w:rPr>
          <w:rFonts w:ascii="Times New Roman" w:hAnsi="Times New Roman" w:cs="Times New Roman"/>
          <w:i/>
          <w:iCs/>
          <w:sz w:val="24"/>
          <w:szCs w:val="24"/>
        </w:rPr>
        <w:t>et al</w:t>
      </w:r>
      <w:r w:rsidRPr="00C42C6B">
        <w:rPr>
          <w:rFonts w:ascii="Times New Roman" w:hAnsi="Times New Roman" w:cs="Times New Roman"/>
          <w:sz w:val="24"/>
          <w:szCs w:val="24"/>
        </w:rPr>
        <w:t>., 2021).</w:t>
      </w:r>
      <w:r>
        <w:rPr>
          <w:rFonts w:ascii="Times New Roman" w:hAnsi="Times New Roman" w:cs="Times New Roman"/>
          <w:sz w:val="24"/>
          <w:szCs w:val="24"/>
        </w:rPr>
        <w:t xml:space="preserve"> </w:t>
      </w:r>
      <w:r w:rsidRPr="00C42C6B">
        <w:rPr>
          <w:rFonts w:ascii="Times New Roman" w:hAnsi="Times New Roman" w:cs="Times New Roman"/>
          <w:sz w:val="24"/>
          <w:szCs w:val="24"/>
        </w:rPr>
        <w:t>Despite these advantages, variation in response among chickpea cultivars and microbial strains underscores the need for localized evaluation of biofertilizer priming effects. This study aims to assess how biofertilizer seed priming influences germination and seed quality traits in chickpea, offering insights for optimizing seed treatment practices to improve early crop establishment and productivity.</w:t>
      </w:r>
    </w:p>
    <w:p w14:paraId="30052828" w14:textId="77777777" w:rsidR="0013752D" w:rsidRDefault="0013752D" w:rsidP="0013752D">
      <w:pPr>
        <w:spacing w:after="0" w:line="360" w:lineRule="auto"/>
        <w:jc w:val="both"/>
        <w:rPr>
          <w:rFonts w:ascii="Times New Roman" w:hAnsi="Times New Roman" w:cs="Times New Roman"/>
          <w:b/>
          <w:bCs/>
          <w:sz w:val="24"/>
          <w:szCs w:val="24"/>
          <w:u w:val="single"/>
        </w:rPr>
      </w:pPr>
      <w:r w:rsidRPr="0013752D">
        <w:rPr>
          <w:rFonts w:ascii="Times New Roman" w:hAnsi="Times New Roman" w:cs="Times New Roman"/>
          <w:b/>
          <w:bCs/>
          <w:sz w:val="24"/>
          <w:szCs w:val="24"/>
          <w:u w:val="single"/>
        </w:rPr>
        <w:t>MATERIALS AND METHODS:</w:t>
      </w:r>
    </w:p>
    <w:p w14:paraId="3A8109E0" w14:textId="35FBB894" w:rsidR="0013752D" w:rsidRPr="0013752D" w:rsidRDefault="0013752D" w:rsidP="0013752D">
      <w:pPr>
        <w:spacing w:after="0" w:line="360" w:lineRule="auto"/>
        <w:jc w:val="both"/>
        <w:rPr>
          <w:rFonts w:ascii="Times New Roman" w:hAnsi="Times New Roman" w:cs="Times New Roman"/>
          <w:b/>
          <w:bCs/>
          <w:i/>
          <w:iCs/>
          <w:sz w:val="24"/>
          <w:szCs w:val="24"/>
        </w:rPr>
      </w:pPr>
      <w:r w:rsidRPr="0013752D">
        <w:rPr>
          <w:rFonts w:ascii="Times New Roman" w:hAnsi="Times New Roman" w:cs="Times New Roman"/>
          <w:b/>
          <w:bCs/>
          <w:i/>
          <w:iCs/>
          <w:sz w:val="24"/>
          <w:szCs w:val="24"/>
        </w:rPr>
        <w:t>Experimental site</w:t>
      </w:r>
    </w:p>
    <w:p w14:paraId="2AE7748B" w14:textId="49A12C06" w:rsidR="0013752D" w:rsidRDefault="0013752D" w:rsidP="001375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experiment was conducted at the Seed Science and Technology laboratory, Chandra Shekhar Azad University of Agriculture and Technology, Kanpur, Uttar Pradesh during the years 2023-24 and 2024-25. The experimental material consisted of the chickpea variety KGD-1168 inoculated with ten different treatments in a Completely Randomized Design.  </w:t>
      </w:r>
    </w:p>
    <w:p w14:paraId="520FB15F" w14:textId="4476C941" w:rsidR="0013752D" w:rsidRDefault="0013752D" w:rsidP="0013752D">
      <w:pPr>
        <w:spacing w:after="0" w:line="360" w:lineRule="auto"/>
        <w:jc w:val="both"/>
        <w:rPr>
          <w:rFonts w:ascii="Times New Roman" w:hAnsi="Times New Roman" w:cs="Times New Roman"/>
          <w:b/>
          <w:bCs/>
          <w:i/>
          <w:iCs/>
          <w:sz w:val="24"/>
          <w:szCs w:val="24"/>
        </w:rPr>
      </w:pPr>
      <w:r w:rsidRPr="0013752D">
        <w:rPr>
          <w:rFonts w:ascii="Times New Roman" w:hAnsi="Times New Roman" w:cs="Times New Roman"/>
          <w:b/>
          <w:bCs/>
          <w:i/>
          <w:iCs/>
          <w:sz w:val="24"/>
          <w:szCs w:val="24"/>
        </w:rPr>
        <w:t>Seed bio-priming protocol</w:t>
      </w:r>
    </w:p>
    <w:p w14:paraId="5468CC3D" w14:textId="66959F0B" w:rsidR="00C42C6B" w:rsidRDefault="0013752D" w:rsidP="0013752D">
      <w:pPr>
        <w:spacing w:after="0" w:line="360" w:lineRule="auto"/>
        <w:jc w:val="both"/>
        <w:rPr>
          <w:rFonts w:ascii="Times New Roman" w:hAnsi="Times New Roman" w:cs="Times New Roman"/>
          <w:sz w:val="24"/>
          <w:szCs w:val="24"/>
        </w:rPr>
      </w:pPr>
      <w:bookmarkStart w:id="1" w:name="_Hlk212657248"/>
      <w:r>
        <w:rPr>
          <w:rFonts w:ascii="Times New Roman" w:hAnsi="Times New Roman" w:cs="Times New Roman"/>
          <w:sz w:val="24"/>
          <w:szCs w:val="24"/>
        </w:rPr>
        <w:lastRenderedPageBreak/>
        <w:t xml:space="preserve">Chickpea seeds were subjected to surface sterilization (1%) for five minutes and then rinsed three times with sterile water. Later the seeds were primed with the seed to solution ratio of 1:3 for chickpea using different biopriming agents as per the table given below </w:t>
      </w:r>
      <w:r w:rsidR="00187FA0">
        <w:rPr>
          <w:rFonts w:ascii="Times New Roman" w:hAnsi="Times New Roman" w:cs="Times New Roman"/>
          <w:sz w:val="24"/>
          <w:szCs w:val="24"/>
        </w:rPr>
        <w:t xml:space="preserve">and then the primed seeds were dried for about a duration of </w:t>
      </w:r>
      <w:r w:rsidR="00187FA0" w:rsidRPr="00DD0075">
        <w:rPr>
          <w:rFonts w:ascii="Times New Roman" w:hAnsi="Times New Roman" w:cs="Times New Roman"/>
          <w:sz w:val="24"/>
          <w:szCs w:val="24"/>
        </w:rPr>
        <w:t>thirty minutes</w:t>
      </w:r>
      <w:r w:rsidR="00187FA0">
        <w:rPr>
          <w:rFonts w:ascii="Times New Roman" w:hAnsi="Times New Roman" w:cs="Times New Roman"/>
          <w:sz w:val="24"/>
          <w:szCs w:val="24"/>
        </w:rPr>
        <w:t xml:space="preserve">. The seeds were then used to assess the germination indices and seed quality parameters by following standard procedures of International Seed Testing Association (ISTA) (Anonymous, 2016). Each treatment was allocated with 4 replications with 50 seedlings. Seed quality parameters </w:t>
      </w:r>
      <w:proofErr w:type="spellStart"/>
      <w:r w:rsidR="00187FA0">
        <w:rPr>
          <w:rFonts w:ascii="Times New Roman" w:hAnsi="Times New Roman" w:cs="Times New Roman"/>
          <w:sz w:val="24"/>
          <w:szCs w:val="24"/>
        </w:rPr>
        <w:t>wee</w:t>
      </w:r>
      <w:proofErr w:type="spellEnd"/>
      <w:r w:rsidR="00187FA0">
        <w:rPr>
          <w:rFonts w:ascii="Times New Roman" w:hAnsi="Times New Roman" w:cs="Times New Roman"/>
          <w:sz w:val="24"/>
          <w:szCs w:val="24"/>
        </w:rPr>
        <w:t xml:space="preserve"> assessed at the end of the eighth day for some parameters and at fourteenth day for some parameters. </w:t>
      </w:r>
    </w:p>
    <w:bookmarkEnd w:id="1"/>
    <w:p w14:paraId="111E88CA" w14:textId="786B5E46" w:rsidR="00187FA0" w:rsidRDefault="00187FA0" w:rsidP="00187FA0">
      <w:pPr>
        <w:spacing w:after="0" w:line="360" w:lineRule="auto"/>
        <w:jc w:val="center"/>
        <w:rPr>
          <w:rFonts w:ascii="Times New Roman" w:hAnsi="Times New Roman" w:cs="Times New Roman"/>
          <w:b/>
          <w:bCs/>
          <w:sz w:val="24"/>
          <w:szCs w:val="24"/>
        </w:rPr>
      </w:pPr>
      <w:r w:rsidRPr="00187FA0">
        <w:rPr>
          <w:rFonts w:ascii="Times New Roman" w:hAnsi="Times New Roman" w:cs="Times New Roman"/>
          <w:b/>
          <w:bCs/>
          <w:sz w:val="24"/>
          <w:szCs w:val="24"/>
        </w:rPr>
        <w:t>Table 1: List of biofertilizers used for the purpose of the study</w:t>
      </w:r>
    </w:p>
    <w:tbl>
      <w:tblPr>
        <w:tblW w:w="5000" w:type="pct"/>
        <w:tblInd w:w="-436" w:type="dxa"/>
        <w:tblBorders>
          <w:top w:val="single" w:sz="4" w:space="0" w:color="auto"/>
          <w:bottom w:val="single" w:sz="4" w:space="0" w:color="auto"/>
        </w:tblBorders>
        <w:tblLook w:val="04A0" w:firstRow="1" w:lastRow="0" w:firstColumn="1" w:lastColumn="0" w:noHBand="0" w:noVBand="1"/>
      </w:tblPr>
      <w:tblGrid>
        <w:gridCol w:w="1315"/>
        <w:gridCol w:w="2508"/>
        <w:gridCol w:w="4202"/>
        <w:gridCol w:w="1437"/>
      </w:tblGrid>
      <w:tr w:rsidR="00DD0075" w:rsidRPr="00DD0075" w14:paraId="3B88175C" w14:textId="77777777" w:rsidTr="004F6E9E">
        <w:trPr>
          <w:trHeight w:val="324"/>
        </w:trPr>
        <w:tc>
          <w:tcPr>
            <w:tcW w:w="697" w:type="pct"/>
            <w:tcBorders>
              <w:top w:val="single" w:sz="4" w:space="0" w:color="auto"/>
              <w:bottom w:val="single" w:sz="4" w:space="0" w:color="auto"/>
            </w:tcBorders>
            <w:noWrap/>
            <w:vAlign w:val="center"/>
            <w:hideMark/>
          </w:tcPr>
          <w:p w14:paraId="53427A84" w14:textId="77777777" w:rsidR="00DD0075" w:rsidRPr="00DD0075" w:rsidRDefault="00DD0075" w:rsidP="00DD007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D0075">
              <w:rPr>
                <w:rFonts w:ascii="Times New Roman" w:eastAsia="Times New Roman" w:hAnsi="Times New Roman" w:cs="Times New Roman"/>
                <w:b/>
                <w:bCs/>
                <w:color w:val="000000"/>
                <w:kern w:val="0"/>
                <w:sz w:val="24"/>
                <w:szCs w:val="24"/>
                <w:lang w:eastAsia="en-IN"/>
                <w14:ligatures w14:val="none"/>
              </w:rPr>
              <w:t>Treatment No.</w:t>
            </w:r>
          </w:p>
        </w:tc>
        <w:tc>
          <w:tcPr>
            <w:tcW w:w="1325" w:type="pct"/>
            <w:tcBorders>
              <w:top w:val="single" w:sz="4" w:space="0" w:color="auto"/>
              <w:bottom w:val="single" w:sz="4" w:space="0" w:color="auto"/>
            </w:tcBorders>
            <w:noWrap/>
            <w:vAlign w:val="center"/>
            <w:hideMark/>
          </w:tcPr>
          <w:p w14:paraId="3862EE2C" w14:textId="77777777" w:rsidR="00DD0075" w:rsidRPr="00DD0075" w:rsidRDefault="00DD0075" w:rsidP="00DD007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D0075">
              <w:rPr>
                <w:rFonts w:ascii="Times New Roman" w:eastAsia="Times New Roman" w:hAnsi="Times New Roman" w:cs="Times New Roman"/>
                <w:b/>
                <w:bCs/>
                <w:color w:val="000000"/>
                <w:kern w:val="0"/>
                <w:sz w:val="24"/>
                <w:szCs w:val="24"/>
                <w:lang w:eastAsia="en-IN"/>
                <w14:ligatures w14:val="none"/>
              </w:rPr>
              <w:t>Biofertilizer name</w:t>
            </w:r>
          </w:p>
        </w:tc>
        <w:tc>
          <w:tcPr>
            <w:tcW w:w="2216" w:type="pct"/>
            <w:tcBorders>
              <w:top w:val="single" w:sz="4" w:space="0" w:color="auto"/>
              <w:bottom w:val="single" w:sz="4" w:space="0" w:color="auto"/>
            </w:tcBorders>
            <w:noWrap/>
            <w:vAlign w:val="center"/>
            <w:hideMark/>
          </w:tcPr>
          <w:p w14:paraId="4657EE1E" w14:textId="77777777" w:rsidR="00DD0075" w:rsidRPr="00DD0075" w:rsidRDefault="00DD0075" w:rsidP="00DD007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D0075">
              <w:rPr>
                <w:rFonts w:ascii="Times New Roman" w:eastAsia="Times New Roman" w:hAnsi="Times New Roman" w:cs="Times New Roman"/>
                <w:b/>
                <w:bCs/>
                <w:color w:val="000000"/>
                <w:kern w:val="0"/>
                <w:sz w:val="24"/>
                <w:szCs w:val="24"/>
                <w:lang w:eastAsia="en-IN"/>
                <w14:ligatures w14:val="none"/>
              </w:rPr>
              <w:t>Microbial type</w:t>
            </w:r>
          </w:p>
        </w:tc>
        <w:tc>
          <w:tcPr>
            <w:tcW w:w="762" w:type="pct"/>
            <w:tcBorders>
              <w:top w:val="single" w:sz="4" w:space="0" w:color="auto"/>
              <w:bottom w:val="single" w:sz="4" w:space="0" w:color="auto"/>
            </w:tcBorders>
            <w:noWrap/>
            <w:vAlign w:val="center"/>
            <w:hideMark/>
          </w:tcPr>
          <w:p w14:paraId="3656D076" w14:textId="77777777" w:rsidR="00DD0075" w:rsidRPr="00DD0075" w:rsidRDefault="00DD0075" w:rsidP="00DD007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DD0075">
              <w:rPr>
                <w:rFonts w:ascii="Times New Roman" w:eastAsia="Times New Roman" w:hAnsi="Times New Roman" w:cs="Times New Roman"/>
                <w:b/>
                <w:bCs/>
                <w:color w:val="000000"/>
                <w:kern w:val="0"/>
                <w:sz w:val="24"/>
                <w:szCs w:val="24"/>
                <w:lang w:eastAsia="en-IN"/>
                <w14:ligatures w14:val="none"/>
              </w:rPr>
              <w:t>Application rate</w:t>
            </w:r>
          </w:p>
        </w:tc>
      </w:tr>
      <w:tr w:rsidR="00DD0075" w:rsidRPr="00DD0075" w14:paraId="039B764D" w14:textId="77777777" w:rsidTr="004F6E9E">
        <w:trPr>
          <w:trHeight w:val="372"/>
        </w:trPr>
        <w:tc>
          <w:tcPr>
            <w:tcW w:w="697" w:type="pct"/>
            <w:tcBorders>
              <w:top w:val="single" w:sz="4" w:space="0" w:color="auto"/>
            </w:tcBorders>
            <w:noWrap/>
            <w:vAlign w:val="center"/>
            <w:hideMark/>
          </w:tcPr>
          <w:p w14:paraId="6EF4EBC0" w14:textId="77777777" w:rsidR="00DD0075" w:rsidRPr="00DD0075" w:rsidRDefault="00DD0075" w:rsidP="00DD0075">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T</w:t>
            </w:r>
            <w:r w:rsidRPr="00DD0075">
              <w:rPr>
                <w:rFonts w:ascii="Times New Roman" w:eastAsia="Times New Roman" w:hAnsi="Times New Roman" w:cs="Times New Roman"/>
                <w:color w:val="000000"/>
                <w:kern w:val="0"/>
                <w:sz w:val="24"/>
                <w:szCs w:val="24"/>
                <w:vertAlign w:val="subscript"/>
                <w:lang w:eastAsia="en-IN"/>
                <w14:ligatures w14:val="none"/>
              </w:rPr>
              <w:t>1</w:t>
            </w:r>
          </w:p>
        </w:tc>
        <w:tc>
          <w:tcPr>
            <w:tcW w:w="1325" w:type="pct"/>
            <w:tcBorders>
              <w:top w:val="single" w:sz="4" w:space="0" w:color="auto"/>
            </w:tcBorders>
            <w:noWrap/>
            <w:vAlign w:val="center"/>
            <w:hideMark/>
          </w:tcPr>
          <w:p w14:paraId="450521F5" w14:textId="77777777" w:rsidR="00DD0075" w:rsidRPr="00DD0075" w:rsidRDefault="00DD0075" w:rsidP="00DD0075">
            <w:pPr>
              <w:spacing w:after="0" w:line="240" w:lineRule="auto"/>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Control (No Spray)</w:t>
            </w:r>
          </w:p>
        </w:tc>
        <w:tc>
          <w:tcPr>
            <w:tcW w:w="2216" w:type="pct"/>
            <w:tcBorders>
              <w:top w:val="single" w:sz="4" w:space="0" w:color="auto"/>
            </w:tcBorders>
            <w:noWrap/>
            <w:vAlign w:val="center"/>
            <w:hideMark/>
          </w:tcPr>
          <w:p w14:paraId="70F47B8F" w14:textId="77777777" w:rsidR="00DD0075" w:rsidRPr="00DD0075" w:rsidRDefault="00DD0075" w:rsidP="00DD0075">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w:t>
            </w:r>
          </w:p>
        </w:tc>
        <w:tc>
          <w:tcPr>
            <w:tcW w:w="762" w:type="pct"/>
            <w:tcBorders>
              <w:top w:val="single" w:sz="4" w:space="0" w:color="auto"/>
            </w:tcBorders>
            <w:noWrap/>
            <w:vAlign w:val="center"/>
            <w:hideMark/>
          </w:tcPr>
          <w:p w14:paraId="6E3508B2" w14:textId="77777777" w:rsidR="00DD0075" w:rsidRPr="00DD0075" w:rsidRDefault="00DD0075" w:rsidP="00DD0075">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w:t>
            </w:r>
          </w:p>
        </w:tc>
      </w:tr>
      <w:tr w:rsidR="00DD0075" w:rsidRPr="00DD0075" w14:paraId="02CED7DB" w14:textId="77777777" w:rsidTr="004F6E9E">
        <w:trPr>
          <w:trHeight w:val="372"/>
        </w:trPr>
        <w:tc>
          <w:tcPr>
            <w:tcW w:w="697" w:type="pct"/>
            <w:noWrap/>
            <w:vAlign w:val="center"/>
            <w:hideMark/>
          </w:tcPr>
          <w:p w14:paraId="7E160F28" w14:textId="77777777" w:rsidR="00DD0075" w:rsidRPr="00DD0075" w:rsidRDefault="00DD0075" w:rsidP="00DD0075">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T</w:t>
            </w:r>
            <w:r w:rsidRPr="00DD0075">
              <w:rPr>
                <w:rFonts w:ascii="Times New Roman" w:eastAsia="Times New Roman" w:hAnsi="Times New Roman" w:cs="Times New Roman"/>
                <w:color w:val="000000"/>
                <w:kern w:val="0"/>
                <w:sz w:val="24"/>
                <w:szCs w:val="24"/>
                <w:vertAlign w:val="subscript"/>
                <w:lang w:eastAsia="en-IN"/>
                <w14:ligatures w14:val="none"/>
              </w:rPr>
              <w:t>2</w:t>
            </w:r>
          </w:p>
        </w:tc>
        <w:tc>
          <w:tcPr>
            <w:tcW w:w="1325" w:type="pct"/>
            <w:noWrap/>
            <w:vAlign w:val="center"/>
            <w:hideMark/>
          </w:tcPr>
          <w:p w14:paraId="2F5071A9" w14:textId="77777777" w:rsidR="00DD0075" w:rsidRPr="00DD0075" w:rsidRDefault="00DD0075" w:rsidP="00DD0075">
            <w:pPr>
              <w:spacing w:after="0" w:line="240" w:lineRule="auto"/>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Rhizobium culture</w:t>
            </w:r>
          </w:p>
        </w:tc>
        <w:tc>
          <w:tcPr>
            <w:tcW w:w="2216" w:type="pct"/>
            <w:noWrap/>
            <w:vAlign w:val="center"/>
            <w:hideMark/>
          </w:tcPr>
          <w:p w14:paraId="3C252B40" w14:textId="77777777" w:rsidR="00DD0075" w:rsidRPr="00DD0075" w:rsidRDefault="00DD0075" w:rsidP="00DD0075">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Symbiotic nitrogen fixer</w:t>
            </w:r>
          </w:p>
        </w:tc>
        <w:tc>
          <w:tcPr>
            <w:tcW w:w="762" w:type="pct"/>
            <w:noWrap/>
            <w:vAlign w:val="center"/>
            <w:hideMark/>
          </w:tcPr>
          <w:p w14:paraId="78F8FB55" w14:textId="77777777" w:rsidR="00DD0075" w:rsidRPr="00DD0075" w:rsidRDefault="00DD0075" w:rsidP="00DD0075">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20 ml/kg Seed</w:t>
            </w:r>
          </w:p>
        </w:tc>
      </w:tr>
      <w:tr w:rsidR="00DD0075" w:rsidRPr="00DD0075" w14:paraId="20C93383" w14:textId="77777777" w:rsidTr="004F6E9E">
        <w:trPr>
          <w:trHeight w:val="372"/>
        </w:trPr>
        <w:tc>
          <w:tcPr>
            <w:tcW w:w="697" w:type="pct"/>
            <w:noWrap/>
            <w:vAlign w:val="center"/>
            <w:hideMark/>
          </w:tcPr>
          <w:p w14:paraId="543B964B" w14:textId="77777777" w:rsidR="00DD0075" w:rsidRPr="00DD0075" w:rsidRDefault="00DD0075" w:rsidP="00DD0075">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T</w:t>
            </w:r>
            <w:r w:rsidRPr="00DD0075">
              <w:rPr>
                <w:rFonts w:ascii="Times New Roman" w:eastAsia="Times New Roman" w:hAnsi="Times New Roman" w:cs="Times New Roman"/>
                <w:color w:val="000000"/>
                <w:kern w:val="0"/>
                <w:sz w:val="24"/>
                <w:szCs w:val="24"/>
                <w:vertAlign w:val="subscript"/>
                <w:lang w:eastAsia="en-IN"/>
                <w14:ligatures w14:val="none"/>
              </w:rPr>
              <w:t>3</w:t>
            </w:r>
          </w:p>
        </w:tc>
        <w:tc>
          <w:tcPr>
            <w:tcW w:w="1325" w:type="pct"/>
            <w:noWrap/>
            <w:vAlign w:val="center"/>
            <w:hideMark/>
          </w:tcPr>
          <w:p w14:paraId="0D019BC2" w14:textId="77777777" w:rsidR="00DD0075" w:rsidRPr="00DD0075" w:rsidRDefault="00DD0075" w:rsidP="00DD0075">
            <w:pPr>
              <w:spacing w:after="0" w:line="240" w:lineRule="auto"/>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EM Culture</w:t>
            </w:r>
          </w:p>
        </w:tc>
        <w:tc>
          <w:tcPr>
            <w:tcW w:w="2216" w:type="pct"/>
            <w:noWrap/>
            <w:vAlign w:val="center"/>
            <w:hideMark/>
          </w:tcPr>
          <w:p w14:paraId="11C12A29" w14:textId="77777777" w:rsidR="00DD0075" w:rsidRPr="00DD0075" w:rsidRDefault="00DD0075" w:rsidP="00DD0075">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Mixed beneficial microbes</w:t>
            </w:r>
          </w:p>
        </w:tc>
        <w:tc>
          <w:tcPr>
            <w:tcW w:w="762" w:type="pct"/>
            <w:noWrap/>
            <w:vAlign w:val="center"/>
            <w:hideMark/>
          </w:tcPr>
          <w:p w14:paraId="3A7B21B7" w14:textId="77777777" w:rsidR="00DD0075" w:rsidRPr="00DD0075" w:rsidRDefault="00DD0075" w:rsidP="00DD0075">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20 ml/kg Seed</w:t>
            </w:r>
          </w:p>
        </w:tc>
      </w:tr>
      <w:tr w:rsidR="00DD0075" w:rsidRPr="00DD0075" w14:paraId="6C925AA8" w14:textId="77777777" w:rsidTr="004F6E9E">
        <w:trPr>
          <w:trHeight w:val="372"/>
        </w:trPr>
        <w:tc>
          <w:tcPr>
            <w:tcW w:w="697" w:type="pct"/>
            <w:noWrap/>
            <w:vAlign w:val="center"/>
            <w:hideMark/>
          </w:tcPr>
          <w:p w14:paraId="61C9EDBF" w14:textId="77777777" w:rsidR="00DD0075" w:rsidRPr="00DD0075" w:rsidRDefault="00DD0075" w:rsidP="00DD0075">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T</w:t>
            </w:r>
            <w:r w:rsidRPr="00DD0075">
              <w:rPr>
                <w:rFonts w:ascii="Times New Roman" w:eastAsia="Times New Roman" w:hAnsi="Times New Roman" w:cs="Times New Roman"/>
                <w:color w:val="000000"/>
                <w:kern w:val="0"/>
                <w:sz w:val="24"/>
                <w:szCs w:val="24"/>
                <w:vertAlign w:val="subscript"/>
                <w:lang w:eastAsia="en-IN"/>
                <w14:ligatures w14:val="none"/>
              </w:rPr>
              <w:t>4</w:t>
            </w:r>
          </w:p>
        </w:tc>
        <w:tc>
          <w:tcPr>
            <w:tcW w:w="1325" w:type="pct"/>
            <w:noWrap/>
            <w:vAlign w:val="center"/>
            <w:hideMark/>
          </w:tcPr>
          <w:p w14:paraId="1AB2AB54" w14:textId="77777777" w:rsidR="00DD0075" w:rsidRPr="00DD0075" w:rsidRDefault="00DD0075" w:rsidP="00DD0075">
            <w:pPr>
              <w:spacing w:after="0" w:line="240" w:lineRule="auto"/>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PSB</w:t>
            </w:r>
          </w:p>
        </w:tc>
        <w:tc>
          <w:tcPr>
            <w:tcW w:w="2216" w:type="pct"/>
            <w:noWrap/>
            <w:vAlign w:val="center"/>
            <w:hideMark/>
          </w:tcPr>
          <w:p w14:paraId="5363816B" w14:textId="77777777" w:rsidR="00DD0075" w:rsidRPr="00DD0075" w:rsidRDefault="00DD0075" w:rsidP="00DD0075">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Phosphate solubilizer</w:t>
            </w:r>
          </w:p>
        </w:tc>
        <w:tc>
          <w:tcPr>
            <w:tcW w:w="762" w:type="pct"/>
            <w:noWrap/>
            <w:vAlign w:val="center"/>
            <w:hideMark/>
          </w:tcPr>
          <w:p w14:paraId="2B68BFC9" w14:textId="77777777" w:rsidR="00DD0075" w:rsidRPr="00DD0075" w:rsidRDefault="00DD0075" w:rsidP="00DD0075">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20 ml/kg Seed</w:t>
            </w:r>
          </w:p>
        </w:tc>
      </w:tr>
      <w:tr w:rsidR="00DD0075" w:rsidRPr="00DD0075" w14:paraId="280D0195" w14:textId="77777777" w:rsidTr="004F6E9E">
        <w:trPr>
          <w:trHeight w:val="372"/>
        </w:trPr>
        <w:tc>
          <w:tcPr>
            <w:tcW w:w="697" w:type="pct"/>
            <w:noWrap/>
            <w:vAlign w:val="center"/>
            <w:hideMark/>
          </w:tcPr>
          <w:p w14:paraId="45ACDAAA" w14:textId="77777777" w:rsidR="00DD0075" w:rsidRPr="00DD0075" w:rsidRDefault="00DD0075" w:rsidP="00DD0075">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T</w:t>
            </w:r>
            <w:r w:rsidRPr="00DD0075">
              <w:rPr>
                <w:rFonts w:ascii="Times New Roman" w:eastAsia="Times New Roman" w:hAnsi="Times New Roman" w:cs="Times New Roman"/>
                <w:color w:val="000000"/>
                <w:kern w:val="0"/>
                <w:sz w:val="24"/>
                <w:szCs w:val="24"/>
                <w:vertAlign w:val="subscript"/>
                <w:lang w:eastAsia="en-IN"/>
                <w14:ligatures w14:val="none"/>
              </w:rPr>
              <w:t>5</w:t>
            </w:r>
          </w:p>
        </w:tc>
        <w:tc>
          <w:tcPr>
            <w:tcW w:w="1325" w:type="pct"/>
            <w:noWrap/>
            <w:vAlign w:val="center"/>
            <w:hideMark/>
          </w:tcPr>
          <w:p w14:paraId="134D7A83" w14:textId="77777777" w:rsidR="00DD0075" w:rsidRPr="00DD0075" w:rsidRDefault="00DD0075" w:rsidP="00DD0075">
            <w:pPr>
              <w:spacing w:after="0" w:line="240" w:lineRule="auto"/>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KSB</w:t>
            </w:r>
          </w:p>
        </w:tc>
        <w:tc>
          <w:tcPr>
            <w:tcW w:w="2216" w:type="pct"/>
            <w:noWrap/>
            <w:vAlign w:val="center"/>
            <w:hideMark/>
          </w:tcPr>
          <w:p w14:paraId="1E61A365" w14:textId="77777777" w:rsidR="00DD0075" w:rsidRPr="00DD0075" w:rsidRDefault="00DD0075" w:rsidP="00DD0075">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Potassium mobilizer</w:t>
            </w:r>
          </w:p>
        </w:tc>
        <w:tc>
          <w:tcPr>
            <w:tcW w:w="762" w:type="pct"/>
            <w:noWrap/>
            <w:vAlign w:val="center"/>
            <w:hideMark/>
          </w:tcPr>
          <w:p w14:paraId="22C62F30" w14:textId="77777777" w:rsidR="00DD0075" w:rsidRPr="00DD0075" w:rsidRDefault="00DD0075" w:rsidP="00DD0075">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20 ml/kg Seed</w:t>
            </w:r>
          </w:p>
        </w:tc>
      </w:tr>
      <w:tr w:rsidR="00DD0075" w:rsidRPr="00DD0075" w14:paraId="5E03E770" w14:textId="77777777" w:rsidTr="004F6E9E">
        <w:trPr>
          <w:trHeight w:val="372"/>
        </w:trPr>
        <w:tc>
          <w:tcPr>
            <w:tcW w:w="697" w:type="pct"/>
            <w:noWrap/>
            <w:vAlign w:val="center"/>
            <w:hideMark/>
          </w:tcPr>
          <w:p w14:paraId="16026D00" w14:textId="77777777" w:rsidR="00DD0075" w:rsidRPr="00DD0075" w:rsidRDefault="00DD0075" w:rsidP="00DD0075">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T</w:t>
            </w:r>
            <w:r w:rsidRPr="00DD0075">
              <w:rPr>
                <w:rFonts w:ascii="Times New Roman" w:eastAsia="Times New Roman" w:hAnsi="Times New Roman" w:cs="Times New Roman"/>
                <w:color w:val="000000"/>
                <w:kern w:val="0"/>
                <w:sz w:val="24"/>
                <w:szCs w:val="24"/>
                <w:vertAlign w:val="subscript"/>
                <w:lang w:eastAsia="en-IN"/>
                <w14:ligatures w14:val="none"/>
              </w:rPr>
              <w:t>6</w:t>
            </w:r>
          </w:p>
        </w:tc>
        <w:tc>
          <w:tcPr>
            <w:tcW w:w="1325" w:type="pct"/>
            <w:noWrap/>
            <w:vAlign w:val="center"/>
            <w:hideMark/>
          </w:tcPr>
          <w:p w14:paraId="761C517E" w14:textId="77777777" w:rsidR="00DD0075" w:rsidRPr="00DD0075" w:rsidRDefault="00DD0075" w:rsidP="00DD0075">
            <w:pPr>
              <w:spacing w:after="0" w:line="240" w:lineRule="auto"/>
              <w:rPr>
                <w:rFonts w:ascii="Times New Roman" w:eastAsia="Times New Roman" w:hAnsi="Times New Roman" w:cs="Times New Roman"/>
                <w:color w:val="000000"/>
                <w:kern w:val="0"/>
                <w:sz w:val="24"/>
                <w:szCs w:val="24"/>
                <w:lang w:eastAsia="en-IN"/>
                <w14:ligatures w14:val="none"/>
              </w:rPr>
            </w:pPr>
            <w:proofErr w:type="spellStart"/>
            <w:r w:rsidRPr="00DD0075">
              <w:rPr>
                <w:rFonts w:ascii="Times New Roman" w:eastAsia="Times New Roman" w:hAnsi="Times New Roman" w:cs="Times New Roman"/>
                <w:color w:val="000000"/>
                <w:kern w:val="0"/>
                <w:sz w:val="24"/>
                <w:szCs w:val="24"/>
                <w:lang w:eastAsia="en-IN"/>
                <w14:ligatures w14:val="none"/>
              </w:rPr>
              <w:t>Azospirillum</w:t>
            </w:r>
            <w:proofErr w:type="spellEnd"/>
          </w:p>
        </w:tc>
        <w:tc>
          <w:tcPr>
            <w:tcW w:w="2216" w:type="pct"/>
            <w:noWrap/>
            <w:vAlign w:val="center"/>
            <w:hideMark/>
          </w:tcPr>
          <w:p w14:paraId="376F4D54" w14:textId="77777777" w:rsidR="00DD0075" w:rsidRPr="00DD0075" w:rsidRDefault="00DD0075" w:rsidP="00DD0075">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Free-living nitrogen fixer</w:t>
            </w:r>
          </w:p>
        </w:tc>
        <w:tc>
          <w:tcPr>
            <w:tcW w:w="762" w:type="pct"/>
            <w:noWrap/>
            <w:vAlign w:val="center"/>
            <w:hideMark/>
          </w:tcPr>
          <w:p w14:paraId="43F6616A" w14:textId="77777777" w:rsidR="00DD0075" w:rsidRPr="00DD0075" w:rsidRDefault="00DD0075" w:rsidP="00DD0075">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20 ml/kg Seed</w:t>
            </w:r>
          </w:p>
        </w:tc>
      </w:tr>
      <w:tr w:rsidR="00DD0075" w:rsidRPr="00DD0075" w14:paraId="4E2CB1C2" w14:textId="77777777" w:rsidTr="004F6E9E">
        <w:trPr>
          <w:trHeight w:val="372"/>
        </w:trPr>
        <w:tc>
          <w:tcPr>
            <w:tcW w:w="697" w:type="pct"/>
            <w:noWrap/>
            <w:vAlign w:val="center"/>
            <w:hideMark/>
          </w:tcPr>
          <w:p w14:paraId="56D29BE9" w14:textId="77777777" w:rsidR="00DD0075" w:rsidRPr="00DD0075" w:rsidRDefault="00DD0075" w:rsidP="00DD0075">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T</w:t>
            </w:r>
            <w:r w:rsidRPr="00DD0075">
              <w:rPr>
                <w:rFonts w:ascii="Times New Roman" w:eastAsia="Times New Roman" w:hAnsi="Times New Roman" w:cs="Times New Roman"/>
                <w:color w:val="000000"/>
                <w:kern w:val="0"/>
                <w:sz w:val="24"/>
                <w:szCs w:val="24"/>
                <w:vertAlign w:val="subscript"/>
                <w:lang w:eastAsia="en-IN"/>
                <w14:ligatures w14:val="none"/>
              </w:rPr>
              <w:t>7</w:t>
            </w:r>
          </w:p>
        </w:tc>
        <w:tc>
          <w:tcPr>
            <w:tcW w:w="1325" w:type="pct"/>
            <w:noWrap/>
            <w:vAlign w:val="center"/>
            <w:hideMark/>
          </w:tcPr>
          <w:p w14:paraId="68B42CE2" w14:textId="77777777" w:rsidR="00DD0075" w:rsidRPr="00DD0075" w:rsidRDefault="00DD0075" w:rsidP="00DD0075">
            <w:pPr>
              <w:spacing w:after="0" w:line="240" w:lineRule="auto"/>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Pseudomonas</w:t>
            </w:r>
          </w:p>
        </w:tc>
        <w:tc>
          <w:tcPr>
            <w:tcW w:w="2216" w:type="pct"/>
            <w:noWrap/>
            <w:vAlign w:val="center"/>
            <w:hideMark/>
          </w:tcPr>
          <w:p w14:paraId="632AC1E0" w14:textId="77777777" w:rsidR="00DD0075" w:rsidRPr="00DD0075" w:rsidRDefault="00DD0075" w:rsidP="00DD0075">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Plant growth-promoting bacteria</w:t>
            </w:r>
          </w:p>
        </w:tc>
        <w:tc>
          <w:tcPr>
            <w:tcW w:w="762" w:type="pct"/>
            <w:noWrap/>
            <w:vAlign w:val="center"/>
            <w:hideMark/>
          </w:tcPr>
          <w:p w14:paraId="7A5C9E2A" w14:textId="77777777" w:rsidR="00DD0075" w:rsidRPr="00DD0075" w:rsidRDefault="00DD0075" w:rsidP="00DD0075">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20 ml/kg Seed</w:t>
            </w:r>
          </w:p>
        </w:tc>
      </w:tr>
      <w:tr w:rsidR="00DD0075" w:rsidRPr="00DD0075" w14:paraId="4B7CCA3E" w14:textId="77777777" w:rsidTr="004F6E9E">
        <w:trPr>
          <w:trHeight w:val="636"/>
        </w:trPr>
        <w:tc>
          <w:tcPr>
            <w:tcW w:w="697" w:type="pct"/>
            <w:noWrap/>
            <w:vAlign w:val="center"/>
            <w:hideMark/>
          </w:tcPr>
          <w:p w14:paraId="23AC4D19" w14:textId="77777777" w:rsidR="00DD0075" w:rsidRPr="00DD0075" w:rsidRDefault="00DD0075" w:rsidP="00DD0075">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T</w:t>
            </w:r>
            <w:r w:rsidRPr="00DD0075">
              <w:rPr>
                <w:rFonts w:ascii="Times New Roman" w:eastAsia="Times New Roman" w:hAnsi="Times New Roman" w:cs="Times New Roman"/>
                <w:color w:val="000000"/>
                <w:kern w:val="0"/>
                <w:sz w:val="24"/>
                <w:szCs w:val="24"/>
                <w:vertAlign w:val="subscript"/>
                <w:lang w:eastAsia="en-IN"/>
                <w14:ligatures w14:val="none"/>
              </w:rPr>
              <w:t>8</w:t>
            </w:r>
          </w:p>
        </w:tc>
        <w:tc>
          <w:tcPr>
            <w:tcW w:w="1325" w:type="pct"/>
            <w:noWrap/>
            <w:vAlign w:val="center"/>
            <w:hideMark/>
          </w:tcPr>
          <w:p w14:paraId="241687F5" w14:textId="77777777" w:rsidR="00DD0075" w:rsidRPr="00DD0075" w:rsidRDefault="00DD0075" w:rsidP="00DD0075">
            <w:pPr>
              <w:spacing w:after="0" w:line="240" w:lineRule="auto"/>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val="de-DE" w:eastAsia="en-IN"/>
                <w14:ligatures w14:val="none"/>
              </w:rPr>
              <w:t>Rhizobium + PSB (Consortium)</w:t>
            </w:r>
          </w:p>
        </w:tc>
        <w:tc>
          <w:tcPr>
            <w:tcW w:w="2216" w:type="pct"/>
            <w:noWrap/>
            <w:vAlign w:val="center"/>
            <w:hideMark/>
          </w:tcPr>
          <w:p w14:paraId="0F6A8D9C" w14:textId="77777777" w:rsidR="00DD0075" w:rsidRPr="00DD0075" w:rsidRDefault="00DD0075" w:rsidP="00DD0075">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Combination of nitrogen fixer and Phosphate solubilizer</w:t>
            </w:r>
          </w:p>
        </w:tc>
        <w:tc>
          <w:tcPr>
            <w:tcW w:w="762" w:type="pct"/>
            <w:noWrap/>
            <w:vAlign w:val="center"/>
            <w:hideMark/>
          </w:tcPr>
          <w:p w14:paraId="05C757B7" w14:textId="77777777" w:rsidR="00DD0075" w:rsidRPr="00DD0075" w:rsidRDefault="00DD0075" w:rsidP="00DD0075">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20 ml/kg Seed</w:t>
            </w:r>
          </w:p>
        </w:tc>
      </w:tr>
      <w:tr w:rsidR="00DD0075" w:rsidRPr="00DD0075" w14:paraId="522446CF" w14:textId="77777777" w:rsidTr="004F6E9E">
        <w:trPr>
          <w:trHeight w:val="636"/>
        </w:trPr>
        <w:tc>
          <w:tcPr>
            <w:tcW w:w="697" w:type="pct"/>
            <w:noWrap/>
            <w:vAlign w:val="center"/>
            <w:hideMark/>
          </w:tcPr>
          <w:p w14:paraId="0D67804C" w14:textId="77777777" w:rsidR="00DD0075" w:rsidRPr="00DD0075" w:rsidRDefault="00DD0075" w:rsidP="00DD0075">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T</w:t>
            </w:r>
            <w:r w:rsidRPr="00DD0075">
              <w:rPr>
                <w:rFonts w:ascii="Times New Roman" w:eastAsia="Times New Roman" w:hAnsi="Times New Roman" w:cs="Times New Roman"/>
                <w:color w:val="000000"/>
                <w:kern w:val="0"/>
                <w:sz w:val="24"/>
                <w:szCs w:val="24"/>
                <w:vertAlign w:val="subscript"/>
                <w:lang w:eastAsia="en-IN"/>
                <w14:ligatures w14:val="none"/>
              </w:rPr>
              <w:t>9</w:t>
            </w:r>
          </w:p>
        </w:tc>
        <w:tc>
          <w:tcPr>
            <w:tcW w:w="1325" w:type="pct"/>
            <w:noWrap/>
            <w:vAlign w:val="center"/>
            <w:hideMark/>
          </w:tcPr>
          <w:p w14:paraId="56B199EE" w14:textId="77777777" w:rsidR="00DD0075" w:rsidRPr="00DD0075" w:rsidRDefault="00DD0075" w:rsidP="00DD0075">
            <w:pPr>
              <w:spacing w:after="0" w:line="240" w:lineRule="auto"/>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val="de-DE" w:eastAsia="en-IN"/>
                <w14:ligatures w14:val="none"/>
              </w:rPr>
              <w:t>Rhizobium + KSB (Consortium)</w:t>
            </w:r>
          </w:p>
        </w:tc>
        <w:tc>
          <w:tcPr>
            <w:tcW w:w="2216" w:type="pct"/>
            <w:noWrap/>
            <w:vAlign w:val="center"/>
            <w:hideMark/>
          </w:tcPr>
          <w:p w14:paraId="766B33BF" w14:textId="77777777" w:rsidR="00DD0075" w:rsidRPr="00DD0075" w:rsidRDefault="00DD0075" w:rsidP="00DD0075">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Combination of Nitrogen fixer and Potassium solubilizer</w:t>
            </w:r>
          </w:p>
        </w:tc>
        <w:tc>
          <w:tcPr>
            <w:tcW w:w="762" w:type="pct"/>
            <w:noWrap/>
            <w:vAlign w:val="center"/>
            <w:hideMark/>
          </w:tcPr>
          <w:p w14:paraId="09AD22FF" w14:textId="77777777" w:rsidR="00DD0075" w:rsidRPr="00DD0075" w:rsidRDefault="00DD0075" w:rsidP="00DD0075">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20 ml/kg Seed</w:t>
            </w:r>
          </w:p>
        </w:tc>
      </w:tr>
      <w:tr w:rsidR="00DD0075" w:rsidRPr="00DD0075" w14:paraId="620BB87B" w14:textId="77777777" w:rsidTr="004F6E9E">
        <w:trPr>
          <w:trHeight w:val="372"/>
        </w:trPr>
        <w:tc>
          <w:tcPr>
            <w:tcW w:w="697" w:type="pct"/>
            <w:noWrap/>
            <w:vAlign w:val="center"/>
            <w:hideMark/>
          </w:tcPr>
          <w:p w14:paraId="54BD598D" w14:textId="77777777" w:rsidR="00DD0075" w:rsidRPr="00DD0075" w:rsidRDefault="00DD0075" w:rsidP="00DD0075">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T</w:t>
            </w:r>
            <w:r w:rsidRPr="00DD0075">
              <w:rPr>
                <w:rFonts w:ascii="Times New Roman" w:eastAsia="Times New Roman" w:hAnsi="Times New Roman" w:cs="Times New Roman"/>
                <w:color w:val="000000"/>
                <w:kern w:val="0"/>
                <w:sz w:val="24"/>
                <w:szCs w:val="24"/>
                <w:vertAlign w:val="subscript"/>
                <w:lang w:eastAsia="en-IN"/>
                <w14:ligatures w14:val="none"/>
              </w:rPr>
              <w:t>10</w:t>
            </w:r>
          </w:p>
        </w:tc>
        <w:tc>
          <w:tcPr>
            <w:tcW w:w="1325" w:type="pct"/>
            <w:noWrap/>
            <w:vAlign w:val="center"/>
            <w:hideMark/>
          </w:tcPr>
          <w:p w14:paraId="7F2154B4" w14:textId="77777777" w:rsidR="00DD0075" w:rsidRPr="00DD0075" w:rsidRDefault="00DD0075" w:rsidP="00DD0075">
            <w:pPr>
              <w:spacing w:after="0" w:line="240" w:lineRule="auto"/>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 xml:space="preserve">Thiram </w:t>
            </w:r>
          </w:p>
        </w:tc>
        <w:tc>
          <w:tcPr>
            <w:tcW w:w="2216" w:type="pct"/>
            <w:noWrap/>
            <w:vAlign w:val="center"/>
            <w:hideMark/>
          </w:tcPr>
          <w:p w14:paraId="3CBB7F77" w14:textId="77777777" w:rsidR="00DD0075" w:rsidRPr="00DD0075" w:rsidRDefault="00DD0075" w:rsidP="00DD0075">
            <w:pPr>
              <w:spacing w:after="0" w:line="240" w:lineRule="auto"/>
              <w:jc w:val="both"/>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Chemical fungicide</w:t>
            </w:r>
          </w:p>
        </w:tc>
        <w:tc>
          <w:tcPr>
            <w:tcW w:w="762" w:type="pct"/>
            <w:noWrap/>
            <w:vAlign w:val="center"/>
            <w:hideMark/>
          </w:tcPr>
          <w:p w14:paraId="0015DEA9" w14:textId="77777777" w:rsidR="00DD0075" w:rsidRPr="00DD0075" w:rsidRDefault="00DD0075" w:rsidP="00DD0075">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D0075">
              <w:rPr>
                <w:rFonts w:ascii="Times New Roman" w:eastAsia="Times New Roman" w:hAnsi="Times New Roman" w:cs="Times New Roman"/>
                <w:color w:val="000000"/>
                <w:kern w:val="0"/>
                <w:sz w:val="24"/>
                <w:szCs w:val="24"/>
                <w:lang w:eastAsia="en-IN"/>
                <w14:ligatures w14:val="none"/>
              </w:rPr>
              <w:t>1.5 g/kg Seed</w:t>
            </w:r>
          </w:p>
        </w:tc>
      </w:tr>
    </w:tbl>
    <w:p w14:paraId="18A5F30A" w14:textId="77777777" w:rsidR="00DD0075" w:rsidRPr="00187FA0" w:rsidRDefault="00DD0075" w:rsidP="00187FA0">
      <w:pPr>
        <w:spacing w:after="0" w:line="360" w:lineRule="auto"/>
        <w:jc w:val="center"/>
        <w:rPr>
          <w:rFonts w:ascii="Times New Roman" w:hAnsi="Times New Roman" w:cs="Times New Roman"/>
          <w:b/>
          <w:bCs/>
          <w:sz w:val="24"/>
          <w:szCs w:val="24"/>
        </w:rPr>
      </w:pPr>
    </w:p>
    <w:p w14:paraId="788A4E10" w14:textId="57396E02" w:rsidR="00187FA0" w:rsidRPr="0013752D" w:rsidRDefault="00882605" w:rsidP="001375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same procedure of seed priming was followed and a field trial was conducted in a Randomized Block Design with three replicates. The harvested seed were bulked and protein content, Amino acid profiling for Tryptophan and Methionine were performed according to the standard procedures. </w:t>
      </w:r>
    </w:p>
    <w:p w14:paraId="35FE8FFB" w14:textId="40F21B1C" w:rsidR="0013752D" w:rsidRDefault="00187FA0" w:rsidP="0013752D">
      <w:pPr>
        <w:spacing w:after="0" w:line="360" w:lineRule="auto"/>
        <w:jc w:val="both"/>
        <w:rPr>
          <w:rFonts w:ascii="Times New Roman" w:hAnsi="Times New Roman" w:cs="Times New Roman"/>
          <w:b/>
          <w:bCs/>
          <w:i/>
          <w:iCs/>
          <w:sz w:val="24"/>
          <w:szCs w:val="24"/>
        </w:rPr>
      </w:pPr>
      <w:r w:rsidRPr="00187FA0">
        <w:rPr>
          <w:rFonts w:ascii="Times New Roman" w:hAnsi="Times New Roman" w:cs="Times New Roman"/>
          <w:b/>
          <w:bCs/>
          <w:i/>
          <w:iCs/>
          <w:sz w:val="24"/>
          <w:szCs w:val="24"/>
        </w:rPr>
        <w:t>Observations recorded</w:t>
      </w:r>
    </w:p>
    <w:p w14:paraId="7ECE68D1" w14:textId="25B58911" w:rsidR="00882605" w:rsidRDefault="00882605" w:rsidP="001375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s</w:t>
      </w:r>
      <w:r w:rsidRPr="00E621CE">
        <w:rPr>
          <w:rFonts w:ascii="Times New Roman" w:hAnsi="Times New Roman" w:cs="Times New Roman"/>
          <w:sz w:val="24"/>
          <w:szCs w:val="24"/>
        </w:rPr>
        <w:t>eed quality parameters we</w:t>
      </w:r>
      <w:r>
        <w:rPr>
          <w:rFonts w:ascii="Times New Roman" w:hAnsi="Times New Roman" w:cs="Times New Roman"/>
          <w:sz w:val="24"/>
          <w:szCs w:val="24"/>
        </w:rPr>
        <w:t>r</w:t>
      </w:r>
      <w:r w:rsidRPr="00E621CE">
        <w:rPr>
          <w:rFonts w:ascii="Times New Roman" w:hAnsi="Times New Roman" w:cs="Times New Roman"/>
          <w:sz w:val="24"/>
          <w:szCs w:val="24"/>
        </w:rPr>
        <w:t>e assessed</w:t>
      </w:r>
      <w:r>
        <w:rPr>
          <w:rFonts w:ascii="Times New Roman" w:hAnsi="Times New Roman" w:cs="Times New Roman"/>
          <w:sz w:val="24"/>
          <w:szCs w:val="24"/>
        </w:rPr>
        <w:t>:</w:t>
      </w:r>
    </w:p>
    <w:p w14:paraId="725FB425" w14:textId="5F228884" w:rsidR="0028155C" w:rsidRDefault="0028155C" w:rsidP="00882605">
      <w:pPr>
        <w:pStyle w:val="ListParagraph"/>
        <w:numPr>
          <w:ilvl w:val="0"/>
          <w:numId w:val="2"/>
        </w:numPr>
        <w:spacing w:after="0" w:line="360" w:lineRule="auto"/>
        <w:jc w:val="both"/>
        <w:rPr>
          <w:rFonts w:ascii="Times New Roman" w:hAnsi="Times New Roman" w:cs="Times New Roman"/>
          <w:b/>
          <w:bCs/>
          <w:sz w:val="24"/>
          <w:szCs w:val="24"/>
        </w:rPr>
      </w:pPr>
      <w:r w:rsidRPr="0028155C">
        <w:rPr>
          <w:rFonts w:ascii="Times New Roman" w:hAnsi="Times New Roman" w:cs="Times New Roman"/>
          <w:b/>
          <w:bCs/>
          <w:sz w:val="24"/>
          <w:szCs w:val="24"/>
        </w:rPr>
        <w:t>100 seed weight (g)</w:t>
      </w:r>
    </w:p>
    <w:p w14:paraId="20240EA4" w14:textId="22526D77" w:rsidR="0028155C" w:rsidRPr="0028155C" w:rsidRDefault="0028155C" w:rsidP="0028155C">
      <w:pPr>
        <w:pStyle w:val="ListParagraph"/>
        <w:spacing w:after="0" w:line="360" w:lineRule="auto"/>
        <w:jc w:val="both"/>
        <w:rPr>
          <w:rFonts w:ascii="Times New Roman" w:hAnsi="Times New Roman" w:cs="Times New Roman"/>
          <w:b/>
          <w:bCs/>
          <w:sz w:val="24"/>
          <w:szCs w:val="24"/>
        </w:rPr>
      </w:pPr>
      <w:r w:rsidRPr="0006207D">
        <w:rPr>
          <w:rFonts w:ascii="Times New Roman" w:eastAsia="Times New Roman" w:hAnsi="Times New Roman" w:cs="Times New Roman"/>
          <w:kern w:val="0"/>
          <w:sz w:val="24"/>
          <w:szCs w:val="24"/>
          <w:lang w:eastAsia="en-IN"/>
          <w14:ligatures w14:val="none"/>
        </w:rPr>
        <w:lastRenderedPageBreak/>
        <w:t xml:space="preserve">The total number of seeds obtained from the </w:t>
      </w:r>
      <w:r>
        <w:rPr>
          <w:rFonts w:ascii="Times New Roman" w:eastAsia="Times New Roman" w:hAnsi="Times New Roman" w:cs="Times New Roman"/>
          <w:kern w:val="0"/>
          <w:sz w:val="24"/>
          <w:szCs w:val="24"/>
          <w:lang w:eastAsia="en-IN"/>
          <w14:ligatures w14:val="none"/>
        </w:rPr>
        <w:t>selected</w:t>
      </w:r>
      <w:r w:rsidRPr="0006207D">
        <w:rPr>
          <w:rFonts w:ascii="Times New Roman" w:eastAsia="Times New Roman" w:hAnsi="Times New Roman" w:cs="Times New Roman"/>
          <w:kern w:val="0"/>
          <w:sz w:val="24"/>
          <w:szCs w:val="24"/>
          <w:lang w:eastAsia="en-IN"/>
          <w14:ligatures w14:val="none"/>
        </w:rPr>
        <w:t xml:space="preserve"> plants in each line were combined (bulked) together. This sample was weighed in grams, and the average weight was calculated by averaging the weights of the samples from each line and replication.</w:t>
      </w:r>
    </w:p>
    <w:p w14:paraId="47C3130F" w14:textId="3189CFA8" w:rsidR="0028155C" w:rsidRPr="0028155C" w:rsidRDefault="0028155C" w:rsidP="00882605">
      <w:pPr>
        <w:pStyle w:val="ListParagraph"/>
        <w:numPr>
          <w:ilvl w:val="0"/>
          <w:numId w:val="2"/>
        </w:numPr>
        <w:spacing w:after="0" w:line="360" w:lineRule="auto"/>
        <w:jc w:val="both"/>
        <w:rPr>
          <w:rFonts w:ascii="Times New Roman" w:hAnsi="Times New Roman" w:cs="Times New Roman"/>
          <w:b/>
          <w:bCs/>
          <w:sz w:val="24"/>
          <w:szCs w:val="24"/>
        </w:rPr>
      </w:pPr>
      <w:r w:rsidRPr="0028155C">
        <w:rPr>
          <w:rFonts w:ascii="Times New Roman" w:hAnsi="Times New Roman" w:cs="Times New Roman"/>
          <w:b/>
          <w:bCs/>
          <w:sz w:val="24"/>
          <w:szCs w:val="24"/>
        </w:rPr>
        <w:t>Germination Dynamics</w:t>
      </w:r>
    </w:p>
    <w:p w14:paraId="6CD4F222" w14:textId="1CE99342" w:rsidR="00882605" w:rsidRPr="0028155C" w:rsidRDefault="00882605" w:rsidP="0028155C">
      <w:pPr>
        <w:pStyle w:val="ListParagraph"/>
        <w:numPr>
          <w:ilvl w:val="0"/>
          <w:numId w:val="9"/>
        </w:numPr>
        <w:spacing w:after="0" w:line="360" w:lineRule="auto"/>
        <w:ind w:hanging="11"/>
        <w:jc w:val="both"/>
        <w:rPr>
          <w:rFonts w:ascii="Times New Roman" w:hAnsi="Times New Roman" w:cs="Times New Roman"/>
          <w:b/>
          <w:bCs/>
          <w:i/>
          <w:iCs/>
          <w:sz w:val="24"/>
          <w:szCs w:val="24"/>
        </w:rPr>
      </w:pPr>
      <w:r w:rsidRPr="0028155C">
        <w:rPr>
          <w:rFonts w:ascii="Times New Roman" w:hAnsi="Times New Roman" w:cs="Times New Roman"/>
          <w:b/>
          <w:bCs/>
          <w:sz w:val="24"/>
          <w:szCs w:val="24"/>
        </w:rPr>
        <w:t xml:space="preserve">Standard germination (%) </w:t>
      </w:r>
      <w:r w:rsidRPr="0028155C">
        <w:rPr>
          <w:rFonts w:ascii="Times New Roman" w:hAnsi="Times New Roman" w:cs="Times New Roman"/>
          <w:bCs/>
          <w:sz w:val="24"/>
          <w:szCs w:val="24"/>
        </w:rPr>
        <w:t>under controlled laboratory conditions using the Between Paper (BP) method as per ISTA (International Seed Testing Association) guidelines.</w:t>
      </w:r>
    </w:p>
    <w:p w14:paraId="450E0D35" w14:textId="44FD05A3" w:rsidR="0028155C" w:rsidRPr="0028155C" w:rsidRDefault="00882605" w:rsidP="0028155C">
      <w:pPr>
        <w:pStyle w:val="ListParagraph"/>
        <w:numPr>
          <w:ilvl w:val="0"/>
          <w:numId w:val="9"/>
        </w:numPr>
        <w:spacing w:after="0" w:line="360" w:lineRule="auto"/>
        <w:ind w:hanging="11"/>
        <w:jc w:val="both"/>
        <w:rPr>
          <w:rFonts w:ascii="Times New Roman" w:hAnsi="Times New Roman" w:cs="Times New Roman"/>
          <w:b/>
          <w:bCs/>
          <w:i/>
          <w:iCs/>
          <w:sz w:val="24"/>
          <w:szCs w:val="24"/>
        </w:rPr>
      </w:pPr>
      <w:r w:rsidRPr="0028155C">
        <w:rPr>
          <w:rFonts w:ascii="Times New Roman" w:hAnsi="Times New Roman" w:cs="Times New Roman"/>
          <w:b/>
          <w:sz w:val="24"/>
          <w:szCs w:val="24"/>
        </w:rPr>
        <w:t xml:space="preserve">Speed of Germination </w:t>
      </w:r>
    </w:p>
    <w:p w14:paraId="616F4DF0" w14:textId="0C055EAF" w:rsidR="00882605" w:rsidRPr="0028155C" w:rsidRDefault="00882605" w:rsidP="000424C5">
      <w:pPr>
        <w:pStyle w:val="ListParagraph"/>
        <w:spacing w:after="0" w:line="360" w:lineRule="auto"/>
        <w:ind w:left="709" w:firstLine="567"/>
        <w:jc w:val="both"/>
        <w:rPr>
          <w:rFonts w:ascii="Times New Roman" w:hAnsi="Times New Roman" w:cs="Times New Roman"/>
          <w:b/>
          <w:bCs/>
          <w:i/>
          <w:iCs/>
          <w:sz w:val="24"/>
          <w:szCs w:val="24"/>
        </w:rPr>
      </w:pPr>
      <w:r w:rsidRPr="0028155C">
        <w:rPr>
          <w:rFonts w:ascii="Times New Roman" w:hAnsi="Times New Roman" w:cs="Times New Roman"/>
          <w:bCs/>
          <w:sz w:val="24"/>
          <w:szCs w:val="24"/>
        </w:rPr>
        <w:t>Speed of germination was assessed following Maguire (1962), by recording the number of seeds germinated each day and applying the formula:</w:t>
      </w:r>
    </w:p>
    <w:p w14:paraId="060DE036" w14:textId="77777777" w:rsidR="00882605" w:rsidRPr="0028155C" w:rsidRDefault="00882605" w:rsidP="000424C5">
      <w:pPr>
        <w:pStyle w:val="ListParagraph"/>
        <w:tabs>
          <w:tab w:val="left" w:pos="709"/>
        </w:tabs>
        <w:spacing w:line="360" w:lineRule="auto"/>
        <w:ind w:left="709" w:firstLine="425"/>
        <w:jc w:val="center"/>
        <w:rPr>
          <w:rFonts w:ascii="Times New Roman" w:hAnsi="Times New Roman" w:cs="Times New Roman"/>
          <w:bCs/>
          <w:sz w:val="24"/>
          <w:szCs w:val="24"/>
        </w:rPr>
      </w:pPr>
      <w:r w:rsidRPr="0028155C">
        <w:rPr>
          <w:rFonts w:ascii="Times New Roman" w:hAnsi="Times New Roman" w:cs="Times New Roman"/>
          <w:bCs/>
          <w:sz w:val="24"/>
          <w:szCs w:val="24"/>
        </w:rPr>
        <w:t xml:space="preserve">Speed of germination = </w:t>
      </w:r>
      <m:oMath>
        <m:f>
          <m:fPr>
            <m:ctrlPr>
              <w:rPr>
                <w:rFonts w:ascii="Cambria Math" w:hAnsi="Cambria Math" w:cs="Times New Roman"/>
                <w:bCs/>
                <w:iCs/>
                <w:sz w:val="24"/>
                <w:szCs w:val="24"/>
              </w:rPr>
            </m:ctrlPr>
          </m:fPr>
          <m:num>
            <m:sSub>
              <m:sSubPr>
                <m:ctrlPr>
                  <w:rPr>
                    <w:rFonts w:ascii="Cambria Math" w:hAnsi="Cambria Math" w:cs="Times New Roman"/>
                    <w:bCs/>
                    <w:iCs/>
                    <w:sz w:val="24"/>
                    <w:szCs w:val="24"/>
                  </w:rPr>
                </m:ctrlPr>
              </m:sSubPr>
              <m:e>
                <m:r>
                  <m:rPr>
                    <m:sty m:val="p"/>
                  </m:rPr>
                  <w:rPr>
                    <w:rFonts w:ascii="Cambria Math" w:hAnsi="Cambria Math" w:cs="Times New Roman"/>
                    <w:sz w:val="24"/>
                    <w:szCs w:val="24"/>
                  </w:rPr>
                  <m:t>G</m:t>
                </m:r>
              </m:e>
              <m:sub>
                <m:r>
                  <m:rPr>
                    <m:sty m:val="p"/>
                  </m:rPr>
                  <w:rPr>
                    <w:rFonts w:ascii="Cambria Math" w:hAnsi="Cambria Math" w:cs="Times New Roman"/>
                    <w:sz w:val="24"/>
                    <w:szCs w:val="24"/>
                  </w:rPr>
                  <m:t>1</m:t>
                </m:r>
              </m:sub>
            </m:sSub>
          </m:num>
          <m:den>
            <m:sSub>
              <m:sSubPr>
                <m:ctrlPr>
                  <w:rPr>
                    <w:rFonts w:ascii="Cambria Math" w:hAnsi="Cambria Math" w:cs="Times New Roman"/>
                    <w:bCs/>
                    <w:iCs/>
                    <w:sz w:val="24"/>
                    <w:szCs w:val="24"/>
                  </w:rPr>
                </m:ctrlPr>
              </m:sSubPr>
              <m:e>
                <m:r>
                  <m:rPr>
                    <m:sty m:val="p"/>
                  </m:rPr>
                  <w:rPr>
                    <w:rFonts w:ascii="Cambria Math" w:hAnsi="Cambria Math" w:cs="Times New Roman"/>
                    <w:sz w:val="24"/>
                    <w:szCs w:val="24"/>
                  </w:rPr>
                  <m:t>D</m:t>
                </m:r>
              </m:e>
              <m:sub>
                <m:r>
                  <m:rPr>
                    <m:sty m:val="p"/>
                  </m:rPr>
                  <w:rPr>
                    <w:rFonts w:ascii="Cambria Math" w:hAnsi="Cambria Math" w:cs="Times New Roman"/>
                    <w:sz w:val="24"/>
                    <w:szCs w:val="24"/>
                  </w:rPr>
                  <m:t>1</m:t>
                </m:r>
              </m:sub>
            </m:sSub>
          </m:den>
        </m:f>
        <m:r>
          <m:rPr>
            <m:sty m:val="p"/>
          </m:rPr>
          <w:rPr>
            <w:rFonts w:ascii="Cambria Math" w:hAnsi="Cambria Math" w:cs="Times New Roman"/>
            <w:sz w:val="24"/>
            <w:szCs w:val="24"/>
          </w:rPr>
          <m:t>+</m:t>
        </m:r>
        <m:f>
          <m:fPr>
            <m:ctrlPr>
              <w:rPr>
                <w:rFonts w:ascii="Cambria Math" w:hAnsi="Cambria Math" w:cs="Times New Roman"/>
                <w:bCs/>
                <w:iCs/>
                <w:sz w:val="24"/>
                <w:szCs w:val="24"/>
              </w:rPr>
            </m:ctrlPr>
          </m:fPr>
          <m:num>
            <m:sSub>
              <m:sSubPr>
                <m:ctrlPr>
                  <w:rPr>
                    <w:rFonts w:ascii="Cambria Math" w:hAnsi="Cambria Math" w:cs="Times New Roman"/>
                    <w:bCs/>
                    <w:iCs/>
                    <w:sz w:val="24"/>
                    <w:szCs w:val="24"/>
                  </w:rPr>
                </m:ctrlPr>
              </m:sSubPr>
              <m:e>
                <m:r>
                  <m:rPr>
                    <m:sty m:val="p"/>
                  </m:rPr>
                  <w:rPr>
                    <w:rFonts w:ascii="Cambria Math" w:hAnsi="Cambria Math" w:cs="Times New Roman"/>
                    <w:sz w:val="24"/>
                    <w:szCs w:val="24"/>
                  </w:rPr>
                  <m:t>G</m:t>
                </m:r>
              </m:e>
              <m:sub>
                <m:r>
                  <m:rPr>
                    <m:sty m:val="p"/>
                  </m:rPr>
                  <w:rPr>
                    <w:rFonts w:ascii="Cambria Math" w:hAnsi="Cambria Math" w:cs="Times New Roman"/>
                    <w:sz w:val="24"/>
                    <w:szCs w:val="24"/>
                  </w:rPr>
                  <m:t>2</m:t>
                </m:r>
              </m:sub>
            </m:sSub>
          </m:num>
          <m:den>
            <m:sSub>
              <m:sSubPr>
                <m:ctrlPr>
                  <w:rPr>
                    <w:rFonts w:ascii="Cambria Math" w:hAnsi="Cambria Math" w:cs="Times New Roman"/>
                    <w:bCs/>
                    <w:iCs/>
                    <w:sz w:val="24"/>
                    <w:szCs w:val="24"/>
                  </w:rPr>
                </m:ctrlPr>
              </m:sSubPr>
              <m:e>
                <m:r>
                  <m:rPr>
                    <m:sty m:val="p"/>
                  </m:rPr>
                  <w:rPr>
                    <w:rFonts w:ascii="Cambria Math" w:hAnsi="Cambria Math" w:cs="Times New Roman"/>
                    <w:sz w:val="24"/>
                    <w:szCs w:val="24"/>
                  </w:rPr>
                  <m:t>D</m:t>
                </m:r>
              </m:e>
              <m:sub>
                <m:r>
                  <m:rPr>
                    <m:sty m:val="p"/>
                  </m:rPr>
                  <w:rPr>
                    <w:rFonts w:ascii="Cambria Math" w:hAnsi="Cambria Math" w:cs="Times New Roman"/>
                    <w:sz w:val="24"/>
                    <w:szCs w:val="24"/>
                  </w:rPr>
                  <m:t>2</m:t>
                </m:r>
              </m:sub>
            </m:sSub>
          </m:den>
        </m:f>
        <m:r>
          <m:rPr>
            <m:sty m:val="p"/>
          </m:rPr>
          <w:rPr>
            <w:rFonts w:ascii="Cambria Math" w:hAnsi="Cambria Math" w:cs="Times New Roman"/>
            <w:sz w:val="24"/>
            <w:szCs w:val="24"/>
          </w:rPr>
          <m:t>+…+</m:t>
        </m:r>
        <m:f>
          <m:fPr>
            <m:ctrlPr>
              <w:rPr>
                <w:rFonts w:ascii="Cambria Math" w:hAnsi="Cambria Math" w:cs="Times New Roman"/>
                <w:bCs/>
                <w:iCs/>
                <w:sz w:val="24"/>
                <w:szCs w:val="24"/>
              </w:rPr>
            </m:ctrlPr>
          </m:fPr>
          <m:num>
            <m:sSub>
              <m:sSubPr>
                <m:ctrlPr>
                  <w:rPr>
                    <w:rFonts w:ascii="Cambria Math" w:hAnsi="Cambria Math" w:cs="Times New Roman"/>
                    <w:bCs/>
                    <w:iCs/>
                    <w:sz w:val="24"/>
                    <w:szCs w:val="24"/>
                  </w:rPr>
                </m:ctrlPr>
              </m:sSubPr>
              <m:e>
                <m:r>
                  <m:rPr>
                    <m:sty m:val="p"/>
                  </m:rPr>
                  <w:rPr>
                    <w:rFonts w:ascii="Cambria Math" w:hAnsi="Cambria Math" w:cs="Times New Roman"/>
                    <w:sz w:val="24"/>
                    <w:szCs w:val="24"/>
                  </w:rPr>
                  <m:t>G</m:t>
                </m:r>
              </m:e>
              <m:sub>
                <m:r>
                  <m:rPr>
                    <m:sty m:val="p"/>
                  </m:rPr>
                  <w:rPr>
                    <w:rFonts w:ascii="Cambria Math" w:hAnsi="Cambria Math" w:cs="Times New Roman"/>
                    <w:sz w:val="24"/>
                    <w:szCs w:val="24"/>
                  </w:rPr>
                  <m:t>n</m:t>
                </m:r>
              </m:sub>
            </m:sSub>
          </m:num>
          <m:den>
            <m:sSub>
              <m:sSubPr>
                <m:ctrlPr>
                  <w:rPr>
                    <w:rFonts w:ascii="Cambria Math" w:hAnsi="Cambria Math" w:cs="Times New Roman"/>
                    <w:bCs/>
                    <w:iCs/>
                    <w:sz w:val="24"/>
                    <w:szCs w:val="24"/>
                  </w:rPr>
                </m:ctrlPr>
              </m:sSubPr>
              <m:e>
                <m:r>
                  <m:rPr>
                    <m:sty m:val="p"/>
                  </m:rPr>
                  <w:rPr>
                    <w:rFonts w:ascii="Cambria Math" w:hAnsi="Cambria Math" w:cs="Times New Roman"/>
                    <w:sz w:val="24"/>
                    <w:szCs w:val="24"/>
                  </w:rPr>
                  <m:t>D</m:t>
                </m:r>
              </m:e>
              <m:sub>
                <m:r>
                  <m:rPr>
                    <m:sty m:val="p"/>
                  </m:rPr>
                  <w:rPr>
                    <w:rFonts w:ascii="Cambria Math" w:hAnsi="Cambria Math" w:cs="Times New Roman"/>
                    <w:sz w:val="24"/>
                    <w:szCs w:val="24"/>
                  </w:rPr>
                  <m:t>n</m:t>
                </m:r>
              </m:sub>
            </m:sSub>
          </m:den>
        </m:f>
      </m:oMath>
    </w:p>
    <w:p w14:paraId="5D5F19EF" w14:textId="77777777" w:rsidR="00882605" w:rsidRPr="0028155C" w:rsidRDefault="00882605" w:rsidP="000424C5">
      <w:pPr>
        <w:pStyle w:val="ListParagraph"/>
        <w:tabs>
          <w:tab w:val="left" w:pos="709"/>
        </w:tabs>
        <w:spacing w:line="360" w:lineRule="auto"/>
        <w:ind w:left="709" w:firstLine="425"/>
        <w:jc w:val="both"/>
        <w:rPr>
          <w:rFonts w:ascii="Times New Roman" w:hAnsi="Times New Roman" w:cs="Times New Roman"/>
          <w:bCs/>
          <w:sz w:val="24"/>
          <w:szCs w:val="24"/>
        </w:rPr>
      </w:pPr>
      <w:r w:rsidRPr="0028155C">
        <w:rPr>
          <w:rFonts w:ascii="Times New Roman" w:hAnsi="Times New Roman" w:cs="Times New Roman"/>
          <w:bCs/>
          <w:sz w:val="24"/>
          <w:szCs w:val="24"/>
        </w:rPr>
        <w:t>Where,</w:t>
      </w:r>
    </w:p>
    <w:p w14:paraId="2472C702" w14:textId="77777777" w:rsidR="00882605" w:rsidRPr="0028155C" w:rsidRDefault="00882605" w:rsidP="000424C5">
      <w:pPr>
        <w:pStyle w:val="ListParagraph"/>
        <w:tabs>
          <w:tab w:val="left" w:pos="709"/>
        </w:tabs>
        <w:spacing w:line="360" w:lineRule="auto"/>
        <w:ind w:left="709" w:firstLine="425"/>
        <w:jc w:val="both"/>
        <w:rPr>
          <w:rFonts w:ascii="Times New Roman" w:hAnsi="Times New Roman" w:cs="Times New Roman"/>
          <w:bCs/>
          <w:sz w:val="24"/>
          <w:szCs w:val="24"/>
        </w:rPr>
      </w:pPr>
      <w:r w:rsidRPr="0028155C">
        <w:rPr>
          <w:rFonts w:ascii="Times New Roman" w:hAnsi="Times New Roman" w:cs="Times New Roman"/>
          <w:bCs/>
          <w:sz w:val="24"/>
          <w:szCs w:val="24"/>
        </w:rPr>
        <w:t>G</w:t>
      </w:r>
      <w:r w:rsidRPr="0028155C">
        <w:rPr>
          <w:rFonts w:ascii="Times New Roman" w:hAnsi="Times New Roman" w:cs="Times New Roman"/>
          <w:bCs/>
          <w:i/>
          <w:iCs/>
          <w:sz w:val="24"/>
          <w:szCs w:val="24"/>
          <w:vertAlign w:val="subscript"/>
        </w:rPr>
        <w:t>i</w:t>
      </w:r>
      <w:r w:rsidRPr="0028155C">
        <w:rPr>
          <w:rFonts w:ascii="Times New Roman" w:hAnsi="Times New Roman" w:cs="Times New Roman"/>
          <w:bCs/>
          <w:sz w:val="24"/>
          <w:szCs w:val="24"/>
        </w:rPr>
        <w:t xml:space="preserve"> is the number of seeds germinated on day </w:t>
      </w:r>
      <w:proofErr w:type="spellStart"/>
      <w:r w:rsidRPr="0028155C">
        <w:rPr>
          <w:rFonts w:ascii="Times New Roman" w:hAnsi="Times New Roman" w:cs="Times New Roman"/>
          <w:bCs/>
          <w:i/>
          <w:iCs/>
          <w:sz w:val="24"/>
          <w:szCs w:val="24"/>
        </w:rPr>
        <w:t>i</w:t>
      </w:r>
      <w:proofErr w:type="spellEnd"/>
      <w:r w:rsidRPr="0028155C">
        <w:rPr>
          <w:rFonts w:ascii="Times New Roman" w:hAnsi="Times New Roman" w:cs="Times New Roman"/>
          <w:bCs/>
          <w:sz w:val="24"/>
          <w:szCs w:val="24"/>
        </w:rPr>
        <w:t xml:space="preserve"> and </w:t>
      </w:r>
    </w:p>
    <w:p w14:paraId="6406CF97" w14:textId="77777777" w:rsidR="00882605" w:rsidRPr="0028155C" w:rsidRDefault="00882605" w:rsidP="000424C5">
      <w:pPr>
        <w:pStyle w:val="ListParagraph"/>
        <w:tabs>
          <w:tab w:val="left" w:pos="709"/>
        </w:tabs>
        <w:spacing w:line="360" w:lineRule="auto"/>
        <w:ind w:left="709" w:firstLine="425"/>
        <w:jc w:val="both"/>
        <w:rPr>
          <w:rFonts w:ascii="Times New Roman" w:hAnsi="Times New Roman" w:cs="Times New Roman"/>
          <w:bCs/>
          <w:sz w:val="24"/>
          <w:szCs w:val="24"/>
        </w:rPr>
      </w:pPr>
      <w:r w:rsidRPr="0028155C">
        <w:rPr>
          <w:rFonts w:ascii="Times New Roman" w:hAnsi="Times New Roman" w:cs="Times New Roman"/>
          <w:bCs/>
          <w:sz w:val="24"/>
          <w:szCs w:val="24"/>
        </w:rPr>
        <w:t>D</w:t>
      </w:r>
      <w:r w:rsidRPr="0028155C">
        <w:rPr>
          <w:rFonts w:ascii="Times New Roman" w:hAnsi="Times New Roman" w:cs="Times New Roman"/>
          <w:bCs/>
          <w:i/>
          <w:iCs/>
          <w:sz w:val="24"/>
          <w:szCs w:val="24"/>
          <w:vertAlign w:val="subscript"/>
        </w:rPr>
        <w:t>i</w:t>
      </w:r>
      <w:r w:rsidRPr="0028155C">
        <w:rPr>
          <w:rFonts w:ascii="Times New Roman" w:hAnsi="Times New Roman" w:cs="Times New Roman"/>
          <w:bCs/>
          <w:sz w:val="24"/>
          <w:szCs w:val="24"/>
        </w:rPr>
        <w:t xml:space="preserve"> is the day count from sowing</w:t>
      </w:r>
    </w:p>
    <w:p w14:paraId="4BCB4598" w14:textId="77777777" w:rsidR="00882605" w:rsidRPr="0028155C" w:rsidRDefault="00882605" w:rsidP="000424C5">
      <w:pPr>
        <w:pStyle w:val="ListParagraph"/>
        <w:numPr>
          <w:ilvl w:val="0"/>
          <w:numId w:val="9"/>
        </w:numPr>
        <w:tabs>
          <w:tab w:val="left" w:pos="709"/>
        </w:tabs>
        <w:spacing w:line="360" w:lineRule="auto"/>
        <w:ind w:hanging="11"/>
        <w:jc w:val="both"/>
        <w:rPr>
          <w:rFonts w:ascii="Times New Roman" w:hAnsi="Times New Roman" w:cs="Times New Roman"/>
          <w:bCs/>
          <w:sz w:val="24"/>
          <w:szCs w:val="24"/>
        </w:rPr>
      </w:pPr>
      <w:r w:rsidRPr="0028155C">
        <w:rPr>
          <w:rFonts w:ascii="Times New Roman" w:hAnsi="Times New Roman" w:cs="Times New Roman"/>
          <w:b/>
          <w:sz w:val="24"/>
          <w:szCs w:val="24"/>
        </w:rPr>
        <w:t xml:space="preserve">Peak value of Germination: </w:t>
      </w:r>
      <w:r w:rsidRPr="0028155C">
        <w:rPr>
          <w:rFonts w:ascii="Times New Roman" w:hAnsi="Times New Roman" w:cs="Times New Roman"/>
          <w:bCs/>
          <w:sz w:val="24"/>
          <w:szCs w:val="24"/>
        </w:rPr>
        <w:t>It was calculated as the maximum mean daily germination observed during the test period.</w:t>
      </w:r>
    </w:p>
    <w:p w14:paraId="5030D79C" w14:textId="0587C77F" w:rsidR="0028155C" w:rsidRPr="0028155C" w:rsidRDefault="00882605" w:rsidP="000424C5">
      <w:pPr>
        <w:pStyle w:val="ListParagraph"/>
        <w:numPr>
          <w:ilvl w:val="0"/>
          <w:numId w:val="9"/>
        </w:numPr>
        <w:tabs>
          <w:tab w:val="left" w:pos="709"/>
        </w:tabs>
        <w:spacing w:line="360" w:lineRule="auto"/>
        <w:ind w:hanging="11"/>
        <w:jc w:val="both"/>
        <w:rPr>
          <w:rFonts w:ascii="Times New Roman" w:hAnsi="Times New Roman" w:cs="Times New Roman"/>
          <w:bCs/>
          <w:sz w:val="24"/>
          <w:szCs w:val="24"/>
        </w:rPr>
      </w:pPr>
      <w:r w:rsidRPr="0028155C">
        <w:rPr>
          <w:rFonts w:ascii="Times New Roman" w:hAnsi="Times New Roman" w:cs="Times New Roman"/>
          <w:b/>
          <w:sz w:val="24"/>
          <w:szCs w:val="24"/>
        </w:rPr>
        <w:t>Mean Daily Germination</w:t>
      </w:r>
      <w:r w:rsidRPr="0028155C">
        <w:rPr>
          <w:rFonts w:ascii="Times New Roman" w:hAnsi="Times New Roman" w:cs="Times New Roman"/>
          <w:bCs/>
          <w:sz w:val="24"/>
          <w:szCs w:val="24"/>
        </w:rPr>
        <w:t xml:space="preserve"> </w:t>
      </w:r>
    </w:p>
    <w:p w14:paraId="32FB4510" w14:textId="471D757B" w:rsidR="00882605" w:rsidRPr="0028155C" w:rsidRDefault="00882605" w:rsidP="000424C5">
      <w:pPr>
        <w:pStyle w:val="ListParagraph"/>
        <w:tabs>
          <w:tab w:val="left" w:pos="851"/>
        </w:tabs>
        <w:spacing w:line="360" w:lineRule="auto"/>
        <w:ind w:left="851" w:firstLine="425"/>
        <w:jc w:val="both"/>
        <w:rPr>
          <w:rFonts w:ascii="Times New Roman" w:hAnsi="Times New Roman" w:cs="Times New Roman"/>
          <w:bCs/>
          <w:sz w:val="24"/>
          <w:szCs w:val="24"/>
        </w:rPr>
      </w:pPr>
      <w:r w:rsidRPr="0028155C">
        <w:rPr>
          <w:rFonts w:ascii="Times New Roman" w:hAnsi="Times New Roman" w:cs="Times New Roman"/>
          <w:bCs/>
          <w:sz w:val="24"/>
          <w:szCs w:val="24"/>
        </w:rPr>
        <w:t xml:space="preserve">Mean daily germination was calculated according to the following </w:t>
      </w:r>
      <w:proofErr w:type="gramStart"/>
      <w:r w:rsidRPr="0028155C">
        <w:rPr>
          <w:rFonts w:ascii="Times New Roman" w:hAnsi="Times New Roman" w:cs="Times New Roman"/>
          <w:bCs/>
          <w:sz w:val="24"/>
          <w:szCs w:val="24"/>
        </w:rPr>
        <w:t>formula :</w:t>
      </w:r>
      <w:proofErr w:type="gramEnd"/>
      <w:r w:rsidRPr="0028155C">
        <w:rPr>
          <w:rFonts w:ascii="Times New Roman" w:hAnsi="Times New Roman" w:cs="Times New Roman"/>
          <w:bCs/>
          <w:sz w:val="24"/>
          <w:szCs w:val="24"/>
        </w:rPr>
        <w:t xml:space="preserve"> </w:t>
      </w:r>
    </w:p>
    <w:p w14:paraId="6C954E1A" w14:textId="77777777" w:rsidR="00882605" w:rsidRDefault="00882605" w:rsidP="000424C5">
      <w:pPr>
        <w:pStyle w:val="ListParagraph"/>
        <w:tabs>
          <w:tab w:val="left" w:pos="709"/>
        </w:tabs>
        <w:spacing w:line="360" w:lineRule="auto"/>
        <w:ind w:left="2127" w:firstLine="425"/>
        <w:rPr>
          <w:rFonts w:ascii="Times New Roman" w:hAnsi="Times New Roman" w:cs="Times New Roman"/>
          <w:b/>
          <w:sz w:val="24"/>
          <w:szCs w:val="24"/>
        </w:rPr>
      </w:pPr>
    </w:p>
    <w:p w14:paraId="4C461727" w14:textId="77777777" w:rsidR="00882605" w:rsidRPr="0028155C" w:rsidRDefault="00882605" w:rsidP="000424C5">
      <w:pPr>
        <w:pStyle w:val="ListParagraph"/>
        <w:tabs>
          <w:tab w:val="left" w:pos="709"/>
        </w:tabs>
        <w:spacing w:line="360" w:lineRule="auto"/>
        <w:ind w:firstLine="425"/>
        <w:jc w:val="center"/>
        <w:rPr>
          <w:rFonts w:ascii="Times New Roman" w:hAnsi="Times New Roman" w:cs="Times New Roman"/>
          <w:bCs/>
          <w:sz w:val="24"/>
          <w:szCs w:val="24"/>
        </w:rPr>
      </w:pPr>
      <w:r w:rsidRPr="0028155C">
        <w:rPr>
          <w:rFonts w:ascii="Times New Roman" w:hAnsi="Times New Roman" w:cs="Times New Roman"/>
          <w:bCs/>
          <w:sz w:val="24"/>
          <w:szCs w:val="24"/>
        </w:rPr>
        <w:t xml:space="preserve">Mean daily germination = </w:t>
      </w:r>
      <m:oMath>
        <m:f>
          <m:fPr>
            <m:ctrlPr>
              <w:rPr>
                <w:rFonts w:ascii="Cambria Math" w:hAnsi="Cambria Math" w:cs="Times New Roman"/>
                <w:bCs/>
                <w:i/>
                <w:sz w:val="24"/>
                <w:szCs w:val="24"/>
              </w:rPr>
            </m:ctrlPr>
          </m:fPr>
          <m:num>
            <m:r>
              <w:rPr>
                <w:rFonts w:ascii="Cambria Math" w:hAnsi="Cambria Math" w:cs="Times New Roman"/>
                <w:sz w:val="24"/>
                <w:szCs w:val="24"/>
              </w:rPr>
              <m:t>Standard germination (%)</m:t>
            </m:r>
          </m:num>
          <m:den>
            <m:r>
              <w:rPr>
                <w:rFonts w:ascii="Cambria Math" w:hAnsi="Cambria Math" w:cs="Times New Roman"/>
                <w:sz w:val="24"/>
                <w:szCs w:val="24"/>
              </w:rPr>
              <m:t>Total number of days</m:t>
            </m:r>
          </m:den>
        </m:f>
      </m:oMath>
    </w:p>
    <w:p w14:paraId="520EC169" w14:textId="3B4FF571" w:rsidR="0028155C" w:rsidRPr="0028155C" w:rsidRDefault="00882605" w:rsidP="000424C5">
      <w:pPr>
        <w:pStyle w:val="ListParagraph"/>
        <w:numPr>
          <w:ilvl w:val="0"/>
          <w:numId w:val="9"/>
        </w:numPr>
        <w:tabs>
          <w:tab w:val="left" w:pos="709"/>
        </w:tabs>
        <w:spacing w:line="360" w:lineRule="auto"/>
        <w:ind w:hanging="11"/>
        <w:rPr>
          <w:rFonts w:ascii="Times New Roman" w:hAnsi="Times New Roman" w:cs="Times New Roman"/>
          <w:bCs/>
          <w:sz w:val="24"/>
          <w:szCs w:val="24"/>
        </w:rPr>
      </w:pPr>
      <w:r w:rsidRPr="0028155C">
        <w:rPr>
          <w:rFonts w:ascii="Times New Roman" w:hAnsi="Times New Roman" w:cs="Times New Roman"/>
          <w:b/>
          <w:sz w:val="24"/>
          <w:szCs w:val="24"/>
        </w:rPr>
        <w:t>Germination value</w:t>
      </w:r>
    </w:p>
    <w:p w14:paraId="64F6A811" w14:textId="459A7888" w:rsidR="00882605" w:rsidRPr="0028155C" w:rsidRDefault="00882605" w:rsidP="000424C5">
      <w:pPr>
        <w:pStyle w:val="ListParagraph"/>
        <w:tabs>
          <w:tab w:val="left" w:pos="709"/>
        </w:tabs>
        <w:spacing w:line="360" w:lineRule="auto"/>
        <w:ind w:left="709" w:firstLine="567"/>
        <w:rPr>
          <w:rFonts w:ascii="Times New Roman" w:hAnsi="Times New Roman" w:cs="Times New Roman"/>
          <w:bCs/>
          <w:sz w:val="24"/>
          <w:szCs w:val="24"/>
        </w:rPr>
      </w:pPr>
      <w:r w:rsidRPr="0028155C">
        <w:rPr>
          <w:rFonts w:ascii="Times New Roman" w:hAnsi="Times New Roman" w:cs="Times New Roman"/>
          <w:bCs/>
          <w:sz w:val="24"/>
          <w:szCs w:val="24"/>
        </w:rPr>
        <w:t xml:space="preserve">Germination value was estimated using </w:t>
      </w:r>
      <w:proofErr w:type="spellStart"/>
      <w:r w:rsidRPr="0028155C">
        <w:rPr>
          <w:rFonts w:ascii="Times New Roman" w:hAnsi="Times New Roman" w:cs="Times New Roman"/>
          <w:b/>
          <w:sz w:val="24"/>
          <w:szCs w:val="24"/>
        </w:rPr>
        <w:t>Czabator</w:t>
      </w:r>
      <w:r w:rsidRPr="0028155C">
        <w:rPr>
          <w:rFonts w:ascii="Times New Roman" w:hAnsi="Times New Roman" w:cs="Times New Roman"/>
          <w:bCs/>
          <w:sz w:val="24"/>
          <w:szCs w:val="24"/>
        </w:rPr>
        <w:t>’s</w:t>
      </w:r>
      <w:proofErr w:type="spellEnd"/>
      <w:r w:rsidRPr="0028155C">
        <w:rPr>
          <w:rFonts w:ascii="Times New Roman" w:hAnsi="Times New Roman" w:cs="Times New Roman"/>
          <w:bCs/>
          <w:sz w:val="24"/>
          <w:szCs w:val="24"/>
        </w:rPr>
        <w:t xml:space="preserve"> formula:</w:t>
      </w:r>
    </w:p>
    <w:p w14:paraId="659A6E9D" w14:textId="77777777" w:rsidR="00882605" w:rsidRPr="0028155C" w:rsidRDefault="00882605" w:rsidP="000424C5">
      <w:pPr>
        <w:pStyle w:val="ListParagraph"/>
        <w:tabs>
          <w:tab w:val="left" w:pos="709"/>
        </w:tabs>
        <w:spacing w:line="360" w:lineRule="auto"/>
        <w:ind w:left="709" w:firstLine="567"/>
        <w:jc w:val="center"/>
        <w:rPr>
          <w:rFonts w:ascii="Times New Roman" w:hAnsi="Times New Roman" w:cs="Times New Roman"/>
          <w:bCs/>
          <w:sz w:val="24"/>
          <w:szCs w:val="24"/>
        </w:rPr>
      </w:pPr>
      <w:r w:rsidRPr="0028155C">
        <w:rPr>
          <w:rFonts w:ascii="Times New Roman" w:hAnsi="Times New Roman" w:cs="Times New Roman"/>
          <w:bCs/>
          <w:sz w:val="24"/>
          <w:szCs w:val="24"/>
        </w:rPr>
        <w:t>GV = PV × MDG</w:t>
      </w:r>
    </w:p>
    <w:p w14:paraId="70926016" w14:textId="77777777" w:rsidR="00882605" w:rsidRPr="0028155C" w:rsidRDefault="00882605" w:rsidP="000424C5">
      <w:pPr>
        <w:pStyle w:val="ListParagraph"/>
        <w:tabs>
          <w:tab w:val="left" w:pos="709"/>
        </w:tabs>
        <w:spacing w:after="0" w:line="360" w:lineRule="auto"/>
        <w:ind w:left="709" w:firstLine="567"/>
        <w:rPr>
          <w:rFonts w:ascii="Times New Roman" w:hAnsi="Times New Roman" w:cs="Times New Roman"/>
          <w:bCs/>
          <w:sz w:val="24"/>
          <w:szCs w:val="24"/>
        </w:rPr>
      </w:pPr>
      <w:r w:rsidRPr="0028155C">
        <w:rPr>
          <w:rFonts w:ascii="Times New Roman" w:hAnsi="Times New Roman" w:cs="Times New Roman"/>
          <w:bCs/>
          <w:sz w:val="24"/>
          <w:szCs w:val="24"/>
        </w:rPr>
        <w:t>Where,</w:t>
      </w:r>
    </w:p>
    <w:p w14:paraId="3A7D3124" w14:textId="77777777" w:rsidR="00882605" w:rsidRPr="0028155C" w:rsidRDefault="00882605" w:rsidP="000424C5">
      <w:pPr>
        <w:pStyle w:val="ListParagraph"/>
        <w:tabs>
          <w:tab w:val="left" w:pos="709"/>
        </w:tabs>
        <w:spacing w:after="0" w:line="360" w:lineRule="auto"/>
        <w:ind w:left="709" w:firstLine="567"/>
        <w:rPr>
          <w:rFonts w:ascii="Times New Roman" w:hAnsi="Times New Roman" w:cs="Times New Roman"/>
          <w:bCs/>
          <w:sz w:val="24"/>
          <w:szCs w:val="24"/>
        </w:rPr>
      </w:pPr>
      <w:r w:rsidRPr="0028155C">
        <w:rPr>
          <w:rFonts w:ascii="Times New Roman" w:hAnsi="Times New Roman" w:cs="Times New Roman"/>
          <w:bCs/>
          <w:sz w:val="24"/>
          <w:szCs w:val="24"/>
        </w:rPr>
        <w:t xml:space="preserve">PV is the peak value and </w:t>
      </w:r>
    </w:p>
    <w:p w14:paraId="6FD3035F" w14:textId="77777777" w:rsidR="00882605" w:rsidRPr="0028155C" w:rsidRDefault="00882605" w:rsidP="000424C5">
      <w:pPr>
        <w:pStyle w:val="ListParagraph"/>
        <w:tabs>
          <w:tab w:val="left" w:pos="709"/>
        </w:tabs>
        <w:spacing w:after="0" w:line="360" w:lineRule="auto"/>
        <w:ind w:left="709" w:firstLine="567"/>
        <w:rPr>
          <w:rFonts w:ascii="Times New Roman" w:hAnsi="Times New Roman" w:cs="Times New Roman"/>
          <w:bCs/>
          <w:sz w:val="24"/>
          <w:szCs w:val="24"/>
        </w:rPr>
      </w:pPr>
      <w:r w:rsidRPr="0028155C">
        <w:rPr>
          <w:rFonts w:ascii="Times New Roman" w:hAnsi="Times New Roman" w:cs="Times New Roman"/>
          <w:bCs/>
          <w:sz w:val="24"/>
          <w:szCs w:val="24"/>
        </w:rPr>
        <w:t>MDG is the mean daily germination percentage</w:t>
      </w:r>
    </w:p>
    <w:p w14:paraId="0D3556CA" w14:textId="77777777" w:rsidR="00882605" w:rsidRPr="0028155C" w:rsidRDefault="00882605" w:rsidP="000424C5">
      <w:pPr>
        <w:pStyle w:val="ListParagraph"/>
        <w:tabs>
          <w:tab w:val="left" w:pos="709"/>
        </w:tabs>
        <w:spacing w:after="0" w:line="360" w:lineRule="auto"/>
        <w:ind w:left="709" w:firstLine="567"/>
        <w:rPr>
          <w:rFonts w:ascii="Times New Roman" w:hAnsi="Times New Roman" w:cs="Times New Roman"/>
          <w:bCs/>
          <w:sz w:val="24"/>
          <w:szCs w:val="24"/>
        </w:rPr>
      </w:pPr>
      <w:r w:rsidRPr="0028155C">
        <w:rPr>
          <w:rFonts w:ascii="Times New Roman" w:hAnsi="Times New Roman" w:cs="Times New Roman"/>
          <w:bCs/>
          <w:sz w:val="24"/>
          <w:szCs w:val="24"/>
        </w:rPr>
        <w:t>This index combines germination speed and completeness into a single measure.</w:t>
      </w:r>
    </w:p>
    <w:p w14:paraId="06F87A5D" w14:textId="6FDAE354" w:rsidR="0028155C" w:rsidRPr="0028155C" w:rsidRDefault="00882605" w:rsidP="000424C5">
      <w:pPr>
        <w:pStyle w:val="ListParagraph"/>
        <w:numPr>
          <w:ilvl w:val="0"/>
          <w:numId w:val="9"/>
        </w:numPr>
        <w:tabs>
          <w:tab w:val="left" w:pos="709"/>
        </w:tabs>
        <w:spacing w:line="360" w:lineRule="auto"/>
        <w:ind w:hanging="11"/>
        <w:rPr>
          <w:rFonts w:ascii="Times New Roman" w:hAnsi="Times New Roman" w:cs="Times New Roman"/>
          <w:bCs/>
          <w:sz w:val="24"/>
          <w:szCs w:val="24"/>
        </w:rPr>
      </w:pPr>
      <w:r w:rsidRPr="0028155C">
        <w:rPr>
          <w:rFonts w:ascii="Times New Roman" w:hAnsi="Times New Roman" w:cs="Times New Roman"/>
          <w:b/>
          <w:sz w:val="24"/>
          <w:szCs w:val="24"/>
        </w:rPr>
        <w:t xml:space="preserve">Relative Growth index </w:t>
      </w:r>
    </w:p>
    <w:p w14:paraId="59568571" w14:textId="1B1EC857" w:rsidR="00882605" w:rsidRPr="0028155C" w:rsidRDefault="00882605" w:rsidP="000424C5">
      <w:pPr>
        <w:pStyle w:val="ListParagraph"/>
        <w:spacing w:line="360" w:lineRule="auto"/>
        <w:ind w:left="709" w:firstLine="567"/>
        <w:rPr>
          <w:rFonts w:ascii="Times New Roman" w:hAnsi="Times New Roman" w:cs="Times New Roman"/>
          <w:bCs/>
          <w:sz w:val="24"/>
          <w:szCs w:val="24"/>
        </w:rPr>
      </w:pPr>
      <w:r w:rsidRPr="0028155C">
        <w:rPr>
          <w:rFonts w:ascii="Times New Roman" w:hAnsi="Times New Roman" w:cs="Times New Roman"/>
          <w:bCs/>
          <w:sz w:val="24"/>
          <w:szCs w:val="24"/>
        </w:rPr>
        <w:t xml:space="preserve">Relative growth index of seedlings was calculated according to the formula given by </w:t>
      </w:r>
      <w:r w:rsidRPr="0028155C">
        <w:rPr>
          <w:rFonts w:ascii="Times New Roman" w:hAnsi="Times New Roman" w:cs="Times New Roman"/>
          <w:b/>
          <w:sz w:val="24"/>
          <w:szCs w:val="24"/>
        </w:rPr>
        <w:t>Brown and Mayer</w:t>
      </w:r>
      <w:r w:rsidRPr="0028155C">
        <w:rPr>
          <w:rFonts w:ascii="Times New Roman" w:hAnsi="Times New Roman" w:cs="Times New Roman"/>
          <w:bCs/>
          <w:sz w:val="24"/>
          <w:szCs w:val="24"/>
        </w:rPr>
        <w:t xml:space="preserve"> (1986).</w:t>
      </w:r>
    </w:p>
    <w:p w14:paraId="674A26C7" w14:textId="77777777" w:rsidR="00882605" w:rsidRPr="0028155C" w:rsidRDefault="00882605" w:rsidP="0028155C">
      <w:pPr>
        <w:pStyle w:val="ListParagraph"/>
        <w:tabs>
          <w:tab w:val="left" w:pos="709"/>
        </w:tabs>
        <w:spacing w:line="360" w:lineRule="auto"/>
        <w:jc w:val="center"/>
        <w:rPr>
          <w:rFonts w:ascii="Times New Roman" w:hAnsi="Times New Roman" w:cs="Times New Roman"/>
          <w:bCs/>
          <w:sz w:val="24"/>
          <w:szCs w:val="24"/>
        </w:rPr>
      </w:pPr>
      <w:r w:rsidRPr="0028155C">
        <w:rPr>
          <w:rFonts w:ascii="Times New Roman" w:hAnsi="Times New Roman" w:cs="Times New Roman"/>
          <w:bCs/>
          <w:sz w:val="24"/>
          <w:szCs w:val="24"/>
        </w:rPr>
        <w:t xml:space="preserve">RGI = </w:t>
      </w:r>
      <m:oMath>
        <m:f>
          <m:fPr>
            <m:ctrlPr>
              <w:rPr>
                <w:rFonts w:ascii="Cambria Math" w:hAnsi="Cambria Math" w:cs="Times New Roman"/>
                <w:bCs/>
                <w:i/>
                <w:sz w:val="24"/>
                <w:szCs w:val="24"/>
              </w:rPr>
            </m:ctrlPr>
          </m:fPr>
          <m:num>
            <m:r>
              <w:rPr>
                <w:rFonts w:ascii="Cambria Math" w:hAnsi="Cambria Math" w:cs="Times New Roman"/>
                <w:sz w:val="24"/>
                <w:szCs w:val="24"/>
              </w:rPr>
              <m:t>No. of seeds germinated at first count (4 days)</m:t>
            </m:r>
          </m:num>
          <m:den>
            <m:r>
              <w:rPr>
                <w:rFonts w:ascii="Cambria Math" w:hAnsi="Cambria Math" w:cs="Times New Roman"/>
                <w:sz w:val="24"/>
                <w:szCs w:val="24"/>
              </w:rPr>
              <m:t>No. of seeds germinated at final count (14 days)</m:t>
            </m:r>
          </m:den>
        </m:f>
        <m:r>
          <w:rPr>
            <w:rFonts w:ascii="Cambria Math" w:hAnsi="Cambria Math" w:cs="Times New Roman"/>
            <w:sz w:val="24"/>
            <w:szCs w:val="24"/>
          </w:rPr>
          <m:t>×100</m:t>
        </m:r>
      </m:oMath>
    </w:p>
    <w:p w14:paraId="1DBC8E2F" w14:textId="057C9ED7" w:rsidR="0028155C" w:rsidRDefault="0028155C" w:rsidP="0071196D">
      <w:pPr>
        <w:pStyle w:val="ListParagraph"/>
        <w:numPr>
          <w:ilvl w:val="0"/>
          <w:numId w:val="2"/>
        </w:numPr>
        <w:tabs>
          <w:tab w:val="left" w:pos="709"/>
        </w:tabs>
        <w:spacing w:line="360" w:lineRule="auto"/>
        <w:rPr>
          <w:rFonts w:ascii="Times New Roman" w:hAnsi="Times New Roman" w:cs="Times New Roman"/>
          <w:b/>
          <w:sz w:val="24"/>
          <w:szCs w:val="24"/>
        </w:rPr>
      </w:pPr>
      <w:r>
        <w:rPr>
          <w:rFonts w:ascii="Times New Roman" w:hAnsi="Times New Roman" w:cs="Times New Roman"/>
          <w:b/>
          <w:sz w:val="24"/>
          <w:szCs w:val="24"/>
        </w:rPr>
        <w:t>Seedling Growth Parameters</w:t>
      </w:r>
    </w:p>
    <w:p w14:paraId="1B127942" w14:textId="2B740A51" w:rsidR="0071196D" w:rsidRPr="0071196D" w:rsidRDefault="00882605" w:rsidP="0028155C">
      <w:pPr>
        <w:pStyle w:val="ListParagraph"/>
        <w:numPr>
          <w:ilvl w:val="0"/>
          <w:numId w:val="10"/>
        </w:numPr>
        <w:tabs>
          <w:tab w:val="left" w:pos="709"/>
        </w:tabs>
        <w:spacing w:line="360" w:lineRule="auto"/>
        <w:ind w:hanging="11"/>
        <w:rPr>
          <w:rFonts w:ascii="Times New Roman" w:hAnsi="Times New Roman" w:cs="Times New Roman"/>
          <w:b/>
          <w:sz w:val="24"/>
          <w:szCs w:val="24"/>
        </w:rPr>
      </w:pPr>
      <w:r w:rsidRPr="0071196D">
        <w:rPr>
          <w:rFonts w:ascii="Times New Roman" w:hAnsi="Times New Roman" w:cs="Times New Roman"/>
          <w:b/>
          <w:sz w:val="24"/>
          <w:szCs w:val="24"/>
        </w:rPr>
        <w:lastRenderedPageBreak/>
        <w:t>Seedling root length (cm)</w:t>
      </w:r>
      <w:r w:rsidR="0071196D" w:rsidRPr="0071196D">
        <w:rPr>
          <w:rFonts w:ascii="Times New Roman" w:hAnsi="Times New Roman" w:cs="Times New Roman"/>
          <w:b/>
          <w:sz w:val="24"/>
          <w:szCs w:val="24"/>
        </w:rPr>
        <w:t xml:space="preserve">: </w:t>
      </w:r>
      <w:r w:rsidR="0071196D" w:rsidRPr="0071196D">
        <w:rPr>
          <w:rFonts w:ascii="Times New Roman" w:hAnsi="Times New Roman" w:cs="Times New Roman"/>
          <w:bCs/>
          <w:sz w:val="24"/>
          <w:szCs w:val="24"/>
        </w:rPr>
        <w:t xml:space="preserve">It </w:t>
      </w:r>
      <w:r w:rsidRPr="0071196D">
        <w:rPr>
          <w:rFonts w:ascii="Times New Roman" w:hAnsi="Times New Roman" w:cs="Times New Roman"/>
          <w:bCs/>
          <w:sz w:val="24"/>
          <w:szCs w:val="24"/>
        </w:rPr>
        <w:t xml:space="preserve">was measured from the collar region to the tip of the primary root in normal seedlings at the final count, using a centimetre scale. </w:t>
      </w:r>
    </w:p>
    <w:p w14:paraId="43D1900D" w14:textId="77777777" w:rsidR="0028155C" w:rsidRDefault="00882605" w:rsidP="0028155C">
      <w:pPr>
        <w:pStyle w:val="ListParagraph"/>
        <w:numPr>
          <w:ilvl w:val="0"/>
          <w:numId w:val="10"/>
        </w:numPr>
        <w:tabs>
          <w:tab w:val="left" w:pos="851"/>
        </w:tabs>
        <w:spacing w:line="360" w:lineRule="auto"/>
        <w:ind w:hanging="11"/>
        <w:rPr>
          <w:rFonts w:ascii="Times New Roman" w:hAnsi="Times New Roman" w:cs="Times New Roman"/>
          <w:b/>
          <w:sz w:val="24"/>
          <w:szCs w:val="24"/>
        </w:rPr>
      </w:pPr>
      <w:r w:rsidRPr="0071196D">
        <w:rPr>
          <w:rFonts w:ascii="Times New Roman" w:hAnsi="Times New Roman" w:cs="Times New Roman"/>
          <w:b/>
          <w:sz w:val="24"/>
          <w:szCs w:val="24"/>
        </w:rPr>
        <w:t>Seedling shoot length (cm</w:t>
      </w:r>
      <w:r w:rsidR="0071196D">
        <w:rPr>
          <w:rFonts w:ascii="Times New Roman" w:hAnsi="Times New Roman" w:cs="Times New Roman"/>
          <w:b/>
          <w:sz w:val="24"/>
          <w:szCs w:val="24"/>
        </w:rPr>
        <w:t>)</w:t>
      </w:r>
    </w:p>
    <w:p w14:paraId="1D0B158C" w14:textId="59F269CC" w:rsidR="0028155C" w:rsidRPr="0028155C" w:rsidRDefault="0028155C" w:rsidP="0028155C">
      <w:pPr>
        <w:pStyle w:val="ListParagraph"/>
        <w:tabs>
          <w:tab w:val="left" w:pos="851"/>
        </w:tabs>
        <w:spacing w:line="360" w:lineRule="auto"/>
        <w:ind w:firstLine="556"/>
        <w:rPr>
          <w:rFonts w:ascii="Times New Roman" w:hAnsi="Times New Roman" w:cs="Times New Roman"/>
          <w:b/>
          <w:sz w:val="24"/>
          <w:szCs w:val="24"/>
        </w:rPr>
      </w:pPr>
      <w:r w:rsidRPr="0028155C">
        <w:rPr>
          <w:rFonts w:ascii="Times New Roman" w:hAnsi="Times New Roman" w:cs="Times New Roman"/>
          <w:bCs/>
          <w:sz w:val="24"/>
          <w:szCs w:val="24"/>
        </w:rPr>
        <w:t>Shoot length was taken from the collar region to the tip of the primary leaf, using a centimetre scale, on the same seedlings used for root length measurement.</w:t>
      </w:r>
    </w:p>
    <w:p w14:paraId="678DCE82" w14:textId="784589E4" w:rsidR="0028155C" w:rsidRPr="0028155C" w:rsidRDefault="0028155C" w:rsidP="0028155C">
      <w:pPr>
        <w:pStyle w:val="ListParagraph"/>
        <w:numPr>
          <w:ilvl w:val="0"/>
          <w:numId w:val="10"/>
        </w:numPr>
        <w:tabs>
          <w:tab w:val="left" w:pos="709"/>
        </w:tabs>
        <w:spacing w:line="360" w:lineRule="auto"/>
        <w:ind w:hanging="11"/>
        <w:jc w:val="both"/>
        <w:rPr>
          <w:rFonts w:ascii="Times New Roman" w:hAnsi="Times New Roman" w:cs="Times New Roman"/>
          <w:bCs/>
          <w:sz w:val="24"/>
          <w:szCs w:val="24"/>
        </w:rPr>
      </w:pPr>
      <w:r w:rsidRPr="0028155C">
        <w:rPr>
          <w:rFonts w:ascii="Times New Roman" w:hAnsi="Times New Roman" w:cs="Times New Roman"/>
          <w:b/>
          <w:bCs/>
          <w:sz w:val="24"/>
          <w:szCs w:val="24"/>
        </w:rPr>
        <w:t>Seedling length (cm)</w:t>
      </w:r>
    </w:p>
    <w:p w14:paraId="2414CEB2" w14:textId="1D552C36" w:rsidR="0028155C" w:rsidRPr="0028155C" w:rsidRDefault="0028155C" w:rsidP="0028155C">
      <w:pPr>
        <w:pStyle w:val="ListParagraph"/>
        <w:tabs>
          <w:tab w:val="left" w:pos="709"/>
        </w:tabs>
        <w:spacing w:line="360" w:lineRule="auto"/>
        <w:jc w:val="both"/>
        <w:rPr>
          <w:rFonts w:ascii="Times New Roman" w:hAnsi="Times New Roman" w:cs="Times New Roman"/>
          <w:bCs/>
          <w:sz w:val="24"/>
          <w:szCs w:val="24"/>
        </w:rPr>
      </w:pPr>
      <w:r w:rsidRPr="0028155C">
        <w:rPr>
          <w:rFonts w:ascii="Times New Roman" w:hAnsi="Times New Roman" w:cs="Times New Roman"/>
          <w:sz w:val="24"/>
          <w:szCs w:val="24"/>
        </w:rPr>
        <w:t>Seedling length was calculated by summing root length and shoot length for each seedling. The average seedling length for each replication was then multiplied by the germination percentage for vigour calculations.</w:t>
      </w:r>
    </w:p>
    <w:p w14:paraId="0F03BC22" w14:textId="77777777" w:rsidR="0028155C" w:rsidRDefault="0028155C" w:rsidP="0028155C">
      <w:pPr>
        <w:pStyle w:val="ListParagraph"/>
        <w:numPr>
          <w:ilvl w:val="0"/>
          <w:numId w:val="10"/>
        </w:numPr>
        <w:tabs>
          <w:tab w:val="left" w:pos="709"/>
        </w:tabs>
        <w:spacing w:line="360" w:lineRule="auto"/>
        <w:ind w:hanging="11"/>
        <w:rPr>
          <w:rFonts w:ascii="Times New Roman" w:hAnsi="Times New Roman" w:cs="Times New Roman"/>
          <w:b/>
          <w:bCs/>
          <w:sz w:val="24"/>
          <w:szCs w:val="24"/>
        </w:rPr>
      </w:pPr>
      <w:r w:rsidRPr="0071196D">
        <w:rPr>
          <w:rFonts w:ascii="Times New Roman" w:hAnsi="Times New Roman" w:cs="Times New Roman"/>
          <w:b/>
          <w:bCs/>
          <w:sz w:val="24"/>
          <w:szCs w:val="24"/>
        </w:rPr>
        <w:t>Seedling dry weight</w:t>
      </w:r>
      <w:r w:rsidRPr="0071196D">
        <w:rPr>
          <w:rFonts w:ascii="Times New Roman" w:hAnsi="Times New Roman" w:cs="Times New Roman"/>
          <w:sz w:val="24"/>
          <w:szCs w:val="24"/>
        </w:rPr>
        <w:t xml:space="preserve"> </w:t>
      </w:r>
      <w:r w:rsidRPr="0071196D">
        <w:rPr>
          <w:rFonts w:ascii="Times New Roman" w:hAnsi="Times New Roman" w:cs="Times New Roman"/>
          <w:b/>
          <w:bCs/>
          <w:sz w:val="24"/>
          <w:szCs w:val="24"/>
        </w:rPr>
        <w:t>(g)</w:t>
      </w:r>
    </w:p>
    <w:p w14:paraId="7AEE22E9" w14:textId="012EA43C" w:rsidR="0028155C" w:rsidRDefault="0028155C" w:rsidP="000424C5">
      <w:pPr>
        <w:pStyle w:val="ListParagraph"/>
        <w:tabs>
          <w:tab w:val="left" w:pos="709"/>
        </w:tabs>
        <w:spacing w:line="360" w:lineRule="auto"/>
        <w:ind w:firstLine="556"/>
        <w:jc w:val="both"/>
        <w:rPr>
          <w:rFonts w:ascii="Times New Roman" w:hAnsi="Times New Roman" w:cs="Times New Roman"/>
          <w:sz w:val="24"/>
          <w:szCs w:val="24"/>
        </w:rPr>
      </w:pPr>
      <w:r w:rsidRPr="005702E9">
        <w:rPr>
          <w:rFonts w:ascii="Times New Roman" w:hAnsi="Times New Roman" w:cs="Times New Roman"/>
          <w:sz w:val="24"/>
          <w:szCs w:val="24"/>
        </w:rPr>
        <w:t>Seedling dry weight was obtained by oven-drying normal seedlings at 70 °C until constant weight, as per ISTA protocols. A precision electronic balance was used to weigh the dried seedling mass.</w:t>
      </w:r>
      <w:r w:rsidRPr="008A59FF">
        <w:rPr>
          <w:rFonts w:ascii="Times New Roman" w:hAnsi="Times New Roman" w:cs="Times New Roman"/>
          <w:sz w:val="24"/>
          <w:szCs w:val="24"/>
        </w:rPr>
        <w:t xml:space="preserve"> </w:t>
      </w:r>
    </w:p>
    <w:p w14:paraId="2845CB61" w14:textId="77777777" w:rsidR="00C42C6B" w:rsidRDefault="00882605" w:rsidP="000424C5">
      <w:pPr>
        <w:pStyle w:val="ListParagraph"/>
        <w:numPr>
          <w:ilvl w:val="0"/>
          <w:numId w:val="10"/>
        </w:numPr>
        <w:tabs>
          <w:tab w:val="left" w:pos="709"/>
        </w:tabs>
        <w:spacing w:line="360" w:lineRule="auto"/>
        <w:ind w:hanging="11"/>
        <w:jc w:val="both"/>
        <w:rPr>
          <w:rFonts w:ascii="Times New Roman" w:hAnsi="Times New Roman" w:cs="Times New Roman"/>
          <w:sz w:val="24"/>
          <w:szCs w:val="24"/>
        </w:rPr>
      </w:pPr>
      <w:r w:rsidRPr="000424C5">
        <w:rPr>
          <w:rFonts w:ascii="Times New Roman" w:hAnsi="Times New Roman" w:cs="Times New Roman"/>
          <w:b/>
          <w:bCs/>
          <w:sz w:val="24"/>
          <w:szCs w:val="24"/>
        </w:rPr>
        <w:t>Seedling Vigor Index (I)</w:t>
      </w:r>
      <w:r w:rsidR="0071196D" w:rsidRPr="000424C5">
        <w:rPr>
          <w:rFonts w:ascii="Times New Roman" w:hAnsi="Times New Roman" w:cs="Times New Roman"/>
          <w:b/>
          <w:bCs/>
          <w:sz w:val="24"/>
          <w:szCs w:val="24"/>
        </w:rPr>
        <w:t xml:space="preserve">: </w:t>
      </w:r>
      <w:r w:rsidRPr="000424C5">
        <w:rPr>
          <w:rFonts w:ascii="Times New Roman" w:hAnsi="Times New Roman" w:cs="Times New Roman"/>
          <w:sz w:val="24"/>
          <w:szCs w:val="24"/>
        </w:rPr>
        <w:t xml:space="preserve">Seedling vigour index I was calculated according to </w:t>
      </w:r>
      <w:r w:rsidRPr="00C42C6B">
        <w:rPr>
          <w:rFonts w:ascii="Times New Roman" w:hAnsi="Times New Roman" w:cs="Times New Roman"/>
          <w:sz w:val="24"/>
          <w:szCs w:val="24"/>
        </w:rPr>
        <w:t>Abdul-Baki and Anderson</w:t>
      </w:r>
      <w:r w:rsidRPr="000424C5">
        <w:rPr>
          <w:rFonts w:ascii="Times New Roman" w:hAnsi="Times New Roman" w:cs="Times New Roman"/>
          <w:b/>
          <w:bCs/>
          <w:sz w:val="24"/>
          <w:szCs w:val="24"/>
        </w:rPr>
        <w:t xml:space="preserve"> </w:t>
      </w:r>
      <w:r w:rsidRPr="000424C5">
        <w:rPr>
          <w:rFonts w:ascii="Times New Roman" w:hAnsi="Times New Roman" w:cs="Times New Roman"/>
          <w:sz w:val="24"/>
          <w:szCs w:val="24"/>
        </w:rPr>
        <w:t xml:space="preserve">(1973) as: </w:t>
      </w:r>
    </w:p>
    <w:p w14:paraId="41789EB3" w14:textId="03DF4AD0" w:rsidR="00882605" w:rsidRPr="000424C5" w:rsidRDefault="0028155C" w:rsidP="000424C5">
      <w:pPr>
        <w:pStyle w:val="ListParagraph"/>
        <w:numPr>
          <w:ilvl w:val="0"/>
          <w:numId w:val="10"/>
        </w:numPr>
        <w:tabs>
          <w:tab w:val="left" w:pos="709"/>
        </w:tabs>
        <w:spacing w:line="360" w:lineRule="auto"/>
        <w:ind w:hanging="11"/>
        <w:jc w:val="both"/>
        <w:rPr>
          <w:rFonts w:ascii="Times New Roman" w:hAnsi="Times New Roman" w:cs="Times New Roman"/>
          <w:sz w:val="24"/>
          <w:szCs w:val="24"/>
        </w:rPr>
      </w:pPr>
      <w:r w:rsidRPr="000424C5">
        <w:rPr>
          <w:rFonts w:ascii="Times New Roman" w:hAnsi="Times New Roman" w:cs="Times New Roman"/>
          <w:b/>
          <w:bCs/>
          <w:sz w:val="24"/>
          <w:szCs w:val="24"/>
        </w:rPr>
        <w:t xml:space="preserve">Seedling length (cm): </w:t>
      </w:r>
    </w:p>
    <w:p w14:paraId="4B6D1CC2" w14:textId="77777777" w:rsidR="00882605" w:rsidRPr="005702E9" w:rsidRDefault="00882605" w:rsidP="000424C5">
      <w:pPr>
        <w:tabs>
          <w:tab w:val="left" w:pos="709"/>
        </w:tabs>
        <w:spacing w:line="360" w:lineRule="auto"/>
        <w:jc w:val="center"/>
        <w:rPr>
          <w:rFonts w:ascii="Times New Roman" w:hAnsi="Times New Roman" w:cs="Times New Roman"/>
          <w:sz w:val="24"/>
          <w:szCs w:val="24"/>
          <w:lang w:val="en-US"/>
        </w:rPr>
      </w:pPr>
      <w:r w:rsidRPr="005702E9">
        <w:rPr>
          <w:rFonts w:ascii="Times New Roman" w:hAnsi="Times New Roman" w:cs="Times New Roman"/>
          <w:i/>
          <w:iCs/>
          <w:sz w:val="24"/>
          <w:szCs w:val="24"/>
        </w:rPr>
        <w:t>SVI-I</w:t>
      </w:r>
      <w:r w:rsidRPr="005702E9">
        <w:rPr>
          <w:rFonts w:ascii="Times New Roman" w:hAnsi="Times New Roman" w:cs="Times New Roman"/>
          <w:sz w:val="24"/>
          <w:szCs w:val="24"/>
        </w:rPr>
        <w:t xml:space="preserve"> = Germination (%) × Mean seedling length (cm)</w:t>
      </w:r>
    </w:p>
    <w:p w14:paraId="5B56DCBF" w14:textId="1DA76104" w:rsidR="00882605" w:rsidRPr="0071196D" w:rsidRDefault="00882605" w:rsidP="000424C5">
      <w:pPr>
        <w:pStyle w:val="ListParagraph"/>
        <w:numPr>
          <w:ilvl w:val="0"/>
          <w:numId w:val="10"/>
        </w:numPr>
        <w:tabs>
          <w:tab w:val="left" w:pos="709"/>
        </w:tabs>
        <w:spacing w:line="360" w:lineRule="auto"/>
        <w:ind w:hanging="11"/>
        <w:rPr>
          <w:rFonts w:ascii="Times New Roman" w:hAnsi="Times New Roman" w:cs="Times New Roman"/>
          <w:b/>
          <w:bCs/>
          <w:sz w:val="24"/>
          <w:szCs w:val="24"/>
          <w:lang w:val="en-US"/>
        </w:rPr>
      </w:pPr>
      <w:r w:rsidRPr="0071196D">
        <w:rPr>
          <w:rFonts w:ascii="Times New Roman" w:hAnsi="Times New Roman" w:cs="Times New Roman"/>
          <w:b/>
          <w:bCs/>
          <w:sz w:val="24"/>
          <w:szCs w:val="24"/>
        </w:rPr>
        <w:t>Seedling Vigor Index (II)</w:t>
      </w:r>
      <w:r w:rsidR="0071196D">
        <w:rPr>
          <w:rFonts w:ascii="Times New Roman" w:hAnsi="Times New Roman" w:cs="Times New Roman"/>
          <w:b/>
          <w:bCs/>
          <w:sz w:val="24"/>
          <w:szCs w:val="24"/>
        </w:rPr>
        <w:t xml:space="preserve">: </w:t>
      </w:r>
      <w:r w:rsidRPr="0071196D">
        <w:rPr>
          <w:rFonts w:ascii="Times New Roman" w:hAnsi="Times New Roman" w:cs="Times New Roman"/>
          <w:sz w:val="24"/>
          <w:szCs w:val="24"/>
        </w:rPr>
        <w:t xml:space="preserve">Seedling vigour index II was calculated using </w:t>
      </w:r>
      <w:r w:rsidRPr="00C42C6B">
        <w:rPr>
          <w:rFonts w:ascii="Times New Roman" w:hAnsi="Times New Roman" w:cs="Times New Roman"/>
          <w:sz w:val="24"/>
          <w:szCs w:val="24"/>
        </w:rPr>
        <w:t>Abdul-Baki and Anderson's (1973)</w:t>
      </w:r>
      <w:r w:rsidRPr="0071196D">
        <w:rPr>
          <w:rFonts w:ascii="Times New Roman" w:hAnsi="Times New Roman" w:cs="Times New Roman"/>
          <w:sz w:val="24"/>
          <w:szCs w:val="24"/>
        </w:rPr>
        <w:t xml:space="preserve"> formula:</w:t>
      </w:r>
    </w:p>
    <w:p w14:paraId="2E5F64B4" w14:textId="77777777" w:rsidR="00882605" w:rsidRPr="005702E9" w:rsidRDefault="00882605" w:rsidP="0071196D">
      <w:pPr>
        <w:pStyle w:val="ListParagraph"/>
        <w:tabs>
          <w:tab w:val="left" w:pos="709"/>
        </w:tabs>
        <w:spacing w:line="360" w:lineRule="auto"/>
        <w:ind w:left="0"/>
        <w:jc w:val="center"/>
        <w:rPr>
          <w:rFonts w:ascii="Times New Roman" w:hAnsi="Times New Roman" w:cs="Times New Roman"/>
          <w:sz w:val="24"/>
          <w:szCs w:val="24"/>
          <w:lang w:val="en-US"/>
        </w:rPr>
      </w:pPr>
      <w:r w:rsidRPr="005702E9">
        <w:rPr>
          <w:rFonts w:ascii="Times New Roman" w:hAnsi="Times New Roman" w:cs="Times New Roman"/>
          <w:i/>
          <w:iCs/>
          <w:sz w:val="24"/>
          <w:szCs w:val="24"/>
        </w:rPr>
        <w:t>SVI-II</w:t>
      </w:r>
      <w:r>
        <w:rPr>
          <w:rFonts w:ascii="Times New Roman" w:hAnsi="Times New Roman" w:cs="Times New Roman"/>
          <w:sz w:val="24"/>
          <w:szCs w:val="24"/>
        </w:rPr>
        <w:t xml:space="preserve"> = Germination (%) × Mean seedling dry weight (g)</w:t>
      </w:r>
    </w:p>
    <w:p w14:paraId="1B2D167D" w14:textId="77777777" w:rsidR="000424C5" w:rsidRPr="000424C5" w:rsidRDefault="000424C5" w:rsidP="0071196D">
      <w:pPr>
        <w:pStyle w:val="ListParagraph"/>
        <w:numPr>
          <w:ilvl w:val="0"/>
          <w:numId w:val="2"/>
        </w:numPr>
        <w:tabs>
          <w:tab w:val="left" w:pos="709"/>
        </w:tabs>
        <w:spacing w:line="360" w:lineRule="auto"/>
        <w:rPr>
          <w:rFonts w:ascii="Times New Roman" w:hAnsi="Times New Roman" w:cs="Times New Roman"/>
          <w:b/>
          <w:bCs/>
          <w:sz w:val="24"/>
          <w:szCs w:val="24"/>
          <w:lang w:val="en-US"/>
        </w:rPr>
      </w:pPr>
      <w:r>
        <w:rPr>
          <w:rFonts w:ascii="Times New Roman" w:hAnsi="Times New Roman" w:cs="Times New Roman"/>
          <w:b/>
          <w:bCs/>
          <w:sz w:val="24"/>
          <w:szCs w:val="24"/>
        </w:rPr>
        <w:t>Seed quality parameters</w:t>
      </w:r>
    </w:p>
    <w:p w14:paraId="3423CC7A" w14:textId="05DFE85B" w:rsidR="000424C5" w:rsidRPr="007F624B" w:rsidRDefault="0071196D" w:rsidP="000424C5">
      <w:pPr>
        <w:pStyle w:val="ListParagraph"/>
        <w:numPr>
          <w:ilvl w:val="0"/>
          <w:numId w:val="17"/>
        </w:numPr>
        <w:tabs>
          <w:tab w:val="left" w:pos="709"/>
        </w:tabs>
        <w:spacing w:line="360" w:lineRule="auto"/>
        <w:ind w:hanging="11"/>
        <w:rPr>
          <w:rFonts w:ascii="Times New Roman" w:hAnsi="Times New Roman" w:cs="Times New Roman"/>
          <w:sz w:val="24"/>
          <w:szCs w:val="24"/>
          <w:lang w:val="en-US"/>
        </w:rPr>
      </w:pPr>
      <w:r w:rsidRPr="0071196D">
        <w:rPr>
          <w:rFonts w:ascii="Times New Roman" w:hAnsi="Times New Roman" w:cs="Times New Roman"/>
          <w:b/>
          <w:bCs/>
          <w:sz w:val="24"/>
          <w:szCs w:val="24"/>
        </w:rPr>
        <w:t>Protein Content</w:t>
      </w:r>
      <w:r>
        <w:rPr>
          <w:rFonts w:ascii="Times New Roman" w:hAnsi="Times New Roman" w:cs="Times New Roman"/>
          <w:b/>
          <w:bCs/>
          <w:sz w:val="24"/>
          <w:szCs w:val="24"/>
        </w:rPr>
        <w:t xml:space="preserve"> </w:t>
      </w:r>
      <w:r w:rsidR="007F624B" w:rsidRPr="007F624B">
        <w:rPr>
          <w:rFonts w:ascii="Times New Roman" w:hAnsi="Times New Roman" w:cs="Times New Roman"/>
          <w:sz w:val="24"/>
          <w:szCs w:val="24"/>
        </w:rPr>
        <w:t>(AOAC)</w:t>
      </w:r>
    </w:p>
    <w:p w14:paraId="71E0D138" w14:textId="52341C05" w:rsidR="0071196D" w:rsidRPr="000424C5" w:rsidRDefault="0071196D" w:rsidP="000424C5">
      <w:pPr>
        <w:pStyle w:val="ListParagraph"/>
        <w:numPr>
          <w:ilvl w:val="0"/>
          <w:numId w:val="17"/>
        </w:numPr>
        <w:tabs>
          <w:tab w:val="left" w:pos="709"/>
        </w:tabs>
        <w:spacing w:line="360" w:lineRule="auto"/>
        <w:ind w:hanging="11"/>
        <w:rPr>
          <w:rFonts w:ascii="Times New Roman" w:hAnsi="Times New Roman" w:cs="Times New Roman"/>
          <w:b/>
          <w:bCs/>
          <w:sz w:val="24"/>
          <w:szCs w:val="24"/>
          <w:lang w:val="en-US"/>
        </w:rPr>
      </w:pPr>
      <w:r w:rsidRPr="000424C5">
        <w:rPr>
          <w:rFonts w:ascii="Times New Roman" w:hAnsi="Times New Roman" w:cs="Times New Roman"/>
          <w:b/>
          <w:bCs/>
          <w:sz w:val="24"/>
          <w:szCs w:val="24"/>
        </w:rPr>
        <w:t xml:space="preserve">Amino acid Profiling: </w:t>
      </w:r>
      <w:r w:rsidRPr="000424C5">
        <w:rPr>
          <w:rFonts w:ascii="Times New Roman" w:hAnsi="Times New Roman" w:cs="Times New Roman"/>
          <w:sz w:val="24"/>
          <w:szCs w:val="24"/>
        </w:rPr>
        <w:t xml:space="preserve">Methionine and tryptophan content were quantified following the methods of </w:t>
      </w:r>
      <w:r w:rsidRPr="00C42C6B">
        <w:rPr>
          <w:rFonts w:ascii="Times New Roman" w:hAnsi="Times New Roman" w:cs="Times New Roman"/>
          <w:sz w:val="24"/>
          <w:szCs w:val="24"/>
        </w:rPr>
        <w:t xml:space="preserve">Horn </w:t>
      </w:r>
      <w:r w:rsidRPr="00C42C6B">
        <w:rPr>
          <w:rFonts w:ascii="Times New Roman" w:hAnsi="Times New Roman" w:cs="Times New Roman"/>
          <w:i/>
          <w:iCs/>
          <w:sz w:val="24"/>
          <w:szCs w:val="24"/>
        </w:rPr>
        <w:t>et al</w:t>
      </w:r>
      <w:r w:rsidRPr="00C42C6B">
        <w:rPr>
          <w:rFonts w:ascii="Times New Roman" w:hAnsi="Times New Roman" w:cs="Times New Roman"/>
          <w:sz w:val="24"/>
          <w:szCs w:val="24"/>
        </w:rPr>
        <w:t>. (1946) and Spies and Chambers (1946),</w:t>
      </w:r>
      <w:r w:rsidRPr="000424C5">
        <w:rPr>
          <w:rFonts w:ascii="Times New Roman" w:hAnsi="Times New Roman" w:cs="Times New Roman"/>
          <w:sz w:val="24"/>
          <w:szCs w:val="24"/>
        </w:rPr>
        <w:t xml:space="preserve"> respectively.</w:t>
      </w:r>
    </w:p>
    <w:p w14:paraId="4B174D9B" w14:textId="5E746DA2" w:rsidR="0071196D" w:rsidRDefault="0071196D" w:rsidP="0071196D">
      <w:pPr>
        <w:tabs>
          <w:tab w:val="left" w:pos="709"/>
        </w:tabs>
        <w:spacing w:line="360" w:lineRule="auto"/>
        <w:rPr>
          <w:rFonts w:ascii="Times New Roman" w:hAnsi="Times New Roman" w:cs="Times New Roman"/>
          <w:sz w:val="24"/>
          <w:szCs w:val="24"/>
        </w:rPr>
      </w:pPr>
      <w:r>
        <w:rPr>
          <w:rFonts w:ascii="Times New Roman" w:hAnsi="Times New Roman" w:cs="Times New Roman"/>
          <w:sz w:val="24"/>
          <w:szCs w:val="24"/>
        </w:rPr>
        <w:t>Statistical analyses using One-factorial Analysis of Variance for Completely Randomized Design and Randomized Block Design was done using R-software.</w:t>
      </w:r>
    </w:p>
    <w:p w14:paraId="5484A236" w14:textId="50F0184B" w:rsidR="0071196D" w:rsidRPr="00EA1A53" w:rsidRDefault="0071196D" w:rsidP="0071196D">
      <w:pPr>
        <w:pStyle w:val="ListParagraph"/>
        <w:autoSpaceDE w:val="0"/>
        <w:autoSpaceDN w:val="0"/>
        <w:adjustRightInd w:val="0"/>
        <w:spacing w:line="360" w:lineRule="auto"/>
        <w:ind w:left="0"/>
        <w:jc w:val="both"/>
        <w:rPr>
          <w:rFonts w:ascii="Times New Roman" w:hAnsi="Times New Roman" w:cs="Times New Roman"/>
          <w:b/>
          <w:bCs/>
          <w:sz w:val="24"/>
          <w:szCs w:val="24"/>
          <w:u w:val="single"/>
        </w:rPr>
      </w:pPr>
      <w:r w:rsidRPr="00EA1A53">
        <w:rPr>
          <w:rFonts w:ascii="Times New Roman" w:hAnsi="Times New Roman" w:cs="Times New Roman"/>
          <w:b/>
          <w:bCs/>
          <w:sz w:val="24"/>
          <w:szCs w:val="24"/>
          <w:u w:val="single"/>
        </w:rPr>
        <w:t>RESULTS</w:t>
      </w:r>
      <w:r w:rsidR="000424C5">
        <w:rPr>
          <w:rFonts w:ascii="Times New Roman" w:hAnsi="Times New Roman" w:cs="Times New Roman"/>
          <w:b/>
          <w:bCs/>
          <w:sz w:val="24"/>
          <w:szCs w:val="24"/>
          <w:u w:val="single"/>
        </w:rPr>
        <w:t xml:space="preserve"> AND DISCUSSION</w:t>
      </w:r>
      <w:r w:rsidRPr="00EA1A53">
        <w:rPr>
          <w:rFonts w:ascii="Times New Roman" w:hAnsi="Times New Roman" w:cs="Times New Roman"/>
          <w:b/>
          <w:bCs/>
          <w:sz w:val="24"/>
          <w:szCs w:val="24"/>
          <w:u w:val="single"/>
        </w:rPr>
        <w:t>:</w:t>
      </w:r>
    </w:p>
    <w:p w14:paraId="428E7C68" w14:textId="22E110C2" w:rsidR="0071196D" w:rsidRDefault="0071196D" w:rsidP="0071196D">
      <w:pPr>
        <w:tabs>
          <w:tab w:val="left" w:pos="709"/>
        </w:tabs>
        <w:spacing w:after="0" w:line="360" w:lineRule="auto"/>
        <w:rPr>
          <w:rFonts w:ascii="Times New Roman" w:hAnsi="Times New Roman" w:cs="Times New Roman"/>
          <w:sz w:val="24"/>
          <w:szCs w:val="24"/>
        </w:rPr>
      </w:pPr>
      <w:r>
        <w:rPr>
          <w:rFonts w:ascii="Times New Roman" w:hAnsi="Times New Roman" w:cs="Times New Roman"/>
          <w:sz w:val="24"/>
          <w:szCs w:val="24"/>
        </w:rPr>
        <w:t>Seed bio-priming with the ten treatments have shown a notable effect on the chickpea variety KGD-1168.</w:t>
      </w:r>
    </w:p>
    <w:p w14:paraId="0759945D" w14:textId="097C1E9C" w:rsidR="005B7E09" w:rsidRDefault="0003225B" w:rsidP="005B7E09">
      <w:pPr>
        <w:tabs>
          <w:tab w:val="left" w:pos="709"/>
        </w:tabs>
        <w:spacing w:after="0" w:line="360" w:lineRule="auto"/>
        <w:jc w:val="both"/>
        <w:rPr>
          <w:rFonts w:ascii="Times New Roman" w:hAnsi="Times New Roman" w:cs="Times New Roman"/>
          <w:sz w:val="24"/>
          <w:szCs w:val="24"/>
        </w:rPr>
      </w:pPr>
      <w:r w:rsidRPr="001D347E">
        <w:rPr>
          <w:rFonts w:ascii="Times New Roman" w:hAnsi="Times New Roman" w:cs="Times New Roman"/>
          <w:noProof/>
          <w:sz w:val="24"/>
          <w:szCs w:val="24"/>
        </w:rPr>
        <w:lastRenderedPageBreak/>
        <mc:AlternateContent>
          <mc:Choice Requires="wps">
            <w:drawing>
              <wp:anchor distT="45720" distB="45720" distL="114300" distR="114300" simplePos="0" relativeHeight="251671552" behindDoc="0" locked="0" layoutInCell="1" allowOverlap="1" wp14:anchorId="26211615" wp14:editId="5E8C0175">
                <wp:simplePos x="0" y="0"/>
                <wp:positionH relativeFrom="margin">
                  <wp:posOffset>2940050</wp:posOffset>
                </wp:positionH>
                <wp:positionV relativeFrom="paragraph">
                  <wp:posOffset>2482850</wp:posOffset>
                </wp:positionV>
                <wp:extent cx="2476500" cy="7175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717550"/>
                        </a:xfrm>
                        <a:prstGeom prst="rect">
                          <a:avLst/>
                        </a:prstGeom>
                        <a:solidFill>
                          <a:srgbClr val="FFFFFF"/>
                        </a:solidFill>
                        <a:ln w="9525">
                          <a:noFill/>
                          <a:miter lim="800000"/>
                          <a:headEnd/>
                          <a:tailEnd/>
                        </a:ln>
                      </wps:spPr>
                      <wps:txbx>
                        <w:txbxContent>
                          <w:p w14:paraId="65A91142" w14:textId="46834F36" w:rsidR="004F6E9E" w:rsidRPr="001D347E" w:rsidRDefault="004F6E9E" w:rsidP="004F6E9E">
                            <w:pPr>
                              <w:jc w:val="center"/>
                              <w:rPr>
                                <w:rFonts w:ascii="Times New Roman" w:hAnsi="Times New Roman" w:cs="Times New Roman"/>
                                <w:b/>
                                <w:bCs/>
                                <w:sz w:val="24"/>
                                <w:szCs w:val="24"/>
                              </w:rPr>
                            </w:pPr>
                            <w:r w:rsidRPr="001D347E">
                              <w:rPr>
                                <w:rFonts w:ascii="Times New Roman" w:hAnsi="Times New Roman" w:cs="Times New Roman"/>
                                <w:b/>
                                <w:bCs/>
                                <w:sz w:val="24"/>
                                <w:szCs w:val="24"/>
                              </w:rPr>
                              <w:t>Figure 1: Pooled mean of 100 seed weight of various biofertilizer treatments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211615" id="_x0000_t202" coordsize="21600,21600" o:spt="202" path="m,l,21600r21600,l21600,xe">
                <v:stroke joinstyle="miter"/>
                <v:path gradientshapeok="t" o:connecttype="rect"/>
              </v:shapetype>
              <v:shape id="Text Box 2" o:spid="_x0000_s1026" type="#_x0000_t202" style="position:absolute;left:0;text-align:left;margin-left:231.5pt;margin-top:195.5pt;width:195pt;height:56.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" stroked="f">
                <v:textbox>
                  <w:txbxContent>
                    <w:p w14:paraId="65A91142" w14:textId="46834F36" w:rsidR="004F6E9E" w:rsidRPr="001D347E" w:rsidRDefault="004F6E9E" w:rsidP="004F6E9E">
                      <w:pPr>
                        <w:jc w:val="center"/>
                        <w:rPr>
                          <w:rFonts w:ascii="Times New Roman" w:hAnsi="Times New Roman" w:cs="Times New Roman"/>
                          <w:b/>
                          <w:bCs/>
                          <w:sz w:val="24"/>
                          <w:szCs w:val="24"/>
                        </w:rPr>
                      </w:pPr>
                      <w:r w:rsidRPr="001D347E">
                        <w:rPr>
                          <w:rFonts w:ascii="Times New Roman" w:hAnsi="Times New Roman" w:cs="Times New Roman"/>
                          <w:b/>
                          <w:bCs/>
                          <w:sz w:val="24"/>
                          <w:szCs w:val="24"/>
                        </w:rPr>
                        <w:t>Figure 1: Pooled mean of 100 seed weight of various biofertilizer treatments</w:t>
                      </w:r>
                    </w:p>
                  </w:txbxContent>
                </v:textbox>
                <w10:wrap type="square" anchorx="margin"/>
              </v:shape>
            </w:pict>
          </mc:Fallback>
        </mc:AlternateContent>
      </w:r>
      <w:r>
        <w:rPr>
          <w:rFonts w:ascii="Times New Roman" w:hAnsi="Times New Roman" w:cs="Times New Roman"/>
          <w:noProof/>
          <w:sz w:val="24"/>
          <w:szCs w:val="24"/>
        </w:rPr>
        <w:drawing>
          <wp:anchor distT="0" distB="0" distL="114300" distR="114300" simplePos="0" relativeHeight="251669504" behindDoc="0" locked="0" layoutInCell="1" allowOverlap="1" wp14:anchorId="4D46FE16" wp14:editId="4F3DA59A">
            <wp:simplePos x="0" y="0"/>
            <wp:positionH relativeFrom="column">
              <wp:posOffset>482600</wp:posOffset>
            </wp:positionH>
            <wp:positionV relativeFrom="paragraph">
              <wp:posOffset>2209800</wp:posOffset>
            </wp:positionV>
            <wp:extent cx="2345055" cy="1409700"/>
            <wp:effectExtent l="0" t="0" r="0" b="0"/>
            <wp:wrapTopAndBottom/>
            <wp:docPr id="1583264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5055" cy="1409700"/>
                    </a:xfrm>
                    <a:prstGeom prst="rect">
                      <a:avLst/>
                    </a:prstGeom>
                    <a:noFill/>
                  </pic:spPr>
                </pic:pic>
              </a:graphicData>
            </a:graphic>
            <wp14:sizeRelH relativeFrom="margin">
              <wp14:pctWidth>0</wp14:pctWidth>
            </wp14:sizeRelH>
            <wp14:sizeRelV relativeFrom="margin">
              <wp14:pctHeight>0</wp14:pctHeight>
            </wp14:sizeRelV>
          </wp:anchor>
        </w:drawing>
      </w:r>
      <w:r w:rsidR="005B7E09" w:rsidRPr="00BE464C">
        <w:rPr>
          <w:rFonts w:ascii="Times New Roman" w:hAnsi="Times New Roman" w:cs="Times New Roman"/>
          <w:b/>
          <w:bCs/>
          <w:i/>
          <w:iCs/>
          <w:sz w:val="24"/>
          <w:szCs w:val="24"/>
        </w:rPr>
        <w:t>100 seed weight</w:t>
      </w:r>
      <w:r w:rsidR="005B7E09" w:rsidRPr="005B7E09">
        <w:rPr>
          <w:rFonts w:ascii="Times New Roman" w:hAnsi="Times New Roman" w:cs="Times New Roman"/>
          <w:sz w:val="24"/>
          <w:szCs w:val="24"/>
        </w:rPr>
        <w:t xml:space="preserve"> of the chickpea has been significantly affected by different liquid biofertilizer </w:t>
      </w:r>
      <w:r w:rsidR="005B7E09">
        <w:rPr>
          <w:rFonts w:ascii="Times New Roman" w:hAnsi="Times New Roman" w:cs="Times New Roman"/>
          <w:sz w:val="24"/>
          <w:szCs w:val="24"/>
        </w:rPr>
        <w:t>treatments. All the treatments varied significantly in comparison to control (T</w:t>
      </w:r>
      <w:r w:rsidR="005B7E09" w:rsidRPr="005B7E09">
        <w:rPr>
          <w:rFonts w:ascii="Times New Roman" w:hAnsi="Times New Roman" w:cs="Times New Roman"/>
          <w:sz w:val="24"/>
          <w:szCs w:val="24"/>
          <w:vertAlign w:val="subscript"/>
        </w:rPr>
        <w:t>1</w:t>
      </w:r>
      <w:r w:rsidR="005B7E09">
        <w:rPr>
          <w:rFonts w:ascii="Times New Roman" w:hAnsi="Times New Roman" w:cs="Times New Roman"/>
          <w:sz w:val="24"/>
          <w:szCs w:val="24"/>
        </w:rPr>
        <w:t>) for the 100 seed weight (g). The treatment (T</w:t>
      </w:r>
      <w:r w:rsidR="005B7E09" w:rsidRPr="005B7E09">
        <w:rPr>
          <w:rFonts w:ascii="Times New Roman" w:hAnsi="Times New Roman" w:cs="Times New Roman"/>
          <w:sz w:val="24"/>
          <w:szCs w:val="24"/>
          <w:vertAlign w:val="subscript"/>
        </w:rPr>
        <w:t>8</w:t>
      </w:r>
      <w:r w:rsidR="005B7E09">
        <w:rPr>
          <w:rFonts w:ascii="Times New Roman" w:hAnsi="Times New Roman" w:cs="Times New Roman"/>
          <w:sz w:val="24"/>
          <w:szCs w:val="24"/>
        </w:rPr>
        <w:t xml:space="preserve">) Rhizobium and PSB showed highest 100 seed weight (20.22) followed by PSB (20.00) and </w:t>
      </w:r>
      <w:proofErr w:type="spellStart"/>
      <w:r w:rsidR="005B7E09">
        <w:rPr>
          <w:rFonts w:ascii="Times New Roman" w:hAnsi="Times New Roman" w:cs="Times New Roman"/>
          <w:sz w:val="24"/>
          <w:szCs w:val="24"/>
        </w:rPr>
        <w:t>Azospirillum</w:t>
      </w:r>
      <w:proofErr w:type="spellEnd"/>
      <w:r w:rsidR="005B7E09">
        <w:rPr>
          <w:rFonts w:ascii="Times New Roman" w:hAnsi="Times New Roman" w:cs="Times New Roman"/>
          <w:sz w:val="24"/>
          <w:szCs w:val="24"/>
        </w:rPr>
        <w:t xml:space="preserve"> (19.22). While the least </w:t>
      </w:r>
      <w:r w:rsidR="00BE464C">
        <w:rPr>
          <w:rFonts w:ascii="Times New Roman" w:hAnsi="Times New Roman" w:cs="Times New Roman"/>
          <w:sz w:val="24"/>
          <w:szCs w:val="24"/>
        </w:rPr>
        <w:t>100 seed weight has been recorded by control (17.57)</w:t>
      </w:r>
      <w:r w:rsidR="001D347E">
        <w:rPr>
          <w:rFonts w:ascii="Times New Roman" w:hAnsi="Times New Roman" w:cs="Times New Roman"/>
          <w:sz w:val="24"/>
          <w:szCs w:val="24"/>
        </w:rPr>
        <w:t xml:space="preserve"> (Figure 1)</w:t>
      </w:r>
      <w:r w:rsidR="00BE464C">
        <w:rPr>
          <w:rFonts w:ascii="Times New Roman" w:hAnsi="Times New Roman" w:cs="Times New Roman"/>
          <w:sz w:val="24"/>
          <w:szCs w:val="24"/>
        </w:rPr>
        <w:t xml:space="preserve">. Similar results were reported by Singh and Joshi (2021) in Pigeon pea; Mwangi M. </w:t>
      </w:r>
      <w:r w:rsidR="00BE464C" w:rsidRPr="00BE464C">
        <w:rPr>
          <w:rFonts w:ascii="Times New Roman" w:hAnsi="Times New Roman" w:cs="Times New Roman"/>
          <w:i/>
          <w:iCs/>
          <w:sz w:val="24"/>
          <w:szCs w:val="24"/>
        </w:rPr>
        <w:t>et al</w:t>
      </w:r>
      <w:r w:rsidR="00BE464C">
        <w:rPr>
          <w:rFonts w:ascii="Times New Roman" w:hAnsi="Times New Roman" w:cs="Times New Roman"/>
          <w:sz w:val="24"/>
          <w:szCs w:val="24"/>
        </w:rPr>
        <w:t xml:space="preserve">., 2021 in Maize; Kumar </w:t>
      </w:r>
      <w:r w:rsidR="00BE464C" w:rsidRPr="00BE464C">
        <w:rPr>
          <w:rFonts w:ascii="Times New Roman" w:hAnsi="Times New Roman" w:cs="Times New Roman"/>
          <w:i/>
          <w:iCs/>
          <w:sz w:val="24"/>
          <w:szCs w:val="24"/>
        </w:rPr>
        <w:t>et al</w:t>
      </w:r>
      <w:r w:rsidR="00BE464C">
        <w:rPr>
          <w:rFonts w:ascii="Times New Roman" w:hAnsi="Times New Roman" w:cs="Times New Roman"/>
          <w:sz w:val="24"/>
          <w:szCs w:val="24"/>
        </w:rPr>
        <w:t xml:space="preserve">., 2022 in Soybean; and Arora </w:t>
      </w:r>
      <w:r w:rsidR="00BE464C" w:rsidRPr="00BE464C">
        <w:rPr>
          <w:rFonts w:ascii="Times New Roman" w:hAnsi="Times New Roman" w:cs="Times New Roman"/>
          <w:i/>
          <w:iCs/>
          <w:sz w:val="24"/>
          <w:szCs w:val="24"/>
        </w:rPr>
        <w:t>et al</w:t>
      </w:r>
      <w:r w:rsidR="00BE464C">
        <w:rPr>
          <w:rFonts w:ascii="Times New Roman" w:hAnsi="Times New Roman" w:cs="Times New Roman"/>
          <w:sz w:val="24"/>
          <w:szCs w:val="24"/>
        </w:rPr>
        <w:t>., 2024.</w:t>
      </w:r>
      <w:r w:rsidR="00F1207C">
        <w:rPr>
          <w:rFonts w:ascii="Times New Roman" w:hAnsi="Times New Roman" w:cs="Times New Roman"/>
          <w:sz w:val="24"/>
          <w:szCs w:val="24"/>
        </w:rPr>
        <w:t xml:space="preserve"> The interaction effect of Year × Treatment exhibited non-significant effect on 100-seed weight. </w:t>
      </w:r>
    </w:p>
    <w:p w14:paraId="2D712625" w14:textId="13B65A92" w:rsidR="0071196D" w:rsidRDefault="0071196D" w:rsidP="001D347E">
      <w:pPr>
        <w:tabs>
          <w:tab w:val="left" w:pos="709"/>
        </w:tabs>
        <w:spacing w:before="120" w:after="0" w:line="360" w:lineRule="auto"/>
        <w:rPr>
          <w:rFonts w:ascii="Times New Roman" w:hAnsi="Times New Roman" w:cs="Times New Roman"/>
          <w:b/>
          <w:bCs/>
          <w:i/>
          <w:iCs/>
          <w:sz w:val="24"/>
          <w:szCs w:val="24"/>
        </w:rPr>
      </w:pPr>
      <w:r w:rsidRPr="0071196D">
        <w:rPr>
          <w:rFonts w:ascii="Times New Roman" w:hAnsi="Times New Roman" w:cs="Times New Roman"/>
          <w:b/>
          <w:bCs/>
          <w:i/>
          <w:iCs/>
          <w:sz w:val="24"/>
          <w:szCs w:val="24"/>
        </w:rPr>
        <w:t xml:space="preserve">Influence of bio-priming on Germination </w:t>
      </w:r>
      <w:r w:rsidR="000424C5">
        <w:rPr>
          <w:rFonts w:ascii="Times New Roman" w:hAnsi="Times New Roman" w:cs="Times New Roman"/>
          <w:b/>
          <w:bCs/>
          <w:i/>
          <w:iCs/>
          <w:sz w:val="24"/>
          <w:szCs w:val="24"/>
        </w:rPr>
        <w:t>dynamics</w:t>
      </w:r>
      <w:r w:rsidRPr="0071196D">
        <w:rPr>
          <w:rFonts w:ascii="Times New Roman" w:hAnsi="Times New Roman" w:cs="Times New Roman"/>
          <w:b/>
          <w:bCs/>
          <w:i/>
          <w:iCs/>
          <w:sz w:val="24"/>
          <w:szCs w:val="24"/>
        </w:rPr>
        <w:t xml:space="preserve"> of chickpea</w:t>
      </w:r>
    </w:p>
    <w:p w14:paraId="4E599C49" w14:textId="6CB343CE" w:rsidR="0071196D" w:rsidRDefault="0071196D" w:rsidP="0071196D">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Significant influence on</w:t>
      </w:r>
      <w:r w:rsidR="006F73A7">
        <w:rPr>
          <w:rFonts w:ascii="Times New Roman" w:hAnsi="Times New Roman" w:cs="Times New Roman"/>
          <w:sz w:val="24"/>
          <w:szCs w:val="24"/>
        </w:rPr>
        <w:t xml:space="preserve"> all the</w:t>
      </w:r>
      <w:r>
        <w:rPr>
          <w:rFonts w:ascii="Times New Roman" w:hAnsi="Times New Roman" w:cs="Times New Roman"/>
          <w:sz w:val="24"/>
          <w:szCs w:val="24"/>
        </w:rPr>
        <w:t xml:space="preserve"> germination indices </w:t>
      </w:r>
      <w:r w:rsidR="006F73A7" w:rsidRPr="006F73A7">
        <w:rPr>
          <w:rFonts w:ascii="Times New Roman" w:hAnsi="Times New Roman" w:cs="Times New Roman"/>
          <w:sz w:val="24"/>
          <w:szCs w:val="24"/>
        </w:rPr>
        <w:t xml:space="preserve">and seed quality parameters </w:t>
      </w:r>
      <w:r w:rsidR="006F73A7">
        <w:rPr>
          <w:rFonts w:ascii="Times New Roman" w:hAnsi="Times New Roman" w:cs="Times New Roman"/>
          <w:sz w:val="24"/>
          <w:szCs w:val="24"/>
        </w:rPr>
        <w:t>was noted for various biofertilizers (Table .</w:t>
      </w:r>
      <w:r w:rsidR="001D347E">
        <w:rPr>
          <w:rFonts w:ascii="Times New Roman" w:hAnsi="Times New Roman" w:cs="Times New Roman"/>
          <w:sz w:val="24"/>
          <w:szCs w:val="24"/>
        </w:rPr>
        <w:t>2</w:t>
      </w:r>
      <w:r w:rsidR="006F73A7">
        <w:rPr>
          <w:rFonts w:ascii="Times New Roman" w:hAnsi="Times New Roman" w:cs="Times New Roman"/>
          <w:sz w:val="24"/>
          <w:szCs w:val="24"/>
        </w:rPr>
        <w:t>)</w:t>
      </w:r>
      <w:r w:rsidR="006F73A7" w:rsidRPr="006F73A7">
        <w:rPr>
          <w:rFonts w:ascii="Times New Roman" w:hAnsi="Times New Roman" w:cs="Times New Roman"/>
          <w:sz w:val="24"/>
          <w:szCs w:val="24"/>
        </w:rPr>
        <w:t>.</w:t>
      </w:r>
      <w:r w:rsidR="006F73A7">
        <w:rPr>
          <w:rFonts w:ascii="Times New Roman" w:hAnsi="Times New Roman" w:cs="Times New Roman"/>
          <w:sz w:val="24"/>
          <w:szCs w:val="24"/>
        </w:rPr>
        <w:t xml:space="preserve"> With respect to treatments of chickpea seeds for all the parameters were found to be significant.  However, seed bio-priming with Rhizobium and PSB (consortia) and PSB had recorded maximum seed germination (98.2%) and (95.5%) compared to control (93.6%). Seed bio-priming with Rhizobium and PSB had recorded highest peak value of germination (12.22), mean daily germination (7.0), and germination value (85.36) while </w:t>
      </w:r>
      <w:r w:rsidR="00AB0036">
        <w:rPr>
          <w:rFonts w:ascii="Times New Roman" w:hAnsi="Times New Roman" w:cs="Times New Roman"/>
          <w:sz w:val="24"/>
          <w:szCs w:val="24"/>
        </w:rPr>
        <w:t>highest s</w:t>
      </w:r>
      <w:r w:rsidR="00AB0036" w:rsidRPr="00AB0036">
        <w:rPr>
          <w:rFonts w:ascii="Times New Roman" w:hAnsi="Times New Roman" w:cs="Times New Roman"/>
          <w:sz w:val="24"/>
          <w:szCs w:val="24"/>
        </w:rPr>
        <w:t>peed of germination</w:t>
      </w:r>
      <w:r w:rsidR="00AB0036">
        <w:rPr>
          <w:rFonts w:ascii="Times New Roman" w:hAnsi="Times New Roman" w:cs="Times New Roman"/>
          <w:sz w:val="24"/>
          <w:szCs w:val="24"/>
        </w:rPr>
        <w:t xml:space="preserve"> (139.9)</w:t>
      </w:r>
      <w:r w:rsidR="00AB0036" w:rsidRPr="00AB0036">
        <w:rPr>
          <w:rFonts w:ascii="Times New Roman" w:hAnsi="Times New Roman" w:cs="Times New Roman"/>
          <w:sz w:val="24"/>
          <w:szCs w:val="24"/>
        </w:rPr>
        <w:t xml:space="preserve"> </w:t>
      </w:r>
      <w:r w:rsidR="00AB0036">
        <w:rPr>
          <w:rFonts w:ascii="Times New Roman" w:hAnsi="Times New Roman" w:cs="Times New Roman"/>
          <w:sz w:val="24"/>
          <w:szCs w:val="24"/>
        </w:rPr>
        <w:t>was recorded in the treatment with Pseudomonas, highest re</w:t>
      </w:r>
      <w:r w:rsidR="00AB0036" w:rsidRPr="00AB0036">
        <w:rPr>
          <w:rFonts w:ascii="Times New Roman" w:hAnsi="Times New Roman" w:cs="Times New Roman"/>
          <w:sz w:val="24"/>
          <w:szCs w:val="24"/>
        </w:rPr>
        <w:t>lative growth index</w:t>
      </w:r>
      <w:r w:rsidR="00AB0036">
        <w:rPr>
          <w:rFonts w:ascii="Times New Roman" w:hAnsi="Times New Roman" w:cs="Times New Roman"/>
          <w:sz w:val="24"/>
          <w:szCs w:val="24"/>
        </w:rPr>
        <w:t xml:space="preserve"> (119.7) was recorded in the treatment with Rhizobium alone. When comparing the different biofertilizers, significantly higher germination indices were noticed in chickpea with the treatment of Rhizobium and PSB. Control had showed the minimum germination percentage (93.62), speed of germination (94.59), p</w:t>
      </w:r>
      <w:r w:rsidR="00AB0036" w:rsidRPr="00AB0036">
        <w:rPr>
          <w:rFonts w:ascii="Times New Roman" w:hAnsi="Times New Roman" w:cs="Times New Roman"/>
          <w:sz w:val="24"/>
          <w:szCs w:val="24"/>
        </w:rPr>
        <w:t>eak value of germination</w:t>
      </w:r>
      <w:r w:rsidR="00AB0036">
        <w:rPr>
          <w:rFonts w:ascii="Times New Roman" w:hAnsi="Times New Roman" w:cs="Times New Roman"/>
          <w:sz w:val="24"/>
          <w:szCs w:val="24"/>
        </w:rPr>
        <w:t xml:space="preserve"> (7.61), g</w:t>
      </w:r>
      <w:r w:rsidR="00AB0036" w:rsidRPr="00AB0036">
        <w:rPr>
          <w:rFonts w:ascii="Times New Roman" w:hAnsi="Times New Roman" w:cs="Times New Roman"/>
          <w:sz w:val="24"/>
          <w:szCs w:val="24"/>
        </w:rPr>
        <w:t>ermination value</w:t>
      </w:r>
      <w:r w:rsidR="00AB0036">
        <w:rPr>
          <w:rFonts w:ascii="Times New Roman" w:hAnsi="Times New Roman" w:cs="Times New Roman"/>
          <w:sz w:val="24"/>
          <w:szCs w:val="24"/>
        </w:rPr>
        <w:t xml:space="preserve"> (51.67) while the lowest</w:t>
      </w:r>
      <w:r w:rsidR="00AB0036" w:rsidRPr="00AB0036">
        <w:rPr>
          <w:rFonts w:ascii="Times New Roman" w:hAnsi="Times New Roman" w:cs="Times New Roman"/>
          <w:sz w:val="24"/>
          <w:szCs w:val="24"/>
        </w:rPr>
        <w:t xml:space="preserve"> </w:t>
      </w:r>
      <w:r w:rsidR="00AB0036">
        <w:rPr>
          <w:rFonts w:ascii="Times New Roman" w:hAnsi="Times New Roman" w:cs="Times New Roman"/>
          <w:sz w:val="24"/>
          <w:szCs w:val="24"/>
        </w:rPr>
        <w:t>m</w:t>
      </w:r>
      <w:r w:rsidR="00AB0036" w:rsidRPr="00AB0036">
        <w:rPr>
          <w:rFonts w:ascii="Times New Roman" w:hAnsi="Times New Roman" w:cs="Times New Roman"/>
          <w:sz w:val="24"/>
          <w:szCs w:val="24"/>
        </w:rPr>
        <w:t>ean daily germination</w:t>
      </w:r>
      <w:r w:rsidR="00AB0036">
        <w:rPr>
          <w:rFonts w:ascii="Times New Roman" w:hAnsi="Times New Roman" w:cs="Times New Roman"/>
          <w:sz w:val="24"/>
          <w:szCs w:val="24"/>
        </w:rPr>
        <w:t xml:space="preserve"> (6.72) was recorded by EM culture and lowest r</w:t>
      </w:r>
      <w:r w:rsidR="00AB0036" w:rsidRPr="00AB0036">
        <w:rPr>
          <w:rFonts w:ascii="Times New Roman" w:hAnsi="Times New Roman" w:cs="Times New Roman"/>
          <w:sz w:val="24"/>
          <w:szCs w:val="24"/>
        </w:rPr>
        <w:t>elative growth index</w:t>
      </w:r>
      <w:r w:rsidR="00AB0036">
        <w:rPr>
          <w:rFonts w:ascii="Times New Roman" w:hAnsi="Times New Roman" w:cs="Times New Roman"/>
          <w:sz w:val="24"/>
          <w:szCs w:val="24"/>
        </w:rPr>
        <w:t xml:space="preserve"> (110.5) by </w:t>
      </w:r>
      <w:proofErr w:type="spellStart"/>
      <w:r w:rsidR="00AB0036">
        <w:rPr>
          <w:rFonts w:ascii="Times New Roman" w:hAnsi="Times New Roman" w:cs="Times New Roman"/>
          <w:sz w:val="24"/>
          <w:szCs w:val="24"/>
        </w:rPr>
        <w:t>Azospirillum</w:t>
      </w:r>
      <w:proofErr w:type="spellEnd"/>
      <w:r w:rsidR="005B7E09">
        <w:rPr>
          <w:rFonts w:ascii="Times New Roman" w:hAnsi="Times New Roman" w:cs="Times New Roman"/>
          <w:sz w:val="24"/>
          <w:szCs w:val="24"/>
        </w:rPr>
        <w:t xml:space="preserve"> (Table 2)</w:t>
      </w:r>
      <w:r w:rsidR="00AB0036">
        <w:rPr>
          <w:rFonts w:ascii="Times New Roman" w:hAnsi="Times New Roman" w:cs="Times New Roman"/>
          <w:sz w:val="24"/>
          <w:szCs w:val="24"/>
        </w:rPr>
        <w:t xml:space="preserve">. </w:t>
      </w:r>
    </w:p>
    <w:p w14:paraId="07BEC98F" w14:textId="6BAFC001" w:rsidR="00EF52CD" w:rsidRPr="00EF52CD" w:rsidRDefault="00EF52CD" w:rsidP="00EF52CD">
      <w:pPr>
        <w:tabs>
          <w:tab w:val="left" w:pos="709"/>
        </w:tabs>
        <w:spacing w:after="0" w:line="360" w:lineRule="auto"/>
        <w:jc w:val="center"/>
        <w:rPr>
          <w:rFonts w:ascii="Times New Roman" w:hAnsi="Times New Roman" w:cs="Times New Roman"/>
          <w:b/>
          <w:bCs/>
          <w:i/>
          <w:iCs/>
          <w:sz w:val="24"/>
          <w:szCs w:val="24"/>
        </w:rPr>
      </w:pPr>
      <w:r w:rsidRPr="004762AF">
        <w:rPr>
          <w:rFonts w:ascii="Times New Roman" w:hAnsi="Times New Roman" w:cs="Times New Roman"/>
          <w:b/>
          <w:bCs/>
          <w:sz w:val="24"/>
          <w:szCs w:val="24"/>
        </w:rPr>
        <w:t>Table 2:</w:t>
      </w:r>
      <w:r>
        <w:rPr>
          <w:rFonts w:ascii="Times New Roman" w:hAnsi="Times New Roman" w:cs="Times New Roman"/>
          <w:b/>
          <w:bCs/>
          <w:i/>
          <w:iCs/>
          <w:sz w:val="24"/>
          <w:szCs w:val="24"/>
        </w:rPr>
        <w:t xml:space="preserve"> </w:t>
      </w:r>
      <w:r w:rsidRPr="004762AF">
        <w:rPr>
          <w:rFonts w:ascii="Times New Roman" w:hAnsi="Times New Roman" w:cs="Times New Roman"/>
          <w:b/>
          <w:bCs/>
          <w:sz w:val="24"/>
          <w:szCs w:val="24"/>
        </w:rPr>
        <w:t xml:space="preserve">Pooled effect of Influence of biofertilizers seed inoculation on </w:t>
      </w:r>
      <w:r>
        <w:rPr>
          <w:rFonts w:ascii="Times New Roman" w:hAnsi="Times New Roman" w:cs="Times New Roman"/>
          <w:b/>
          <w:bCs/>
          <w:sz w:val="24"/>
          <w:szCs w:val="24"/>
        </w:rPr>
        <w:t>Germination dynamics</w:t>
      </w:r>
      <w:r w:rsidRPr="004762AF">
        <w:rPr>
          <w:rFonts w:ascii="Times New Roman" w:hAnsi="Times New Roman" w:cs="Times New Roman"/>
          <w:b/>
          <w:bCs/>
          <w:sz w:val="24"/>
          <w:szCs w:val="24"/>
        </w:rPr>
        <w:t xml:space="preserve"> of chickpea (</w:t>
      </w:r>
      <w:r>
        <w:rPr>
          <w:rFonts w:ascii="Times New Roman" w:hAnsi="Times New Roman" w:cs="Times New Roman"/>
          <w:b/>
          <w:bCs/>
          <w:i/>
          <w:iCs/>
          <w:sz w:val="24"/>
          <w:szCs w:val="24"/>
        </w:rPr>
        <w:t xml:space="preserve">Cicer arietinum </w:t>
      </w:r>
      <w:r w:rsidRPr="004762AF">
        <w:rPr>
          <w:rFonts w:ascii="Times New Roman" w:hAnsi="Times New Roman" w:cs="Times New Roman"/>
          <w:b/>
          <w:bCs/>
          <w:sz w:val="24"/>
          <w:szCs w:val="24"/>
        </w:rPr>
        <w:t>L.)</w:t>
      </w:r>
    </w:p>
    <w:tbl>
      <w:tblPr>
        <w:tblW w:w="5660" w:type="pct"/>
        <w:tblInd w:w="-572" w:type="dxa"/>
        <w:tblBorders>
          <w:top w:val="single" w:sz="4" w:space="0" w:color="auto"/>
          <w:bottom w:val="single" w:sz="4" w:space="0" w:color="auto"/>
        </w:tblBorders>
        <w:tblLayout w:type="fixed"/>
        <w:tblLook w:val="0400" w:firstRow="0" w:lastRow="0" w:firstColumn="0" w:lastColumn="0" w:noHBand="0" w:noVBand="1"/>
      </w:tblPr>
      <w:tblGrid>
        <w:gridCol w:w="720"/>
        <w:gridCol w:w="1553"/>
        <w:gridCol w:w="1242"/>
        <w:gridCol w:w="1367"/>
        <w:gridCol w:w="1367"/>
        <w:gridCol w:w="1367"/>
        <w:gridCol w:w="1428"/>
        <w:gridCol w:w="1173"/>
      </w:tblGrid>
      <w:tr w:rsidR="00EF52CD" w14:paraId="18579F0F" w14:textId="77777777" w:rsidTr="00B277DC">
        <w:trPr>
          <w:trHeight w:val="900"/>
        </w:trPr>
        <w:tc>
          <w:tcPr>
            <w:tcW w:w="352" w:type="pct"/>
            <w:tcBorders>
              <w:top w:val="single" w:sz="4" w:space="0" w:color="auto"/>
              <w:bottom w:val="single" w:sz="4" w:space="0" w:color="auto"/>
            </w:tcBorders>
            <w:vAlign w:val="center"/>
          </w:tcPr>
          <w:p w14:paraId="6F5B0D06" w14:textId="77777777" w:rsidR="00EF52CD" w:rsidRDefault="00EF52CD" w:rsidP="00B277DC">
            <w:pPr>
              <w:spacing w:after="0" w:line="240" w:lineRule="auto"/>
              <w:jc w:val="center"/>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S.No</w:t>
            </w:r>
            <w:proofErr w:type="spellEnd"/>
            <w:r>
              <w:rPr>
                <w:rFonts w:ascii="Times New Roman" w:eastAsia="Times New Roman" w:hAnsi="Times New Roman" w:cs="Times New Roman"/>
                <w:b/>
                <w:color w:val="000000"/>
              </w:rPr>
              <w:t>.</w:t>
            </w:r>
          </w:p>
        </w:tc>
        <w:tc>
          <w:tcPr>
            <w:tcW w:w="760" w:type="pct"/>
            <w:tcBorders>
              <w:top w:val="single" w:sz="4" w:space="0" w:color="auto"/>
              <w:bottom w:val="single" w:sz="4" w:space="0" w:color="auto"/>
            </w:tcBorders>
            <w:vAlign w:val="center"/>
          </w:tcPr>
          <w:p w14:paraId="130F97F8" w14:textId="77777777" w:rsidR="00EF52CD" w:rsidRDefault="00EF52CD" w:rsidP="00B277D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Treatments</w:t>
            </w:r>
          </w:p>
        </w:tc>
        <w:tc>
          <w:tcPr>
            <w:tcW w:w="608" w:type="pct"/>
            <w:tcBorders>
              <w:top w:val="single" w:sz="4" w:space="0" w:color="auto"/>
              <w:bottom w:val="single" w:sz="4" w:space="0" w:color="auto"/>
            </w:tcBorders>
            <w:vAlign w:val="center"/>
          </w:tcPr>
          <w:p w14:paraId="5845B113" w14:textId="77777777" w:rsidR="00EF52CD" w:rsidRDefault="00EF52CD" w:rsidP="00B277D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Standard germination (%)</w:t>
            </w:r>
          </w:p>
        </w:tc>
        <w:tc>
          <w:tcPr>
            <w:tcW w:w="669" w:type="pct"/>
            <w:tcBorders>
              <w:top w:val="single" w:sz="4" w:space="0" w:color="auto"/>
              <w:bottom w:val="single" w:sz="4" w:space="0" w:color="auto"/>
            </w:tcBorders>
            <w:vAlign w:val="center"/>
          </w:tcPr>
          <w:p w14:paraId="04A717A6" w14:textId="77777777" w:rsidR="00EF52CD" w:rsidRDefault="00EF52CD" w:rsidP="00B277D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Speed of germination (GSI)</w:t>
            </w:r>
          </w:p>
        </w:tc>
        <w:tc>
          <w:tcPr>
            <w:tcW w:w="669" w:type="pct"/>
            <w:tcBorders>
              <w:top w:val="single" w:sz="4" w:space="0" w:color="auto"/>
              <w:bottom w:val="single" w:sz="4" w:space="0" w:color="auto"/>
            </w:tcBorders>
            <w:vAlign w:val="center"/>
          </w:tcPr>
          <w:p w14:paraId="1942E471" w14:textId="77777777" w:rsidR="00EF52CD" w:rsidRDefault="00EF52CD" w:rsidP="00B277D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Peak value of germination</w:t>
            </w:r>
          </w:p>
        </w:tc>
        <w:tc>
          <w:tcPr>
            <w:tcW w:w="669" w:type="pct"/>
            <w:tcBorders>
              <w:top w:val="single" w:sz="4" w:space="0" w:color="auto"/>
              <w:bottom w:val="single" w:sz="4" w:space="0" w:color="auto"/>
            </w:tcBorders>
            <w:vAlign w:val="center"/>
          </w:tcPr>
          <w:p w14:paraId="3642922D" w14:textId="77777777" w:rsidR="00EF52CD" w:rsidRDefault="00EF52CD" w:rsidP="00B277D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Mean daily germination</w:t>
            </w:r>
          </w:p>
        </w:tc>
        <w:tc>
          <w:tcPr>
            <w:tcW w:w="699" w:type="pct"/>
            <w:tcBorders>
              <w:top w:val="single" w:sz="4" w:space="0" w:color="auto"/>
              <w:bottom w:val="single" w:sz="4" w:space="0" w:color="auto"/>
            </w:tcBorders>
            <w:vAlign w:val="center"/>
          </w:tcPr>
          <w:p w14:paraId="32EE9AFF" w14:textId="77777777" w:rsidR="00EF52CD" w:rsidRDefault="00EF52CD" w:rsidP="00B277D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Germination value</w:t>
            </w:r>
          </w:p>
        </w:tc>
        <w:tc>
          <w:tcPr>
            <w:tcW w:w="574" w:type="pct"/>
            <w:tcBorders>
              <w:top w:val="single" w:sz="4" w:space="0" w:color="auto"/>
              <w:bottom w:val="single" w:sz="4" w:space="0" w:color="auto"/>
            </w:tcBorders>
            <w:vAlign w:val="center"/>
          </w:tcPr>
          <w:p w14:paraId="06BCE987" w14:textId="77777777" w:rsidR="00EF52CD" w:rsidRDefault="00EF52CD" w:rsidP="00B277D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Relative growth index</w:t>
            </w:r>
          </w:p>
        </w:tc>
      </w:tr>
      <w:tr w:rsidR="00EF52CD" w14:paraId="353D15FC" w14:textId="77777777" w:rsidTr="00B277DC">
        <w:trPr>
          <w:trHeight w:val="310"/>
        </w:trPr>
        <w:tc>
          <w:tcPr>
            <w:tcW w:w="352" w:type="pct"/>
            <w:tcBorders>
              <w:top w:val="single" w:sz="4" w:space="0" w:color="auto"/>
            </w:tcBorders>
            <w:vAlign w:val="bottom"/>
          </w:tcPr>
          <w:p w14:paraId="747DD312" w14:textId="77777777" w:rsidR="00EF52CD" w:rsidRDefault="00EF52CD" w:rsidP="00B277D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60" w:type="pct"/>
            <w:tcBorders>
              <w:top w:val="single" w:sz="4" w:space="0" w:color="auto"/>
            </w:tcBorders>
            <w:vAlign w:val="bottom"/>
          </w:tcPr>
          <w:p w14:paraId="1A174477" w14:textId="77777777" w:rsidR="00EF52CD" w:rsidRDefault="00EF52CD" w:rsidP="00B277D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Control (T</w:t>
            </w:r>
            <w:r w:rsidRPr="004762AF">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w:t>
            </w:r>
          </w:p>
        </w:tc>
        <w:tc>
          <w:tcPr>
            <w:tcW w:w="608" w:type="pct"/>
            <w:tcBorders>
              <w:top w:val="single" w:sz="4" w:space="0" w:color="auto"/>
            </w:tcBorders>
            <w:vAlign w:val="bottom"/>
          </w:tcPr>
          <w:p w14:paraId="09AA4481"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93.59</w:t>
            </w:r>
          </w:p>
        </w:tc>
        <w:tc>
          <w:tcPr>
            <w:tcW w:w="669" w:type="pct"/>
            <w:tcBorders>
              <w:top w:val="single" w:sz="4" w:space="0" w:color="auto"/>
            </w:tcBorders>
            <w:vAlign w:val="bottom"/>
          </w:tcPr>
          <w:p w14:paraId="6412AFF9"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94.59</w:t>
            </w:r>
          </w:p>
        </w:tc>
        <w:tc>
          <w:tcPr>
            <w:tcW w:w="669" w:type="pct"/>
            <w:tcBorders>
              <w:top w:val="single" w:sz="4" w:space="0" w:color="auto"/>
            </w:tcBorders>
            <w:vAlign w:val="bottom"/>
          </w:tcPr>
          <w:p w14:paraId="3BF5DC9E"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7.64</w:t>
            </w:r>
          </w:p>
        </w:tc>
        <w:tc>
          <w:tcPr>
            <w:tcW w:w="669" w:type="pct"/>
            <w:tcBorders>
              <w:top w:val="single" w:sz="4" w:space="0" w:color="auto"/>
            </w:tcBorders>
            <w:vAlign w:val="bottom"/>
          </w:tcPr>
          <w:p w14:paraId="621D6839"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6.75</w:t>
            </w:r>
          </w:p>
        </w:tc>
        <w:tc>
          <w:tcPr>
            <w:tcW w:w="699" w:type="pct"/>
            <w:tcBorders>
              <w:top w:val="single" w:sz="4" w:space="0" w:color="auto"/>
            </w:tcBorders>
            <w:vAlign w:val="bottom"/>
          </w:tcPr>
          <w:p w14:paraId="1D342FD8"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51.67</w:t>
            </w:r>
          </w:p>
        </w:tc>
        <w:tc>
          <w:tcPr>
            <w:tcW w:w="574" w:type="pct"/>
            <w:tcBorders>
              <w:top w:val="single" w:sz="4" w:space="0" w:color="auto"/>
            </w:tcBorders>
            <w:vAlign w:val="bottom"/>
          </w:tcPr>
          <w:p w14:paraId="761C42D7"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118.64</w:t>
            </w:r>
          </w:p>
        </w:tc>
      </w:tr>
      <w:tr w:rsidR="00EF52CD" w14:paraId="2454C758" w14:textId="77777777" w:rsidTr="00B277DC">
        <w:trPr>
          <w:trHeight w:val="310"/>
        </w:trPr>
        <w:tc>
          <w:tcPr>
            <w:tcW w:w="352" w:type="pct"/>
            <w:vAlign w:val="bottom"/>
          </w:tcPr>
          <w:p w14:paraId="03814356" w14:textId="77777777" w:rsidR="00EF52CD" w:rsidRDefault="00EF52CD" w:rsidP="00B277D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w:t>
            </w:r>
          </w:p>
        </w:tc>
        <w:tc>
          <w:tcPr>
            <w:tcW w:w="760" w:type="pct"/>
            <w:vAlign w:val="bottom"/>
          </w:tcPr>
          <w:p w14:paraId="1100E51B" w14:textId="77777777" w:rsidR="00EF52CD" w:rsidRDefault="00EF52CD" w:rsidP="00B277D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Rhizobium culture (T</w:t>
            </w:r>
            <w:r w:rsidRPr="004762AF">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w:t>
            </w:r>
          </w:p>
        </w:tc>
        <w:tc>
          <w:tcPr>
            <w:tcW w:w="608" w:type="pct"/>
            <w:vAlign w:val="bottom"/>
          </w:tcPr>
          <w:p w14:paraId="6A61EC63"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94.82</w:t>
            </w:r>
          </w:p>
        </w:tc>
        <w:tc>
          <w:tcPr>
            <w:tcW w:w="669" w:type="pct"/>
            <w:vAlign w:val="bottom"/>
          </w:tcPr>
          <w:p w14:paraId="49B678EB"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119.11</w:t>
            </w:r>
          </w:p>
        </w:tc>
        <w:tc>
          <w:tcPr>
            <w:tcW w:w="669" w:type="pct"/>
            <w:vAlign w:val="bottom"/>
          </w:tcPr>
          <w:p w14:paraId="784998DF"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10.62</w:t>
            </w:r>
          </w:p>
        </w:tc>
        <w:tc>
          <w:tcPr>
            <w:tcW w:w="669" w:type="pct"/>
            <w:vAlign w:val="bottom"/>
          </w:tcPr>
          <w:p w14:paraId="3A7AAA7C"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6.82</w:t>
            </w:r>
          </w:p>
        </w:tc>
        <w:tc>
          <w:tcPr>
            <w:tcW w:w="699" w:type="pct"/>
            <w:vAlign w:val="bottom"/>
          </w:tcPr>
          <w:p w14:paraId="0EEB1A1C"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72.80</w:t>
            </w:r>
          </w:p>
        </w:tc>
        <w:tc>
          <w:tcPr>
            <w:tcW w:w="574" w:type="pct"/>
            <w:vAlign w:val="bottom"/>
          </w:tcPr>
          <w:p w14:paraId="6C556D73"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119.72</w:t>
            </w:r>
          </w:p>
        </w:tc>
      </w:tr>
      <w:tr w:rsidR="00EF52CD" w14:paraId="2A21E282" w14:textId="77777777" w:rsidTr="00B277DC">
        <w:trPr>
          <w:trHeight w:val="310"/>
        </w:trPr>
        <w:tc>
          <w:tcPr>
            <w:tcW w:w="352" w:type="pct"/>
            <w:vAlign w:val="bottom"/>
          </w:tcPr>
          <w:p w14:paraId="63704A77" w14:textId="77777777" w:rsidR="00EF52CD" w:rsidRDefault="00EF52CD" w:rsidP="00B277D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60" w:type="pct"/>
            <w:vAlign w:val="bottom"/>
          </w:tcPr>
          <w:p w14:paraId="65E5ACB7" w14:textId="77777777" w:rsidR="00EF52CD" w:rsidRDefault="00EF52CD" w:rsidP="00B277D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EM Culture (T</w:t>
            </w:r>
            <w:r w:rsidRPr="004762AF">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w:t>
            </w:r>
          </w:p>
        </w:tc>
        <w:tc>
          <w:tcPr>
            <w:tcW w:w="608" w:type="pct"/>
            <w:vAlign w:val="bottom"/>
          </w:tcPr>
          <w:p w14:paraId="371FE17E"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94.56</w:t>
            </w:r>
          </w:p>
        </w:tc>
        <w:tc>
          <w:tcPr>
            <w:tcW w:w="669" w:type="pct"/>
            <w:vAlign w:val="bottom"/>
          </w:tcPr>
          <w:p w14:paraId="5D1A5FA9"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128.82</w:t>
            </w:r>
          </w:p>
        </w:tc>
        <w:tc>
          <w:tcPr>
            <w:tcW w:w="669" w:type="pct"/>
            <w:vAlign w:val="bottom"/>
          </w:tcPr>
          <w:p w14:paraId="57D4BBC5"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9.03</w:t>
            </w:r>
          </w:p>
        </w:tc>
        <w:tc>
          <w:tcPr>
            <w:tcW w:w="669" w:type="pct"/>
            <w:vAlign w:val="bottom"/>
          </w:tcPr>
          <w:p w14:paraId="17346B8E"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6.72</w:t>
            </w:r>
          </w:p>
        </w:tc>
        <w:tc>
          <w:tcPr>
            <w:tcW w:w="699" w:type="pct"/>
            <w:vAlign w:val="bottom"/>
          </w:tcPr>
          <w:p w14:paraId="510EEB25"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60.94</w:t>
            </w:r>
          </w:p>
        </w:tc>
        <w:tc>
          <w:tcPr>
            <w:tcW w:w="574" w:type="pct"/>
            <w:vAlign w:val="bottom"/>
          </w:tcPr>
          <w:p w14:paraId="445FCC00"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118.00</w:t>
            </w:r>
          </w:p>
        </w:tc>
      </w:tr>
      <w:tr w:rsidR="00EF52CD" w14:paraId="496560F4" w14:textId="77777777" w:rsidTr="00B277DC">
        <w:trPr>
          <w:trHeight w:val="310"/>
        </w:trPr>
        <w:tc>
          <w:tcPr>
            <w:tcW w:w="352" w:type="pct"/>
            <w:vAlign w:val="bottom"/>
          </w:tcPr>
          <w:p w14:paraId="70FB6C24" w14:textId="77777777" w:rsidR="00EF52CD" w:rsidRDefault="00EF52CD" w:rsidP="00B277D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60" w:type="pct"/>
            <w:vAlign w:val="bottom"/>
          </w:tcPr>
          <w:p w14:paraId="787095E3" w14:textId="77777777" w:rsidR="00EF52CD" w:rsidRDefault="00EF52CD" w:rsidP="00B277D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PSB (T</w:t>
            </w:r>
            <w:r w:rsidRPr="004762AF">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w:t>
            </w:r>
          </w:p>
        </w:tc>
        <w:tc>
          <w:tcPr>
            <w:tcW w:w="608" w:type="pct"/>
            <w:vAlign w:val="bottom"/>
          </w:tcPr>
          <w:p w14:paraId="12332C90"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96.80</w:t>
            </w:r>
          </w:p>
        </w:tc>
        <w:tc>
          <w:tcPr>
            <w:tcW w:w="669" w:type="pct"/>
            <w:vAlign w:val="bottom"/>
          </w:tcPr>
          <w:p w14:paraId="504156F8"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121.02</w:t>
            </w:r>
          </w:p>
        </w:tc>
        <w:tc>
          <w:tcPr>
            <w:tcW w:w="669" w:type="pct"/>
            <w:vAlign w:val="bottom"/>
          </w:tcPr>
          <w:p w14:paraId="75B24CF2"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11.38</w:t>
            </w:r>
          </w:p>
        </w:tc>
        <w:tc>
          <w:tcPr>
            <w:tcW w:w="669" w:type="pct"/>
            <w:vAlign w:val="bottom"/>
          </w:tcPr>
          <w:p w14:paraId="543ECC7C"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6.90</w:t>
            </w:r>
          </w:p>
        </w:tc>
        <w:tc>
          <w:tcPr>
            <w:tcW w:w="699" w:type="pct"/>
            <w:vAlign w:val="bottom"/>
          </w:tcPr>
          <w:p w14:paraId="08379288"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78.48</w:t>
            </w:r>
          </w:p>
        </w:tc>
        <w:tc>
          <w:tcPr>
            <w:tcW w:w="574" w:type="pct"/>
            <w:vAlign w:val="bottom"/>
          </w:tcPr>
          <w:p w14:paraId="56FD2AF2"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116.22</w:t>
            </w:r>
          </w:p>
        </w:tc>
      </w:tr>
      <w:tr w:rsidR="00EF52CD" w14:paraId="5A407585" w14:textId="77777777" w:rsidTr="00B277DC">
        <w:trPr>
          <w:trHeight w:val="310"/>
        </w:trPr>
        <w:tc>
          <w:tcPr>
            <w:tcW w:w="352" w:type="pct"/>
            <w:vAlign w:val="bottom"/>
          </w:tcPr>
          <w:p w14:paraId="51453EB7" w14:textId="77777777" w:rsidR="00EF52CD" w:rsidRDefault="00EF52CD" w:rsidP="00B277D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760" w:type="pct"/>
            <w:vAlign w:val="bottom"/>
          </w:tcPr>
          <w:p w14:paraId="6883D6A8" w14:textId="77777777" w:rsidR="00EF52CD" w:rsidRDefault="00EF52CD" w:rsidP="00B277D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KSB (T</w:t>
            </w:r>
            <w:r w:rsidRPr="004762AF">
              <w:rPr>
                <w:rFonts w:ascii="Times New Roman" w:eastAsia="Times New Roman" w:hAnsi="Times New Roman" w:cs="Times New Roman"/>
                <w:color w:val="000000"/>
                <w:vertAlign w:val="subscript"/>
              </w:rPr>
              <w:t>5</w:t>
            </w:r>
            <w:r>
              <w:rPr>
                <w:rFonts w:ascii="Times New Roman" w:eastAsia="Times New Roman" w:hAnsi="Times New Roman" w:cs="Times New Roman"/>
                <w:color w:val="000000"/>
              </w:rPr>
              <w:t>)</w:t>
            </w:r>
          </w:p>
        </w:tc>
        <w:tc>
          <w:tcPr>
            <w:tcW w:w="608" w:type="pct"/>
            <w:vAlign w:val="bottom"/>
          </w:tcPr>
          <w:p w14:paraId="24CEE59E"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94.12</w:t>
            </w:r>
          </w:p>
        </w:tc>
        <w:tc>
          <w:tcPr>
            <w:tcW w:w="669" w:type="pct"/>
            <w:vAlign w:val="bottom"/>
          </w:tcPr>
          <w:p w14:paraId="304B982B"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118.09</w:t>
            </w:r>
          </w:p>
        </w:tc>
        <w:tc>
          <w:tcPr>
            <w:tcW w:w="669" w:type="pct"/>
            <w:vAlign w:val="bottom"/>
          </w:tcPr>
          <w:p w14:paraId="5F19852F"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10.56</w:t>
            </w:r>
          </w:p>
        </w:tc>
        <w:tc>
          <w:tcPr>
            <w:tcW w:w="669" w:type="pct"/>
            <w:vAlign w:val="bottom"/>
          </w:tcPr>
          <w:p w14:paraId="71173490"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6.83</w:t>
            </w:r>
          </w:p>
        </w:tc>
        <w:tc>
          <w:tcPr>
            <w:tcW w:w="699" w:type="pct"/>
            <w:vAlign w:val="bottom"/>
          </w:tcPr>
          <w:p w14:paraId="22486602"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71.73</w:t>
            </w:r>
          </w:p>
        </w:tc>
        <w:tc>
          <w:tcPr>
            <w:tcW w:w="574" w:type="pct"/>
            <w:vAlign w:val="bottom"/>
          </w:tcPr>
          <w:p w14:paraId="4E7E3191"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116.09</w:t>
            </w:r>
          </w:p>
        </w:tc>
      </w:tr>
      <w:tr w:rsidR="00EF52CD" w14:paraId="1C63F373" w14:textId="77777777" w:rsidTr="00B277DC">
        <w:trPr>
          <w:trHeight w:val="310"/>
        </w:trPr>
        <w:tc>
          <w:tcPr>
            <w:tcW w:w="352" w:type="pct"/>
            <w:vAlign w:val="bottom"/>
          </w:tcPr>
          <w:p w14:paraId="75E95418" w14:textId="77777777" w:rsidR="00EF52CD" w:rsidRDefault="00EF52CD" w:rsidP="00B277D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760" w:type="pct"/>
            <w:vAlign w:val="bottom"/>
          </w:tcPr>
          <w:p w14:paraId="134C0253" w14:textId="77777777" w:rsidR="00EF52CD" w:rsidRDefault="00EF52CD" w:rsidP="00B277D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Azospirillum</w:t>
            </w:r>
            <w:proofErr w:type="spellEnd"/>
            <w:r>
              <w:rPr>
                <w:rFonts w:ascii="Times New Roman" w:eastAsia="Times New Roman" w:hAnsi="Times New Roman" w:cs="Times New Roman"/>
                <w:color w:val="000000"/>
              </w:rPr>
              <w:t xml:space="preserve"> (T</w:t>
            </w:r>
            <w:r w:rsidRPr="004762AF">
              <w:rPr>
                <w:rFonts w:ascii="Times New Roman" w:eastAsia="Times New Roman" w:hAnsi="Times New Roman" w:cs="Times New Roman"/>
                <w:color w:val="000000"/>
                <w:vertAlign w:val="subscript"/>
              </w:rPr>
              <w:t>6</w:t>
            </w:r>
            <w:r>
              <w:rPr>
                <w:rFonts w:ascii="Times New Roman" w:eastAsia="Times New Roman" w:hAnsi="Times New Roman" w:cs="Times New Roman"/>
                <w:color w:val="000000"/>
              </w:rPr>
              <w:t>)</w:t>
            </w:r>
          </w:p>
        </w:tc>
        <w:tc>
          <w:tcPr>
            <w:tcW w:w="608" w:type="pct"/>
            <w:vAlign w:val="bottom"/>
          </w:tcPr>
          <w:p w14:paraId="6601E951"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94.95</w:t>
            </w:r>
          </w:p>
        </w:tc>
        <w:tc>
          <w:tcPr>
            <w:tcW w:w="669" w:type="pct"/>
            <w:vAlign w:val="bottom"/>
          </w:tcPr>
          <w:p w14:paraId="7260A6FC"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125.33</w:t>
            </w:r>
          </w:p>
        </w:tc>
        <w:tc>
          <w:tcPr>
            <w:tcW w:w="669" w:type="pct"/>
            <w:vAlign w:val="bottom"/>
          </w:tcPr>
          <w:p w14:paraId="00F2F43B"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9.03</w:t>
            </w:r>
          </w:p>
        </w:tc>
        <w:tc>
          <w:tcPr>
            <w:tcW w:w="669" w:type="pct"/>
            <w:vAlign w:val="bottom"/>
          </w:tcPr>
          <w:p w14:paraId="03903775"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6.73</w:t>
            </w:r>
          </w:p>
        </w:tc>
        <w:tc>
          <w:tcPr>
            <w:tcW w:w="699" w:type="pct"/>
            <w:vAlign w:val="bottom"/>
          </w:tcPr>
          <w:p w14:paraId="4EAC2393"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60.87</w:t>
            </w:r>
          </w:p>
        </w:tc>
        <w:tc>
          <w:tcPr>
            <w:tcW w:w="574" w:type="pct"/>
            <w:vAlign w:val="bottom"/>
          </w:tcPr>
          <w:p w14:paraId="3CDD99D9"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110.59</w:t>
            </w:r>
          </w:p>
        </w:tc>
      </w:tr>
      <w:tr w:rsidR="00EF52CD" w14:paraId="59F7DE04" w14:textId="77777777" w:rsidTr="00B277DC">
        <w:trPr>
          <w:trHeight w:val="310"/>
        </w:trPr>
        <w:tc>
          <w:tcPr>
            <w:tcW w:w="352" w:type="pct"/>
            <w:vAlign w:val="bottom"/>
          </w:tcPr>
          <w:p w14:paraId="417F3F8B" w14:textId="77777777" w:rsidR="00EF52CD" w:rsidRDefault="00EF52CD" w:rsidP="00B277D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760" w:type="pct"/>
            <w:vAlign w:val="bottom"/>
          </w:tcPr>
          <w:p w14:paraId="49B59D40" w14:textId="77777777" w:rsidR="00EF52CD" w:rsidRDefault="00EF52CD" w:rsidP="00B277D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Pseudomonas (T</w:t>
            </w:r>
            <w:r w:rsidRPr="004762AF">
              <w:rPr>
                <w:rFonts w:ascii="Times New Roman" w:eastAsia="Times New Roman" w:hAnsi="Times New Roman" w:cs="Times New Roman"/>
                <w:color w:val="000000"/>
                <w:vertAlign w:val="subscript"/>
              </w:rPr>
              <w:t>7</w:t>
            </w:r>
            <w:r>
              <w:rPr>
                <w:rFonts w:ascii="Times New Roman" w:eastAsia="Times New Roman" w:hAnsi="Times New Roman" w:cs="Times New Roman"/>
                <w:color w:val="000000"/>
              </w:rPr>
              <w:t>)</w:t>
            </w:r>
          </w:p>
        </w:tc>
        <w:tc>
          <w:tcPr>
            <w:tcW w:w="608" w:type="pct"/>
            <w:vAlign w:val="bottom"/>
          </w:tcPr>
          <w:p w14:paraId="575E6D5A"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94.6</w:t>
            </w:r>
          </w:p>
        </w:tc>
        <w:tc>
          <w:tcPr>
            <w:tcW w:w="669" w:type="pct"/>
            <w:vAlign w:val="bottom"/>
          </w:tcPr>
          <w:p w14:paraId="5C95EC03"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139.94</w:t>
            </w:r>
          </w:p>
        </w:tc>
        <w:tc>
          <w:tcPr>
            <w:tcW w:w="669" w:type="pct"/>
            <w:vAlign w:val="bottom"/>
          </w:tcPr>
          <w:p w14:paraId="7E8C1284"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9.47</w:t>
            </w:r>
          </w:p>
        </w:tc>
        <w:tc>
          <w:tcPr>
            <w:tcW w:w="669" w:type="pct"/>
            <w:vAlign w:val="bottom"/>
          </w:tcPr>
          <w:p w14:paraId="5EAF5394"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6.80</w:t>
            </w:r>
          </w:p>
        </w:tc>
        <w:tc>
          <w:tcPr>
            <w:tcW w:w="699" w:type="pct"/>
            <w:vAlign w:val="bottom"/>
          </w:tcPr>
          <w:p w14:paraId="072637E6"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63.81</w:t>
            </w:r>
          </w:p>
        </w:tc>
        <w:tc>
          <w:tcPr>
            <w:tcW w:w="574" w:type="pct"/>
            <w:vAlign w:val="bottom"/>
          </w:tcPr>
          <w:p w14:paraId="603B31F1"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118.14</w:t>
            </w:r>
          </w:p>
        </w:tc>
      </w:tr>
      <w:tr w:rsidR="00EF52CD" w14:paraId="1FA3C419" w14:textId="77777777" w:rsidTr="00B277DC">
        <w:trPr>
          <w:trHeight w:val="310"/>
        </w:trPr>
        <w:tc>
          <w:tcPr>
            <w:tcW w:w="352" w:type="pct"/>
            <w:vAlign w:val="bottom"/>
          </w:tcPr>
          <w:p w14:paraId="150D15C6" w14:textId="77777777" w:rsidR="00EF52CD" w:rsidRDefault="00EF52CD" w:rsidP="00B277D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760" w:type="pct"/>
            <w:vAlign w:val="bottom"/>
          </w:tcPr>
          <w:p w14:paraId="320909FF" w14:textId="77777777" w:rsidR="00EF52CD" w:rsidRDefault="00EF52CD" w:rsidP="00B277D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Rhizobium + PSB (T</w:t>
            </w:r>
            <w:r w:rsidRPr="004762AF">
              <w:rPr>
                <w:rFonts w:ascii="Times New Roman" w:eastAsia="Times New Roman" w:hAnsi="Times New Roman" w:cs="Times New Roman"/>
                <w:color w:val="000000"/>
                <w:vertAlign w:val="subscript"/>
              </w:rPr>
              <w:t>8</w:t>
            </w:r>
            <w:r>
              <w:rPr>
                <w:rFonts w:ascii="Times New Roman" w:eastAsia="Times New Roman" w:hAnsi="Times New Roman" w:cs="Times New Roman"/>
                <w:color w:val="000000"/>
              </w:rPr>
              <w:t>)</w:t>
            </w:r>
          </w:p>
        </w:tc>
        <w:tc>
          <w:tcPr>
            <w:tcW w:w="608" w:type="pct"/>
            <w:vAlign w:val="bottom"/>
          </w:tcPr>
          <w:p w14:paraId="1FD156E7"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98.4</w:t>
            </w:r>
          </w:p>
        </w:tc>
        <w:tc>
          <w:tcPr>
            <w:tcW w:w="669" w:type="pct"/>
            <w:vAlign w:val="bottom"/>
          </w:tcPr>
          <w:p w14:paraId="3CFF9889"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122.81</w:t>
            </w:r>
          </w:p>
        </w:tc>
        <w:tc>
          <w:tcPr>
            <w:tcW w:w="669" w:type="pct"/>
            <w:vAlign w:val="bottom"/>
          </w:tcPr>
          <w:p w14:paraId="348B9796"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12.20</w:t>
            </w:r>
          </w:p>
        </w:tc>
        <w:tc>
          <w:tcPr>
            <w:tcW w:w="669" w:type="pct"/>
            <w:vAlign w:val="bottom"/>
          </w:tcPr>
          <w:p w14:paraId="6A432AD5"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7.00</w:t>
            </w:r>
          </w:p>
        </w:tc>
        <w:tc>
          <w:tcPr>
            <w:tcW w:w="699" w:type="pct"/>
            <w:vAlign w:val="bottom"/>
          </w:tcPr>
          <w:p w14:paraId="2DCF2950"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85.36</w:t>
            </w:r>
          </w:p>
        </w:tc>
        <w:tc>
          <w:tcPr>
            <w:tcW w:w="574" w:type="pct"/>
            <w:vAlign w:val="bottom"/>
          </w:tcPr>
          <w:p w14:paraId="7F70A62B"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119.36</w:t>
            </w:r>
          </w:p>
        </w:tc>
      </w:tr>
      <w:tr w:rsidR="00EF52CD" w14:paraId="5FCC9EE5" w14:textId="77777777" w:rsidTr="00B277DC">
        <w:trPr>
          <w:trHeight w:val="310"/>
        </w:trPr>
        <w:tc>
          <w:tcPr>
            <w:tcW w:w="352" w:type="pct"/>
            <w:vAlign w:val="bottom"/>
          </w:tcPr>
          <w:p w14:paraId="68A6ABF3" w14:textId="77777777" w:rsidR="00EF52CD" w:rsidRDefault="00EF52CD" w:rsidP="00B277D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760" w:type="pct"/>
            <w:vAlign w:val="bottom"/>
          </w:tcPr>
          <w:p w14:paraId="5D1F844F" w14:textId="77777777" w:rsidR="00EF52CD" w:rsidRDefault="00EF52CD" w:rsidP="00B277D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Rhizobium + KSB (T</w:t>
            </w:r>
            <w:r w:rsidRPr="004762AF">
              <w:rPr>
                <w:rFonts w:ascii="Times New Roman" w:eastAsia="Times New Roman" w:hAnsi="Times New Roman" w:cs="Times New Roman"/>
                <w:color w:val="000000"/>
                <w:vertAlign w:val="subscript"/>
              </w:rPr>
              <w:t>9</w:t>
            </w:r>
            <w:r>
              <w:rPr>
                <w:rFonts w:ascii="Times New Roman" w:eastAsia="Times New Roman" w:hAnsi="Times New Roman" w:cs="Times New Roman"/>
                <w:color w:val="000000"/>
              </w:rPr>
              <w:t>)</w:t>
            </w:r>
          </w:p>
        </w:tc>
        <w:tc>
          <w:tcPr>
            <w:tcW w:w="608" w:type="pct"/>
            <w:vAlign w:val="bottom"/>
          </w:tcPr>
          <w:p w14:paraId="1D23AE48"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94.19</w:t>
            </w:r>
          </w:p>
        </w:tc>
        <w:tc>
          <w:tcPr>
            <w:tcW w:w="669" w:type="pct"/>
            <w:vAlign w:val="bottom"/>
          </w:tcPr>
          <w:p w14:paraId="7CE1C2FD"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119.03</w:t>
            </w:r>
          </w:p>
        </w:tc>
        <w:tc>
          <w:tcPr>
            <w:tcW w:w="669" w:type="pct"/>
            <w:vAlign w:val="bottom"/>
          </w:tcPr>
          <w:p w14:paraId="7C026502"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9.61</w:t>
            </w:r>
          </w:p>
        </w:tc>
        <w:tc>
          <w:tcPr>
            <w:tcW w:w="669" w:type="pct"/>
            <w:vAlign w:val="bottom"/>
          </w:tcPr>
          <w:p w14:paraId="02E9FCBC"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6.79</w:t>
            </w:r>
          </w:p>
        </w:tc>
        <w:tc>
          <w:tcPr>
            <w:tcW w:w="699" w:type="pct"/>
            <w:vAlign w:val="bottom"/>
          </w:tcPr>
          <w:p w14:paraId="65916746"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65.69</w:t>
            </w:r>
          </w:p>
        </w:tc>
        <w:tc>
          <w:tcPr>
            <w:tcW w:w="574" w:type="pct"/>
            <w:vAlign w:val="bottom"/>
          </w:tcPr>
          <w:p w14:paraId="1633E45E"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112.40</w:t>
            </w:r>
          </w:p>
        </w:tc>
      </w:tr>
      <w:tr w:rsidR="00EF52CD" w14:paraId="7216DFE1" w14:textId="77777777" w:rsidTr="00B277DC">
        <w:trPr>
          <w:trHeight w:val="310"/>
        </w:trPr>
        <w:tc>
          <w:tcPr>
            <w:tcW w:w="352" w:type="pct"/>
            <w:vAlign w:val="bottom"/>
          </w:tcPr>
          <w:p w14:paraId="47F8B299" w14:textId="77777777" w:rsidR="00EF52CD" w:rsidRDefault="00EF52CD" w:rsidP="00B277D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760" w:type="pct"/>
            <w:vAlign w:val="bottom"/>
          </w:tcPr>
          <w:p w14:paraId="2AE877A4" w14:textId="77777777" w:rsidR="00EF52CD" w:rsidRDefault="00EF52CD" w:rsidP="00B277D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Thiram (T</w:t>
            </w:r>
            <w:r w:rsidRPr="004762AF">
              <w:rPr>
                <w:rFonts w:ascii="Times New Roman" w:eastAsia="Times New Roman" w:hAnsi="Times New Roman" w:cs="Times New Roman"/>
                <w:color w:val="000000"/>
                <w:vertAlign w:val="subscript"/>
              </w:rPr>
              <w:t>10</w:t>
            </w:r>
            <w:r>
              <w:rPr>
                <w:rFonts w:ascii="Times New Roman" w:eastAsia="Times New Roman" w:hAnsi="Times New Roman" w:cs="Times New Roman"/>
                <w:color w:val="000000"/>
              </w:rPr>
              <w:t>)</w:t>
            </w:r>
          </w:p>
        </w:tc>
        <w:tc>
          <w:tcPr>
            <w:tcW w:w="608" w:type="pct"/>
            <w:vAlign w:val="bottom"/>
          </w:tcPr>
          <w:p w14:paraId="3342A32C"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94.47</w:t>
            </w:r>
          </w:p>
        </w:tc>
        <w:tc>
          <w:tcPr>
            <w:tcW w:w="669" w:type="pct"/>
            <w:vAlign w:val="bottom"/>
          </w:tcPr>
          <w:p w14:paraId="1E7AAB99"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120.3</w:t>
            </w:r>
          </w:p>
        </w:tc>
        <w:tc>
          <w:tcPr>
            <w:tcW w:w="669" w:type="pct"/>
            <w:vAlign w:val="bottom"/>
          </w:tcPr>
          <w:p w14:paraId="6315D38A"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8.67</w:t>
            </w:r>
          </w:p>
        </w:tc>
        <w:tc>
          <w:tcPr>
            <w:tcW w:w="669" w:type="pct"/>
            <w:vAlign w:val="bottom"/>
          </w:tcPr>
          <w:p w14:paraId="57612F7F"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6.73</w:t>
            </w:r>
          </w:p>
        </w:tc>
        <w:tc>
          <w:tcPr>
            <w:tcW w:w="699" w:type="pct"/>
            <w:vAlign w:val="bottom"/>
          </w:tcPr>
          <w:p w14:paraId="4667F739"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58.42</w:t>
            </w:r>
          </w:p>
        </w:tc>
        <w:tc>
          <w:tcPr>
            <w:tcW w:w="574" w:type="pct"/>
            <w:vAlign w:val="bottom"/>
          </w:tcPr>
          <w:p w14:paraId="1D84289D"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112.33</w:t>
            </w:r>
          </w:p>
        </w:tc>
      </w:tr>
      <w:tr w:rsidR="00EF52CD" w14:paraId="6BD444C6" w14:textId="77777777" w:rsidTr="00B277DC">
        <w:trPr>
          <w:trHeight w:val="310"/>
        </w:trPr>
        <w:tc>
          <w:tcPr>
            <w:tcW w:w="1112" w:type="pct"/>
            <w:gridSpan w:val="2"/>
            <w:vAlign w:val="bottom"/>
          </w:tcPr>
          <w:p w14:paraId="7297BA90" w14:textId="77777777" w:rsidR="00EF52CD" w:rsidRDefault="00EF52CD" w:rsidP="00B277D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Mean</w:t>
            </w:r>
          </w:p>
        </w:tc>
        <w:tc>
          <w:tcPr>
            <w:tcW w:w="608" w:type="pct"/>
            <w:vAlign w:val="bottom"/>
          </w:tcPr>
          <w:p w14:paraId="41DD2205"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95.05</w:t>
            </w:r>
          </w:p>
        </w:tc>
        <w:tc>
          <w:tcPr>
            <w:tcW w:w="669" w:type="pct"/>
            <w:vAlign w:val="bottom"/>
          </w:tcPr>
          <w:p w14:paraId="5B6EEF75"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120.9</w:t>
            </w:r>
          </w:p>
        </w:tc>
        <w:tc>
          <w:tcPr>
            <w:tcW w:w="669" w:type="pct"/>
            <w:vAlign w:val="bottom"/>
          </w:tcPr>
          <w:p w14:paraId="49E54CF2"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9.82</w:t>
            </w:r>
          </w:p>
        </w:tc>
        <w:tc>
          <w:tcPr>
            <w:tcW w:w="669" w:type="pct"/>
            <w:vAlign w:val="bottom"/>
          </w:tcPr>
          <w:p w14:paraId="7CC5B9E6"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6.81</w:t>
            </w:r>
          </w:p>
        </w:tc>
        <w:tc>
          <w:tcPr>
            <w:tcW w:w="699" w:type="pct"/>
            <w:vAlign w:val="bottom"/>
          </w:tcPr>
          <w:p w14:paraId="4879B287"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66.98</w:t>
            </w:r>
          </w:p>
        </w:tc>
        <w:tc>
          <w:tcPr>
            <w:tcW w:w="574" w:type="pct"/>
            <w:vAlign w:val="bottom"/>
          </w:tcPr>
          <w:p w14:paraId="7FC2B630"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116.15</w:t>
            </w:r>
          </w:p>
        </w:tc>
      </w:tr>
      <w:tr w:rsidR="00EF52CD" w14:paraId="32600BC1" w14:textId="77777777" w:rsidTr="00B277DC">
        <w:trPr>
          <w:trHeight w:val="310"/>
        </w:trPr>
        <w:tc>
          <w:tcPr>
            <w:tcW w:w="1112" w:type="pct"/>
            <w:gridSpan w:val="2"/>
            <w:vAlign w:val="bottom"/>
          </w:tcPr>
          <w:p w14:paraId="495F4B27" w14:textId="77777777" w:rsidR="00EF52CD" w:rsidRPr="004E473E" w:rsidRDefault="00EF52CD" w:rsidP="00B277DC">
            <w:pPr>
              <w:spacing w:after="0" w:line="240" w:lineRule="auto"/>
              <w:jc w:val="center"/>
              <w:rPr>
                <w:rFonts w:ascii="Times New Roman" w:eastAsia="Times New Roman" w:hAnsi="Times New Roman" w:cs="Times New Roman"/>
                <w:bCs/>
                <w:color w:val="000000"/>
              </w:rPr>
            </w:pPr>
            <w:r w:rsidRPr="004E473E">
              <w:rPr>
                <w:rFonts w:ascii="Times New Roman" w:eastAsia="Times New Roman" w:hAnsi="Times New Roman" w:cs="Times New Roman"/>
                <w:bCs/>
                <w:color w:val="000000"/>
              </w:rPr>
              <w:t>SE(d)</w:t>
            </w:r>
          </w:p>
        </w:tc>
        <w:tc>
          <w:tcPr>
            <w:tcW w:w="608" w:type="pct"/>
            <w:vAlign w:val="bottom"/>
          </w:tcPr>
          <w:p w14:paraId="67D2EE4F"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0.91</w:t>
            </w:r>
          </w:p>
        </w:tc>
        <w:tc>
          <w:tcPr>
            <w:tcW w:w="669" w:type="pct"/>
            <w:vAlign w:val="bottom"/>
          </w:tcPr>
          <w:p w14:paraId="220D300E"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w:t>
            </w:r>
          </w:p>
        </w:tc>
        <w:tc>
          <w:tcPr>
            <w:tcW w:w="669" w:type="pct"/>
            <w:vAlign w:val="bottom"/>
          </w:tcPr>
          <w:p w14:paraId="6EF95D61"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0.08</w:t>
            </w:r>
          </w:p>
        </w:tc>
        <w:tc>
          <w:tcPr>
            <w:tcW w:w="669" w:type="pct"/>
            <w:vAlign w:val="bottom"/>
          </w:tcPr>
          <w:p w14:paraId="6F803956"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0.05</w:t>
            </w:r>
          </w:p>
        </w:tc>
        <w:tc>
          <w:tcPr>
            <w:tcW w:w="699" w:type="pct"/>
            <w:vAlign w:val="bottom"/>
          </w:tcPr>
          <w:p w14:paraId="2524960C"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0.77</w:t>
            </w:r>
          </w:p>
        </w:tc>
        <w:tc>
          <w:tcPr>
            <w:tcW w:w="574" w:type="pct"/>
            <w:vAlign w:val="bottom"/>
          </w:tcPr>
          <w:p w14:paraId="079D234E"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1.16</w:t>
            </w:r>
          </w:p>
        </w:tc>
      </w:tr>
      <w:tr w:rsidR="00EF52CD" w14:paraId="02C11DC5" w14:textId="77777777" w:rsidTr="00B277DC">
        <w:trPr>
          <w:trHeight w:val="310"/>
        </w:trPr>
        <w:tc>
          <w:tcPr>
            <w:tcW w:w="1112" w:type="pct"/>
            <w:gridSpan w:val="2"/>
            <w:vAlign w:val="bottom"/>
          </w:tcPr>
          <w:p w14:paraId="29AFA93B" w14:textId="77777777" w:rsidR="00EF52CD" w:rsidRPr="004E473E" w:rsidRDefault="00EF52CD" w:rsidP="00B277DC">
            <w:pPr>
              <w:spacing w:after="0" w:line="240" w:lineRule="auto"/>
              <w:jc w:val="center"/>
              <w:rPr>
                <w:rFonts w:ascii="Times New Roman" w:eastAsia="Times New Roman" w:hAnsi="Times New Roman" w:cs="Times New Roman"/>
                <w:bCs/>
                <w:color w:val="000000"/>
              </w:rPr>
            </w:pPr>
            <w:r w:rsidRPr="004E473E">
              <w:rPr>
                <w:rFonts w:ascii="Times New Roman" w:eastAsia="Times New Roman" w:hAnsi="Times New Roman" w:cs="Times New Roman"/>
                <w:bCs/>
                <w:color w:val="000000"/>
              </w:rPr>
              <w:t xml:space="preserve">CD 5% </w:t>
            </w:r>
          </w:p>
        </w:tc>
        <w:tc>
          <w:tcPr>
            <w:tcW w:w="608" w:type="pct"/>
            <w:vAlign w:val="bottom"/>
          </w:tcPr>
          <w:p w14:paraId="52FC062A"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1.85</w:t>
            </w:r>
          </w:p>
        </w:tc>
        <w:tc>
          <w:tcPr>
            <w:tcW w:w="669" w:type="pct"/>
            <w:vAlign w:val="bottom"/>
          </w:tcPr>
          <w:p w14:paraId="298548E9"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2.12</w:t>
            </w:r>
          </w:p>
        </w:tc>
        <w:tc>
          <w:tcPr>
            <w:tcW w:w="669" w:type="pct"/>
            <w:vAlign w:val="bottom"/>
          </w:tcPr>
          <w:p w14:paraId="794AC957"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0.16</w:t>
            </w:r>
          </w:p>
        </w:tc>
        <w:tc>
          <w:tcPr>
            <w:tcW w:w="669" w:type="pct"/>
            <w:vAlign w:val="bottom"/>
          </w:tcPr>
          <w:p w14:paraId="451AFF5F"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0.09</w:t>
            </w:r>
          </w:p>
        </w:tc>
        <w:tc>
          <w:tcPr>
            <w:tcW w:w="699" w:type="pct"/>
            <w:vAlign w:val="bottom"/>
          </w:tcPr>
          <w:p w14:paraId="37C3C797"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1.57</w:t>
            </w:r>
          </w:p>
        </w:tc>
        <w:tc>
          <w:tcPr>
            <w:tcW w:w="574" w:type="pct"/>
            <w:vAlign w:val="bottom"/>
          </w:tcPr>
          <w:p w14:paraId="6CCCAACB"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2.37</w:t>
            </w:r>
          </w:p>
        </w:tc>
      </w:tr>
      <w:tr w:rsidR="00EF52CD" w14:paraId="3535DADB" w14:textId="77777777" w:rsidTr="00B277DC">
        <w:trPr>
          <w:trHeight w:val="310"/>
        </w:trPr>
        <w:tc>
          <w:tcPr>
            <w:tcW w:w="1112" w:type="pct"/>
            <w:gridSpan w:val="2"/>
            <w:vAlign w:val="bottom"/>
          </w:tcPr>
          <w:p w14:paraId="459FB0F5" w14:textId="77777777" w:rsidR="00EF52CD" w:rsidRPr="004E473E" w:rsidRDefault="00EF52CD" w:rsidP="00B277DC">
            <w:pPr>
              <w:spacing w:after="0" w:line="240" w:lineRule="auto"/>
              <w:jc w:val="center"/>
              <w:rPr>
                <w:rFonts w:ascii="Times New Roman" w:eastAsia="Times New Roman" w:hAnsi="Times New Roman" w:cs="Times New Roman"/>
                <w:bCs/>
                <w:color w:val="000000"/>
              </w:rPr>
            </w:pPr>
            <w:r w:rsidRPr="004E473E">
              <w:rPr>
                <w:rFonts w:ascii="Times New Roman" w:eastAsia="Times New Roman" w:hAnsi="Times New Roman" w:cs="Times New Roman"/>
                <w:bCs/>
                <w:color w:val="000000"/>
              </w:rPr>
              <w:t>Interaction effect</w:t>
            </w:r>
          </w:p>
          <w:p w14:paraId="1A548F29" w14:textId="77777777" w:rsidR="00EF52CD" w:rsidRPr="004E473E" w:rsidRDefault="00EF52CD" w:rsidP="00B277DC">
            <w:pPr>
              <w:spacing w:after="0" w:line="240" w:lineRule="auto"/>
              <w:jc w:val="center"/>
              <w:rPr>
                <w:rFonts w:ascii="Times New Roman" w:eastAsia="Times New Roman" w:hAnsi="Times New Roman" w:cs="Times New Roman"/>
                <w:bCs/>
                <w:color w:val="000000"/>
              </w:rPr>
            </w:pPr>
            <w:r w:rsidRPr="004E473E">
              <w:rPr>
                <w:rFonts w:ascii="Times New Roman" w:eastAsia="Times New Roman" w:hAnsi="Times New Roman" w:cs="Times New Roman"/>
                <w:bCs/>
                <w:color w:val="000000"/>
              </w:rPr>
              <w:t xml:space="preserve"> (</w:t>
            </w:r>
            <w:r w:rsidRPr="004E473E">
              <w:rPr>
                <w:rFonts w:ascii="Times New Roman" w:hAnsi="Times New Roman" w:cs="Times New Roman"/>
                <w:bCs/>
                <w:sz w:val="24"/>
                <w:szCs w:val="24"/>
              </w:rPr>
              <w:t>Y × T)</w:t>
            </w:r>
          </w:p>
        </w:tc>
        <w:tc>
          <w:tcPr>
            <w:tcW w:w="608" w:type="pct"/>
            <w:vAlign w:val="center"/>
          </w:tcPr>
          <w:p w14:paraId="3904CE71"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NS</w:t>
            </w:r>
          </w:p>
        </w:tc>
        <w:tc>
          <w:tcPr>
            <w:tcW w:w="669" w:type="pct"/>
            <w:vAlign w:val="center"/>
          </w:tcPr>
          <w:p w14:paraId="0870A7E3"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NS</w:t>
            </w:r>
          </w:p>
        </w:tc>
        <w:tc>
          <w:tcPr>
            <w:tcW w:w="669" w:type="pct"/>
            <w:vAlign w:val="center"/>
          </w:tcPr>
          <w:p w14:paraId="64E552FB"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w:t>
            </w:r>
          </w:p>
        </w:tc>
        <w:tc>
          <w:tcPr>
            <w:tcW w:w="669" w:type="pct"/>
            <w:vAlign w:val="center"/>
          </w:tcPr>
          <w:p w14:paraId="4CAD44C5"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w:t>
            </w:r>
          </w:p>
        </w:tc>
        <w:tc>
          <w:tcPr>
            <w:tcW w:w="699" w:type="pct"/>
            <w:vAlign w:val="center"/>
          </w:tcPr>
          <w:p w14:paraId="2E340E63"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w:t>
            </w:r>
          </w:p>
        </w:tc>
        <w:tc>
          <w:tcPr>
            <w:tcW w:w="574" w:type="pct"/>
            <w:vAlign w:val="center"/>
          </w:tcPr>
          <w:p w14:paraId="1E18B71F" w14:textId="77777777" w:rsidR="00EF52CD" w:rsidRDefault="00EF52CD" w:rsidP="00B277D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NS</w:t>
            </w:r>
          </w:p>
        </w:tc>
      </w:tr>
    </w:tbl>
    <w:p w14:paraId="1132DE10" w14:textId="34AC4313" w:rsidR="00FC118A" w:rsidRDefault="005802CD" w:rsidP="0003225B">
      <w:pPr>
        <w:tabs>
          <w:tab w:val="left" w:pos="709"/>
        </w:tabs>
        <w:spacing w:before="160"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superior performance of Rhizobium and PSB consortia is attributed to a </w:t>
      </w:r>
      <w:r w:rsidR="00FC118A">
        <w:rPr>
          <w:rFonts w:ascii="Times New Roman" w:hAnsi="Times New Roman" w:cs="Times New Roman"/>
          <w:sz w:val="24"/>
          <w:szCs w:val="24"/>
        </w:rPr>
        <w:t>synergistic action of Rhizobium</w:t>
      </w:r>
      <w:r>
        <w:rPr>
          <w:rFonts w:ascii="Times New Roman" w:hAnsi="Times New Roman" w:cs="Times New Roman"/>
          <w:sz w:val="24"/>
          <w:szCs w:val="24"/>
        </w:rPr>
        <w:t xml:space="preserve">, which </w:t>
      </w:r>
      <w:r w:rsidR="00FC118A">
        <w:rPr>
          <w:rFonts w:ascii="Times New Roman" w:hAnsi="Times New Roman" w:cs="Times New Roman"/>
          <w:sz w:val="24"/>
          <w:szCs w:val="24"/>
        </w:rPr>
        <w:t xml:space="preserve">helps in </w:t>
      </w:r>
      <w:r>
        <w:rPr>
          <w:rFonts w:ascii="Times New Roman" w:hAnsi="Times New Roman" w:cs="Times New Roman"/>
          <w:sz w:val="24"/>
          <w:szCs w:val="24"/>
        </w:rPr>
        <w:t>fix</w:t>
      </w:r>
      <w:r w:rsidR="00FC118A">
        <w:rPr>
          <w:rFonts w:ascii="Times New Roman" w:hAnsi="Times New Roman" w:cs="Times New Roman"/>
          <w:sz w:val="24"/>
          <w:szCs w:val="24"/>
        </w:rPr>
        <w:t>ing</w:t>
      </w:r>
      <w:r>
        <w:rPr>
          <w:rFonts w:ascii="Times New Roman" w:hAnsi="Times New Roman" w:cs="Times New Roman"/>
          <w:sz w:val="24"/>
          <w:szCs w:val="24"/>
        </w:rPr>
        <w:t xml:space="preserve"> atmospheric nitrogen, and PSB, which mobilizes phosphorus-</w:t>
      </w:r>
      <w:r w:rsidR="00FC118A">
        <w:rPr>
          <w:rFonts w:ascii="Times New Roman" w:hAnsi="Times New Roman" w:cs="Times New Roman"/>
          <w:sz w:val="24"/>
          <w:szCs w:val="24"/>
        </w:rPr>
        <w:t xml:space="preserve"> two nutrients crucial for metabolic activation during seed germination and robust seedling growth (Wolde M. </w:t>
      </w:r>
      <w:r w:rsidR="00FC118A" w:rsidRPr="00FC118A">
        <w:rPr>
          <w:rFonts w:ascii="Times New Roman" w:hAnsi="Times New Roman" w:cs="Times New Roman"/>
          <w:i/>
          <w:iCs/>
          <w:sz w:val="24"/>
          <w:szCs w:val="24"/>
        </w:rPr>
        <w:t>et al</w:t>
      </w:r>
      <w:r w:rsidR="00FC118A">
        <w:rPr>
          <w:rFonts w:ascii="Times New Roman" w:hAnsi="Times New Roman" w:cs="Times New Roman"/>
          <w:sz w:val="24"/>
          <w:szCs w:val="24"/>
        </w:rPr>
        <w:t xml:space="preserve">., 2018; Rai V. </w:t>
      </w:r>
      <w:r w:rsidR="00FC118A" w:rsidRPr="00FC118A">
        <w:rPr>
          <w:rFonts w:ascii="Times New Roman" w:hAnsi="Times New Roman" w:cs="Times New Roman"/>
          <w:i/>
          <w:iCs/>
          <w:sz w:val="24"/>
          <w:szCs w:val="24"/>
        </w:rPr>
        <w:t>et al</w:t>
      </w:r>
      <w:r w:rsidR="00FC118A">
        <w:rPr>
          <w:rFonts w:ascii="Times New Roman" w:hAnsi="Times New Roman" w:cs="Times New Roman"/>
          <w:sz w:val="24"/>
          <w:szCs w:val="24"/>
        </w:rPr>
        <w:t xml:space="preserve">., 2025). </w:t>
      </w:r>
      <w:r w:rsidR="000424C5">
        <w:rPr>
          <w:rFonts w:ascii="Times New Roman" w:hAnsi="Times New Roman" w:cs="Times New Roman"/>
          <w:sz w:val="24"/>
          <w:szCs w:val="24"/>
        </w:rPr>
        <w:t xml:space="preserve">Similar results have been reported by </w:t>
      </w:r>
      <w:proofErr w:type="spellStart"/>
      <w:r w:rsidR="000424C5">
        <w:rPr>
          <w:rFonts w:ascii="Times New Roman" w:hAnsi="Times New Roman" w:cs="Times New Roman"/>
          <w:sz w:val="24"/>
          <w:szCs w:val="24"/>
        </w:rPr>
        <w:t>Khadraji</w:t>
      </w:r>
      <w:proofErr w:type="spellEnd"/>
      <w:r w:rsidR="000424C5">
        <w:rPr>
          <w:rFonts w:ascii="Times New Roman" w:hAnsi="Times New Roman" w:cs="Times New Roman"/>
          <w:sz w:val="24"/>
          <w:szCs w:val="24"/>
        </w:rPr>
        <w:t xml:space="preserve"> A. </w:t>
      </w:r>
      <w:r w:rsidR="000424C5" w:rsidRPr="000424C5">
        <w:rPr>
          <w:rFonts w:ascii="Times New Roman" w:hAnsi="Times New Roman" w:cs="Times New Roman"/>
          <w:i/>
          <w:iCs/>
          <w:sz w:val="24"/>
          <w:szCs w:val="24"/>
        </w:rPr>
        <w:t>et al</w:t>
      </w:r>
      <w:r w:rsidR="000424C5">
        <w:rPr>
          <w:rFonts w:ascii="Times New Roman" w:hAnsi="Times New Roman" w:cs="Times New Roman"/>
          <w:sz w:val="24"/>
          <w:szCs w:val="24"/>
        </w:rPr>
        <w:t>., 2023</w:t>
      </w:r>
      <w:r w:rsidR="00EF4C3F">
        <w:rPr>
          <w:rFonts w:ascii="Times New Roman" w:hAnsi="Times New Roman" w:cs="Times New Roman"/>
          <w:sz w:val="24"/>
          <w:szCs w:val="24"/>
        </w:rPr>
        <w:t>;</w:t>
      </w:r>
      <w:r w:rsidR="000424C5">
        <w:rPr>
          <w:rFonts w:ascii="Times New Roman" w:hAnsi="Times New Roman" w:cs="Times New Roman"/>
          <w:sz w:val="24"/>
          <w:szCs w:val="24"/>
        </w:rPr>
        <w:t xml:space="preserve"> Patel A. </w:t>
      </w:r>
      <w:r w:rsidR="000424C5" w:rsidRPr="000424C5">
        <w:rPr>
          <w:rFonts w:ascii="Times New Roman" w:hAnsi="Times New Roman" w:cs="Times New Roman"/>
          <w:i/>
          <w:iCs/>
          <w:sz w:val="24"/>
          <w:szCs w:val="24"/>
        </w:rPr>
        <w:t>et al</w:t>
      </w:r>
      <w:r w:rsidR="000424C5">
        <w:rPr>
          <w:rFonts w:ascii="Times New Roman" w:hAnsi="Times New Roman" w:cs="Times New Roman"/>
          <w:sz w:val="24"/>
          <w:szCs w:val="24"/>
        </w:rPr>
        <w:t>., 2023</w:t>
      </w:r>
      <w:r w:rsidR="00EF4C3F">
        <w:rPr>
          <w:rFonts w:ascii="Times New Roman" w:hAnsi="Times New Roman" w:cs="Times New Roman"/>
          <w:sz w:val="24"/>
          <w:szCs w:val="24"/>
        </w:rPr>
        <w:t>;</w:t>
      </w:r>
      <w:r w:rsidR="007F624B">
        <w:rPr>
          <w:rFonts w:ascii="Times New Roman" w:hAnsi="Times New Roman" w:cs="Times New Roman"/>
          <w:sz w:val="24"/>
          <w:szCs w:val="24"/>
        </w:rPr>
        <w:t xml:space="preserve"> Ramesh K. </w:t>
      </w:r>
      <w:r w:rsidR="007F624B" w:rsidRPr="007F624B">
        <w:rPr>
          <w:rFonts w:ascii="Times New Roman" w:hAnsi="Times New Roman" w:cs="Times New Roman"/>
          <w:i/>
          <w:iCs/>
          <w:sz w:val="24"/>
          <w:szCs w:val="24"/>
        </w:rPr>
        <w:t>et al</w:t>
      </w:r>
      <w:r w:rsidR="007F624B">
        <w:rPr>
          <w:rFonts w:ascii="Times New Roman" w:hAnsi="Times New Roman" w:cs="Times New Roman"/>
          <w:sz w:val="24"/>
          <w:szCs w:val="24"/>
        </w:rPr>
        <w:t>., 2023 in Soybean</w:t>
      </w:r>
      <w:r w:rsidR="00EF4C3F">
        <w:rPr>
          <w:rFonts w:ascii="Times New Roman" w:hAnsi="Times New Roman" w:cs="Times New Roman"/>
          <w:sz w:val="24"/>
          <w:szCs w:val="24"/>
        </w:rPr>
        <w:t xml:space="preserve"> and Sharma R. </w:t>
      </w:r>
      <w:r w:rsidR="00EF4C3F" w:rsidRPr="00EF4C3F">
        <w:rPr>
          <w:rFonts w:ascii="Times New Roman" w:hAnsi="Times New Roman" w:cs="Times New Roman"/>
          <w:i/>
          <w:iCs/>
          <w:sz w:val="24"/>
          <w:szCs w:val="24"/>
        </w:rPr>
        <w:t>et al</w:t>
      </w:r>
      <w:r w:rsidR="00EF4C3F">
        <w:rPr>
          <w:rFonts w:ascii="Times New Roman" w:hAnsi="Times New Roman" w:cs="Times New Roman"/>
          <w:sz w:val="24"/>
          <w:szCs w:val="24"/>
        </w:rPr>
        <w:t>., 2024</w:t>
      </w:r>
      <w:r w:rsidR="000424C5">
        <w:rPr>
          <w:rFonts w:ascii="Times New Roman" w:hAnsi="Times New Roman" w:cs="Times New Roman"/>
          <w:sz w:val="24"/>
          <w:szCs w:val="24"/>
        </w:rPr>
        <w:t xml:space="preserve"> when compared to that of unprimed or control treatments. </w:t>
      </w:r>
    </w:p>
    <w:p w14:paraId="1C0B4056" w14:textId="605E6452" w:rsidR="008D4669" w:rsidRDefault="00F1207C" w:rsidP="00EF52CD">
      <w:pPr>
        <w:tabs>
          <w:tab w:val="left" w:pos="709"/>
        </w:tabs>
        <w:spacing w:after="0" w:line="360" w:lineRule="auto"/>
        <w:jc w:val="both"/>
        <w:rPr>
          <w:rFonts w:ascii="Times New Roman" w:hAnsi="Times New Roman" w:cs="Times New Roman"/>
          <w:sz w:val="24"/>
          <w:szCs w:val="24"/>
        </w:rPr>
        <w:sectPr w:rsidR="008D466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Pr>
          <w:rFonts w:ascii="Times New Roman" w:hAnsi="Times New Roman" w:cs="Times New Roman"/>
          <w:sz w:val="24"/>
          <w:szCs w:val="24"/>
        </w:rPr>
        <w:t>The interaction effect of Year × Treatment was found to be statistically non-significant for standard germination, speed of germination, relative growth index while it was assessed to be statistically significant for peak value of germination, mean daily germination and germination value respectively</w:t>
      </w:r>
      <w:r w:rsidR="00EF52CD">
        <w:rPr>
          <w:rFonts w:ascii="Times New Roman" w:hAnsi="Times New Roman" w:cs="Times New Roman"/>
          <w:sz w:val="24"/>
          <w:szCs w:val="24"/>
        </w:rPr>
        <w:t>.</w:t>
      </w:r>
    </w:p>
    <w:p w14:paraId="6AAFCC97" w14:textId="459082EF" w:rsidR="008D4669" w:rsidRDefault="008D4669" w:rsidP="008D4669">
      <w:pPr>
        <w:tabs>
          <w:tab w:val="left" w:pos="709"/>
        </w:tabs>
        <w:spacing w:after="0" w:line="360" w:lineRule="auto"/>
        <w:rPr>
          <w:rFonts w:ascii="Times New Roman" w:hAnsi="Times New Roman" w:cs="Times New Roman"/>
          <w:b/>
          <w:bCs/>
          <w:i/>
          <w:iCs/>
          <w:sz w:val="24"/>
          <w:szCs w:val="24"/>
        </w:rPr>
      </w:pPr>
      <w:r w:rsidRPr="0071196D">
        <w:rPr>
          <w:rFonts w:ascii="Times New Roman" w:hAnsi="Times New Roman" w:cs="Times New Roman"/>
          <w:b/>
          <w:bCs/>
          <w:i/>
          <w:iCs/>
          <w:sz w:val="24"/>
          <w:szCs w:val="24"/>
        </w:rPr>
        <w:lastRenderedPageBreak/>
        <w:t xml:space="preserve">Influence of bio-priming on </w:t>
      </w:r>
      <w:r>
        <w:rPr>
          <w:rFonts w:ascii="Times New Roman" w:hAnsi="Times New Roman" w:cs="Times New Roman"/>
          <w:b/>
          <w:bCs/>
          <w:i/>
          <w:iCs/>
          <w:sz w:val="24"/>
          <w:szCs w:val="24"/>
        </w:rPr>
        <w:t>Seedling growth parameters</w:t>
      </w:r>
      <w:r w:rsidRPr="0071196D">
        <w:rPr>
          <w:rFonts w:ascii="Times New Roman" w:hAnsi="Times New Roman" w:cs="Times New Roman"/>
          <w:b/>
          <w:bCs/>
          <w:i/>
          <w:iCs/>
          <w:sz w:val="24"/>
          <w:szCs w:val="24"/>
        </w:rPr>
        <w:t xml:space="preserve"> of chickpea</w:t>
      </w:r>
    </w:p>
    <w:p w14:paraId="7548B5DD" w14:textId="28B12D97" w:rsidR="008D4669" w:rsidRDefault="008D4669" w:rsidP="008D4669">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While comparing the different biofertilizers, significantly higher seedling root length (14.18 cm), seedling shoot length (11.13 cm), seedling length (25.31 cm), seedling dry weight (0.31 g), seedling vigour index-I (</w:t>
      </w:r>
      <w:r w:rsidRPr="005F21DF">
        <w:rPr>
          <w:rFonts w:ascii="Times New Roman" w:hAnsi="Times New Roman" w:cs="Times New Roman"/>
          <w:sz w:val="24"/>
          <w:szCs w:val="24"/>
        </w:rPr>
        <w:t>2475.30</w:t>
      </w:r>
      <w:r>
        <w:rPr>
          <w:rFonts w:ascii="Times New Roman" w:hAnsi="Times New Roman" w:cs="Times New Roman"/>
          <w:sz w:val="24"/>
          <w:szCs w:val="24"/>
        </w:rPr>
        <w:t>) and seedling vigour index-II (30.96) was noticed in chickpea due to Rhizobium and PSB relative to other treatments and control seedling root length(10.21), seedling shoot length (8.40),</w:t>
      </w:r>
      <w:r w:rsidRPr="00560276">
        <w:rPr>
          <w:rFonts w:ascii="Times New Roman" w:hAnsi="Times New Roman" w:cs="Times New Roman"/>
          <w:sz w:val="24"/>
          <w:szCs w:val="24"/>
        </w:rPr>
        <w:t xml:space="preserve"> </w:t>
      </w:r>
      <w:r>
        <w:rPr>
          <w:rFonts w:ascii="Times New Roman" w:hAnsi="Times New Roman" w:cs="Times New Roman"/>
          <w:sz w:val="24"/>
          <w:szCs w:val="24"/>
        </w:rPr>
        <w:t>seedling length (18.62), seedling dry weight (0.24), seedling vigour index-II (22.79) respectively while lowest seedling vigour index-I (</w:t>
      </w:r>
      <w:r w:rsidRPr="00560276">
        <w:rPr>
          <w:rFonts w:ascii="Times New Roman" w:hAnsi="Times New Roman" w:cs="Times New Roman"/>
          <w:sz w:val="24"/>
          <w:szCs w:val="24"/>
        </w:rPr>
        <w:t>1765.22</w:t>
      </w:r>
      <w:r>
        <w:rPr>
          <w:rFonts w:ascii="Times New Roman" w:hAnsi="Times New Roman" w:cs="Times New Roman"/>
          <w:sz w:val="24"/>
          <w:szCs w:val="24"/>
        </w:rPr>
        <w:t>) was found in the treatment with Thiram (Table.3).</w:t>
      </w:r>
    </w:p>
    <w:p w14:paraId="0175C68A" w14:textId="77777777" w:rsidR="008D4669" w:rsidRDefault="008D4669" w:rsidP="008D4669">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Higher germination value, mean daily germination, seedling shoot length, seedling root length, seedling length, and both vigour indices are significantly increased and these results were consistent with the results of Patel A. </w:t>
      </w:r>
      <w:r w:rsidRPr="00241EEF">
        <w:rPr>
          <w:rFonts w:ascii="Times New Roman" w:hAnsi="Times New Roman" w:cs="Times New Roman"/>
          <w:i/>
          <w:iCs/>
          <w:sz w:val="24"/>
          <w:szCs w:val="24"/>
        </w:rPr>
        <w:t>et al</w:t>
      </w:r>
      <w:r>
        <w:rPr>
          <w:rFonts w:ascii="Times New Roman" w:hAnsi="Times New Roman" w:cs="Times New Roman"/>
          <w:sz w:val="24"/>
          <w:szCs w:val="24"/>
        </w:rPr>
        <w:t xml:space="preserve">., 2023; </w:t>
      </w:r>
      <w:proofErr w:type="spellStart"/>
      <w:r>
        <w:rPr>
          <w:rFonts w:ascii="Times New Roman" w:hAnsi="Times New Roman" w:cs="Times New Roman"/>
          <w:sz w:val="24"/>
          <w:szCs w:val="24"/>
        </w:rPr>
        <w:t>Thite</w:t>
      </w:r>
      <w:proofErr w:type="spellEnd"/>
      <w:r>
        <w:rPr>
          <w:rFonts w:ascii="Times New Roman" w:hAnsi="Times New Roman" w:cs="Times New Roman"/>
          <w:sz w:val="24"/>
          <w:szCs w:val="24"/>
        </w:rPr>
        <w:t xml:space="preserve"> A.S. </w:t>
      </w:r>
      <w:r w:rsidRPr="00241EEF">
        <w:rPr>
          <w:rFonts w:ascii="Times New Roman" w:hAnsi="Times New Roman" w:cs="Times New Roman"/>
          <w:i/>
          <w:iCs/>
          <w:sz w:val="24"/>
          <w:szCs w:val="24"/>
        </w:rPr>
        <w:t>et al</w:t>
      </w:r>
      <w:r>
        <w:rPr>
          <w:rFonts w:ascii="Times New Roman" w:hAnsi="Times New Roman" w:cs="Times New Roman"/>
          <w:sz w:val="24"/>
          <w:szCs w:val="24"/>
        </w:rPr>
        <w:t xml:space="preserve">., 2023 and by Kumar S. </w:t>
      </w:r>
      <w:r w:rsidRPr="00241EEF">
        <w:rPr>
          <w:rFonts w:ascii="Times New Roman" w:hAnsi="Times New Roman" w:cs="Times New Roman"/>
          <w:i/>
          <w:iCs/>
          <w:sz w:val="24"/>
          <w:szCs w:val="24"/>
        </w:rPr>
        <w:t>et al</w:t>
      </w:r>
      <w:r>
        <w:rPr>
          <w:rFonts w:ascii="Times New Roman" w:hAnsi="Times New Roman" w:cs="Times New Roman"/>
          <w:sz w:val="24"/>
          <w:szCs w:val="24"/>
        </w:rPr>
        <w:t xml:space="preserve">., 2022 in Soybean and Mwangi M. </w:t>
      </w:r>
      <w:r w:rsidRPr="00241EEF">
        <w:rPr>
          <w:rFonts w:ascii="Times New Roman" w:hAnsi="Times New Roman" w:cs="Times New Roman"/>
          <w:i/>
          <w:iCs/>
          <w:sz w:val="24"/>
          <w:szCs w:val="24"/>
        </w:rPr>
        <w:t>et al</w:t>
      </w:r>
      <w:r>
        <w:rPr>
          <w:rFonts w:ascii="Times New Roman" w:hAnsi="Times New Roman" w:cs="Times New Roman"/>
          <w:sz w:val="24"/>
          <w:szCs w:val="24"/>
        </w:rPr>
        <w:t xml:space="preserve">., 2021 in Maize. </w:t>
      </w:r>
    </w:p>
    <w:p w14:paraId="1E4E5B4D" w14:textId="77777777" w:rsidR="008D4669" w:rsidRDefault="008D4669" w:rsidP="008D4669">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interaction effect of Year × Treatment was assessed to be statistically significant for seedling root length, seedling length, seedling dry weight, seedling vigour index-I and seedling vigour index-II while it was found to be non-significant for seedling shoot length.</w:t>
      </w:r>
    </w:p>
    <w:p w14:paraId="0E9A8544" w14:textId="0BECEE56" w:rsidR="004762AF" w:rsidRDefault="004762AF" w:rsidP="004762AF">
      <w:pPr>
        <w:tabs>
          <w:tab w:val="left" w:pos="709"/>
        </w:tabs>
        <w:spacing w:after="0" w:line="360" w:lineRule="auto"/>
        <w:jc w:val="center"/>
        <w:rPr>
          <w:rFonts w:ascii="Times New Roman" w:hAnsi="Times New Roman" w:cs="Times New Roman"/>
          <w:b/>
          <w:bCs/>
          <w:i/>
          <w:iCs/>
          <w:sz w:val="24"/>
          <w:szCs w:val="24"/>
        </w:rPr>
      </w:pPr>
      <w:r w:rsidRPr="004762AF">
        <w:rPr>
          <w:rFonts w:ascii="Times New Roman" w:hAnsi="Times New Roman" w:cs="Times New Roman"/>
          <w:b/>
          <w:bCs/>
          <w:sz w:val="24"/>
          <w:szCs w:val="24"/>
        </w:rPr>
        <w:t>Table 3: Pooled effect of Influence of biofertilizers seed inoculation on Seed</w:t>
      </w:r>
      <w:r>
        <w:rPr>
          <w:rFonts w:ascii="Times New Roman" w:hAnsi="Times New Roman" w:cs="Times New Roman"/>
          <w:b/>
          <w:bCs/>
          <w:sz w:val="24"/>
          <w:szCs w:val="24"/>
        </w:rPr>
        <w:t>ling</w:t>
      </w:r>
      <w:r w:rsidRPr="004762AF">
        <w:rPr>
          <w:rFonts w:ascii="Times New Roman" w:hAnsi="Times New Roman" w:cs="Times New Roman"/>
          <w:b/>
          <w:bCs/>
          <w:sz w:val="24"/>
          <w:szCs w:val="24"/>
        </w:rPr>
        <w:t xml:space="preserve"> growth indices of chickpea (</w:t>
      </w:r>
      <w:r>
        <w:rPr>
          <w:rFonts w:ascii="Times New Roman" w:hAnsi="Times New Roman" w:cs="Times New Roman"/>
          <w:b/>
          <w:bCs/>
          <w:i/>
          <w:iCs/>
          <w:sz w:val="24"/>
          <w:szCs w:val="24"/>
        </w:rPr>
        <w:t xml:space="preserve">Cicer arietinum </w:t>
      </w:r>
      <w:r w:rsidRPr="004762AF">
        <w:rPr>
          <w:rFonts w:ascii="Times New Roman" w:hAnsi="Times New Roman" w:cs="Times New Roman"/>
          <w:b/>
          <w:bCs/>
          <w:sz w:val="24"/>
          <w:szCs w:val="24"/>
        </w:rPr>
        <w:t>L.)</w:t>
      </w:r>
    </w:p>
    <w:tbl>
      <w:tblPr>
        <w:tblW w:w="5000" w:type="pct"/>
        <w:tblBorders>
          <w:top w:val="single" w:sz="4" w:space="0" w:color="auto"/>
          <w:bottom w:val="single" w:sz="4" w:space="0" w:color="auto"/>
        </w:tblBorders>
        <w:tblLook w:val="0400" w:firstRow="0" w:lastRow="0" w:firstColumn="0" w:lastColumn="0" w:noHBand="0" w:noVBand="1"/>
      </w:tblPr>
      <w:tblGrid>
        <w:gridCol w:w="718"/>
        <w:gridCol w:w="1682"/>
        <w:gridCol w:w="1294"/>
        <w:gridCol w:w="1235"/>
        <w:gridCol w:w="1020"/>
        <w:gridCol w:w="1013"/>
        <w:gridCol w:w="1013"/>
        <w:gridCol w:w="1051"/>
      </w:tblGrid>
      <w:tr w:rsidR="004762AF" w14:paraId="69425ED1" w14:textId="77777777" w:rsidTr="004762AF">
        <w:trPr>
          <w:trHeight w:val="900"/>
        </w:trPr>
        <w:tc>
          <w:tcPr>
            <w:tcW w:w="398" w:type="pct"/>
            <w:tcBorders>
              <w:top w:val="single" w:sz="4" w:space="0" w:color="auto"/>
              <w:bottom w:val="single" w:sz="4" w:space="0" w:color="auto"/>
            </w:tcBorders>
            <w:vAlign w:val="center"/>
          </w:tcPr>
          <w:p w14:paraId="2A51C1B5" w14:textId="77777777" w:rsidR="004762AF" w:rsidRDefault="004762AF" w:rsidP="003C14E4">
            <w:pPr>
              <w:spacing w:after="0" w:line="240" w:lineRule="auto"/>
              <w:jc w:val="center"/>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S.No</w:t>
            </w:r>
            <w:proofErr w:type="spellEnd"/>
            <w:r>
              <w:rPr>
                <w:rFonts w:ascii="Times New Roman" w:eastAsia="Times New Roman" w:hAnsi="Times New Roman" w:cs="Times New Roman"/>
                <w:b/>
                <w:color w:val="000000"/>
              </w:rPr>
              <w:t>.</w:t>
            </w:r>
          </w:p>
        </w:tc>
        <w:tc>
          <w:tcPr>
            <w:tcW w:w="932" w:type="pct"/>
            <w:tcBorders>
              <w:top w:val="single" w:sz="4" w:space="0" w:color="auto"/>
              <w:bottom w:val="single" w:sz="4" w:space="0" w:color="auto"/>
            </w:tcBorders>
            <w:vAlign w:val="center"/>
          </w:tcPr>
          <w:p w14:paraId="1D80F421" w14:textId="77777777" w:rsidR="004762AF" w:rsidRDefault="004762AF" w:rsidP="003C14E4">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Treatments</w:t>
            </w:r>
          </w:p>
        </w:tc>
        <w:tc>
          <w:tcPr>
            <w:tcW w:w="717" w:type="pct"/>
            <w:tcBorders>
              <w:top w:val="single" w:sz="4" w:space="0" w:color="auto"/>
              <w:bottom w:val="single" w:sz="4" w:space="0" w:color="auto"/>
            </w:tcBorders>
            <w:vAlign w:val="center"/>
          </w:tcPr>
          <w:p w14:paraId="77225261" w14:textId="77777777" w:rsidR="004762AF" w:rsidRDefault="004762AF" w:rsidP="003C14E4">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Root length (cm) </w:t>
            </w:r>
          </w:p>
        </w:tc>
        <w:tc>
          <w:tcPr>
            <w:tcW w:w="684" w:type="pct"/>
            <w:tcBorders>
              <w:top w:val="single" w:sz="4" w:space="0" w:color="auto"/>
              <w:bottom w:val="single" w:sz="4" w:space="0" w:color="auto"/>
            </w:tcBorders>
            <w:vAlign w:val="center"/>
          </w:tcPr>
          <w:p w14:paraId="7ABF3C82" w14:textId="77777777" w:rsidR="004762AF" w:rsidRDefault="004762AF" w:rsidP="003C14E4">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Shoot length (cm)</w:t>
            </w:r>
          </w:p>
        </w:tc>
        <w:tc>
          <w:tcPr>
            <w:tcW w:w="565" w:type="pct"/>
            <w:tcBorders>
              <w:top w:val="single" w:sz="4" w:space="0" w:color="auto"/>
              <w:bottom w:val="single" w:sz="4" w:space="0" w:color="auto"/>
            </w:tcBorders>
            <w:vAlign w:val="center"/>
          </w:tcPr>
          <w:p w14:paraId="15814F60" w14:textId="77777777" w:rsidR="004762AF" w:rsidRDefault="004762AF" w:rsidP="003C14E4">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Seedling Length (cm)</w:t>
            </w:r>
          </w:p>
        </w:tc>
        <w:tc>
          <w:tcPr>
            <w:tcW w:w="561" w:type="pct"/>
            <w:tcBorders>
              <w:top w:val="single" w:sz="4" w:space="0" w:color="auto"/>
              <w:bottom w:val="single" w:sz="4" w:space="0" w:color="auto"/>
            </w:tcBorders>
            <w:vAlign w:val="center"/>
          </w:tcPr>
          <w:p w14:paraId="1CCECB00" w14:textId="77777777" w:rsidR="004762AF" w:rsidRDefault="004762AF" w:rsidP="003C14E4">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Seedling Dry Weight (g)</w:t>
            </w:r>
          </w:p>
        </w:tc>
        <w:tc>
          <w:tcPr>
            <w:tcW w:w="561" w:type="pct"/>
            <w:tcBorders>
              <w:top w:val="single" w:sz="4" w:space="0" w:color="auto"/>
              <w:bottom w:val="single" w:sz="4" w:space="0" w:color="auto"/>
            </w:tcBorders>
            <w:vAlign w:val="center"/>
          </w:tcPr>
          <w:p w14:paraId="444E9086" w14:textId="77777777" w:rsidR="004762AF" w:rsidRDefault="004762AF" w:rsidP="003C14E4">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Seedling Vigour Index I</w:t>
            </w:r>
          </w:p>
        </w:tc>
        <w:tc>
          <w:tcPr>
            <w:tcW w:w="582" w:type="pct"/>
            <w:tcBorders>
              <w:top w:val="single" w:sz="4" w:space="0" w:color="auto"/>
              <w:bottom w:val="single" w:sz="4" w:space="0" w:color="auto"/>
            </w:tcBorders>
            <w:vAlign w:val="center"/>
          </w:tcPr>
          <w:p w14:paraId="150B3023" w14:textId="77777777" w:rsidR="004762AF" w:rsidRDefault="004762AF" w:rsidP="003C14E4">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Seedling Vigour Index II </w:t>
            </w:r>
          </w:p>
        </w:tc>
      </w:tr>
      <w:tr w:rsidR="004762AF" w14:paraId="760D6D35" w14:textId="77777777" w:rsidTr="004762AF">
        <w:trPr>
          <w:trHeight w:val="310"/>
        </w:trPr>
        <w:tc>
          <w:tcPr>
            <w:tcW w:w="398" w:type="pct"/>
            <w:tcBorders>
              <w:top w:val="single" w:sz="4" w:space="0" w:color="auto"/>
            </w:tcBorders>
            <w:vAlign w:val="bottom"/>
          </w:tcPr>
          <w:p w14:paraId="323C694B" w14:textId="77777777" w:rsidR="004762AF" w:rsidRDefault="004762AF" w:rsidP="004762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932" w:type="pct"/>
            <w:tcBorders>
              <w:top w:val="single" w:sz="4" w:space="0" w:color="auto"/>
            </w:tcBorders>
            <w:vAlign w:val="bottom"/>
          </w:tcPr>
          <w:p w14:paraId="52A03544" w14:textId="72583CFA" w:rsidR="004762AF" w:rsidRDefault="004762AF" w:rsidP="004762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Control (T</w:t>
            </w:r>
            <w:r w:rsidRPr="004762AF">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w:t>
            </w:r>
          </w:p>
        </w:tc>
        <w:tc>
          <w:tcPr>
            <w:tcW w:w="717" w:type="pct"/>
            <w:tcBorders>
              <w:top w:val="single" w:sz="4" w:space="0" w:color="auto"/>
            </w:tcBorders>
            <w:vAlign w:val="bottom"/>
          </w:tcPr>
          <w:p w14:paraId="6728556E"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10.22</w:t>
            </w:r>
          </w:p>
        </w:tc>
        <w:tc>
          <w:tcPr>
            <w:tcW w:w="684" w:type="pct"/>
            <w:tcBorders>
              <w:top w:val="single" w:sz="4" w:space="0" w:color="auto"/>
            </w:tcBorders>
            <w:vAlign w:val="bottom"/>
          </w:tcPr>
          <w:p w14:paraId="1162541A"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8.41</w:t>
            </w:r>
          </w:p>
        </w:tc>
        <w:tc>
          <w:tcPr>
            <w:tcW w:w="565" w:type="pct"/>
            <w:tcBorders>
              <w:top w:val="single" w:sz="4" w:space="0" w:color="auto"/>
            </w:tcBorders>
            <w:vAlign w:val="bottom"/>
          </w:tcPr>
          <w:p w14:paraId="04411595"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18.62</w:t>
            </w:r>
          </w:p>
        </w:tc>
        <w:tc>
          <w:tcPr>
            <w:tcW w:w="561" w:type="pct"/>
            <w:tcBorders>
              <w:top w:val="single" w:sz="4" w:space="0" w:color="auto"/>
            </w:tcBorders>
            <w:vAlign w:val="bottom"/>
          </w:tcPr>
          <w:p w14:paraId="4FE5A814"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0.24</w:t>
            </w:r>
          </w:p>
        </w:tc>
        <w:tc>
          <w:tcPr>
            <w:tcW w:w="561" w:type="pct"/>
            <w:tcBorders>
              <w:top w:val="single" w:sz="4" w:space="0" w:color="auto"/>
            </w:tcBorders>
            <w:vAlign w:val="bottom"/>
          </w:tcPr>
          <w:p w14:paraId="386DF4E3"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1769.00</w:t>
            </w:r>
          </w:p>
        </w:tc>
        <w:tc>
          <w:tcPr>
            <w:tcW w:w="582" w:type="pct"/>
            <w:tcBorders>
              <w:top w:val="single" w:sz="4" w:space="0" w:color="auto"/>
            </w:tcBorders>
            <w:vAlign w:val="bottom"/>
          </w:tcPr>
          <w:p w14:paraId="6D587856"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22.80</w:t>
            </w:r>
          </w:p>
        </w:tc>
      </w:tr>
      <w:tr w:rsidR="004762AF" w14:paraId="232B1ECC" w14:textId="77777777" w:rsidTr="004762AF">
        <w:trPr>
          <w:trHeight w:val="310"/>
        </w:trPr>
        <w:tc>
          <w:tcPr>
            <w:tcW w:w="398" w:type="pct"/>
            <w:vAlign w:val="bottom"/>
          </w:tcPr>
          <w:p w14:paraId="7C236EBB" w14:textId="77777777" w:rsidR="004762AF" w:rsidRDefault="004762AF" w:rsidP="004762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932" w:type="pct"/>
            <w:vAlign w:val="bottom"/>
          </w:tcPr>
          <w:p w14:paraId="765BEC19" w14:textId="254A80D9" w:rsidR="004762AF" w:rsidRDefault="004762AF" w:rsidP="004762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Rhizobium culture (T</w:t>
            </w:r>
            <w:r w:rsidRPr="004762AF">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w:t>
            </w:r>
          </w:p>
        </w:tc>
        <w:tc>
          <w:tcPr>
            <w:tcW w:w="717" w:type="pct"/>
            <w:vAlign w:val="bottom"/>
          </w:tcPr>
          <w:p w14:paraId="3F7D7823"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11.31</w:t>
            </w:r>
          </w:p>
        </w:tc>
        <w:tc>
          <w:tcPr>
            <w:tcW w:w="684" w:type="pct"/>
            <w:vAlign w:val="bottom"/>
          </w:tcPr>
          <w:p w14:paraId="4B76B6B3"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9.15</w:t>
            </w:r>
          </w:p>
        </w:tc>
        <w:tc>
          <w:tcPr>
            <w:tcW w:w="565" w:type="pct"/>
            <w:vAlign w:val="bottom"/>
          </w:tcPr>
          <w:p w14:paraId="244BBEA8"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20.46</w:t>
            </w:r>
          </w:p>
        </w:tc>
        <w:tc>
          <w:tcPr>
            <w:tcW w:w="561" w:type="pct"/>
            <w:vAlign w:val="bottom"/>
          </w:tcPr>
          <w:p w14:paraId="08DDED67"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0.28</w:t>
            </w:r>
          </w:p>
        </w:tc>
        <w:tc>
          <w:tcPr>
            <w:tcW w:w="561" w:type="pct"/>
            <w:vAlign w:val="bottom"/>
          </w:tcPr>
          <w:p w14:paraId="44E94F00"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1959.79</w:t>
            </w:r>
          </w:p>
        </w:tc>
        <w:tc>
          <w:tcPr>
            <w:tcW w:w="582" w:type="pct"/>
            <w:vAlign w:val="bottom"/>
          </w:tcPr>
          <w:p w14:paraId="458890E3"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26.82</w:t>
            </w:r>
          </w:p>
        </w:tc>
      </w:tr>
      <w:tr w:rsidR="004762AF" w14:paraId="14D1EA5B" w14:textId="77777777" w:rsidTr="004762AF">
        <w:trPr>
          <w:trHeight w:val="310"/>
        </w:trPr>
        <w:tc>
          <w:tcPr>
            <w:tcW w:w="398" w:type="pct"/>
            <w:vAlign w:val="bottom"/>
          </w:tcPr>
          <w:p w14:paraId="484932C7" w14:textId="77777777" w:rsidR="004762AF" w:rsidRDefault="004762AF" w:rsidP="004762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32" w:type="pct"/>
            <w:vAlign w:val="bottom"/>
          </w:tcPr>
          <w:p w14:paraId="3B2DDEC0" w14:textId="7C7AB656" w:rsidR="004762AF" w:rsidRDefault="004762AF" w:rsidP="004762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EM Culture (T</w:t>
            </w:r>
            <w:r w:rsidRPr="004762AF">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w:t>
            </w:r>
          </w:p>
        </w:tc>
        <w:tc>
          <w:tcPr>
            <w:tcW w:w="717" w:type="pct"/>
            <w:vAlign w:val="bottom"/>
          </w:tcPr>
          <w:p w14:paraId="69C73926"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10.98</w:t>
            </w:r>
          </w:p>
        </w:tc>
        <w:tc>
          <w:tcPr>
            <w:tcW w:w="684" w:type="pct"/>
            <w:vAlign w:val="bottom"/>
          </w:tcPr>
          <w:p w14:paraId="1AE858FF"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9.31</w:t>
            </w:r>
          </w:p>
        </w:tc>
        <w:tc>
          <w:tcPr>
            <w:tcW w:w="565" w:type="pct"/>
            <w:vAlign w:val="bottom"/>
          </w:tcPr>
          <w:p w14:paraId="5EAB0195"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20.29</w:t>
            </w:r>
          </w:p>
        </w:tc>
        <w:tc>
          <w:tcPr>
            <w:tcW w:w="561" w:type="pct"/>
            <w:vAlign w:val="bottom"/>
          </w:tcPr>
          <w:p w14:paraId="61688DE3"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0.26</w:t>
            </w:r>
          </w:p>
        </w:tc>
        <w:tc>
          <w:tcPr>
            <w:tcW w:w="561" w:type="pct"/>
            <w:vAlign w:val="bottom"/>
          </w:tcPr>
          <w:p w14:paraId="031838BA"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1917.36</w:t>
            </w:r>
          </w:p>
        </w:tc>
        <w:tc>
          <w:tcPr>
            <w:tcW w:w="582" w:type="pct"/>
            <w:vAlign w:val="bottom"/>
          </w:tcPr>
          <w:p w14:paraId="5344E354"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24.10</w:t>
            </w:r>
          </w:p>
        </w:tc>
      </w:tr>
      <w:tr w:rsidR="004762AF" w14:paraId="112489CD" w14:textId="77777777" w:rsidTr="004762AF">
        <w:trPr>
          <w:trHeight w:val="310"/>
        </w:trPr>
        <w:tc>
          <w:tcPr>
            <w:tcW w:w="398" w:type="pct"/>
            <w:vAlign w:val="bottom"/>
          </w:tcPr>
          <w:p w14:paraId="5418718F" w14:textId="77777777" w:rsidR="004762AF" w:rsidRDefault="004762AF" w:rsidP="004762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932" w:type="pct"/>
            <w:vAlign w:val="bottom"/>
          </w:tcPr>
          <w:p w14:paraId="48C9663F" w14:textId="6A5E5F31" w:rsidR="004762AF" w:rsidRDefault="004762AF" w:rsidP="004762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PSB (T</w:t>
            </w:r>
            <w:r w:rsidRPr="004762AF">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w:t>
            </w:r>
          </w:p>
        </w:tc>
        <w:tc>
          <w:tcPr>
            <w:tcW w:w="717" w:type="pct"/>
            <w:vAlign w:val="bottom"/>
          </w:tcPr>
          <w:p w14:paraId="71645CEB"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12.37</w:t>
            </w:r>
          </w:p>
        </w:tc>
        <w:tc>
          <w:tcPr>
            <w:tcW w:w="684" w:type="pct"/>
            <w:vAlign w:val="bottom"/>
          </w:tcPr>
          <w:p w14:paraId="324DA200"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10.89</w:t>
            </w:r>
          </w:p>
        </w:tc>
        <w:tc>
          <w:tcPr>
            <w:tcW w:w="565" w:type="pct"/>
            <w:vAlign w:val="bottom"/>
          </w:tcPr>
          <w:p w14:paraId="674CB2F0"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23.26</w:t>
            </w:r>
          </w:p>
        </w:tc>
        <w:tc>
          <w:tcPr>
            <w:tcW w:w="561" w:type="pct"/>
            <w:vAlign w:val="bottom"/>
          </w:tcPr>
          <w:p w14:paraId="04799255"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0.30</w:t>
            </w:r>
          </w:p>
        </w:tc>
        <w:tc>
          <w:tcPr>
            <w:tcW w:w="561" w:type="pct"/>
            <w:vAlign w:val="bottom"/>
          </w:tcPr>
          <w:p w14:paraId="46EF84FF"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2244.86</w:t>
            </w:r>
          </w:p>
        </w:tc>
        <w:tc>
          <w:tcPr>
            <w:tcW w:w="582" w:type="pct"/>
            <w:vAlign w:val="bottom"/>
          </w:tcPr>
          <w:p w14:paraId="6DCDF45D"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28.80</w:t>
            </w:r>
          </w:p>
        </w:tc>
      </w:tr>
      <w:tr w:rsidR="004762AF" w14:paraId="5B9FC801" w14:textId="77777777" w:rsidTr="004762AF">
        <w:trPr>
          <w:trHeight w:val="310"/>
        </w:trPr>
        <w:tc>
          <w:tcPr>
            <w:tcW w:w="398" w:type="pct"/>
            <w:vAlign w:val="bottom"/>
          </w:tcPr>
          <w:p w14:paraId="41C7343F" w14:textId="77777777" w:rsidR="004762AF" w:rsidRDefault="004762AF" w:rsidP="004762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932" w:type="pct"/>
            <w:vAlign w:val="bottom"/>
          </w:tcPr>
          <w:p w14:paraId="122C2643" w14:textId="02EB5E85" w:rsidR="004762AF" w:rsidRDefault="004762AF" w:rsidP="004762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KSB (T</w:t>
            </w:r>
            <w:r w:rsidRPr="004762AF">
              <w:rPr>
                <w:rFonts w:ascii="Times New Roman" w:eastAsia="Times New Roman" w:hAnsi="Times New Roman" w:cs="Times New Roman"/>
                <w:color w:val="000000"/>
                <w:vertAlign w:val="subscript"/>
              </w:rPr>
              <w:t>5</w:t>
            </w:r>
            <w:r>
              <w:rPr>
                <w:rFonts w:ascii="Times New Roman" w:eastAsia="Times New Roman" w:hAnsi="Times New Roman" w:cs="Times New Roman"/>
                <w:color w:val="000000"/>
              </w:rPr>
              <w:t>)</w:t>
            </w:r>
          </w:p>
        </w:tc>
        <w:tc>
          <w:tcPr>
            <w:tcW w:w="717" w:type="pct"/>
            <w:vAlign w:val="bottom"/>
          </w:tcPr>
          <w:p w14:paraId="42C495DB"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11.09</w:t>
            </w:r>
          </w:p>
        </w:tc>
        <w:tc>
          <w:tcPr>
            <w:tcW w:w="684" w:type="pct"/>
            <w:vAlign w:val="bottom"/>
          </w:tcPr>
          <w:p w14:paraId="0AB5D146"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9.02</w:t>
            </w:r>
          </w:p>
        </w:tc>
        <w:tc>
          <w:tcPr>
            <w:tcW w:w="565" w:type="pct"/>
            <w:vAlign w:val="bottom"/>
          </w:tcPr>
          <w:p w14:paraId="7C2A0E51"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20.12</w:t>
            </w:r>
          </w:p>
        </w:tc>
        <w:tc>
          <w:tcPr>
            <w:tcW w:w="561" w:type="pct"/>
            <w:vAlign w:val="bottom"/>
          </w:tcPr>
          <w:p w14:paraId="747439DA"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0.25</w:t>
            </w:r>
          </w:p>
        </w:tc>
        <w:tc>
          <w:tcPr>
            <w:tcW w:w="561" w:type="pct"/>
            <w:vAlign w:val="bottom"/>
          </w:tcPr>
          <w:p w14:paraId="29DC46EC"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1912.33</w:t>
            </w:r>
          </w:p>
        </w:tc>
        <w:tc>
          <w:tcPr>
            <w:tcW w:w="582" w:type="pct"/>
            <w:vAlign w:val="bottom"/>
          </w:tcPr>
          <w:p w14:paraId="0299A6C7"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23.45</w:t>
            </w:r>
          </w:p>
        </w:tc>
      </w:tr>
      <w:tr w:rsidR="004762AF" w14:paraId="31E93282" w14:textId="77777777" w:rsidTr="004762AF">
        <w:trPr>
          <w:trHeight w:val="310"/>
        </w:trPr>
        <w:tc>
          <w:tcPr>
            <w:tcW w:w="398" w:type="pct"/>
            <w:vAlign w:val="bottom"/>
          </w:tcPr>
          <w:p w14:paraId="1BC8B28C" w14:textId="77777777" w:rsidR="004762AF" w:rsidRDefault="004762AF" w:rsidP="004762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932" w:type="pct"/>
            <w:vAlign w:val="bottom"/>
          </w:tcPr>
          <w:p w14:paraId="7D7669B7" w14:textId="7F88E3A2" w:rsidR="004762AF" w:rsidRDefault="004762AF" w:rsidP="004762AF">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Azospirillum</w:t>
            </w:r>
            <w:proofErr w:type="spellEnd"/>
            <w:r>
              <w:rPr>
                <w:rFonts w:ascii="Times New Roman" w:eastAsia="Times New Roman" w:hAnsi="Times New Roman" w:cs="Times New Roman"/>
                <w:color w:val="000000"/>
              </w:rPr>
              <w:t xml:space="preserve"> (T</w:t>
            </w:r>
            <w:r w:rsidRPr="004762AF">
              <w:rPr>
                <w:rFonts w:ascii="Times New Roman" w:eastAsia="Times New Roman" w:hAnsi="Times New Roman" w:cs="Times New Roman"/>
                <w:color w:val="000000"/>
                <w:vertAlign w:val="subscript"/>
              </w:rPr>
              <w:t>6</w:t>
            </w:r>
            <w:r>
              <w:rPr>
                <w:rFonts w:ascii="Times New Roman" w:eastAsia="Times New Roman" w:hAnsi="Times New Roman" w:cs="Times New Roman"/>
                <w:color w:val="000000"/>
              </w:rPr>
              <w:t>)</w:t>
            </w:r>
          </w:p>
        </w:tc>
        <w:tc>
          <w:tcPr>
            <w:tcW w:w="717" w:type="pct"/>
            <w:vAlign w:val="bottom"/>
          </w:tcPr>
          <w:p w14:paraId="42C28EE9"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10.58</w:t>
            </w:r>
          </w:p>
        </w:tc>
        <w:tc>
          <w:tcPr>
            <w:tcW w:w="684" w:type="pct"/>
            <w:vAlign w:val="bottom"/>
          </w:tcPr>
          <w:p w14:paraId="3CF15D2E"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8.89</w:t>
            </w:r>
          </w:p>
        </w:tc>
        <w:tc>
          <w:tcPr>
            <w:tcW w:w="565" w:type="pct"/>
            <w:vAlign w:val="bottom"/>
          </w:tcPr>
          <w:p w14:paraId="12909411"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19.47</w:t>
            </w:r>
          </w:p>
        </w:tc>
        <w:tc>
          <w:tcPr>
            <w:tcW w:w="561" w:type="pct"/>
            <w:vAlign w:val="bottom"/>
          </w:tcPr>
          <w:p w14:paraId="4F8D084C"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0.28</w:t>
            </w:r>
          </w:p>
        </w:tc>
        <w:tc>
          <w:tcPr>
            <w:tcW w:w="561" w:type="pct"/>
            <w:vAlign w:val="bottom"/>
          </w:tcPr>
          <w:p w14:paraId="70842752"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1840.33</w:t>
            </w:r>
          </w:p>
        </w:tc>
        <w:tc>
          <w:tcPr>
            <w:tcW w:w="582" w:type="pct"/>
            <w:vAlign w:val="bottom"/>
          </w:tcPr>
          <w:p w14:paraId="18E55B38"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25.99</w:t>
            </w:r>
          </w:p>
        </w:tc>
      </w:tr>
      <w:tr w:rsidR="004762AF" w14:paraId="60799361" w14:textId="77777777" w:rsidTr="004762AF">
        <w:trPr>
          <w:trHeight w:val="310"/>
        </w:trPr>
        <w:tc>
          <w:tcPr>
            <w:tcW w:w="398" w:type="pct"/>
            <w:vAlign w:val="bottom"/>
          </w:tcPr>
          <w:p w14:paraId="5A4383C9" w14:textId="77777777" w:rsidR="004762AF" w:rsidRDefault="004762AF" w:rsidP="004762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932" w:type="pct"/>
            <w:vAlign w:val="bottom"/>
          </w:tcPr>
          <w:p w14:paraId="6B2398B3" w14:textId="0CFBCA71" w:rsidR="004762AF" w:rsidRDefault="004762AF" w:rsidP="004762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Pseudomonas (T</w:t>
            </w:r>
            <w:r w:rsidRPr="004762AF">
              <w:rPr>
                <w:rFonts w:ascii="Times New Roman" w:eastAsia="Times New Roman" w:hAnsi="Times New Roman" w:cs="Times New Roman"/>
                <w:color w:val="000000"/>
                <w:vertAlign w:val="subscript"/>
              </w:rPr>
              <w:t>7</w:t>
            </w:r>
            <w:r>
              <w:rPr>
                <w:rFonts w:ascii="Times New Roman" w:eastAsia="Times New Roman" w:hAnsi="Times New Roman" w:cs="Times New Roman"/>
                <w:color w:val="000000"/>
              </w:rPr>
              <w:t>)</w:t>
            </w:r>
          </w:p>
        </w:tc>
        <w:tc>
          <w:tcPr>
            <w:tcW w:w="717" w:type="pct"/>
            <w:vAlign w:val="bottom"/>
          </w:tcPr>
          <w:p w14:paraId="4FA5ED55"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13.81</w:t>
            </w:r>
          </w:p>
        </w:tc>
        <w:tc>
          <w:tcPr>
            <w:tcW w:w="684" w:type="pct"/>
            <w:vAlign w:val="bottom"/>
          </w:tcPr>
          <w:p w14:paraId="2B8EBBB5"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9.83</w:t>
            </w:r>
          </w:p>
        </w:tc>
        <w:tc>
          <w:tcPr>
            <w:tcW w:w="565" w:type="pct"/>
            <w:vAlign w:val="bottom"/>
          </w:tcPr>
          <w:p w14:paraId="1DC3E2D3"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23.64</w:t>
            </w:r>
          </w:p>
        </w:tc>
        <w:tc>
          <w:tcPr>
            <w:tcW w:w="561" w:type="pct"/>
            <w:vAlign w:val="bottom"/>
          </w:tcPr>
          <w:p w14:paraId="7EE18AD8"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0.25</w:t>
            </w:r>
          </w:p>
        </w:tc>
        <w:tc>
          <w:tcPr>
            <w:tcW w:w="561" w:type="pct"/>
            <w:vAlign w:val="bottom"/>
          </w:tcPr>
          <w:p w14:paraId="2D988AA3"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2233.97</w:t>
            </w:r>
          </w:p>
        </w:tc>
        <w:tc>
          <w:tcPr>
            <w:tcW w:w="582" w:type="pct"/>
            <w:vAlign w:val="bottom"/>
          </w:tcPr>
          <w:p w14:paraId="500B66F5"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23.15</w:t>
            </w:r>
          </w:p>
        </w:tc>
      </w:tr>
      <w:tr w:rsidR="004762AF" w14:paraId="1EBECF5B" w14:textId="77777777" w:rsidTr="004762AF">
        <w:trPr>
          <w:trHeight w:val="310"/>
        </w:trPr>
        <w:tc>
          <w:tcPr>
            <w:tcW w:w="398" w:type="pct"/>
            <w:vAlign w:val="bottom"/>
          </w:tcPr>
          <w:p w14:paraId="3317C9EE" w14:textId="77777777" w:rsidR="004762AF" w:rsidRDefault="004762AF" w:rsidP="004762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932" w:type="pct"/>
            <w:vAlign w:val="bottom"/>
          </w:tcPr>
          <w:p w14:paraId="32AA7332" w14:textId="294B439E" w:rsidR="004762AF" w:rsidRDefault="004762AF" w:rsidP="004762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Rhizobium + PSB (T</w:t>
            </w:r>
            <w:r w:rsidRPr="004762AF">
              <w:rPr>
                <w:rFonts w:ascii="Times New Roman" w:eastAsia="Times New Roman" w:hAnsi="Times New Roman" w:cs="Times New Roman"/>
                <w:color w:val="000000"/>
                <w:vertAlign w:val="subscript"/>
              </w:rPr>
              <w:t>8</w:t>
            </w:r>
            <w:r>
              <w:rPr>
                <w:rFonts w:ascii="Times New Roman" w:eastAsia="Times New Roman" w:hAnsi="Times New Roman" w:cs="Times New Roman"/>
                <w:color w:val="000000"/>
              </w:rPr>
              <w:t>)</w:t>
            </w:r>
          </w:p>
        </w:tc>
        <w:tc>
          <w:tcPr>
            <w:tcW w:w="717" w:type="pct"/>
            <w:vAlign w:val="bottom"/>
          </w:tcPr>
          <w:p w14:paraId="501226CC"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14.19</w:t>
            </w:r>
          </w:p>
        </w:tc>
        <w:tc>
          <w:tcPr>
            <w:tcW w:w="684" w:type="pct"/>
            <w:vAlign w:val="bottom"/>
          </w:tcPr>
          <w:p w14:paraId="63672D95"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11.13</w:t>
            </w:r>
          </w:p>
        </w:tc>
        <w:tc>
          <w:tcPr>
            <w:tcW w:w="565" w:type="pct"/>
            <w:vAlign w:val="bottom"/>
          </w:tcPr>
          <w:p w14:paraId="084CA64B"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25.32</w:t>
            </w:r>
          </w:p>
        </w:tc>
        <w:tc>
          <w:tcPr>
            <w:tcW w:w="561" w:type="pct"/>
            <w:vAlign w:val="bottom"/>
          </w:tcPr>
          <w:p w14:paraId="7F9433B4"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0.32</w:t>
            </w:r>
          </w:p>
        </w:tc>
        <w:tc>
          <w:tcPr>
            <w:tcW w:w="561" w:type="pct"/>
            <w:vAlign w:val="bottom"/>
          </w:tcPr>
          <w:p w14:paraId="739083E3"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2475.31</w:t>
            </w:r>
          </w:p>
        </w:tc>
        <w:tc>
          <w:tcPr>
            <w:tcW w:w="582" w:type="pct"/>
            <w:vAlign w:val="bottom"/>
          </w:tcPr>
          <w:p w14:paraId="0A209347"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30.97</w:t>
            </w:r>
          </w:p>
        </w:tc>
      </w:tr>
      <w:tr w:rsidR="004762AF" w14:paraId="26542822" w14:textId="77777777" w:rsidTr="004762AF">
        <w:trPr>
          <w:trHeight w:val="310"/>
        </w:trPr>
        <w:tc>
          <w:tcPr>
            <w:tcW w:w="398" w:type="pct"/>
            <w:vAlign w:val="bottom"/>
          </w:tcPr>
          <w:p w14:paraId="19259141" w14:textId="77777777" w:rsidR="004762AF" w:rsidRDefault="004762AF" w:rsidP="004762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932" w:type="pct"/>
            <w:vAlign w:val="bottom"/>
          </w:tcPr>
          <w:p w14:paraId="5142311F" w14:textId="5BE847DC" w:rsidR="004762AF" w:rsidRDefault="004762AF" w:rsidP="004762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Rhizobium + KSB (T</w:t>
            </w:r>
            <w:r w:rsidRPr="004762AF">
              <w:rPr>
                <w:rFonts w:ascii="Times New Roman" w:eastAsia="Times New Roman" w:hAnsi="Times New Roman" w:cs="Times New Roman"/>
                <w:color w:val="000000"/>
                <w:vertAlign w:val="subscript"/>
              </w:rPr>
              <w:t>9</w:t>
            </w:r>
            <w:r>
              <w:rPr>
                <w:rFonts w:ascii="Times New Roman" w:eastAsia="Times New Roman" w:hAnsi="Times New Roman" w:cs="Times New Roman"/>
                <w:color w:val="000000"/>
              </w:rPr>
              <w:t>)</w:t>
            </w:r>
          </w:p>
        </w:tc>
        <w:tc>
          <w:tcPr>
            <w:tcW w:w="717" w:type="pct"/>
            <w:vAlign w:val="bottom"/>
          </w:tcPr>
          <w:p w14:paraId="7363492D"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12.51</w:t>
            </w:r>
          </w:p>
        </w:tc>
        <w:tc>
          <w:tcPr>
            <w:tcW w:w="684" w:type="pct"/>
            <w:vAlign w:val="bottom"/>
          </w:tcPr>
          <w:p w14:paraId="42FB3829"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10.93</w:t>
            </w:r>
          </w:p>
        </w:tc>
        <w:tc>
          <w:tcPr>
            <w:tcW w:w="565" w:type="pct"/>
            <w:vAlign w:val="bottom"/>
          </w:tcPr>
          <w:p w14:paraId="3AA65DA1"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23.44</w:t>
            </w:r>
          </w:p>
        </w:tc>
        <w:tc>
          <w:tcPr>
            <w:tcW w:w="561" w:type="pct"/>
            <w:vAlign w:val="bottom"/>
          </w:tcPr>
          <w:p w14:paraId="1B62B013"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0.28</w:t>
            </w:r>
          </w:p>
        </w:tc>
        <w:tc>
          <w:tcPr>
            <w:tcW w:w="561" w:type="pct"/>
            <w:vAlign w:val="bottom"/>
          </w:tcPr>
          <w:p w14:paraId="3409806D"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2237.28</w:t>
            </w:r>
          </w:p>
        </w:tc>
        <w:tc>
          <w:tcPr>
            <w:tcW w:w="582" w:type="pct"/>
            <w:vAlign w:val="bottom"/>
          </w:tcPr>
          <w:p w14:paraId="6B909FED"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26.58</w:t>
            </w:r>
          </w:p>
        </w:tc>
      </w:tr>
      <w:tr w:rsidR="004762AF" w14:paraId="71DA7D4C" w14:textId="77777777" w:rsidTr="004762AF">
        <w:trPr>
          <w:trHeight w:val="310"/>
        </w:trPr>
        <w:tc>
          <w:tcPr>
            <w:tcW w:w="398" w:type="pct"/>
            <w:vAlign w:val="bottom"/>
          </w:tcPr>
          <w:p w14:paraId="05945C86" w14:textId="77777777" w:rsidR="004762AF" w:rsidRDefault="004762AF" w:rsidP="004762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932" w:type="pct"/>
            <w:vAlign w:val="bottom"/>
          </w:tcPr>
          <w:p w14:paraId="27AE2EB0" w14:textId="668017EF" w:rsidR="004762AF" w:rsidRDefault="004762AF" w:rsidP="004762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Thiram (T</w:t>
            </w:r>
            <w:r w:rsidRPr="004762AF">
              <w:rPr>
                <w:rFonts w:ascii="Times New Roman" w:eastAsia="Times New Roman" w:hAnsi="Times New Roman" w:cs="Times New Roman"/>
                <w:color w:val="000000"/>
                <w:vertAlign w:val="subscript"/>
              </w:rPr>
              <w:t>10</w:t>
            </w:r>
            <w:r>
              <w:rPr>
                <w:rFonts w:ascii="Times New Roman" w:eastAsia="Times New Roman" w:hAnsi="Times New Roman" w:cs="Times New Roman"/>
                <w:color w:val="000000"/>
              </w:rPr>
              <w:t>)</w:t>
            </w:r>
          </w:p>
        </w:tc>
        <w:tc>
          <w:tcPr>
            <w:tcW w:w="717" w:type="pct"/>
            <w:vAlign w:val="bottom"/>
          </w:tcPr>
          <w:p w14:paraId="6041DDA4"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9.51</w:t>
            </w:r>
          </w:p>
        </w:tc>
        <w:tc>
          <w:tcPr>
            <w:tcW w:w="684" w:type="pct"/>
            <w:vAlign w:val="bottom"/>
          </w:tcPr>
          <w:p w14:paraId="59E0D643"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9.17</w:t>
            </w:r>
          </w:p>
        </w:tc>
        <w:tc>
          <w:tcPr>
            <w:tcW w:w="565" w:type="pct"/>
            <w:vAlign w:val="bottom"/>
          </w:tcPr>
          <w:p w14:paraId="2188A195"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18.68</w:t>
            </w:r>
          </w:p>
        </w:tc>
        <w:tc>
          <w:tcPr>
            <w:tcW w:w="561" w:type="pct"/>
            <w:vAlign w:val="bottom"/>
          </w:tcPr>
          <w:p w14:paraId="11AB916C"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0.26</w:t>
            </w:r>
          </w:p>
        </w:tc>
        <w:tc>
          <w:tcPr>
            <w:tcW w:w="561" w:type="pct"/>
            <w:vAlign w:val="bottom"/>
          </w:tcPr>
          <w:p w14:paraId="7DF689DD"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1765.23</w:t>
            </w:r>
          </w:p>
        </w:tc>
        <w:tc>
          <w:tcPr>
            <w:tcW w:w="582" w:type="pct"/>
            <w:vAlign w:val="bottom"/>
          </w:tcPr>
          <w:p w14:paraId="7613D4E0" w14:textId="77777777"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24.89</w:t>
            </w:r>
          </w:p>
        </w:tc>
      </w:tr>
      <w:tr w:rsidR="004762AF" w14:paraId="53C02CF4" w14:textId="77777777" w:rsidTr="004762AF">
        <w:trPr>
          <w:trHeight w:val="310"/>
        </w:trPr>
        <w:tc>
          <w:tcPr>
            <w:tcW w:w="1329" w:type="pct"/>
            <w:gridSpan w:val="2"/>
            <w:vAlign w:val="bottom"/>
          </w:tcPr>
          <w:p w14:paraId="6605CA69" w14:textId="77777777" w:rsidR="004762AF" w:rsidRDefault="004762AF" w:rsidP="003C14E4">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Mean</w:t>
            </w:r>
          </w:p>
        </w:tc>
        <w:tc>
          <w:tcPr>
            <w:tcW w:w="717" w:type="pct"/>
            <w:vAlign w:val="bottom"/>
          </w:tcPr>
          <w:p w14:paraId="07331D74"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11.66</w:t>
            </w:r>
          </w:p>
        </w:tc>
        <w:tc>
          <w:tcPr>
            <w:tcW w:w="684" w:type="pct"/>
            <w:vAlign w:val="bottom"/>
          </w:tcPr>
          <w:p w14:paraId="4EFD8F8E"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9.67</w:t>
            </w:r>
          </w:p>
        </w:tc>
        <w:tc>
          <w:tcPr>
            <w:tcW w:w="565" w:type="pct"/>
            <w:vAlign w:val="bottom"/>
          </w:tcPr>
          <w:p w14:paraId="70791F10"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21.33</w:t>
            </w:r>
          </w:p>
        </w:tc>
        <w:tc>
          <w:tcPr>
            <w:tcW w:w="561" w:type="pct"/>
            <w:vAlign w:val="bottom"/>
          </w:tcPr>
          <w:p w14:paraId="71A998E7"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0.27</w:t>
            </w:r>
          </w:p>
        </w:tc>
        <w:tc>
          <w:tcPr>
            <w:tcW w:w="561" w:type="pct"/>
            <w:vAlign w:val="bottom"/>
          </w:tcPr>
          <w:p w14:paraId="125BCBEF"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2035.55</w:t>
            </w:r>
          </w:p>
        </w:tc>
        <w:tc>
          <w:tcPr>
            <w:tcW w:w="582" w:type="pct"/>
            <w:vAlign w:val="bottom"/>
          </w:tcPr>
          <w:p w14:paraId="66AB4698"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25.75</w:t>
            </w:r>
          </w:p>
        </w:tc>
      </w:tr>
      <w:tr w:rsidR="004762AF" w14:paraId="1AD07816" w14:textId="77777777" w:rsidTr="004762AF">
        <w:trPr>
          <w:trHeight w:val="310"/>
        </w:trPr>
        <w:tc>
          <w:tcPr>
            <w:tcW w:w="1329" w:type="pct"/>
            <w:gridSpan w:val="2"/>
            <w:vAlign w:val="bottom"/>
          </w:tcPr>
          <w:p w14:paraId="0E897086" w14:textId="77777777" w:rsidR="004762AF" w:rsidRPr="004E473E" w:rsidRDefault="004762AF" w:rsidP="003C14E4">
            <w:pPr>
              <w:spacing w:after="0" w:line="240" w:lineRule="auto"/>
              <w:jc w:val="center"/>
              <w:rPr>
                <w:rFonts w:ascii="Times New Roman" w:eastAsia="Times New Roman" w:hAnsi="Times New Roman" w:cs="Times New Roman"/>
                <w:bCs/>
                <w:color w:val="000000"/>
              </w:rPr>
            </w:pPr>
            <w:r w:rsidRPr="004E473E">
              <w:rPr>
                <w:rFonts w:ascii="Times New Roman" w:eastAsia="Times New Roman" w:hAnsi="Times New Roman" w:cs="Times New Roman"/>
                <w:bCs/>
                <w:color w:val="000000"/>
              </w:rPr>
              <w:t>SE(d)</w:t>
            </w:r>
          </w:p>
        </w:tc>
        <w:tc>
          <w:tcPr>
            <w:tcW w:w="717" w:type="pct"/>
            <w:vAlign w:val="bottom"/>
          </w:tcPr>
          <w:p w14:paraId="49AE7D07"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0.12</w:t>
            </w:r>
          </w:p>
        </w:tc>
        <w:tc>
          <w:tcPr>
            <w:tcW w:w="684" w:type="pct"/>
            <w:vAlign w:val="bottom"/>
          </w:tcPr>
          <w:p w14:paraId="45FF3FCC"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0.09</w:t>
            </w:r>
          </w:p>
        </w:tc>
        <w:tc>
          <w:tcPr>
            <w:tcW w:w="565" w:type="pct"/>
            <w:vAlign w:val="bottom"/>
          </w:tcPr>
          <w:p w14:paraId="6C3F4F2C"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0.13</w:t>
            </w:r>
          </w:p>
        </w:tc>
        <w:tc>
          <w:tcPr>
            <w:tcW w:w="561" w:type="pct"/>
            <w:vAlign w:val="bottom"/>
          </w:tcPr>
          <w:p w14:paraId="53CD318F"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561" w:type="pct"/>
            <w:vAlign w:val="bottom"/>
          </w:tcPr>
          <w:p w14:paraId="01F32E6B"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16.40</w:t>
            </w:r>
          </w:p>
        </w:tc>
        <w:tc>
          <w:tcPr>
            <w:tcW w:w="582" w:type="pct"/>
            <w:vAlign w:val="bottom"/>
          </w:tcPr>
          <w:p w14:paraId="69486ED3"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0.27</w:t>
            </w:r>
          </w:p>
        </w:tc>
      </w:tr>
      <w:tr w:rsidR="004762AF" w14:paraId="0667D72F" w14:textId="77777777" w:rsidTr="004762AF">
        <w:trPr>
          <w:trHeight w:val="310"/>
        </w:trPr>
        <w:tc>
          <w:tcPr>
            <w:tcW w:w="1329" w:type="pct"/>
            <w:gridSpan w:val="2"/>
            <w:vAlign w:val="bottom"/>
          </w:tcPr>
          <w:p w14:paraId="4A9BAFE5" w14:textId="77777777" w:rsidR="004762AF" w:rsidRPr="004E473E" w:rsidRDefault="004762AF" w:rsidP="003C14E4">
            <w:pPr>
              <w:spacing w:after="0" w:line="240" w:lineRule="auto"/>
              <w:jc w:val="center"/>
              <w:rPr>
                <w:rFonts w:ascii="Times New Roman" w:eastAsia="Times New Roman" w:hAnsi="Times New Roman" w:cs="Times New Roman"/>
                <w:bCs/>
                <w:color w:val="000000"/>
              </w:rPr>
            </w:pPr>
            <w:r w:rsidRPr="004E473E">
              <w:rPr>
                <w:rFonts w:ascii="Times New Roman" w:eastAsia="Times New Roman" w:hAnsi="Times New Roman" w:cs="Times New Roman"/>
                <w:bCs/>
                <w:color w:val="000000"/>
              </w:rPr>
              <w:t xml:space="preserve">CD 5% </w:t>
            </w:r>
          </w:p>
        </w:tc>
        <w:tc>
          <w:tcPr>
            <w:tcW w:w="717" w:type="pct"/>
            <w:vAlign w:val="bottom"/>
          </w:tcPr>
          <w:p w14:paraId="51B7BE1B"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0.24</w:t>
            </w:r>
          </w:p>
        </w:tc>
        <w:tc>
          <w:tcPr>
            <w:tcW w:w="684" w:type="pct"/>
            <w:vAlign w:val="bottom"/>
          </w:tcPr>
          <w:p w14:paraId="1104EA74"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0.17</w:t>
            </w:r>
          </w:p>
        </w:tc>
        <w:tc>
          <w:tcPr>
            <w:tcW w:w="565" w:type="pct"/>
            <w:vAlign w:val="bottom"/>
          </w:tcPr>
          <w:p w14:paraId="04A3130D"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0.26</w:t>
            </w:r>
          </w:p>
        </w:tc>
        <w:tc>
          <w:tcPr>
            <w:tcW w:w="561" w:type="pct"/>
            <w:vAlign w:val="bottom"/>
          </w:tcPr>
          <w:p w14:paraId="7F1E81F5"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w:t>
            </w:r>
          </w:p>
        </w:tc>
        <w:tc>
          <w:tcPr>
            <w:tcW w:w="561" w:type="pct"/>
            <w:vAlign w:val="bottom"/>
          </w:tcPr>
          <w:p w14:paraId="506C8299"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33.50</w:t>
            </w:r>
          </w:p>
        </w:tc>
        <w:tc>
          <w:tcPr>
            <w:tcW w:w="582" w:type="pct"/>
            <w:vAlign w:val="bottom"/>
          </w:tcPr>
          <w:p w14:paraId="6DDB0551"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0.55</w:t>
            </w:r>
          </w:p>
        </w:tc>
      </w:tr>
      <w:tr w:rsidR="004762AF" w14:paraId="4F4288D9" w14:textId="77777777" w:rsidTr="004762AF">
        <w:trPr>
          <w:trHeight w:val="310"/>
        </w:trPr>
        <w:tc>
          <w:tcPr>
            <w:tcW w:w="1329" w:type="pct"/>
            <w:gridSpan w:val="2"/>
            <w:vAlign w:val="bottom"/>
          </w:tcPr>
          <w:p w14:paraId="16372BAA" w14:textId="77777777" w:rsidR="004762AF" w:rsidRPr="004E473E" w:rsidRDefault="004762AF" w:rsidP="004762AF">
            <w:pPr>
              <w:spacing w:after="0" w:line="240" w:lineRule="auto"/>
              <w:jc w:val="center"/>
              <w:rPr>
                <w:rFonts w:ascii="Times New Roman" w:eastAsia="Times New Roman" w:hAnsi="Times New Roman" w:cs="Times New Roman"/>
                <w:bCs/>
                <w:color w:val="000000"/>
              </w:rPr>
            </w:pPr>
            <w:r w:rsidRPr="004E473E">
              <w:rPr>
                <w:rFonts w:ascii="Times New Roman" w:eastAsia="Times New Roman" w:hAnsi="Times New Roman" w:cs="Times New Roman"/>
                <w:bCs/>
                <w:color w:val="000000"/>
              </w:rPr>
              <w:t>Interaction effect</w:t>
            </w:r>
          </w:p>
          <w:p w14:paraId="176A3AFD" w14:textId="5D92C68A" w:rsidR="004762AF" w:rsidRPr="004E473E" w:rsidRDefault="004762AF" w:rsidP="004762AF">
            <w:pPr>
              <w:spacing w:after="0" w:line="240" w:lineRule="auto"/>
              <w:jc w:val="center"/>
              <w:rPr>
                <w:rFonts w:ascii="Times New Roman" w:eastAsia="Times New Roman" w:hAnsi="Times New Roman" w:cs="Times New Roman"/>
                <w:bCs/>
                <w:color w:val="000000"/>
              </w:rPr>
            </w:pPr>
            <w:r w:rsidRPr="004E473E">
              <w:rPr>
                <w:rFonts w:ascii="Times New Roman" w:eastAsia="Times New Roman" w:hAnsi="Times New Roman" w:cs="Times New Roman"/>
                <w:bCs/>
                <w:color w:val="000000"/>
              </w:rPr>
              <w:t xml:space="preserve"> (</w:t>
            </w:r>
            <w:r w:rsidRPr="004E473E">
              <w:rPr>
                <w:rFonts w:ascii="Times New Roman" w:hAnsi="Times New Roman" w:cs="Times New Roman"/>
                <w:bCs/>
                <w:sz w:val="24"/>
                <w:szCs w:val="24"/>
              </w:rPr>
              <w:t>Y × T)</w:t>
            </w:r>
          </w:p>
        </w:tc>
        <w:tc>
          <w:tcPr>
            <w:tcW w:w="717" w:type="pct"/>
            <w:vAlign w:val="center"/>
          </w:tcPr>
          <w:p w14:paraId="6165A797" w14:textId="62D7754C"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w:t>
            </w:r>
          </w:p>
        </w:tc>
        <w:tc>
          <w:tcPr>
            <w:tcW w:w="684" w:type="pct"/>
            <w:vAlign w:val="center"/>
          </w:tcPr>
          <w:p w14:paraId="13DB4817" w14:textId="0466495E"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NS</w:t>
            </w:r>
          </w:p>
        </w:tc>
        <w:tc>
          <w:tcPr>
            <w:tcW w:w="565" w:type="pct"/>
            <w:vAlign w:val="center"/>
          </w:tcPr>
          <w:p w14:paraId="5E6953F9" w14:textId="63193FA3"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w:t>
            </w:r>
          </w:p>
        </w:tc>
        <w:tc>
          <w:tcPr>
            <w:tcW w:w="561" w:type="pct"/>
            <w:vAlign w:val="center"/>
          </w:tcPr>
          <w:p w14:paraId="09C76B73" w14:textId="5AAB3BA9"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w:t>
            </w:r>
          </w:p>
        </w:tc>
        <w:tc>
          <w:tcPr>
            <w:tcW w:w="561" w:type="pct"/>
            <w:vAlign w:val="center"/>
          </w:tcPr>
          <w:p w14:paraId="4271D526" w14:textId="761CAE5D"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w:t>
            </w:r>
          </w:p>
        </w:tc>
        <w:tc>
          <w:tcPr>
            <w:tcW w:w="582" w:type="pct"/>
            <w:vAlign w:val="center"/>
          </w:tcPr>
          <w:p w14:paraId="240AD964" w14:textId="455A1C2C"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w:t>
            </w:r>
          </w:p>
        </w:tc>
      </w:tr>
    </w:tbl>
    <w:p w14:paraId="378C1209" w14:textId="77777777" w:rsidR="004762AF" w:rsidRDefault="004762AF" w:rsidP="008D4669">
      <w:pPr>
        <w:tabs>
          <w:tab w:val="left" w:pos="709"/>
        </w:tabs>
        <w:spacing w:after="0" w:line="360" w:lineRule="auto"/>
        <w:rPr>
          <w:rFonts w:ascii="Times New Roman" w:hAnsi="Times New Roman" w:cs="Times New Roman"/>
          <w:b/>
          <w:bCs/>
          <w:i/>
          <w:iCs/>
          <w:sz w:val="24"/>
          <w:szCs w:val="24"/>
        </w:rPr>
      </w:pPr>
    </w:p>
    <w:p w14:paraId="6220A3AD" w14:textId="6E610968" w:rsidR="00EF52CD" w:rsidRDefault="00EF52CD" w:rsidP="008D4669">
      <w:pPr>
        <w:tabs>
          <w:tab w:val="left" w:pos="709"/>
        </w:tabs>
        <w:spacing w:after="0" w:line="360" w:lineRule="auto"/>
        <w:rPr>
          <w:rFonts w:ascii="Times New Roman" w:hAnsi="Times New Roman" w:cs="Times New Roman"/>
          <w:b/>
          <w:bCs/>
          <w:i/>
          <w:iCs/>
          <w:sz w:val="24"/>
          <w:szCs w:val="24"/>
        </w:rPr>
      </w:pPr>
      <w:r>
        <w:rPr>
          <w:noProof/>
        </w:rPr>
        <w:lastRenderedPageBreak/>
        <w:drawing>
          <wp:anchor distT="0" distB="0" distL="114300" distR="114300" simplePos="0" relativeHeight="251664384" behindDoc="1" locked="0" layoutInCell="1" allowOverlap="1" wp14:anchorId="79231F06" wp14:editId="649C516C">
            <wp:simplePos x="0" y="0"/>
            <wp:positionH relativeFrom="column">
              <wp:posOffset>3521710</wp:posOffset>
            </wp:positionH>
            <wp:positionV relativeFrom="paragraph">
              <wp:posOffset>0</wp:posOffset>
            </wp:positionV>
            <wp:extent cx="1969135" cy="2108835"/>
            <wp:effectExtent l="0" t="0" r="0" b="5715"/>
            <wp:wrapThrough wrapText="bothSides">
              <wp:wrapPolygon edited="0">
                <wp:start x="0" y="0"/>
                <wp:lineTo x="0" y="21463"/>
                <wp:lineTo x="21314" y="21463"/>
                <wp:lineTo x="21314" y="0"/>
                <wp:lineTo x="0" y="0"/>
              </wp:wrapPolygon>
            </wp:wrapThrough>
            <wp:docPr id="62750507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69135" cy="21088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7BA97737" wp14:editId="0569A3C6">
            <wp:simplePos x="0" y="0"/>
            <wp:positionH relativeFrom="column">
              <wp:posOffset>198755</wp:posOffset>
            </wp:positionH>
            <wp:positionV relativeFrom="paragraph">
              <wp:posOffset>0</wp:posOffset>
            </wp:positionV>
            <wp:extent cx="2353310" cy="2127250"/>
            <wp:effectExtent l="0" t="0" r="8890" b="6350"/>
            <wp:wrapThrough wrapText="bothSides">
              <wp:wrapPolygon edited="0">
                <wp:start x="0" y="0"/>
                <wp:lineTo x="0" y="21471"/>
                <wp:lineTo x="21507" y="21471"/>
                <wp:lineTo x="21507" y="0"/>
                <wp:lineTo x="0" y="0"/>
              </wp:wrapPolygon>
            </wp:wrapThrough>
            <wp:docPr id="86177854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53310" cy="212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49FB91" w14:textId="31D12E39" w:rsidR="00EF52CD" w:rsidRDefault="00EF52CD" w:rsidP="008D4669">
      <w:pPr>
        <w:tabs>
          <w:tab w:val="left" w:pos="709"/>
        </w:tabs>
        <w:spacing w:after="0" w:line="360" w:lineRule="auto"/>
        <w:rPr>
          <w:rFonts w:ascii="Times New Roman" w:hAnsi="Times New Roman" w:cs="Times New Roman"/>
          <w:b/>
          <w:bCs/>
          <w:i/>
          <w:iCs/>
          <w:sz w:val="24"/>
          <w:szCs w:val="24"/>
        </w:rPr>
      </w:pPr>
    </w:p>
    <w:p w14:paraId="61FDE0C6" w14:textId="5E8FF665" w:rsidR="00EF52CD" w:rsidRDefault="006B3FD9" w:rsidP="008D4669">
      <w:pPr>
        <w:tabs>
          <w:tab w:val="left" w:pos="709"/>
        </w:tabs>
        <w:spacing w:after="0" w:line="360" w:lineRule="auto"/>
        <w:rPr>
          <w:rFonts w:ascii="Times New Roman" w:hAnsi="Times New Roman" w:cs="Times New Roman"/>
          <w:b/>
          <w:bCs/>
          <w:i/>
          <w:iCs/>
          <w:sz w:val="24"/>
          <w:szCs w:val="24"/>
        </w:rPr>
      </w:pPr>
      <w:r>
        <w:rPr>
          <w:rFonts w:ascii="Times New Roman" w:hAnsi="Times New Roman" w:cs="Times New Roman"/>
          <w:b/>
          <w:bCs/>
          <w:i/>
          <w:iCs/>
          <w:noProof/>
          <w:sz w:val="24"/>
          <w:szCs w:val="24"/>
        </w:rPr>
        <mc:AlternateContent>
          <mc:Choice Requires="wps">
            <w:drawing>
              <wp:anchor distT="0" distB="0" distL="114300" distR="114300" simplePos="0" relativeHeight="251672576" behindDoc="0" locked="0" layoutInCell="1" allowOverlap="1" wp14:anchorId="53EC69BD" wp14:editId="1B2EB2EC">
                <wp:simplePos x="0" y="0"/>
                <wp:positionH relativeFrom="column">
                  <wp:posOffset>4572000</wp:posOffset>
                </wp:positionH>
                <wp:positionV relativeFrom="paragraph">
                  <wp:posOffset>102373</wp:posOffset>
                </wp:positionV>
                <wp:extent cx="294198" cy="55659"/>
                <wp:effectExtent l="0" t="0" r="10795" b="20955"/>
                <wp:wrapNone/>
                <wp:docPr id="1407897182" name="Rectangle 4"/>
                <wp:cNvGraphicFramePr/>
                <a:graphic xmlns:a="http://schemas.openxmlformats.org/drawingml/2006/main">
                  <a:graphicData uri="http://schemas.microsoft.com/office/word/2010/wordprocessingShape">
                    <wps:wsp>
                      <wps:cNvSpPr/>
                      <wps:spPr>
                        <a:xfrm>
                          <a:off x="0" y="0"/>
                          <a:ext cx="294198" cy="5565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D639CFA" id="Rectangle 4" o:spid="_x0000_s1026" style="position:absolute;margin-left:5in;margin-top:8.05pt;width:23.15pt;height:4.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" fillcolor="#4472c4 [3204]" strokecolor="#09101d [484]" strokeweight="1pt"/>
            </w:pict>
          </mc:Fallback>
        </mc:AlternateContent>
      </w:r>
    </w:p>
    <w:p w14:paraId="4C903461" w14:textId="4AA8F1B1" w:rsidR="00EF52CD" w:rsidRDefault="00EF52CD" w:rsidP="008D4669">
      <w:pPr>
        <w:tabs>
          <w:tab w:val="left" w:pos="709"/>
        </w:tabs>
        <w:spacing w:after="0" w:line="360" w:lineRule="auto"/>
        <w:rPr>
          <w:rFonts w:ascii="Times New Roman" w:hAnsi="Times New Roman" w:cs="Times New Roman"/>
          <w:b/>
          <w:bCs/>
          <w:i/>
          <w:iCs/>
          <w:sz w:val="24"/>
          <w:szCs w:val="24"/>
        </w:rPr>
      </w:pPr>
    </w:p>
    <w:p w14:paraId="63D041C1" w14:textId="1C473682" w:rsidR="00EF52CD" w:rsidRDefault="00EF52CD" w:rsidP="008D4669">
      <w:pPr>
        <w:tabs>
          <w:tab w:val="left" w:pos="709"/>
        </w:tabs>
        <w:spacing w:after="0" w:line="360" w:lineRule="auto"/>
        <w:rPr>
          <w:rFonts w:ascii="Times New Roman" w:hAnsi="Times New Roman" w:cs="Times New Roman"/>
          <w:b/>
          <w:bCs/>
          <w:i/>
          <w:iCs/>
          <w:sz w:val="24"/>
          <w:szCs w:val="24"/>
        </w:rPr>
      </w:pPr>
    </w:p>
    <w:p w14:paraId="4ED625DE" w14:textId="52ADD643" w:rsidR="00EF52CD" w:rsidRDefault="00EF52CD" w:rsidP="008D4669">
      <w:pPr>
        <w:tabs>
          <w:tab w:val="left" w:pos="709"/>
        </w:tabs>
        <w:spacing w:after="0" w:line="360" w:lineRule="auto"/>
        <w:rPr>
          <w:rFonts w:ascii="Times New Roman" w:hAnsi="Times New Roman" w:cs="Times New Roman"/>
          <w:b/>
          <w:bCs/>
          <w:i/>
          <w:iCs/>
          <w:sz w:val="24"/>
          <w:szCs w:val="24"/>
        </w:rPr>
      </w:pPr>
    </w:p>
    <w:p w14:paraId="6C6CAFBA" w14:textId="345759DA" w:rsidR="00EF52CD" w:rsidRDefault="00EF52CD" w:rsidP="008D4669">
      <w:pPr>
        <w:tabs>
          <w:tab w:val="left" w:pos="709"/>
        </w:tabs>
        <w:spacing w:after="0" w:line="360" w:lineRule="auto"/>
        <w:rPr>
          <w:rFonts w:ascii="Times New Roman" w:hAnsi="Times New Roman" w:cs="Times New Roman"/>
          <w:b/>
          <w:bCs/>
          <w:i/>
          <w:iCs/>
          <w:sz w:val="24"/>
          <w:szCs w:val="24"/>
        </w:rPr>
      </w:pPr>
    </w:p>
    <w:p w14:paraId="7991C881" w14:textId="2FC4B52F" w:rsidR="00EF52CD" w:rsidRDefault="00EF52CD" w:rsidP="008D4669">
      <w:pPr>
        <w:tabs>
          <w:tab w:val="left" w:pos="709"/>
        </w:tabs>
        <w:spacing w:after="0" w:line="360" w:lineRule="auto"/>
        <w:rPr>
          <w:rFonts w:ascii="Times New Roman" w:hAnsi="Times New Roman" w:cs="Times New Roman"/>
          <w:b/>
          <w:bCs/>
          <w:i/>
          <w:iCs/>
          <w:sz w:val="24"/>
          <w:szCs w:val="24"/>
        </w:rPr>
      </w:pPr>
    </w:p>
    <w:p w14:paraId="377A02D1" w14:textId="11C0052E" w:rsidR="00EF52CD" w:rsidRDefault="00650CF4" w:rsidP="00EF52CD">
      <w:pPr>
        <w:tabs>
          <w:tab w:val="left" w:pos="709"/>
        </w:tabs>
        <w:spacing w:after="0" w:line="360" w:lineRule="auto"/>
        <w:rPr>
          <w:rFonts w:ascii="Times New Roman" w:eastAsia="Times New Roman" w:hAnsi="Times New Roman" w:cs="Times New Roman"/>
          <w:sz w:val="24"/>
          <w:szCs w:val="24"/>
        </w:rPr>
      </w:pPr>
      <w:r>
        <w:rPr>
          <w:rFonts w:ascii="Times New Roman" w:hAnsi="Times New Roman" w:cs="Times New Roman"/>
          <w:b/>
          <w:bCs/>
          <w:i/>
          <w:iCs/>
          <w:noProof/>
          <w:sz w:val="24"/>
          <w:szCs w:val="24"/>
        </w:rPr>
        <mc:AlternateContent>
          <mc:Choice Requires="wps">
            <w:drawing>
              <wp:anchor distT="0" distB="0" distL="114300" distR="114300" simplePos="0" relativeHeight="251667456" behindDoc="0" locked="0" layoutInCell="1" allowOverlap="1" wp14:anchorId="0D004352" wp14:editId="3B0D1E31">
                <wp:simplePos x="0" y="0"/>
                <wp:positionH relativeFrom="margin">
                  <wp:align>right</wp:align>
                </wp:positionH>
                <wp:positionV relativeFrom="paragraph">
                  <wp:posOffset>3976</wp:posOffset>
                </wp:positionV>
                <wp:extent cx="2289672" cy="548640"/>
                <wp:effectExtent l="0" t="0" r="0" b="3810"/>
                <wp:wrapNone/>
                <wp:docPr id="60875707" name="Text Box 2"/>
                <wp:cNvGraphicFramePr/>
                <a:graphic xmlns:a="http://schemas.openxmlformats.org/drawingml/2006/main">
                  <a:graphicData uri="http://schemas.microsoft.com/office/word/2010/wordprocessingShape">
                    <wps:wsp>
                      <wps:cNvSpPr txBox="1"/>
                      <wps:spPr>
                        <a:xfrm>
                          <a:off x="0" y="0"/>
                          <a:ext cx="2289672" cy="548640"/>
                        </a:xfrm>
                        <a:prstGeom prst="rect">
                          <a:avLst/>
                        </a:prstGeom>
                        <a:solidFill>
                          <a:schemeClr val="lt1"/>
                        </a:solidFill>
                        <a:ln w="6350">
                          <a:noFill/>
                        </a:ln>
                      </wps:spPr>
                      <wps:txbx>
                        <w:txbxContent>
                          <w:p w14:paraId="33713048" w14:textId="77777777" w:rsidR="00650CF4" w:rsidRPr="00EF52CD" w:rsidRDefault="00650CF4" w:rsidP="00650CF4">
                            <w:pPr>
                              <w:tabs>
                                <w:tab w:val="left" w:pos="709"/>
                              </w:tabs>
                              <w:spacing w:after="0" w:line="360" w:lineRule="auto"/>
                              <w:jc w:val="center"/>
                              <w:rPr>
                                <w:rFonts w:ascii="Times New Roman" w:eastAsia="Times New Roman" w:hAnsi="Times New Roman" w:cs="Times New Roman"/>
                                <w:b/>
                                <w:bCs/>
                                <w:sz w:val="24"/>
                                <w:szCs w:val="24"/>
                              </w:rPr>
                            </w:pPr>
                            <w:r w:rsidRPr="00EF52CD">
                              <w:rPr>
                                <w:rFonts w:ascii="Times New Roman" w:eastAsia="Times New Roman" w:hAnsi="Times New Roman" w:cs="Times New Roman"/>
                                <w:b/>
                                <w:bCs/>
                                <w:sz w:val="24"/>
                                <w:szCs w:val="24"/>
                              </w:rPr>
                              <w:t>Image 2: Observation of seedling length</w:t>
                            </w:r>
                          </w:p>
                          <w:p w14:paraId="6A03A473" w14:textId="77777777" w:rsidR="00650CF4" w:rsidRDefault="00650C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D004352" id="_x0000_s1027" type="#_x0000_t202" style="position:absolute;margin-left:129.1pt;margin-top:.3pt;width:180.3pt;height:43.2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" fillcolor="white [3201]" stroked="f" strokeweight=".5pt">
                <v:textbox>
                  <w:txbxContent>
                    <w:p w14:paraId="33713048" w14:textId="77777777" w:rsidR="00650CF4" w:rsidRPr="00EF52CD" w:rsidRDefault="00650CF4" w:rsidP="00650CF4">
                      <w:pPr>
                        <w:tabs>
                          <w:tab w:val="left" w:pos="709"/>
                        </w:tabs>
                        <w:spacing w:after="0" w:line="360" w:lineRule="auto"/>
                        <w:jc w:val="center"/>
                        <w:rPr>
                          <w:rFonts w:ascii="Times New Roman" w:eastAsia="Times New Roman" w:hAnsi="Times New Roman" w:cs="Times New Roman"/>
                          <w:b/>
                          <w:bCs/>
                          <w:sz w:val="24"/>
                          <w:szCs w:val="24"/>
                        </w:rPr>
                      </w:pPr>
                      <w:r w:rsidRPr="00EF52CD">
                        <w:rPr>
                          <w:rFonts w:ascii="Times New Roman" w:eastAsia="Times New Roman" w:hAnsi="Times New Roman" w:cs="Times New Roman"/>
                          <w:b/>
                          <w:bCs/>
                          <w:sz w:val="24"/>
                          <w:szCs w:val="24"/>
                        </w:rPr>
                        <w:t>Image 2: Observation of seedling length</w:t>
                      </w:r>
                    </w:p>
                    <w:p w14:paraId="6A03A473" w14:textId="77777777" w:rsidR="00650CF4" w:rsidRDefault="00650CF4"/>
                  </w:txbxContent>
                </v:textbox>
                <w10:wrap anchorx="margin"/>
              </v:shape>
            </w:pict>
          </mc:Fallback>
        </mc:AlternateContent>
      </w:r>
      <w:r w:rsidRPr="00EF52CD">
        <w:rPr>
          <w:rFonts w:ascii="Times New Roman" w:eastAsia="Times New Roman" w:hAnsi="Times New Roman" w:cs="Times New Roman"/>
          <w:b/>
          <w:bCs/>
          <w:noProof/>
          <w:sz w:val="24"/>
          <w:szCs w:val="24"/>
        </w:rPr>
        <mc:AlternateContent>
          <mc:Choice Requires="wps">
            <w:drawing>
              <wp:anchor distT="45720" distB="45720" distL="114300" distR="114300" simplePos="0" relativeHeight="251666432" behindDoc="0" locked="0" layoutInCell="1" allowOverlap="1" wp14:anchorId="69C1A097" wp14:editId="5304D999">
                <wp:simplePos x="0" y="0"/>
                <wp:positionH relativeFrom="margin">
                  <wp:posOffset>110794</wp:posOffset>
                </wp:positionH>
                <wp:positionV relativeFrom="paragraph">
                  <wp:posOffset>43567</wp:posOffset>
                </wp:positionV>
                <wp:extent cx="2543810" cy="572135"/>
                <wp:effectExtent l="0" t="0" r="8890" b="0"/>
                <wp:wrapSquare wrapText="bothSides"/>
                <wp:docPr id="265317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572135"/>
                        </a:xfrm>
                        <a:prstGeom prst="rect">
                          <a:avLst/>
                        </a:prstGeom>
                        <a:solidFill>
                          <a:srgbClr val="FFFFFF"/>
                        </a:solidFill>
                        <a:ln w="9525">
                          <a:noFill/>
                          <a:miter lim="800000"/>
                          <a:headEnd/>
                          <a:tailEnd/>
                        </a:ln>
                      </wps:spPr>
                      <wps:txbx>
                        <w:txbxContent>
                          <w:p w14:paraId="099DE695" w14:textId="56A1DE1E" w:rsidR="00650CF4" w:rsidRPr="00EF52CD" w:rsidRDefault="00650CF4" w:rsidP="00650CF4">
                            <w:pPr>
                              <w:tabs>
                                <w:tab w:val="left" w:pos="709"/>
                              </w:tabs>
                              <w:spacing w:after="0" w:line="360" w:lineRule="auto"/>
                              <w:jc w:val="center"/>
                              <w:rPr>
                                <w:rFonts w:ascii="Times New Roman" w:eastAsia="Times New Roman" w:hAnsi="Times New Roman" w:cs="Times New Roman"/>
                                <w:b/>
                                <w:bCs/>
                                <w:sz w:val="24"/>
                                <w:szCs w:val="24"/>
                              </w:rPr>
                            </w:pPr>
                            <w:r w:rsidRPr="00EF52CD">
                              <w:rPr>
                                <w:rFonts w:ascii="Times New Roman" w:eastAsia="Times New Roman" w:hAnsi="Times New Roman" w:cs="Times New Roman"/>
                                <w:b/>
                                <w:bCs/>
                                <w:sz w:val="24"/>
                                <w:szCs w:val="24"/>
                              </w:rPr>
                              <w:t>Image 1: Placing seedlings in Hot air oven</w:t>
                            </w:r>
                            <w:r>
                              <w:rPr>
                                <w:rFonts w:ascii="Times New Roman" w:eastAsia="Times New Roman" w:hAnsi="Times New Roman" w:cs="Times New Roman"/>
                                <w:b/>
                                <w:bCs/>
                                <w:sz w:val="24"/>
                                <w:szCs w:val="24"/>
                              </w:rPr>
                              <w:t xml:space="preserve"> </w:t>
                            </w:r>
                            <w:r w:rsidRPr="00EF52CD">
                              <w:rPr>
                                <w:rFonts w:ascii="Times New Roman" w:eastAsia="Times New Roman" w:hAnsi="Times New Roman" w:cs="Times New Roman"/>
                                <w:b/>
                                <w:bCs/>
                                <w:sz w:val="24"/>
                                <w:szCs w:val="24"/>
                              </w:rPr>
                              <w:t>for dry weight</w:t>
                            </w:r>
                          </w:p>
                          <w:p w14:paraId="50CFD5F4" w14:textId="09A38F50" w:rsidR="00EF52CD" w:rsidRDefault="00650CF4">
                            <w:r w:rsidRPr="00EF52CD">
                              <w:rPr>
                                <w:rFonts w:ascii="Times New Roman" w:eastAsia="Times New Roman" w:hAnsi="Times New Roman" w:cs="Times New Roman"/>
                                <w:b/>
                                <w:bCs/>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C1A097" id="_x0000_s1028" type="#_x0000_t202" style="position:absolute;margin-left:8.7pt;margin-top:3.45pt;width:200.3pt;height:45.0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" stroked="f">
                <v:textbox>
                  <w:txbxContent>
                    <w:p w14:paraId="099DE695" w14:textId="56A1DE1E" w:rsidR="00650CF4" w:rsidRPr="00EF52CD" w:rsidRDefault="00650CF4" w:rsidP="00650CF4">
                      <w:pPr>
                        <w:tabs>
                          <w:tab w:val="left" w:pos="709"/>
                        </w:tabs>
                        <w:spacing w:after="0" w:line="360" w:lineRule="auto"/>
                        <w:jc w:val="center"/>
                        <w:rPr>
                          <w:rFonts w:ascii="Times New Roman" w:eastAsia="Times New Roman" w:hAnsi="Times New Roman" w:cs="Times New Roman"/>
                          <w:b/>
                          <w:bCs/>
                          <w:sz w:val="24"/>
                          <w:szCs w:val="24"/>
                        </w:rPr>
                      </w:pPr>
                      <w:r w:rsidRPr="00EF52CD">
                        <w:rPr>
                          <w:rFonts w:ascii="Times New Roman" w:eastAsia="Times New Roman" w:hAnsi="Times New Roman" w:cs="Times New Roman"/>
                          <w:b/>
                          <w:bCs/>
                          <w:sz w:val="24"/>
                          <w:szCs w:val="24"/>
                        </w:rPr>
                        <w:t>Image 1: Placing seedlings in Hot air oven</w:t>
                      </w:r>
                      <w:r>
                        <w:rPr>
                          <w:rFonts w:ascii="Times New Roman" w:eastAsia="Times New Roman" w:hAnsi="Times New Roman" w:cs="Times New Roman"/>
                          <w:b/>
                          <w:bCs/>
                          <w:sz w:val="24"/>
                          <w:szCs w:val="24"/>
                        </w:rPr>
                        <w:t xml:space="preserve"> </w:t>
                      </w:r>
                      <w:r w:rsidRPr="00EF52CD">
                        <w:rPr>
                          <w:rFonts w:ascii="Times New Roman" w:eastAsia="Times New Roman" w:hAnsi="Times New Roman" w:cs="Times New Roman"/>
                          <w:b/>
                          <w:bCs/>
                          <w:sz w:val="24"/>
                          <w:szCs w:val="24"/>
                        </w:rPr>
                        <w:t>for dry weight</w:t>
                      </w:r>
                    </w:p>
                    <w:p w14:paraId="50CFD5F4" w14:textId="09A38F50" w:rsidR="00EF52CD" w:rsidRDefault="00650CF4">
                      <w:r w:rsidRPr="00EF52CD">
                        <w:rPr>
                          <w:rFonts w:ascii="Times New Roman" w:eastAsia="Times New Roman" w:hAnsi="Times New Roman" w:cs="Times New Roman"/>
                          <w:b/>
                          <w:bCs/>
                          <w:sz w:val="24"/>
                          <w:szCs w:val="24"/>
                        </w:rPr>
                        <w:t xml:space="preserve">           </w:t>
                      </w:r>
                    </w:p>
                  </w:txbxContent>
                </v:textbox>
                <w10:wrap type="square" anchorx="margin"/>
              </v:shape>
            </w:pict>
          </mc:Fallback>
        </mc:AlternateContent>
      </w:r>
    </w:p>
    <w:p w14:paraId="052EA5EE" w14:textId="7874E862" w:rsidR="00EF52CD" w:rsidRPr="00EF52CD" w:rsidRDefault="00EF52CD" w:rsidP="008D4669">
      <w:pPr>
        <w:tabs>
          <w:tab w:val="left" w:pos="709"/>
        </w:tabs>
        <w:spacing w:after="0" w:line="360" w:lineRule="auto"/>
        <w:rPr>
          <w:rFonts w:ascii="Times New Roman" w:eastAsia="Times New Roman" w:hAnsi="Times New Roman" w:cs="Times New Roman"/>
          <w:b/>
          <w:bCs/>
          <w:sz w:val="24"/>
          <w:szCs w:val="24"/>
        </w:rPr>
      </w:pPr>
      <w:r w:rsidRPr="00EF52CD">
        <w:rPr>
          <w:rFonts w:ascii="Times New Roman" w:eastAsia="Times New Roman" w:hAnsi="Times New Roman" w:cs="Times New Roman"/>
          <w:b/>
          <w:bCs/>
          <w:sz w:val="24"/>
          <w:szCs w:val="24"/>
        </w:rPr>
        <w:t xml:space="preserve">             </w:t>
      </w:r>
    </w:p>
    <w:p w14:paraId="2EC53152" w14:textId="77777777" w:rsidR="0003225B" w:rsidRDefault="0003225B" w:rsidP="008D4669">
      <w:pPr>
        <w:tabs>
          <w:tab w:val="left" w:pos="709"/>
        </w:tabs>
        <w:spacing w:after="0" w:line="360" w:lineRule="auto"/>
        <w:rPr>
          <w:rFonts w:ascii="Times New Roman" w:hAnsi="Times New Roman" w:cs="Times New Roman"/>
          <w:b/>
          <w:bCs/>
          <w:i/>
          <w:iCs/>
          <w:sz w:val="24"/>
          <w:szCs w:val="24"/>
        </w:rPr>
      </w:pPr>
    </w:p>
    <w:p w14:paraId="3F11512C" w14:textId="339D25F0" w:rsidR="008D4669" w:rsidRDefault="008D4669" w:rsidP="008D4669">
      <w:pPr>
        <w:tabs>
          <w:tab w:val="left" w:pos="709"/>
        </w:tabs>
        <w:spacing w:after="0" w:line="360" w:lineRule="auto"/>
        <w:rPr>
          <w:rFonts w:ascii="Times New Roman" w:hAnsi="Times New Roman" w:cs="Times New Roman"/>
          <w:b/>
          <w:bCs/>
          <w:i/>
          <w:iCs/>
          <w:sz w:val="24"/>
          <w:szCs w:val="24"/>
        </w:rPr>
      </w:pPr>
      <w:r w:rsidRPr="0071196D">
        <w:rPr>
          <w:rFonts w:ascii="Times New Roman" w:hAnsi="Times New Roman" w:cs="Times New Roman"/>
          <w:b/>
          <w:bCs/>
          <w:i/>
          <w:iCs/>
          <w:sz w:val="24"/>
          <w:szCs w:val="24"/>
        </w:rPr>
        <w:t xml:space="preserve">Influence of bio-priming on </w:t>
      </w:r>
      <w:r>
        <w:rPr>
          <w:rFonts w:ascii="Times New Roman" w:hAnsi="Times New Roman" w:cs="Times New Roman"/>
          <w:b/>
          <w:bCs/>
          <w:i/>
          <w:iCs/>
          <w:sz w:val="24"/>
          <w:szCs w:val="24"/>
        </w:rPr>
        <w:t xml:space="preserve">nutritional quality </w:t>
      </w:r>
      <w:r w:rsidRPr="0071196D">
        <w:rPr>
          <w:rFonts w:ascii="Times New Roman" w:hAnsi="Times New Roman" w:cs="Times New Roman"/>
          <w:b/>
          <w:bCs/>
          <w:i/>
          <w:iCs/>
          <w:sz w:val="24"/>
          <w:szCs w:val="24"/>
        </w:rPr>
        <w:t>of chickpea</w:t>
      </w:r>
    </w:p>
    <w:p w14:paraId="1663CCCE" w14:textId="4A87CF74" w:rsidR="008D4669" w:rsidRDefault="008D4669" w:rsidP="008D4669">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data regarding protein content, amino acid profiling (Methionine and Tryptophan) shown in table 4 revealed significant differences among various biofertilizer treatments. Significant differences for all of the above parameters have also been noted in relation to both the years and interaction effects. Higher protein content (20.29%) has been noted in treatment with Pseudomonas (T</w:t>
      </w:r>
      <w:r w:rsidRPr="004458CB">
        <w:rPr>
          <w:rFonts w:ascii="Times New Roman" w:hAnsi="Times New Roman" w:cs="Times New Roman"/>
          <w:sz w:val="24"/>
          <w:szCs w:val="24"/>
          <w:vertAlign w:val="subscript"/>
        </w:rPr>
        <w:t>7</w:t>
      </w:r>
      <w:r>
        <w:rPr>
          <w:rFonts w:ascii="Times New Roman" w:hAnsi="Times New Roman" w:cs="Times New Roman"/>
          <w:sz w:val="24"/>
          <w:szCs w:val="24"/>
        </w:rPr>
        <w:t>) while higher Methionine (1.65) and higher Tryptophan (1.32) were recorded in Rhizobium and PSB (T</w:t>
      </w:r>
      <w:r w:rsidRPr="004458CB">
        <w:rPr>
          <w:rFonts w:ascii="Times New Roman" w:hAnsi="Times New Roman" w:cs="Times New Roman"/>
          <w:sz w:val="24"/>
          <w:szCs w:val="24"/>
          <w:vertAlign w:val="subscript"/>
        </w:rPr>
        <w:t>8</w:t>
      </w:r>
      <w:r>
        <w:rPr>
          <w:rFonts w:ascii="Times New Roman" w:hAnsi="Times New Roman" w:cs="Times New Roman"/>
          <w:sz w:val="24"/>
          <w:szCs w:val="24"/>
        </w:rPr>
        <w:t>) respectively. The lowest protein content (18.03%), Tryptophan (0.8) were recorded in Control (T</w:t>
      </w:r>
      <w:r w:rsidRPr="00F1207C">
        <w:rPr>
          <w:rFonts w:ascii="Times New Roman" w:hAnsi="Times New Roman" w:cs="Times New Roman"/>
          <w:sz w:val="24"/>
          <w:szCs w:val="24"/>
          <w:vertAlign w:val="subscript"/>
        </w:rPr>
        <w:t>1</w:t>
      </w:r>
      <w:r>
        <w:rPr>
          <w:rFonts w:ascii="Times New Roman" w:hAnsi="Times New Roman" w:cs="Times New Roman"/>
          <w:sz w:val="24"/>
          <w:szCs w:val="24"/>
        </w:rPr>
        <w:t>) while Methionine (1.29) was found in EM culture (T</w:t>
      </w:r>
      <w:r w:rsidRPr="00F1207C">
        <w:rPr>
          <w:rFonts w:ascii="Times New Roman" w:hAnsi="Times New Roman" w:cs="Times New Roman"/>
          <w:sz w:val="24"/>
          <w:szCs w:val="24"/>
          <w:vertAlign w:val="subscript"/>
        </w:rPr>
        <w:t>3</w:t>
      </w:r>
      <w:r>
        <w:rPr>
          <w:rFonts w:ascii="Times New Roman" w:hAnsi="Times New Roman" w:cs="Times New Roman"/>
          <w:sz w:val="24"/>
          <w:szCs w:val="24"/>
        </w:rPr>
        <w:t>)</w:t>
      </w:r>
      <w:r w:rsidR="004762AF">
        <w:rPr>
          <w:rFonts w:ascii="Times New Roman" w:hAnsi="Times New Roman" w:cs="Times New Roman"/>
          <w:sz w:val="24"/>
          <w:szCs w:val="24"/>
        </w:rPr>
        <w:t xml:space="preserve"> (Table 4)</w:t>
      </w:r>
      <w:r>
        <w:rPr>
          <w:rFonts w:ascii="Times New Roman" w:hAnsi="Times New Roman" w:cs="Times New Roman"/>
          <w:sz w:val="24"/>
          <w:szCs w:val="24"/>
        </w:rPr>
        <w:t>.</w:t>
      </w:r>
    </w:p>
    <w:p w14:paraId="0DB4C578" w14:textId="77777777" w:rsidR="008D4669" w:rsidRDefault="008D4669" w:rsidP="008D4669">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Similar results showing both higher protein content and higher amino acid profiling (Methionine and Tryptophan) by seed bio-priming with Rhizobium and PSB consortia have been reported by Vishwakarma </w:t>
      </w:r>
      <w:r w:rsidRPr="00EF4C3F">
        <w:rPr>
          <w:rFonts w:ascii="Times New Roman" w:hAnsi="Times New Roman" w:cs="Times New Roman"/>
          <w:i/>
          <w:iCs/>
          <w:sz w:val="24"/>
          <w:szCs w:val="24"/>
        </w:rPr>
        <w:t>et al</w:t>
      </w:r>
      <w:r>
        <w:rPr>
          <w:rFonts w:ascii="Times New Roman" w:hAnsi="Times New Roman" w:cs="Times New Roman"/>
          <w:sz w:val="24"/>
          <w:szCs w:val="24"/>
        </w:rPr>
        <w:t xml:space="preserve">., 2012; Singh </w:t>
      </w:r>
      <w:r w:rsidRPr="00EF4C3F">
        <w:rPr>
          <w:rFonts w:ascii="Times New Roman" w:hAnsi="Times New Roman" w:cs="Times New Roman"/>
          <w:i/>
          <w:iCs/>
          <w:sz w:val="24"/>
          <w:szCs w:val="24"/>
        </w:rPr>
        <w:t>et al</w:t>
      </w:r>
      <w:r>
        <w:rPr>
          <w:rFonts w:ascii="Times New Roman" w:hAnsi="Times New Roman" w:cs="Times New Roman"/>
          <w:sz w:val="24"/>
          <w:szCs w:val="24"/>
        </w:rPr>
        <w:t xml:space="preserve">., 2018; Rafique </w:t>
      </w:r>
      <w:r w:rsidRPr="00EF4C3F">
        <w:rPr>
          <w:rFonts w:ascii="Times New Roman" w:hAnsi="Times New Roman" w:cs="Times New Roman"/>
          <w:i/>
          <w:iCs/>
          <w:sz w:val="24"/>
          <w:szCs w:val="24"/>
        </w:rPr>
        <w:t>et al</w:t>
      </w:r>
      <w:r>
        <w:rPr>
          <w:rFonts w:ascii="Times New Roman" w:hAnsi="Times New Roman" w:cs="Times New Roman"/>
          <w:sz w:val="24"/>
          <w:szCs w:val="24"/>
        </w:rPr>
        <w:t xml:space="preserve">., 2022; and Arora </w:t>
      </w:r>
      <w:r w:rsidRPr="00EF4C3F">
        <w:rPr>
          <w:rFonts w:ascii="Times New Roman" w:hAnsi="Times New Roman" w:cs="Times New Roman"/>
          <w:i/>
          <w:iCs/>
          <w:sz w:val="24"/>
          <w:szCs w:val="24"/>
        </w:rPr>
        <w:t>et al</w:t>
      </w:r>
      <w:r>
        <w:rPr>
          <w:rFonts w:ascii="Times New Roman" w:hAnsi="Times New Roman" w:cs="Times New Roman"/>
          <w:sz w:val="24"/>
          <w:szCs w:val="24"/>
        </w:rPr>
        <w:t xml:space="preserve">., 2024. </w:t>
      </w:r>
    </w:p>
    <w:p w14:paraId="6B083CC5" w14:textId="77777777" w:rsidR="008D4669" w:rsidRDefault="008D4669" w:rsidP="008D4669">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interaction effect of Year × Treatment was statistically significant for protein content while it was analysed to be non-significant for Methionine and Tryptophan.</w:t>
      </w:r>
    </w:p>
    <w:p w14:paraId="361049E7" w14:textId="20CDE1A7" w:rsidR="008D4669" w:rsidRDefault="008D4669" w:rsidP="008D4669">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Rhizobium component forms a symbiotic relationship with chickpea roots very early, enabling more rapid and efficient nitrogen assimilation. This boosts amino acid and protein synthesis, vital for quick cell division and expansion in emerging seedlings (</w:t>
      </w:r>
      <w:proofErr w:type="spellStart"/>
      <w:r w:rsidRPr="007F624B">
        <w:rPr>
          <w:rFonts w:ascii="Times New Roman" w:hAnsi="Times New Roman" w:cs="Times New Roman"/>
          <w:sz w:val="24"/>
          <w:szCs w:val="24"/>
        </w:rPr>
        <w:t>Koradhanyamath</w:t>
      </w:r>
      <w:proofErr w:type="spellEnd"/>
      <w:r w:rsidRPr="007F624B">
        <w:rPr>
          <w:rFonts w:ascii="Times New Roman" w:hAnsi="Times New Roman" w:cs="Times New Roman"/>
          <w:sz w:val="24"/>
          <w:szCs w:val="24"/>
        </w:rPr>
        <w:t xml:space="preserve">, P. </w:t>
      </w:r>
      <w:r w:rsidRPr="007F624B">
        <w:rPr>
          <w:rFonts w:ascii="Times New Roman" w:hAnsi="Times New Roman" w:cs="Times New Roman"/>
          <w:i/>
          <w:iCs/>
          <w:sz w:val="24"/>
          <w:szCs w:val="24"/>
        </w:rPr>
        <w:t>et al</w:t>
      </w:r>
      <w:r w:rsidRPr="007F624B">
        <w:rPr>
          <w:rFonts w:ascii="Times New Roman" w:hAnsi="Times New Roman" w:cs="Times New Roman"/>
          <w:sz w:val="24"/>
          <w:szCs w:val="24"/>
        </w:rPr>
        <w:t>., 2025</w:t>
      </w:r>
      <w:r>
        <w:rPr>
          <w:rFonts w:ascii="Times New Roman" w:hAnsi="Times New Roman" w:cs="Times New Roman"/>
          <w:sz w:val="24"/>
          <w:szCs w:val="24"/>
        </w:rPr>
        <w:t>). The PSB component simultaneously solubilizes bound phosphorus, making it bioavailable, which accelerates energy flow and root development. Together, these microbes release beneficial phytohormones- such as Indole 3-Acetic Acid and gibberellins-further stimulating seedling elongation and vigour, while enhancing enzyme activities for stress protection during germination and early growth</w:t>
      </w:r>
      <w:r w:rsidR="00FA731B">
        <w:rPr>
          <w:rFonts w:ascii="Times New Roman" w:hAnsi="Times New Roman" w:cs="Times New Roman"/>
          <w:sz w:val="24"/>
          <w:szCs w:val="24"/>
        </w:rPr>
        <w:t>.</w:t>
      </w:r>
    </w:p>
    <w:p w14:paraId="7F74389D" w14:textId="29B25863" w:rsidR="004762AF" w:rsidRDefault="004762AF" w:rsidP="004762AF">
      <w:pPr>
        <w:tabs>
          <w:tab w:val="left" w:pos="709"/>
        </w:tabs>
        <w:spacing w:after="0" w:line="360" w:lineRule="auto"/>
        <w:jc w:val="center"/>
        <w:rPr>
          <w:rFonts w:ascii="Times New Roman" w:hAnsi="Times New Roman" w:cs="Times New Roman"/>
          <w:b/>
          <w:bCs/>
          <w:i/>
          <w:iCs/>
          <w:sz w:val="24"/>
          <w:szCs w:val="24"/>
        </w:rPr>
      </w:pPr>
      <w:r w:rsidRPr="004762AF">
        <w:rPr>
          <w:rFonts w:ascii="Times New Roman" w:hAnsi="Times New Roman" w:cs="Times New Roman"/>
          <w:b/>
          <w:bCs/>
          <w:sz w:val="24"/>
          <w:szCs w:val="24"/>
        </w:rPr>
        <w:lastRenderedPageBreak/>
        <w:t xml:space="preserve">Table 4: Pooled effect of Influence of biofertilizers seed inoculation on </w:t>
      </w:r>
      <w:r>
        <w:rPr>
          <w:rFonts w:ascii="Times New Roman" w:hAnsi="Times New Roman" w:cs="Times New Roman"/>
          <w:b/>
          <w:bCs/>
          <w:sz w:val="24"/>
          <w:szCs w:val="24"/>
        </w:rPr>
        <w:t>nutritional quality</w:t>
      </w:r>
      <w:r w:rsidRPr="004762AF">
        <w:rPr>
          <w:rFonts w:ascii="Times New Roman" w:hAnsi="Times New Roman" w:cs="Times New Roman"/>
          <w:b/>
          <w:bCs/>
          <w:sz w:val="24"/>
          <w:szCs w:val="24"/>
        </w:rPr>
        <w:t xml:space="preserve"> of chickpea (</w:t>
      </w:r>
      <w:r>
        <w:rPr>
          <w:rFonts w:ascii="Times New Roman" w:hAnsi="Times New Roman" w:cs="Times New Roman"/>
          <w:b/>
          <w:bCs/>
          <w:i/>
          <w:iCs/>
          <w:sz w:val="24"/>
          <w:szCs w:val="24"/>
        </w:rPr>
        <w:t xml:space="preserve">Cicer arietinum </w:t>
      </w:r>
      <w:r w:rsidRPr="004762AF">
        <w:rPr>
          <w:rFonts w:ascii="Times New Roman" w:hAnsi="Times New Roman" w:cs="Times New Roman"/>
          <w:b/>
          <w:bCs/>
          <w:sz w:val="24"/>
          <w:szCs w:val="24"/>
        </w:rPr>
        <w:t>L.)</w:t>
      </w:r>
    </w:p>
    <w:tbl>
      <w:tblPr>
        <w:tblW w:w="5000" w:type="pct"/>
        <w:tblBorders>
          <w:top w:val="single" w:sz="4" w:space="0" w:color="auto"/>
          <w:bottom w:val="single" w:sz="4" w:space="0" w:color="auto"/>
        </w:tblBorders>
        <w:tblLook w:val="0400" w:firstRow="0" w:lastRow="0" w:firstColumn="0" w:lastColumn="0" w:noHBand="0" w:noVBand="1"/>
      </w:tblPr>
      <w:tblGrid>
        <w:gridCol w:w="822"/>
        <w:gridCol w:w="2571"/>
        <w:gridCol w:w="1986"/>
        <w:gridCol w:w="1901"/>
        <w:gridCol w:w="1746"/>
      </w:tblGrid>
      <w:tr w:rsidR="004762AF" w14:paraId="3D798F53" w14:textId="77777777" w:rsidTr="004762AF">
        <w:trPr>
          <w:trHeight w:val="1200"/>
        </w:trPr>
        <w:tc>
          <w:tcPr>
            <w:tcW w:w="455" w:type="pct"/>
            <w:tcBorders>
              <w:top w:val="single" w:sz="4" w:space="0" w:color="auto"/>
              <w:bottom w:val="single" w:sz="4" w:space="0" w:color="auto"/>
            </w:tcBorders>
            <w:vAlign w:val="center"/>
          </w:tcPr>
          <w:p w14:paraId="0F797335" w14:textId="77777777" w:rsidR="004762AF" w:rsidRDefault="004762AF" w:rsidP="003C14E4">
            <w:pPr>
              <w:spacing w:after="0" w:line="240" w:lineRule="auto"/>
              <w:jc w:val="center"/>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S.No</w:t>
            </w:r>
            <w:proofErr w:type="spellEnd"/>
            <w:r>
              <w:rPr>
                <w:rFonts w:ascii="Times New Roman" w:eastAsia="Times New Roman" w:hAnsi="Times New Roman" w:cs="Times New Roman"/>
                <w:b/>
                <w:color w:val="000000"/>
              </w:rPr>
              <w:t>.</w:t>
            </w:r>
          </w:p>
        </w:tc>
        <w:tc>
          <w:tcPr>
            <w:tcW w:w="1424" w:type="pct"/>
            <w:tcBorders>
              <w:top w:val="single" w:sz="4" w:space="0" w:color="auto"/>
              <w:bottom w:val="single" w:sz="4" w:space="0" w:color="auto"/>
            </w:tcBorders>
            <w:vAlign w:val="center"/>
          </w:tcPr>
          <w:p w14:paraId="41456609" w14:textId="77777777" w:rsidR="004762AF" w:rsidRDefault="004762AF" w:rsidP="003C14E4">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Treatments</w:t>
            </w:r>
          </w:p>
        </w:tc>
        <w:tc>
          <w:tcPr>
            <w:tcW w:w="1100" w:type="pct"/>
            <w:tcBorders>
              <w:top w:val="single" w:sz="4" w:space="0" w:color="auto"/>
              <w:bottom w:val="single" w:sz="4" w:space="0" w:color="auto"/>
            </w:tcBorders>
            <w:vAlign w:val="center"/>
          </w:tcPr>
          <w:p w14:paraId="1E684070" w14:textId="77777777" w:rsidR="004762AF" w:rsidRDefault="004762AF" w:rsidP="003C14E4">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Protein Content</w:t>
            </w:r>
          </w:p>
        </w:tc>
        <w:tc>
          <w:tcPr>
            <w:tcW w:w="1053" w:type="pct"/>
            <w:tcBorders>
              <w:top w:val="single" w:sz="4" w:space="0" w:color="auto"/>
              <w:bottom w:val="single" w:sz="4" w:space="0" w:color="auto"/>
            </w:tcBorders>
            <w:vAlign w:val="center"/>
          </w:tcPr>
          <w:p w14:paraId="207CC203" w14:textId="77777777" w:rsidR="004762AF" w:rsidRDefault="004762AF" w:rsidP="003C14E4">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Amino Acid Profiling (Methionine) </w:t>
            </w:r>
          </w:p>
        </w:tc>
        <w:tc>
          <w:tcPr>
            <w:tcW w:w="967" w:type="pct"/>
            <w:tcBorders>
              <w:top w:val="single" w:sz="4" w:space="0" w:color="auto"/>
              <w:bottom w:val="single" w:sz="4" w:space="0" w:color="auto"/>
            </w:tcBorders>
            <w:vAlign w:val="center"/>
          </w:tcPr>
          <w:p w14:paraId="6D2B9ED7" w14:textId="77777777" w:rsidR="004762AF" w:rsidRDefault="004762AF" w:rsidP="003C14E4">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Amino Acid Profiling (Tryptophan)</w:t>
            </w:r>
          </w:p>
        </w:tc>
      </w:tr>
      <w:tr w:rsidR="004762AF" w14:paraId="57277274" w14:textId="77777777" w:rsidTr="004762AF">
        <w:trPr>
          <w:trHeight w:val="310"/>
        </w:trPr>
        <w:tc>
          <w:tcPr>
            <w:tcW w:w="455" w:type="pct"/>
            <w:tcBorders>
              <w:top w:val="single" w:sz="4" w:space="0" w:color="auto"/>
            </w:tcBorders>
            <w:vAlign w:val="bottom"/>
          </w:tcPr>
          <w:p w14:paraId="7B7C284F" w14:textId="77777777" w:rsidR="004762AF" w:rsidRDefault="004762AF" w:rsidP="003C14E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424" w:type="pct"/>
            <w:tcBorders>
              <w:top w:val="single" w:sz="4" w:space="0" w:color="auto"/>
            </w:tcBorders>
            <w:vAlign w:val="bottom"/>
          </w:tcPr>
          <w:p w14:paraId="652351A3" w14:textId="77777777" w:rsidR="004762AF" w:rsidRDefault="004762AF" w:rsidP="003C14E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Control (T</w:t>
            </w:r>
            <w:r w:rsidRPr="004762AF">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w:t>
            </w:r>
          </w:p>
        </w:tc>
        <w:tc>
          <w:tcPr>
            <w:tcW w:w="1100" w:type="pct"/>
            <w:tcBorders>
              <w:top w:val="single" w:sz="4" w:space="0" w:color="auto"/>
            </w:tcBorders>
            <w:vAlign w:val="bottom"/>
          </w:tcPr>
          <w:p w14:paraId="16FFCCA2"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18.03</w:t>
            </w:r>
          </w:p>
        </w:tc>
        <w:tc>
          <w:tcPr>
            <w:tcW w:w="1053" w:type="pct"/>
            <w:tcBorders>
              <w:top w:val="single" w:sz="4" w:space="0" w:color="auto"/>
            </w:tcBorders>
            <w:vAlign w:val="bottom"/>
          </w:tcPr>
          <w:p w14:paraId="6E5A2456"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1.30</w:t>
            </w:r>
          </w:p>
        </w:tc>
        <w:tc>
          <w:tcPr>
            <w:tcW w:w="967" w:type="pct"/>
            <w:tcBorders>
              <w:top w:val="single" w:sz="4" w:space="0" w:color="auto"/>
            </w:tcBorders>
            <w:vAlign w:val="bottom"/>
          </w:tcPr>
          <w:p w14:paraId="1330EE02"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0.80</w:t>
            </w:r>
          </w:p>
        </w:tc>
      </w:tr>
      <w:tr w:rsidR="004762AF" w14:paraId="0DAE4B9B" w14:textId="77777777" w:rsidTr="004762AF">
        <w:trPr>
          <w:trHeight w:val="310"/>
        </w:trPr>
        <w:tc>
          <w:tcPr>
            <w:tcW w:w="455" w:type="pct"/>
            <w:vAlign w:val="bottom"/>
          </w:tcPr>
          <w:p w14:paraId="1F5EC108" w14:textId="77777777" w:rsidR="004762AF" w:rsidRDefault="004762AF" w:rsidP="003C14E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424" w:type="pct"/>
            <w:vAlign w:val="bottom"/>
          </w:tcPr>
          <w:p w14:paraId="1120112C" w14:textId="77777777" w:rsidR="004762AF" w:rsidRDefault="004762AF" w:rsidP="003C14E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Rhizobium culture (T</w:t>
            </w:r>
            <w:r w:rsidRPr="004762AF">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w:t>
            </w:r>
          </w:p>
        </w:tc>
        <w:tc>
          <w:tcPr>
            <w:tcW w:w="1100" w:type="pct"/>
            <w:vAlign w:val="bottom"/>
          </w:tcPr>
          <w:p w14:paraId="163F807B"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20.29</w:t>
            </w:r>
          </w:p>
        </w:tc>
        <w:tc>
          <w:tcPr>
            <w:tcW w:w="1053" w:type="pct"/>
            <w:vAlign w:val="bottom"/>
          </w:tcPr>
          <w:p w14:paraId="1D30AAB4"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1.42</w:t>
            </w:r>
          </w:p>
        </w:tc>
        <w:tc>
          <w:tcPr>
            <w:tcW w:w="967" w:type="pct"/>
            <w:vAlign w:val="bottom"/>
          </w:tcPr>
          <w:p w14:paraId="6F1181D2"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1.13</w:t>
            </w:r>
          </w:p>
        </w:tc>
      </w:tr>
      <w:tr w:rsidR="004762AF" w14:paraId="52119079" w14:textId="77777777" w:rsidTr="004762AF">
        <w:trPr>
          <w:trHeight w:val="310"/>
        </w:trPr>
        <w:tc>
          <w:tcPr>
            <w:tcW w:w="455" w:type="pct"/>
            <w:vAlign w:val="bottom"/>
          </w:tcPr>
          <w:p w14:paraId="72972597" w14:textId="77777777" w:rsidR="004762AF" w:rsidRDefault="004762AF" w:rsidP="003C14E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424" w:type="pct"/>
            <w:vAlign w:val="bottom"/>
          </w:tcPr>
          <w:p w14:paraId="2B89F91C" w14:textId="77777777" w:rsidR="004762AF" w:rsidRDefault="004762AF" w:rsidP="003C14E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EM Culture (T</w:t>
            </w:r>
            <w:r w:rsidRPr="004762AF">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w:t>
            </w:r>
          </w:p>
        </w:tc>
        <w:tc>
          <w:tcPr>
            <w:tcW w:w="1100" w:type="pct"/>
            <w:vAlign w:val="bottom"/>
          </w:tcPr>
          <w:p w14:paraId="67266656"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19.84</w:t>
            </w:r>
          </w:p>
        </w:tc>
        <w:tc>
          <w:tcPr>
            <w:tcW w:w="1053" w:type="pct"/>
            <w:vAlign w:val="bottom"/>
          </w:tcPr>
          <w:p w14:paraId="4730CFCD"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1.30</w:t>
            </w:r>
          </w:p>
        </w:tc>
        <w:tc>
          <w:tcPr>
            <w:tcW w:w="967" w:type="pct"/>
            <w:vAlign w:val="bottom"/>
          </w:tcPr>
          <w:p w14:paraId="36A0CE27"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0.94</w:t>
            </w:r>
          </w:p>
        </w:tc>
      </w:tr>
      <w:tr w:rsidR="004762AF" w14:paraId="033DC1E6" w14:textId="77777777" w:rsidTr="004762AF">
        <w:trPr>
          <w:trHeight w:val="310"/>
        </w:trPr>
        <w:tc>
          <w:tcPr>
            <w:tcW w:w="455" w:type="pct"/>
            <w:vAlign w:val="bottom"/>
          </w:tcPr>
          <w:p w14:paraId="06E057CA" w14:textId="77777777" w:rsidR="004762AF" w:rsidRDefault="004762AF" w:rsidP="003C14E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424" w:type="pct"/>
            <w:vAlign w:val="bottom"/>
          </w:tcPr>
          <w:p w14:paraId="67948E16" w14:textId="77777777" w:rsidR="004762AF" w:rsidRDefault="004762AF" w:rsidP="003C14E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PSB (T</w:t>
            </w:r>
            <w:r w:rsidRPr="004762AF">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w:t>
            </w:r>
          </w:p>
        </w:tc>
        <w:tc>
          <w:tcPr>
            <w:tcW w:w="1100" w:type="pct"/>
            <w:vAlign w:val="bottom"/>
          </w:tcPr>
          <w:p w14:paraId="491BDA8D"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20.02</w:t>
            </w:r>
          </w:p>
        </w:tc>
        <w:tc>
          <w:tcPr>
            <w:tcW w:w="1053" w:type="pct"/>
            <w:vAlign w:val="bottom"/>
          </w:tcPr>
          <w:p w14:paraId="4C9C3707"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w:t>
            </w:r>
          </w:p>
        </w:tc>
        <w:tc>
          <w:tcPr>
            <w:tcW w:w="967" w:type="pct"/>
            <w:vAlign w:val="bottom"/>
          </w:tcPr>
          <w:p w14:paraId="1FF7DF49"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1.26</w:t>
            </w:r>
          </w:p>
        </w:tc>
      </w:tr>
      <w:tr w:rsidR="004762AF" w14:paraId="1CEC7D0D" w14:textId="77777777" w:rsidTr="004762AF">
        <w:trPr>
          <w:trHeight w:val="310"/>
        </w:trPr>
        <w:tc>
          <w:tcPr>
            <w:tcW w:w="455" w:type="pct"/>
            <w:vAlign w:val="bottom"/>
          </w:tcPr>
          <w:p w14:paraId="734447E1" w14:textId="77777777" w:rsidR="004762AF" w:rsidRDefault="004762AF" w:rsidP="003C14E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424" w:type="pct"/>
            <w:vAlign w:val="bottom"/>
          </w:tcPr>
          <w:p w14:paraId="1D866CD7" w14:textId="77777777" w:rsidR="004762AF" w:rsidRDefault="004762AF" w:rsidP="003C14E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KSB (T</w:t>
            </w:r>
            <w:r w:rsidRPr="004762AF">
              <w:rPr>
                <w:rFonts w:ascii="Times New Roman" w:eastAsia="Times New Roman" w:hAnsi="Times New Roman" w:cs="Times New Roman"/>
                <w:color w:val="000000"/>
                <w:vertAlign w:val="subscript"/>
              </w:rPr>
              <w:t>5</w:t>
            </w:r>
            <w:r>
              <w:rPr>
                <w:rFonts w:ascii="Times New Roman" w:eastAsia="Times New Roman" w:hAnsi="Times New Roman" w:cs="Times New Roman"/>
                <w:color w:val="000000"/>
              </w:rPr>
              <w:t>)</w:t>
            </w:r>
          </w:p>
        </w:tc>
        <w:tc>
          <w:tcPr>
            <w:tcW w:w="1100" w:type="pct"/>
            <w:vAlign w:val="bottom"/>
          </w:tcPr>
          <w:p w14:paraId="490A4674"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18.53</w:t>
            </w:r>
          </w:p>
        </w:tc>
        <w:tc>
          <w:tcPr>
            <w:tcW w:w="1053" w:type="pct"/>
            <w:vAlign w:val="bottom"/>
          </w:tcPr>
          <w:p w14:paraId="2A3D9B85"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1.32</w:t>
            </w:r>
          </w:p>
        </w:tc>
        <w:tc>
          <w:tcPr>
            <w:tcW w:w="967" w:type="pct"/>
            <w:vAlign w:val="bottom"/>
          </w:tcPr>
          <w:p w14:paraId="18840CD1"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1.11</w:t>
            </w:r>
          </w:p>
        </w:tc>
      </w:tr>
      <w:tr w:rsidR="004762AF" w14:paraId="25783460" w14:textId="77777777" w:rsidTr="004762AF">
        <w:trPr>
          <w:trHeight w:val="310"/>
        </w:trPr>
        <w:tc>
          <w:tcPr>
            <w:tcW w:w="455" w:type="pct"/>
            <w:vAlign w:val="bottom"/>
          </w:tcPr>
          <w:p w14:paraId="37862E5F" w14:textId="77777777" w:rsidR="004762AF" w:rsidRDefault="004762AF" w:rsidP="003C14E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424" w:type="pct"/>
            <w:vAlign w:val="bottom"/>
          </w:tcPr>
          <w:p w14:paraId="31ADB367" w14:textId="77777777" w:rsidR="004762AF" w:rsidRDefault="004762AF" w:rsidP="003C14E4">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Azospirillum</w:t>
            </w:r>
            <w:proofErr w:type="spellEnd"/>
            <w:r>
              <w:rPr>
                <w:rFonts w:ascii="Times New Roman" w:eastAsia="Times New Roman" w:hAnsi="Times New Roman" w:cs="Times New Roman"/>
                <w:color w:val="000000"/>
              </w:rPr>
              <w:t xml:space="preserve"> (T</w:t>
            </w:r>
            <w:r w:rsidRPr="004762AF">
              <w:rPr>
                <w:rFonts w:ascii="Times New Roman" w:eastAsia="Times New Roman" w:hAnsi="Times New Roman" w:cs="Times New Roman"/>
                <w:color w:val="000000"/>
                <w:vertAlign w:val="subscript"/>
              </w:rPr>
              <w:t>6</w:t>
            </w:r>
            <w:r>
              <w:rPr>
                <w:rFonts w:ascii="Times New Roman" w:eastAsia="Times New Roman" w:hAnsi="Times New Roman" w:cs="Times New Roman"/>
                <w:color w:val="000000"/>
              </w:rPr>
              <w:t>)</w:t>
            </w:r>
          </w:p>
        </w:tc>
        <w:tc>
          <w:tcPr>
            <w:tcW w:w="1100" w:type="pct"/>
            <w:vAlign w:val="bottom"/>
          </w:tcPr>
          <w:p w14:paraId="6FC8356E"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19.29</w:t>
            </w:r>
          </w:p>
        </w:tc>
        <w:tc>
          <w:tcPr>
            <w:tcW w:w="1053" w:type="pct"/>
            <w:vAlign w:val="bottom"/>
          </w:tcPr>
          <w:p w14:paraId="6EB6B3F2"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1.30</w:t>
            </w:r>
          </w:p>
        </w:tc>
        <w:tc>
          <w:tcPr>
            <w:tcW w:w="967" w:type="pct"/>
            <w:vAlign w:val="bottom"/>
          </w:tcPr>
          <w:p w14:paraId="722235D6"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1.13</w:t>
            </w:r>
          </w:p>
        </w:tc>
      </w:tr>
      <w:tr w:rsidR="004762AF" w14:paraId="154F0F88" w14:textId="77777777" w:rsidTr="004762AF">
        <w:trPr>
          <w:trHeight w:val="310"/>
        </w:trPr>
        <w:tc>
          <w:tcPr>
            <w:tcW w:w="455" w:type="pct"/>
            <w:vAlign w:val="bottom"/>
          </w:tcPr>
          <w:p w14:paraId="0F7E146E" w14:textId="77777777" w:rsidR="004762AF" w:rsidRDefault="004762AF" w:rsidP="003C14E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424" w:type="pct"/>
            <w:vAlign w:val="bottom"/>
          </w:tcPr>
          <w:p w14:paraId="72E2735C" w14:textId="77777777" w:rsidR="004762AF" w:rsidRDefault="004762AF" w:rsidP="003C14E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Pseudomonas (T</w:t>
            </w:r>
            <w:r w:rsidRPr="004762AF">
              <w:rPr>
                <w:rFonts w:ascii="Times New Roman" w:eastAsia="Times New Roman" w:hAnsi="Times New Roman" w:cs="Times New Roman"/>
                <w:color w:val="000000"/>
                <w:vertAlign w:val="subscript"/>
              </w:rPr>
              <w:t>7</w:t>
            </w:r>
            <w:r>
              <w:rPr>
                <w:rFonts w:ascii="Times New Roman" w:eastAsia="Times New Roman" w:hAnsi="Times New Roman" w:cs="Times New Roman"/>
                <w:color w:val="000000"/>
              </w:rPr>
              <w:t>)</w:t>
            </w:r>
          </w:p>
        </w:tc>
        <w:tc>
          <w:tcPr>
            <w:tcW w:w="1100" w:type="pct"/>
            <w:vAlign w:val="bottom"/>
          </w:tcPr>
          <w:p w14:paraId="7470817C"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20.29</w:t>
            </w:r>
          </w:p>
        </w:tc>
        <w:tc>
          <w:tcPr>
            <w:tcW w:w="1053" w:type="pct"/>
            <w:vAlign w:val="bottom"/>
          </w:tcPr>
          <w:p w14:paraId="1B247600"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1.31</w:t>
            </w:r>
          </w:p>
        </w:tc>
        <w:tc>
          <w:tcPr>
            <w:tcW w:w="967" w:type="pct"/>
            <w:vAlign w:val="bottom"/>
          </w:tcPr>
          <w:p w14:paraId="60CF8C87"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1.03</w:t>
            </w:r>
          </w:p>
        </w:tc>
      </w:tr>
      <w:tr w:rsidR="004762AF" w14:paraId="45D12D7D" w14:textId="77777777" w:rsidTr="004762AF">
        <w:trPr>
          <w:trHeight w:val="310"/>
        </w:trPr>
        <w:tc>
          <w:tcPr>
            <w:tcW w:w="455" w:type="pct"/>
            <w:vAlign w:val="bottom"/>
          </w:tcPr>
          <w:p w14:paraId="15138AE2" w14:textId="77777777" w:rsidR="004762AF" w:rsidRDefault="004762AF" w:rsidP="003C14E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424" w:type="pct"/>
            <w:vAlign w:val="bottom"/>
          </w:tcPr>
          <w:p w14:paraId="29C3B59A" w14:textId="77777777" w:rsidR="004762AF" w:rsidRDefault="004762AF" w:rsidP="003C14E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Rhizobium + PSB (T</w:t>
            </w:r>
            <w:r w:rsidRPr="004762AF">
              <w:rPr>
                <w:rFonts w:ascii="Times New Roman" w:eastAsia="Times New Roman" w:hAnsi="Times New Roman" w:cs="Times New Roman"/>
                <w:color w:val="000000"/>
                <w:vertAlign w:val="subscript"/>
              </w:rPr>
              <w:t>8</w:t>
            </w:r>
            <w:r>
              <w:rPr>
                <w:rFonts w:ascii="Times New Roman" w:eastAsia="Times New Roman" w:hAnsi="Times New Roman" w:cs="Times New Roman"/>
                <w:color w:val="000000"/>
              </w:rPr>
              <w:t>)</w:t>
            </w:r>
          </w:p>
        </w:tc>
        <w:tc>
          <w:tcPr>
            <w:tcW w:w="1100" w:type="pct"/>
            <w:vAlign w:val="bottom"/>
          </w:tcPr>
          <w:p w14:paraId="541AA2F2"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20.19</w:t>
            </w:r>
          </w:p>
        </w:tc>
        <w:tc>
          <w:tcPr>
            <w:tcW w:w="1053" w:type="pct"/>
            <w:vAlign w:val="bottom"/>
          </w:tcPr>
          <w:p w14:paraId="1CE9FB21"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1.66</w:t>
            </w:r>
          </w:p>
        </w:tc>
        <w:tc>
          <w:tcPr>
            <w:tcW w:w="967" w:type="pct"/>
            <w:vAlign w:val="bottom"/>
          </w:tcPr>
          <w:p w14:paraId="5753D2F7"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1.33</w:t>
            </w:r>
          </w:p>
        </w:tc>
      </w:tr>
      <w:tr w:rsidR="004762AF" w14:paraId="3DEE3B99" w14:textId="77777777" w:rsidTr="004762AF">
        <w:trPr>
          <w:trHeight w:val="310"/>
        </w:trPr>
        <w:tc>
          <w:tcPr>
            <w:tcW w:w="455" w:type="pct"/>
            <w:vAlign w:val="bottom"/>
          </w:tcPr>
          <w:p w14:paraId="04CAF380" w14:textId="77777777" w:rsidR="004762AF" w:rsidRDefault="004762AF" w:rsidP="003C14E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424" w:type="pct"/>
            <w:vAlign w:val="bottom"/>
          </w:tcPr>
          <w:p w14:paraId="78EC15DE" w14:textId="77777777" w:rsidR="004762AF" w:rsidRDefault="004762AF" w:rsidP="003C14E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Rhizobium + KSB (T</w:t>
            </w:r>
            <w:r w:rsidRPr="004762AF">
              <w:rPr>
                <w:rFonts w:ascii="Times New Roman" w:eastAsia="Times New Roman" w:hAnsi="Times New Roman" w:cs="Times New Roman"/>
                <w:color w:val="000000"/>
                <w:vertAlign w:val="subscript"/>
              </w:rPr>
              <w:t>9</w:t>
            </w:r>
            <w:r>
              <w:rPr>
                <w:rFonts w:ascii="Times New Roman" w:eastAsia="Times New Roman" w:hAnsi="Times New Roman" w:cs="Times New Roman"/>
                <w:color w:val="000000"/>
              </w:rPr>
              <w:t>)</w:t>
            </w:r>
          </w:p>
        </w:tc>
        <w:tc>
          <w:tcPr>
            <w:tcW w:w="1100" w:type="pct"/>
            <w:vAlign w:val="bottom"/>
          </w:tcPr>
          <w:p w14:paraId="140FD179"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20.27</w:t>
            </w:r>
          </w:p>
        </w:tc>
        <w:tc>
          <w:tcPr>
            <w:tcW w:w="1053" w:type="pct"/>
            <w:vAlign w:val="bottom"/>
          </w:tcPr>
          <w:p w14:paraId="3DE3D11F"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1.35</w:t>
            </w:r>
          </w:p>
        </w:tc>
        <w:tc>
          <w:tcPr>
            <w:tcW w:w="967" w:type="pct"/>
            <w:vAlign w:val="bottom"/>
          </w:tcPr>
          <w:p w14:paraId="67DA54A5"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1.03</w:t>
            </w:r>
          </w:p>
        </w:tc>
      </w:tr>
      <w:tr w:rsidR="004762AF" w14:paraId="3A58F4E3" w14:textId="77777777" w:rsidTr="004762AF">
        <w:trPr>
          <w:trHeight w:val="310"/>
        </w:trPr>
        <w:tc>
          <w:tcPr>
            <w:tcW w:w="455" w:type="pct"/>
            <w:vAlign w:val="bottom"/>
          </w:tcPr>
          <w:p w14:paraId="77712782" w14:textId="77777777" w:rsidR="004762AF" w:rsidRDefault="004762AF" w:rsidP="003C14E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424" w:type="pct"/>
            <w:vAlign w:val="bottom"/>
          </w:tcPr>
          <w:p w14:paraId="4B0598A4" w14:textId="77777777" w:rsidR="004762AF" w:rsidRDefault="004762AF" w:rsidP="003C14E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Thiram (T</w:t>
            </w:r>
            <w:r w:rsidRPr="004762AF">
              <w:rPr>
                <w:rFonts w:ascii="Times New Roman" w:eastAsia="Times New Roman" w:hAnsi="Times New Roman" w:cs="Times New Roman"/>
                <w:color w:val="000000"/>
                <w:vertAlign w:val="subscript"/>
              </w:rPr>
              <w:t>10</w:t>
            </w:r>
            <w:r>
              <w:rPr>
                <w:rFonts w:ascii="Times New Roman" w:eastAsia="Times New Roman" w:hAnsi="Times New Roman" w:cs="Times New Roman"/>
                <w:color w:val="000000"/>
              </w:rPr>
              <w:t>)</w:t>
            </w:r>
          </w:p>
        </w:tc>
        <w:tc>
          <w:tcPr>
            <w:tcW w:w="1100" w:type="pct"/>
            <w:vAlign w:val="bottom"/>
          </w:tcPr>
          <w:p w14:paraId="30BDB381"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18.69</w:t>
            </w:r>
          </w:p>
        </w:tc>
        <w:tc>
          <w:tcPr>
            <w:tcW w:w="1053" w:type="pct"/>
            <w:vAlign w:val="bottom"/>
          </w:tcPr>
          <w:p w14:paraId="789C333A"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1.33</w:t>
            </w:r>
          </w:p>
        </w:tc>
        <w:tc>
          <w:tcPr>
            <w:tcW w:w="967" w:type="pct"/>
            <w:vAlign w:val="bottom"/>
          </w:tcPr>
          <w:p w14:paraId="1B663055"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1.10</w:t>
            </w:r>
          </w:p>
        </w:tc>
      </w:tr>
      <w:tr w:rsidR="004762AF" w14:paraId="402971C9" w14:textId="77777777" w:rsidTr="004762AF">
        <w:trPr>
          <w:trHeight w:val="310"/>
        </w:trPr>
        <w:tc>
          <w:tcPr>
            <w:tcW w:w="1879" w:type="pct"/>
            <w:gridSpan w:val="2"/>
            <w:vAlign w:val="bottom"/>
          </w:tcPr>
          <w:p w14:paraId="01B7714D" w14:textId="77777777" w:rsidR="004762AF" w:rsidRDefault="004762AF" w:rsidP="003C14E4">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Mean</w:t>
            </w:r>
          </w:p>
        </w:tc>
        <w:tc>
          <w:tcPr>
            <w:tcW w:w="1100" w:type="pct"/>
            <w:vAlign w:val="bottom"/>
          </w:tcPr>
          <w:p w14:paraId="7582395D"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19.55</w:t>
            </w:r>
          </w:p>
        </w:tc>
        <w:tc>
          <w:tcPr>
            <w:tcW w:w="1053" w:type="pct"/>
            <w:vAlign w:val="bottom"/>
          </w:tcPr>
          <w:p w14:paraId="1FDF8CF1"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1.38</w:t>
            </w:r>
          </w:p>
        </w:tc>
        <w:tc>
          <w:tcPr>
            <w:tcW w:w="967" w:type="pct"/>
            <w:vAlign w:val="bottom"/>
          </w:tcPr>
          <w:p w14:paraId="5E2EB02C"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1.08</w:t>
            </w:r>
          </w:p>
        </w:tc>
      </w:tr>
      <w:tr w:rsidR="004762AF" w14:paraId="7502246A" w14:textId="77777777" w:rsidTr="004762AF">
        <w:trPr>
          <w:trHeight w:val="310"/>
        </w:trPr>
        <w:tc>
          <w:tcPr>
            <w:tcW w:w="1879" w:type="pct"/>
            <w:gridSpan w:val="2"/>
            <w:vAlign w:val="bottom"/>
          </w:tcPr>
          <w:p w14:paraId="10FEF1C8" w14:textId="77777777" w:rsidR="004762AF" w:rsidRPr="004E473E" w:rsidRDefault="004762AF" w:rsidP="003C14E4">
            <w:pPr>
              <w:spacing w:after="0" w:line="240" w:lineRule="auto"/>
              <w:jc w:val="center"/>
              <w:rPr>
                <w:rFonts w:ascii="Times New Roman" w:eastAsia="Times New Roman" w:hAnsi="Times New Roman" w:cs="Times New Roman"/>
                <w:bCs/>
                <w:color w:val="000000"/>
              </w:rPr>
            </w:pPr>
            <w:r w:rsidRPr="004E473E">
              <w:rPr>
                <w:rFonts w:ascii="Times New Roman" w:eastAsia="Times New Roman" w:hAnsi="Times New Roman" w:cs="Times New Roman"/>
                <w:bCs/>
                <w:color w:val="000000"/>
              </w:rPr>
              <w:t>SE(d)</w:t>
            </w:r>
          </w:p>
        </w:tc>
        <w:tc>
          <w:tcPr>
            <w:tcW w:w="1100" w:type="pct"/>
            <w:vAlign w:val="bottom"/>
          </w:tcPr>
          <w:p w14:paraId="1F8E3D41"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0.62</w:t>
            </w:r>
          </w:p>
        </w:tc>
        <w:tc>
          <w:tcPr>
            <w:tcW w:w="1053" w:type="pct"/>
            <w:vAlign w:val="bottom"/>
          </w:tcPr>
          <w:p w14:paraId="2ED0B7E9"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0.05</w:t>
            </w:r>
          </w:p>
        </w:tc>
        <w:tc>
          <w:tcPr>
            <w:tcW w:w="967" w:type="pct"/>
            <w:vAlign w:val="bottom"/>
          </w:tcPr>
          <w:p w14:paraId="182C428F"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0.06</w:t>
            </w:r>
          </w:p>
        </w:tc>
      </w:tr>
      <w:tr w:rsidR="004762AF" w14:paraId="7257CBFB" w14:textId="77777777" w:rsidTr="004762AF">
        <w:trPr>
          <w:trHeight w:val="310"/>
        </w:trPr>
        <w:tc>
          <w:tcPr>
            <w:tcW w:w="1879" w:type="pct"/>
            <w:gridSpan w:val="2"/>
            <w:vAlign w:val="bottom"/>
          </w:tcPr>
          <w:p w14:paraId="6E3BE6BF" w14:textId="77777777" w:rsidR="004762AF" w:rsidRPr="004E473E" w:rsidRDefault="004762AF" w:rsidP="003C14E4">
            <w:pPr>
              <w:spacing w:after="0" w:line="240" w:lineRule="auto"/>
              <w:jc w:val="center"/>
              <w:rPr>
                <w:rFonts w:ascii="Times New Roman" w:eastAsia="Times New Roman" w:hAnsi="Times New Roman" w:cs="Times New Roman"/>
                <w:bCs/>
                <w:color w:val="000000"/>
              </w:rPr>
            </w:pPr>
            <w:r w:rsidRPr="004E473E">
              <w:rPr>
                <w:rFonts w:ascii="Times New Roman" w:eastAsia="Times New Roman" w:hAnsi="Times New Roman" w:cs="Times New Roman"/>
                <w:bCs/>
                <w:color w:val="000000"/>
              </w:rPr>
              <w:t xml:space="preserve">CD 5% </w:t>
            </w:r>
          </w:p>
        </w:tc>
        <w:tc>
          <w:tcPr>
            <w:tcW w:w="1100" w:type="pct"/>
            <w:vAlign w:val="bottom"/>
          </w:tcPr>
          <w:p w14:paraId="0B10317D"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1.30</w:t>
            </w:r>
          </w:p>
        </w:tc>
        <w:tc>
          <w:tcPr>
            <w:tcW w:w="1053" w:type="pct"/>
            <w:vAlign w:val="bottom"/>
          </w:tcPr>
          <w:p w14:paraId="074744E2"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0.10</w:t>
            </w:r>
          </w:p>
        </w:tc>
        <w:tc>
          <w:tcPr>
            <w:tcW w:w="967" w:type="pct"/>
            <w:vAlign w:val="bottom"/>
          </w:tcPr>
          <w:p w14:paraId="542A359E" w14:textId="77777777" w:rsidR="004762AF" w:rsidRDefault="004762AF" w:rsidP="003C14E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0.12</w:t>
            </w:r>
          </w:p>
        </w:tc>
      </w:tr>
      <w:tr w:rsidR="004762AF" w14:paraId="0F93DB8B" w14:textId="77777777" w:rsidTr="004762AF">
        <w:trPr>
          <w:trHeight w:val="310"/>
        </w:trPr>
        <w:tc>
          <w:tcPr>
            <w:tcW w:w="1879" w:type="pct"/>
            <w:gridSpan w:val="2"/>
            <w:vAlign w:val="center"/>
          </w:tcPr>
          <w:p w14:paraId="2CDFDD8A" w14:textId="77777777" w:rsidR="004762AF" w:rsidRPr="004E473E" w:rsidRDefault="004762AF" w:rsidP="004762AF">
            <w:pPr>
              <w:spacing w:after="0" w:line="240" w:lineRule="auto"/>
              <w:jc w:val="center"/>
              <w:rPr>
                <w:rFonts w:ascii="Times New Roman" w:eastAsia="Times New Roman" w:hAnsi="Times New Roman" w:cs="Times New Roman"/>
                <w:bCs/>
                <w:color w:val="000000"/>
              </w:rPr>
            </w:pPr>
            <w:r w:rsidRPr="004E473E">
              <w:rPr>
                <w:rFonts w:ascii="Times New Roman" w:eastAsia="Times New Roman" w:hAnsi="Times New Roman" w:cs="Times New Roman"/>
                <w:bCs/>
                <w:color w:val="000000"/>
              </w:rPr>
              <w:t>Interaction effect</w:t>
            </w:r>
          </w:p>
          <w:p w14:paraId="60CFB2E2" w14:textId="44056AEB" w:rsidR="004762AF" w:rsidRPr="004E473E" w:rsidRDefault="004762AF" w:rsidP="004762AF">
            <w:pPr>
              <w:spacing w:after="0" w:line="240" w:lineRule="auto"/>
              <w:jc w:val="center"/>
              <w:rPr>
                <w:rFonts w:ascii="Times New Roman" w:eastAsia="Times New Roman" w:hAnsi="Times New Roman" w:cs="Times New Roman"/>
                <w:bCs/>
                <w:color w:val="000000"/>
              </w:rPr>
            </w:pPr>
            <w:r w:rsidRPr="004E473E">
              <w:rPr>
                <w:rFonts w:ascii="Times New Roman" w:eastAsia="Times New Roman" w:hAnsi="Times New Roman" w:cs="Times New Roman"/>
                <w:bCs/>
                <w:color w:val="000000"/>
              </w:rPr>
              <w:t>(</w:t>
            </w:r>
            <w:r w:rsidRPr="004E473E">
              <w:rPr>
                <w:rFonts w:ascii="Times New Roman" w:hAnsi="Times New Roman" w:cs="Times New Roman"/>
                <w:bCs/>
                <w:sz w:val="24"/>
                <w:szCs w:val="24"/>
              </w:rPr>
              <w:t>Y × T)</w:t>
            </w:r>
          </w:p>
        </w:tc>
        <w:tc>
          <w:tcPr>
            <w:tcW w:w="1100" w:type="pct"/>
            <w:vAlign w:val="center"/>
          </w:tcPr>
          <w:p w14:paraId="1B0E7307" w14:textId="556051BD"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w:t>
            </w:r>
          </w:p>
        </w:tc>
        <w:tc>
          <w:tcPr>
            <w:tcW w:w="1053" w:type="pct"/>
            <w:vAlign w:val="center"/>
          </w:tcPr>
          <w:p w14:paraId="145F8EBD" w14:textId="2CDDC913"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NS</w:t>
            </w:r>
          </w:p>
        </w:tc>
        <w:tc>
          <w:tcPr>
            <w:tcW w:w="967" w:type="pct"/>
            <w:vAlign w:val="center"/>
          </w:tcPr>
          <w:p w14:paraId="30F3AF2B" w14:textId="2F21F01E" w:rsidR="004762AF" w:rsidRDefault="004762AF" w:rsidP="004762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NS</w:t>
            </w:r>
          </w:p>
        </w:tc>
      </w:tr>
    </w:tbl>
    <w:p w14:paraId="0240F86A" w14:textId="77777777" w:rsidR="004762AF" w:rsidRDefault="004762AF" w:rsidP="008D4669">
      <w:pPr>
        <w:tabs>
          <w:tab w:val="left" w:pos="709"/>
        </w:tabs>
        <w:spacing w:after="0" w:line="360" w:lineRule="auto"/>
        <w:jc w:val="both"/>
        <w:rPr>
          <w:rFonts w:ascii="Times New Roman" w:hAnsi="Times New Roman" w:cs="Times New Roman"/>
          <w:sz w:val="24"/>
          <w:szCs w:val="24"/>
        </w:rPr>
      </w:pPr>
    </w:p>
    <w:p w14:paraId="29EFF1F8" w14:textId="77777777" w:rsidR="008D4669" w:rsidRDefault="008D4669" w:rsidP="008D4669">
      <w:pPr>
        <w:tabs>
          <w:tab w:val="left" w:pos="709"/>
        </w:tabs>
        <w:spacing w:after="0" w:line="360" w:lineRule="auto"/>
        <w:jc w:val="both"/>
        <w:rPr>
          <w:rFonts w:ascii="Times New Roman" w:hAnsi="Times New Roman" w:cs="Times New Roman"/>
          <w:b/>
          <w:bCs/>
          <w:sz w:val="24"/>
          <w:szCs w:val="24"/>
          <w:u w:val="single"/>
        </w:rPr>
      </w:pPr>
      <w:r w:rsidRPr="00A95380">
        <w:rPr>
          <w:rFonts w:ascii="Times New Roman" w:hAnsi="Times New Roman" w:cs="Times New Roman"/>
          <w:b/>
          <w:bCs/>
          <w:sz w:val="24"/>
          <w:szCs w:val="24"/>
          <w:u w:val="single"/>
        </w:rPr>
        <w:t>CONCLUSION</w:t>
      </w:r>
    </w:p>
    <w:p w14:paraId="752282C5" w14:textId="77777777" w:rsidR="008D4669" w:rsidRDefault="008D4669" w:rsidP="008D4669">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Based on laboratory experiments, </w:t>
      </w:r>
      <w:proofErr w:type="spellStart"/>
      <w:r w:rsidRPr="00A95380">
        <w:rPr>
          <w:rFonts w:ascii="Times New Roman" w:hAnsi="Times New Roman" w:cs="Times New Roman"/>
          <w:i/>
          <w:iCs/>
          <w:sz w:val="24"/>
          <w:szCs w:val="24"/>
        </w:rPr>
        <w:t>Rhizobium</w:t>
      </w:r>
      <w:r>
        <w:rPr>
          <w:rFonts w:ascii="Times New Roman" w:hAnsi="Times New Roman" w:cs="Times New Roman"/>
          <w:sz w:val="24"/>
          <w:szCs w:val="24"/>
        </w:rPr>
        <w:t>+PSB</w:t>
      </w:r>
      <w:proofErr w:type="spellEnd"/>
      <w:r>
        <w:rPr>
          <w:rFonts w:ascii="Times New Roman" w:hAnsi="Times New Roman" w:cs="Times New Roman"/>
          <w:sz w:val="24"/>
          <w:szCs w:val="24"/>
        </w:rPr>
        <w:t xml:space="preserve"> consortia was identified as the most effective bio-priming treatment for improving germination dynamics and seed quality parameters in chickpea, outperforming other tested biofertilizers. Even among the inoculation with Rhizobium and PSB alone, the consortia have outdone and was proved to be the most effective. The combination yielded the best results concerning germination dynamics and seed quality parameters evaluated. The investigation indicates that the low-quality seeds benefit from bio-priming treatments to enhance their growth and quality before sowing. This study illustrates that seed bio-priming can significantly improve growth, development; seed and nutrient quality in chickpea. Therefore, it is recommended to treat chickpea seeds with suitable biofertilizers prior to sowing to achieve better seed quality.</w:t>
      </w:r>
    </w:p>
    <w:p w14:paraId="47FFAAF0" w14:textId="77777777" w:rsidR="008D4669" w:rsidRPr="00A95380" w:rsidRDefault="008D4669" w:rsidP="008D4669">
      <w:pPr>
        <w:tabs>
          <w:tab w:val="left" w:pos="709"/>
        </w:tabs>
        <w:spacing w:after="0" w:line="360" w:lineRule="auto"/>
        <w:jc w:val="both"/>
        <w:rPr>
          <w:rFonts w:ascii="Times New Roman" w:hAnsi="Times New Roman" w:cs="Times New Roman"/>
          <w:sz w:val="24"/>
          <w:szCs w:val="24"/>
        </w:rPr>
      </w:pPr>
    </w:p>
    <w:p w14:paraId="364D9E44" w14:textId="77777777" w:rsidR="008D4669" w:rsidRPr="006F73A7" w:rsidRDefault="008D4669" w:rsidP="008D4669">
      <w:pPr>
        <w:tabs>
          <w:tab w:val="left" w:pos="709"/>
        </w:tabs>
        <w:spacing w:after="0" w:line="360" w:lineRule="auto"/>
        <w:jc w:val="both"/>
        <w:rPr>
          <w:rFonts w:ascii="Times New Roman" w:hAnsi="Times New Roman" w:cs="Times New Roman"/>
          <w:sz w:val="24"/>
          <w:szCs w:val="24"/>
        </w:rPr>
      </w:pPr>
    </w:p>
    <w:p w14:paraId="2EE4A3FC" w14:textId="77777777" w:rsidR="00FF66EB" w:rsidRPr="00FF66EB" w:rsidRDefault="00FF66EB" w:rsidP="00FF66EB">
      <w:pPr>
        <w:spacing w:after="200" w:line="276" w:lineRule="auto"/>
        <w:jc w:val="both"/>
        <w:outlineLvl w:val="0"/>
        <w:rPr>
          <w:rFonts w:ascii="Arial" w:eastAsia="Times New Roman" w:hAnsi="Arial" w:cs="Arial"/>
          <w:kern w:val="0"/>
          <w:lang w:val="en-GB" w:eastAsia="en-GB"/>
          <w14:ligatures w14:val="none"/>
        </w:rPr>
      </w:pPr>
      <w:r w:rsidRPr="00FF66EB">
        <w:rPr>
          <w:rFonts w:ascii="Arial" w:eastAsia="Times New Roman" w:hAnsi="Arial" w:cs="Arial"/>
          <w:b/>
          <w:bCs/>
          <w:kern w:val="0"/>
          <w:lang w:val="en-GB" w:eastAsia="en-GB"/>
          <w14:ligatures w14:val="none"/>
        </w:rPr>
        <w:t>COMPETING INTERESTS DISCLAIMER:</w:t>
      </w:r>
    </w:p>
    <w:p w14:paraId="1473D4EA" w14:textId="77777777" w:rsidR="00FF66EB" w:rsidRPr="00FF66EB" w:rsidRDefault="00FF66EB" w:rsidP="00FF66EB">
      <w:pPr>
        <w:spacing w:after="200" w:line="276" w:lineRule="auto"/>
        <w:rPr>
          <w:rFonts w:ascii="Calibri" w:eastAsia="Times New Roman" w:hAnsi="Calibri" w:cs="Times New Roman"/>
          <w:kern w:val="0"/>
          <w:lang w:val="en-GB" w:eastAsia="en-GB"/>
          <w14:ligatures w14:val="none"/>
        </w:rPr>
      </w:pPr>
      <w:r w:rsidRPr="00FF66EB">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ABD71D1" w14:textId="77777777" w:rsidR="008D4669" w:rsidRPr="006F73A7" w:rsidRDefault="008D4669" w:rsidP="008D4669">
      <w:pPr>
        <w:tabs>
          <w:tab w:val="left" w:pos="709"/>
        </w:tabs>
        <w:spacing w:line="360" w:lineRule="auto"/>
        <w:rPr>
          <w:rFonts w:ascii="Times New Roman" w:hAnsi="Times New Roman" w:cs="Times New Roman"/>
          <w:sz w:val="24"/>
          <w:szCs w:val="24"/>
        </w:rPr>
      </w:pPr>
    </w:p>
    <w:p w14:paraId="30C433F8" w14:textId="77777777" w:rsidR="008D4669" w:rsidRDefault="008D4669" w:rsidP="008D4669">
      <w:pPr>
        <w:tabs>
          <w:tab w:val="left" w:pos="709"/>
        </w:tabs>
        <w:spacing w:line="360" w:lineRule="auto"/>
        <w:rPr>
          <w:rFonts w:ascii="Times New Roman" w:hAnsi="Times New Roman" w:cs="Times New Roman"/>
          <w:sz w:val="24"/>
          <w:szCs w:val="24"/>
        </w:rPr>
      </w:pPr>
    </w:p>
    <w:p w14:paraId="39BEA308" w14:textId="77777777" w:rsidR="00EF52CD" w:rsidRDefault="00EF52CD" w:rsidP="00EF52CD">
      <w:pPr>
        <w:rPr>
          <w:rFonts w:ascii="Times New Roman" w:hAnsi="Times New Roman" w:cs="Times New Roman"/>
          <w:b/>
          <w:bCs/>
          <w:sz w:val="24"/>
          <w:szCs w:val="24"/>
          <w:lang w:val="en-US"/>
        </w:rPr>
      </w:pPr>
    </w:p>
    <w:p w14:paraId="49C1E52C" w14:textId="5FB831BC" w:rsidR="008D4669" w:rsidRDefault="00FF66EB" w:rsidP="00EF52CD">
      <w:pPr>
        <w:rPr>
          <w:rFonts w:ascii="Times New Roman" w:hAnsi="Times New Roman" w:cs="Times New Roman"/>
          <w:b/>
          <w:bCs/>
          <w:sz w:val="24"/>
          <w:szCs w:val="24"/>
        </w:rPr>
      </w:pPr>
      <w:r>
        <w:rPr>
          <w:rFonts w:ascii="Times New Roman" w:hAnsi="Times New Roman" w:cs="Times New Roman"/>
          <w:b/>
          <w:bCs/>
          <w:sz w:val="24"/>
          <w:szCs w:val="24"/>
        </w:rPr>
        <w:t>REFERENCE</w:t>
      </w:r>
    </w:p>
    <w:p w14:paraId="2E819EC7" w14:textId="77777777" w:rsidR="008D4669" w:rsidRPr="007F624B" w:rsidRDefault="008D4669" w:rsidP="008D4669">
      <w:pPr>
        <w:spacing w:line="360" w:lineRule="auto"/>
        <w:ind w:left="567" w:hanging="567"/>
        <w:jc w:val="both"/>
        <w:rPr>
          <w:rFonts w:ascii="Times New Roman" w:hAnsi="Times New Roman" w:cs="Times New Roman"/>
          <w:sz w:val="24"/>
          <w:szCs w:val="24"/>
        </w:rPr>
      </w:pPr>
      <w:r w:rsidRPr="007F624B">
        <w:rPr>
          <w:rFonts w:ascii="Times New Roman" w:hAnsi="Times New Roman" w:cs="Times New Roman"/>
          <w:sz w:val="24"/>
          <w:szCs w:val="24"/>
        </w:rPr>
        <w:t xml:space="preserve">Abdul-Baki, A. A., &amp; Anderson, J. D. (1973). Vigor determination in soybean seed by multiple criteria. </w:t>
      </w:r>
      <w:r w:rsidRPr="0011622E">
        <w:rPr>
          <w:rFonts w:ascii="Times New Roman" w:hAnsi="Times New Roman" w:cs="Times New Roman"/>
          <w:i/>
          <w:iCs/>
          <w:sz w:val="24"/>
          <w:szCs w:val="24"/>
        </w:rPr>
        <w:t>Crop Science</w:t>
      </w:r>
      <w:r w:rsidRPr="007F624B">
        <w:rPr>
          <w:rFonts w:ascii="Times New Roman" w:hAnsi="Times New Roman" w:cs="Times New Roman"/>
          <w:sz w:val="24"/>
          <w:szCs w:val="24"/>
        </w:rPr>
        <w:t xml:space="preserve">, 13(6), 630– 633. </w:t>
      </w:r>
    </w:p>
    <w:p w14:paraId="3DB5114F" w14:textId="77777777" w:rsidR="008D4669" w:rsidRDefault="008D4669" w:rsidP="008D4669">
      <w:pPr>
        <w:spacing w:line="360" w:lineRule="auto"/>
        <w:ind w:left="567" w:hanging="567"/>
        <w:jc w:val="both"/>
        <w:rPr>
          <w:rFonts w:ascii="Times New Roman" w:hAnsi="Times New Roman" w:cs="Times New Roman"/>
          <w:sz w:val="24"/>
          <w:szCs w:val="24"/>
        </w:rPr>
      </w:pPr>
      <w:r w:rsidRPr="007F624B">
        <w:rPr>
          <w:rFonts w:ascii="Times New Roman" w:hAnsi="Times New Roman" w:cs="Times New Roman"/>
          <w:sz w:val="24"/>
          <w:szCs w:val="24"/>
        </w:rPr>
        <w:t>Anonymous. (2016). International Rules for Seed Testing. Seed Science and Technology. 29: 1-938.</w:t>
      </w:r>
    </w:p>
    <w:p w14:paraId="6665D572" w14:textId="77777777" w:rsidR="008D4669" w:rsidRPr="007F624B" w:rsidRDefault="008D4669" w:rsidP="008D466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AOAC. Association of Officials Analytical Chemists Official Method of Analysis. 19</w:t>
      </w:r>
      <w:r w:rsidRPr="007F624B">
        <w:rPr>
          <w:rFonts w:ascii="Times New Roman" w:hAnsi="Times New Roman" w:cs="Times New Roman"/>
          <w:sz w:val="24"/>
          <w:szCs w:val="24"/>
          <w:vertAlign w:val="superscript"/>
        </w:rPr>
        <w:t>th</w:t>
      </w:r>
      <w:r>
        <w:rPr>
          <w:rFonts w:ascii="Times New Roman" w:hAnsi="Times New Roman" w:cs="Times New Roman"/>
          <w:sz w:val="24"/>
          <w:szCs w:val="24"/>
        </w:rPr>
        <w:t xml:space="preserve"> Washington D.C. AOAC. 1975</w:t>
      </w:r>
    </w:p>
    <w:p w14:paraId="0DAB2114" w14:textId="593A294A" w:rsidR="00FA731B" w:rsidRPr="007F624B" w:rsidRDefault="008D4669" w:rsidP="00FA731B">
      <w:pPr>
        <w:spacing w:line="360" w:lineRule="auto"/>
        <w:ind w:left="567" w:hanging="567"/>
        <w:jc w:val="both"/>
        <w:rPr>
          <w:rFonts w:ascii="Times New Roman" w:hAnsi="Times New Roman" w:cs="Times New Roman"/>
          <w:sz w:val="24"/>
          <w:szCs w:val="24"/>
        </w:rPr>
      </w:pPr>
      <w:r w:rsidRPr="00DD0075">
        <w:rPr>
          <w:rFonts w:ascii="Times New Roman" w:hAnsi="Times New Roman" w:cs="Times New Roman"/>
          <w:sz w:val="24"/>
          <w:szCs w:val="24"/>
        </w:rPr>
        <w:t xml:space="preserve">Arora, S., Mehta, P., &amp; Verma, R. (2024). </w:t>
      </w:r>
      <w:r w:rsidRPr="007F624B">
        <w:rPr>
          <w:rFonts w:ascii="Times New Roman" w:hAnsi="Times New Roman" w:cs="Times New Roman"/>
          <w:sz w:val="24"/>
          <w:szCs w:val="24"/>
        </w:rPr>
        <w:t>Effect of biofertilizers (Rhizobium and PSB) with and without molybdenum on biomass production, nutrient uptake, and quality of chickpea (</w:t>
      </w:r>
      <w:r w:rsidRPr="0011622E">
        <w:rPr>
          <w:rFonts w:ascii="Times New Roman" w:hAnsi="Times New Roman" w:cs="Times New Roman"/>
          <w:i/>
          <w:iCs/>
          <w:sz w:val="24"/>
          <w:szCs w:val="24"/>
        </w:rPr>
        <w:t>Cicer arietinum</w:t>
      </w:r>
      <w:r w:rsidRPr="007F624B">
        <w:rPr>
          <w:rFonts w:ascii="Times New Roman" w:hAnsi="Times New Roman" w:cs="Times New Roman"/>
          <w:sz w:val="24"/>
          <w:szCs w:val="24"/>
        </w:rPr>
        <w:t xml:space="preserve"> L.). </w:t>
      </w:r>
      <w:r w:rsidRPr="0011622E">
        <w:rPr>
          <w:rFonts w:ascii="Times New Roman" w:hAnsi="Times New Roman" w:cs="Times New Roman"/>
          <w:i/>
          <w:iCs/>
          <w:sz w:val="24"/>
          <w:szCs w:val="24"/>
        </w:rPr>
        <w:t>Plant Archives</w:t>
      </w:r>
      <w:r w:rsidRPr="007F624B">
        <w:rPr>
          <w:rFonts w:ascii="Times New Roman" w:hAnsi="Times New Roman" w:cs="Times New Roman"/>
          <w:sz w:val="24"/>
          <w:szCs w:val="24"/>
        </w:rPr>
        <w:t>, 24(1), 1273-1279.</w:t>
      </w:r>
    </w:p>
    <w:p w14:paraId="669FB408" w14:textId="77777777" w:rsidR="008D4669" w:rsidRDefault="008D4669" w:rsidP="008D4669">
      <w:pPr>
        <w:spacing w:line="360" w:lineRule="auto"/>
        <w:ind w:left="567" w:hanging="567"/>
        <w:jc w:val="both"/>
        <w:rPr>
          <w:rFonts w:ascii="Times New Roman" w:hAnsi="Times New Roman" w:cs="Times New Roman"/>
          <w:sz w:val="24"/>
          <w:szCs w:val="24"/>
        </w:rPr>
      </w:pPr>
      <w:r w:rsidRPr="00DD0075">
        <w:rPr>
          <w:rFonts w:ascii="Times New Roman" w:hAnsi="Times New Roman" w:cs="Times New Roman"/>
          <w:sz w:val="24"/>
          <w:szCs w:val="24"/>
        </w:rPr>
        <w:t xml:space="preserve">Devika, S., Bhatt, R., &amp; Singh, A. K. (2021). </w:t>
      </w:r>
      <w:r w:rsidRPr="007F624B">
        <w:rPr>
          <w:rFonts w:ascii="Times New Roman" w:hAnsi="Times New Roman" w:cs="Times New Roman"/>
          <w:sz w:val="24"/>
          <w:szCs w:val="24"/>
        </w:rPr>
        <w:t xml:space="preserve">Seed priming for enhancing germination and seedling vigour in chickpea under stress conditions. </w:t>
      </w:r>
      <w:r w:rsidRPr="0011622E">
        <w:rPr>
          <w:rFonts w:ascii="Times New Roman" w:hAnsi="Times New Roman" w:cs="Times New Roman"/>
          <w:i/>
          <w:iCs/>
          <w:sz w:val="24"/>
          <w:szCs w:val="24"/>
        </w:rPr>
        <w:t>Journal of Agricultural Science and Technology</w:t>
      </w:r>
      <w:r w:rsidRPr="007F624B">
        <w:rPr>
          <w:rFonts w:ascii="Times New Roman" w:hAnsi="Times New Roman" w:cs="Times New Roman"/>
          <w:sz w:val="24"/>
          <w:szCs w:val="24"/>
        </w:rPr>
        <w:t>, 23(2), 112-121.</w:t>
      </w:r>
    </w:p>
    <w:p w14:paraId="17CA8979" w14:textId="77777777" w:rsidR="008D4669" w:rsidRPr="007F624B" w:rsidRDefault="008D4669" w:rsidP="008D466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Horn J.M., Hones D.B., Blum E.A. Chemical determination of Methionine in Protein. </w:t>
      </w:r>
      <w:r w:rsidRPr="0011622E">
        <w:rPr>
          <w:rFonts w:ascii="Times New Roman" w:hAnsi="Times New Roman" w:cs="Times New Roman"/>
          <w:i/>
          <w:iCs/>
          <w:sz w:val="24"/>
          <w:szCs w:val="24"/>
        </w:rPr>
        <w:t>Journal of Biology and Chemistry</w:t>
      </w:r>
      <w:r>
        <w:rPr>
          <w:rFonts w:ascii="Times New Roman" w:hAnsi="Times New Roman" w:cs="Times New Roman"/>
          <w:sz w:val="24"/>
          <w:szCs w:val="24"/>
        </w:rPr>
        <w:t>. 1946; 166:133-320.</w:t>
      </w:r>
    </w:p>
    <w:p w14:paraId="5008B661" w14:textId="77777777" w:rsidR="008D4669" w:rsidRPr="007F624B" w:rsidRDefault="008D4669" w:rsidP="008D4669">
      <w:pPr>
        <w:spacing w:line="360" w:lineRule="auto"/>
        <w:ind w:left="567" w:hanging="567"/>
        <w:jc w:val="both"/>
        <w:rPr>
          <w:rFonts w:ascii="Times New Roman" w:hAnsi="Times New Roman" w:cs="Times New Roman"/>
          <w:sz w:val="24"/>
          <w:szCs w:val="24"/>
        </w:rPr>
      </w:pPr>
      <w:proofErr w:type="spellStart"/>
      <w:r w:rsidRPr="007F624B">
        <w:rPr>
          <w:rFonts w:ascii="Times New Roman" w:hAnsi="Times New Roman" w:cs="Times New Roman"/>
          <w:sz w:val="24"/>
          <w:szCs w:val="24"/>
        </w:rPr>
        <w:t>Khadraji</w:t>
      </w:r>
      <w:proofErr w:type="spellEnd"/>
      <w:r w:rsidRPr="007F624B">
        <w:rPr>
          <w:rFonts w:ascii="Times New Roman" w:hAnsi="Times New Roman" w:cs="Times New Roman"/>
          <w:sz w:val="24"/>
          <w:szCs w:val="24"/>
        </w:rPr>
        <w:t xml:space="preserve"> A.; </w:t>
      </w:r>
      <w:proofErr w:type="spellStart"/>
      <w:r w:rsidRPr="007F624B">
        <w:rPr>
          <w:rFonts w:ascii="Times New Roman" w:hAnsi="Times New Roman" w:cs="Times New Roman"/>
          <w:sz w:val="24"/>
          <w:szCs w:val="24"/>
        </w:rPr>
        <w:t>Qaddoury</w:t>
      </w:r>
      <w:proofErr w:type="spellEnd"/>
      <w:r w:rsidRPr="007F624B">
        <w:rPr>
          <w:rFonts w:ascii="Times New Roman" w:hAnsi="Times New Roman" w:cs="Times New Roman"/>
          <w:sz w:val="24"/>
          <w:szCs w:val="24"/>
        </w:rPr>
        <w:t xml:space="preserve"> A.; </w:t>
      </w:r>
      <w:proofErr w:type="spellStart"/>
      <w:r w:rsidRPr="007F624B">
        <w:rPr>
          <w:rFonts w:ascii="Times New Roman" w:hAnsi="Times New Roman" w:cs="Times New Roman"/>
          <w:sz w:val="24"/>
          <w:szCs w:val="24"/>
        </w:rPr>
        <w:t>Ghoulam</w:t>
      </w:r>
      <w:proofErr w:type="spellEnd"/>
      <w:r w:rsidRPr="007F624B">
        <w:rPr>
          <w:rFonts w:ascii="Times New Roman" w:hAnsi="Times New Roman" w:cs="Times New Roman"/>
          <w:sz w:val="24"/>
          <w:szCs w:val="24"/>
        </w:rPr>
        <w:t xml:space="preserve"> C.; Effect of Seed Biopriming on Germination and Growth of chickpea (</w:t>
      </w:r>
      <w:r w:rsidRPr="007F624B">
        <w:rPr>
          <w:rFonts w:ascii="Times New Roman" w:hAnsi="Times New Roman" w:cs="Times New Roman"/>
          <w:i/>
          <w:iCs/>
          <w:sz w:val="24"/>
          <w:szCs w:val="24"/>
        </w:rPr>
        <w:t>Cicer arietinum</w:t>
      </w:r>
      <w:r w:rsidRPr="007F624B">
        <w:rPr>
          <w:rFonts w:ascii="Times New Roman" w:hAnsi="Times New Roman" w:cs="Times New Roman"/>
          <w:sz w:val="24"/>
          <w:szCs w:val="24"/>
        </w:rPr>
        <w:t xml:space="preserve"> L.) under water stress. </w:t>
      </w:r>
      <w:r w:rsidRPr="007F624B">
        <w:rPr>
          <w:rFonts w:ascii="Times New Roman" w:hAnsi="Times New Roman" w:cs="Times New Roman"/>
          <w:i/>
          <w:iCs/>
          <w:sz w:val="24"/>
          <w:szCs w:val="24"/>
        </w:rPr>
        <w:t>International Journal of Advanced Multidisciplinary Research and Studies</w:t>
      </w:r>
      <w:r w:rsidRPr="007F624B">
        <w:rPr>
          <w:rFonts w:ascii="Times New Roman" w:hAnsi="Times New Roman" w:cs="Times New Roman"/>
          <w:sz w:val="24"/>
          <w:szCs w:val="24"/>
        </w:rPr>
        <w:t>. 2023; 3(4):186-189.</w:t>
      </w:r>
    </w:p>
    <w:p w14:paraId="794995C1" w14:textId="77777777" w:rsidR="008D4669" w:rsidRDefault="008D4669" w:rsidP="008D4669">
      <w:pPr>
        <w:spacing w:line="360" w:lineRule="auto"/>
        <w:ind w:left="567" w:hanging="567"/>
        <w:jc w:val="both"/>
        <w:rPr>
          <w:rFonts w:ascii="Times New Roman" w:hAnsi="Times New Roman" w:cs="Times New Roman"/>
          <w:sz w:val="24"/>
          <w:szCs w:val="24"/>
        </w:rPr>
      </w:pPr>
      <w:r w:rsidRPr="007F624B">
        <w:rPr>
          <w:rFonts w:ascii="Times New Roman" w:hAnsi="Times New Roman" w:cs="Times New Roman"/>
          <w:sz w:val="24"/>
          <w:szCs w:val="24"/>
        </w:rPr>
        <w:t xml:space="preserve">Khaitov, A. A., Karimov, M. M., &amp; </w:t>
      </w:r>
      <w:proofErr w:type="spellStart"/>
      <w:r w:rsidRPr="007F624B">
        <w:rPr>
          <w:rFonts w:ascii="Times New Roman" w:hAnsi="Times New Roman" w:cs="Times New Roman"/>
          <w:sz w:val="24"/>
          <w:szCs w:val="24"/>
        </w:rPr>
        <w:t>Xolikova</w:t>
      </w:r>
      <w:proofErr w:type="spellEnd"/>
      <w:r w:rsidRPr="007F624B">
        <w:rPr>
          <w:rFonts w:ascii="Times New Roman" w:hAnsi="Times New Roman" w:cs="Times New Roman"/>
          <w:sz w:val="24"/>
          <w:szCs w:val="24"/>
        </w:rPr>
        <w:t xml:space="preserve">, S. Z. (2020). Role of chickpea in sustainable agriculture: Nutritional and soil fertility benefits. </w:t>
      </w:r>
      <w:r w:rsidRPr="0011622E">
        <w:rPr>
          <w:rFonts w:ascii="Times New Roman" w:hAnsi="Times New Roman" w:cs="Times New Roman"/>
          <w:i/>
          <w:iCs/>
          <w:sz w:val="24"/>
          <w:szCs w:val="24"/>
        </w:rPr>
        <w:t>Legume Research</w:t>
      </w:r>
      <w:r w:rsidRPr="007F624B">
        <w:rPr>
          <w:rFonts w:ascii="Times New Roman" w:hAnsi="Times New Roman" w:cs="Times New Roman"/>
          <w:sz w:val="24"/>
          <w:szCs w:val="24"/>
        </w:rPr>
        <w:t>, 43(3), 345-358.</w:t>
      </w:r>
    </w:p>
    <w:p w14:paraId="17030A3F" w14:textId="77777777" w:rsidR="008D4669" w:rsidRPr="007F624B" w:rsidRDefault="008D4669" w:rsidP="008D4669">
      <w:pPr>
        <w:spacing w:line="360" w:lineRule="auto"/>
        <w:ind w:left="567" w:hanging="567"/>
        <w:jc w:val="both"/>
        <w:rPr>
          <w:rFonts w:ascii="Times New Roman" w:hAnsi="Times New Roman" w:cs="Times New Roman"/>
          <w:sz w:val="24"/>
          <w:szCs w:val="24"/>
        </w:rPr>
      </w:pPr>
      <w:bookmarkStart w:id="2" w:name="_Hlk212669846"/>
      <w:proofErr w:type="spellStart"/>
      <w:r w:rsidRPr="007F624B">
        <w:rPr>
          <w:rFonts w:ascii="Times New Roman" w:hAnsi="Times New Roman" w:cs="Times New Roman"/>
          <w:sz w:val="24"/>
          <w:szCs w:val="24"/>
        </w:rPr>
        <w:t>Koradhanyamath</w:t>
      </w:r>
      <w:proofErr w:type="spellEnd"/>
      <w:r w:rsidRPr="007F624B">
        <w:rPr>
          <w:rFonts w:ascii="Times New Roman" w:hAnsi="Times New Roman" w:cs="Times New Roman"/>
          <w:sz w:val="24"/>
          <w:szCs w:val="24"/>
        </w:rPr>
        <w:t>, P.</w:t>
      </w:r>
      <w:bookmarkEnd w:id="2"/>
      <w:r w:rsidRPr="007F624B">
        <w:rPr>
          <w:rFonts w:ascii="Times New Roman" w:hAnsi="Times New Roman" w:cs="Times New Roman"/>
          <w:sz w:val="24"/>
          <w:szCs w:val="24"/>
        </w:rPr>
        <w:t xml:space="preserve">, Basave Gowda, Shakuntala, N.M., </w:t>
      </w:r>
      <w:proofErr w:type="spellStart"/>
      <w:r w:rsidRPr="007F624B">
        <w:rPr>
          <w:rFonts w:ascii="Times New Roman" w:hAnsi="Times New Roman" w:cs="Times New Roman"/>
          <w:sz w:val="24"/>
          <w:szCs w:val="24"/>
        </w:rPr>
        <w:t>Doddagoudar</w:t>
      </w:r>
      <w:proofErr w:type="spellEnd"/>
      <w:r w:rsidRPr="007F624B">
        <w:rPr>
          <w:rFonts w:ascii="Times New Roman" w:hAnsi="Times New Roman" w:cs="Times New Roman"/>
          <w:sz w:val="24"/>
          <w:szCs w:val="24"/>
        </w:rPr>
        <w:t xml:space="preserve">, S.R., </w:t>
      </w:r>
      <w:proofErr w:type="spellStart"/>
      <w:r w:rsidRPr="007F624B">
        <w:rPr>
          <w:rFonts w:ascii="Times New Roman" w:hAnsi="Times New Roman" w:cs="Times New Roman"/>
          <w:sz w:val="24"/>
          <w:szCs w:val="24"/>
        </w:rPr>
        <w:t>Arunkumar</w:t>
      </w:r>
      <w:proofErr w:type="spellEnd"/>
      <w:r w:rsidRPr="007F624B">
        <w:rPr>
          <w:rFonts w:ascii="Times New Roman" w:hAnsi="Times New Roman" w:cs="Times New Roman"/>
          <w:sz w:val="24"/>
          <w:szCs w:val="24"/>
        </w:rPr>
        <w:t xml:space="preserve">, H., Savitha, A.S. and Satyanarayan, R. (2025). Influence of Seed Bio-priming with Microbial Inoculants on Germination, Seedling Growth, Vigour and Enzyme Activity in Chickpea. </w:t>
      </w:r>
      <w:r w:rsidRPr="007F624B">
        <w:rPr>
          <w:rFonts w:ascii="Times New Roman" w:hAnsi="Times New Roman" w:cs="Times New Roman"/>
          <w:i/>
          <w:iCs/>
          <w:sz w:val="24"/>
          <w:szCs w:val="24"/>
        </w:rPr>
        <w:t>Legume Research</w:t>
      </w:r>
      <w:r w:rsidRPr="007F624B">
        <w:rPr>
          <w:rFonts w:ascii="Times New Roman" w:hAnsi="Times New Roman" w:cs="Times New Roman"/>
          <w:sz w:val="24"/>
          <w:szCs w:val="24"/>
        </w:rPr>
        <w:t xml:space="preserve">.48(2), 89-95. </w:t>
      </w:r>
    </w:p>
    <w:p w14:paraId="6AACD38C" w14:textId="77777777" w:rsidR="008D4669" w:rsidRPr="007F624B" w:rsidRDefault="008D4669" w:rsidP="008D4669">
      <w:pPr>
        <w:spacing w:line="360" w:lineRule="auto"/>
        <w:ind w:left="567" w:hanging="567"/>
        <w:jc w:val="both"/>
        <w:rPr>
          <w:rFonts w:ascii="Times New Roman" w:hAnsi="Times New Roman" w:cs="Times New Roman"/>
          <w:sz w:val="24"/>
          <w:szCs w:val="24"/>
        </w:rPr>
      </w:pPr>
      <w:r w:rsidRPr="007F624B">
        <w:rPr>
          <w:rFonts w:ascii="Times New Roman" w:hAnsi="Times New Roman" w:cs="Times New Roman"/>
          <w:sz w:val="24"/>
          <w:szCs w:val="24"/>
        </w:rPr>
        <w:lastRenderedPageBreak/>
        <w:t>Kumar, S., Singh, R., &amp; Patel, A. (2022). Effect of Rhizobium and PSB consortium inoculation on growth, nodulation, and yield of soybean (</w:t>
      </w:r>
      <w:r w:rsidRPr="0011622E">
        <w:rPr>
          <w:rFonts w:ascii="Times New Roman" w:hAnsi="Times New Roman" w:cs="Times New Roman"/>
          <w:i/>
          <w:iCs/>
          <w:sz w:val="24"/>
          <w:szCs w:val="24"/>
        </w:rPr>
        <w:t>Glycine max</w:t>
      </w:r>
      <w:r w:rsidRPr="007F624B">
        <w:rPr>
          <w:rFonts w:ascii="Times New Roman" w:hAnsi="Times New Roman" w:cs="Times New Roman"/>
          <w:sz w:val="24"/>
          <w:szCs w:val="24"/>
        </w:rPr>
        <w:t xml:space="preserve"> L.). </w:t>
      </w:r>
      <w:r w:rsidRPr="0011622E">
        <w:rPr>
          <w:rFonts w:ascii="Times New Roman" w:hAnsi="Times New Roman" w:cs="Times New Roman"/>
          <w:i/>
          <w:iCs/>
          <w:sz w:val="24"/>
          <w:szCs w:val="24"/>
        </w:rPr>
        <w:t>Journal of Plant Nutrition</w:t>
      </w:r>
      <w:r w:rsidRPr="007F624B">
        <w:rPr>
          <w:rFonts w:ascii="Times New Roman" w:hAnsi="Times New Roman" w:cs="Times New Roman"/>
          <w:sz w:val="24"/>
          <w:szCs w:val="24"/>
        </w:rPr>
        <w:t xml:space="preserve">, 45(5), 865-878. </w:t>
      </w:r>
    </w:p>
    <w:p w14:paraId="033C98B3" w14:textId="77777777" w:rsidR="008D4669" w:rsidRPr="007F624B" w:rsidRDefault="008D4669" w:rsidP="008D4669">
      <w:pPr>
        <w:spacing w:line="360" w:lineRule="auto"/>
        <w:ind w:left="567" w:hanging="567"/>
        <w:jc w:val="both"/>
        <w:rPr>
          <w:rFonts w:ascii="Times New Roman" w:hAnsi="Times New Roman" w:cs="Times New Roman"/>
          <w:sz w:val="24"/>
          <w:szCs w:val="24"/>
        </w:rPr>
      </w:pPr>
      <w:r w:rsidRPr="007F624B">
        <w:rPr>
          <w:rFonts w:ascii="Times New Roman" w:hAnsi="Times New Roman" w:cs="Times New Roman"/>
          <w:sz w:val="24"/>
          <w:szCs w:val="24"/>
        </w:rPr>
        <w:t>Mwangi, M., &amp; Wanjohi, W. (2021). Response of maize (</w:t>
      </w:r>
      <w:r w:rsidRPr="0011622E">
        <w:rPr>
          <w:rFonts w:ascii="Times New Roman" w:hAnsi="Times New Roman" w:cs="Times New Roman"/>
          <w:i/>
          <w:iCs/>
          <w:sz w:val="24"/>
          <w:szCs w:val="24"/>
        </w:rPr>
        <w:t>Zea mays</w:t>
      </w:r>
      <w:r w:rsidRPr="007F624B">
        <w:rPr>
          <w:rFonts w:ascii="Times New Roman" w:hAnsi="Times New Roman" w:cs="Times New Roman"/>
          <w:sz w:val="24"/>
          <w:szCs w:val="24"/>
        </w:rPr>
        <w:t xml:space="preserve"> L.) to seed bio-priming with phosphate-solubilizing bacteria and nitrogen-fixing bacteria under drought conditions. </w:t>
      </w:r>
      <w:r w:rsidRPr="0011622E">
        <w:rPr>
          <w:rFonts w:ascii="Times New Roman" w:hAnsi="Times New Roman" w:cs="Times New Roman"/>
          <w:i/>
          <w:iCs/>
          <w:sz w:val="24"/>
          <w:szCs w:val="24"/>
        </w:rPr>
        <w:t>Agronomy</w:t>
      </w:r>
      <w:r w:rsidRPr="007F624B">
        <w:rPr>
          <w:rFonts w:ascii="Times New Roman" w:hAnsi="Times New Roman" w:cs="Times New Roman"/>
          <w:sz w:val="24"/>
          <w:szCs w:val="24"/>
        </w:rPr>
        <w:t>, 11(9), 1773.</w:t>
      </w:r>
    </w:p>
    <w:p w14:paraId="46BAC1A6" w14:textId="77777777" w:rsidR="008D4669" w:rsidRDefault="008D4669" w:rsidP="008D4669">
      <w:pPr>
        <w:spacing w:line="360" w:lineRule="auto"/>
        <w:ind w:left="567" w:hanging="567"/>
        <w:jc w:val="both"/>
        <w:rPr>
          <w:rFonts w:ascii="Times New Roman" w:hAnsi="Times New Roman" w:cs="Times New Roman"/>
          <w:sz w:val="24"/>
          <w:szCs w:val="24"/>
        </w:rPr>
      </w:pPr>
      <w:r w:rsidRPr="007F624B">
        <w:rPr>
          <w:rFonts w:ascii="Times New Roman" w:hAnsi="Times New Roman" w:cs="Times New Roman"/>
          <w:sz w:val="24"/>
          <w:szCs w:val="24"/>
        </w:rPr>
        <w:t xml:space="preserve">Patel, A., &amp; Singh, V. (2023). Inoculation effect of consortium of Rhizobium, PSB and Azotobacter on chickpea performance. </w:t>
      </w:r>
      <w:r w:rsidRPr="0011622E">
        <w:rPr>
          <w:rFonts w:ascii="Times New Roman" w:hAnsi="Times New Roman" w:cs="Times New Roman"/>
          <w:i/>
          <w:iCs/>
          <w:sz w:val="24"/>
          <w:szCs w:val="24"/>
        </w:rPr>
        <w:t>The Pharma Journal</w:t>
      </w:r>
      <w:r w:rsidRPr="007F624B">
        <w:rPr>
          <w:rFonts w:ascii="Times New Roman" w:hAnsi="Times New Roman" w:cs="Times New Roman"/>
          <w:sz w:val="24"/>
          <w:szCs w:val="24"/>
        </w:rPr>
        <w:t>, 12(12), 334-340.</w:t>
      </w:r>
    </w:p>
    <w:p w14:paraId="05A3E71C" w14:textId="77777777" w:rsidR="008D4669" w:rsidRPr="007F624B" w:rsidRDefault="008D4669" w:rsidP="008D4669">
      <w:pPr>
        <w:spacing w:line="360" w:lineRule="auto"/>
        <w:ind w:left="567" w:hanging="567"/>
        <w:jc w:val="both"/>
        <w:rPr>
          <w:rFonts w:ascii="Times New Roman" w:hAnsi="Times New Roman" w:cs="Times New Roman"/>
          <w:sz w:val="24"/>
          <w:szCs w:val="24"/>
        </w:rPr>
      </w:pPr>
      <w:r w:rsidRPr="00DD0075">
        <w:rPr>
          <w:rFonts w:ascii="Times New Roman" w:hAnsi="Times New Roman" w:cs="Times New Roman"/>
          <w:sz w:val="24"/>
          <w:szCs w:val="24"/>
        </w:rPr>
        <w:t xml:space="preserve">Rafique, M., Zhang, X., &amp; Wang, Y. (2022). </w:t>
      </w:r>
      <w:r w:rsidRPr="007F624B">
        <w:rPr>
          <w:rFonts w:ascii="Times New Roman" w:hAnsi="Times New Roman" w:cs="Times New Roman"/>
          <w:sz w:val="24"/>
          <w:szCs w:val="24"/>
        </w:rPr>
        <w:t xml:space="preserve">Deciphering the potential role of symbiotic plant-microbe interactions in seed protein and amino acid content enhancement in chickpea. </w:t>
      </w:r>
      <w:r w:rsidRPr="0011622E">
        <w:rPr>
          <w:rFonts w:ascii="Times New Roman" w:hAnsi="Times New Roman" w:cs="Times New Roman"/>
          <w:i/>
          <w:iCs/>
          <w:sz w:val="24"/>
          <w:szCs w:val="24"/>
        </w:rPr>
        <w:t>Frontiers in Plant Science</w:t>
      </w:r>
      <w:r w:rsidRPr="007F624B">
        <w:rPr>
          <w:rFonts w:ascii="Times New Roman" w:hAnsi="Times New Roman" w:cs="Times New Roman"/>
          <w:sz w:val="24"/>
          <w:szCs w:val="24"/>
        </w:rPr>
        <w:t>, 13, 852851.</w:t>
      </w:r>
    </w:p>
    <w:p w14:paraId="7BE5D391" w14:textId="77777777" w:rsidR="008D4669" w:rsidRPr="007F624B" w:rsidRDefault="008D4669" w:rsidP="008D4669">
      <w:pPr>
        <w:spacing w:line="360" w:lineRule="auto"/>
        <w:ind w:left="567" w:hanging="567"/>
        <w:jc w:val="both"/>
        <w:rPr>
          <w:rFonts w:ascii="Times New Roman" w:hAnsi="Times New Roman" w:cs="Times New Roman"/>
          <w:sz w:val="24"/>
          <w:szCs w:val="24"/>
        </w:rPr>
      </w:pPr>
      <w:r w:rsidRPr="007F624B">
        <w:rPr>
          <w:rFonts w:ascii="Times New Roman" w:hAnsi="Times New Roman" w:cs="Times New Roman"/>
          <w:sz w:val="24"/>
          <w:szCs w:val="24"/>
        </w:rPr>
        <w:t>Rai V.; Singh A.K.; Singh S.; Upadhyay S.K.; Effect of biofertilizers (Rhizobium and PSB) with and without Molybdenum on biomass production, uptake and quality of chickpea (</w:t>
      </w:r>
      <w:r w:rsidRPr="007F624B">
        <w:rPr>
          <w:rFonts w:ascii="Times New Roman" w:hAnsi="Times New Roman" w:cs="Times New Roman"/>
          <w:i/>
          <w:iCs/>
          <w:sz w:val="24"/>
          <w:szCs w:val="24"/>
        </w:rPr>
        <w:t>Cicer arietinum</w:t>
      </w:r>
      <w:r w:rsidRPr="007F624B">
        <w:rPr>
          <w:rFonts w:ascii="Times New Roman" w:hAnsi="Times New Roman" w:cs="Times New Roman"/>
          <w:sz w:val="24"/>
          <w:szCs w:val="24"/>
        </w:rPr>
        <w:t xml:space="preserve"> L.). </w:t>
      </w:r>
      <w:r w:rsidRPr="007F624B">
        <w:rPr>
          <w:rFonts w:ascii="Times New Roman" w:hAnsi="Times New Roman" w:cs="Times New Roman"/>
          <w:i/>
          <w:iCs/>
          <w:sz w:val="24"/>
          <w:szCs w:val="24"/>
        </w:rPr>
        <w:t>Plant archives</w:t>
      </w:r>
      <w:r w:rsidRPr="007F624B">
        <w:rPr>
          <w:rFonts w:ascii="Times New Roman" w:hAnsi="Times New Roman" w:cs="Times New Roman"/>
          <w:sz w:val="24"/>
          <w:szCs w:val="24"/>
        </w:rPr>
        <w:t>. Vol.25, Supplement 1, 2025 pp.1272-1279.</w:t>
      </w:r>
    </w:p>
    <w:p w14:paraId="3AF25CEF" w14:textId="77777777" w:rsidR="008D4669" w:rsidRPr="007F624B" w:rsidRDefault="008D4669" w:rsidP="008D4669">
      <w:pPr>
        <w:spacing w:line="360" w:lineRule="auto"/>
        <w:ind w:left="567" w:hanging="567"/>
        <w:jc w:val="both"/>
        <w:rPr>
          <w:rFonts w:ascii="Times New Roman" w:hAnsi="Times New Roman" w:cs="Times New Roman"/>
          <w:sz w:val="24"/>
          <w:szCs w:val="24"/>
        </w:rPr>
      </w:pPr>
      <w:r w:rsidRPr="007F624B">
        <w:rPr>
          <w:rFonts w:ascii="Times New Roman" w:hAnsi="Times New Roman" w:cs="Times New Roman"/>
          <w:sz w:val="24"/>
          <w:szCs w:val="24"/>
        </w:rPr>
        <w:t xml:space="preserve">Ramesh, K., &amp; Bhattacharjee, S. (2023). Seed bio-priming with </w:t>
      </w:r>
      <w:proofErr w:type="spellStart"/>
      <w:r w:rsidRPr="007F624B">
        <w:rPr>
          <w:rFonts w:ascii="Times New Roman" w:hAnsi="Times New Roman" w:cs="Times New Roman"/>
          <w:sz w:val="24"/>
          <w:szCs w:val="24"/>
        </w:rPr>
        <w:t>rhizobial</w:t>
      </w:r>
      <w:proofErr w:type="spellEnd"/>
      <w:r w:rsidRPr="007F624B">
        <w:rPr>
          <w:rFonts w:ascii="Times New Roman" w:hAnsi="Times New Roman" w:cs="Times New Roman"/>
          <w:sz w:val="24"/>
          <w:szCs w:val="24"/>
        </w:rPr>
        <w:t xml:space="preserve"> and phosphate-solubilizing bacteria consortia improves nutrient uptake and growth in soybean under field conditions. </w:t>
      </w:r>
      <w:r w:rsidRPr="0011622E">
        <w:rPr>
          <w:rFonts w:ascii="Times New Roman" w:hAnsi="Times New Roman" w:cs="Times New Roman"/>
          <w:i/>
          <w:iCs/>
          <w:sz w:val="24"/>
          <w:szCs w:val="24"/>
        </w:rPr>
        <w:t>Legume Research</w:t>
      </w:r>
      <w:r w:rsidRPr="007F624B">
        <w:rPr>
          <w:rFonts w:ascii="Times New Roman" w:hAnsi="Times New Roman" w:cs="Times New Roman"/>
          <w:sz w:val="24"/>
          <w:szCs w:val="24"/>
        </w:rPr>
        <w:t>, 46(4), 675-683.</w:t>
      </w:r>
    </w:p>
    <w:p w14:paraId="7EE40F04" w14:textId="77777777" w:rsidR="008D4669" w:rsidRPr="007F624B" w:rsidRDefault="008D4669" w:rsidP="008D4669">
      <w:pPr>
        <w:spacing w:line="360" w:lineRule="auto"/>
        <w:ind w:left="567" w:hanging="567"/>
        <w:jc w:val="both"/>
        <w:rPr>
          <w:rFonts w:ascii="Times New Roman" w:hAnsi="Times New Roman" w:cs="Times New Roman"/>
          <w:sz w:val="24"/>
          <w:szCs w:val="24"/>
        </w:rPr>
      </w:pPr>
      <w:r w:rsidRPr="007F624B">
        <w:rPr>
          <w:rFonts w:ascii="Times New Roman" w:hAnsi="Times New Roman" w:cs="Times New Roman"/>
          <w:sz w:val="24"/>
          <w:szCs w:val="24"/>
        </w:rPr>
        <w:t xml:space="preserve">Roy, P., Kumar, R., &amp; Sharma, P. (2022). Biofertilizer seed priming improves germination and seedling vigour in chickpea. </w:t>
      </w:r>
      <w:r w:rsidRPr="0011622E">
        <w:rPr>
          <w:rFonts w:ascii="Times New Roman" w:hAnsi="Times New Roman" w:cs="Times New Roman"/>
          <w:i/>
          <w:iCs/>
          <w:sz w:val="24"/>
          <w:szCs w:val="24"/>
        </w:rPr>
        <w:t>Agricultural Reviews</w:t>
      </w:r>
      <w:r w:rsidRPr="007F624B">
        <w:rPr>
          <w:rFonts w:ascii="Times New Roman" w:hAnsi="Times New Roman" w:cs="Times New Roman"/>
          <w:sz w:val="24"/>
          <w:szCs w:val="24"/>
        </w:rPr>
        <w:t>, 43(1), 45-53.</w:t>
      </w:r>
    </w:p>
    <w:p w14:paraId="0E2116A0" w14:textId="77777777" w:rsidR="008D4669" w:rsidRDefault="008D4669" w:rsidP="008D4669">
      <w:pPr>
        <w:spacing w:line="360" w:lineRule="auto"/>
        <w:ind w:left="567" w:hanging="567"/>
        <w:jc w:val="both"/>
        <w:rPr>
          <w:rFonts w:ascii="Times New Roman" w:hAnsi="Times New Roman" w:cs="Times New Roman"/>
          <w:sz w:val="24"/>
          <w:szCs w:val="24"/>
        </w:rPr>
      </w:pPr>
      <w:r w:rsidRPr="007F624B">
        <w:rPr>
          <w:rFonts w:ascii="Times New Roman" w:hAnsi="Times New Roman" w:cs="Times New Roman"/>
          <w:sz w:val="24"/>
          <w:szCs w:val="24"/>
        </w:rPr>
        <w:t xml:space="preserve">Sarkar, D. (2021). Seed bio-priming with microbial inoculants: A tailored approach for improving seed quality. </w:t>
      </w:r>
      <w:r w:rsidRPr="0011622E">
        <w:rPr>
          <w:rFonts w:ascii="Times New Roman" w:hAnsi="Times New Roman" w:cs="Times New Roman"/>
          <w:i/>
          <w:iCs/>
          <w:sz w:val="24"/>
          <w:szCs w:val="24"/>
        </w:rPr>
        <w:t>Agronomy Journal</w:t>
      </w:r>
      <w:r w:rsidRPr="007F624B">
        <w:rPr>
          <w:rFonts w:ascii="Times New Roman" w:hAnsi="Times New Roman" w:cs="Times New Roman"/>
          <w:sz w:val="24"/>
          <w:szCs w:val="24"/>
        </w:rPr>
        <w:t>, 113(5), 2345-2354.</w:t>
      </w:r>
    </w:p>
    <w:p w14:paraId="266DA981" w14:textId="77777777" w:rsidR="008D4669" w:rsidRPr="007F624B" w:rsidRDefault="008D4669" w:rsidP="008D4669">
      <w:pPr>
        <w:spacing w:line="360" w:lineRule="auto"/>
        <w:ind w:left="567" w:hanging="567"/>
        <w:jc w:val="both"/>
        <w:rPr>
          <w:rFonts w:ascii="Times New Roman" w:hAnsi="Times New Roman" w:cs="Times New Roman"/>
          <w:sz w:val="24"/>
          <w:szCs w:val="24"/>
        </w:rPr>
      </w:pPr>
      <w:r w:rsidRPr="007F624B">
        <w:rPr>
          <w:rFonts w:ascii="Times New Roman" w:hAnsi="Times New Roman" w:cs="Times New Roman"/>
          <w:sz w:val="24"/>
          <w:szCs w:val="24"/>
        </w:rPr>
        <w:t xml:space="preserve">Sharma, R., &amp; Gupta, P. (2024). Influence of seed priming with biofertilizers on growth and yield of chickpea. </w:t>
      </w:r>
      <w:r w:rsidRPr="007F624B">
        <w:rPr>
          <w:rFonts w:ascii="Times New Roman" w:hAnsi="Times New Roman" w:cs="Times New Roman"/>
          <w:i/>
          <w:iCs/>
          <w:sz w:val="24"/>
          <w:szCs w:val="24"/>
        </w:rPr>
        <w:t>Legume Research</w:t>
      </w:r>
      <w:r w:rsidRPr="007F624B">
        <w:rPr>
          <w:rFonts w:ascii="Times New Roman" w:hAnsi="Times New Roman" w:cs="Times New Roman"/>
          <w:sz w:val="24"/>
          <w:szCs w:val="24"/>
        </w:rPr>
        <w:t>: An International Journal, 49(1), 20-27.</w:t>
      </w:r>
    </w:p>
    <w:p w14:paraId="580C883D" w14:textId="77777777" w:rsidR="008D4669" w:rsidRDefault="008D4669" w:rsidP="008D4669">
      <w:pPr>
        <w:spacing w:line="360" w:lineRule="auto"/>
        <w:ind w:left="567" w:hanging="567"/>
        <w:jc w:val="both"/>
        <w:rPr>
          <w:rFonts w:ascii="Times New Roman" w:hAnsi="Times New Roman" w:cs="Times New Roman"/>
          <w:sz w:val="24"/>
          <w:szCs w:val="24"/>
        </w:rPr>
      </w:pPr>
      <w:r w:rsidRPr="007F624B">
        <w:rPr>
          <w:rFonts w:ascii="Times New Roman" w:hAnsi="Times New Roman" w:cs="Times New Roman"/>
          <w:sz w:val="24"/>
          <w:szCs w:val="24"/>
        </w:rPr>
        <w:t>Singh, P., &amp; Joshi, M. (2021). Effect of Rhizobium and phosphate-solubilizing bacteria on growth and yield of pigeon pea (</w:t>
      </w:r>
      <w:proofErr w:type="spellStart"/>
      <w:r w:rsidRPr="0011622E">
        <w:rPr>
          <w:rFonts w:ascii="Times New Roman" w:hAnsi="Times New Roman" w:cs="Times New Roman"/>
          <w:i/>
          <w:iCs/>
          <w:sz w:val="24"/>
          <w:szCs w:val="24"/>
        </w:rPr>
        <w:t>Cajanus</w:t>
      </w:r>
      <w:proofErr w:type="spellEnd"/>
      <w:r w:rsidRPr="0011622E">
        <w:rPr>
          <w:rFonts w:ascii="Times New Roman" w:hAnsi="Times New Roman" w:cs="Times New Roman"/>
          <w:i/>
          <w:iCs/>
          <w:sz w:val="24"/>
          <w:szCs w:val="24"/>
        </w:rPr>
        <w:t xml:space="preserve"> </w:t>
      </w:r>
      <w:proofErr w:type="spellStart"/>
      <w:r w:rsidRPr="0011622E">
        <w:rPr>
          <w:rFonts w:ascii="Times New Roman" w:hAnsi="Times New Roman" w:cs="Times New Roman"/>
          <w:i/>
          <w:iCs/>
          <w:sz w:val="24"/>
          <w:szCs w:val="24"/>
        </w:rPr>
        <w:t>cajan</w:t>
      </w:r>
      <w:proofErr w:type="spellEnd"/>
      <w:r w:rsidRPr="007F624B">
        <w:rPr>
          <w:rFonts w:ascii="Times New Roman" w:hAnsi="Times New Roman" w:cs="Times New Roman"/>
          <w:sz w:val="24"/>
          <w:szCs w:val="24"/>
        </w:rPr>
        <w:t xml:space="preserve"> L.). </w:t>
      </w:r>
      <w:r w:rsidRPr="0011622E">
        <w:rPr>
          <w:rFonts w:ascii="Times New Roman" w:hAnsi="Times New Roman" w:cs="Times New Roman"/>
          <w:i/>
          <w:iCs/>
          <w:sz w:val="24"/>
          <w:szCs w:val="24"/>
        </w:rPr>
        <w:t>International Journal of Agricultural Science and Research</w:t>
      </w:r>
      <w:r w:rsidRPr="007F624B">
        <w:rPr>
          <w:rFonts w:ascii="Times New Roman" w:hAnsi="Times New Roman" w:cs="Times New Roman"/>
          <w:sz w:val="24"/>
          <w:szCs w:val="24"/>
        </w:rPr>
        <w:t>, 11(4), 103-110.</w:t>
      </w:r>
    </w:p>
    <w:p w14:paraId="73D365D9" w14:textId="77777777" w:rsidR="008D4669" w:rsidRPr="007F624B" w:rsidRDefault="008D4669" w:rsidP="008D4669">
      <w:pPr>
        <w:spacing w:line="360" w:lineRule="auto"/>
        <w:ind w:left="567" w:hanging="567"/>
        <w:jc w:val="both"/>
        <w:rPr>
          <w:rFonts w:ascii="Times New Roman" w:hAnsi="Times New Roman" w:cs="Times New Roman"/>
          <w:sz w:val="24"/>
          <w:szCs w:val="24"/>
        </w:rPr>
      </w:pPr>
      <w:r w:rsidRPr="00DD0075">
        <w:rPr>
          <w:rFonts w:ascii="Times New Roman" w:hAnsi="Times New Roman" w:cs="Times New Roman"/>
          <w:sz w:val="24"/>
          <w:szCs w:val="24"/>
        </w:rPr>
        <w:t xml:space="preserve">Singh, Z., &amp; Glew, D. M. (2018). </w:t>
      </w:r>
      <w:r w:rsidRPr="007F624B">
        <w:rPr>
          <w:rFonts w:ascii="Times New Roman" w:hAnsi="Times New Roman" w:cs="Times New Roman"/>
          <w:sz w:val="24"/>
          <w:szCs w:val="24"/>
        </w:rPr>
        <w:t xml:space="preserve">Role of Rhizobium in chickpea (Cicer arietinum) production. </w:t>
      </w:r>
      <w:r w:rsidRPr="0011622E">
        <w:rPr>
          <w:rFonts w:ascii="Times New Roman" w:hAnsi="Times New Roman" w:cs="Times New Roman"/>
          <w:i/>
          <w:iCs/>
          <w:sz w:val="24"/>
          <w:szCs w:val="24"/>
        </w:rPr>
        <w:t>Agricultural Reviews</w:t>
      </w:r>
      <w:r w:rsidRPr="007F624B">
        <w:rPr>
          <w:rFonts w:ascii="Times New Roman" w:hAnsi="Times New Roman" w:cs="Times New Roman"/>
          <w:sz w:val="24"/>
          <w:szCs w:val="24"/>
        </w:rPr>
        <w:t>, 39(2), 85-91.</w:t>
      </w:r>
    </w:p>
    <w:p w14:paraId="0FF71FEF" w14:textId="77777777" w:rsidR="008D4669" w:rsidRPr="007F624B" w:rsidRDefault="008D4669" w:rsidP="008D466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Spies TR, Chamber. Chemical determination of Tryptophan in protein and chemistry. </w:t>
      </w:r>
      <w:r w:rsidRPr="0011622E">
        <w:rPr>
          <w:rFonts w:ascii="Times New Roman" w:hAnsi="Times New Roman" w:cs="Times New Roman"/>
          <w:i/>
          <w:iCs/>
          <w:sz w:val="24"/>
          <w:szCs w:val="24"/>
        </w:rPr>
        <w:t>Journal of Biology and chemistry</w:t>
      </w:r>
      <w:r>
        <w:rPr>
          <w:rFonts w:ascii="Times New Roman" w:hAnsi="Times New Roman" w:cs="Times New Roman"/>
          <w:sz w:val="24"/>
          <w:szCs w:val="24"/>
        </w:rPr>
        <w:t>. 1946;21(10): 1249-1266.</w:t>
      </w:r>
    </w:p>
    <w:p w14:paraId="1690CF18" w14:textId="77777777" w:rsidR="008D4669" w:rsidRPr="007F624B" w:rsidRDefault="008D4669" w:rsidP="008D4669">
      <w:pPr>
        <w:spacing w:line="360" w:lineRule="auto"/>
        <w:ind w:left="567" w:hanging="567"/>
        <w:jc w:val="both"/>
        <w:rPr>
          <w:rFonts w:ascii="Times New Roman" w:hAnsi="Times New Roman" w:cs="Times New Roman"/>
          <w:sz w:val="24"/>
          <w:szCs w:val="24"/>
        </w:rPr>
      </w:pPr>
      <w:proofErr w:type="spellStart"/>
      <w:r w:rsidRPr="007F624B">
        <w:rPr>
          <w:rFonts w:ascii="Times New Roman" w:hAnsi="Times New Roman" w:cs="Times New Roman"/>
          <w:sz w:val="24"/>
          <w:szCs w:val="24"/>
        </w:rPr>
        <w:t>Thite</w:t>
      </w:r>
      <w:proofErr w:type="spellEnd"/>
      <w:r w:rsidRPr="007F624B">
        <w:rPr>
          <w:rFonts w:ascii="Times New Roman" w:hAnsi="Times New Roman" w:cs="Times New Roman"/>
          <w:sz w:val="24"/>
          <w:szCs w:val="24"/>
        </w:rPr>
        <w:t xml:space="preserve">, A. S., D. R. </w:t>
      </w:r>
      <w:proofErr w:type="spellStart"/>
      <w:r w:rsidRPr="007F624B">
        <w:rPr>
          <w:rFonts w:ascii="Times New Roman" w:hAnsi="Times New Roman" w:cs="Times New Roman"/>
          <w:sz w:val="24"/>
          <w:szCs w:val="24"/>
        </w:rPr>
        <w:t>Murumkar</w:t>
      </w:r>
      <w:proofErr w:type="spellEnd"/>
      <w:r w:rsidRPr="007F624B">
        <w:rPr>
          <w:rFonts w:ascii="Times New Roman" w:hAnsi="Times New Roman" w:cs="Times New Roman"/>
          <w:sz w:val="24"/>
          <w:szCs w:val="24"/>
        </w:rPr>
        <w:t xml:space="preserve"> and Chetan Shinde. 2023. Development of Microbial Consortia of Nitrogen Fixing, Phosphate Solubilizing and Potash Mobilizing Bacteria for Optimizing Nutrient Supplementation to chickpea. </w:t>
      </w:r>
      <w:r w:rsidRPr="007F624B">
        <w:rPr>
          <w:rFonts w:ascii="Times New Roman" w:hAnsi="Times New Roman" w:cs="Times New Roman"/>
          <w:i/>
          <w:iCs/>
          <w:sz w:val="24"/>
          <w:szCs w:val="24"/>
        </w:rPr>
        <w:t>International Journal of Current Microbiology and Applied Sciences</w:t>
      </w:r>
      <w:r w:rsidRPr="007F624B">
        <w:rPr>
          <w:rFonts w:ascii="Times New Roman" w:hAnsi="Times New Roman" w:cs="Times New Roman"/>
          <w:sz w:val="24"/>
          <w:szCs w:val="24"/>
        </w:rPr>
        <w:t xml:space="preserve">. 12(11): 42-54. </w:t>
      </w:r>
    </w:p>
    <w:p w14:paraId="4C659932" w14:textId="77777777" w:rsidR="008D4669" w:rsidRPr="007F624B" w:rsidRDefault="008D4669" w:rsidP="008D4669">
      <w:pPr>
        <w:spacing w:line="360" w:lineRule="auto"/>
        <w:ind w:left="567" w:hanging="567"/>
        <w:jc w:val="both"/>
        <w:rPr>
          <w:rFonts w:ascii="Times New Roman" w:hAnsi="Times New Roman" w:cs="Times New Roman"/>
          <w:sz w:val="24"/>
          <w:szCs w:val="24"/>
        </w:rPr>
      </w:pPr>
      <w:r w:rsidRPr="007F624B">
        <w:rPr>
          <w:rFonts w:ascii="Times New Roman" w:hAnsi="Times New Roman" w:cs="Times New Roman"/>
          <w:sz w:val="24"/>
          <w:szCs w:val="24"/>
        </w:rPr>
        <w:t xml:space="preserve">Vishwakarma, S. K. (2012). Yield and quality of chickpea as affected by Rhizobium inoculation. </w:t>
      </w:r>
      <w:r w:rsidRPr="0011622E">
        <w:rPr>
          <w:rFonts w:ascii="Times New Roman" w:hAnsi="Times New Roman" w:cs="Times New Roman"/>
          <w:i/>
          <w:iCs/>
          <w:sz w:val="24"/>
          <w:szCs w:val="24"/>
        </w:rPr>
        <w:t>International Journal of Plant Production</w:t>
      </w:r>
      <w:r w:rsidRPr="007F624B">
        <w:rPr>
          <w:rFonts w:ascii="Times New Roman" w:hAnsi="Times New Roman" w:cs="Times New Roman"/>
          <w:sz w:val="24"/>
          <w:szCs w:val="24"/>
        </w:rPr>
        <w:t>, 6(1), 67-74.</w:t>
      </w:r>
    </w:p>
    <w:p w14:paraId="70B2E5F5" w14:textId="77777777" w:rsidR="008D4669" w:rsidRPr="007F624B" w:rsidRDefault="008D4669" w:rsidP="008D4669">
      <w:pPr>
        <w:spacing w:line="360" w:lineRule="auto"/>
        <w:ind w:left="567" w:hanging="567"/>
        <w:jc w:val="both"/>
        <w:rPr>
          <w:rFonts w:ascii="Times New Roman" w:hAnsi="Times New Roman" w:cs="Times New Roman"/>
          <w:sz w:val="24"/>
          <w:szCs w:val="24"/>
        </w:rPr>
      </w:pPr>
      <w:proofErr w:type="spellStart"/>
      <w:r w:rsidRPr="00DD0075">
        <w:rPr>
          <w:rFonts w:ascii="Times New Roman" w:hAnsi="Times New Roman" w:cs="Times New Roman"/>
          <w:sz w:val="24"/>
          <w:szCs w:val="24"/>
        </w:rPr>
        <w:t>Wolde-meskel</w:t>
      </w:r>
      <w:proofErr w:type="spellEnd"/>
      <w:r w:rsidRPr="00DD0075">
        <w:rPr>
          <w:rFonts w:ascii="Times New Roman" w:hAnsi="Times New Roman" w:cs="Times New Roman"/>
          <w:sz w:val="24"/>
          <w:szCs w:val="24"/>
        </w:rPr>
        <w:t xml:space="preserve">, E., Tadesse, B., &amp; Getachew, H. (2018). </w:t>
      </w:r>
      <w:r w:rsidRPr="007F624B">
        <w:rPr>
          <w:rFonts w:ascii="Times New Roman" w:hAnsi="Times New Roman" w:cs="Times New Roman"/>
          <w:sz w:val="24"/>
          <w:szCs w:val="24"/>
        </w:rPr>
        <w:t xml:space="preserve">Effect of Rhizobium inoculation on growth and yield of chickpea. </w:t>
      </w:r>
      <w:r w:rsidRPr="0011622E">
        <w:rPr>
          <w:rFonts w:ascii="Times New Roman" w:hAnsi="Times New Roman" w:cs="Times New Roman"/>
          <w:i/>
          <w:iCs/>
          <w:sz w:val="24"/>
          <w:szCs w:val="24"/>
        </w:rPr>
        <w:t>International Journal of Agronomy</w:t>
      </w:r>
      <w:r w:rsidRPr="007F624B">
        <w:rPr>
          <w:rFonts w:ascii="Times New Roman" w:hAnsi="Times New Roman" w:cs="Times New Roman"/>
          <w:sz w:val="24"/>
          <w:szCs w:val="24"/>
        </w:rPr>
        <w:t>, 2018, Article ID 9153246.</w:t>
      </w:r>
    </w:p>
    <w:p w14:paraId="1A2CDD32" w14:textId="77777777" w:rsidR="008D4669" w:rsidRPr="007F624B" w:rsidRDefault="008D4669" w:rsidP="008D4669">
      <w:pPr>
        <w:spacing w:line="360" w:lineRule="auto"/>
        <w:ind w:left="567" w:hanging="567"/>
        <w:jc w:val="both"/>
        <w:rPr>
          <w:rFonts w:ascii="Times New Roman" w:hAnsi="Times New Roman" w:cs="Times New Roman"/>
          <w:sz w:val="24"/>
          <w:szCs w:val="24"/>
        </w:rPr>
      </w:pPr>
      <w:r w:rsidRPr="007F624B">
        <w:rPr>
          <w:rFonts w:ascii="Times New Roman" w:hAnsi="Times New Roman" w:cs="Times New Roman"/>
          <w:sz w:val="24"/>
          <w:szCs w:val="24"/>
        </w:rPr>
        <w:t xml:space="preserve">Yadav, N. S., Singh, R. P., &amp; Kumar, S. (2014). Beneficial effects of </w:t>
      </w:r>
      <w:r w:rsidRPr="007F624B">
        <w:rPr>
          <w:rFonts w:ascii="Times New Roman" w:hAnsi="Times New Roman" w:cs="Times New Roman"/>
          <w:i/>
          <w:iCs/>
          <w:sz w:val="24"/>
          <w:szCs w:val="24"/>
        </w:rPr>
        <w:t>Rhizobium</w:t>
      </w:r>
      <w:r w:rsidRPr="007F624B">
        <w:rPr>
          <w:rFonts w:ascii="Times New Roman" w:hAnsi="Times New Roman" w:cs="Times New Roman"/>
          <w:sz w:val="24"/>
          <w:szCs w:val="24"/>
        </w:rPr>
        <w:t xml:space="preserve"> inoculation on chickpea growth and nutrient uptake. </w:t>
      </w:r>
      <w:r w:rsidRPr="007F624B">
        <w:rPr>
          <w:rFonts w:ascii="Times New Roman" w:hAnsi="Times New Roman" w:cs="Times New Roman"/>
          <w:i/>
          <w:iCs/>
          <w:sz w:val="24"/>
          <w:szCs w:val="24"/>
        </w:rPr>
        <w:t>Agroforestry Systems</w:t>
      </w:r>
      <w:r w:rsidRPr="007F624B">
        <w:rPr>
          <w:rFonts w:ascii="Times New Roman" w:hAnsi="Times New Roman" w:cs="Times New Roman"/>
          <w:sz w:val="24"/>
          <w:szCs w:val="24"/>
        </w:rPr>
        <w:t>, 88(4), 723-730.</w:t>
      </w:r>
    </w:p>
    <w:p w14:paraId="26B9C005" w14:textId="77777777" w:rsidR="008D4669" w:rsidRDefault="008D4669">
      <w:pPr>
        <w:rPr>
          <w:rFonts w:ascii="Times New Roman" w:hAnsi="Times New Roman" w:cs="Times New Roman"/>
          <w:sz w:val="24"/>
          <w:szCs w:val="24"/>
        </w:rPr>
      </w:pPr>
    </w:p>
    <w:p w14:paraId="311366F9" w14:textId="00A23190" w:rsidR="00241EEF" w:rsidRDefault="008D4669" w:rsidP="008D4669">
      <w:pPr>
        <w:rPr>
          <w:rFonts w:ascii="Times New Roman" w:hAnsi="Times New Roman" w:cs="Times New Roman"/>
          <w:sz w:val="24"/>
          <w:szCs w:val="24"/>
        </w:rPr>
      </w:pPr>
      <w:r>
        <w:rPr>
          <w:rFonts w:ascii="Times New Roman" w:hAnsi="Times New Roman" w:cs="Times New Roman"/>
          <w:sz w:val="24"/>
          <w:szCs w:val="24"/>
        </w:rPr>
        <w:br w:type="page"/>
      </w:r>
    </w:p>
    <w:sectPr w:rsidR="00241EEF" w:rsidSect="008D46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A8734" w14:textId="77777777" w:rsidR="00B241D3" w:rsidRDefault="00B241D3" w:rsidP="005340DF">
      <w:pPr>
        <w:spacing w:after="0" w:line="240" w:lineRule="auto"/>
      </w:pPr>
      <w:r>
        <w:separator/>
      </w:r>
    </w:p>
  </w:endnote>
  <w:endnote w:type="continuationSeparator" w:id="0">
    <w:p w14:paraId="3330E5E5" w14:textId="77777777" w:rsidR="00B241D3" w:rsidRDefault="00B241D3" w:rsidP="00534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93DC1" w14:textId="77777777" w:rsidR="005340DF" w:rsidRDefault="00534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35E32" w14:textId="77777777" w:rsidR="005340DF" w:rsidRDefault="005340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BB008" w14:textId="77777777" w:rsidR="005340DF" w:rsidRDefault="00534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394B2" w14:textId="77777777" w:rsidR="00B241D3" w:rsidRDefault="00B241D3" w:rsidP="005340DF">
      <w:pPr>
        <w:spacing w:after="0" w:line="240" w:lineRule="auto"/>
      </w:pPr>
      <w:r>
        <w:separator/>
      </w:r>
    </w:p>
  </w:footnote>
  <w:footnote w:type="continuationSeparator" w:id="0">
    <w:p w14:paraId="43A9CFD7" w14:textId="77777777" w:rsidR="00B241D3" w:rsidRDefault="00B241D3" w:rsidP="00534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0CCE1" w14:textId="245D902D" w:rsidR="005340DF" w:rsidRDefault="005340DF">
    <w:pPr>
      <w:pStyle w:val="Header"/>
    </w:pPr>
    <w:r>
      <w:rPr>
        <w:noProof/>
      </w:rPr>
      <w:pict w14:anchorId="0FC21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6807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656C6" w14:textId="2A85F957" w:rsidR="005340DF" w:rsidRDefault="005340DF">
    <w:pPr>
      <w:pStyle w:val="Header"/>
    </w:pPr>
    <w:r>
      <w:rPr>
        <w:noProof/>
      </w:rPr>
      <w:pict w14:anchorId="67791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6807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1EB81" w14:textId="5DFAD3ED" w:rsidR="005340DF" w:rsidRDefault="005340DF">
    <w:pPr>
      <w:pStyle w:val="Header"/>
    </w:pPr>
    <w:r>
      <w:rPr>
        <w:noProof/>
      </w:rPr>
      <w:pict w14:anchorId="681A8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6807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16B77"/>
    <w:multiLevelType w:val="hybridMultilevel"/>
    <w:tmpl w:val="1B76D7E8"/>
    <w:lvl w:ilvl="0" w:tplc="A2308C9A">
      <w:start w:val="1"/>
      <w:numFmt w:val="decimal"/>
      <w:lvlText w:val="2.%1"/>
      <w:lvlJc w:val="left"/>
      <w:pPr>
        <w:ind w:left="1996" w:hanging="360"/>
      </w:pPr>
      <w:rPr>
        <w:rFonts w:hint="default"/>
        <w:i w:val="0"/>
        <w:iCs w:val="0"/>
      </w:rPr>
    </w:lvl>
    <w:lvl w:ilvl="1" w:tplc="40090019" w:tentative="1">
      <w:start w:val="1"/>
      <w:numFmt w:val="lowerLetter"/>
      <w:lvlText w:val="%2."/>
      <w:lvlJc w:val="left"/>
      <w:pPr>
        <w:ind w:left="2716" w:hanging="360"/>
      </w:pPr>
    </w:lvl>
    <w:lvl w:ilvl="2" w:tplc="4009001B" w:tentative="1">
      <w:start w:val="1"/>
      <w:numFmt w:val="lowerRoman"/>
      <w:lvlText w:val="%3."/>
      <w:lvlJc w:val="right"/>
      <w:pPr>
        <w:ind w:left="3436" w:hanging="180"/>
      </w:pPr>
    </w:lvl>
    <w:lvl w:ilvl="3" w:tplc="4009000F" w:tentative="1">
      <w:start w:val="1"/>
      <w:numFmt w:val="decimal"/>
      <w:lvlText w:val="%4."/>
      <w:lvlJc w:val="left"/>
      <w:pPr>
        <w:ind w:left="4156" w:hanging="360"/>
      </w:pPr>
    </w:lvl>
    <w:lvl w:ilvl="4" w:tplc="40090019" w:tentative="1">
      <w:start w:val="1"/>
      <w:numFmt w:val="lowerLetter"/>
      <w:lvlText w:val="%5."/>
      <w:lvlJc w:val="left"/>
      <w:pPr>
        <w:ind w:left="4876" w:hanging="360"/>
      </w:pPr>
    </w:lvl>
    <w:lvl w:ilvl="5" w:tplc="4009001B" w:tentative="1">
      <w:start w:val="1"/>
      <w:numFmt w:val="lowerRoman"/>
      <w:lvlText w:val="%6."/>
      <w:lvlJc w:val="right"/>
      <w:pPr>
        <w:ind w:left="5596" w:hanging="180"/>
      </w:pPr>
    </w:lvl>
    <w:lvl w:ilvl="6" w:tplc="4009000F" w:tentative="1">
      <w:start w:val="1"/>
      <w:numFmt w:val="decimal"/>
      <w:lvlText w:val="%7."/>
      <w:lvlJc w:val="left"/>
      <w:pPr>
        <w:ind w:left="6316" w:hanging="360"/>
      </w:pPr>
    </w:lvl>
    <w:lvl w:ilvl="7" w:tplc="40090019" w:tentative="1">
      <w:start w:val="1"/>
      <w:numFmt w:val="lowerLetter"/>
      <w:lvlText w:val="%8."/>
      <w:lvlJc w:val="left"/>
      <w:pPr>
        <w:ind w:left="7036" w:hanging="360"/>
      </w:pPr>
    </w:lvl>
    <w:lvl w:ilvl="8" w:tplc="4009001B" w:tentative="1">
      <w:start w:val="1"/>
      <w:numFmt w:val="lowerRoman"/>
      <w:lvlText w:val="%9."/>
      <w:lvlJc w:val="right"/>
      <w:pPr>
        <w:ind w:left="7756" w:hanging="180"/>
      </w:pPr>
    </w:lvl>
  </w:abstractNum>
  <w:abstractNum w:abstractNumId="1" w15:restartNumberingAfterBreak="0">
    <w:nsid w:val="0A4E7759"/>
    <w:multiLevelType w:val="hybridMultilevel"/>
    <w:tmpl w:val="D918F55C"/>
    <w:lvl w:ilvl="0" w:tplc="31BEC00A">
      <w:start w:val="1"/>
      <w:numFmt w:val="decimal"/>
      <w:suff w:val="space"/>
      <w:lvlText w:val="2.%1"/>
      <w:lvlJc w:val="left"/>
      <w:pPr>
        <w:ind w:left="720" w:hanging="360"/>
      </w:pPr>
      <w:rPr>
        <w:rFonts w:hint="default"/>
        <w:b/>
        <w:bCs w:val="0"/>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6D3884"/>
    <w:multiLevelType w:val="hybridMultilevel"/>
    <w:tmpl w:val="C276A276"/>
    <w:lvl w:ilvl="0" w:tplc="7318C91C">
      <w:start w:val="4"/>
      <w:numFmt w:val="decimal"/>
      <w:lvlText w:val="2.%1"/>
      <w:lvlJc w:val="left"/>
      <w:pPr>
        <w:ind w:left="720" w:hanging="360"/>
      </w:pPr>
      <w:rPr>
        <w:rFonts w:hint="default"/>
        <w:b/>
        <w:bCs w:val="0"/>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6B97B30"/>
    <w:multiLevelType w:val="hybridMultilevel"/>
    <w:tmpl w:val="F6D4CC08"/>
    <w:lvl w:ilvl="0" w:tplc="F7B6A024">
      <w:start w:val="1"/>
      <w:numFmt w:val="decimal"/>
      <w:suff w:val="space"/>
      <w:lvlText w:val="2.4.%1"/>
      <w:lvlJc w:val="left"/>
      <w:pPr>
        <w:ind w:left="720" w:hanging="360"/>
      </w:pPr>
      <w:rPr>
        <w:rFonts w:hint="default"/>
        <w:b/>
        <w:bCs/>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19870907"/>
    <w:multiLevelType w:val="hybridMultilevel"/>
    <w:tmpl w:val="11C29544"/>
    <w:lvl w:ilvl="0" w:tplc="87369264">
      <w:start w:val="1"/>
      <w:numFmt w:val="decimal"/>
      <w:lvlText w:val="2.%1"/>
      <w:lvlJc w:val="left"/>
      <w:pPr>
        <w:ind w:left="1996" w:hanging="360"/>
      </w:pPr>
      <w:rPr>
        <w:rFonts w:hint="default"/>
        <w:b/>
        <w:bCs w:val="0"/>
        <w:i w:val="0"/>
        <w:iCs w:val="0"/>
      </w:rPr>
    </w:lvl>
    <w:lvl w:ilvl="1" w:tplc="40090019" w:tentative="1">
      <w:start w:val="1"/>
      <w:numFmt w:val="lowerLetter"/>
      <w:lvlText w:val="%2."/>
      <w:lvlJc w:val="left"/>
      <w:pPr>
        <w:ind w:left="2716" w:hanging="360"/>
      </w:pPr>
    </w:lvl>
    <w:lvl w:ilvl="2" w:tplc="4009001B" w:tentative="1">
      <w:start w:val="1"/>
      <w:numFmt w:val="lowerRoman"/>
      <w:lvlText w:val="%3."/>
      <w:lvlJc w:val="right"/>
      <w:pPr>
        <w:ind w:left="3436" w:hanging="180"/>
      </w:pPr>
    </w:lvl>
    <w:lvl w:ilvl="3" w:tplc="4009000F" w:tentative="1">
      <w:start w:val="1"/>
      <w:numFmt w:val="decimal"/>
      <w:lvlText w:val="%4."/>
      <w:lvlJc w:val="left"/>
      <w:pPr>
        <w:ind w:left="4156" w:hanging="360"/>
      </w:pPr>
    </w:lvl>
    <w:lvl w:ilvl="4" w:tplc="40090019" w:tentative="1">
      <w:start w:val="1"/>
      <w:numFmt w:val="lowerLetter"/>
      <w:lvlText w:val="%5."/>
      <w:lvlJc w:val="left"/>
      <w:pPr>
        <w:ind w:left="4876" w:hanging="360"/>
      </w:pPr>
    </w:lvl>
    <w:lvl w:ilvl="5" w:tplc="4009001B" w:tentative="1">
      <w:start w:val="1"/>
      <w:numFmt w:val="lowerRoman"/>
      <w:lvlText w:val="%6."/>
      <w:lvlJc w:val="right"/>
      <w:pPr>
        <w:ind w:left="5596" w:hanging="180"/>
      </w:pPr>
    </w:lvl>
    <w:lvl w:ilvl="6" w:tplc="4009000F" w:tentative="1">
      <w:start w:val="1"/>
      <w:numFmt w:val="decimal"/>
      <w:lvlText w:val="%7."/>
      <w:lvlJc w:val="left"/>
      <w:pPr>
        <w:ind w:left="6316" w:hanging="360"/>
      </w:pPr>
    </w:lvl>
    <w:lvl w:ilvl="7" w:tplc="40090019" w:tentative="1">
      <w:start w:val="1"/>
      <w:numFmt w:val="lowerLetter"/>
      <w:lvlText w:val="%8."/>
      <w:lvlJc w:val="left"/>
      <w:pPr>
        <w:ind w:left="7036" w:hanging="360"/>
      </w:pPr>
    </w:lvl>
    <w:lvl w:ilvl="8" w:tplc="4009001B" w:tentative="1">
      <w:start w:val="1"/>
      <w:numFmt w:val="lowerRoman"/>
      <w:lvlText w:val="%9."/>
      <w:lvlJc w:val="right"/>
      <w:pPr>
        <w:ind w:left="7756" w:hanging="180"/>
      </w:pPr>
    </w:lvl>
  </w:abstractNum>
  <w:abstractNum w:abstractNumId="5" w15:restartNumberingAfterBreak="0">
    <w:nsid w:val="1E4162F2"/>
    <w:multiLevelType w:val="hybridMultilevel"/>
    <w:tmpl w:val="32D8FCEA"/>
    <w:lvl w:ilvl="0" w:tplc="8CE4921A">
      <w:start w:val="1"/>
      <w:numFmt w:val="decimal"/>
      <w:suff w:val="space"/>
      <w:lvlText w:val="2.3.%1"/>
      <w:lvlJc w:val="left"/>
      <w:pPr>
        <w:ind w:left="720" w:hanging="360"/>
      </w:pPr>
      <w:rPr>
        <w:rFonts w:hint="default"/>
        <w:b/>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F180037"/>
    <w:multiLevelType w:val="hybridMultilevel"/>
    <w:tmpl w:val="F0663BB4"/>
    <w:lvl w:ilvl="0" w:tplc="87369264">
      <w:start w:val="1"/>
      <w:numFmt w:val="decimal"/>
      <w:lvlText w:val="2.%1"/>
      <w:lvlJc w:val="left"/>
      <w:pPr>
        <w:ind w:left="720" w:hanging="360"/>
      </w:pPr>
      <w:rPr>
        <w:rFonts w:hint="default"/>
        <w:b/>
        <w:bCs w:val="0"/>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BEB7234"/>
    <w:multiLevelType w:val="hybridMultilevel"/>
    <w:tmpl w:val="6D969AD6"/>
    <w:lvl w:ilvl="0" w:tplc="7848E1BE">
      <w:start w:val="1"/>
      <w:numFmt w:val="decimal"/>
      <w:suff w:val="space"/>
      <w:lvlText w:val="2.2.%1"/>
      <w:lvlJc w:val="left"/>
      <w:pPr>
        <w:ind w:left="720" w:hanging="360"/>
      </w:pPr>
      <w:rPr>
        <w:rFonts w:hint="default"/>
        <w:b/>
        <w:bCs w:val="0"/>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D720228"/>
    <w:multiLevelType w:val="hybridMultilevel"/>
    <w:tmpl w:val="5E2E97C2"/>
    <w:lvl w:ilvl="0" w:tplc="8290591E">
      <w:start w:val="1"/>
      <w:numFmt w:val="decimal"/>
      <w:lvlText w:val="2.3.%1"/>
      <w:lvlJc w:val="left"/>
      <w:pPr>
        <w:ind w:left="1996" w:hanging="360"/>
      </w:pPr>
      <w:rPr>
        <w:rFonts w:hint="default"/>
        <w:b/>
        <w:bCs/>
        <w:i w:val="0"/>
        <w:iCs w:val="0"/>
      </w:rPr>
    </w:lvl>
    <w:lvl w:ilvl="1" w:tplc="40090019" w:tentative="1">
      <w:start w:val="1"/>
      <w:numFmt w:val="lowerLetter"/>
      <w:lvlText w:val="%2."/>
      <w:lvlJc w:val="left"/>
      <w:pPr>
        <w:ind w:left="2716" w:hanging="360"/>
      </w:pPr>
    </w:lvl>
    <w:lvl w:ilvl="2" w:tplc="4009001B" w:tentative="1">
      <w:start w:val="1"/>
      <w:numFmt w:val="lowerRoman"/>
      <w:lvlText w:val="%3."/>
      <w:lvlJc w:val="right"/>
      <w:pPr>
        <w:ind w:left="3436" w:hanging="180"/>
      </w:pPr>
    </w:lvl>
    <w:lvl w:ilvl="3" w:tplc="4009000F" w:tentative="1">
      <w:start w:val="1"/>
      <w:numFmt w:val="decimal"/>
      <w:lvlText w:val="%4."/>
      <w:lvlJc w:val="left"/>
      <w:pPr>
        <w:ind w:left="4156" w:hanging="360"/>
      </w:pPr>
    </w:lvl>
    <w:lvl w:ilvl="4" w:tplc="40090019" w:tentative="1">
      <w:start w:val="1"/>
      <w:numFmt w:val="lowerLetter"/>
      <w:lvlText w:val="%5."/>
      <w:lvlJc w:val="left"/>
      <w:pPr>
        <w:ind w:left="4876" w:hanging="360"/>
      </w:pPr>
    </w:lvl>
    <w:lvl w:ilvl="5" w:tplc="4009001B" w:tentative="1">
      <w:start w:val="1"/>
      <w:numFmt w:val="lowerRoman"/>
      <w:lvlText w:val="%6."/>
      <w:lvlJc w:val="right"/>
      <w:pPr>
        <w:ind w:left="5596" w:hanging="180"/>
      </w:pPr>
    </w:lvl>
    <w:lvl w:ilvl="6" w:tplc="4009000F" w:tentative="1">
      <w:start w:val="1"/>
      <w:numFmt w:val="decimal"/>
      <w:lvlText w:val="%7."/>
      <w:lvlJc w:val="left"/>
      <w:pPr>
        <w:ind w:left="6316" w:hanging="360"/>
      </w:pPr>
    </w:lvl>
    <w:lvl w:ilvl="7" w:tplc="40090019" w:tentative="1">
      <w:start w:val="1"/>
      <w:numFmt w:val="lowerLetter"/>
      <w:lvlText w:val="%8."/>
      <w:lvlJc w:val="left"/>
      <w:pPr>
        <w:ind w:left="7036" w:hanging="360"/>
      </w:pPr>
    </w:lvl>
    <w:lvl w:ilvl="8" w:tplc="4009001B" w:tentative="1">
      <w:start w:val="1"/>
      <w:numFmt w:val="lowerRoman"/>
      <w:lvlText w:val="%9."/>
      <w:lvlJc w:val="right"/>
      <w:pPr>
        <w:ind w:left="7756" w:hanging="180"/>
      </w:pPr>
    </w:lvl>
  </w:abstractNum>
  <w:abstractNum w:abstractNumId="9" w15:restartNumberingAfterBreak="0">
    <w:nsid w:val="41AC2F86"/>
    <w:multiLevelType w:val="hybridMultilevel"/>
    <w:tmpl w:val="F26EE91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1852AB0"/>
    <w:multiLevelType w:val="hybridMultilevel"/>
    <w:tmpl w:val="A6327FD4"/>
    <w:lvl w:ilvl="0" w:tplc="87369264">
      <w:start w:val="1"/>
      <w:numFmt w:val="decimal"/>
      <w:lvlText w:val="2.%1"/>
      <w:lvlJc w:val="left"/>
      <w:pPr>
        <w:ind w:left="1996" w:hanging="360"/>
      </w:pPr>
      <w:rPr>
        <w:rFonts w:hint="default"/>
        <w:b/>
        <w:bCs w:val="0"/>
        <w:i w:val="0"/>
        <w:iCs w:val="0"/>
      </w:rPr>
    </w:lvl>
    <w:lvl w:ilvl="1" w:tplc="40090019" w:tentative="1">
      <w:start w:val="1"/>
      <w:numFmt w:val="lowerLetter"/>
      <w:lvlText w:val="%2."/>
      <w:lvlJc w:val="left"/>
      <w:pPr>
        <w:ind w:left="2716" w:hanging="360"/>
      </w:pPr>
    </w:lvl>
    <w:lvl w:ilvl="2" w:tplc="4009001B" w:tentative="1">
      <w:start w:val="1"/>
      <w:numFmt w:val="lowerRoman"/>
      <w:lvlText w:val="%3."/>
      <w:lvlJc w:val="right"/>
      <w:pPr>
        <w:ind w:left="3436" w:hanging="180"/>
      </w:pPr>
    </w:lvl>
    <w:lvl w:ilvl="3" w:tplc="4009000F" w:tentative="1">
      <w:start w:val="1"/>
      <w:numFmt w:val="decimal"/>
      <w:lvlText w:val="%4."/>
      <w:lvlJc w:val="left"/>
      <w:pPr>
        <w:ind w:left="4156" w:hanging="360"/>
      </w:pPr>
    </w:lvl>
    <w:lvl w:ilvl="4" w:tplc="40090019" w:tentative="1">
      <w:start w:val="1"/>
      <w:numFmt w:val="lowerLetter"/>
      <w:lvlText w:val="%5."/>
      <w:lvlJc w:val="left"/>
      <w:pPr>
        <w:ind w:left="4876" w:hanging="360"/>
      </w:pPr>
    </w:lvl>
    <w:lvl w:ilvl="5" w:tplc="4009001B" w:tentative="1">
      <w:start w:val="1"/>
      <w:numFmt w:val="lowerRoman"/>
      <w:lvlText w:val="%6."/>
      <w:lvlJc w:val="right"/>
      <w:pPr>
        <w:ind w:left="5596" w:hanging="180"/>
      </w:pPr>
    </w:lvl>
    <w:lvl w:ilvl="6" w:tplc="4009000F" w:tentative="1">
      <w:start w:val="1"/>
      <w:numFmt w:val="decimal"/>
      <w:lvlText w:val="%7."/>
      <w:lvlJc w:val="left"/>
      <w:pPr>
        <w:ind w:left="6316" w:hanging="360"/>
      </w:pPr>
    </w:lvl>
    <w:lvl w:ilvl="7" w:tplc="40090019" w:tentative="1">
      <w:start w:val="1"/>
      <w:numFmt w:val="lowerLetter"/>
      <w:lvlText w:val="%8."/>
      <w:lvlJc w:val="left"/>
      <w:pPr>
        <w:ind w:left="7036" w:hanging="360"/>
      </w:pPr>
    </w:lvl>
    <w:lvl w:ilvl="8" w:tplc="4009001B" w:tentative="1">
      <w:start w:val="1"/>
      <w:numFmt w:val="lowerRoman"/>
      <w:lvlText w:val="%9."/>
      <w:lvlJc w:val="right"/>
      <w:pPr>
        <w:ind w:left="7756" w:hanging="180"/>
      </w:pPr>
    </w:lvl>
  </w:abstractNum>
  <w:abstractNum w:abstractNumId="11" w15:restartNumberingAfterBreak="0">
    <w:nsid w:val="56E72B80"/>
    <w:multiLevelType w:val="hybridMultilevel"/>
    <w:tmpl w:val="1E10A42A"/>
    <w:lvl w:ilvl="0" w:tplc="8290591E">
      <w:start w:val="1"/>
      <w:numFmt w:val="decimal"/>
      <w:lvlText w:val="2.3.%1"/>
      <w:lvlJc w:val="left"/>
      <w:pPr>
        <w:ind w:left="1440" w:hanging="360"/>
      </w:pPr>
      <w:rPr>
        <w:rFonts w:hint="default"/>
        <w:b/>
        <w:bCs/>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5CFA3F0A"/>
    <w:multiLevelType w:val="hybridMultilevel"/>
    <w:tmpl w:val="31DE765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86A7D75"/>
    <w:multiLevelType w:val="hybridMultilevel"/>
    <w:tmpl w:val="681A10F4"/>
    <w:lvl w:ilvl="0" w:tplc="31BEC00A">
      <w:start w:val="1"/>
      <w:numFmt w:val="decimal"/>
      <w:suff w:val="space"/>
      <w:lvlText w:val="2.%1"/>
      <w:lvlJc w:val="left"/>
      <w:pPr>
        <w:ind w:left="720" w:hanging="360"/>
      </w:pPr>
      <w:rPr>
        <w:rFonts w:hint="default"/>
        <w:b/>
        <w:bCs w:val="0"/>
        <w:i w:val="0"/>
        <w:i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5052426"/>
    <w:multiLevelType w:val="hybridMultilevel"/>
    <w:tmpl w:val="27E4DF02"/>
    <w:lvl w:ilvl="0" w:tplc="C91A67EE">
      <w:start w:val="1"/>
      <w:numFmt w:val="decimal"/>
      <w:suff w:val="space"/>
      <w:lvlText w:val="3.4.2.%1."/>
      <w:lvlJc w:val="left"/>
      <w:pPr>
        <w:ind w:left="720" w:hanging="360"/>
      </w:pPr>
      <w:rPr>
        <w:rFonts w:hint="default"/>
      </w:rPr>
    </w:lvl>
    <w:lvl w:ilvl="1" w:tplc="E3887648">
      <w:start w:val="1"/>
      <w:numFmt w:val="decimal"/>
      <w:suff w:val="space"/>
      <w:lvlText w:val="3.5.2.%2."/>
      <w:lvlJc w:val="left"/>
      <w:pPr>
        <w:ind w:left="2160" w:hanging="360"/>
      </w:pPr>
      <w:rPr>
        <w:rFont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15:restartNumberingAfterBreak="0">
    <w:nsid w:val="75300102"/>
    <w:multiLevelType w:val="hybridMultilevel"/>
    <w:tmpl w:val="8F8426DE"/>
    <w:lvl w:ilvl="0" w:tplc="87369264">
      <w:start w:val="1"/>
      <w:numFmt w:val="decimal"/>
      <w:lvlText w:val="2.%1"/>
      <w:lvlJc w:val="left"/>
      <w:pPr>
        <w:ind w:left="720" w:hanging="360"/>
      </w:pPr>
      <w:rPr>
        <w:rFonts w:hint="default"/>
        <w:b/>
        <w:bCs w:val="0"/>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D5A277F"/>
    <w:multiLevelType w:val="hybridMultilevel"/>
    <w:tmpl w:val="C89CA7DA"/>
    <w:lvl w:ilvl="0" w:tplc="87369264">
      <w:start w:val="1"/>
      <w:numFmt w:val="decimal"/>
      <w:lvlText w:val="2.%1"/>
      <w:lvlJc w:val="left"/>
      <w:pPr>
        <w:ind w:left="1440" w:hanging="360"/>
      </w:pPr>
      <w:rPr>
        <w:rFonts w:hint="default"/>
        <w:b/>
        <w:bCs w:val="0"/>
        <w:i w:val="0"/>
        <w:i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9"/>
  </w:num>
  <w:num w:numId="2">
    <w:abstractNumId w:val="13"/>
  </w:num>
  <w:num w:numId="3">
    <w:abstractNumId w:val="14"/>
  </w:num>
  <w:num w:numId="4">
    <w:abstractNumId w:val="0"/>
  </w:num>
  <w:num w:numId="5">
    <w:abstractNumId w:val="4"/>
  </w:num>
  <w:num w:numId="6">
    <w:abstractNumId w:val="15"/>
  </w:num>
  <w:num w:numId="7">
    <w:abstractNumId w:val="6"/>
  </w:num>
  <w:num w:numId="8">
    <w:abstractNumId w:val="1"/>
  </w:num>
  <w:num w:numId="9">
    <w:abstractNumId w:val="7"/>
  </w:num>
  <w:num w:numId="10">
    <w:abstractNumId w:val="5"/>
  </w:num>
  <w:num w:numId="11">
    <w:abstractNumId w:val="12"/>
  </w:num>
  <w:num w:numId="12">
    <w:abstractNumId w:val="11"/>
  </w:num>
  <w:num w:numId="13">
    <w:abstractNumId w:val="10"/>
  </w:num>
  <w:num w:numId="14">
    <w:abstractNumId w:val="16"/>
  </w:num>
  <w:num w:numId="15">
    <w:abstractNumId w:val="2"/>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9DF"/>
    <w:rsid w:val="0003225B"/>
    <w:rsid w:val="000424C5"/>
    <w:rsid w:val="000A0CF0"/>
    <w:rsid w:val="000E017D"/>
    <w:rsid w:val="000F3CC9"/>
    <w:rsid w:val="0011622E"/>
    <w:rsid w:val="0013752D"/>
    <w:rsid w:val="001767C2"/>
    <w:rsid w:val="00187FA0"/>
    <w:rsid w:val="001D347E"/>
    <w:rsid w:val="0022266C"/>
    <w:rsid w:val="00241EEF"/>
    <w:rsid w:val="00250B4E"/>
    <w:rsid w:val="0028155C"/>
    <w:rsid w:val="00350821"/>
    <w:rsid w:val="00416F04"/>
    <w:rsid w:val="00427F1C"/>
    <w:rsid w:val="004458CB"/>
    <w:rsid w:val="004469DF"/>
    <w:rsid w:val="004762AF"/>
    <w:rsid w:val="004969F7"/>
    <w:rsid w:val="004E473E"/>
    <w:rsid w:val="004F6E9E"/>
    <w:rsid w:val="005340DF"/>
    <w:rsid w:val="0054266F"/>
    <w:rsid w:val="005570A6"/>
    <w:rsid w:val="00560276"/>
    <w:rsid w:val="005802CD"/>
    <w:rsid w:val="005B7E09"/>
    <w:rsid w:val="005E5AD9"/>
    <w:rsid w:val="005F0418"/>
    <w:rsid w:val="005F21DF"/>
    <w:rsid w:val="00650CF4"/>
    <w:rsid w:val="006B3FD9"/>
    <w:rsid w:val="006C6473"/>
    <w:rsid w:val="006F73A7"/>
    <w:rsid w:val="0071196D"/>
    <w:rsid w:val="00787CDC"/>
    <w:rsid w:val="007F624B"/>
    <w:rsid w:val="008150A9"/>
    <w:rsid w:val="00877EDC"/>
    <w:rsid w:val="00882605"/>
    <w:rsid w:val="008D4669"/>
    <w:rsid w:val="00950E2C"/>
    <w:rsid w:val="009560E6"/>
    <w:rsid w:val="009E7C08"/>
    <w:rsid w:val="009F23DD"/>
    <w:rsid w:val="00A95380"/>
    <w:rsid w:val="00AB0036"/>
    <w:rsid w:val="00B241D3"/>
    <w:rsid w:val="00BE464C"/>
    <w:rsid w:val="00C42217"/>
    <w:rsid w:val="00C42C6B"/>
    <w:rsid w:val="00C50823"/>
    <w:rsid w:val="00CD05C5"/>
    <w:rsid w:val="00D24F69"/>
    <w:rsid w:val="00D81239"/>
    <w:rsid w:val="00DC6CE0"/>
    <w:rsid w:val="00DD0075"/>
    <w:rsid w:val="00DD562C"/>
    <w:rsid w:val="00E01C73"/>
    <w:rsid w:val="00E1711D"/>
    <w:rsid w:val="00E34D01"/>
    <w:rsid w:val="00EB5CFF"/>
    <w:rsid w:val="00EF4C3F"/>
    <w:rsid w:val="00EF52CD"/>
    <w:rsid w:val="00F1207C"/>
    <w:rsid w:val="00F51436"/>
    <w:rsid w:val="00FA731B"/>
    <w:rsid w:val="00FB0A1C"/>
    <w:rsid w:val="00FC118A"/>
    <w:rsid w:val="00FC4FA0"/>
    <w:rsid w:val="00FF66E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FBCF24"/>
  <w15:chartTrackingRefBased/>
  <w15:docId w15:val="{93E7E083-C127-4BBD-9E38-ECA19366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9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9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9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9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9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9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69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69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69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69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6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9DF"/>
    <w:rPr>
      <w:rFonts w:eastAsiaTheme="majorEastAsia" w:cstheme="majorBidi"/>
      <w:color w:val="272727" w:themeColor="text1" w:themeTint="D8"/>
    </w:rPr>
  </w:style>
  <w:style w:type="paragraph" w:styleId="Title">
    <w:name w:val="Title"/>
    <w:basedOn w:val="Normal"/>
    <w:next w:val="Normal"/>
    <w:link w:val="TitleChar"/>
    <w:uiPriority w:val="10"/>
    <w:qFormat/>
    <w:rsid w:val="00446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9DF"/>
    <w:pPr>
      <w:spacing w:before="160"/>
      <w:jc w:val="center"/>
    </w:pPr>
    <w:rPr>
      <w:i/>
      <w:iCs/>
      <w:color w:val="404040" w:themeColor="text1" w:themeTint="BF"/>
    </w:rPr>
  </w:style>
  <w:style w:type="character" w:customStyle="1" w:styleId="QuoteChar">
    <w:name w:val="Quote Char"/>
    <w:basedOn w:val="DefaultParagraphFont"/>
    <w:link w:val="Quote"/>
    <w:uiPriority w:val="29"/>
    <w:rsid w:val="004469DF"/>
    <w:rPr>
      <w:i/>
      <w:iCs/>
      <w:color w:val="404040" w:themeColor="text1" w:themeTint="BF"/>
    </w:rPr>
  </w:style>
  <w:style w:type="paragraph" w:styleId="ListParagraph">
    <w:name w:val="List Paragraph"/>
    <w:basedOn w:val="Normal"/>
    <w:uiPriority w:val="34"/>
    <w:qFormat/>
    <w:rsid w:val="004469DF"/>
    <w:pPr>
      <w:ind w:left="720"/>
      <w:contextualSpacing/>
    </w:pPr>
  </w:style>
  <w:style w:type="character" w:styleId="IntenseEmphasis">
    <w:name w:val="Intense Emphasis"/>
    <w:basedOn w:val="DefaultParagraphFont"/>
    <w:uiPriority w:val="21"/>
    <w:qFormat/>
    <w:rsid w:val="004469DF"/>
    <w:rPr>
      <w:i/>
      <w:iCs/>
      <w:color w:val="2F5496" w:themeColor="accent1" w:themeShade="BF"/>
    </w:rPr>
  </w:style>
  <w:style w:type="paragraph" w:styleId="IntenseQuote">
    <w:name w:val="Intense Quote"/>
    <w:basedOn w:val="Normal"/>
    <w:next w:val="Normal"/>
    <w:link w:val="IntenseQuoteChar"/>
    <w:uiPriority w:val="30"/>
    <w:qFormat/>
    <w:rsid w:val="00446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9DF"/>
    <w:rPr>
      <w:i/>
      <w:iCs/>
      <w:color w:val="2F5496" w:themeColor="accent1" w:themeShade="BF"/>
    </w:rPr>
  </w:style>
  <w:style w:type="character" w:styleId="IntenseReference">
    <w:name w:val="Intense Reference"/>
    <w:basedOn w:val="DefaultParagraphFont"/>
    <w:uiPriority w:val="32"/>
    <w:qFormat/>
    <w:rsid w:val="004469DF"/>
    <w:rPr>
      <w:b/>
      <w:bCs/>
      <w:smallCaps/>
      <w:color w:val="2F5496" w:themeColor="accent1" w:themeShade="BF"/>
      <w:spacing w:val="5"/>
    </w:rPr>
  </w:style>
  <w:style w:type="character" w:styleId="Hyperlink">
    <w:name w:val="Hyperlink"/>
    <w:basedOn w:val="DefaultParagraphFont"/>
    <w:uiPriority w:val="99"/>
    <w:unhideWhenUsed/>
    <w:rsid w:val="00F51436"/>
    <w:rPr>
      <w:color w:val="0563C1" w:themeColor="hyperlink"/>
      <w:u w:val="single"/>
    </w:rPr>
  </w:style>
  <w:style w:type="table" w:customStyle="1" w:styleId="TableGrid1">
    <w:name w:val="Table Grid1"/>
    <w:basedOn w:val="TableNormal"/>
    <w:next w:val="TableGrid"/>
    <w:uiPriority w:val="39"/>
    <w:rsid w:val="00187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87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6473"/>
    <w:rPr>
      <w:color w:val="605E5C"/>
      <w:shd w:val="clear" w:color="auto" w:fill="E1DFDD"/>
    </w:rPr>
  </w:style>
  <w:style w:type="paragraph" w:styleId="Header">
    <w:name w:val="header"/>
    <w:basedOn w:val="Normal"/>
    <w:link w:val="HeaderChar"/>
    <w:uiPriority w:val="99"/>
    <w:unhideWhenUsed/>
    <w:rsid w:val="00534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0DF"/>
  </w:style>
  <w:style w:type="paragraph" w:styleId="Footer">
    <w:name w:val="footer"/>
    <w:basedOn w:val="Normal"/>
    <w:link w:val="FooterChar"/>
    <w:uiPriority w:val="99"/>
    <w:unhideWhenUsed/>
    <w:rsid w:val="00534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3674</Words>
  <Characters>20946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ahimasira chandrahas</dc:creator>
  <cp:keywords/>
  <dc:description/>
  <cp:lastModifiedBy>SDI 1084</cp:lastModifiedBy>
  <cp:revision>20</cp:revision>
  <cp:lastPrinted>2025-10-30T05:43:00Z</cp:lastPrinted>
  <dcterms:created xsi:type="dcterms:W3CDTF">2025-10-30T07:08:00Z</dcterms:created>
  <dcterms:modified xsi:type="dcterms:W3CDTF">2025-10-30T13:01:00Z</dcterms:modified>
</cp:coreProperties>
</file>