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B17D0" w14:textId="5A4A1B9B" w:rsidR="006B1739" w:rsidRPr="000A6C86" w:rsidRDefault="00863874" w:rsidP="000A6C86">
      <w:pPr>
        <w:spacing w:before="120" w:after="120" w:line="360" w:lineRule="auto"/>
        <w:jc w:val="center"/>
        <w:rPr>
          <w:rFonts w:ascii="Times New Roman" w:hAnsi="Times New Roman" w:cs="Times New Roman"/>
          <w:b/>
          <w:bCs/>
          <w:sz w:val="28"/>
          <w:szCs w:val="28"/>
        </w:rPr>
      </w:pPr>
      <w:r w:rsidRPr="000A6C86">
        <w:rPr>
          <w:rFonts w:ascii="Times New Roman" w:hAnsi="Times New Roman" w:cs="Times New Roman"/>
          <w:b/>
          <w:bCs/>
          <w:sz w:val="28"/>
          <w:szCs w:val="28"/>
        </w:rPr>
        <w:t>Evaluation of Foliar Chemical Sprays for Improving Seed Quality of Field Pea (</w:t>
      </w:r>
      <w:r w:rsidRPr="000A6C86">
        <w:rPr>
          <w:rFonts w:ascii="Times New Roman" w:hAnsi="Times New Roman" w:cs="Times New Roman"/>
          <w:b/>
          <w:bCs/>
          <w:i/>
          <w:iCs/>
          <w:sz w:val="28"/>
          <w:szCs w:val="28"/>
        </w:rPr>
        <w:t>Pisum sativum</w:t>
      </w:r>
      <w:r w:rsidRPr="000A6C86">
        <w:rPr>
          <w:rFonts w:ascii="Times New Roman" w:hAnsi="Times New Roman" w:cs="Times New Roman"/>
          <w:b/>
          <w:bCs/>
          <w:sz w:val="28"/>
          <w:szCs w:val="28"/>
        </w:rPr>
        <w:t xml:space="preserve"> var. </w:t>
      </w:r>
      <w:r w:rsidRPr="000A6C86">
        <w:rPr>
          <w:rFonts w:ascii="Times New Roman" w:hAnsi="Times New Roman" w:cs="Times New Roman"/>
          <w:b/>
          <w:bCs/>
          <w:i/>
          <w:iCs/>
          <w:sz w:val="28"/>
          <w:szCs w:val="28"/>
        </w:rPr>
        <w:t>arvense</w:t>
      </w:r>
      <w:r w:rsidRPr="000A6C86">
        <w:rPr>
          <w:rFonts w:ascii="Times New Roman" w:hAnsi="Times New Roman" w:cs="Times New Roman"/>
          <w:b/>
          <w:bCs/>
          <w:sz w:val="28"/>
          <w:szCs w:val="28"/>
        </w:rPr>
        <w:t xml:space="preserve"> L.) under Terminal Heat Stress</w:t>
      </w:r>
    </w:p>
    <w:p w14:paraId="018A3E70" w14:textId="77777777" w:rsidR="0050385E" w:rsidRDefault="00863874" w:rsidP="0097529E">
      <w:pPr>
        <w:ind w:left="3600"/>
        <w:rPr>
          <w:rFonts w:ascii="Times New Roman" w:hAnsi="Times New Roman" w:cs="Times New Roman"/>
          <w:b/>
          <w:bCs/>
        </w:rPr>
      </w:pPr>
      <w:r w:rsidRPr="00B94A1E">
        <w:rPr>
          <w:rFonts w:ascii="Times New Roman" w:hAnsi="Times New Roman" w:cs="Times New Roman"/>
          <w:b/>
          <w:bCs/>
        </w:rPr>
        <w:t>A</w:t>
      </w:r>
      <w:r w:rsidR="00B94A1E" w:rsidRPr="00B94A1E">
        <w:rPr>
          <w:rFonts w:ascii="Times New Roman" w:hAnsi="Times New Roman" w:cs="Times New Roman"/>
          <w:b/>
          <w:bCs/>
        </w:rPr>
        <w:t>b</w:t>
      </w:r>
      <w:r w:rsidRPr="00B94A1E">
        <w:rPr>
          <w:rFonts w:ascii="Times New Roman" w:hAnsi="Times New Roman" w:cs="Times New Roman"/>
          <w:b/>
          <w:bCs/>
        </w:rPr>
        <w:t>stract</w:t>
      </w:r>
      <w:r w:rsidR="00B71C35">
        <w:rPr>
          <w:rFonts w:ascii="Times New Roman" w:hAnsi="Times New Roman" w:cs="Times New Roman"/>
          <w:b/>
          <w:bCs/>
        </w:rPr>
        <w:t xml:space="preserve">  </w:t>
      </w:r>
    </w:p>
    <w:p w14:paraId="078AB59A" w14:textId="0BF59917" w:rsidR="00863874" w:rsidRPr="0050385E" w:rsidRDefault="0050385E" w:rsidP="00634224">
      <w:pPr>
        <w:jc w:val="both"/>
        <w:rPr>
          <w:rFonts w:ascii="Times New Roman" w:hAnsi="Times New Roman" w:cs="Times New Roman"/>
          <w:szCs w:val="24"/>
        </w:rPr>
      </w:pPr>
      <w:r>
        <w:rPr>
          <w:rFonts w:ascii="Times New Roman" w:hAnsi="Times New Roman" w:cs="Times New Roman"/>
        </w:rPr>
        <w:t>Field pea</w:t>
      </w:r>
      <w:r w:rsidRPr="0050385E">
        <w:rPr>
          <w:rFonts w:ascii="Times New Roman" w:hAnsi="Times New Roman" w:cs="Times New Roman"/>
        </w:rPr>
        <w:t xml:space="preserve"> is a major </w:t>
      </w:r>
      <w:r>
        <w:rPr>
          <w:rFonts w:ascii="Times New Roman" w:hAnsi="Times New Roman" w:cs="Times New Roman"/>
        </w:rPr>
        <w:t>pulse</w:t>
      </w:r>
      <w:r w:rsidRPr="0050385E">
        <w:rPr>
          <w:rFonts w:ascii="Times New Roman" w:hAnsi="Times New Roman" w:cs="Times New Roman"/>
        </w:rPr>
        <w:t xml:space="preserve"> crop of the world and one third of the world's population uses it as a staple food. However, with the changing climatic scenario and prevalence of higher temperatures, heat stress has become a major factor limiting productivity. Hence, the present study was conducted with the objective to develop suitable mitigation strategy to counter the adverse effect of heat stress.</w:t>
      </w:r>
      <w:r w:rsidR="00B71C35" w:rsidRPr="0050385E">
        <w:rPr>
          <w:rFonts w:ascii="Times New Roman" w:hAnsi="Times New Roman" w:cs="Times New Roman"/>
        </w:rPr>
        <w:t xml:space="preserve"> </w:t>
      </w:r>
      <w:r w:rsidRPr="0050385E">
        <w:rPr>
          <w:rFonts w:ascii="Times New Roman" w:hAnsi="Times New Roman" w:cs="Times New Roman"/>
        </w:rPr>
        <w:t>The field experiment was conducted during rabi20</w:t>
      </w:r>
      <w:r>
        <w:rPr>
          <w:rFonts w:ascii="Times New Roman" w:hAnsi="Times New Roman" w:cs="Times New Roman"/>
        </w:rPr>
        <w:t>23-24</w:t>
      </w:r>
      <w:r w:rsidRPr="0050385E">
        <w:rPr>
          <w:rFonts w:ascii="Times New Roman" w:hAnsi="Times New Roman" w:cs="Times New Roman"/>
        </w:rPr>
        <w:t xml:space="preserve"> and rabi 20</w:t>
      </w:r>
      <w:r>
        <w:rPr>
          <w:rFonts w:ascii="Times New Roman" w:hAnsi="Times New Roman" w:cs="Times New Roman"/>
        </w:rPr>
        <w:t>24</w:t>
      </w:r>
      <w:r w:rsidRPr="0050385E">
        <w:rPr>
          <w:rFonts w:ascii="Times New Roman" w:hAnsi="Times New Roman" w:cs="Times New Roman"/>
        </w:rPr>
        <w:t>-</w:t>
      </w:r>
      <w:r>
        <w:rPr>
          <w:rFonts w:ascii="Times New Roman" w:hAnsi="Times New Roman" w:cs="Times New Roman"/>
        </w:rPr>
        <w:t>25</w:t>
      </w:r>
      <w:r w:rsidRPr="0050385E">
        <w:rPr>
          <w:rFonts w:ascii="Times New Roman" w:hAnsi="Times New Roman" w:cs="Times New Roman"/>
        </w:rPr>
        <w:t xml:space="preserve"> in the D</w:t>
      </w:r>
      <w:r>
        <w:rPr>
          <w:rFonts w:ascii="Times New Roman" w:hAnsi="Times New Roman" w:cs="Times New Roman"/>
        </w:rPr>
        <w:t>epartment</w:t>
      </w:r>
      <w:r w:rsidRPr="0050385E">
        <w:rPr>
          <w:rFonts w:ascii="Times New Roman" w:hAnsi="Times New Roman" w:cs="Times New Roman"/>
        </w:rPr>
        <w:t xml:space="preserve"> of Seed Science and Tec</w:t>
      </w:r>
      <w:bookmarkStart w:id="0" w:name="_GoBack"/>
      <w:bookmarkEnd w:id="0"/>
      <w:r w:rsidRPr="0050385E">
        <w:rPr>
          <w:rFonts w:ascii="Times New Roman" w:hAnsi="Times New Roman" w:cs="Times New Roman"/>
        </w:rPr>
        <w:t xml:space="preserve">hnology, </w:t>
      </w:r>
      <w:r>
        <w:rPr>
          <w:rFonts w:ascii="Times New Roman" w:hAnsi="Times New Roman" w:cs="Times New Roman"/>
        </w:rPr>
        <w:t xml:space="preserve">Chandra </w:t>
      </w:r>
      <w:r w:rsidR="00634224">
        <w:rPr>
          <w:rFonts w:ascii="Times New Roman" w:hAnsi="Times New Roman" w:cs="Times New Roman"/>
        </w:rPr>
        <w:t>S</w:t>
      </w:r>
      <w:r>
        <w:rPr>
          <w:rFonts w:ascii="Times New Roman" w:hAnsi="Times New Roman" w:cs="Times New Roman"/>
        </w:rPr>
        <w:t xml:space="preserve">ekhar </w:t>
      </w:r>
      <w:r w:rsidR="00634224">
        <w:rPr>
          <w:rFonts w:ascii="Times New Roman" w:hAnsi="Times New Roman" w:cs="Times New Roman"/>
        </w:rPr>
        <w:t>A</w:t>
      </w:r>
      <w:r>
        <w:rPr>
          <w:rFonts w:ascii="Times New Roman" w:hAnsi="Times New Roman" w:cs="Times New Roman"/>
        </w:rPr>
        <w:t>zad university of agriculture and technology Kanpur</w:t>
      </w:r>
      <w:r w:rsidR="003D4FD0">
        <w:rPr>
          <w:rFonts w:ascii="Times New Roman" w:hAnsi="Times New Roman" w:cs="Times New Roman"/>
        </w:rPr>
        <w:t>.</w:t>
      </w:r>
      <w:r>
        <w:rPr>
          <w:rFonts w:ascii="Times New Roman" w:hAnsi="Times New Roman" w:cs="Times New Roman"/>
        </w:rPr>
        <w:t xml:space="preserve"> 12 different exogenous </w:t>
      </w:r>
      <w:r w:rsidR="00634224">
        <w:rPr>
          <w:rFonts w:ascii="Times New Roman" w:hAnsi="Times New Roman" w:cs="Times New Roman"/>
        </w:rPr>
        <w:t>C</w:t>
      </w:r>
      <w:r>
        <w:rPr>
          <w:rFonts w:ascii="Times New Roman" w:hAnsi="Times New Roman" w:cs="Times New Roman"/>
        </w:rPr>
        <w:t xml:space="preserve">hemical were used for the present study. </w:t>
      </w:r>
      <w:r w:rsidRPr="0050385E">
        <w:rPr>
          <w:rFonts w:ascii="Times New Roman" w:hAnsi="Times New Roman" w:cs="Times New Roman"/>
        </w:rPr>
        <w:t xml:space="preserve">The Laboratory studies were conducted in the </w:t>
      </w:r>
      <w:r>
        <w:rPr>
          <w:rFonts w:ascii="Times New Roman" w:hAnsi="Times New Roman" w:cs="Times New Roman"/>
        </w:rPr>
        <w:t>Department</w:t>
      </w:r>
      <w:r w:rsidRPr="0050385E">
        <w:rPr>
          <w:rFonts w:ascii="Times New Roman" w:hAnsi="Times New Roman" w:cs="Times New Roman"/>
        </w:rPr>
        <w:t xml:space="preserve"> of Seed Science and Technology</w:t>
      </w:r>
      <w:r w:rsidR="003D4FD0">
        <w:rPr>
          <w:rFonts w:ascii="Times New Roman" w:hAnsi="Times New Roman" w:cs="Times New Roman"/>
        </w:rPr>
        <w:t xml:space="preserve">, Chandra Sekhar Azad university of agriculture and technology Kanpur, </w:t>
      </w:r>
      <w:r w:rsidR="003D4FD0" w:rsidRPr="0050385E">
        <w:rPr>
          <w:rFonts w:ascii="Times New Roman" w:hAnsi="Times New Roman" w:cs="Times New Roman"/>
        </w:rPr>
        <w:t>India.</w:t>
      </w:r>
      <w:r w:rsidR="003D4FD0">
        <w:rPr>
          <w:rFonts w:ascii="Times New Roman" w:hAnsi="Times New Roman" w:cs="Times New Roman"/>
        </w:rPr>
        <w:t xml:space="preserve"> </w:t>
      </w:r>
      <w:r w:rsidR="003D4FD0" w:rsidRPr="003D4FD0">
        <w:rPr>
          <w:rFonts w:ascii="Times New Roman" w:hAnsi="Times New Roman" w:cs="Times New Roman"/>
        </w:rPr>
        <w:t>Heat stress was found to have a significant influence on the seed quality parameters.</w:t>
      </w:r>
      <w:r w:rsidR="003D4FD0">
        <w:rPr>
          <w:rFonts w:ascii="Times New Roman" w:hAnsi="Times New Roman" w:cs="Times New Roman"/>
        </w:rPr>
        <w:t xml:space="preserve"> </w:t>
      </w:r>
      <w:r w:rsidR="003D4FD0" w:rsidRPr="003D4FD0">
        <w:rPr>
          <w:rFonts w:ascii="Times New Roman" w:hAnsi="Times New Roman" w:cs="Times New Roman"/>
        </w:rPr>
        <w:t>Germination</w:t>
      </w:r>
      <w:r w:rsidR="003D4FD0">
        <w:rPr>
          <w:rFonts w:ascii="Times New Roman" w:hAnsi="Times New Roman" w:cs="Times New Roman"/>
        </w:rPr>
        <w:t xml:space="preserve"> %</w:t>
      </w:r>
      <w:r w:rsidR="003D4FD0" w:rsidRPr="003D4FD0">
        <w:rPr>
          <w:rFonts w:ascii="Times New Roman" w:hAnsi="Times New Roman" w:cs="Times New Roman"/>
        </w:rPr>
        <w:t xml:space="preserve"> and vigour Index I</w:t>
      </w:r>
      <w:r w:rsidR="003D4FD0">
        <w:rPr>
          <w:rFonts w:ascii="Times New Roman" w:hAnsi="Times New Roman" w:cs="Times New Roman"/>
        </w:rPr>
        <w:t xml:space="preserve">, 100 seed weight, seedling length, seedling dry </w:t>
      </w:r>
      <w:r w:rsidR="00634224">
        <w:rPr>
          <w:rFonts w:ascii="Times New Roman" w:hAnsi="Times New Roman" w:cs="Times New Roman"/>
        </w:rPr>
        <w:t>w</w:t>
      </w:r>
      <w:r w:rsidR="003D4FD0">
        <w:rPr>
          <w:rFonts w:ascii="Times New Roman" w:hAnsi="Times New Roman" w:cs="Times New Roman"/>
        </w:rPr>
        <w:t>eight reduced significantly under late sown condition</w:t>
      </w:r>
      <w:r w:rsidR="003D4FD0" w:rsidRPr="003D4FD0">
        <w:rPr>
          <w:rFonts w:ascii="Times New Roman" w:hAnsi="Times New Roman" w:cs="Times New Roman"/>
        </w:rPr>
        <w:t xml:space="preserve"> reduced significantly under late sown conditions. Similar trend was observed for VG II.</w:t>
      </w:r>
      <w:r w:rsidR="003D4FD0">
        <w:rPr>
          <w:rFonts w:ascii="Times New Roman" w:hAnsi="Times New Roman" w:cs="Times New Roman"/>
        </w:rPr>
        <w:t xml:space="preserve"> </w:t>
      </w:r>
      <w:r w:rsidR="003D4FD0" w:rsidRPr="003D4FD0">
        <w:rPr>
          <w:rFonts w:ascii="Times New Roman" w:hAnsi="Times New Roman" w:cs="Times New Roman"/>
        </w:rPr>
        <w:t xml:space="preserve">Foliar sprays with different chemicals viz. </w:t>
      </w:r>
      <w:r w:rsidR="003D4FD0">
        <w:rPr>
          <w:rFonts w:ascii="Times New Roman" w:hAnsi="Times New Roman" w:cs="Times New Roman"/>
        </w:rPr>
        <w:t>Salicylic acid</w:t>
      </w:r>
      <w:r w:rsidR="003D4FD0" w:rsidRPr="003D4FD0">
        <w:rPr>
          <w:rFonts w:ascii="Times New Roman" w:hAnsi="Times New Roman" w:cs="Times New Roman"/>
        </w:rPr>
        <w:t xml:space="preserve"> (</w:t>
      </w:r>
      <w:r w:rsidR="003D4FD0">
        <w:rPr>
          <w:rFonts w:ascii="Times New Roman" w:hAnsi="Times New Roman" w:cs="Times New Roman"/>
        </w:rPr>
        <w:t>400</w:t>
      </w:r>
      <w:r w:rsidR="003D4FD0" w:rsidRPr="003D4FD0">
        <w:rPr>
          <w:rFonts w:ascii="Times New Roman" w:hAnsi="Times New Roman" w:cs="Times New Roman"/>
        </w:rPr>
        <w:t xml:space="preserve">ppm), </w:t>
      </w:r>
      <w:r w:rsidR="00E60349">
        <w:rPr>
          <w:rFonts w:ascii="Times New Roman" w:hAnsi="Times New Roman" w:cs="Times New Roman"/>
        </w:rPr>
        <w:t>Thiourea</w:t>
      </w:r>
      <w:r w:rsidR="003D4FD0" w:rsidRPr="003D4FD0">
        <w:rPr>
          <w:rFonts w:ascii="Times New Roman" w:hAnsi="Times New Roman" w:cs="Times New Roman"/>
        </w:rPr>
        <w:t xml:space="preserve"> (</w:t>
      </w:r>
      <w:r w:rsidR="00E60349">
        <w:rPr>
          <w:rFonts w:ascii="Times New Roman" w:hAnsi="Times New Roman" w:cs="Times New Roman"/>
        </w:rPr>
        <w:t>400</w:t>
      </w:r>
      <w:r w:rsidR="003D4FD0" w:rsidRPr="003D4FD0">
        <w:rPr>
          <w:rFonts w:ascii="Times New Roman" w:hAnsi="Times New Roman" w:cs="Times New Roman"/>
        </w:rPr>
        <w:t>ppm)</w:t>
      </w:r>
      <w:r w:rsidR="00E60349">
        <w:rPr>
          <w:rFonts w:ascii="Times New Roman" w:hAnsi="Times New Roman" w:cs="Times New Roman"/>
        </w:rPr>
        <w:t>,</w:t>
      </w:r>
      <w:r w:rsidR="003D4FD0" w:rsidRPr="003D4FD0">
        <w:rPr>
          <w:rFonts w:ascii="Times New Roman" w:hAnsi="Times New Roman" w:cs="Times New Roman"/>
        </w:rPr>
        <w:t xml:space="preserve"> </w:t>
      </w:r>
      <w:r w:rsidR="00E60349">
        <w:rPr>
          <w:rFonts w:ascii="Times New Roman" w:hAnsi="Times New Roman" w:cs="Times New Roman"/>
        </w:rPr>
        <w:t>Salicylic acid</w:t>
      </w:r>
      <w:r w:rsidR="003D4FD0" w:rsidRPr="003D4FD0">
        <w:rPr>
          <w:rFonts w:ascii="Times New Roman" w:hAnsi="Times New Roman" w:cs="Times New Roman"/>
        </w:rPr>
        <w:t xml:space="preserve"> (</w:t>
      </w:r>
      <w:r w:rsidR="00E60349">
        <w:rPr>
          <w:rFonts w:ascii="Times New Roman" w:hAnsi="Times New Roman" w:cs="Times New Roman"/>
        </w:rPr>
        <w:t>800ppm</w:t>
      </w:r>
      <w:r w:rsidR="003D4FD0" w:rsidRPr="003D4FD0">
        <w:rPr>
          <w:rFonts w:ascii="Times New Roman" w:hAnsi="Times New Roman" w:cs="Times New Roman"/>
        </w:rPr>
        <w:t xml:space="preserve">), </w:t>
      </w:r>
      <w:r w:rsidR="00E60349">
        <w:rPr>
          <w:rFonts w:ascii="Times New Roman" w:hAnsi="Times New Roman" w:cs="Times New Roman"/>
        </w:rPr>
        <w:t>Thiourea (200ppm)</w:t>
      </w:r>
      <w:r w:rsidR="003D4FD0" w:rsidRPr="003D4FD0">
        <w:rPr>
          <w:rFonts w:ascii="Times New Roman" w:hAnsi="Times New Roman" w:cs="Times New Roman"/>
        </w:rPr>
        <w:t xml:space="preserve">, </w:t>
      </w:r>
      <w:r w:rsidR="00E60349">
        <w:rPr>
          <w:rFonts w:ascii="Times New Roman" w:hAnsi="Times New Roman" w:cs="Times New Roman"/>
        </w:rPr>
        <w:t>Ascorbic acid</w:t>
      </w:r>
      <w:r w:rsidR="003D4FD0" w:rsidRPr="003D4FD0">
        <w:rPr>
          <w:rFonts w:ascii="Times New Roman" w:hAnsi="Times New Roman" w:cs="Times New Roman"/>
        </w:rPr>
        <w:t xml:space="preserve"> (</w:t>
      </w:r>
      <w:r w:rsidR="00E60349">
        <w:rPr>
          <w:rFonts w:ascii="Times New Roman" w:hAnsi="Times New Roman" w:cs="Times New Roman"/>
        </w:rPr>
        <w:t>10</w:t>
      </w:r>
      <w:r w:rsidR="003D4FD0" w:rsidRPr="003D4FD0">
        <w:rPr>
          <w:rFonts w:ascii="Times New Roman" w:hAnsi="Times New Roman" w:cs="Times New Roman"/>
        </w:rPr>
        <w:t>ppm)</w:t>
      </w:r>
      <w:r w:rsidR="00E60349">
        <w:rPr>
          <w:rFonts w:ascii="Times New Roman" w:hAnsi="Times New Roman" w:cs="Times New Roman"/>
        </w:rPr>
        <w:t>, KCL (1%)</w:t>
      </w:r>
      <w:r w:rsidR="003D4FD0" w:rsidRPr="003D4FD0">
        <w:rPr>
          <w:rFonts w:ascii="Times New Roman" w:hAnsi="Times New Roman" w:cs="Times New Roman"/>
        </w:rPr>
        <w:t xml:space="preserve"> were carried out at vegetative (booting stage) and</w:t>
      </w:r>
      <w:r w:rsidR="00E60349">
        <w:rPr>
          <w:rFonts w:ascii="Times New Roman" w:hAnsi="Times New Roman" w:cs="Times New Roman"/>
        </w:rPr>
        <w:t xml:space="preserve"> Anthesis </w:t>
      </w:r>
      <w:r w:rsidR="003D4FD0" w:rsidRPr="003D4FD0">
        <w:rPr>
          <w:rFonts w:ascii="Times New Roman" w:hAnsi="Times New Roman" w:cs="Times New Roman"/>
        </w:rPr>
        <w:t>stage.</w:t>
      </w:r>
      <w:r w:rsidR="00E60349">
        <w:rPr>
          <w:rFonts w:ascii="Times New Roman" w:hAnsi="Times New Roman" w:cs="Times New Roman"/>
        </w:rPr>
        <w:t xml:space="preserve"> </w:t>
      </w:r>
      <w:r w:rsidR="00E60349" w:rsidRPr="00E60349">
        <w:rPr>
          <w:rFonts w:ascii="Times New Roman" w:hAnsi="Times New Roman" w:cs="Times New Roman"/>
        </w:rPr>
        <w:t>Seed harvested from heat stressed environment showed a significant increase   seed quality parameters when sprayed with various foliar sprays.</w:t>
      </w:r>
      <w:r w:rsidR="00E60349">
        <w:rPr>
          <w:rFonts w:ascii="Times New Roman" w:hAnsi="Times New Roman" w:cs="Times New Roman"/>
        </w:rPr>
        <w:t xml:space="preserve"> </w:t>
      </w:r>
      <w:r w:rsidR="00E60349" w:rsidRPr="00E60349">
        <w:rPr>
          <w:rFonts w:ascii="Times New Roman" w:hAnsi="Times New Roman" w:cs="Times New Roman"/>
        </w:rPr>
        <w:t xml:space="preserve">The result also shows that foliar spray of salicylic acid @ </w:t>
      </w:r>
      <w:r w:rsidR="00E60349">
        <w:rPr>
          <w:rFonts w:ascii="Times New Roman" w:hAnsi="Times New Roman" w:cs="Times New Roman"/>
        </w:rPr>
        <w:t>4</w:t>
      </w:r>
      <w:r w:rsidR="00E60349" w:rsidRPr="00E60349">
        <w:rPr>
          <w:rFonts w:ascii="Times New Roman" w:hAnsi="Times New Roman" w:cs="Times New Roman"/>
        </w:rPr>
        <w:t>00ppm and</w:t>
      </w:r>
      <w:r w:rsidR="00E60349">
        <w:rPr>
          <w:rFonts w:ascii="Times New Roman" w:hAnsi="Times New Roman" w:cs="Times New Roman"/>
        </w:rPr>
        <w:t xml:space="preserve"> Thiourea</w:t>
      </w:r>
      <w:r w:rsidR="00E60349" w:rsidRPr="00E60349">
        <w:rPr>
          <w:rFonts w:ascii="Times New Roman" w:hAnsi="Times New Roman" w:cs="Times New Roman"/>
        </w:rPr>
        <w:t xml:space="preserve"> </w:t>
      </w:r>
      <w:r w:rsidR="00E60349">
        <w:rPr>
          <w:rFonts w:ascii="Times New Roman" w:hAnsi="Times New Roman" w:cs="Times New Roman"/>
        </w:rPr>
        <w:t>400ppm</w:t>
      </w:r>
      <w:r w:rsidR="00E60349" w:rsidRPr="00E60349">
        <w:rPr>
          <w:rFonts w:ascii="Times New Roman" w:hAnsi="Times New Roman" w:cs="Times New Roman"/>
        </w:rPr>
        <w:t xml:space="preserve"> is effective in increasing various </w:t>
      </w:r>
      <w:r w:rsidR="00E60349">
        <w:rPr>
          <w:rFonts w:ascii="Times New Roman" w:hAnsi="Times New Roman" w:cs="Times New Roman"/>
        </w:rPr>
        <w:t>seed quality parameters</w:t>
      </w:r>
      <w:r w:rsidR="00E60349" w:rsidRPr="00E60349">
        <w:rPr>
          <w:rFonts w:ascii="Times New Roman" w:hAnsi="Times New Roman" w:cs="Times New Roman"/>
        </w:rPr>
        <w:t xml:space="preserve"> like </w:t>
      </w:r>
      <w:r w:rsidR="00E60349">
        <w:rPr>
          <w:rFonts w:ascii="Times New Roman" w:hAnsi="Times New Roman" w:cs="Times New Roman"/>
        </w:rPr>
        <w:t>100 seed weight</w:t>
      </w:r>
      <w:r w:rsidR="00E60349" w:rsidRPr="00E60349">
        <w:rPr>
          <w:rFonts w:ascii="Times New Roman" w:hAnsi="Times New Roman" w:cs="Times New Roman"/>
        </w:rPr>
        <w:t xml:space="preserve">, </w:t>
      </w:r>
      <w:r w:rsidR="00E60349">
        <w:rPr>
          <w:rFonts w:ascii="Times New Roman" w:hAnsi="Times New Roman" w:cs="Times New Roman"/>
        </w:rPr>
        <w:t>Standard germination %,</w:t>
      </w:r>
      <w:r w:rsidR="00E60349" w:rsidRPr="00E60349">
        <w:rPr>
          <w:rFonts w:ascii="Times New Roman" w:hAnsi="Times New Roman" w:cs="Times New Roman"/>
        </w:rPr>
        <w:t xml:space="preserve"> </w:t>
      </w:r>
      <w:r w:rsidR="00E60349">
        <w:rPr>
          <w:rFonts w:ascii="Times New Roman" w:hAnsi="Times New Roman" w:cs="Times New Roman"/>
        </w:rPr>
        <w:t xml:space="preserve">seedling length (cm), and other remaining treatments perform as well. </w:t>
      </w:r>
      <w:r w:rsidR="00E60349" w:rsidRPr="00E60349">
        <w:rPr>
          <w:rFonts w:ascii="Times New Roman" w:hAnsi="Times New Roman" w:cs="Times New Roman"/>
        </w:rPr>
        <w:t xml:space="preserve">The seed germination and VG I and II were also showing increasing trends. Salicylic acid interacts with proline metabolism and ethylene formation to alleviate the adverse effects of heat stress on photosynthesis in </w:t>
      </w:r>
      <w:r w:rsidR="00E60349">
        <w:rPr>
          <w:rFonts w:ascii="Times New Roman" w:hAnsi="Times New Roman" w:cs="Times New Roman"/>
        </w:rPr>
        <w:t>field pea</w:t>
      </w:r>
      <w:r w:rsidR="00E60349" w:rsidRPr="00E60349">
        <w:rPr>
          <w:rFonts w:ascii="Times New Roman" w:hAnsi="Times New Roman" w:cs="Times New Roman"/>
        </w:rPr>
        <w:t>.</w:t>
      </w:r>
      <w:r w:rsidR="00E60349">
        <w:rPr>
          <w:rFonts w:ascii="Times New Roman" w:hAnsi="Times New Roman" w:cs="Times New Roman"/>
        </w:rPr>
        <w:t xml:space="preserve"> </w:t>
      </w:r>
      <w:r w:rsidR="00E60349" w:rsidRPr="00E60349">
        <w:rPr>
          <w:rFonts w:ascii="Times New Roman" w:hAnsi="Times New Roman" w:cs="Times New Roman"/>
        </w:rPr>
        <w:t xml:space="preserve">Application of </w:t>
      </w:r>
      <w:r w:rsidR="00E60349">
        <w:rPr>
          <w:rFonts w:ascii="Times New Roman" w:hAnsi="Times New Roman" w:cs="Times New Roman"/>
        </w:rPr>
        <w:t>Thiourea</w:t>
      </w:r>
      <w:r w:rsidR="00E60349" w:rsidRPr="00E60349">
        <w:rPr>
          <w:rFonts w:ascii="Times New Roman" w:hAnsi="Times New Roman" w:cs="Times New Roman"/>
        </w:rPr>
        <w:t xml:space="preserve"> results in, increases soluble sugar and proline content in leaf and potentials in maintaining longer green area duration with higher leaf chlorophyll that ultimately contribute to </w:t>
      </w:r>
      <w:r w:rsidR="00E60349">
        <w:rPr>
          <w:rFonts w:ascii="Times New Roman" w:hAnsi="Times New Roman" w:cs="Times New Roman"/>
        </w:rPr>
        <w:t xml:space="preserve">seed quality parameters </w:t>
      </w:r>
      <w:r w:rsidR="00E60349" w:rsidRPr="00E60349">
        <w:rPr>
          <w:rFonts w:ascii="Times New Roman" w:hAnsi="Times New Roman" w:cs="Times New Roman"/>
        </w:rPr>
        <w:t>thereby might contribute to heat tolerance</w:t>
      </w:r>
      <w:r w:rsidR="00E60349">
        <w:rPr>
          <w:rFonts w:ascii="Times New Roman" w:hAnsi="Times New Roman" w:cs="Times New Roman"/>
        </w:rPr>
        <w:t xml:space="preserve"> </w:t>
      </w:r>
      <w:r w:rsidR="00E60349" w:rsidRPr="00E60349">
        <w:rPr>
          <w:rFonts w:ascii="Times New Roman" w:hAnsi="Times New Roman" w:cs="Times New Roman"/>
        </w:rPr>
        <w:t xml:space="preserve">Hence, all foliar sprays could successfully mitigate the effect of heat stress, however, salicylic acid @ </w:t>
      </w:r>
      <w:r w:rsidR="00634224">
        <w:rPr>
          <w:rFonts w:ascii="Times New Roman" w:hAnsi="Times New Roman" w:cs="Times New Roman"/>
        </w:rPr>
        <w:t>400</w:t>
      </w:r>
      <w:r w:rsidR="00E60349" w:rsidRPr="00E60349">
        <w:rPr>
          <w:rFonts w:ascii="Times New Roman" w:hAnsi="Times New Roman" w:cs="Times New Roman"/>
        </w:rPr>
        <w:t xml:space="preserve">ppm and </w:t>
      </w:r>
      <w:r w:rsidR="00634224">
        <w:rPr>
          <w:rFonts w:ascii="Times New Roman" w:hAnsi="Times New Roman" w:cs="Times New Roman"/>
        </w:rPr>
        <w:t xml:space="preserve">Thiourea @ 400ppm </w:t>
      </w:r>
      <w:r w:rsidR="00E60349" w:rsidRPr="00E60349">
        <w:rPr>
          <w:rFonts w:ascii="Times New Roman" w:hAnsi="Times New Roman" w:cs="Times New Roman"/>
        </w:rPr>
        <w:t>was found to be the most effective.</w:t>
      </w:r>
    </w:p>
    <w:p w14:paraId="27256A2D" w14:textId="3BDED91D" w:rsidR="00863874" w:rsidRPr="00863874" w:rsidRDefault="00863874" w:rsidP="00634224">
      <w:pPr>
        <w:spacing w:before="120" w:after="120" w:line="360" w:lineRule="auto"/>
        <w:jc w:val="center"/>
        <w:rPr>
          <w:rFonts w:ascii="Times New Roman" w:hAnsi="Times New Roman" w:cs="Times New Roman"/>
          <w:b/>
          <w:bCs/>
          <w:szCs w:val="24"/>
        </w:rPr>
      </w:pPr>
      <w:r w:rsidRPr="00863874">
        <w:rPr>
          <w:rFonts w:ascii="Times New Roman" w:hAnsi="Times New Roman" w:cs="Times New Roman"/>
          <w:b/>
          <w:bCs/>
          <w:szCs w:val="24"/>
        </w:rPr>
        <w:t>1. INTRODUCTION</w:t>
      </w:r>
    </w:p>
    <w:p w14:paraId="127DFBA1" w14:textId="508C0840" w:rsidR="000D759F" w:rsidRDefault="006B1739" w:rsidP="000D759F">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arvense L.)</w:t>
      </w:r>
      <w:r w:rsidRPr="000E0285">
        <w:rPr>
          <w:rFonts w:ascii="Times New Roman" w:eastAsia="Times New Roman" w:hAnsi="Times New Roman" w:cs="Times New Roman"/>
          <w:kern w:val="0"/>
          <w:szCs w:val="24"/>
          <w:lang w:eastAsia="en-IN"/>
          <w14:ligatures w14:val="none"/>
        </w:rPr>
        <w:t xml:space="preserve"> </w:t>
      </w:r>
      <w:r w:rsidRPr="000E0285">
        <w:rPr>
          <w:rFonts w:ascii="Times New Roman" w:hAnsi="Times New Roman" w:cs="Times New Roman"/>
          <w:szCs w:val="24"/>
        </w:rPr>
        <w:t xml:space="preserve">is a self-pollinating cool season grain legume crop that grows annually at higher elevations in tropical settings with temperatures ranging from 7 to 30°C </w:t>
      </w:r>
      <w:r w:rsidRPr="000E0285">
        <w:rPr>
          <w:rFonts w:ascii="Times New Roman" w:hAnsi="Times New Roman" w:cs="Times New Roman"/>
          <w:b/>
          <w:bCs/>
          <w:szCs w:val="24"/>
        </w:rPr>
        <w:t xml:space="preserve">(Seepal </w:t>
      </w:r>
      <w:r w:rsidRPr="000E0285">
        <w:rPr>
          <w:rFonts w:ascii="Times New Roman" w:hAnsi="Times New Roman" w:cs="Times New Roman"/>
          <w:b/>
          <w:bCs/>
          <w:i/>
          <w:iCs/>
          <w:szCs w:val="24"/>
        </w:rPr>
        <w:t>et al.</w:t>
      </w:r>
      <w:r w:rsidRPr="000E0285">
        <w:rPr>
          <w:rFonts w:ascii="Times New Roman" w:hAnsi="Times New Roman" w:cs="Times New Roman"/>
          <w:b/>
          <w:bCs/>
          <w:szCs w:val="24"/>
        </w:rPr>
        <w:t>, 2025</w:t>
      </w:r>
      <w:r w:rsidRPr="000E0285">
        <w:rPr>
          <w:rFonts w:ascii="Times New Roman" w:hAnsi="Times New Roman" w:cs="Times New Roman"/>
          <w:szCs w:val="24"/>
        </w:rPr>
        <w:t>).</w:t>
      </w:r>
      <w:r>
        <w:rPr>
          <w:rFonts w:ascii="Times New Roman" w:hAnsi="Times New Roman" w:cs="Times New Roman"/>
          <w:szCs w:val="24"/>
        </w:rPr>
        <w:t xml:space="preserve"> </w:t>
      </w:r>
      <w:r w:rsidRPr="000E0285">
        <w:rPr>
          <w:rFonts w:ascii="Times New Roman" w:hAnsi="Times New Roman" w:cs="Times New Roman"/>
          <w:szCs w:val="24"/>
        </w:rPr>
        <w:t>It belongs to the Fabaceae family, which has 450 genera and 1200 species, making it the biggest family of flowering plants (</w:t>
      </w:r>
      <w:r w:rsidRPr="000E0285">
        <w:rPr>
          <w:rFonts w:ascii="Times New Roman" w:hAnsi="Times New Roman" w:cs="Times New Roman"/>
          <w:b/>
          <w:bCs/>
          <w:szCs w:val="24"/>
        </w:rPr>
        <w:t xml:space="preserve">Luitel </w:t>
      </w:r>
      <w:r w:rsidRPr="000E0285">
        <w:rPr>
          <w:rFonts w:ascii="Times New Roman" w:hAnsi="Times New Roman" w:cs="Times New Roman"/>
          <w:b/>
          <w:bCs/>
          <w:i/>
          <w:iCs/>
          <w:szCs w:val="24"/>
        </w:rPr>
        <w:t>et al.</w:t>
      </w:r>
      <w:r w:rsidRPr="000E0285">
        <w:rPr>
          <w:rFonts w:ascii="Times New Roman" w:hAnsi="Times New Roman" w:cs="Times New Roman"/>
          <w:b/>
          <w:bCs/>
          <w:szCs w:val="24"/>
        </w:rPr>
        <w:t>, 2021)</w:t>
      </w:r>
      <w:r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t>It is the third-most produced legume globally and one of the oldest crops still in cultivation</w:t>
      </w:r>
      <w:r w:rsidR="000D759F" w:rsidRPr="000E0285">
        <w:rPr>
          <w:rFonts w:ascii="Times New Roman" w:hAnsi="Times New Roman" w:cs="Times New Roman"/>
          <w:b/>
          <w:bCs/>
          <w:szCs w:val="24"/>
        </w:rPr>
        <w:t xml:space="preserve"> (Azam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0D759F"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t xml:space="preserve">It is acknowledged as one of the most fruitful, nutrient-dense legume crops with significant potential to combat protein malnutrition around the globe </w:t>
      </w:r>
      <w:r w:rsidR="000D759F" w:rsidRPr="000E0285">
        <w:rPr>
          <w:rFonts w:ascii="Times New Roman" w:hAnsi="Times New Roman" w:cs="Times New Roman"/>
          <w:b/>
          <w:bCs/>
          <w:szCs w:val="24"/>
        </w:rPr>
        <w:t xml:space="preserve">(Pandey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0D759F"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lastRenderedPageBreak/>
        <w:t xml:space="preserve">The two types of peas that are historically cultivated worldwide are field peas and garden peas. Field peas can be utilized as dry matter fodder, silage, haylage, immature grain, green manure, straw, and green fodder while garden peas are mostly consumed for its edible green seeds for culinary purposes </w:t>
      </w:r>
      <w:r w:rsidR="000D759F" w:rsidRPr="000E0285">
        <w:rPr>
          <w:rFonts w:ascii="Times New Roman" w:hAnsi="Times New Roman" w:cs="Times New Roman"/>
          <w:b/>
          <w:bCs/>
          <w:szCs w:val="24"/>
        </w:rPr>
        <w:t xml:space="preserve">(Srivastava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2025)</w:t>
      </w:r>
      <w:r w:rsidR="000D759F"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t>Field peas, however, are valued for its multipurpose usage and its versatility in adapting to diverse climatic conditions.</w:t>
      </w:r>
      <w:r w:rsidR="000D759F" w:rsidRPr="000E0285">
        <w:rPr>
          <w:rFonts w:ascii="Times New Roman" w:hAnsi="Times New Roman" w:cs="Times New Roman"/>
          <w:b/>
          <w:bCs/>
          <w:szCs w:val="24"/>
        </w:rPr>
        <w:t xml:space="preserve"> </w:t>
      </w:r>
      <w:r w:rsidR="000D759F" w:rsidRPr="000E0285">
        <w:rPr>
          <w:rFonts w:ascii="Times New Roman" w:hAnsi="Times New Roman" w:cs="Times New Roman"/>
          <w:szCs w:val="24"/>
        </w:rPr>
        <w:t>The crop grows best in well-drained loamy soils with a pH of 6.0 to 7.5, but it is quite vulnerable to waterlogging.</w:t>
      </w:r>
      <w:r w:rsidR="000D759F">
        <w:rPr>
          <w:rFonts w:ascii="Times New Roman" w:hAnsi="Times New Roman" w:cs="Times New Roman"/>
          <w:szCs w:val="24"/>
        </w:rPr>
        <w:t xml:space="preserve"> </w:t>
      </w:r>
      <w:r w:rsidR="000D759F" w:rsidRPr="000E0285">
        <w:rPr>
          <w:rFonts w:ascii="Times New Roman" w:hAnsi="Times New Roman" w:cs="Times New Roman"/>
          <w:szCs w:val="24"/>
        </w:rPr>
        <w:t xml:space="preserve">Field peas have exceptional nutritional value that include high protein content (23%), vital vitamins like B1 (Thiamine) and B5 (Pantothenic acid), 2.2% minerals, 4.5% fibres, 56.5% carbohydrates, and 1.1% fat </w:t>
      </w:r>
      <w:r w:rsidR="000D759F" w:rsidRPr="000E0285">
        <w:rPr>
          <w:rFonts w:ascii="Times New Roman" w:hAnsi="Times New Roman" w:cs="Times New Roman"/>
          <w:b/>
          <w:bCs/>
          <w:szCs w:val="24"/>
        </w:rPr>
        <w:t xml:space="preserve">(Anand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2024b)</w:t>
      </w:r>
      <w:r w:rsidR="000D759F" w:rsidRPr="000E0285">
        <w:rPr>
          <w:rFonts w:ascii="Times New Roman" w:hAnsi="Times New Roman" w:cs="Times New Roman"/>
          <w:bCs/>
          <w:szCs w:val="24"/>
        </w:rPr>
        <w:t>.</w:t>
      </w:r>
      <w:r w:rsidR="000D759F">
        <w:rPr>
          <w:rFonts w:ascii="Times New Roman" w:hAnsi="Times New Roman" w:cs="Times New Roman"/>
          <w:bCs/>
          <w:szCs w:val="24"/>
        </w:rPr>
        <w:t xml:space="preserve"> </w:t>
      </w:r>
      <w:r w:rsidR="000D759F" w:rsidRPr="000E0285">
        <w:rPr>
          <w:rFonts w:ascii="Times New Roman" w:hAnsi="Times New Roman" w:cs="Times New Roman"/>
          <w:szCs w:val="24"/>
        </w:rPr>
        <w:t xml:space="preserve">It improves soil health by fixing nitrogen from the environment </w:t>
      </w:r>
      <w:r w:rsidR="000D759F" w:rsidRPr="000E0285">
        <w:rPr>
          <w:rFonts w:ascii="Times New Roman" w:hAnsi="Times New Roman" w:cs="Times New Roman"/>
          <w:b/>
          <w:bCs/>
          <w:szCs w:val="24"/>
        </w:rPr>
        <w:t>(</w:t>
      </w:r>
      <w:proofErr w:type="spellStart"/>
      <w:r w:rsidR="000D759F" w:rsidRPr="000E0285">
        <w:rPr>
          <w:rFonts w:ascii="Times New Roman" w:hAnsi="Times New Roman" w:cs="Times New Roman"/>
          <w:b/>
          <w:bCs/>
          <w:szCs w:val="24"/>
        </w:rPr>
        <w:t>Sanwal</w:t>
      </w:r>
      <w:proofErr w:type="spellEnd"/>
      <w:r w:rsidR="000D759F" w:rsidRPr="000E0285">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0D759F" w:rsidRPr="000E0285">
        <w:rPr>
          <w:rFonts w:ascii="Times New Roman" w:hAnsi="Times New Roman" w:cs="Times New Roman"/>
          <w:bCs/>
          <w:szCs w:val="24"/>
        </w:rPr>
        <w:t>.</w:t>
      </w:r>
      <w:r w:rsidR="000D759F" w:rsidRPr="000D759F">
        <w:rPr>
          <w:rFonts w:ascii="Times New Roman" w:hAnsi="Times New Roman" w:cs="Times New Roman"/>
          <w:szCs w:val="24"/>
        </w:rPr>
        <w:t xml:space="preserve"> </w:t>
      </w:r>
      <w:r w:rsidR="000D759F" w:rsidRPr="000E0285">
        <w:rPr>
          <w:rFonts w:ascii="Times New Roman" w:hAnsi="Times New Roman" w:cs="Times New Roman"/>
          <w:szCs w:val="24"/>
        </w:rPr>
        <w:t xml:space="preserve">In irrigated </w:t>
      </w:r>
      <w:proofErr w:type="spellStart"/>
      <w:r w:rsidR="000D759F" w:rsidRPr="000E0285">
        <w:rPr>
          <w:rFonts w:ascii="Times New Roman" w:hAnsi="Times New Roman" w:cs="Times New Roman"/>
          <w:szCs w:val="24"/>
        </w:rPr>
        <w:t>agro</w:t>
      </w:r>
      <w:proofErr w:type="spellEnd"/>
      <w:r w:rsidR="000D759F" w:rsidRPr="000E0285">
        <w:rPr>
          <w:rFonts w:ascii="Times New Roman" w:hAnsi="Times New Roman" w:cs="Times New Roman"/>
          <w:szCs w:val="24"/>
        </w:rPr>
        <w:t>-regions, it currently competes as a crop for the diversification of cereal-based cropping systems</w:t>
      </w:r>
      <w:r w:rsidR="000D759F" w:rsidRPr="000E0285">
        <w:rPr>
          <w:rFonts w:ascii="Times New Roman" w:hAnsi="Times New Roman" w:cs="Times New Roman"/>
          <w:b/>
          <w:bCs/>
          <w:szCs w:val="24"/>
        </w:rPr>
        <w:t xml:space="preserve"> (Kumar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2018; Baishya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2019)</w:t>
      </w:r>
      <w:r w:rsidR="000D759F" w:rsidRPr="000E0285">
        <w:rPr>
          <w:rFonts w:ascii="Times New Roman" w:hAnsi="Times New Roman" w:cs="Times New Roman"/>
          <w:bCs/>
          <w:szCs w:val="24"/>
        </w:rPr>
        <w:t>.</w:t>
      </w:r>
      <w:r w:rsidR="000D759F">
        <w:rPr>
          <w:rFonts w:ascii="Times New Roman" w:hAnsi="Times New Roman" w:cs="Times New Roman"/>
          <w:bCs/>
          <w:szCs w:val="24"/>
        </w:rPr>
        <w:t xml:space="preserve"> </w:t>
      </w:r>
      <w:r w:rsidR="000D759F" w:rsidRPr="000E0285">
        <w:rPr>
          <w:rFonts w:ascii="Times New Roman" w:hAnsi="Times New Roman" w:cs="Times New Roman"/>
          <w:szCs w:val="24"/>
        </w:rPr>
        <w:t xml:space="preserve">Many industries, such as Bombay </w:t>
      </w:r>
      <w:proofErr w:type="spellStart"/>
      <w:r w:rsidR="000D759F" w:rsidRPr="000E0285">
        <w:rPr>
          <w:rFonts w:ascii="Times New Roman" w:hAnsi="Times New Roman" w:cs="Times New Roman"/>
          <w:szCs w:val="24"/>
        </w:rPr>
        <w:t>Chanachur</w:t>
      </w:r>
      <w:proofErr w:type="spellEnd"/>
      <w:r w:rsidR="000D759F" w:rsidRPr="000E0285">
        <w:rPr>
          <w:rFonts w:ascii="Times New Roman" w:hAnsi="Times New Roman" w:cs="Times New Roman"/>
          <w:szCs w:val="24"/>
        </w:rPr>
        <w:t>, Ruchi, and PRAN Dal Vaja, employ field pea seeds as a raw source to create commodities with added value.</w:t>
      </w:r>
      <w:r w:rsidR="000D759F" w:rsidRPr="000E0285">
        <w:rPr>
          <w:rFonts w:ascii="Times New Roman" w:hAnsi="Times New Roman" w:cs="Times New Roman"/>
          <w:b/>
          <w:bCs/>
          <w:szCs w:val="24"/>
        </w:rPr>
        <w:t xml:space="preserve"> </w:t>
      </w:r>
      <w:r w:rsidR="000D759F" w:rsidRPr="000E0285">
        <w:rPr>
          <w:rFonts w:ascii="Times New Roman" w:hAnsi="Times New Roman" w:cs="Times New Roman"/>
          <w:szCs w:val="24"/>
        </w:rPr>
        <w:t xml:space="preserve">The current global ambient temperature has increased by 1.2 °C between 1850 and 1900 and is expected to reach 2.7 °C by 2100, according to the Intergovernmental Panel on Climate Change </w:t>
      </w:r>
      <w:r w:rsidR="000D759F" w:rsidRPr="000E0285">
        <w:rPr>
          <w:rFonts w:ascii="Times New Roman" w:hAnsi="Times New Roman" w:cs="Times New Roman"/>
          <w:b/>
          <w:bCs/>
          <w:szCs w:val="24"/>
        </w:rPr>
        <w:t xml:space="preserve">(Reisinger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2023)</w:t>
      </w:r>
      <w:r w:rsidR="000D759F"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t xml:space="preserve">Plant physiology, morphology, and biochemistry are all altered by heat stress, which eventually reduces plant production </w:t>
      </w:r>
      <w:r w:rsidR="000D759F" w:rsidRPr="000E0285">
        <w:rPr>
          <w:rFonts w:ascii="Times New Roman" w:hAnsi="Times New Roman" w:cs="Times New Roman"/>
          <w:b/>
          <w:bCs/>
          <w:szCs w:val="24"/>
        </w:rPr>
        <w:t xml:space="preserve">(Chen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0D759F" w:rsidRPr="000E0285">
        <w:rPr>
          <w:rFonts w:ascii="Times New Roman" w:hAnsi="Times New Roman" w:cs="Times New Roman"/>
          <w:bCs/>
          <w:szCs w:val="24"/>
        </w:rPr>
        <w:t>.</w:t>
      </w:r>
      <w:r w:rsidR="000D759F">
        <w:rPr>
          <w:rFonts w:ascii="Times New Roman" w:hAnsi="Times New Roman" w:cs="Times New Roman"/>
          <w:bCs/>
          <w:szCs w:val="24"/>
        </w:rPr>
        <w:t xml:space="preserve"> </w:t>
      </w:r>
      <w:r w:rsidR="000D759F" w:rsidRPr="000E0285">
        <w:rPr>
          <w:rFonts w:ascii="Times New Roman" w:hAnsi="Times New Roman" w:cs="Times New Roman"/>
          <w:szCs w:val="24"/>
        </w:rPr>
        <w:t>When temperatures rise above the optimal range for a plant's healthy development, it is said to be experiencing heat stress (HS)</w:t>
      </w:r>
      <w:r w:rsidR="000D759F" w:rsidRPr="000E0285">
        <w:rPr>
          <w:rFonts w:ascii="Times New Roman" w:hAnsi="Times New Roman" w:cs="Times New Roman"/>
          <w:b/>
          <w:bCs/>
          <w:szCs w:val="24"/>
        </w:rPr>
        <w:t xml:space="preserve"> (Yan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0D759F">
        <w:rPr>
          <w:rFonts w:ascii="Times New Roman" w:hAnsi="Times New Roman" w:cs="Times New Roman"/>
          <w:b/>
          <w:bCs/>
          <w:szCs w:val="24"/>
        </w:rPr>
        <w:t xml:space="preserve"> </w:t>
      </w:r>
      <w:r w:rsidR="000D759F" w:rsidRPr="000E0285">
        <w:rPr>
          <w:rFonts w:ascii="Times New Roman" w:hAnsi="Times New Roman" w:cs="Times New Roman"/>
          <w:szCs w:val="24"/>
        </w:rPr>
        <w:t>There is a significant need for high-quality field pea seeds in India</w:t>
      </w:r>
      <w:r w:rsidR="000D759F">
        <w:rPr>
          <w:rFonts w:ascii="Times New Roman" w:hAnsi="Times New Roman" w:cs="Times New Roman"/>
          <w:szCs w:val="24"/>
        </w:rPr>
        <w:t xml:space="preserve">. </w:t>
      </w:r>
      <w:r w:rsidR="000D759F" w:rsidRPr="000E0285">
        <w:rPr>
          <w:rFonts w:ascii="Times New Roman" w:hAnsi="Times New Roman" w:cs="Times New Roman"/>
          <w:szCs w:val="24"/>
        </w:rPr>
        <w:t>Compared to warm-season grain legumes, field peas and other cool-season grain legumes are more sensitive to high temperatures</w:t>
      </w:r>
      <w:r w:rsidR="000D759F" w:rsidRPr="000E0285">
        <w:rPr>
          <w:rFonts w:ascii="Times New Roman" w:hAnsi="Times New Roman" w:cs="Times New Roman"/>
          <w:b/>
          <w:bCs/>
          <w:szCs w:val="24"/>
        </w:rPr>
        <w:t xml:space="preserve"> (Hall, 2001)</w:t>
      </w:r>
      <w:r w:rsidR="000D759F" w:rsidRPr="000E0285">
        <w:rPr>
          <w:rFonts w:ascii="Times New Roman" w:hAnsi="Times New Roman" w:cs="Times New Roman"/>
          <w:szCs w:val="24"/>
        </w:rPr>
        <w:t>.</w:t>
      </w:r>
      <w:r w:rsidR="000D759F">
        <w:rPr>
          <w:rFonts w:ascii="Times New Roman" w:hAnsi="Times New Roman" w:cs="Times New Roman"/>
          <w:szCs w:val="24"/>
        </w:rPr>
        <w:t xml:space="preserve"> </w:t>
      </w:r>
      <w:r w:rsidR="000D759F" w:rsidRPr="000E0285">
        <w:rPr>
          <w:rFonts w:ascii="Times New Roman" w:hAnsi="Times New Roman" w:cs="Times New Roman"/>
          <w:szCs w:val="24"/>
        </w:rPr>
        <w:t>Additionally, compared to other winter legumes like chickpeas and lentils, field peas have a lower tolerance for heat</w:t>
      </w:r>
      <w:r w:rsidR="000D759F" w:rsidRPr="000E0285">
        <w:rPr>
          <w:rFonts w:ascii="Times New Roman" w:hAnsi="Times New Roman" w:cs="Times New Roman"/>
          <w:b/>
          <w:bCs/>
          <w:szCs w:val="24"/>
        </w:rPr>
        <w:t xml:space="preserve"> (Siddique, 1999), </w:t>
      </w:r>
      <w:r w:rsidR="000D759F" w:rsidRPr="000E0285">
        <w:rPr>
          <w:rFonts w:ascii="Times New Roman" w:hAnsi="Times New Roman" w:cs="Times New Roman"/>
          <w:szCs w:val="24"/>
        </w:rPr>
        <w:t>hence production frequently decreases when the maximum day temperature goes over 25°C during the flowering stage</w:t>
      </w:r>
      <w:r w:rsidR="000D759F" w:rsidRPr="000E0285">
        <w:rPr>
          <w:rFonts w:ascii="Times New Roman" w:hAnsi="Times New Roman" w:cs="Times New Roman"/>
          <w:b/>
          <w:bCs/>
          <w:szCs w:val="24"/>
        </w:rPr>
        <w:t xml:space="preserve"> (</w:t>
      </w:r>
      <w:proofErr w:type="spellStart"/>
      <w:r w:rsidR="000D759F" w:rsidRPr="000E0285">
        <w:rPr>
          <w:rFonts w:ascii="Times New Roman" w:hAnsi="Times New Roman" w:cs="Times New Roman"/>
          <w:b/>
          <w:bCs/>
          <w:szCs w:val="24"/>
        </w:rPr>
        <w:t>Guilioni</w:t>
      </w:r>
      <w:proofErr w:type="spellEnd"/>
      <w:r w:rsidR="000D759F" w:rsidRPr="000E0285">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2003; </w:t>
      </w:r>
      <w:proofErr w:type="spellStart"/>
      <w:r w:rsidR="000D759F" w:rsidRPr="000E0285">
        <w:rPr>
          <w:rFonts w:ascii="Times New Roman" w:hAnsi="Times New Roman" w:cs="Times New Roman"/>
          <w:b/>
          <w:bCs/>
          <w:szCs w:val="24"/>
        </w:rPr>
        <w:t>Sadras</w:t>
      </w:r>
      <w:proofErr w:type="spellEnd"/>
      <w:r w:rsidR="000D759F" w:rsidRPr="000E0285">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2013).</w:t>
      </w:r>
      <w:r w:rsidR="000D759F">
        <w:rPr>
          <w:rFonts w:ascii="Times New Roman" w:hAnsi="Times New Roman" w:cs="Times New Roman"/>
          <w:b/>
          <w:bCs/>
          <w:szCs w:val="24"/>
        </w:rPr>
        <w:t xml:space="preserve"> </w:t>
      </w:r>
      <w:r w:rsidR="000D759F" w:rsidRPr="000E0285">
        <w:rPr>
          <w:rFonts w:ascii="Times New Roman" w:hAnsi="Times New Roman" w:cs="Times New Roman"/>
          <w:szCs w:val="24"/>
        </w:rPr>
        <w:t xml:space="preserve">Several researchers have reported on the effects of high temperatures in different </w:t>
      </w:r>
      <w:proofErr w:type="spellStart"/>
      <w:r w:rsidR="000D759F" w:rsidRPr="000E0285">
        <w:rPr>
          <w:rFonts w:ascii="Times New Roman" w:hAnsi="Times New Roman" w:cs="Times New Roman"/>
          <w:szCs w:val="24"/>
        </w:rPr>
        <w:t>agro</w:t>
      </w:r>
      <w:proofErr w:type="spellEnd"/>
      <w:r w:rsidR="000D759F" w:rsidRPr="000E0285">
        <w:rPr>
          <w:rFonts w:ascii="Times New Roman" w:hAnsi="Times New Roman" w:cs="Times New Roman"/>
          <w:szCs w:val="24"/>
        </w:rPr>
        <w:t>-regions on field pea crop growth, physiology, and yields</w:t>
      </w:r>
      <w:r w:rsidR="000D759F" w:rsidRPr="000E0285">
        <w:rPr>
          <w:rFonts w:ascii="Times New Roman" w:hAnsi="Times New Roman" w:cs="Times New Roman"/>
          <w:b/>
          <w:bCs/>
          <w:szCs w:val="24"/>
        </w:rPr>
        <w:t xml:space="preserve"> (Liu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2019; Jiang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2020)</w:t>
      </w:r>
    </w:p>
    <w:p w14:paraId="25D3F5C3" w14:textId="01E20C2E" w:rsidR="000D759F" w:rsidRDefault="000D759F" w:rsidP="000D759F">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 xml:space="preserve">High-quality seed production is essential for preserving the food and nutritional security of the country. Seed quality, which is often influenced by seed morphology, seed dormancy, germination, germination rate, and </w:t>
      </w:r>
      <w:proofErr w:type="spellStart"/>
      <w:r w:rsidRPr="000E0285">
        <w:rPr>
          <w:rFonts w:ascii="Times New Roman" w:hAnsi="Times New Roman" w:cs="Times New Roman"/>
          <w:szCs w:val="24"/>
        </w:rPr>
        <w:t>vigor</w:t>
      </w:r>
      <w:proofErr w:type="spellEnd"/>
      <w:r w:rsidRPr="000E0285">
        <w:rPr>
          <w:rFonts w:ascii="Times New Roman" w:hAnsi="Times New Roman" w:cs="Times New Roman"/>
          <w:szCs w:val="24"/>
        </w:rPr>
        <w:t>, is significantly impacted by the environmental conditions that exist during the crop-growing season and later during processing and storage</w:t>
      </w:r>
      <w:r w:rsidRPr="000E0285">
        <w:rPr>
          <w:rFonts w:ascii="Times New Roman" w:hAnsi="Times New Roman" w:cs="Times New Roman"/>
          <w:b/>
          <w:bCs/>
          <w:szCs w:val="24"/>
        </w:rPr>
        <w:t xml:space="preserve"> (Rashid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2018; </w:t>
      </w:r>
      <w:proofErr w:type="spellStart"/>
      <w:r w:rsidRPr="000E0285">
        <w:rPr>
          <w:rFonts w:ascii="Times New Roman" w:hAnsi="Times New Roman" w:cs="Times New Roman"/>
          <w:b/>
          <w:bCs/>
          <w:szCs w:val="24"/>
        </w:rPr>
        <w:t>Lamichaney</w:t>
      </w:r>
      <w:proofErr w:type="spellEnd"/>
      <w:r w:rsidRPr="000E0285">
        <w:rPr>
          <w:rFonts w:ascii="Times New Roman" w:hAnsi="Times New Roman" w:cs="Times New Roman"/>
          <w:b/>
          <w:bCs/>
          <w:szCs w:val="24"/>
        </w:rPr>
        <w:t xml:space="preserve"> </w:t>
      </w:r>
      <w:r w:rsidRPr="000E0285">
        <w:rPr>
          <w:rFonts w:ascii="Times New Roman" w:hAnsi="Times New Roman" w:cs="Times New Roman"/>
          <w:b/>
          <w:bCs/>
          <w:i/>
          <w:iCs/>
          <w:szCs w:val="24"/>
        </w:rPr>
        <w:t>et al.</w:t>
      </w:r>
      <w:r w:rsidRPr="000E0285">
        <w:rPr>
          <w:rFonts w:ascii="Times New Roman" w:hAnsi="Times New Roman" w:cs="Times New Roman"/>
          <w:b/>
          <w:bCs/>
          <w:szCs w:val="24"/>
        </w:rPr>
        <w:t>, 2019).</w:t>
      </w:r>
      <w:r>
        <w:rPr>
          <w:rFonts w:ascii="Times New Roman" w:hAnsi="Times New Roman" w:cs="Times New Roman"/>
          <w:b/>
          <w:bCs/>
          <w:szCs w:val="24"/>
        </w:rPr>
        <w:t xml:space="preserve"> </w:t>
      </w:r>
      <w:r w:rsidRPr="000E0285">
        <w:rPr>
          <w:rFonts w:ascii="Times New Roman" w:hAnsi="Times New Roman" w:cs="Times New Roman"/>
          <w:szCs w:val="24"/>
        </w:rPr>
        <w:t xml:space="preserve">Recently, the usage of chemical growth regulators in crops have gained importance as having stress-alleviating effects on various crops, mostly alleviating heat-induced damages.  These chemical compounds have been reported to </w:t>
      </w:r>
      <w:r w:rsidRPr="000E0285">
        <w:rPr>
          <w:rFonts w:ascii="Times New Roman" w:hAnsi="Times New Roman" w:cs="Times New Roman"/>
          <w:szCs w:val="24"/>
        </w:rPr>
        <w:lastRenderedPageBreak/>
        <w:t>have positive influence on physiological and biochemical tolerance pathways of the crop. Salicylic acid, plays a</w:t>
      </w:r>
      <w:r w:rsidRPr="000E0285">
        <w:rPr>
          <w:rFonts w:ascii="Times New Roman" w:hAnsi="Times New Roman" w:cs="Times New Roman"/>
          <w:b/>
          <w:bCs/>
          <w:szCs w:val="24"/>
        </w:rPr>
        <w:t xml:space="preserve"> </w:t>
      </w:r>
      <w:r w:rsidRPr="000E0285">
        <w:rPr>
          <w:rFonts w:ascii="Times New Roman" w:hAnsi="Times New Roman" w:cs="Times New Roman"/>
          <w:szCs w:val="24"/>
        </w:rPr>
        <w:t xml:space="preserve">major role as signalling molecule in anti-oxidant defence and photosynthetic efficiency molecular pathway under heat stress conditions </w:t>
      </w:r>
      <w:r w:rsidRPr="000E0285">
        <w:rPr>
          <w:rFonts w:ascii="Times New Roman" w:hAnsi="Times New Roman" w:cs="Times New Roman"/>
          <w:b/>
          <w:bCs/>
          <w:szCs w:val="24"/>
        </w:rPr>
        <w:t xml:space="preserve">(Hassan </w:t>
      </w:r>
      <w:r w:rsidRPr="000E0285">
        <w:rPr>
          <w:rFonts w:ascii="Times New Roman" w:hAnsi="Times New Roman" w:cs="Times New Roman"/>
          <w:b/>
          <w:bCs/>
          <w:i/>
          <w:iCs/>
          <w:szCs w:val="24"/>
        </w:rPr>
        <w:t>et al.</w:t>
      </w:r>
      <w:r w:rsidRPr="000E0285">
        <w:rPr>
          <w:rFonts w:ascii="Times New Roman" w:hAnsi="Times New Roman" w:cs="Times New Roman"/>
          <w:b/>
          <w:bCs/>
          <w:szCs w:val="24"/>
        </w:rPr>
        <w:t>, 2022).</w:t>
      </w:r>
      <w:r>
        <w:rPr>
          <w:rFonts w:ascii="Times New Roman" w:hAnsi="Times New Roman" w:cs="Times New Roman"/>
          <w:b/>
          <w:bCs/>
          <w:szCs w:val="24"/>
        </w:rPr>
        <w:t xml:space="preserve"> </w:t>
      </w:r>
      <w:r w:rsidRPr="000E0285">
        <w:rPr>
          <w:rFonts w:ascii="Times New Roman" w:hAnsi="Times New Roman" w:cs="Times New Roman"/>
          <w:szCs w:val="24"/>
        </w:rPr>
        <w:t xml:space="preserve">Thiourea, a sulphur-containing chemical, facilitates accumulation of osmolytes and stability to chlorophyll, thereby keeping metabolic activity under control during stress </w:t>
      </w:r>
      <w:r w:rsidRPr="000E0285">
        <w:rPr>
          <w:rFonts w:ascii="Times New Roman" w:hAnsi="Times New Roman" w:cs="Times New Roman"/>
          <w:b/>
          <w:bCs/>
          <w:szCs w:val="24"/>
        </w:rPr>
        <w:t xml:space="preserve">(Ahmad </w:t>
      </w:r>
      <w:r w:rsidRPr="000E0285">
        <w:rPr>
          <w:rFonts w:ascii="Times New Roman" w:hAnsi="Times New Roman" w:cs="Times New Roman"/>
          <w:b/>
          <w:bCs/>
          <w:i/>
          <w:iCs/>
          <w:szCs w:val="24"/>
        </w:rPr>
        <w:t>et al.</w:t>
      </w:r>
      <w:r w:rsidRPr="000E0285">
        <w:rPr>
          <w:rFonts w:ascii="Times New Roman" w:hAnsi="Times New Roman" w:cs="Times New Roman"/>
          <w:b/>
          <w:bCs/>
          <w:szCs w:val="24"/>
        </w:rPr>
        <w:t>, 2022).</w:t>
      </w:r>
      <w:r>
        <w:rPr>
          <w:rFonts w:ascii="Times New Roman" w:hAnsi="Times New Roman" w:cs="Times New Roman"/>
          <w:b/>
          <w:bCs/>
          <w:szCs w:val="24"/>
        </w:rPr>
        <w:t xml:space="preserve"> </w:t>
      </w:r>
      <w:r w:rsidRPr="000E0285">
        <w:rPr>
          <w:rFonts w:ascii="Times New Roman" w:hAnsi="Times New Roman" w:cs="Times New Roman"/>
          <w:szCs w:val="24"/>
        </w:rPr>
        <w:t xml:space="preserve">Similarly, ascorbic acid acts as an antioxidant, protecting cell structures against oxidative damage, while potassium chloride (KCL) aids in osmotic balance and enzyme function during heat stress. Boron also aids cell wall building, pollen viability, and seed maturation, ensuring reproductive success even at high temperatures. </w:t>
      </w:r>
      <w:proofErr w:type="spellStart"/>
      <w:r w:rsidRPr="000E0285">
        <w:rPr>
          <w:rFonts w:ascii="Times New Roman" w:hAnsi="Times New Roman" w:cs="Times New Roman"/>
          <w:szCs w:val="24"/>
        </w:rPr>
        <w:t>Ethrel</w:t>
      </w:r>
      <w:proofErr w:type="spellEnd"/>
      <w:r w:rsidRPr="000E0285">
        <w:rPr>
          <w:rFonts w:ascii="Times New Roman" w:hAnsi="Times New Roman" w:cs="Times New Roman"/>
          <w:szCs w:val="24"/>
        </w:rPr>
        <w:t>, a chemical that promotes ethylene release, may be applied to manage growth in the plant and promote maturation so that the crop will escape hot, harsh time spells</w:t>
      </w:r>
      <w:r w:rsidRPr="000E0285">
        <w:rPr>
          <w:rFonts w:ascii="Times New Roman" w:hAnsi="Times New Roman" w:cs="Times New Roman"/>
          <w:b/>
          <w:bCs/>
          <w:szCs w:val="24"/>
        </w:rPr>
        <w:t xml:space="preserve">. </w:t>
      </w:r>
      <w:r w:rsidRPr="000E0285">
        <w:rPr>
          <w:rFonts w:ascii="Times New Roman" w:hAnsi="Times New Roman" w:cs="Times New Roman"/>
          <w:szCs w:val="24"/>
        </w:rPr>
        <w:t xml:space="preserve">Together, the compounds reinforce the plant's defensive measures, maintain physiological stability, and sustain productivity under harsh thermal stress. The present study was therefore initiated to evaluate the influence of various chemical applications such as salicylic acid, thiourea, </w:t>
      </w:r>
      <w:proofErr w:type="spellStart"/>
      <w:r w:rsidRPr="000E0285">
        <w:rPr>
          <w:rFonts w:ascii="Times New Roman" w:hAnsi="Times New Roman" w:cs="Times New Roman"/>
          <w:szCs w:val="24"/>
        </w:rPr>
        <w:t>cycocel</w:t>
      </w:r>
      <w:proofErr w:type="spellEnd"/>
      <w:r w:rsidRPr="000E0285">
        <w:rPr>
          <w:rFonts w:ascii="Times New Roman" w:hAnsi="Times New Roman" w:cs="Times New Roman"/>
          <w:szCs w:val="24"/>
        </w:rPr>
        <w:t xml:space="preserve">, ascorbic acid, KCL, boron, and </w:t>
      </w:r>
      <w:proofErr w:type="spellStart"/>
      <w:r w:rsidRPr="000E0285">
        <w:rPr>
          <w:rFonts w:ascii="Times New Roman" w:hAnsi="Times New Roman" w:cs="Times New Roman"/>
          <w:szCs w:val="24"/>
        </w:rPr>
        <w:t>ethrel</w:t>
      </w:r>
      <w:proofErr w:type="spellEnd"/>
      <w:r w:rsidRPr="000E0285">
        <w:rPr>
          <w:rFonts w:ascii="Times New Roman" w:hAnsi="Times New Roman" w:cs="Times New Roman"/>
          <w:szCs w:val="24"/>
        </w:rPr>
        <w:t xml:space="preserve"> on mediating terminal heat stress effects on the growth and developmental activity of field pea.</w:t>
      </w:r>
      <w:r>
        <w:rPr>
          <w:rFonts w:ascii="Times New Roman" w:hAnsi="Times New Roman" w:cs="Times New Roman"/>
          <w:szCs w:val="24"/>
        </w:rPr>
        <w:t xml:space="preserve"> </w:t>
      </w:r>
      <w:r w:rsidRPr="000E0285">
        <w:rPr>
          <w:rFonts w:ascii="Times New Roman" w:hAnsi="Times New Roman" w:cs="Times New Roman"/>
          <w:szCs w:val="24"/>
        </w:rPr>
        <w:t>By regulating the main metabolic processes of plants, salicylic acid (SA) in particular has been shown to be important in enhancing their ability to withstand abiotic stress</w:t>
      </w:r>
      <w:r w:rsidRPr="000E0285">
        <w:rPr>
          <w:rFonts w:ascii="Times New Roman" w:hAnsi="Times New Roman" w:cs="Times New Roman"/>
          <w:b/>
          <w:bCs/>
          <w:szCs w:val="24"/>
        </w:rPr>
        <w:t xml:space="preserve"> (Khan </w:t>
      </w:r>
      <w:r w:rsidRPr="000E0285">
        <w:rPr>
          <w:rFonts w:ascii="Times New Roman" w:hAnsi="Times New Roman" w:cs="Times New Roman"/>
          <w:b/>
          <w:bCs/>
          <w:i/>
          <w:iCs/>
          <w:szCs w:val="24"/>
        </w:rPr>
        <w:t>et al.</w:t>
      </w:r>
      <w:r w:rsidRPr="000E0285">
        <w:rPr>
          <w:rFonts w:ascii="Times New Roman" w:hAnsi="Times New Roman" w:cs="Times New Roman"/>
          <w:b/>
          <w:bCs/>
          <w:szCs w:val="24"/>
        </w:rPr>
        <w:t>, 2015).</w:t>
      </w:r>
      <w:r>
        <w:rPr>
          <w:rFonts w:ascii="Times New Roman" w:hAnsi="Times New Roman" w:cs="Times New Roman"/>
          <w:b/>
          <w:bCs/>
          <w:szCs w:val="24"/>
        </w:rPr>
        <w:t xml:space="preserve"> </w:t>
      </w:r>
      <w:r w:rsidRPr="000E0285">
        <w:rPr>
          <w:rFonts w:ascii="Times New Roman" w:hAnsi="Times New Roman" w:cs="Times New Roman"/>
          <w:szCs w:val="24"/>
        </w:rPr>
        <w:t>According to</w:t>
      </w:r>
      <w:r w:rsidRPr="000E0285">
        <w:rPr>
          <w:rFonts w:ascii="Times New Roman" w:hAnsi="Times New Roman" w:cs="Times New Roman"/>
          <w:b/>
          <w:bCs/>
          <w:szCs w:val="24"/>
        </w:rPr>
        <w:t xml:space="preserve"> Marte and Qaderi (2016), </w:t>
      </w:r>
      <w:r w:rsidRPr="000E0285">
        <w:rPr>
          <w:rFonts w:ascii="Times New Roman" w:hAnsi="Times New Roman" w:cs="Times New Roman"/>
          <w:szCs w:val="24"/>
        </w:rPr>
        <w:t>exogenous salicylic acid administration significantly enhanced all facets of the plant's growth and development under stress, resulting in a notable rise in net CO</w:t>
      </w:r>
      <w:r w:rsidRPr="000E0285">
        <w:rPr>
          <w:rFonts w:ascii="Times New Roman" w:hAnsi="Times New Roman" w:cs="Times New Roman"/>
          <w:szCs w:val="24"/>
          <w:vertAlign w:val="subscript"/>
        </w:rPr>
        <w:t>2</w:t>
      </w:r>
      <w:r w:rsidRPr="000E0285">
        <w:rPr>
          <w:rFonts w:ascii="Times New Roman" w:hAnsi="Times New Roman" w:cs="Times New Roman"/>
          <w:szCs w:val="24"/>
        </w:rPr>
        <w:t xml:space="preserve"> assimilation and an increase in chlorophyll content</w:t>
      </w:r>
      <w:r>
        <w:rPr>
          <w:rFonts w:ascii="Times New Roman" w:hAnsi="Times New Roman" w:cs="Times New Roman"/>
          <w:szCs w:val="24"/>
        </w:rPr>
        <w:t xml:space="preserve">. </w:t>
      </w:r>
      <w:r w:rsidRPr="000E0285">
        <w:rPr>
          <w:rFonts w:ascii="Times New Roman" w:hAnsi="Times New Roman" w:cs="Times New Roman"/>
          <w:szCs w:val="24"/>
        </w:rPr>
        <w:t xml:space="preserve">Under stressful conditions, SA controls vital plant physiological functions as photosynthesis and proline (Pro) metabolism, protecting the plant </w:t>
      </w:r>
      <w:r w:rsidRPr="000E0285">
        <w:rPr>
          <w:rFonts w:ascii="Times New Roman" w:hAnsi="Times New Roman" w:cs="Times New Roman"/>
          <w:b/>
          <w:bCs/>
          <w:szCs w:val="24"/>
        </w:rPr>
        <w:t>(Miura and Tada, 2014).</w:t>
      </w:r>
      <w:r>
        <w:rPr>
          <w:rFonts w:ascii="Times New Roman" w:hAnsi="Times New Roman" w:cs="Times New Roman"/>
          <w:b/>
          <w:bCs/>
          <w:szCs w:val="24"/>
        </w:rPr>
        <w:t xml:space="preserve"> </w:t>
      </w:r>
      <w:r w:rsidRPr="000E0285">
        <w:rPr>
          <w:rFonts w:ascii="Times New Roman" w:hAnsi="Times New Roman" w:cs="Times New Roman"/>
          <w:szCs w:val="24"/>
        </w:rPr>
        <w:t>It has been shown that heat stress tolerance mechanisms in maize can be induced by exogenously applying SA to stressed plants through irrigation, foliar application through spraying, seed soaking, or addition to nutritional medium</w:t>
      </w:r>
      <w:r w:rsidRPr="000E0285">
        <w:rPr>
          <w:rFonts w:ascii="Times New Roman" w:hAnsi="Times New Roman" w:cs="Times New Roman"/>
          <w:b/>
          <w:bCs/>
          <w:szCs w:val="24"/>
        </w:rPr>
        <w:t xml:space="preserve"> (Kaur and Gupta 2016).</w:t>
      </w:r>
      <w:r>
        <w:rPr>
          <w:rFonts w:ascii="Times New Roman" w:hAnsi="Times New Roman" w:cs="Times New Roman"/>
          <w:b/>
          <w:bCs/>
          <w:szCs w:val="24"/>
        </w:rPr>
        <w:t xml:space="preserve"> </w:t>
      </w:r>
      <w:r w:rsidRPr="000E0285">
        <w:rPr>
          <w:rFonts w:ascii="Times New Roman" w:hAnsi="Times New Roman" w:cs="Times New Roman"/>
          <w:szCs w:val="24"/>
        </w:rPr>
        <w:t>Under stress. Under heat stress conditions, Thiourea (TU), a stress-relieving chemical with a redox regulation property provided by the -SH group</w:t>
      </w:r>
      <w:r w:rsidRPr="000E0285">
        <w:rPr>
          <w:rFonts w:ascii="Times New Roman" w:hAnsi="Times New Roman" w:cs="Times New Roman"/>
          <w:b/>
          <w:bCs/>
          <w:szCs w:val="24"/>
        </w:rPr>
        <w:t xml:space="preserve"> (Sahu 2017), </w:t>
      </w:r>
      <w:r w:rsidRPr="000E0285">
        <w:rPr>
          <w:rFonts w:ascii="Times New Roman" w:hAnsi="Times New Roman" w:cs="Times New Roman"/>
          <w:szCs w:val="24"/>
        </w:rPr>
        <w:t>increases plant growth and development</w:t>
      </w:r>
      <w:r w:rsidRPr="000E0285">
        <w:rPr>
          <w:rFonts w:ascii="Times New Roman" w:hAnsi="Times New Roman" w:cs="Times New Roman"/>
          <w:b/>
          <w:bCs/>
          <w:szCs w:val="24"/>
        </w:rPr>
        <w:t xml:space="preserve"> (Garg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2006; Waqas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2019).</w:t>
      </w:r>
    </w:p>
    <w:p w14:paraId="34AACD0E" w14:textId="25B37668" w:rsidR="00E24C81" w:rsidRPr="000E0285" w:rsidRDefault="00E24C81" w:rsidP="00E24C81">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 xml:space="preserve">This study was conducted to explore the role of foliage application of thiourea and salicylic acid to ameliorate the adverse effect of heat stress on </w:t>
      </w:r>
      <w:r>
        <w:rPr>
          <w:rFonts w:ascii="Times New Roman" w:hAnsi="Times New Roman" w:cs="Times New Roman"/>
          <w:szCs w:val="24"/>
        </w:rPr>
        <w:t>seed quality parameters</w:t>
      </w:r>
      <w:r w:rsidRPr="000E0285">
        <w:rPr>
          <w:rFonts w:ascii="Times New Roman" w:hAnsi="Times New Roman" w:cs="Times New Roman"/>
          <w:szCs w:val="24"/>
        </w:rPr>
        <w:t xml:space="preserve"> of field pea variety (KPMR-522) under heat stress condition.</w:t>
      </w:r>
    </w:p>
    <w:p w14:paraId="20D754EA" w14:textId="3F581E07" w:rsidR="00414477" w:rsidRPr="000E0285" w:rsidRDefault="00BA6792" w:rsidP="00634224">
      <w:pPr>
        <w:spacing w:before="120" w:after="120" w:line="360" w:lineRule="auto"/>
        <w:jc w:val="center"/>
        <w:rPr>
          <w:rFonts w:ascii="Times New Roman" w:hAnsi="Times New Roman" w:cs="Times New Roman"/>
          <w:b/>
          <w:bCs/>
          <w:szCs w:val="24"/>
        </w:rPr>
      </w:pPr>
      <w:r>
        <w:rPr>
          <w:rFonts w:ascii="Times New Roman" w:hAnsi="Times New Roman" w:cs="Times New Roman"/>
          <w:b/>
          <w:bCs/>
          <w:szCs w:val="24"/>
        </w:rPr>
        <w:t xml:space="preserve">2. </w:t>
      </w:r>
      <w:r w:rsidR="00414477" w:rsidRPr="000E0285">
        <w:rPr>
          <w:rFonts w:ascii="Times New Roman" w:hAnsi="Times New Roman" w:cs="Times New Roman"/>
          <w:b/>
          <w:bCs/>
          <w:szCs w:val="24"/>
        </w:rPr>
        <w:t>MATERIALS AND METHODS</w:t>
      </w:r>
    </w:p>
    <w:p w14:paraId="7FE14AA7" w14:textId="77777777" w:rsidR="00414477" w:rsidRPr="000E0285" w:rsidRDefault="00414477" w:rsidP="00414477">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Site and Plant Material</w:t>
      </w:r>
    </w:p>
    <w:p w14:paraId="00F9EAF9" w14:textId="441255D4" w:rsidR="00414477" w:rsidRDefault="00414477" w:rsidP="00414477">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lastRenderedPageBreak/>
        <w:t xml:space="preserve">The field experiment was conducted at the Student Research Farm, Chandra Shekhar Azad University of Agriculture and Technology (CSAUAT), Kanpur (Uttar Pradesh, India) during two consecutive rabi seasons of 2023-24 and 2024-25. </w:t>
      </w:r>
      <w:r>
        <w:rPr>
          <w:rFonts w:ascii="Times New Roman" w:eastAsia="Times New Roman" w:hAnsi="Times New Roman" w:cs="Times New Roman"/>
          <w:kern w:val="0"/>
          <w:szCs w:val="24"/>
          <w:lang w:eastAsia="en-IN"/>
          <w14:ligatures w14:val="none"/>
        </w:rPr>
        <w:t>The 1</w:t>
      </w:r>
      <w:r w:rsidRPr="00414477">
        <w:rPr>
          <w:rFonts w:ascii="Times New Roman" w:eastAsia="Times New Roman" w:hAnsi="Times New Roman" w:cs="Times New Roman"/>
          <w:kern w:val="0"/>
          <w:szCs w:val="24"/>
          <w:vertAlign w:val="superscript"/>
          <w:lang w:eastAsia="en-IN"/>
          <w14:ligatures w14:val="none"/>
        </w:rPr>
        <w:t>st</w:t>
      </w:r>
      <w:r>
        <w:rPr>
          <w:rFonts w:ascii="Times New Roman" w:eastAsia="Times New Roman" w:hAnsi="Times New Roman" w:cs="Times New Roman"/>
          <w:kern w:val="0"/>
          <w:szCs w:val="24"/>
          <w:lang w:eastAsia="en-IN"/>
          <w14:ligatures w14:val="none"/>
        </w:rPr>
        <w:t xml:space="preserve"> year experiment was done on 10</w:t>
      </w:r>
      <w:r w:rsidRPr="00414477">
        <w:rPr>
          <w:rFonts w:ascii="Times New Roman" w:eastAsia="Times New Roman" w:hAnsi="Times New Roman" w:cs="Times New Roman"/>
          <w:kern w:val="0"/>
          <w:szCs w:val="24"/>
          <w:vertAlign w:val="superscript"/>
          <w:lang w:eastAsia="en-IN"/>
          <w14:ligatures w14:val="none"/>
        </w:rPr>
        <w:t>th</w:t>
      </w:r>
      <w:r>
        <w:rPr>
          <w:rFonts w:ascii="Times New Roman" w:eastAsia="Times New Roman" w:hAnsi="Times New Roman" w:cs="Times New Roman"/>
          <w:kern w:val="0"/>
          <w:szCs w:val="24"/>
          <w:lang w:eastAsia="en-IN"/>
          <w14:ligatures w14:val="none"/>
        </w:rPr>
        <w:t xml:space="preserve"> december 2023 and t</w:t>
      </w:r>
      <w:r w:rsidRPr="000E0285">
        <w:rPr>
          <w:rFonts w:ascii="Times New Roman" w:eastAsia="Times New Roman" w:hAnsi="Times New Roman" w:cs="Times New Roman"/>
          <w:kern w:val="0"/>
          <w:szCs w:val="24"/>
          <w:lang w:eastAsia="en-IN"/>
          <w14:ligatures w14:val="none"/>
        </w:rPr>
        <w:t xml:space="preserve">he </w:t>
      </w:r>
      <w:r>
        <w:rPr>
          <w:rFonts w:ascii="Times New Roman" w:eastAsia="Times New Roman" w:hAnsi="Times New Roman" w:cs="Times New Roman"/>
          <w:kern w:val="0"/>
          <w:szCs w:val="24"/>
          <w:lang w:eastAsia="en-IN"/>
          <w14:ligatures w14:val="none"/>
        </w:rPr>
        <w:t>2</w:t>
      </w:r>
      <w:r w:rsidRPr="00414477">
        <w:rPr>
          <w:rFonts w:ascii="Times New Roman" w:eastAsia="Times New Roman" w:hAnsi="Times New Roman" w:cs="Times New Roman"/>
          <w:kern w:val="0"/>
          <w:szCs w:val="24"/>
          <w:vertAlign w:val="superscript"/>
          <w:lang w:eastAsia="en-IN"/>
          <w14:ligatures w14:val="none"/>
        </w:rPr>
        <w:t>nd</w:t>
      </w:r>
      <w:r>
        <w:rPr>
          <w:rFonts w:ascii="Times New Roman" w:eastAsia="Times New Roman" w:hAnsi="Times New Roman" w:cs="Times New Roman"/>
          <w:kern w:val="0"/>
          <w:szCs w:val="24"/>
          <w:lang w:eastAsia="en-IN"/>
          <w14:ligatures w14:val="none"/>
        </w:rPr>
        <w:t xml:space="preserve"> year experiment was done on 10 december 2024 during the Rabi season. The </w:t>
      </w:r>
      <w:r w:rsidRPr="000E0285">
        <w:rPr>
          <w:rFonts w:ascii="Times New Roman" w:eastAsia="Times New Roman" w:hAnsi="Times New Roman" w:cs="Times New Roman"/>
          <w:kern w:val="0"/>
          <w:szCs w:val="24"/>
          <w:lang w:eastAsia="en-IN"/>
          <w14:ligatures w14:val="none"/>
        </w:rPr>
        <w:t>experimental site is situated in the central plains of Uttar Pradesh and is characterized by subtropical climatic conditions with cool winters and moderate rainfall. The soil of the experimental field was well-drained, sandy loam in texture, medium in fertility, and slightly alkaline in reaction. The field pea variety KPMR-522, known for its adaptability and high yield potential, was used as the test crop.</w:t>
      </w:r>
    </w:p>
    <w:p w14:paraId="63A1EE59" w14:textId="77777777" w:rsidR="00414477" w:rsidRPr="000E0285" w:rsidRDefault="00414477" w:rsidP="00414477">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Design and Treatments</w:t>
      </w:r>
    </w:p>
    <w:p w14:paraId="54307FC1" w14:textId="35833E04" w:rsidR="00414477" w:rsidRDefault="00121E28"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experiment was laid out in a </w:t>
      </w:r>
      <w:r>
        <w:rPr>
          <w:rFonts w:ascii="Times New Roman" w:eastAsia="Times New Roman" w:hAnsi="Times New Roman" w:cs="Times New Roman"/>
          <w:kern w:val="0"/>
          <w:szCs w:val="24"/>
          <w:lang w:eastAsia="en-IN"/>
          <w14:ligatures w14:val="none"/>
        </w:rPr>
        <w:t xml:space="preserve">Completely Randomized Design (CRD) </w:t>
      </w:r>
      <w:r w:rsidRPr="000E0285">
        <w:rPr>
          <w:rFonts w:ascii="Times New Roman" w:eastAsia="Times New Roman" w:hAnsi="Times New Roman" w:cs="Times New Roman"/>
          <w:kern w:val="0"/>
          <w:szCs w:val="24"/>
          <w:lang w:eastAsia="en-IN"/>
          <w14:ligatures w14:val="none"/>
        </w:rPr>
        <w:t xml:space="preserve">with twelve treatments and three replications. Each plot measured 7.5 m², and recommended agronomic practices were followed to raise a healthy crop. The list of treatments applied is presented below </w:t>
      </w:r>
      <w:r w:rsidR="00414477" w:rsidRPr="000E0285">
        <w:rPr>
          <w:rFonts w:ascii="Times New Roman" w:eastAsia="Times New Roman" w:hAnsi="Times New Roman" w:cs="Times New Roman"/>
          <w:kern w:val="0"/>
          <w:szCs w:val="24"/>
          <w:lang w:eastAsia="en-IN"/>
          <w14:ligatures w14:val="none"/>
        </w:rPr>
        <w:t>with twelve treatments and three replications. Each plot measured 7.5 m², and recommended agronomic practices were followed to raise a healthy crop. The list of treatments applied is presented below</w:t>
      </w:r>
    </w:p>
    <w:p w14:paraId="3565B143" w14:textId="77777777" w:rsidR="00121E28" w:rsidRPr="000E0285" w:rsidRDefault="00121E28" w:rsidP="00121E28">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Crop Management</w:t>
      </w:r>
    </w:p>
    <w:p w14:paraId="60F0C913" w14:textId="67FEB788" w:rsidR="00121E28" w:rsidRDefault="00121E28"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crop was sown at appropriate soil moisture levels following standard agronomic recommendations for field pea. All plots received a uniform basal dose of fertilizers as per the university package of practices. Irrigation, weed, and pest management were carried out uniformly across treatments. Foliar applications of the respective chemicals were made at the </w:t>
      </w:r>
      <w:r>
        <w:rPr>
          <w:rFonts w:ascii="Times New Roman" w:eastAsia="Times New Roman" w:hAnsi="Times New Roman" w:cs="Times New Roman"/>
          <w:kern w:val="0"/>
          <w:szCs w:val="24"/>
          <w:lang w:eastAsia="en-IN"/>
          <w14:ligatures w14:val="none"/>
        </w:rPr>
        <w:t>vegetative and anthesis stage</w:t>
      </w:r>
      <w:r w:rsidRPr="000E0285">
        <w:rPr>
          <w:rFonts w:ascii="Times New Roman" w:eastAsia="Times New Roman" w:hAnsi="Times New Roman" w:cs="Times New Roman"/>
          <w:kern w:val="0"/>
          <w:szCs w:val="24"/>
          <w:lang w:eastAsia="en-IN"/>
          <w14:ligatures w14:val="none"/>
        </w:rPr>
        <w:t xml:space="preserve"> using a hand sprayer.</w:t>
      </w:r>
      <w:r w:rsidRPr="00121E28">
        <w:rPr>
          <w:rFonts w:ascii="Times New Roman" w:eastAsia="Times New Roman" w:hAnsi="Times New Roman" w:cs="Times New Roman"/>
          <w:b/>
          <w:bCs/>
          <w:kern w:val="0"/>
          <w:szCs w:val="24"/>
          <w:lang w:eastAsia="en-IN"/>
          <w14:ligatures w14:val="none"/>
        </w:rPr>
        <w:t xml:space="preserve"> </w:t>
      </w:r>
    </w:p>
    <w:p w14:paraId="3D787EC9" w14:textId="77777777" w:rsidR="00121E28" w:rsidRPr="000E0285" w:rsidRDefault="00121E28"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Observations Recorded</w:t>
      </w:r>
    </w:p>
    <w:p w14:paraId="105EBC3E" w14:textId="15B6E64B" w:rsidR="00121E28" w:rsidRDefault="00121E28"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Observations on various </w:t>
      </w:r>
      <w:r>
        <w:rPr>
          <w:rFonts w:ascii="Times New Roman" w:eastAsia="Times New Roman" w:hAnsi="Times New Roman" w:cs="Times New Roman"/>
          <w:kern w:val="0"/>
          <w:szCs w:val="24"/>
          <w:lang w:eastAsia="en-IN"/>
          <w14:ligatures w14:val="none"/>
        </w:rPr>
        <w:t>seed quality</w:t>
      </w:r>
      <w:r w:rsidRPr="000E0285">
        <w:rPr>
          <w:rFonts w:ascii="Times New Roman" w:eastAsia="Times New Roman" w:hAnsi="Times New Roman" w:cs="Times New Roman"/>
          <w:kern w:val="0"/>
          <w:szCs w:val="24"/>
          <w:lang w:eastAsia="en-IN"/>
          <w14:ligatures w14:val="none"/>
        </w:rPr>
        <w:t xml:space="preserve"> parameters were recorded from randomly selected plants within each treatment plot to evaluate the influence of different chemical sprays under terminal heat stress conditions. The data were collected using standard procedures as described below:</w:t>
      </w:r>
    </w:p>
    <w:p w14:paraId="5B84DA02" w14:textId="77777777" w:rsidR="00BA6792" w:rsidRDefault="00BA6792"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BA6792">
        <w:rPr>
          <w:rFonts w:ascii="Times New Roman" w:eastAsia="Times New Roman" w:hAnsi="Times New Roman" w:cs="Times New Roman"/>
          <w:b/>
          <w:bCs/>
          <w:kern w:val="0"/>
          <w:szCs w:val="24"/>
          <w:lang w:eastAsia="en-IN"/>
          <w14:ligatures w14:val="none"/>
        </w:rPr>
        <w:t>2.1 Test weight 100 seed (g)</w:t>
      </w:r>
    </w:p>
    <w:p w14:paraId="4D8ED435" w14:textId="566428FA" w:rsidR="00BA6792" w:rsidRDefault="00BA6792" w:rsidP="00121E28">
      <w:pPr>
        <w:spacing w:before="120" w:after="120"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For estimation of test weight, 100 seed randomly sampled seeds from each treatment in each of the four replications were weighed and expression in gram.</w:t>
      </w:r>
    </w:p>
    <w:p w14:paraId="7C9458E4" w14:textId="4F59A525" w:rsidR="00BA6792" w:rsidRDefault="00BA6792"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BA6792">
        <w:rPr>
          <w:rFonts w:ascii="Times New Roman" w:eastAsia="Times New Roman" w:hAnsi="Times New Roman" w:cs="Times New Roman"/>
          <w:b/>
          <w:bCs/>
          <w:kern w:val="0"/>
          <w:szCs w:val="24"/>
          <w:lang w:eastAsia="en-IN"/>
          <w14:ligatures w14:val="none"/>
        </w:rPr>
        <w:t>2.2 Standard Germination %</w:t>
      </w:r>
    </w:p>
    <w:p w14:paraId="0965D899"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BA6792">
        <w:rPr>
          <w:rFonts w:ascii="Times New Roman" w:eastAsia="Times New Roman" w:hAnsi="Times New Roman" w:cs="Times New Roman"/>
          <w:kern w:val="0"/>
          <w:szCs w:val="24"/>
          <w:lang w:eastAsia="en-IN"/>
          <w14:ligatures w14:val="none"/>
        </w:rPr>
        <w:lastRenderedPageBreak/>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p>
    <w:p w14:paraId="449B86F2" w14:textId="780500C2" w:rsidR="00BA6792" w:rsidRDefault="00BA6792" w:rsidP="00121E28">
      <w:pPr>
        <w:spacing w:before="120" w:after="120"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 xml:space="preserve"> </w:t>
      </w:r>
      <w:r>
        <w:rPr>
          <w:rFonts w:ascii="Times New Roman" w:eastAsia="Times New Roman" w:hAnsi="Times New Roman" w:cs="Times New Roman"/>
          <w:kern w:val="0"/>
          <w:szCs w:val="24"/>
          <w:lang w:eastAsia="en-IN"/>
          <w14:ligatures w14:val="none"/>
        </w:rPr>
        <w:tab/>
      </w:r>
      <w:r w:rsidRPr="00BA6792">
        <w:rPr>
          <w:rFonts w:ascii="Times New Roman" w:eastAsia="Times New Roman" w:hAnsi="Times New Roman" w:cs="Times New Roman"/>
          <w:kern w:val="0"/>
          <w:szCs w:val="24"/>
          <w:lang w:eastAsia="en-IN"/>
          <w14:ligatures w14:val="none"/>
        </w:rPr>
        <w:t xml:space="preserve"> Standard Germination (%) = (Germinated seeds / Total seeds tested) ×100</w:t>
      </w:r>
    </w:p>
    <w:p w14:paraId="61E063C4" w14:textId="77777777"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BA6792">
        <w:rPr>
          <w:rFonts w:ascii="Times New Roman" w:eastAsia="Times New Roman" w:hAnsi="Times New Roman" w:cs="Times New Roman"/>
          <w:b/>
          <w:bCs/>
          <w:kern w:val="0"/>
          <w:szCs w:val="24"/>
          <w:lang w:eastAsia="en-IN"/>
          <w14:ligatures w14:val="none"/>
        </w:rPr>
        <w:t xml:space="preserve">2.3 Seedling length (cm) </w:t>
      </w:r>
    </w:p>
    <w:p w14:paraId="25B4E733" w14:textId="45762E70" w:rsidR="00BA6792" w:rsidRDefault="00BA6792"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BA6792">
        <w:rPr>
          <w:rFonts w:ascii="Times New Roman" w:eastAsia="Times New Roman" w:hAnsi="Times New Roman" w:cs="Times New Roman"/>
          <w:kern w:val="0"/>
          <w:szCs w:val="24"/>
          <w:lang w:eastAsia="en-IN"/>
          <w14:ligatures w14:val="none"/>
        </w:rPr>
        <w:t>Seedling length (cm) was calculated for the 10 randomly selected normal seedling from each treatment and each replication at final count day. It was measured using centimetre scale, from base of the seedling to tip.</w:t>
      </w:r>
    </w:p>
    <w:p w14:paraId="2A21170B" w14:textId="77777777"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BA6792">
        <w:rPr>
          <w:rFonts w:ascii="Times New Roman" w:eastAsia="Times New Roman" w:hAnsi="Times New Roman" w:cs="Times New Roman"/>
          <w:b/>
          <w:bCs/>
          <w:kern w:val="0"/>
          <w:szCs w:val="24"/>
          <w:lang w:eastAsia="en-IN"/>
          <w14:ligatures w14:val="none"/>
        </w:rPr>
        <w:t xml:space="preserve">2.4 Seedling dry weight (g) </w:t>
      </w:r>
    </w:p>
    <w:p w14:paraId="1D50C579" w14:textId="7E7358C2" w:rsidR="00BA6792" w:rsidRDefault="00BA6792"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BA6792">
        <w:rPr>
          <w:rFonts w:ascii="Times New Roman" w:eastAsia="Times New Roman" w:hAnsi="Times New Roman" w:cs="Times New Roman"/>
          <w:kern w:val="0"/>
          <w:szCs w:val="24"/>
          <w:lang w:eastAsia="en-IN"/>
          <w14:ligatures w14:val="none"/>
        </w:rPr>
        <w:t>Randomly taken ten normal seedlings which were used for recording seedling length were placed in a container and dried for 24 hours in a hot air oven maintained at 80 °C. The dried seedlings were removed and cooled in desiccator for 30 minutes and then the dry weight of seedling was measured with the help an electronic balance and average weight was computed and expressed in gram per ten seedlings.</w:t>
      </w:r>
    </w:p>
    <w:p w14:paraId="4F541272" w14:textId="77777777" w:rsidR="006B1739" w:rsidRPr="006B1739" w:rsidRDefault="00BA6792"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6B1739">
        <w:rPr>
          <w:rFonts w:ascii="Times New Roman" w:eastAsia="Times New Roman" w:hAnsi="Times New Roman" w:cs="Times New Roman"/>
          <w:b/>
          <w:bCs/>
          <w:kern w:val="0"/>
          <w:szCs w:val="24"/>
          <w:lang w:eastAsia="en-IN"/>
          <w14:ligatures w14:val="none"/>
        </w:rPr>
        <w:t xml:space="preserve">2.5 </w:t>
      </w:r>
      <w:r w:rsidR="006B1739" w:rsidRPr="006B1739">
        <w:rPr>
          <w:rFonts w:ascii="Times New Roman" w:eastAsia="Times New Roman" w:hAnsi="Times New Roman" w:cs="Times New Roman"/>
          <w:b/>
          <w:bCs/>
          <w:kern w:val="0"/>
          <w:szCs w:val="24"/>
          <w:lang w:eastAsia="en-IN"/>
          <w14:ligatures w14:val="none"/>
        </w:rPr>
        <w:t xml:space="preserve">Vigour index- I </w:t>
      </w:r>
    </w:p>
    <w:p w14:paraId="3FDCA573" w14:textId="093B9F1F" w:rsidR="00BA6792" w:rsidRDefault="006B1739"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6B1739">
        <w:rPr>
          <w:rFonts w:ascii="Times New Roman" w:eastAsia="Times New Roman" w:hAnsi="Times New Roman" w:cs="Times New Roman"/>
          <w:kern w:val="0"/>
          <w:szCs w:val="24"/>
          <w:lang w:eastAsia="en-IN"/>
          <w14:ligatures w14:val="none"/>
        </w:rPr>
        <w:t>This index is calculated by multiplying the percentage of germinated seeds by the average length of seedlings. Seedling vigour index-1 was calculated as per the following formula (Abdul- Baki and Anderson, 1973). Seed Vigour Index- I = Standard Germination (%) x Seedling Length (cm)</w:t>
      </w:r>
    </w:p>
    <w:p w14:paraId="046982F9" w14:textId="77777777" w:rsidR="006B1739" w:rsidRDefault="006B1739" w:rsidP="00121E28">
      <w:pPr>
        <w:spacing w:before="120" w:after="120" w:line="360" w:lineRule="auto"/>
        <w:jc w:val="both"/>
        <w:rPr>
          <w:rFonts w:ascii="Times New Roman" w:eastAsia="Times New Roman" w:hAnsi="Times New Roman" w:cs="Times New Roman"/>
          <w:b/>
          <w:bCs/>
          <w:kern w:val="0"/>
          <w:szCs w:val="24"/>
          <w:lang w:eastAsia="en-IN"/>
          <w14:ligatures w14:val="none"/>
        </w:rPr>
      </w:pPr>
      <w:r w:rsidRPr="006B1739">
        <w:rPr>
          <w:rFonts w:ascii="Times New Roman" w:eastAsia="Times New Roman" w:hAnsi="Times New Roman" w:cs="Times New Roman"/>
          <w:b/>
          <w:bCs/>
          <w:kern w:val="0"/>
          <w:szCs w:val="24"/>
          <w:lang w:eastAsia="en-IN"/>
          <w14:ligatures w14:val="none"/>
        </w:rPr>
        <w:t xml:space="preserve">2.6 Vigour index – II </w:t>
      </w:r>
    </w:p>
    <w:p w14:paraId="304092D4" w14:textId="365C0CF2" w:rsidR="006B1739" w:rsidRDefault="006B1739" w:rsidP="00121E28">
      <w:pPr>
        <w:spacing w:before="120" w:after="120" w:line="360" w:lineRule="auto"/>
        <w:jc w:val="both"/>
        <w:rPr>
          <w:rFonts w:ascii="Times New Roman" w:eastAsia="Times New Roman" w:hAnsi="Times New Roman" w:cs="Times New Roman"/>
          <w:kern w:val="0"/>
          <w:szCs w:val="24"/>
          <w:lang w:eastAsia="en-IN"/>
          <w14:ligatures w14:val="none"/>
        </w:rPr>
      </w:pPr>
      <w:r w:rsidRPr="006B1739">
        <w:rPr>
          <w:rFonts w:ascii="Times New Roman" w:eastAsia="Times New Roman" w:hAnsi="Times New Roman" w:cs="Times New Roman"/>
          <w:kern w:val="0"/>
          <w:szCs w:val="24"/>
          <w:lang w:eastAsia="en-IN"/>
          <w14:ligatures w14:val="none"/>
        </w:rPr>
        <w:t xml:space="preserve">Similar to Vigour Index I, but this index uses the average seedling dry weight. The seedling vigour index-II was calculated as per the following formula (Abdul-Baki and Anderson, 1973). </w:t>
      </w:r>
      <w:r w:rsidRPr="006B1739">
        <w:rPr>
          <w:rFonts w:ascii="Times New Roman" w:eastAsia="Times New Roman" w:hAnsi="Times New Roman" w:cs="Times New Roman"/>
          <w:b/>
          <w:bCs/>
          <w:kern w:val="0"/>
          <w:szCs w:val="24"/>
          <w:lang w:eastAsia="en-IN"/>
          <w14:ligatures w14:val="none"/>
        </w:rPr>
        <w:t>Seed Vigour Index-II</w:t>
      </w:r>
      <w:r w:rsidRPr="006B1739">
        <w:rPr>
          <w:rFonts w:ascii="Times New Roman" w:eastAsia="Times New Roman" w:hAnsi="Times New Roman" w:cs="Times New Roman"/>
          <w:kern w:val="0"/>
          <w:szCs w:val="24"/>
          <w:lang w:eastAsia="en-IN"/>
          <w14:ligatures w14:val="none"/>
        </w:rPr>
        <w:t xml:space="preserve"> = Standard Germination (%) x Seedling Dry Weight (g)</w:t>
      </w:r>
    </w:p>
    <w:p w14:paraId="259D6D28" w14:textId="77777777" w:rsidR="006B1739" w:rsidRPr="000E0285" w:rsidRDefault="006B1739" w:rsidP="006B1739">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Table 1. Details of Treatment combinations</w:t>
      </w:r>
    </w:p>
    <w:tbl>
      <w:tblPr>
        <w:tblW w:w="9232" w:type="dxa"/>
        <w:tblLook w:val="04A0" w:firstRow="1" w:lastRow="0" w:firstColumn="1" w:lastColumn="0" w:noHBand="0" w:noVBand="1"/>
      </w:tblPr>
      <w:tblGrid>
        <w:gridCol w:w="1478"/>
        <w:gridCol w:w="2028"/>
        <w:gridCol w:w="5726"/>
      </w:tblGrid>
      <w:tr w:rsidR="006B1739" w:rsidRPr="000E0285" w14:paraId="51D15A5A" w14:textId="77777777" w:rsidTr="00634224">
        <w:trPr>
          <w:trHeight w:val="631"/>
        </w:trPr>
        <w:tc>
          <w:tcPr>
            <w:tcW w:w="1478" w:type="dxa"/>
            <w:tcBorders>
              <w:top w:val="nil"/>
              <w:left w:val="nil"/>
              <w:bottom w:val="nil"/>
              <w:right w:val="nil"/>
            </w:tcBorders>
            <w:noWrap/>
            <w:vAlign w:val="center"/>
            <w:hideMark/>
          </w:tcPr>
          <w:p w14:paraId="78FBE6AC" w14:textId="77777777"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14:ligatures w14:val="none"/>
              </w:rPr>
            </w:pPr>
            <w:bookmarkStart w:id="1" w:name="RANGE!V76"/>
            <w:bookmarkStart w:id="2" w:name="_Hlk211772315" w:colFirst="1" w:colLast="2"/>
            <w:r w:rsidRPr="000E0285">
              <w:rPr>
                <w:rFonts w:ascii="Times New Roman" w:eastAsia="Times New Roman" w:hAnsi="Times New Roman" w:cs="Times New Roman"/>
                <w:b/>
                <w:bCs/>
                <w:color w:val="000000"/>
                <w:kern w:val="0"/>
                <w:szCs w:val="24"/>
                <w:lang w:eastAsia="en-IN"/>
                <w14:ligatures w14:val="none"/>
              </w:rPr>
              <w:t>S. No.</w:t>
            </w:r>
            <w:bookmarkEnd w:id="1"/>
          </w:p>
        </w:tc>
        <w:tc>
          <w:tcPr>
            <w:tcW w:w="2028" w:type="dxa"/>
            <w:tcBorders>
              <w:top w:val="nil"/>
              <w:left w:val="nil"/>
              <w:bottom w:val="nil"/>
              <w:right w:val="nil"/>
            </w:tcBorders>
            <w:noWrap/>
            <w:vAlign w:val="center"/>
            <w:hideMark/>
          </w:tcPr>
          <w:p w14:paraId="72CD433A" w14:textId="77777777"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Symbol</w:t>
            </w:r>
          </w:p>
        </w:tc>
        <w:tc>
          <w:tcPr>
            <w:tcW w:w="5726" w:type="dxa"/>
            <w:tcBorders>
              <w:top w:val="nil"/>
              <w:left w:val="nil"/>
              <w:bottom w:val="nil"/>
              <w:right w:val="nil"/>
            </w:tcBorders>
            <w:noWrap/>
            <w:vAlign w:val="center"/>
            <w:hideMark/>
          </w:tcPr>
          <w:p w14:paraId="4798F3E4" w14:textId="77777777"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Description</w:t>
            </w:r>
          </w:p>
        </w:tc>
      </w:tr>
      <w:tr w:rsidR="006B1739" w:rsidRPr="000E0285" w14:paraId="07A9C6A1" w14:textId="77777777" w:rsidTr="00634224">
        <w:trPr>
          <w:trHeight w:val="631"/>
        </w:trPr>
        <w:tc>
          <w:tcPr>
            <w:tcW w:w="1478" w:type="dxa"/>
            <w:tcBorders>
              <w:top w:val="nil"/>
              <w:left w:val="nil"/>
              <w:bottom w:val="nil"/>
              <w:right w:val="nil"/>
            </w:tcBorders>
            <w:noWrap/>
            <w:vAlign w:val="center"/>
            <w:hideMark/>
          </w:tcPr>
          <w:p w14:paraId="67841771"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lastRenderedPageBreak/>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2028" w:type="dxa"/>
            <w:tcBorders>
              <w:top w:val="nil"/>
              <w:left w:val="nil"/>
              <w:bottom w:val="nil"/>
              <w:right w:val="nil"/>
            </w:tcBorders>
            <w:noWrap/>
            <w:vAlign w:val="center"/>
            <w:hideMark/>
          </w:tcPr>
          <w:p w14:paraId="518447B4" w14:textId="31D3D4BE"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Control</w:t>
            </w:r>
          </w:p>
        </w:tc>
        <w:tc>
          <w:tcPr>
            <w:tcW w:w="5726" w:type="dxa"/>
            <w:tcBorders>
              <w:top w:val="nil"/>
              <w:left w:val="nil"/>
              <w:bottom w:val="nil"/>
              <w:right w:val="nil"/>
            </w:tcBorders>
            <w:noWrap/>
            <w:vAlign w:val="center"/>
            <w:hideMark/>
          </w:tcPr>
          <w:p w14:paraId="5ABFB5AE"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(Untreated)</w:t>
            </w:r>
          </w:p>
        </w:tc>
      </w:tr>
      <w:tr w:rsidR="006B1739" w:rsidRPr="000E0285" w14:paraId="25169358" w14:textId="77777777" w:rsidTr="00634224">
        <w:trPr>
          <w:trHeight w:val="631"/>
        </w:trPr>
        <w:tc>
          <w:tcPr>
            <w:tcW w:w="1478" w:type="dxa"/>
            <w:tcBorders>
              <w:top w:val="nil"/>
              <w:left w:val="nil"/>
              <w:bottom w:val="nil"/>
              <w:right w:val="nil"/>
            </w:tcBorders>
            <w:noWrap/>
            <w:vAlign w:val="center"/>
            <w:hideMark/>
          </w:tcPr>
          <w:p w14:paraId="1735CFFA"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2028" w:type="dxa"/>
            <w:tcBorders>
              <w:top w:val="nil"/>
              <w:left w:val="nil"/>
              <w:bottom w:val="nil"/>
              <w:right w:val="nil"/>
            </w:tcBorders>
            <w:noWrap/>
            <w:vAlign w:val="center"/>
            <w:hideMark/>
          </w:tcPr>
          <w:p w14:paraId="06787A39"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center"/>
            <w:hideMark/>
          </w:tcPr>
          <w:p w14:paraId="56F58C5C"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6B1739" w:rsidRPr="000E0285" w14:paraId="372A8029" w14:textId="77777777" w:rsidTr="00634224">
        <w:trPr>
          <w:trHeight w:val="631"/>
        </w:trPr>
        <w:tc>
          <w:tcPr>
            <w:tcW w:w="1478" w:type="dxa"/>
            <w:tcBorders>
              <w:top w:val="nil"/>
              <w:left w:val="nil"/>
              <w:bottom w:val="nil"/>
              <w:right w:val="nil"/>
            </w:tcBorders>
            <w:noWrap/>
            <w:vAlign w:val="center"/>
            <w:hideMark/>
          </w:tcPr>
          <w:p w14:paraId="6E1F5C5A"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2028" w:type="dxa"/>
            <w:tcBorders>
              <w:top w:val="nil"/>
              <w:left w:val="nil"/>
              <w:bottom w:val="nil"/>
              <w:right w:val="nil"/>
            </w:tcBorders>
            <w:noWrap/>
            <w:vAlign w:val="center"/>
            <w:hideMark/>
          </w:tcPr>
          <w:p w14:paraId="4426CA2D"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center"/>
            <w:hideMark/>
          </w:tcPr>
          <w:p w14:paraId="1F270654"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200 ppm</w:t>
            </w:r>
          </w:p>
        </w:tc>
      </w:tr>
      <w:tr w:rsidR="006B1739" w:rsidRPr="000E0285" w14:paraId="6188EA1A" w14:textId="77777777" w:rsidTr="00634224">
        <w:trPr>
          <w:trHeight w:val="631"/>
        </w:trPr>
        <w:tc>
          <w:tcPr>
            <w:tcW w:w="1478" w:type="dxa"/>
            <w:tcBorders>
              <w:top w:val="nil"/>
              <w:left w:val="nil"/>
              <w:bottom w:val="nil"/>
              <w:right w:val="nil"/>
            </w:tcBorders>
            <w:noWrap/>
            <w:vAlign w:val="center"/>
            <w:hideMark/>
          </w:tcPr>
          <w:p w14:paraId="74836ED9"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2028" w:type="dxa"/>
            <w:tcBorders>
              <w:top w:val="nil"/>
              <w:left w:val="nil"/>
              <w:bottom w:val="nil"/>
              <w:right w:val="nil"/>
            </w:tcBorders>
            <w:noWrap/>
            <w:vAlign w:val="center"/>
            <w:hideMark/>
          </w:tcPr>
          <w:p w14:paraId="71405F62"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center"/>
            <w:hideMark/>
          </w:tcPr>
          <w:p w14:paraId="4D9829D0"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6B1739" w:rsidRPr="000E0285" w14:paraId="6547C04F" w14:textId="77777777" w:rsidTr="00634224">
        <w:trPr>
          <w:trHeight w:val="631"/>
        </w:trPr>
        <w:tc>
          <w:tcPr>
            <w:tcW w:w="1478" w:type="dxa"/>
            <w:tcBorders>
              <w:top w:val="nil"/>
              <w:left w:val="nil"/>
              <w:bottom w:val="nil"/>
              <w:right w:val="nil"/>
            </w:tcBorders>
            <w:noWrap/>
            <w:vAlign w:val="center"/>
            <w:hideMark/>
          </w:tcPr>
          <w:p w14:paraId="5C89C39B"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2028" w:type="dxa"/>
            <w:tcBorders>
              <w:top w:val="nil"/>
              <w:left w:val="nil"/>
              <w:bottom w:val="nil"/>
              <w:right w:val="nil"/>
            </w:tcBorders>
            <w:noWrap/>
            <w:vAlign w:val="center"/>
            <w:hideMark/>
          </w:tcPr>
          <w:p w14:paraId="2C21FB2F"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center"/>
            <w:hideMark/>
          </w:tcPr>
          <w:p w14:paraId="2EAE06CD"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6B1739" w:rsidRPr="000E0285" w14:paraId="60488002" w14:textId="77777777" w:rsidTr="00634224">
        <w:trPr>
          <w:trHeight w:val="631"/>
        </w:trPr>
        <w:tc>
          <w:tcPr>
            <w:tcW w:w="1478" w:type="dxa"/>
            <w:tcBorders>
              <w:top w:val="nil"/>
              <w:left w:val="nil"/>
              <w:bottom w:val="nil"/>
              <w:right w:val="nil"/>
            </w:tcBorders>
            <w:noWrap/>
            <w:vAlign w:val="center"/>
            <w:hideMark/>
          </w:tcPr>
          <w:p w14:paraId="0CA98EBD"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2028" w:type="dxa"/>
            <w:tcBorders>
              <w:top w:val="nil"/>
              <w:left w:val="nil"/>
              <w:bottom w:val="nil"/>
              <w:right w:val="nil"/>
            </w:tcBorders>
            <w:noWrap/>
            <w:vAlign w:val="center"/>
            <w:hideMark/>
          </w:tcPr>
          <w:p w14:paraId="5FD59BAF"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Cycocel</w:t>
            </w:r>
            <w:proofErr w:type="spellEnd"/>
          </w:p>
        </w:tc>
        <w:tc>
          <w:tcPr>
            <w:tcW w:w="5726" w:type="dxa"/>
            <w:tcBorders>
              <w:top w:val="nil"/>
              <w:left w:val="nil"/>
              <w:bottom w:val="nil"/>
              <w:right w:val="nil"/>
            </w:tcBorders>
            <w:noWrap/>
            <w:vAlign w:val="center"/>
            <w:hideMark/>
          </w:tcPr>
          <w:p w14:paraId="20C27D2A"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6B1739" w:rsidRPr="000E0285" w14:paraId="363E36BD" w14:textId="77777777" w:rsidTr="00634224">
        <w:trPr>
          <w:trHeight w:val="631"/>
        </w:trPr>
        <w:tc>
          <w:tcPr>
            <w:tcW w:w="1478" w:type="dxa"/>
            <w:tcBorders>
              <w:top w:val="nil"/>
              <w:left w:val="nil"/>
              <w:bottom w:val="nil"/>
              <w:right w:val="nil"/>
            </w:tcBorders>
            <w:noWrap/>
            <w:vAlign w:val="center"/>
            <w:hideMark/>
          </w:tcPr>
          <w:p w14:paraId="5863BF11"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2028" w:type="dxa"/>
            <w:tcBorders>
              <w:top w:val="nil"/>
              <w:left w:val="nil"/>
              <w:bottom w:val="nil"/>
              <w:right w:val="nil"/>
            </w:tcBorders>
            <w:noWrap/>
            <w:vAlign w:val="center"/>
            <w:hideMark/>
          </w:tcPr>
          <w:p w14:paraId="05A5D010"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Cycocel</w:t>
            </w:r>
            <w:proofErr w:type="spellEnd"/>
          </w:p>
        </w:tc>
        <w:tc>
          <w:tcPr>
            <w:tcW w:w="5726" w:type="dxa"/>
            <w:tcBorders>
              <w:top w:val="nil"/>
              <w:left w:val="nil"/>
              <w:bottom w:val="nil"/>
              <w:right w:val="nil"/>
            </w:tcBorders>
            <w:noWrap/>
            <w:vAlign w:val="center"/>
            <w:hideMark/>
          </w:tcPr>
          <w:p w14:paraId="452BA3F8"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6B1739" w:rsidRPr="000E0285" w14:paraId="3D097828" w14:textId="77777777" w:rsidTr="00634224">
        <w:trPr>
          <w:trHeight w:val="631"/>
        </w:trPr>
        <w:tc>
          <w:tcPr>
            <w:tcW w:w="1478" w:type="dxa"/>
            <w:tcBorders>
              <w:top w:val="nil"/>
              <w:left w:val="nil"/>
              <w:bottom w:val="nil"/>
              <w:right w:val="nil"/>
            </w:tcBorders>
            <w:noWrap/>
            <w:vAlign w:val="center"/>
            <w:hideMark/>
          </w:tcPr>
          <w:p w14:paraId="0BC6BBBE"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2028" w:type="dxa"/>
            <w:tcBorders>
              <w:top w:val="nil"/>
              <w:left w:val="nil"/>
              <w:bottom w:val="nil"/>
              <w:right w:val="nil"/>
            </w:tcBorders>
            <w:noWrap/>
            <w:vAlign w:val="center"/>
            <w:hideMark/>
          </w:tcPr>
          <w:p w14:paraId="621D1BA6"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Ascorbic acid</w:t>
            </w:r>
          </w:p>
        </w:tc>
        <w:tc>
          <w:tcPr>
            <w:tcW w:w="5726" w:type="dxa"/>
            <w:tcBorders>
              <w:top w:val="nil"/>
              <w:left w:val="nil"/>
              <w:bottom w:val="nil"/>
              <w:right w:val="nil"/>
            </w:tcBorders>
            <w:noWrap/>
            <w:vAlign w:val="center"/>
            <w:hideMark/>
          </w:tcPr>
          <w:p w14:paraId="11BA8EEB"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 ppm</w:t>
            </w:r>
          </w:p>
        </w:tc>
      </w:tr>
      <w:tr w:rsidR="006B1739" w:rsidRPr="000E0285" w14:paraId="26AC380E" w14:textId="77777777" w:rsidTr="00634224">
        <w:trPr>
          <w:trHeight w:val="631"/>
        </w:trPr>
        <w:tc>
          <w:tcPr>
            <w:tcW w:w="1478" w:type="dxa"/>
            <w:tcBorders>
              <w:top w:val="nil"/>
              <w:left w:val="nil"/>
              <w:bottom w:val="nil"/>
              <w:right w:val="nil"/>
            </w:tcBorders>
            <w:noWrap/>
            <w:vAlign w:val="center"/>
            <w:hideMark/>
          </w:tcPr>
          <w:p w14:paraId="2F536582"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2028" w:type="dxa"/>
            <w:tcBorders>
              <w:top w:val="nil"/>
              <w:left w:val="nil"/>
              <w:bottom w:val="nil"/>
              <w:right w:val="nil"/>
            </w:tcBorders>
            <w:noWrap/>
            <w:vAlign w:val="center"/>
            <w:hideMark/>
          </w:tcPr>
          <w:p w14:paraId="2D69F0F0"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KCL</w:t>
            </w:r>
          </w:p>
        </w:tc>
        <w:tc>
          <w:tcPr>
            <w:tcW w:w="5726" w:type="dxa"/>
            <w:tcBorders>
              <w:top w:val="nil"/>
              <w:left w:val="nil"/>
              <w:bottom w:val="nil"/>
              <w:right w:val="nil"/>
            </w:tcBorders>
            <w:noWrap/>
            <w:vAlign w:val="center"/>
            <w:hideMark/>
          </w:tcPr>
          <w:p w14:paraId="544CF051"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10,000 ppm</w:t>
            </w:r>
          </w:p>
        </w:tc>
      </w:tr>
      <w:tr w:rsidR="006B1739" w:rsidRPr="000E0285" w14:paraId="5E14C459" w14:textId="77777777" w:rsidTr="00634224">
        <w:trPr>
          <w:trHeight w:val="631"/>
        </w:trPr>
        <w:tc>
          <w:tcPr>
            <w:tcW w:w="1478" w:type="dxa"/>
            <w:tcBorders>
              <w:top w:val="nil"/>
              <w:left w:val="nil"/>
              <w:bottom w:val="nil"/>
              <w:right w:val="nil"/>
            </w:tcBorders>
            <w:noWrap/>
            <w:vAlign w:val="center"/>
            <w:hideMark/>
          </w:tcPr>
          <w:p w14:paraId="37EF48C1"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2028" w:type="dxa"/>
            <w:tcBorders>
              <w:top w:val="nil"/>
              <w:left w:val="nil"/>
              <w:bottom w:val="nil"/>
              <w:right w:val="nil"/>
            </w:tcBorders>
            <w:noWrap/>
            <w:vAlign w:val="center"/>
            <w:hideMark/>
          </w:tcPr>
          <w:p w14:paraId="71C6DB84"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Ethrel</w:t>
            </w:r>
            <w:proofErr w:type="spellEnd"/>
          </w:p>
        </w:tc>
        <w:tc>
          <w:tcPr>
            <w:tcW w:w="5726" w:type="dxa"/>
            <w:tcBorders>
              <w:top w:val="nil"/>
              <w:left w:val="nil"/>
              <w:bottom w:val="nil"/>
              <w:right w:val="nil"/>
            </w:tcBorders>
            <w:noWrap/>
            <w:vAlign w:val="center"/>
            <w:hideMark/>
          </w:tcPr>
          <w:p w14:paraId="74E05B20"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25 days after sowing @ 250 ppm</w:t>
            </w:r>
          </w:p>
        </w:tc>
      </w:tr>
      <w:tr w:rsidR="006B1739" w:rsidRPr="000E0285" w14:paraId="36B62F48" w14:textId="77777777" w:rsidTr="00634224">
        <w:trPr>
          <w:trHeight w:val="631"/>
        </w:trPr>
        <w:tc>
          <w:tcPr>
            <w:tcW w:w="1478" w:type="dxa"/>
            <w:tcBorders>
              <w:top w:val="nil"/>
              <w:left w:val="nil"/>
              <w:bottom w:val="nil"/>
              <w:right w:val="nil"/>
            </w:tcBorders>
            <w:noWrap/>
            <w:vAlign w:val="center"/>
            <w:hideMark/>
          </w:tcPr>
          <w:p w14:paraId="5DBD6F8F"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2028" w:type="dxa"/>
            <w:tcBorders>
              <w:top w:val="nil"/>
              <w:left w:val="nil"/>
              <w:bottom w:val="nil"/>
              <w:right w:val="nil"/>
            </w:tcBorders>
            <w:noWrap/>
            <w:vAlign w:val="center"/>
            <w:hideMark/>
          </w:tcPr>
          <w:p w14:paraId="476DAA00"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Boron</w:t>
            </w:r>
          </w:p>
        </w:tc>
        <w:tc>
          <w:tcPr>
            <w:tcW w:w="5726" w:type="dxa"/>
            <w:tcBorders>
              <w:top w:val="nil"/>
              <w:left w:val="nil"/>
              <w:bottom w:val="nil"/>
              <w:right w:val="nil"/>
            </w:tcBorders>
            <w:noWrap/>
            <w:vAlign w:val="center"/>
            <w:hideMark/>
          </w:tcPr>
          <w:p w14:paraId="551F8ECD"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 2,500 ppm</w:t>
            </w:r>
          </w:p>
        </w:tc>
      </w:tr>
      <w:tr w:rsidR="006B1739" w:rsidRPr="000E0285" w14:paraId="2FB1A567" w14:textId="77777777" w:rsidTr="00634224">
        <w:trPr>
          <w:trHeight w:val="631"/>
        </w:trPr>
        <w:tc>
          <w:tcPr>
            <w:tcW w:w="1478" w:type="dxa"/>
            <w:tcBorders>
              <w:top w:val="nil"/>
              <w:left w:val="nil"/>
              <w:bottom w:val="nil"/>
              <w:right w:val="nil"/>
            </w:tcBorders>
            <w:noWrap/>
            <w:vAlign w:val="center"/>
            <w:hideMark/>
          </w:tcPr>
          <w:p w14:paraId="0640AAB6"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2028" w:type="dxa"/>
            <w:tcBorders>
              <w:top w:val="nil"/>
              <w:left w:val="nil"/>
              <w:bottom w:val="nil"/>
              <w:right w:val="nil"/>
            </w:tcBorders>
            <w:noWrap/>
            <w:vAlign w:val="center"/>
            <w:hideMark/>
          </w:tcPr>
          <w:p w14:paraId="79E1BB84" w14:textId="77777777"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Ethrel</w:t>
            </w:r>
            <w:proofErr w:type="spellEnd"/>
            <w:r w:rsidRPr="000E0285">
              <w:rPr>
                <w:rFonts w:ascii="Times New Roman" w:eastAsia="Times New Roman" w:hAnsi="Times New Roman" w:cs="Times New Roman"/>
                <w:color w:val="000000"/>
                <w:kern w:val="0"/>
                <w:szCs w:val="24"/>
                <w:lang w:eastAsia="en-IN"/>
                <w14:ligatures w14:val="none"/>
              </w:rPr>
              <w:t xml:space="preserve"> + Boron</w:t>
            </w:r>
          </w:p>
        </w:tc>
        <w:tc>
          <w:tcPr>
            <w:tcW w:w="5726" w:type="dxa"/>
            <w:tcBorders>
              <w:top w:val="nil"/>
              <w:left w:val="nil"/>
              <w:bottom w:val="nil"/>
              <w:right w:val="nil"/>
            </w:tcBorders>
            <w:noWrap/>
            <w:vAlign w:val="center"/>
            <w:hideMark/>
          </w:tcPr>
          <w:p w14:paraId="63E3A805" w14:textId="04730EAC" w:rsidR="006B1739" w:rsidRPr="00E24C81" w:rsidRDefault="006B1739" w:rsidP="00634224">
            <w:pPr>
              <w:pStyle w:val="ListParagraph"/>
              <w:numPr>
                <w:ilvl w:val="0"/>
                <w:numId w:val="2"/>
              </w:numPr>
              <w:spacing w:after="0" w:line="240" w:lineRule="auto"/>
              <w:jc w:val="center"/>
              <w:rPr>
                <w:rFonts w:ascii="Times New Roman" w:eastAsia="Times New Roman" w:hAnsi="Times New Roman" w:cs="Times New Roman"/>
                <w:color w:val="000000"/>
                <w:kern w:val="0"/>
                <w:szCs w:val="24"/>
                <w:lang w:eastAsia="en-IN"/>
                <w14:ligatures w14:val="none"/>
              </w:rPr>
            </w:pPr>
            <w:proofErr w:type="spellStart"/>
            <w:r w:rsidRPr="00E24C81">
              <w:rPr>
                <w:rFonts w:ascii="Times New Roman" w:eastAsia="Times New Roman" w:hAnsi="Times New Roman" w:cs="Times New Roman"/>
                <w:color w:val="000000"/>
                <w:kern w:val="0"/>
                <w:szCs w:val="24"/>
                <w:lang w:eastAsia="en-IN"/>
                <w14:ligatures w14:val="none"/>
              </w:rPr>
              <w:t>ays</w:t>
            </w:r>
            <w:proofErr w:type="spellEnd"/>
            <w:r w:rsidRPr="00E24C81">
              <w:rPr>
                <w:rFonts w:ascii="Times New Roman" w:eastAsia="Times New Roman" w:hAnsi="Times New Roman" w:cs="Times New Roman"/>
                <w:color w:val="000000"/>
                <w:kern w:val="0"/>
                <w:szCs w:val="24"/>
                <w:lang w:eastAsia="en-IN"/>
                <w14:ligatures w14:val="none"/>
              </w:rPr>
              <w:t xml:space="preserve"> after sowing [@250 ppm + 2,500 ppm]</w:t>
            </w:r>
          </w:p>
        </w:tc>
      </w:tr>
      <w:bookmarkEnd w:id="2"/>
    </w:tbl>
    <w:p w14:paraId="6F259770" w14:textId="77777777" w:rsidR="006B1739" w:rsidRPr="006B1739" w:rsidRDefault="006B1739" w:rsidP="00121E28">
      <w:pPr>
        <w:spacing w:before="120" w:after="120" w:line="360" w:lineRule="auto"/>
        <w:jc w:val="both"/>
        <w:rPr>
          <w:rFonts w:ascii="Times New Roman" w:eastAsia="Times New Roman" w:hAnsi="Times New Roman" w:cs="Times New Roman"/>
          <w:b/>
          <w:bCs/>
          <w:kern w:val="0"/>
          <w:szCs w:val="24"/>
          <w:lang w:eastAsia="en-IN"/>
          <w14:ligatures w14:val="none"/>
        </w:rPr>
      </w:pPr>
    </w:p>
    <w:p w14:paraId="1E8DE1C4" w14:textId="77777777" w:rsidR="00634224" w:rsidRDefault="00634224" w:rsidP="00E24C81">
      <w:pPr>
        <w:rPr>
          <w:rFonts w:ascii="Times New Roman" w:hAnsi="Times New Roman" w:cs="Times New Roman"/>
          <w:b/>
          <w:bCs/>
        </w:rPr>
      </w:pPr>
    </w:p>
    <w:p w14:paraId="5381592D" w14:textId="77777777" w:rsidR="00634224" w:rsidRDefault="00634224" w:rsidP="00E24C81">
      <w:pPr>
        <w:rPr>
          <w:rFonts w:ascii="Times New Roman" w:hAnsi="Times New Roman" w:cs="Times New Roman"/>
          <w:b/>
          <w:bCs/>
        </w:rPr>
      </w:pPr>
    </w:p>
    <w:p w14:paraId="75417FF2" w14:textId="441ACEEE" w:rsidR="00E4048B" w:rsidRPr="00E24C81" w:rsidRDefault="00E24C81" w:rsidP="00634224">
      <w:pPr>
        <w:jc w:val="center"/>
        <w:rPr>
          <w:rFonts w:ascii="Times New Roman" w:hAnsi="Times New Roman" w:cs="Times New Roman"/>
          <w:b/>
          <w:bCs/>
        </w:rPr>
      </w:pPr>
      <w:r w:rsidRPr="00E24C81">
        <w:rPr>
          <w:rFonts w:ascii="Times New Roman" w:hAnsi="Times New Roman" w:cs="Times New Roman"/>
          <w:b/>
          <w:bCs/>
        </w:rPr>
        <w:t>3.</w:t>
      </w:r>
      <w:r>
        <w:rPr>
          <w:rFonts w:ascii="Times New Roman" w:hAnsi="Times New Roman" w:cs="Times New Roman"/>
          <w:b/>
          <w:bCs/>
        </w:rPr>
        <w:t xml:space="preserve"> </w:t>
      </w:r>
      <w:r w:rsidR="00E4048B" w:rsidRPr="00E24C81">
        <w:rPr>
          <w:rFonts w:ascii="Times New Roman" w:hAnsi="Times New Roman" w:cs="Times New Roman"/>
          <w:b/>
          <w:bCs/>
        </w:rPr>
        <w:t>RESULTS AND DISCUSSION</w:t>
      </w:r>
    </w:p>
    <w:p w14:paraId="7669ADF3" w14:textId="7F357F2A" w:rsidR="001D7466" w:rsidRDefault="001D7466" w:rsidP="00634224">
      <w:pPr>
        <w:jc w:val="both"/>
        <w:rPr>
          <w:rFonts w:ascii="Times New Roman" w:hAnsi="Times New Roman" w:cs="Times New Roman"/>
        </w:rPr>
      </w:pPr>
      <w:r w:rsidRPr="001D7466">
        <w:rPr>
          <w:rFonts w:ascii="Times New Roman" w:hAnsi="Times New Roman" w:cs="Times New Roman"/>
        </w:rPr>
        <w:t xml:space="preserve">The </w:t>
      </w:r>
      <w:r>
        <w:rPr>
          <w:rFonts w:ascii="Times New Roman" w:hAnsi="Times New Roman" w:cs="Times New Roman"/>
        </w:rPr>
        <w:t>effect of foliarly applied exogenous chemicals on seed quality parameters of field pea was studied to investigate their role in stress alleviation</w:t>
      </w:r>
      <w:r w:rsidR="00946F49">
        <w:rPr>
          <w:rFonts w:ascii="Times New Roman" w:hAnsi="Times New Roman" w:cs="Times New Roman"/>
        </w:rPr>
        <w:t xml:space="preserve">. </w:t>
      </w:r>
      <w:r w:rsidR="009B152D" w:rsidRPr="009B152D">
        <w:rPr>
          <w:rFonts w:ascii="Times New Roman" w:hAnsi="Times New Roman" w:cs="Times New Roman"/>
        </w:rPr>
        <w:t xml:space="preserve">The pooled analysis results have been </w:t>
      </w:r>
      <w:r w:rsidR="009B152D">
        <w:rPr>
          <w:rFonts w:ascii="Times New Roman" w:hAnsi="Times New Roman" w:cs="Times New Roman"/>
        </w:rPr>
        <w:t>described</w:t>
      </w:r>
      <w:r w:rsidR="009B152D" w:rsidRPr="009B152D">
        <w:rPr>
          <w:rFonts w:ascii="Times New Roman" w:hAnsi="Times New Roman" w:cs="Times New Roman"/>
        </w:rPr>
        <w:t xml:space="preserve"> in Table 1</w:t>
      </w:r>
      <w:r w:rsidR="009B152D">
        <w:rPr>
          <w:rFonts w:ascii="Times New Roman" w:hAnsi="Times New Roman" w:cs="Times New Roman"/>
        </w:rPr>
        <w:t xml:space="preserve"> and graphically presented in Fig. 1. The analysis revealed </w:t>
      </w:r>
      <w:r w:rsidR="002C1413">
        <w:rPr>
          <w:rFonts w:ascii="Times New Roman" w:hAnsi="Times New Roman" w:cs="Times New Roman"/>
        </w:rPr>
        <w:t xml:space="preserve">that </w:t>
      </w:r>
      <w:r w:rsidR="009B152D">
        <w:rPr>
          <w:rFonts w:ascii="Times New Roman" w:hAnsi="Times New Roman" w:cs="Times New Roman"/>
        </w:rPr>
        <w:t xml:space="preserve">there </w:t>
      </w:r>
      <w:proofErr w:type="gramStart"/>
      <w:r w:rsidR="00E24C81">
        <w:rPr>
          <w:rFonts w:ascii="Times New Roman" w:hAnsi="Times New Roman" w:cs="Times New Roman"/>
        </w:rPr>
        <w:t>w</w:t>
      </w:r>
      <w:r w:rsidR="009B152D">
        <w:rPr>
          <w:rFonts w:ascii="Times New Roman" w:hAnsi="Times New Roman" w:cs="Times New Roman"/>
        </w:rPr>
        <w:t>as</w:t>
      </w:r>
      <w:proofErr w:type="gramEnd"/>
      <w:r w:rsidR="009B152D">
        <w:rPr>
          <w:rFonts w:ascii="Times New Roman" w:hAnsi="Times New Roman" w:cs="Times New Roman"/>
        </w:rPr>
        <w:t xml:space="preserve"> significant differences </w:t>
      </w:r>
      <w:r w:rsidR="00F84A34">
        <w:rPr>
          <w:rFonts w:ascii="Times New Roman" w:hAnsi="Times New Roman" w:cs="Times New Roman"/>
        </w:rPr>
        <w:t>between across different treatments for seed quality parameters. As per analysis, it was seen that</w:t>
      </w:r>
      <w:r w:rsidR="002C1413">
        <w:rPr>
          <w:rFonts w:ascii="Times New Roman" w:hAnsi="Times New Roman" w:cs="Times New Roman"/>
        </w:rPr>
        <w:t xml:space="preserve"> treatment T4 Salicylic acid @ 400ppm at both vegetative and anthesis stage recorded the highest 100 seed weight (27.55 g.)</w:t>
      </w:r>
      <w:r w:rsidR="007348B9">
        <w:rPr>
          <w:rFonts w:ascii="Times New Roman" w:hAnsi="Times New Roman" w:cs="Times New Roman"/>
        </w:rPr>
        <w:t xml:space="preserve">, which was significantly higher than all other treatments followed by T2 thiourea @ 400ppm at both vegetative and anthesis stage (26.92 g.) and T3 Thiourea @ 200ppm at both vegetative and anthesis stage (26.52 g.). The lowest 100 seed weight was recorded in T1- Control (18.71 g.). </w:t>
      </w:r>
      <w:r w:rsidR="0075384F" w:rsidRPr="0075384F">
        <w:rPr>
          <w:rFonts w:ascii="Times New Roman" w:hAnsi="Times New Roman" w:cs="Times New Roman"/>
        </w:rPr>
        <w:t>Additionall</w:t>
      </w:r>
      <w:r w:rsidR="0075384F">
        <w:rPr>
          <w:rFonts w:ascii="Times New Roman" w:hAnsi="Times New Roman" w:cs="Times New Roman"/>
        </w:rPr>
        <w:t>y,</w:t>
      </w:r>
      <w:r w:rsidR="0075384F" w:rsidRPr="0075384F">
        <w:rPr>
          <w:rFonts w:ascii="Times New Roman" w:hAnsi="Times New Roman" w:cs="Times New Roman"/>
        </w:rPr>
        <w:t xml:space="preserve"> SA increases the activity of antioxidant enzymes that preserve cellular membranes during seed filling and lessen oxidative stress, including peroxidase (POD), catalase (CAT), and superoxide dismutase (SOD).  By controlling the buildup of proline and soluble sugar, it also stabilizes cell membranes and enhances osmotic adjustment.  All of these factors work together to improve </w:t>
      </w:r>
      <w:r w:rsidR="0075384F" w:rsidRPr="0075384F">
        <w:rPr>
          <w:rFonts w:ascii="Times New Roman" w:hAnsi="Times New Roman" w:cs="Times New Roman"/>
        </w:rPr>
        <w:lastRenderedPageBreak/>
        <w:t>grain fullness and increase seed weight.</w:t>
      </w:r>
      <w:r w:rsidR="00A27E2C">
        <w:rPr>
          <w:rFonts w:ascii="Times New Roman" w:hAnsi="Times New Roman" w:cs="Times New Roman"/>
        </w:rPr>
        <w:t xml:space="preserve"> </w:t>
      </w:r>
      <w:r w:rsidR="00032EFC">
        <w:rPr>
          <w:rFonts w:ascii="Times New Roman" w:hAnsi="Times New Roman" w:cs="Times New Roman"/>
        </w:rPr>
        <w:t xml:space="preserve">Reported by Lakhran </w:t>
      </w:r>
      <w:r w:rsidR="00032EFC" w:rsidRPr="00032EFC">
        <w:rPr>
          <w:rFonts w:ascii="Times New Roman" w:hAnsi="Times New Roman" w:cs="Times New Roman"/>
          <w:i/>
          <w:iCs/>
        </w:rPr>
        <w:t>et al</w:t>
      </w:r>
      <w:r w:rsidR="00032EFC">
        <w:rPr>
          <w:rFonts w:ascii="Times New Roman" w:hAnsi="Times New Roman" w:cs="Times New Roman"/>
        </w:rPr>
        <w:t xml:space="preserve">.,2020 in wheat, </w:t>
      </w:r>
      <w:r w:rsidR="00407077">
        <w:rPr>
          <w:rFonts w:ascii="Times New Roman" w:hAnsi="Times New Roman" w:cs="Times New Roman"/>
        </w:rPr>
        <w:t xml:space="preserve">Iqbal </w:t>
      </w:r>
      <w:r w:rsidR="00407077" w:rsidRPr="00407077">
        <w:rPr>
          <w:rFonts w:ascii="Times New Roman" w:hAnsi="Times New Roman" w:cs="Times New Roman"/>
          <w:i/>
          <w:iCs/>
        </w:rPr>
        <w:t>et al</w:t>
      </w:r>
      <w:r w:rsidR="00407077">
        <w:rPr>
          <w:rFonts w:ascii="Times New Roman" w:hAnsi="Times New Roman" w:cs="Times New Roman"/>
        </w:rPr>
        <w:t>., in maize.</w:t>
      </w:r>
    </w:p>
    <w:p w14:paraId="3649028D" w14:textId="25AE76D1" w:rsidR="00A27E2C" w:rsidRDefault="00A27E2C" w:rsidP="00634224">
      <w:pPr>
        <w:jc w:val="both"/>
        <w:rPr>
          <w:rFonts w:ascii="Times New Roman" w:hAnsi="Times New Roman" w:cs="Times New Roman"/>
        </w:rPr>
      </w:pPr>
      <w:r>
        <w:rPr>
          <w:rFonts w:ascii="Times New Roman" w:hAnsi="Times New Roman" w:cs="Times New Roman"/>
        </w:rPr>
        <w:t xml:space="preserve">The highest standard germination was recorded in T4- Salicylic acid @ 400ppm at both vegetative and anthesis stage (90.00), significantly which was significantly higher than all other treatments followed by </w:t>
      </w:r>
      <w:proofErr w:type="spellStart"/>
      <w:r>
        <w:rPr>
          <w:rFonts w:ascii="Times New Roman" w:hAnsi="Times New Roman" w:cs="Times New Roman"/>
        </w:rPr>
        <w:t>by</w:t>
      </w:r>
      <w:proofErr w:type="spellEnd"/>
      <w:r>
        <w:rPr>
          <w:rFonts w:ascii="Times New Roman" w:hAnsi="Times New Roman" w:cs="Times New Roman"/>
        </w:rPr>
        <w:t xml:space="preserve"> T2 thiourea @ 400ppm at both vegetative and anthesis stage (89.50) and T3 Thiourea @ 200ppm at both vegetative and anthesis stage (87.75). The lowest </w:t>
      </w:r>
      <w:r w:rsidR="00A96CC8">
        <w:rPr>
          <w:rFonts w:ascii="Times New Roman" w:hAnsi="Times New Roman" w:cs="Times New Roman"/>
        </w:rPr>
        <w:t>standard germination</w:t>
      </w:r>
      <w:r>
        <w:rPr>
          <w:rFonts w:ascii="Times New Roman" w:hAnsi="Times New Roman" w:cs="Times New Roman"/>
        </w:rPr>
        <w:t xml:space="preserve"> was recorded in T1- Control (</w:t>
      </w:r>
      <w:r w:rsidR="00A96CC8">
        <w:rPr>
          <w:rFonts w:ascii="Times New Roman" w:hAnsi="Times New Roman" w:cs="Times New Roman"/>
        </w:rPr>
        <w:t>76.87</w:t>
      </w:r>
      <w:r>
        <w:rPr>
          <w:rFonts w:ascii="Times New Roman" w:hAnsi="Times New Roman" w:cs="Times New Roman"/>
        </w:rPr>
        <w:t>).</w:t>
      </w:r>
      <w:r w:rsidR="00A96CC8">
        <w:rPr>
          <w:rFonts w:ascii="Times New Roman" w:hAnsi="Times New Roman" w:cs="Times New Roman"/>
        </w:rPr>
        <w:t xml:space="preserve"> </w:t>
      </w:r>
      <w:r w:rsidR="00425DC2" w:rsidRPr="00425DC2">
        <w:rPr>
          <w:rFonts w:ascii="Times New Roman" w:hAnsi="Times New Roman" w:cs="Times New Roman"/>
        </w:rPr>
        <w:t>This may be because thiourea and salicylic acid preserve the physiological quality of seeds and guard against heat-induced and oxidative damage, which raises the normal germination percentage under stress.</w:t>
      </w:r>
      <w:r w:rsidR="00425DC2">
        <w:rPr>
          <w:rFonts w:ascii="Times New Roman" w:hAnsi="Times New Roman" w:cs="Times New Roman"/>
        </w:rPr>
        <w:t xml:space="preserve"> </w:t>
      </w:r>
      <w:r w:rsidR="00032EFC">
        <w:rPr>
          <w:rFonts w:ascii="Times New Roman" w:hAnsi="Times New Roman" w:cs="Times New Roman"/>
        </w:rPr>
        <w:t xml:space="preserve">Reported by Prasad </w:t>
      </w:r>
      <w:r w:rsidR="00032EFC" w:rsidRPr="00D10FAB">
        <w:rPr>
          <w:rFonts w:ascii="Times New Roman" w:hAnsi="Times New Roman" w:cs="Times New Roman"/>
          <w:i/>
          <w:iCs/>
        </w:rPr>
        <w:t>et al</w:t>
      </w:r>
      <w:r w:rsidR="00032EFC">
        <w:rPr>
          <w:rFonts w:ascii="Times New Roman" w:hAnsi="Times New Roman" w:cs="Times New Roman"/>
        </w:rPr>
        <w:t xml:space="preserve">., (2020) in </w:t>
      </w:r>
      <w:r w:rsidR="00D10FAB">
        <w:rPr>
          <w:rFonts w:ascii="Times New Roman" w:hAnsi="Times New Roman" w:cs="Times New Roman"/>
        </w:rPr>
        <w:t xml:space="preserve">wheat, </w:t>
      </w:r>
      <w:r w:rsidR="00234FFF">
        <w:rPr>
          <w:rFonts w:ascii="Times New Roman" w:hAnsi="Times New Roman" w:cs="Times New Roman"/>
        </w:rPr>
        <w:t xml:space="preserve">Sharma </w:t>
      </w:r>
      <w:r w:rsidR="00234FFF" w:rsidRPr="00234FFF">
        <w:rPr>
          <w:rFonts w:ascii="Times New Roman" w:hAnsi="Times New Roman" w:cs="Times New Roman"/>
          <w:i/>
          <w:iCs/>
        </w:rPr>
        <w:t>et al</w:t>
      </w:r>
      <w:r w:rsidR="00234FFF">
        <w:rPr>
          <w:rFonts w:ascii="Times New Roman" w:hAnsi="Times New Roman" w:cs="Times New Roman"/>
        </w:rPr>
        <w:t>., (2022) in mustard, Ferrazza et al., (2024) in maize</w:t>
      </w:r>
      <w:r w:rsidR="00681525">
        <w:rPr>
          <w:rFonts w:ascii="Times New Roman" w:hAnsi="Times New Roman" w:cs="Times New Roman"/>
        </w:rPr>
        <w:t xml:space="preserve">, Zhang </w:t>
      </w:r>
      <w:r w:rsidR="00681525" w:rsidRPr="00681525">
        <w:rPr>
          <w:rFonts w:ascii="Times New Roman" w:hAnsi="Times New Roman" w:cs="Times New Roman"/>
          <w:i/>
          <w:iCs/>
        </w:rPr>
        <w:t>et al</w:t>
      </w:r>
      <w:r w:rsidR="00681525">
        <w:rPr>
          <w:rFonts w:ascii="Times New Roman" w:hAnsi="Times New Roman" w:cs="Times New Roman"/>
        </w:rPr>
        <w:t>., 2020 in ornamental pepper.</w:t>
      </w:r>
    </w:p>
    <w:p w14:paraId="7A15C555" w14:textId="68248A9E" w:rsidR="00425DC2" w:rsidRDefault="00425DC2" w:rsidP="00634224">
      <w:pPr>
        <w:jc w:val="both"/>
        <w:rPr>
          <w:rFonts w:ascii="Times New Roman" w:hAnsi="Times New Roman" w:cs="Times New Roman"/>
        </w:rPr>
      </w:pPr>
      <w:r>
        <w:rPr>
          <w:rFonts w:ascii="Times New Roman" w:hAnsi="Times New Roman" w:cs="Times New Roman"/>
        </w:rPr>
        <w:t xml:space="preserve">The highest seedling length was recorded in T4- Salicylic acid @ 400ppm at both vegetative and anthesis stage (19.17 cm), which was significantly higher than all other treatments followed by </w:t>
      </w:r>
      <w:proofErr w:type="spellStart"/>
      <w:r>
        <w:rPr>
          <w:rFonts w:ascii="Times New Roman" w:hAnsi="Times New Roman" w:cs="Times New Roman"/>
        </w:rPr>
        <w:t>by</w:t>
      </w:r>
      <w:proofErr w:type="spellEnd"/>
      <w:r>
        <w:rPr>
          <w:rFonts w:ascii="Times New Roman" w:hAnsi="Times New Roman" w:cs="Times New Roman"/>
        </w:rPr>
        <w:t xml:space="preserve"> T2 thiourea @ 400ppm at both vegetative and anthesis stage (18.84 cm) and T3 Thiourea @ 200ppm at both vegetative and anthesis stage (18.52 cm). The lowest standard germination was recorded in T1- Control (14.48 cm). </w:t>
      </w:r>
      <w:r w:rsidR="000453A8" w:rsidRPr="000453A8">
        <w:rPr>
          <w:rFonts w:ascii="Times New Roman" w:hAnsi="Times New Roman" w:cs="Times New Roman"/>
        </w:rPr>
        <w:t xml:space="preserve">This could be </w:t>
      </w:r>
      <w:proofErr w:type="gramStart"/>
      <w:r w:rsidR="000453A8" w:rsidRPr="000453A8">
        <w:rPr>
          <w:rFonts w:ascii="Times New Roman" w:hAnsi="Times New Roman" w:cs="Times New Roman"/>
        </w:rPr>
        <w:t>because  By</w:t>
      </w:r>
      <w:proofErr w:type="gramEnd"/>
      <w:r w:rsidR="000453A8" w:rsidRPr="000453A8">
        <w:rPr>
          <w:rFonts w:ascii="Times New Roman" w:hAnsi="Times New Roman" w:cs="Times New Roman"/>
        </w:rPr>
        <w:t xml:space="preserve"> enhancing antioxidant defense, membrane integrity, and osmotic balance—all of which promote improved cell elongation and seedling growth—foliar administration of salicylic acid during heat stress increases seedling length</w:t>
      </w:r>
      <w:r>
        <w:rPr>
          <w:rFonts w:ascii="Times New Roman" w:hAnsi="Times New Roman" w:cs="Times New Roman"/>
        </w:rPr>
        <w:t xml:space="preserve"> Finding…………</w:t>
      </w:r>
      <w:r w:rsidR="00A96D0D" w:rsidRPr="00A96D0D">
        <w:rPr>
          <w:rFonts w:ascii="Times New Roman" w:hAnsi="Times New Roman" w:cs="Times New Roman"/>
        </w:rPr>
        <w:t xml:space="preserve"> </w:t>
      </w:r>
      <w:r w:rsidR="00032EFC">
        <w:rPr>
          <w:rFonts w:ascii="Times New Roman" w:hAnsi="Times New Roman" w:cs="Times New Roman"/>
        </w:rPr>
        <w:t>K</w:t>
      </w:r>
      <w:r w:rsidR="00A96D0D">
        <w:rPr>
          <w:rFonts w:ascii="Times New Roman" w:hAnsi="Times New Roman" w:cs="Times New Roman"/>
        </w:rPr>
        <w:t xml:space="preserve">halid </w:t>
      </w:r>
      <w:r w:rsidR="00A96D0D" w:rsidRPr="00A96D0D">
        <w:rPr>
          <w:rFonts w:ascii="Times New Roman" w:hAnsi="Times New Roman" w:cs="Times New Roman"/>
          <w:i/>
          <w:iCs/>
        </w:rPr>
        <w:t>et al</w:t>
      </w:r>
      <w:r w:rsidR="00A96D0D">
        <w:rPr>
          <w:rFonts w:ascii="Times New Roman" w:hAnsi="Times New Roman" w:cs="Times New Roman"/>
        </w:rPr>
        <w:t>., (2023) in okra,</w:t>
      </w:r>
      <w:r w:rsidR="00234FFF">
        <w:rPr>
          <w:rFonts w:ascii="Times New Roman" w:hAnsi="Times New Roman" w:cs="Times New Roman"/>
        </w:rPr>
        <w:t xml:space="preserve"> Sharma </w:t>
      </w:r>
      <w:r w:rsidR="00234FFF" w:rsidRPr="00234FFF">
        <w:rPr>
          <w:rFonts w:ascii="Times New Roman" w:hAnsi="Times New Roman" w:cs="Times New Roman"/>
          <w:i/>
          <w:iCs/>
        </w:rPr>
        <w:t>et al</w:t>
      </w:r>
      <w:r w:rsidR="00234FFF">
        <w:rPr>
          <w:rFonts w:ascii="Times New Roman" w:hAnsi="Times New Roman" w:cs="Times New Roman"/>
        </w:rPr>
        <w:t xml:space="preserve">., (2022) in mustard, Ferrazza </w:t>
      </w:r>
      <w:r w:rsidR="00234FFF" w:rsidRPr="00681525">
        <w:rPr>
          <w:rFonts w:ascii="Times New Roman" w:hAnsi="Times New Roman" w:cs="Times New Roman"/>
          <w:i/>
          <w:iCs/>
        </w:rPr>
        <w:t>et al</w:t>
      </w:r>
      <w:r w:rsidR="00234FFF">
        <w:rPr>
          <w:rFonts w:ascii="Times New Roman" w:hAnsi="Times New Roman" w:cs="Times New Roman"/>
        </w:rPr>
        <w:t>., (2024) in maize</w:t>
      </w:r>
      <w:r w:rsidR="00681525">
        <w:rPr>
          <w:rFonts w:ascii="Times New Roman" w:hAnsi="Times New Roman" w:cs="Times New Roman"/>
        </w:rPr>
        <w:t>.</w:t>
      </w:r>
    </w:p>
    <w:p w14:paraId="4E94CA0B" w14:textId="52B1E525" w:rsidR="00425DC2" w:rsidRDefault="000453A8" w:rsidP="00634224">
      <w:pPr>
        <w:jc w:val="both"/>
        <w:rPr>
          <w:rFonts w:ascii="Times New Roman" w:hAnsi="Times New Roman" w:cs="Times New Roman"/>
        </w:rPr>
      </w:pPr>
      <w:r>
        <w:rPr>
          <w:rFonts w:ascii="Times New Roman" w:hAnsi="Times New Roman" w:cs="Times New Roman"/>
        </w:rPr>
        <w:t xml:space="preserve">The highest seedling dry weight was recorded in T4- Salicylic acid @ 400ppm at both vegetative and anthesis stage (1.67 g.), which was significantly higher than all other treatments followed by </w:t>
      </w:r>
      <w:proofErr w:type="spellStart"/>
      <w:r>
        <w:rPr>
          <w:rFonts w:ascii="Times New Roman" w:hAnsi="Times New Roman" w:cs="Times New Roman"/>
        </w:rPr>
        <w:t>by</w:t>
      </w:r>
      <w:proofErr w:type="spellEnd"/>
      <w:r>
        <w:rPr>
          <w:rFonts w:ascii="Times New Roman" w:hAnsi="Times New Roman" w:cs="Times New Roman"/>
        </w:rPr>
        <w:t xml:space="preserve"> T2 thiourea @ 400ppm at both vegetative and anthesis stage (1.64 g.) and T3 Thiourea @ 200ppm at both vegetative and anthesis stage (1.62 g.). The lowest standard germination was recorded in T1- Control (1.36 g.). </w:t>
      </w:r>
      <w:r w:rsidRPr="000453A8">
        <w:rPr>
          <w:rFonts w:ascii="Times New Roman" w:hAnsi="Times New Roman" w:cs="Times New Roman"/>
        </w:rPr>
        <w:t>This could be because SA encourages the buildup of substances like soluble proteins, proline, and glycine betaine, which shield enzymes and preserve osmotic equilibrium, enabling seedlings to retain dry mass and development even in the face of stress.</w:t>
      </w:r>
      <w:r>
        <w:rPr>
          <w:rFonts w:ascii="Times New Roman" w:hAnsi="Times New Roman" w:cs="Times New Roman"/>
        </w:rPr>
        <w:t xml:space="preserve"> Findings…</w:t>
      </w:r>
      <w:r w:rsidR="00404A1C">
        <w:rPr>
          <w:rFonts w:ascii="Times New Roman" w:hAnsi="Times New Roman" w:cs="Times New Roman"/>
        </w:rPr>
        <w:t xml:space="preserve">reported by </w:t>
      </w:r>
      <w:proofErr w:type="spellStart"/>
      <w:r w:rsidR="00404A1C">
        <w:rPr>
          <w:rFonts w:ascii="Times New Roman" w:hAnsi="Times New Roman" w:cs="Times New Roman"/>
        </w:rPr>
        <w:t>khalid</w:t>
      </w:r>
      <w:proofErr w:type="spellEnd"/>
      <w:r w:rsidR="00404A1C">
        <w:rPr>
          <w:rFonts w:ascii="Times New Roman" w:hAnsi="Times New Roman" w:cs="Times New Roman"/>
        </w:rPr>
        <w:t xml:space="preserve"> </w:t>
      </w:r>
      <w:r w:rsidR="00A96D0D" w:rsidRPr="00A96D0D">
        <w:rPr>
          <w:rFonts w:ascii="Times New Roman" w:hAnsi="Times New Roman" w:cs="Times New Roman"/>
          <w:i/>
          <w:iCs/>
        </w:rPr>
        <w:t>e</w:t>
      </w:r>
      <w:r w:rsidR="00404A1C" w:rsidRPr="00A96D0D">
        <w:rPr>
          <w:rFonts w:ascii="Times New Roman" w:hAnsi="Times New Roman" w:cs="Times New Roman"/>
          <w:i/>
          <w:iCs/>
        </w:rPr>
        <w:t>t al</w:t>
      </w:r>
      <w:r w:rsidR="00404A1C">
        <w:rPr>
          <w:rFonts w:ascii="Times New Roman" w:hAnsi="Times New Roman" w:cs="Times New Roman"/>
        </w:rPr>
        <w:t xml:space="preserve">., </w:t>
      </w:r>
      <w:r w:rsidR="00A96D0D">
        <w:rPr>
          <w:rFonts w:ascii="Times New Roman" w:hAnsi="Times New Roman" w:cs="Times New Roman"/>
        </w:rPr>
        <w:t xml:space="preserve">(2023) in </w:t>
      </w:r>
      <w:r w:rsidR="00A96D0D" w:rsidRPr="00A96D0D">
        <w:rPr>
          <w:rFonts w:ascii="Times New Roman" w:hAnsi="Times New Roman" w:cs="Times New Roman"/>
          <w:i/>
          <w:iCs/>
        </w:rPr>
        <w:t>Abelmoschus esculentus</w:t>
      </w:r>
      <w:r w:rsidR="00681525">
        <w:rPr>
          <w:rFonts w:ascii="Times New Roman" w:hAnsi="Times New Roman" w:cs="Times New Roman"/>
        </w:rPr>
        <w:t xml:space="preserve">, Singh </w:t>
      </w:r>
      <w:r w:rsidR="00681525" w:rsidRPr="00681525">
        <w:rPr>
          <w:rFonts w:ascii="Times New Roman" w:hAnsi="Times New Roman" w:cs="Times New Roman"/>
          <w:i/>
          <w:iCs/>
        </w:rPr>
        <w:t>et al</w:t>
      </w:r>
      <w:r w:rsidR="00681525">
        <w:rPr>
          <w:rFonts w:ascii="Times New Roman" w:hAnsi="Times New Roman" w:cs="Times New Roman"/>
        </w:rPr>
        <w:t>., (2024) in moong bean.</w:t>
      </w:r>
    </w:p>
    <w:p w14:paraId="2F73D0AA" w14:textId="6258F3BD" w:rsidR="000453A8" w:rsidRDefault="000453A8" w:rsidP="00634224">
      <w:pPr>
        <w:jc w:val="both"/>
        <w:rPr>
          <w:rFonts w:ascii="Times New Roman" w:hAnsi="Times New Roman" w:cs="Times New Roman"/>
        </w:rPr>
      </w:pPr>
      <w:r>
        <w:rPr>
          <w:rFonts w:ascii="Times New Roman" w:hAnsi="Times New Roman" w:cs="Times New Roman"/>
        </w:rPr>
        <w:t>The highest vigour index I was recorded in T4- Salicylic acid @ 400ppm at both vegetative and anthesis stage (</w:t>
      </w:r>
      <w:r w:rsidR="009061A9">
        <w:rPr>
          <w:rFonts w:ascii="Times New Roman" w:hAnsi="Times New Roman" w:cs="Times New Roman"/>
        </w:rPr>
        <w:t>1726.18</w:t>
      </w:r>
      <w:r>
        <w:rPr>
          <w:rFonts w:ascii="Times New Roman" w:hAnsi="Times New Roman" w:cs="Times New Roman"/>
        </w:rPr>
        <w:t xml:space="preserve">), which was significantly higher than all other treatments followed by </w:t>
      </w:r>
      <w:proofErr w:type="spellStart"/>
      <w:r>
        <w:rPr>
          <w:rFonts w:ascii="Times New Roman" w:hAnsi="Times New Roman" w:cs="Times New Roman"/>
        </w:rPr>
        <w:t>by</w:t>
      </w:r>
      <w:proofErr w:type="spellEnd"/>
      <w:r>
        <w:rPr>
          <w:rFonts w:ascii="Times New Roman" w:hAnsi="Times New Roman" w:cs="Times New Roman"/>
        </w:rPr>
        <w:t xml:space="preserve"> T2 thiourea @ 400ppm at both vegetative and anthesis stage (1</w:t>
      </w:r>
      <w:r w:rsidR="009061A9">
        <w:rPr>
          <w:rFonts w:ascii="Times New Roman" w:hAnsi="Times New Roman" w:cs="Times New Roman"/>
        </w:rPr>
        <w:t>686.92</w:t>
      </w:r>
      <w:r>
        <w:rPr>
          <w:rFonts w:ascii="Times New Roman" w:hAnsi="Times New Roman" w:cs="Times New Roman"/>
        </w:rPr>
        <w:t>) and T3 Thiourea @ 200ppm at both vegetative and anthesis stage (1</w:t>
      </w:r>
      <w:r w:rsidR="009061A9">
        <w:rPr>
          <w:rFonts w:ascii="Times New Roman" w:hAnsi="Times New Roman" w:cs="Times New Roman"/>
        </w:rPr>
        <w:t>628.19</w:t>
      </w:r>
      <w:r>
        <w:rPr>
          <w:rFonts w:ascii="Times New Roman" w:hAnsi="Times New Roman" w:cs="Times New Roman"/>
        </w:rPr>
        <w:t xml:space="preserve">). The lowest </w:t>
      </w:r>
      <w:r w:rsidR="005C54DA">
        <w:rPr>
          <w:rFonts w:ascii="Times New Roman" w:hAnsi="Times New Roman" w:cs="Times New Roman"/>
        </w:rPr>
        <w:t>vigour index I</w:t>
      </w:r>
      <w:r>
        <w:rPr>
          <w:rFonts w:ascii="Times New Roman" w:hAnsi="Times New Roman" w:cs="Times New Roman"/>
        </w:rPr>
        <w:t xml:space="preserve"> was recorded in T1- Control (1</w:t>
      </w:r>
      <w:r w:rsidR="009061A9">
        <w:rPr>
          <w:rFonts w:ascii="Times New Roman" w:hAnsi="Times New Roman" w:cs="Times New Roman"/>
        </w:rPr>
        <w:t>113.34</w:t>
      </w:r>
      <w:r>
        <w:rPr>
          <w:rFonts w:ascii="Times New Roman" w:hAnsi="Times New Roman" w:cs="Times New Roman"/>
        </w:rPr>
        <w:t>).</w:t>
      </w:r>
      <w:r w:rsidR="009061A9">
        <w:rPr>
          <w:rFonts w:ascii="Times New Roman" w:hAnsi="Times New Roman" w:cs="Times New Roman"/>
        </w:rPr>
        <w:t xml:space="preserve"> This could be because </w:t>
      </w:r>
      <w:r w:rsidR="009061A9" w:rsidRPr="009061A9">
        <w:rPr>
          <w:rFonts w:ascii="Times New Roman" w:hAnsi="Times New Roman" w:cs="Times New Roman"/>
        </w:rPr>
        <w:t>Higher vigour index I be the outcome of their function in improving germination potential, root-shoot elongation, and biomass accumulation.  Improved membrane stability and antioxidant defense are primarily responsible for the improvement.  As a result, both serve as stress protectors, improving seedling establishment.</w:t>
      </w:r>
      <w:r w:rsidR="009061A9">
        <w:rPr>
          <w:rFonts w:ascii="Times New Roman" w:hAnsi="Times New Roman" w:cs="Times New Roman"/>
        </w:rPr>
        <w:t xml:space="preserve"> </w:t>
      </w:r>
      <w:r w:rsidR="00D10FAB">
        <w:rPr>
          <w:rFonts w:ascii="Times New Roman" w:hAnsi="Times New Roman" w:cs="Times New Roman"/>
        </w:rPr>
        <w:t xml:space="preserve">Reported by (Prasad </w:t>
      </w:r>
      <w:r w:rsidR="00D10FAB" w:rsidRPr="00D10FAB">
        <w:rPr>
          <w:rFonts w:ascii="Times New Roman" w:hAnsi="Times New Roman" w:cs="Times New Roman"/>
          <w:i/>
          <w:iCs/>
        </w:rPr>
        <w:t>et al</w:t>
      </w:r>
      <w:r w:rsidR="00D10FAB">
        <w:rPr>
          <w:rFonts w:ascii="Times New Roman" w:hAnsi="Times New Roman" w:cs="Times New Roman"/>
        </w:rPr>
        <w:t>., 2020) in wheat,</w:t>
      </w:r>
      <w:r w:rsidR="00234FFF">
        <w:rPr>
          <w:rFonts w:ascii="Times New Roman" w:hAnsi="Times New Roman" w:cs="Times New Roman"/>
        </w:rPr>
        <w:t xml:space="preserve"> </w:t>
      </w:r>
    </w:p>
    <w:p w14:paraId="4B935E5C" w14:textId="4B71B57F" w:rsidR="00FB0FA7" w:rsidRDefault="005C54DA" w:rsidP="00634224">
      <w:pPr>
        <w:jc w:val="both"/>
        <w:rPr>
          <w:rFonts w:ascii="Times New Roman" w:hAnsi="Times New Roman" w:cs="Times New Roman"/>
        </w:rPr>
      </w:pPr>
      <w:r>
        <w:rPr>
          <w:rFonts w:ascii="Times New Roman" w:hAnsi="Times New Roman" w:cs="Times New Roman"/>
        </w:rPr>
        <w:t xml:space="preserve">The highest vigour index II was recorded in T4- Salicylic acid @ 400ppm at both vegetative and anthesis stage (150.80), which was significantly higher than all other treatments followed by </w:t>
      </w:r>
      <w:proofErr w:type="spellStart"/>
      <w:r>
        <w:rPr>
          <w:rFonts w:ascii="Times New Roman" w:hAnsi="Times New Roman" w:cs="Times New Roman"/>
        </w:rPr>
        <w:t>by</w:t>
      </w:r>
      <w:proofErr w:type="spellEnd"/>
      <w:r>
        <w:rPr>
          <w:rFonts w:ascii="Times New Roman" w:hAnsi="Times New Roman" w:cs="Times New Roman"/>
        </w:rPr>
        <w:t xml:space="preserve"> T2 thiourea @ 400ppm at both vegetative and anthesis stage (147.31) and T3 Thiourea </w:t>
      </w:r>
      <w:r>
        <w:rPr>
          <w:rFonts w:ascii="Times New Roman" w:hAnsi="Times New Roman" w:cs="Times New Roman"/>
        </w:rPr>
        <w:lastRenderedPageBreak/>
        <w:t xml:space="preserve">@ 200ppm at both vegetative and anthesis stage (142.24). The lowest vigour index II was recorded in T1- Control (105.10). This could be </w:t>
      </w:r>
      <w:proofErr w:type="gramStart"/>
      <w:r w:rsidR="002061DB" w:rsidRPr="002061DB">
        <w:rPr>
          <w:rFonts w:ascii="Times New Roman" w:hAnsi="Times New Roman" w:cs="Times New Roman"/>
        </w:rPr>
        <w:t>By</w:t>
      </w:r>
      <w:proofErr w:type="gramEnd"/>
      <w:r w:rsidR="002061DB" w:rsidRPr="002061DB">
        <w:rPr>
          <w:rFonts w:ascii="Times New Roman" w:hAnsi="Times New Roman" w:cs="Times New Roman"/>
        </w:rPr>
        <w:t xml:space="preserve"> strengthening antioxidant defense and preserving cellular integrity in the face of heat stress, salicylic acid shields seedlings </w:t>
      </w:r>
      <w:r w:rsidR="00FB0FA7" w:rsidRPr="002061DB">
        <w:rPr>
          <w:rFonts w:ascii="Times New Roman" w:hAnsi="Times New Roman" w:cs="Times New Roman"/>
        </w:rPr>
        <w:t>oxidative damage and raises their dry weight, which raises their Vigour Index-II.</w:t>
      </w:r>
      <w:r w:rsidR="00D10FAB">
        <w:rPr>
          <w:rFonts w:ascii="Times New Roman" w:hAnsi="Times New Roman" w:cs="Times New Roman"/>
        </w:rPr>
        <w:t xml:space="preserve"> Reported by (Prasad </w:t>
      </w:r>
      <w:r w:rsidR="00D10FAB" w:rsidRPr="00D10FAB">
        <w:rPr>
          <w:rFonts w:ascii="Times New Roman" w:hAnsi="Times New Roman" w:cs="Times New Roman"/>
          <w:i/>
          <w:iCs/>
        </w:rPr>
        <w:t>et al</w:t>
      </w:r>
      <w:r w:rsidR="00D10FAB">
        <w:rPr>
          <w:rFonts w:ascii="Times New Roman" w:hAnsi="Times New Roman" w:cs="Times New Roman"/>
        </w:rPr>
        <w:t>., 2020) in wheat</w:t>
      </w:r>
      <w:r w:rsidR="0050385E">
        <w:rPr>
          <w:rFonts w:ascii="Times New Roman" w:hAnsi="Times New Roman" w:cs="Times New Roman"/>
        </w:rPr>
        <w:t xml:space="preserve">, Singh </w:t>
      </w:r>
      <w:r w:rsidR="0050385E" w:rsidRPr="00681525">
        <w:rPr>
          <w:rFonts w:ascii="Times New Roman" w:hAnsi="Times New Roman" w:cs="Times New Roman"/>
          <w:i/>
          <w:iCs/>
        </w:rPr>
        <w:t>et al</w:t>
      </w:r>
      <w:r w:rsidR="0050385E">
        <w:rPr>
          <w:rFonts w:ascii="Times New Roman" w:hAnsi="Times New Roman" w:cs="Times New Roman"/>
        </w:rPr>
        <w:t>., (2024) in moong bean.</w:t>
      </w:r>
    </w:p>
    <w:p w14:paraId="7AE44A10" w14:textId="77777777" w:rsidR="00FB0FA7" w:rsidRDefault="00FB0FA7" w:rsidP="005C54DA">
      <w:pPr>
        <w:rPr>
          <w:rFonts w:ascii="Times New Roman" w:hAnsi="Times New Roman" w:cs="Times New Roman"/>
        </w:rPr>
      </w:pPr>
    </w:p>
    <w:tbl>
      <w:tblPr>
        <w:tblStyle w:val="TableGrid"/>
        <w:tblW w:w="0" w:type="auto"/>
        <w:tblLook w:val="04A0" w:firstRow="1" w:lastRow="0" w:firstColumn="1" w:lastColumn="0" w:noHBand="0" w:noVBand="1"/>
      </w:tblPr>
      <w:tblGrid>
        <w:gridCol w:w="1288"/>
        <w:gridCol w:w="1227"/>
        <w:gridCol w:w="1536"/>
        <w:gridCol w:w="1253"/>
        <w:gridCol w:w="1253"/>
        <w:gridCol w:w="1232"/>
        <w:gridCol w:w="1227"/>
      </w:tblGrid>
      <w:tr w:rsidR="00FB0FA7" w14:paraId="5C32E2A4" w14:textId="77777777" w:rsidTr="00634224">
        <w:tc>
          <w:tcPr>
            <w:tcW w:w="1284" w:type="dxa"/>
            <w:vAlign w:val="center"/>
          </w:tcPr>
          <w:p w14:paraId="5AF45FA4" w14:textId="77777777" w:rsidR="00FB0FA7"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Treatment</w:t>
            </w:r>
          </w:p>
          <w:p w14:paraId="6C05F2F6" w14:textId="77777777" w:rsidR="00FB0FA7" w:rsidRPr="00EF3C3E" w:rsidRDefault="00FB0FA7" w:rsidP="00634224">
            <w:pPr>
              <w:jc w:val="center"/>
              <w:rPr>
                <w:rFonts w:ascii="Times New Roman" w:hAnsi="Times New Roman" w:cs="Times New Roman"/>
                <w:b/>
                <w:bCs/>
                <w:szCs w:val="24"/>
              </w:rPr>
            </w:pPr>
          </w:p>
        </w:tc>
        <w:tc>
          <w:tcPr>
            <w:tcW w:w="1253" w:type="dxa"/>
            <w:vAlign w:val="center"/>
          </w:tcPr>
          <w:p w14:paraId="3B46C625"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100 seed weight</w:t>
            </w:r>
          </w:p>
        </w:tc>
        <w:tc>
          <w:tcPr>
            <w:tcW w:w="1443" w:type="dxa"/>
            <w:vAlign w:val="center"/>
          </w:tcPr>
          <w:p w14:paraId="252C602C"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Standard Germination %</w:t>
            </w:r>
          </w:p>
        </w:tc>
        <w:tc>
          <w:tcPr>
            <w:tcW w:w="1267" w:type="dxa"/>
            <w:vAlign w:val="center"/>
          </w:tcPr>
          <w:p w14:paraId="32722C96"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Length</w:t>
            </w:r>
          </w:p>
        </w:tc>
        <w:tc>
          <w:tcPr>
            <w:tcW w:w="1267" w:type="dxa"/>
            <w:vAlign w:val="center"/>
          </w:tcPr>
          <w:p w14:paraId="61253D99"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Dry weight</w:t>
            </w:r>
          </w:p>
        </w:tc>
        <w:tc>
          <w:tcPr>
            <w:tcW w:w="1251" w:type="dxa"/>
            <w:vAlign w:val="center"/>
          </w:tcPr>
          <w:p w14:paraId="6CB8FEE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w:t>
            </w:r>
          </w:p>
        </w:tc>
        <w:tc>
          <w:tcPr>
            <w:tcW w:w="1251" w:type="dxa"/>
            <w:vAlign w:val="center"/>
          </w:tcPr>
          <w:p w14:paraId="1016F7F3"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Index-II</w:t>
            </w:r>
          </w:p>
        </w:tc>
      </w:tr>
      <w:tr w:rsidR="00FB0FA7" w14:paraId="1AE76B1F" w14:textId="77777777" w:rsidTr="00634224">
        <w:tc>
          <w:tcPr>
            <w:tcW w:w="1284" w:type="dxa"/>
            <w:vAlign w:val="center"/>
          </w:tcPr>
          <w:p w14:paraId="272DA4B7"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w:t>
            </w:r>
          </w:p>
        </w:tc>
        <w:tc>
          <w:tcPr>
            <w:tcW w:w="1253" w:type="dxa"/>
            <w:vAlign w:val="center"/>
          </w:tcPr>
          <w:p w14:paraId="1D14D2F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18.71</w:t>
            </w:r>
          </w:p>
        </w:tc>
        <w:tc>
          <w:tcPr>
            <w:tcW w:w="1443" w:type="dxa"/>
            <w:vAlign w:val="center"/>
          </w:tcPr>
          <w:p w14:paraId="42EE9A2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76.87</w:t>
            </w:r>
          </w:p>
        </w:tc>
        <w:tc>
          <w:tcPr>
            <w:tcW w:w="1267" w:type="dxa"/>
            <w:vAlign w:val="center"/>
          </w:tcPr>
          <w:p w14:paraId="569BF7F8"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14.48</w:t>
            </w:r>
          </w:p>
        </w:tc>
        <w:tc>
          <w:tcPr>
            <w:tcW w:w="1267" w:type="dxa"/>
            <w:vAlign w:val="center"/>
          </w:tcPr>
          <w:p w14:paraId="3884DB5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1.36</w:t>
            </w:r>
          </w:p>
        </w:tc>
        <w:tc>
          <w:tcPr>
            <w:tcW w:w="1251" w:type="dxa"/>
            <w:vAlign w:val="center"/>
          </w:tcPr>
          <w:p w14:paraId="5BDF177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1113.34</w:t>
            </w:r>
          </w:p>
        </w:tc>
        <w:tc>
          <w:tcPr>
            <w:tcW w:w="1251" w:type="dxa"/>
            <w:vAlign w:val="center"/>
          </w:tcPr>
          <w:p w14:paraId="1894AE17"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105.1</w:t>
            </w:r>
            <w:r>
              <w:rPr>
                <w:rFonts w:ascii="Times New Roman" w:hAnsi="Times New Roman" w:cs="Times New Roman"/>
                <w:color w:val="000000"/>
                <w:szCs w:val="24"/>
              </w:rPr>
              <w:t>0</w:t>
            </w:r>
          </w:p>
        </w:tc>
      </w:tr>
      <w:tr w:rsidR="00FB0FA7" w14:paraId="311B5C24" w14:textId="77777777" w:rsidTr="00634224">
        <w:tc>
          <w:tcPr>
            <w:tcW w:w="1284" w:type="dxa"/>
            <w:vAlign w:val="center"/>
          </w:tcPr>
          <w:p w14:paraId="3B0531AB"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2</w:t>
            </w:r>
          </w:p>
        </w:tc>
        <w:tc>
          <w:tcPr>
            <w:tcW w:w="1253" w:type="dxa"/>
            <w:vAlign w:val="center"/>
          </w:tcPr>
          <w:p w14:paraId="514F49C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26.92</w:t>
            </w:r>
          </w:p>
        </w:tc>
        <w:tc>
          <w:tcPr>
            <w:tcW w:w="1443" w:type="dxa"/>
            <w:vAlign w:val="center"/>
          </w:tcPr>
          <w:p w14:paraId="69CF581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89.50</w:t>
            </w:r>
          </w:p>
        </w:tc>
        <w:tc>
          <w:tcPr>
            <w:tcW w:w="1267" w:type="dxa"/>
            <w:vAlign w:val="center"/>
          </w:tcPr>
          <w:p w14:paraId="527499D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18.84</w:t>
            </w:r>
          </w:p>
        </w:tc>
        <w:tc>
          <w:tcPr>
            <w:tcW w:w="1267" w:type="dxa"/>
            <w:vAlign w:val="center"/>
          </w:tcPr>
          <w:p w14:paraId="5E3FB61C"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1.64</w:t>
            </w:r>
          </w:p>
        </w:tc>
        <w:tc>
          <w:tcPr>
            <w:tcW w:w="1251" w:type="dxa"/>
            <w:vAlign w:val="center"/>
          </w:tcPr>
          <w:p w14:paraId="4D3A2F8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1686.92</w:t>
            </w:r>
          </w:p>
        </w:tc>
        <w:tc>
          <w:tcPr>
            <w:tcW w:w="1251" w:type="dxa"/>
            <w:vAlign w:val="center"/>
          </w:tcPr>
          <w:p w14:paraId="4C3F3D3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147.31</w:t>
            </w:r>
          </w:p>
        </w:tc>
      </w:tr>
      <w:tr w:rsidR="00FB0FA7" w14:paraId="4BD0A6CE" w14:textId="77777777" w:rsidTr="00634224">
        <w:tc>
          <w:tcPr>
            <w:tcW w:w="1284" w:type="dxa"/>
            <w:vAlign w:val="center"/>
          </w:tcPr>
          <w:p w14:paraId="01AA94AB"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3</w:t>
            </w:r>
          </w:p>
        </w:tc>
        <w:tc>
          <w:tcPr>
            <w:tcW w:w="1253" w:type="dxa"/>
            <w:vAlign w:val="center"/>
          </w:tcPr>
          <w:p w14:paraId="0816117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26.52</w:t>
            </w:r>
          </w:p>
        </w:tc>
        <w:tc>
          <w:tcPr>
            <w:tcW w:w="1443" w:type="dxa"/>
            <w:vAlign w:val="center"/>
          </w:tcPr>
          <w:p w14:paraId="51A864DC"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87.75</w:t>
            </w:r>
          </w:p>
        </w:tc>
        <w:tc>
          <w:tcPr>
            <w:tcW w:w="1267" w:type="dxa"/>
            <w:vAlign w:val="center"/>
          </w:tcPr>
          <w:p w14:paraId="443234F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18.52</w:t>
            </w:r>
          </w:p>
        </w:tc>
        <w:tc>
          <w:tcPr>
            <w:tcW w:w="1267" w:type="dxa"/>
            <w:vAlign w:val="center"/>
          </w:tcPr>
          <w:p w14:paraId="5526A53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1.62</w:t>
            </w:r>
          </w:p>
        </w:tc>
        <w:tc>
          <w:tcPr>
            <w:tcW w:w="1251" w:type="dxa"/>
            <w:vAlign w:val="center"/>
          </w:tcPr>
          <w:p w14:paraId="469E409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1628.19</w:t>
            </w:r>
          </w:p>
        </w:tc>
        <w:tc>
          <w:tcPr>
            <w:tcW w:w="1251" w:type="dxa"/>
            <w:vAlign w:val="center"/>
          </w:tcPr>
          <w:p w14:paraId="4020F7D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142.24</w:t>
            </w:r>
          </w:p>
        </w:tc>
      </w:tr>
      <w:tr w:rsidR="00FB0FA7" w14:paraId="66B4F186" w14:textId="77777777" w:rsidTr="00634224">
        <w:tc>
          <w:tcPr>
            <w:tcW w:w="1284" w:type="dxa"/>
            <w:vAlign w:val="center"/>
          </w:tcPr>
          <w:p w14:paraId="1E9C136A"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4</w:t>
            </w:r>
          </w:p>
        </w:tc>
        <w:tc>
          <w:tcPr>
            <w:tcW w:w="1253" w:type="dxa"/>
            <w:vAlign w:val="center"/>
          </w:tcPr>
          <w:p w14:paraId="64A19688"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27.55</w:t>
            </w:r>
          </w:p>
        </w:tc>
        <w:tc>
          <w:tcPr>
            <w:tcW w:w="1443" w:type="dxa"/>
            <w:vAlign w:val="center"/>
          </w:tcPr>
          <w:p w14:paraId="2618D51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90.00</w:t>
            </w:r>
          </w:p>
        </w:tc>
        <w:tc>
          <w:tcPr>
            <w:tcW w:w="1267" w:type="dxa"/>
            <w:vAlign w:val="center"/>
          </w:tcPr>
          <w:p w14:paraId="21B4C77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267" w:type="dxa"/>
            <w:vAlign w:val="center"/>
          </w:tcPr>
          <w:p w14:paraId="2F5461A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w:t>
            </w:r>
          </w:p>
        </w:tc>
        <w:tc>
          <w:tcPr>
            <w:tcW w:w="1251" w:type="dxa"/>
            <w:vAlign w:val="center"/>
          </w:tcPr>
          <w:p w14:paraId="53339D4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1726.18</w:t>
            </w:r>
          </w:p>
        </w:tc>
        <w:tc>
          <w:tcPr>
            <w:tcW w:w="1251" w:type="dxa"/>
            <w:vAlign w:val="center"/>
          </w:tcPr>
          <w:p w14:paraId="7E24D96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150.8</w:t>
            </w:r>
            <w:r>
              <w:rPr>
                <w:rFonts w:ascii="Times New Roman" w:hAnsi="Times New Roman" w:cs="Times New Roman"/>
                <w:color w:val="000000"/>
                <w:szCs w:val="24"/>
              </w:rPr>
              <w:t>0</w:t>
            </w:r>
          </w:p>
        </w:tc>
      </w:tr>
      <w:tr w:rsidR="00FB0FA7" w14:paraId="1FEDB038" w14:textId="77777777" w:rsidTr="00634224">
        <w:tc>
          <w:tcPr>
            <w:tcW w:w="1284" w:type="dxa"/>
            <w:vAlign w:val="center"/>
          </w:tcPr>
          <w:p w14:paraId="46A2890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5</w:t>
            </w:r>
          </w:p>
        </w:tc>
        <w:tc>
          <w:tcPr>
            <w:tcW w:w="1253" w:type="dxa"/>
            <w:vAlign w:val="center"/>
          </w:tcPr>
          <w:p w14:paraId="646ED7B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25.94</w:t>
            </w:r>
          </w:p>
        </w:tc>
        <w:tc>
          <w:tcPr>
            <w:tcW w:w="1443" w:type="dxa"/>
            <w:vAlign w:val="center"/>
          </w:tcPr>
          <w:p w14:paraId="0B562D9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86.75</w:t>
            </w:r>
          </w:p>
        </w:tc>
        <w:tc>
          <w:tcPr>
            <w:tcW w:w="1267" w:type="dxa"/>
            <w:vAlign w:val="center"/>
          </w:tcPr>
          <w:p w14:paraId="0420F1B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18.15</w:t>
            </w:r>
          </w:p>
        </w:tc>
        <w:tc>
          <w:tcPr>
            <w:tcW w:w="1267" w:type="dxa"/>
            <w:vAlign w:val="center"/>
          </w:tcPr>
          <w:p w14:paraId="7EE517B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1.59</w:t>
            </w:r>
          </w:p>
        </w:tc>
        <w:tc>
          <w:tcPr>
            <w:tcW w:w="1251" w:type="dxa"/>
            <w:vAlign w:val="center"/>
          </w:tcPr>
          <w:p w14:paraId="35CB064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1575.29</w:t>
            </w:r>
          </w:p>
        </w:tc>
        <w:tc>
          <w:tcPr>
            <w:tcW w:w="1251" w:type="dxa"/>
            <w:vAlign w:val="center"/>
          </w:tcPr>
          <w:p w14:paraId="48BD443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138.27</w:t>
            </w:r>
          </w:p>
        </w:tc>
      </w:tr>
      <w:tr w:rsidR="00FB0FA7" w14:paraId="1A536216" w14:textId="77777777" w:rsidTr="00634224">
        <w:tc>
          <w:tcPr>
            <w:tcW w:w="1284" w:type="dxa"/>
            <w:vAlign w:val="center"/>
          </w:tcPr>
          <w:p w14:paraId="7C8E1275"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6</w:t>
            </w:r>
          </w:p>
        </w:tc>
        <w:tc>
          <w:tcPr>
            <w:tcW w:w="1253" w:type="dxa"/>
            <w:vAlign w:val="center"/>
          </w:tcPr>
          <w:p w14:paraId="71670298"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19.86</w:t>
            </w:r>
          </w:p>
        </w:tc>
        <w:tc>
          <w:tcPr>
            <w:tcW w:w="1443" w:type="dxa"/>
            <w:vAlign w:val="center"/>
          </w:tcPr>
          <w:p w14:paraId="17DB773C"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79.75</w:t>
            </w:r>
          </w:p>
        </w:tc>
        <w:tc>
          <w:tcPr>
            <w:tcW w:w="1267" w:type="dxa"/>
            <w:vAlign w:val="center"/>
          </w:tcPr>
          <w:p w14:paraId="5979EF9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15.49</w:t>
            </w:r>
          </w:p>
        </w:tc>
        <w:tc>
          <w:tcPr>
            <w:tcW w:w="1267" w:type="dxa"/>
            <w:vAlign w:val="center"/>
          </w:tcPr>
          <w:p w14:paraId="35E8856A"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1.42</w:t>
            </w:r>
          </w:p>
        </w:tc>
        <w:tc>
          <w:tcPr>
            <w:tcW w:w="1251" w:type="dxa"/>
            <w:vAlign w:val="center"/>
          </w:tcPr>
          <w:p w14:paraId="3452F10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1235.52</w:t>
            </w:r>
          </w:p>
        </w:tc>
        <w:tc>
          <w:tcPr>
            <w:tcW w:w="1251" w:type="dxa"/>
            <w:vAlign w:val="center"/>
          </w:tcPr>
          <w:p w14:paraId="6CF551E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113.98</w:t>
            </w:r>
          </w:p>
        </w:tc>
      </w:tr>
      <w:tr w:rsidR="00FB0FA7" w14:paraId="1D757FF2" w14:textId="77777777" w:rsidTr="00634224">
        <w:tc>
          <w:tcPr>
            <w:tcW w:w="1284" w:type="dxa"/>
            <w:vAlign w:val="center"/>
          </w:tcPr>
          <w:p w14:paraId="0BE699C5"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7</w:t>
            </w:r>
          </w:p>
        </w:tc>
        <w:tc>
          <w:tcPr>
            <w:tcW w:w="1253" w:type="dxa"/>
            <w:vAlign w:val="center"/>
          </w:tcPr>
          <w:p w14:paraId="28A5E1C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443" w:type="dxa"/>
            <w:vAlign w:val="center"/>
          </w:tcPr>
          <w:p w14:paraId="7ED24BA7"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78.37</w:t>
            </w:r>
          </w:p>
        </w:tc>
        <w:tc>
          <w:tcPr>
            <w:tcW w:w="1267" w:type="dxa"/>
            <w:vAlign w:val="center"/>
          </w:tcPr>
          <w:p w14:paraId="64AD3BC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14.98</w:t>
            </w:r>
          </w:p>
        </w:tc>
        <w:tc>
          <w:tcPr>
            <w:tcW w:w="1267" w:type="dxa"/>
            <w:vAlign w:val="center"/>
          </w:tcPr>
          <w:p w14:paraId="64DA3F2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1.39</w:t>
            </w:r>
          </w:p>
        </w:tc>
        <w:tc>
          <w:tcPr>
            <w:tcW w:w="1251" w:type="dxa"/>
            <w:vAlign w:val="center"/>
          </w:tcPr>
          <w:p w14:paraId="23B534BA"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1174.57</w:t>
            </w:r>
          </w:p>
        </w:tc>
        <w:tc>
          <w:tcPr>
            <w:tcW w:w="1251" w:type="dxa"/>
            <w:vAlign w:val="center"/>
          </w:tcPr>
          <w:p w14:paraId="79B4859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109.35</w:t>
            </w:r>
          </w:p>
        </w:tc>
      </w:tr>
      <w:tr w:rsidR="00FB0FA7" w14:paraId="010089C5" w14:textId="77777777" w:rsidTr="00634224">
        <w:tc>
          <w:tcPr>
            <w:tcW w:w="1284" w:type="dxa"/>
            <w:vAlign w:val="center"/>
          </w:tcPr>
          <w:p w14:paraId="3FBA2016"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8</w:t>
            </w:r>
          </w:p>
        </w:tc>
        <w:tc>
          <w:tcPr>
            <w:tcW w:w="1253" w:type="dxa"/>
            <w:vAlign w:val="center"/>
          </w:tcPr>
          <w:p w14:paraId="626DB62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23.98</w:t>
            </w:r>
          </w:p>
        </w:tc>
        <w:tc>
          <w:tcPr>
            <w:tcW w:w="1443" w:type="dxa"/>
            <w:vAlign w:val="center"/>
          </w:tcPr>
          <w:p w14:paraId="25F2891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86.12</w:t>
            </w:r>
          </w:p>
        </w:tc>
        <w:tc>
          <w:tcPr>
            <w:tcW w:w="1267" w:type="dxa"/>
            <w:vAlign w:val="center"/>
          </w:tcPr>
          <w:p w14:paraId="6481AEF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17.84</w:t>
            </w:r>
          </w:p>
        </w:tc>
        <w:tc>
          <w:tcPr>
            <w:tcW w:w="1267" w:type="dxa"/>
            <w:vAlign w:val="center"/>
          </w:tcPr>
          <w:p w14:paraId="5E22066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1.56</w:t>
            </w:r>
          </w:p>
        </w:tc>
        <w:tc>
          <w:tcPr>
            <w:tcW w:w="1251" w:type="dxa"/>
            <w:vAlign w:val="center"/>
          </w:tcPr>
          <w:p w14:paraId="5A5BB07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1537.06</w:t>
            </w:r>
          </w:p>
        </w:tc>
        <w:tc>
          <w:tcPr>
            <w:tcW w:w="1251" w:type="dxa"/>
            <w:vAlign w:val="center"/>
          </w:tcPr>
          <w:p w14:paraId="0A8DE7C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134.79</w:t>
            </w:r>
          </w:p>
        </w:tc>
      </w:tr>
      <w:tr w:rsidR="00FB0FA7" w14:paraId="1AC9BBEE" w14:textId="77777777" w:rsidTr="00634224">
        <w:tc>
          <w:tcPr>
            <w:tcW w:w="1284" w:type="dxa"/>
            <w:vAlign w:val="center"/>
          </w:tcPr>
          <w:p w14:paraId="0CB1F5F4"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9</w:t>
            </w:r>
          </w:p>
        </w:tc>
        <w:tc>
          <w:tcPr>
            <w:tcW w:w="1253" w:type="dxa"/>
            <w:vAlign w:val="center"/>
          </w:tcPr>
          <w:p w14:paraId="22354BA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25.30</w:t>
            </w:r>
          </w:p>
        </w:tc>
        <w:tc>
          <w:tcPr>
            <w:tcW w:w="1443" w:type="dxa"/>
            <w:vAlign w:val="center"/>
          </w:tcPr>
          <w:p w14:paraId="71A381D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85.25</w:t>
            </w:r>
          </w:p>
        </w:tc>
        <w:tc>
          <w:tcPr>
            <w:tcW w:w="1267" w:type="dxa"/>
            <w:vAlign w:val="center"/>
          </w:tcPr>
          <w:p w14:paraId="28B8301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17.29</w:t>
            </w:r>
          </w:p>
        </w:tc>
        <w:tc>
          <w:tcPr>
            <w:tcW w:w="1267" w:type="dxa"/>
            <w:vAlign w:val="center"/>
          </w:tcPr>
          <w:p w14:paraId="3D18C51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w:t>
            </w:r>
          </w:p>
        </w:tc>
        <w:tc>
          <w:tcPr>
            <w:tcW w:w="1251" w:type="dxa"/>
            <w:vAlign w:val="center"/>
          </w:tcPr>
          <w:p w14:paraId="7A4D865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1474.31</w:t>
            </w:r>
          </w:p>
        </w:tc>
        <w:tc>
          <w:tcPr>
            <w:tcW w:w="1251" w:type="dxa"/>
            <w:vAlign w:val="center"/>
          </w:tcPr>
          <w:p w14:paraId="0B280EBA"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130.97</w:t>
            </w:r>
          </w:p>
        </w:tc>
      </w:tr>
      <w:tr w:rsidR="00FB0FA7" w14:paraId="7EAE1DAC" w14:textId="77777777" w:rsidTr="00634224">
        <w:tc>
          <w:tcPr>
            <w:tcW w:w="1284" w:type="dxa"/>
            <w:vAlign w:val="center"/>
          </w:tcPr>
          <w:p w14:paraId="483B627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10</w:t>
            </w:r>
          </w:p>
        </w:tc>
        <w:tc>
          <w:tcPr>
            <w:tcW w:w="1253" w:type="dxa"/>
            <w:vAlign w:val="center"/>
          </w:tcPr>
          <w:p w14:paraId="293C5FB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21.87</w:t>
            </w:r>
          </w:p>
        </w:tc>
        <w:tc>
          <w:tcPr>
            <w:tcW w:w="1443" w:type="dxa"/>
            <w:vAlign w:val="center"/>
          </w:tcPr>
          <w:p w14:paraId="0C31DBE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81.62</w:t>
            </w:r>
          </w:p>
        </w:tc>
        <w:tc>
          <w:tcPr>
            <w:tcW w:w="1267" w:type="dxa"/>
            <w:vAlign w:val="center"/>
          </w:tcPr>
          <w:p w14:paraId="6FCF267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16.42</w:t>
            </w:r>
          </w:p>
        </w:tc>
        <w:tc>
          <w:tcPr>
            <w:tcW w:w="1267" w:type="dxa"/>
            <w:vAlign w:val="center"/>
          </w:tcPr>
          <w:p w14:paraId="7904218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w:t>
            </w:r>
          </w:p>
        </w:tc>
        <w:tc>
          <w:tcPr>
            <w:tcW w:w="1251" w:type="dxa"/>
            <w:vAlign w:val="center"/>
          </w:tcPr>
          <w:p w14:paraId="2E87717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1340.55</w:t>
            </w:r>
          </w:p>
        </w:tc>
        <w:tc>
          <w:tcPr>
            <w:tcW w:w="1251" w:type="dxa"/>
            <w:vAlign w:val="center"/>
          </w:tcPr>
          <w:p w14:paraId="1D19B7D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120.61</w:t>
            </w:r>
          </w:p>
        </w:tc>
      </w:tr>
      <w:tr w:rsidR="00FB0FA7" w14:paraId="1F7999E9" w14:textId="77777777" w:rsidTr="00634224">
        <w:tc>
          <w:tcPr>
            <w:tcW w:w="1284" w:type="dxa"/>
            <w:vAlign w:val="center"/>
          </w:tcPr>
          <w:p w14:paraId="78B551A2"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11</w:t>
            </w:r>
          </w:p>
        </w:tc>
        <w:tc>
          <w:tcPr>
            <w:tcW w:w="1253" w:type="dxa"/>
            <w:vAlign w:val="center"/>
          </w:tcPr>
          <w:p w14:paraId="5F09A15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21.12</w:t>
            </w:r>
          </w:p>
        </w:tc>
        <w:tc>
          <w:tcPr>
            <w:tcW w:w="1443" w:type="dxa"/>
            <w:vAlign w:val="center"/>
          </w:tcPr>
          <w:p w14:paraId="0F7EAF2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80.37</w:t>
            </w:r>
          </w:p>
        </w:tc>
        <w:tc>
          <w:tcPr>
            <w:tcW w:w="1267" w:type="dxa"/>
            <w:vAlign w:val="center"/>
          </w:tcPr>
          <w:p w14:paraId="0A12B91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15.79</w:t>
            </w:r>
          </w:p>
        </w:tc>
        <w:tc>
          <w:tcPr>
            <w:tcW w:w="1267" w:type="dxa"/>
            <w:vAlign w:val="center"/>
          </w:tcPr>
          <w:p w14:paraId="0B52C71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1.45</w:t>
            </w:r>
          </w:p>
        </w:tc>
        <w:tc>
          <w:tcPr>
            <w:tcW w:w="1251" w:type="dxa"/>
            <w:vAlign w:val="center"/>
          </w:tcPr>
          <w:p w14:paraId="01ABEE1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1269.16</w:t>
            </w:r>
          </w:p>
        </w:tc>
        <w:tc>
          <w:tcPr>
            <w:tcW w:w="1251" w:type="dxa"/>
            <w:vAlign w:val="center"/>
          </w:tcPr>
          <w:p w14:paraId="3BD96EBA"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116.56</w:t>
            </w:r>
          </w:p>
        </w:tc>
      </w:tr>
      <w:tr w:rsidR="00FB0FA7" w14:paraId="4BBA6CE0" w14:textId="77777777" w:rsidTr="00634224">
        <w:tc>
          <w:tcPr>
            <w:tcW w:w="1284" w:type="dxa"/>
            <w:vAlign w:val="center"/>
          </w:tcPr>
          <w:p w14:paraId="17123CF0"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12</w:t>
            </w:r>
          </w:p>
        </w:tc>
        <w:tc>
          <w:tcPr>
            <w:tcW w:w="1253" w:type="dxa"/>
            <w:vAlign w:val="center"/>
          </w:tcPr>
          <w:p w14:paraId="31B88CF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22.74</w:t>
            </w:r>
          </w:p>
        </w:tc>
        <w:tc>
          <w:tcPr>
            <w:tcW w:w="1443" w:type="dxa"/>
            <w:vAlign w:val="center"/>
          </w:tcPr>
          <w:p w14:paraId="1005C2E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83.00</w:t>
            </w:r>
          </w:p>
        </w:tc>
        <w:tc>
          <w:tcPr>
            <w:tcW w:w="1267" w:type="dxa"/>
            <w:vAlign w:val="center"/>
          </w:tcPr>
          <w:p w14:paraId="48127DC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16.74</w:t>
            </w:r>
          </w:p>
        </w:tc>
        <w:tc>
          <w:tcPr>
            <w:tcW w:w="1267" w:type="dxa"/>
            <w:vAlign w:val="center"/>
          </w:tcPr>
          <w:p w14:paraId="086FB95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w:t>
            </w:r>
          </w:p>
        </w:tc>
        <w:tc>
          <w:tcPr>
            <w:tcW w:w="1251" w:type="dxa"/>
            <w:vAlign w:val="center"/>
          </w:tcPr>
          <w:p w14:paraId="4126497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1389.52</w:t>
            </w:r>
          </w:p>
        </w:tc>
        <w:tc>
          <w:tcPr>
            <w:tcW w:w="1251" w:type="dxa"/>
            <w:vAlign w:val="center"/>
          </w:tcPr>
          <w:p w14:paraId="74DC8A8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125.11</w:t>
            </w:r>
          </w:p>
        </w:tc>
      </w:tr>
      <w:tr w:rsidR="00FB0FA7" w14:paraId="1EAB006D" w14:textId="77777777" w:rsidTr="00634224">
        <w:tc>
          <w:tcPr>
            <w:tcW w:w="1284" w:type="dxa"/>
            <w:vAlign w:val="center"/>
          </w:tcPr>
          <w:p w14:paraId="49EFAA83"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SE(m)</w:t>
            </w:r>
          </w:p>
        </w:tc>
        <w:tc>
          <w:tcPr>
            <w:tcW w:w="1253" w:type="dxa"/>
            <w:vAlign w:val="center"/>
          </w:tcPr>
          <w:p w14:paraId="0A6D34F7"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0.23</w:t>
            </w:r>
          </w:p>
        </w:tc>
        <w:tc>
          <w:tcPr>
            <w:tcW w:w="1443" w:type="dxa"/>
            <w:vAlign w:val="center"/>
          </w:tcPr>
          <w:p w14:paraId="1A95A540"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0.71</w:t>
            </w:r>
          </w:p>
        </w:tc>
        <w:tc>
          <w:tcPr>
            <w:tcW w:w="1267" w:type="dxa"/>
            <w:vAlign w:val="center"/>
          </w:tcPr>
          <w:p w14:paraId="79F14098"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0.19</w:t>
            </w:r>
          </w:p>
        </w:tc>
        <w:tc>
          <w:tcPr>
            <w:tcW w:w="1267" w:type="dxa"/>
            <w:vAlign w:val="center"/>
          </w:tcPr>
          <w:p w14:paraId="3747F7D6"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0.006</w:t>
            </w:r>
          </w:p>
        </w:tc>
        <w:tc>
          <w:tcPr>
            <w:tcW w:w="1251" w:type="dxa"/>
            <w:vAlign w:val="center"/>
          </w:tcPr>
          <w:p w14:paraId="5EFBA6E1"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17.12</w:t>
            </w:r>
          </w:p>
        </w:tc>
        <w:tc>
          <w:tcPr>
            <w:tcW w:w="1251" w:type="dxa"/>
            <w:vAlign w:val="center"/>
          </w:tcPr>
          <w:p w14:paraId="773DF348"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1.30</w:t>
            </w:r>
          </w:p>
        </w:tc>
      </w:tr>
      <w:tr w:rsidR="00FB0FA7" w14:paraId="044F1DE7" w14:textId="77777777" w:rsidTr="00634224">
        <w:tc>
          <w:tcPr>
            <w:tcW w:w="1284" w:type="dxa"/>
            <w:vAlign w:val="center"/>
          </w:tcPr>
          <w:p w14:paraId="213C2566"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C.D.</w:t>
            </w:r>
          </w:p>
        </w:tc>
        <w:tc>
          <w:tcPr>
            <w:tcW w:w="1253" w:type="dxa"/>
            <w:vAlign w:val="center"/>
          </w:tcPr>
          <w:p w14:paraId="1B737EB1"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0.65</w:t>
            </w:r>
          </w:p>
        </w:tc>
        <w:tc>
          <w:tcPr>
            <w:tcW w:w="1443" w:type="dxa"/>
            <w:vAlign w:val="center"/>
          </w:tcPr>
          <w:p w14:paraId="38D00E77"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2.02</w:t>
            </w:r>
          </w:p>
        </w:tc>
        <w:tc>
          <w:tcPr>
            <w:tcW w:w="1267" w:type="dxa"/>
            <w:vAlign w:val="center"/>
          </w:tcPr>
          <w:p w14:paraId="20C7AD9F"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0.56</w:t>
            </w:r>
          </w:p>
        </w:tc>
        <w:tc>
          <w:tcPr>
            <w:tcW w:w="1267" w:type="dxa"/>
            <w:vAlign w:val="center"/>
          </w:tcPr>
          <w:p w14:paraId="275C5DB1"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0.019</w:t>
            </w:r>
          </w:p>
        </w:tc>
        <w:tc>
          <w:tcPr>
            <w:tcW w:w="1251" w:type="dxa"/>
            <w:vAlign w:val="center"/>
          </w:tcPr>
          <w:p w14:paraId="1D831A3B"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48.34</w:t>
            </w:r>
          </w:p>
        </w:tc>
        <w:tc>
          <w:tcPr>
            <w:tcW w:w="1251" w:type="dxa"/>
            <w:vAlign w:val="center"/>
          </w:tcPr>
          <w:p w14:paraId="4992157C"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3.67</w:t>
            </w:r>
          </w:p>
        </w:tc>
      </w:tr>
      <w:tr w:rsidR="00FB0FA7" w14:paraId="304AC9F7" w14:textId="77777777" w:rsidTr="00634224">
        <w:tc>
          <w:tcPr>
            <w:tcW w:w="1284" w:type="dxa"/>
            <w:vAlign w:val="center"/>
          </w:tcPr>
          <w:p w14:paraId="6A3AD0F3"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C.V.</w:t>
            </w:r>
          </w:p>
        </w:tc>
        <w:tc>
          <w:tcPr>
            <w:tcW w:w="1253" w:type="dxa"/>
            <w:vAlign w:val="center"/>
          </w:tcPr>
          <w:p w14:paraId="6D6EF6A8"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2.82</w:t>
            </w:r>
          </w:p>
        </w:tc>
        <w:tc>
          <w:tcPr>
            <w:tcW w:w="1443" w:type="dxa"/>
            <w:vAlign w:val="center"/>
          </w:tcPr>
          <w:p w14:paraId="54F978F3"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2.42</w:t>
            </w:r>
          </w:p>
        </w:tc>
        <w:tc>
          <w:tcPr>
            <w:tcW w:w="1267" w:type="dxa"/>
            <w:vAlign w:val="center"/>
          </w:tcPr>
          <w:p w14:paraId="01A1EE1A"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3.31</w:t>
            </w:r>
          </w:p>
        </w:tc>
        <w:tc>
          <w:tcPr>
            <w:tcW w:w="1267" w:type="dxa"/>
            <w:vAlign w:val="center"/>
          </w:tcPr>
          <w:p w14:paraId="3C381D88"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1.26</w:t>
            </w:r>
          </w:p>
        </w:tc>
        <w:tc>
          <w:tcPr>
            <w:tcW w:w="1251" w:type="dxa"/>
            <w:vAlign w:val="center"/>
          </w:tcPr>
          <w:p w14:paraId="4FD1CC30"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3.38</w:t>
            </w:r>
          </w:p>
        </w:tc>
        <w:tc>
          <w:tcPr>
            <w:tcW w:w="1251" w:type="dxa"/>
            <w:vAlign w:val="center"/>
          </w:tcPr>
          <w:p w14:paraId="3E933451"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2.87</w:t>
            </w:r>
          </w:p>
        </w:tc>
      </w:tr>
    </w:tbl>
    <w:p w14:paraId="4032C798" w14:textId="77777777" w:rsidR="00FB0FA7" w:rsidRDefault="00FB0FA7" w:rsidP="005C54DA">
      <w:pPr>
        <w:rPr>
          <w:rFonts w:ascii="Times New Roman" w:hAnsi="Times New Roman" w:cs="Times New Roman"/>
        </w:rPr>
        <w:sectPr w:rsidR="00FB0FA7" w:rsidSect="00FB0F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BAF9BAF" w14:textId="14F36518" w:rsidR="00FB0FA7" w:rsidRDefault="00972301" w:rsidP="005C54DA">
      <w:pPr>
        <w:rPr>
          <w:rFonts w:ascii="Times New Roman" w:hAnsi="Times New Roman" w:cs="Times New Roman"/>
        </w:rPr>
      </w:pPr>
      <w:r>
        <w:rPr>
          <w:noProof/>
        </w:rPr>
        <w:lastRenderedPageBreak/>
        <w:drawing>
          <wp:inline distT="0" distB="0" distL="0" distR="0" wp14:anchorId="587A091B" wp14:editId="5A78453D">
            <wp:extent cx="8863330" cy="4831080"/>
            <wp:effectExtent l="0" t="0" r="13970" b="7620"/>
            <wp:docPr id="443473357" name="Chart 1">
              <a:extLst xmlns:a="http://schemas.openxmlformats.org/drawingml/2006/main">
                <a:ext uri="{FF2B5EF4-FFF2-40B4-BE49-F238E27FC236}">
                  <a16:creationId xmlns:a16="http://schemas.microsoft.com/office/drawing/2014/main" id="{138FFE13-05B2-CF70-0192-01FDE736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D78F1C" w14:textId="77777777" w:rsidR="00FB0FA7" w:rsidRDefault="00FB0FA7" w:rsidP="005C54DA">
      <w:pPr>
        <w:rPr>
          <w:rFonts w:ascii="Times New Roman" w:hAnsi="Times New Roman" w:cs="Times New Roman"/>
        </w:rPr>
      </w:pPr>
    </w:p>
    <w:p w14:paraId="33B249C9" w14:textId="77777777" w:rsidR="00222AD5" w:rsidRDefault="00972301" w:rsidP="005C54DA">
      <w:pPr>
        <w:rPr>
          <w:rFonts w:ascii="Times New Roman" w:hAnsi="Times New Roman" w:cs="Times New Roman"/>
        </w:rPr>
        <w:sectPr w:rsidR="00222AD5" w:rsidSect="00222AD5">
          <w:pgSz w:w="16838" w:h="11906" w:orient="landscape"/>
          <w:pgMar w:top="1440" w:right="1440" w:bottom="1440" w:left="1440" w:header="708" w:footer="708" w:gutter="0"/>
          <w:cols w:space="708"/>
          <w:docGrid w:linePitch="360"/>
        </w:sectPr>
      </w:pPr>
      <w:r>
        <w:rPr>
          <w:rFonts w:ascii="Times New Roman" w:hAnsi="Times New Roman" w:cs="Times New Roman"/>
        </w:rPr>
        <w:t>Fig. 1.  Graphical representation of 100 seed weight, standard germination, Seedling length, Seedling dry weight, vigour Index-I, vigour Index- II as influenced by foliar application of various chemicals under heat stress condition</w:t>
      </w:r>
    </w:p>
    <w:p w14:paraId="5DF93D00" w14:textId="77777777" w:rsidR="00E24C81" w:rsidRDefault="00E24C81" w:rsidP="00634224">
      <w:pPr>
        <w:spacing w:line="360" w:lineRule="auto"/>
        <w:jc w:val="center"/>
        <w:rPr>
          <w:rFonts w:ascii="Times New Roman" w:hAnsi="Times New Roman" w:cs="Times New Roman"/>
          <w:b/>
          <w:bCs/>
        </w:rPr>
      </w:pPr>
      <w:r w:rsidRPr="00E24C81">
        <w:rPr>
          <w:rFonts w:ascii="Times New Roman" w:hAnsi="Times New Roman" w:cs="Times New Roman"/>
          <w:b/>
          <w:bCs/>
        </w:rPr>
        <w:lastRenderedPageBreak/>
        <w:t xml:space="preserve">5. </w:t>
      </w:r>
      <w:r w:rsidR="00222AD5" w:rsidRPr="00E24C81">
        <w:rPr>
          <w:rFonts w:ascii="Times New Roman" w:hAnsi="Times New Roman" w:cs="Times New Roman"/>
          <w:b/>
          <w:bCs/>
        </w:rPr>
        <w:t>CONCLUSION</w:t>
      </w:r>
    </w:p>
    <w:p w14:paraId="4B81F34F" w14:textId="5CAEAFF9" w:rsidR="00E24C81" w:rsidRDefault="00E24C81" w:rsidP="00E24C81">
      <w:pPr>
        <w:spacing w:line="360" w:lineRule="auto"/>
        <w:jc w:val="both"/>
        <w:rPr>
          <w:rFonts w:ascii="Times New Roman" w:hAnsi="Times New Roman" w:cs="Times New Roman"/>
          <w:szCs w:val="24"/>
        </w:rPr>
      </w:pPr>
      <w:r w:rsidRPr="00E24C81">
        <w:rPr>
          <w:rFonts w:ascii="Times New Roman" w:hAnsi="Times New Roman" w:cs="Times New Roman"/>
          <w:szCs w:val="24"/>
        </w:rPr>
        <w:t xml:space="preserve"> </w:t>
      </w:r>
      <w:r w:rsidRPr="000E0285">
        <w:rPr>
          <w:rFonts w:ascii="Times New Roman" w:hAnsi="Times New Roman" w:cs="Times New Roman"/>
          <w:szCs w:val="24"/>
        </w:rPr>
        <w:t>The 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w:t>
      </w:r>
      <w:r w:rsidRPr="000E0285">
        <w:rPr>
          <w:rFonts w:ascii="Times New Roman" w:hAnsi="Times New Roman" w:cs="Times New Roman"/>
          <w:i/>
          <w:iCs/>
          <w:szCs w:val="24"/>
        </w:rPr>
        <w:t>arvense</w:t>
      </w:r>
      <w:r w:rsidRPr="000E0285">
        <w:rPr>
          <w:rFonts w:ascii="Times New Roman" w:hAnsi="Times New Roman" w:cs="Times New Roman"/>
          <w:szCs w:val="24"/>
        </w:rPr>
        <w:t xml:space="preserve"> L.) was being severely affected by terminal heat stress-induced reduction in </w:t>
      </w:r>
      <w:r>
        <w:rPr>
          <w:rFonts w:ascii="Times New Roman" w:hAnsi="Times New Roman" w:cs="Times New Roman"/>
          <w:szCs w:val="24"/>
        </w:rPr>
        <w:t>seed quality parameters</w:t>
      </w:r>
      <w:r w:rsidRPr="000E0285">
        <w:rPr>
          <w:rFonts w:ascii="Times New Roman" w:hAnsi="Times New Roman" w:cs="Times New Roman"/>
          <w:szCs w:val="24"/>
        </w:rPr>
        <w:t xml:space="preserve">. Foliar sprays of </w:t>
      </w:r>
      <w:r>
        <w:rPr>
          <w:rFonts w:ascii="Times New Roman" w:hAnsi="Times New Roman" w:cs="Times New Roman"/>
          <w:szCs w:val="24"/>
        </w:rPr>
        <w:t xml:space="preserve">exogenous chemicals </w:t>
      </w:r>
      <w:r w:rsidRPr="000E0285">
        <w:rPr>
          <w:rFonts w:ascii="Times New Roman" w:hAnsi="Times New Roman" w:cs="Times New Roman"/>
          <w:szCs w:val="24"/>
        </w:rPr>
        <w:t xml:space="preserve">proved efficacious against this stress. Among all treatments, salicylic acid @ 400 ppm foliar sprayed at both the vegetative and anthesis stages (T₄) gave the best response by recording the highest </w:t>
      </w:r>
      <w:r>
        <w:rPr>
          <w:rFonts w:ascii="Times New Roman" w:hAnsi="Times New Roman" w:cs="Times New Roman"/>
          <w:szCs w:val="24"/>
        </w:rPr>
        <w:t>100 seed weight</w:t>
      </w:r>
      <w:r w:rsidRPr="000E0285">
        <w:rPr>
          <w:rFonts w:ascii="Times New Roman" w:hAnsi="Times New Roman" w:cs="Times New Roman"/>
          <w:szCs w:val="24"/>
        </w:rPr>
        <w:t xml:space="preserve"> (</w:t>
      </w:r>
      <w:r>
        <w:rPr>
          <w:rFonts w:ascii="Times New Roman" w:hAnsi="Times New Roman" w:cs="Times New Roman"/>
          <w:szCs w:val="24"/>
        </w:rPr>
        <w:t>27.55 g.</w:t>
      </w:r>
      <w:r w:rsidRPr="000E0285">
        <w:rPr>
          <w:rFonts w:ascii="Times New Roman" w:hAnsi="Times New Roman" w:cs="Times New Roman"/>
          <w:szCs w:val="24"/>
        </w:rPr>
        <w:t xml:space="preserve">), </w:t>
      </w:r>
      <w:r>
        <w:rPr>
          <w:rFonts w:ascii="Times New Roman" w:hAnsi="Times New Roman" w:cs="Times New Roman"/>
          <w:szCs w:val="24"/>
        </w:rPr>
        <w:t>Standard germination %</w:t>
      </w:r>
      <w:r w:rsidRPr="000E0285">
        <w:rPr>
          <w:rFonts w:ascii="Times New Roman" w:hAnsi="Times New Roman" w:cs="Times New Roman"/>
          <w:szCs w:val="24"/>
        </w:rPr>
        <w:t xml:space="preserve"> (</w:t>
      </w:r>
      <w:r w:rsidR="002A4A83">
        <w:rPr>
          <w:rFonts w:ascii="Times New Roman" w:hAnsi="Times New Roman" w:cs="Times New Roman"/>
          <w:szCs w:val="24"/>
        </w:rPr>
        <w:t>90.00</w:t>
      </w:r>
      <w:r w:rsidRPr="000E0285">
        <w:rPr>
          <w:rFonts w:ascii="Times New Roman" w:hAnsi="Times New Roman" w:cs="Times New Roman"/>
          <w:szCs w:val="24"/>
        </w:rPr>
        <w:t xml:space="preserve">), </w:t>
      </w:r>
      <w:r>
        <w:rPr>
          <w:rFonts w:ascii="Times New Roman" w:hAnsi="Times New Roman" w:cs="Times New Roman"/>
          <w:szCs w:val="24"/>
        </w:rPr>
        <w:t xml:space="preserve">Seedling length </w:t>
      </w:r>
      <w:r w:rsidRPr="000E0285">
        <w:rPr>
          <w:rFonts w:ascii="Times New Roman" w:hAnsi="Times New Roman" w:cs="Times New Roman"/>
          <w:szCs w:val="24"/>
        </w:rPr>
        <w:t>(</w:t>
      </w:r>
      <w:r w:rsidR="002A4A83">
        <w:rPr>
          <w:rFonts w:ascii="Times New Roman" w:hAnsi="Times New Roman" w:cs="Times New Roman"/>
          <w:szCs w:val="24"/>
        </w:rPr>
        <w:t>19.17 cm</w:t>
      </w:r>
      <w:r w:rsidRPr="000E0285">
        <w:rPr>
          <w:rFonts w:ascii="Times New Roman" w:hAnsi="Times New Roman" w:cs="Times New Roman"/>
          <w:szCs w:val="24"/>
        </w:rPr>
        <w:t>)</w:t>
      </w:r>
      <w:r>
        <w:rPr>
          <w:rFonts w:ascii="Times New Roman" w:hAnsi="Times New Roman" w:cs="Times New Roman"/>
          <w:szCs w:val="24"/>
        </w:rPr>
        <w:t>,</w:t>
      </w:r>
      <w:r w:rsidR="002A4A83">
        <w:rPr>
          <w:rFonts w:ascii="Times New Roman" w:hAnsi="Times New Roman" w:cs="Times New Roman"/>
          <w:szCs w:val="24"/>
        </w:rPr>
        <w:t xml:space="preserve"> </w:t>
      </w:r>
      <w:r>
        <w:rPr>
          <w:rFonts w:ascii="Times New Roman" w:hAnsi="Times New Roman" w:cs="Times New Roman"/>
          <w:szCs w:val="24"/>
        </w:rPr>
        <w:t>Seedling dry weight (</w:t>
      </w:r>
      <w:r w:rsidR="002A4A83">
        <w:rPr>
          <w:rFonts w:ascii="Times New Roman" w:hAnsi="Times New Roman" w:cs="Times New Roman"/>
          <w:szCs w:val="24"/>
        </w:rPr>
        <w:t>1.67 g.</w:t>
      </w:r>
      <w:r>
        <w:rPr>
          <w:rFonts w:ascii="Times New Roman" w:hAnsi="Times New Roman" w:cs="Times New Roman"/>
          <w:szCs w:val="24"/>
        </w:rPr>
        <w:t>), Vigour Index I (</w:t>
      </w:r>
      <w:r w:rsidR="002A4A83">
        <w:rPr>
          <w:rFonts w:ascii="Times New Roman" w:hAnsi="Times New Roman" w:cs="Times New Roman"/>
          <w:szCs w:val="24"/>
        </w:rPr>
        <w:t>1726.18</w:t>
      </w:r>
      <w:r>
        <w:rPr>
          <w:rFonts w:ascii="Times New Roman" w:hAnsi="Times New Roman" w:cs="Times New Roman"/>
          <w:szCs w:val="24"/>
        </w:rPr>
        <w:t>),</w:t>
      </w:r>
      <w:r w:rsidR="002A4A83">
        <w:rPr>
          <w:rFonts w:ascii="Times New Roman" w:hAnsi="Times New Roman" w:cs="Times New Roman"/>
          <w:szCs w:val="24"/>
        </w:rPr>
        <w:t xml:space="preserve"> </w:t>
      </w:r>
      <w:r>
        <w:rPr>
          <w:rFonts w:ascii="Times New Roman" w:hAnsi="Times New Roman" w:cs="Times New Roman"/>
          <w:szCs w:val="24"/>
        </w:rPr>
        <w:t>and vigour Index II</w:t>
      </w:r>
      <w:r w:rsidRPr="000E0285">
        <w:rPr>
          <w:rFonts w:ascii="Times New Roman" w:hAnsi="Times New Roman" w:cs="Times New Roman"/>
          <w:szCs w:val="24"/>
        </w:rPr>
        <w:t xml:space="preserve"> </w:t>
      </w:r>
      <w:r w:rsidR="002A4A83">
        <w:rPr>
          <w:rFonts w:ascii="Times New Roman" w:hAnsi="Times New Roman" w:cs="Times New Roman"/>
          <w:szCs w:val="24"/>
        </w:rPr>
        <w:t xml:space="preserve">(150.80), </w:t>
      </w:r>
      <w:r w:rsidRPr="000E0285">
        <w:rPr>
          <w:rFonts w:ascii="Times New Roman" w:hAnsi="Times New Roman" w:cs="Times New Roman"/>
          <w:szCs w:val="24"/>
        </w:rPr>
        <w:t xml:space="preserve">under pooled analysis. Thiourea @ 400 ppm (T₂) and 800 ppm (T₃) treatments also showed considerable improvement over the control. Improvements realized under SA and TU treatment can be attributed to their ability to regulate ROS activity, enhance membrane stability, and other physiological processes under heat stress. In general, the foliar application of SA @ 400 ppm or TU @ 400 ppm at the critical growth stage may be recommended as a practical and economical measure for circumventing terminal heat stress and maintaining field pea </w:t>
      </w:r>
      <w:r w:rsidR="002A4A83">
        <w:rPr>
          <w:rFonts w:ascii="Times New Roman" w:hAnsi="Times New Roman" w:cs="Times New Roman"/>
          <w:szCs w:val="24"/>
        </w:rPr>
        <w:t>seed quality</w:t>
      </w:r>
      <w:r w:rsidRPr="000E0285">
        <w:rPr>
          <w:rFonts w:ascii="Times New Roman" w:hAnsi="Times New Roman" w:cs="Times New Roman"/>
          <w:szCs w:val="24"/>
        </w:rPr>
        <w:t xml:space="preserve"> in warmer </w:t>
      </w:r>
      <w:proofErr w:type="spellStart"/>
      <w:r w:rsidR="002A4A83">
        <w:rPr>
          <w:rFonts w:ascii="Times New Roman" w:hAnsi="Times New Roman" w:cs="Times New Roman"/>
          <w:szCs w:val="24"/>
        </w:rPr>
        <w:t>a</w:t>
      </w:r>
      <w:r w:rsidRPr="000E0285">
        <w:rPr>
          <w:rFonts w:ascii="Times New Roman" w:hAnsi="Times New Roman" w:cs="Times New Roman"/>
          <w:szCs w:val="24"/>
        </w:rPr>
        <w:t>gro</w:t>
      </w:r>
      <w:proofErr w:type="spellEnd"/>
      <w:r w:rsidRPr="000E0285">
        <w:rPr>
          <w:rFonts w:ascii="Times New Roman" w:hAnsi="Times New Roman" w:cs="Times New Roman"/>
          <w:szCs w:val="24"/>
        </w:rPr>
        <w:t xml:space="preserve">-climatic regions. </w:t>
      </w:r>
    </w:p>
    <w:p w14:paraId="3AFF8A8D" w14:textId="5A66BF04" w:rsidR="002A4A83" w:rsidRDefault="002A4A83" w:rsidP="00634224">
      <w:pPr>
        <w:spacing w:line="360" w:lineRule="auto"/>
        <w:jc w:val="center"/>
        <w:rPr>
          <w:rFonts w:ascii="Times New Roman" w:hAnsi="Times New Roman" w:cs="Times New Roman"/>
          <w:b/>
          <w:bCs/>
          <w:szCs w:val="24"/>
        </w:rPr>
      </w:pPr>
      <w:r w:rsidRPr="002A4A83">
        <w:rPr>
          <w:rFonts w:ascii="Times New Roman" w:hAnsi="Times New Roman" w:cs="Times New Roman"/>
          <w:b/>
          <w:bCs/>
          <w:szCs w:val="24"/>
        </w:rPr>
        <w:t>REFERENCES</w:t>
      </w:r>
    </w:p>
    <w:p w14:paraId="7C752B1C" w14:textId="3782B9E1" w:rsidR="00D718B0" w:rsidRDefault="00D718B0" w:rsidP="0050385E">
      <w:pPr>
        <w:rPr>
          <w:rFonts w:ascii="Times New Roman" w:hAnsi="Times New Roman" w:cs="Times New Roman"/>
        </w:rPr>
      </w:pPr>
      <w:r w:rsidRPr="00717A31">
        <w:rPr>
          <w:rFonts w:ascii="Times New Roman" w:hAnsi="Times New Roman" w:cs="Times New Roman"/>
        </w:rPr>
        <w:t>Ahmad, M., Waraich, E. A., Zulfiqar, U., Hussain, S., Yasin, M. U., &amp; Farooq, M. (2022). Thiourea application improves the growth and seed and oil yields in canola by modulating gas exchange, antioxidant defense, and osmoprotection under heat stress. </w:t>
      </w:r>
      <w:r w:rsidRPr="00717A31">
        <w:rPr>
          <w:rFonts w:ascii="Times New Roman" w:hAnsi="Times New Roman" w:cs="Times New Roman"/>
          <w:i/>
          <w:iCs/>
        </w:rPr>
        <w:t>Journal of Soil Science and Plant Nutrition</w:t>
      </w:r>
      <w:r w:rsidRPr="00717A31">
        <w:rPr>
          <w:rFonts w:ascii="Times New Roman" w:hAnsi="Times New Roman" w:cs="Times New Roman"/>
        </w:rPr>
        <w:t>, </w:t>
      </w:r>
      <w:r w:rsidRPr="00717A31">
        <w:rPr>
          <w:rFonts w:ascii="Times New Roman" w:hAnsi="Times New Roman" w:cs="Times New Roman"/>
          <w:i/>
          <w:iCs/>
        </w:rPr>
        <w:t>22</w:t>
      </w:r>
      <w:r w:rsidRPr="00717A31">
        <w:rPr>
          <w:rFonts w:ascii="Times New Roman" w:hAnsi="Times New Roman" w:cs="Times New Roman"/>
        </w:rPr>
        <w:t>(3), 3655-3666.</w:t>
      </w:r>
    </w:p>
    <w:p w14:paraId="3603D7BE" w14:textId="77777777" w:rsidR="00D718B0" w:rsidRDefault="00D718B0" w:rsidP="00847259">
      <w:pPr>
        <w:ind w:hanging="284"/>
        <w:jc w:val="both"/>
        <w:rPr>
          <w:rFonts w:ascii="Times New Roman" w:hAnsi="Times New Roman" w:cs="Times New Roman"/>
        </w:rPr>
      </w:pPr>
      <w:r w:rsidRPr="002C6A05">
        <w:rPr>
          <w:rFonts w:ascii="Times New Roman" w:hAnsi="Times New Roman" w:cs="Times New Roman"/>
        </w:rPr>
        <w:t>Azam, M. G., Sarker, U., Hossain, M. A., Alam, A. K. M. M., Islam, M. R., Hossain, N.</w:t>
      </w:r>
      <w:r>
        <w:rPr>
          <w:rFonts w:ascii="Times New Roman" w:hAnsi="Times New Roman" w:cs="Times New Roman"/>
        </w:rPr>
        <w:t xml:space="preserve"> and</w:t>
      </w:r>
      <w:r w:rsidRPr="002C6A05">
        <w:rPr>
          <w:rFonts w:ascii="Times New Roman" w:hAnsi="Times New Roman" w:cs="Times New Roman"/>
        </w:rPr>
        <w:t xml:space="preserve"> Alamri, S</w:t>
      </w:r>
      <w:r>
        <w:rPr>
          <w:rFonts w:ascii="Times New Roman" w:hAnsi="Times New Roman" w:cs="Times New Roman"/>
        </w:rPr>
        <w:t xml:space="preserve">. (2024). </w:t>
      </w:r>
      <w:r w:rsidRPr="002C6A05">
        <w:rPr>
          <w:rFonts w:ascii="Times New Roman" w:hAnsi="Times New Roman" w:cs="Times New Roman"/>
        </w:rPr>
        <w:t>Phenotypic</w:t>
      </w:r>
      <w:r>
        <w:rPr>
          <w:rFonts w:ascii="Times New Roman" w:hAnsi="Times New Roman" w:cs="Times New Roman"/>
        </w:rPr>
        <w:t xml:space="preserve"> </w:t>
      </w:r>
      <w:r w:rsidRPr="007E767D">
        <w:rPr>
          <w:rFonts w:ascii="Times New Roman" w:hAnsi="Times New Roman" w:cs="Times New Roman"/>
        </w:rPr>
        <w:t>diversity in qualitative and quantitative traits for selection of high yield potential field pea genotypes. </w:t>
      </w:r>
      <w:r w:rsidRPr="007E767D">
        <w:rPr>
          <w:rFonts w:ascii="Times New Roman" w:hAnsi="Times New Roman" w:cs="Times New Roman"/>
          <w:i/>
          <w:iCs/>
        </w:rPr>
        <w:t>Sci Rep</w:t>
      </w:r>
      <w:r w:rsidRPr="007E767D">
        <w:rPr>
          <w:rFonts w:ascii="Times New Roman" w:hAnsi="Times New Roman" w:cs="Times New Roman"/>
        </w:rPr>
        <w:t> </w:t>
      </w:r>
      <w:r w:rsidRPr="007E767D">
        <w:rPr>
          <w:rFonts w:ascii="Times New Roman" w:hAnsi="Times New Roman" w:cs="Times New Roman"/>
          <w:b/>
          <w:bCs/>
        </w:rPr>
        <w:t>14</w:t>
      </w:r>
      <w:r w:rsidRPr="007E767D">
        <w:rPr>
          <w:rFonts w:ascii="Times New Roman" w:hAnsi="Times New Roman" w:cs="Times New Roman"/>
        </w:rPr>
        <w:t xml:space="preserve">, 18561 (2024). </w:t>
      </w:r>
      <w:hyperlink r:id="rId15" w:history="1">
        <w:r w:rsidRPr="00D34950">
          <w:rPr>
            <w:rStyle w:val="Hyperlink"/>
            <w:rFonts w:ascii="Times New Roman" w:hAnsi="Times New Roman" w:cs="Times New Roman"/>
          </w:rPr>
          <w:t>https://doi.org/10.1038/s41598-024-69448-7</w:t>
        </w:r>
      </w:hyperlink>
      <w:r w:rsidRPr="00847259">
        <w:rPr>
          <w:rFonts w:ascii="Times New Roman" w:hAnsi="Times New Roman" w:cs="Times New Roman"/>
        </w:rPr>
        <w:t xml:space="preserve"> </w:t>
      </w:r>
    </w:p>
    <w:p w14:paraId="4C78768E" w14:textId="77777777" w:rsidR="00D718B0" w:rsidRDefault="00D718B0" w:rsidP="00847259">
      <w:pPr>
        <w:ind w:hanging="284"/>
        <w:jc w:val="both"/>
      </w:pPr>
      <w:r w:rsidRPr="002C6A05">
        <w:rPr>
          <w:rFonts w:ascii="Times New Roman" w:hAnsi="Times New Roman" w:cs="Times New Roman"/>
        </w:rPr>
        <w:t>Chen, J., Miao, W., Fei, K., Shen, H., Zhou, Y., Shen, Y., Li, C., He, J., Zhu, K., Wang, Z.</w:t>
      </w:r>
      <w:r>
        <w:rPr>
          <w:rFonts w:ascii="Times New Roman" w:hAnsi="Times New Roman" w:cs="Times New Roman"/>
        </w:rPr>
        <w:t xml:space="preserve"> and</w:t>
      </w:r>
      <w:r w:rsidRPr="002C6A05">
        <w:rPr>
          <w:rFonts w:ascii="Times New Roman" w:hAnsi="Times New Roman" w:cs="Times New Roman"/>
        </w:rPr>
        <w:t xml:space="preserve"> Yang, J. (2021).</w:t>
      </w:r>
      <w:r>
        <w:rPr>
          <w:rFonts w:ascii="Times New Roman" w:hAnsi="Times New Roman" w:cs="Times New Roman"/>
        </w:rPr>
        <w:t xml:space="preserve"> </w:t>
      </w:r>
      <w:r w:rsidRPr="002C6A05">
        <w:rPr>
          <w:rFonts w:ascii="Times New Roman" w:hAnsi="Times New Roman" w:cs="Times New Roman"/>
        </w:rPr>
        <w:t xml:space="preserve">Jasmonates alleviate the harm of high-temperature stress during anthesis to stigma vitality of photothermosensitive genetic male sterile rice lines. Frontiers in Plant Science, 12, 634959. </w:t>
      </w:r>
      <w:hyperlink r:id="rId16" w:history="1">
        <w:r w:rsidRPr="00D34950">
          <w:rPr>
            <w:rStyle w:val="Hyperlink"/>
            <w:rFonts w:ascii="Times New Roman" w:hAnsi="Times New Roman" w:cs="Times New Roman"/>
          </w:rPr>
          <w:t>https://doi.org/10.3389/fpls.2021.634959</w:t>
        </w:r>
      </w:hyperlink>
    </w:p>
    <w:p w14:paraId="2783CEE4" w14:textId="760DA216" w:rsidR="00234FFF" w:rsidRDefault="00234FFF" w:rsidP="00847259">
      <w:pPr>
        <w:ind w:hanging="284"/>
        <w:jc w:val="both"/>
      </w:pPr>
      <w:r w:rsidRPr="00234FFF">
        <w:t xml:space="preserve">Ferrazza, F. L. F., Loro, M. V., Rocha, T. M., Dörtelmann, D. D. L., </w:t>
      </w:r>
      <w:proofErr w:type="spellStart"/>
      <w:r w:rsidRPr="00234FFF">
        <w:t>Paraginski</w:t>
      </w:r>
      <w:proofErr w:type="spellEnd"/>
      <w:r w:rsidRPr="00234FFF">
        <w:t>, R. T., &amp; Nunes, U. R. (2024). Salicylic acid on the physiological and sanitary quality of high-and low-</w:t>
      </w:r>
      <w:proofErr w:type="spellStart"/>
      <w:r w:rsidRPr="00234FFF">
        <w:t>vigor</w:t>
      </w:r>
      <w:proofErr w:type="spellEnd"/>
      <w:r w:rsidRPr="00234FFF">
        <w:t xml:space="preserve"> maize seeds. </w:t>
      </w:r>
      <w:r w:rsidRPr="00234FFF">
        <w:rPr>
          <w:i/>
          <w:iCs/>
        </w:rPr>
        <w:t>Journal of Seed Science</w:t>
      </w:r>
      <w:r w:rsidRPr="00234FFF">
        <w:t>, </w:t>
      </w:r>
      <w:r w:rsidRPr="00234FFF">
        <w:rPr>
          <w:i/>
          <w:iCs/>
        </w:rPr>
        <w:t>46</w:t>
      </w:r>
      <w:r w:rsidRPr="00234FFF">
        <w:t>, e202446033.</w:t>
      </w:r>
      <w:r>
        <w:t xml:space="preserve"> </w:t>
      </w:r>
      <w:hyperlink r:id="rId17" w:history="1">
        <w:r w:rsidRPr="004A7BE9">
          <w:rPr>
            <w:rStyle w:val="Hyperlink"/>
          </w:rPr>
          <w:t>http://dx.doi.org/10.1590/2317-1545v46287624</w:t>
        </w:r>
      </w:hyperlink>
    </w:p>
    <w:p w14:paraId="682275D7" w14:textId="77777777" w:rsidR="00234FFF" w:rsidRDefault="00234FFF" w:rsidP="00847259">
      <w:pPr>
        <w:ind w:hanging="284"/>
        <w:jc w:val="both"/>
      </w:pPr>
    </w:p>
    <w:p w14:paraId="4468F9F5" w14:textId="77777777" w:rsidR="00D718B0" w:rsidRDefault="00D718B0" w:rsidP="004308E9">
      <w:pPr>
        <w:ind w:hanging="284"/>
        <w:jc w:val="both"/>
        <w:rPr>
          <w:rFonts w:ascii="Times New Roman" w:hAnsi="Times New Roman" w:cs="Times New Roman"/>
        </w:rPr>
      </w:pPr>
      <w:proofErr w:type="spellStart"/>
      <w:r w:rsidRPr="00EF591F">
        <w:rPr>
          <w:rFonts w:ascii="Times New Roman" w:hAnsi="Times New Roman" w:cs="Times New Roman"/>
        </w:rPr>
        <w:t>Guilioni</w:t>
      </w:r>
      <w:proofErr w:type="spellEnd"/>
      <w:r w:rsidRPr="00EF591F">
        <w:rPr>
          <w:rFonts w:ascii="Times New Roman" w:hAnsi="Times New Roman" w:cs="Times New Roman"/>
        </w:rPr>
        <w:t xml:space="preserve">, L., </w:t>
      </w:r>
      <w:proofErr w:type="spellStart"/>
      <w:r w:rsidRPr="00EF591F">
        <w:rPr>
          <w:rFonts w:ascii="Times New Roman" w:hAnsi="Times New Roman" w:cs="Times New Roman"/>
        </w:rPr>
        <w:t>Wéry</w:t>
      </w:r>
      <w:proofErr w:type="spellEnd"/>
      <w:r w:rsidRPr="00EF591F">
        <w:rPr>
          <w:rFonts w:ascii="Times New Roman" w:hAnsi="Times New Roman" w:cs="Times New Roman"/>
        </w:rPr>
        <w:t xml:space="preserve">, J., and </w:t>
      </w:r>
      <w:proofErr w:type="spellStart"/>
      <w:r w:rsidRPr="00EF591F">
        <w:rPr>
          <w:rFonts w:ascii="Times New Roman" w:hAnsi="Times New Roman" w:cs="Times New Roman"/>
        </w:rPr>
        <w:t>Lecoeur</w:t>
      </w:r>
      <w:proofErr w:type="spellEnd"/>
      <w:r w:rsidRPr="00EF591F">
        <w:rPr>
          <w:rFonts w:ascii="Times New Roman" w:hAnsi="Times New Roman" w:cs="Times New Roman"/>
        </w:rPr>
        <w:t xml:space="preserve">, J. (2003). High temperature and water deficit may reduce seed number in field pea purely by decreasing plant growth rate. </w:t>
      </w:r>
      <w:proofErr w:type="spellStart"/>
      <w:r w:rsidRPr="00B87D09">
        <w:rPr>
          <w:rFonts w:ascii="Times New Roman" w:hAnsi="Times New Roman" w:cs="Times New Roman"/>
          <w:i/>
          <w:iCs/>
        </w:rPr>
        <w:t>Funct</w:t>
      </w:r>
      <w:proofErr w:type="spellEnd"/>
      <w:r w:rsidRPr="00EF591F">
        <w:rPr>
          <w:rFonts w:ascii="Times New Roman" w:hAnsi="Times New Roman" w:cs="Times New Roman"/>
        </w:rPr>
        <w:t xml:space="preserve">. </w:t>
      </w:r>
      <w:r w:rsidRPr="002C6A05">
        <w:rPr>
          <w:rFonts w:ascii="Times New Roman" w:hAnsi="Times New Roman" w:cs="Times New Roman"/>
          <w:i/>
          <w:iCs/>
        </w:rPr>
        <w:t>Plant Biol</w:t>
      </w:r>
      <w:r w:rsidRPr="00EF591F">
        <w:rPr>
          <w:rFonts w:ascii="Times New Roman" w:hAnsi="Times New Roman" w:cs="Times New Roman"/>
        </w:rPr>
        <w:t>. 30, 1151–1164.</w:t>
      </w:r>
      <w:r>
        <w:rPr>
          <w:rFonts w:ascii="Times New Roman" w:hAnsi="Times New Roman" w:cs="Times New Roman"/>
        </w:rPr>
        <w:t xml:space="preserve"> </w:t>
      </w:r>
      <w:hyperlink r:id="rId18" w:history="1">
        <w:r w:rsidRPr="00D34950">
          <w:rPr>
            <w:rStyle w:val="Hyperlink"/>
            <w:rFonts w:ascii="Times New Roman" w:hAnsi="Times New Roman" w:cs="Times New Roman"/>
          </w:rPr>
          <w:t>https://doi.org/10.1071/fp03105</w:t>
        </w:r>
      </w:hyperlink>
      <w:r>
        <w:rPr>
          <w:rFonts w:ascii="Times New Roman" w:hAnsi="Times New Roman" w:cs="Times New Roman"/>
        </w:rPr>
        <w:t xml:space="preserve">  </w:t>
      </w:r>
    </w:p>
    <w:p w14:paraId="0A49F3B7" w14:textId="77777777" w:rsidR="00D718B0" w:rsidRDefault="00D718B0" w:rsidP="004308E9">
      <w:pPr>
        <w:ind w:hanging="284"/>
        <w:jc w:val="both"/>
        <w:rPr>
          <w:rFonts w:ascii="Times New Roman" w:hAnsi="Times New Roman" w:cs="Times New Roman"/>
        </w:rPr>
      </w:pPr>
      <w:r w:rsidRPr="004308E9">
        <w:rPr>
          <w:rFonts w:ascii="Times New Roman" w:hAnsi="Times New Roman" w:cs="Times New Roman"/>
        </w:rPr>
        <w:lastRenderedPageBreak/>
        <w:t>Hall, A. E. (2001). Crop Responses to Environment. Boca Raton, FL: CRC Press.</w:t>
      </w:r>
    </w:p>
    <w:p w14:paraId="52176070" w14:textId="77777777" w:rsidR="00D718B0" w:rsidRDefault="00D718B0" w:rsidP="004308E9">
      <w:pPr>
        <w:ind w:hanging="284"/>
        <w:jc w:val="both"/>
      </w:pPr>
      <w:r w:rsidRPr="00EF591F">
        <w:rPr>
          <w:rFonts w:ascii="Times New Roman" w:hAnsi="Times New Roman" w:cs="Times New Roman"/>
        </w:rPr>
        <w:t>Hassan, M. U., Aamer, M., Chattha, M. U., Afzal, A., Batool, M., Ahmed, H. A. I., ... &amp; Shahzad, B. (2022). Salicylic Acid‐Mediated Physiological and Molecular Mechanisms in Plants Under Heat Stress. </w:t>
      </w:r>
      <w:r w:rsidRPr="00EF591F">
        <w:rPr>
          <w:rFonts w:ascii="Times New Roman" w:hAnsi="Times New Roman" w:cs="Times New Roman"/>
          <w:i/>
          <w:iCs/>
        </w:rPr>
        <w:t>Managing Plant Stress Using Salicylic Acid: Physiological and Molecular Aspects</w:t>
      </w:r>
      <w:r w:rsidRPr="00EF591F">
        <w:rPr>
          <w:rFonts w:ascii="Times New Roman" w:hAnsi="Times New Roman" w:cs="Times New Roman"/>
        </w:rPr>
        <w:t>, 163-182.</w:t>
      </w:r>
      <w:r>
        <w:rPr>
          <w:rFonts w:ascii="Times New Roman" w:hAnsi="Times New Roman" w:cs="Times New Roman"/>
        </w:rPr>
        <w:t xml:space="preserve"> </w:t>
      </w:r>
      <w:hyperlink r:id="rId19" w:history="1">
        <w:r w:rsidRPr="00D34950">
          <w:rPr>
            <w:rStyle w:val="Hyperlink"/>
            <w:rFonts w:ascii="Times New Roman" w:hAnsi="Times New Roman" w:cs="Times New Roman"/>
          </w:rPr>
          <w:t>https://doi.org/10.1002/9781119671107.ch9</w:t>
        </w:r>
      </w:hyperlink>
    </w:p>
    <w:p w14:paraId="447C6212" w14:textId="72CB3489" w:rsidR="00407077" w:rsidRPr="00634224" w:rsidRDefault="00407077" w:rsidP="00407077">
      <w:pPr>
        <w:ind w:hanging="284"/>
        <w:jc w:val="both"/>
        <w:rPr>
          <w:rFonts w:ascii="Times New Roman" w:hAnsi="Times New Roman" w:cs="Times New Roman"/>
        </w:rPr>
      </w:pPr>
      <w:r w:rsidRPr="00634224">
        <w:rPr>
          <w:rFonts w:ascii="Times New Roman" w:hAnsi="Times New Roman" w:cs="Times New Roman"/>
        </w:rPr>
        <w:t>Iqbal, M. M., Ahmad, I., Basra, S. M. A., Ijaz, A. B., Tarar, Z. H., Ansar, M., ... &amp; Mehmood, R. (2020). Induction of heat tolerance in maize through exogenous application of salicylic acid, ascorbic acid and hydrogen peroxide in a field study. </w:t>
      </w:r>
      <w:r w:rsidRPr="00634224">
        <w:rPr>
          <w:rFonts w:ascii="Times New Roman" w:hAnsi="Times New Roman" w:cs="Times New Roman"/>
          <w:i/>
          <w:iCs/>
        </w:rPr>
        <w:t>Pakistan Journal of Agricultural Research</w:t>
      </w:r>
      <w:r w:rsidRPr="00634224">
        <w:rPr>
          <w:rFonts w:ascii="Times New Roman" w:hAnsi="Times New Roman" w:cs="Times New Roman"/>
        </w:rPr>
        <w:t>, </w:t>
      </w:r>
      <w:r w:rsidRPr="00634224">
        <w:rPr>
          <w:rFonts w:ascii="Times New Roman" w:hAnsi="Times New Roman" w:cs="Times New Roman"/>
          <w:i/>
          <w:iCs/>
        </w:rPr>
        <w:t>33</w:t>
      </w:r>
      <w:r w:rsidRPr="00634224">
        <w:rPr>
          <w:rFonts w:ascii="Times New Roman" w:hAnsi="Times New Roman" w:cs="Times New Roman"/>
        </w:rPr>
        <w:t>(3), 585-593. DOI: 10.17582/</w:t>
      </w:r>
      <w:proofErr w:type="spellStart"/>
      <w:r w:rsidRPr="00634224">
        <w:rPr>
          <w:rFonts w:ascii="Times New Roman" w:hAnsi="Times New Roman" w:cs="Times New Roman"/>
        </w:rPr>
        <w:t>journal.pjar</w:t>
      </w:r>
      <w:proofErr w:type="spellEnd"/>
      <w:r w:rsidRPr="00634224">
        <w:rPr>
          <w:rFonts w:ascii="Times New Roman" w:hAnsi="Times New Roman" w:cs="Times New Roman"/>
        </w:rPr>
        <w:t>/2017/33</w:t>
      </w:r>
    </w:p>
    <w:p w14:paraId="65DB81ED" w14:textId="77777777" w:rsidR="00D718B0" w:rsidRDefault="00D718B0" w:rsidP="00C662DB">
      <w:pPr>
        <w:ind w:hanging="284"/>
        <w:jc w:val="both"/>
        <w:rPr>
          <w:rFonts w:ascii="Times New Roman" w:hAnsi="Times New Roman" w:cs="Times New Roman"/>
        </w:rPr>
      </w:pPr>
      <w:r w:rsidRPr="00A96D0D">
        <w:rPr>
          <w:rFonts w:ascii="Times New Roman" w:hAnsi="Times New Roman" w:cs="Times New Roman"/>
        </w:rPr>
        <w:t>Khalid, U. B., Shah, B. H., Ahmed, I., Ali, M., Ayyub, S., &amp; Ahmad, M. (2023). Temporal heat stress mitigation and physiological response in Abelmoschus esculentus L. by foliarly supplied salicylic acid. </w:t>
      </w:r>
      <w:r w:rsidRPr="00A96D0D">
        <w:rPr>
          <w:rFonts w:ascii="Times New Roman" w:hAnsi="Times New Roman" w:cs="Times New Roman"/>
          <w:i/>
          <w:iCs/>
        </w:rPr>
        <w:t>Journal of Pure and Applied Agriculture</w:t>
      </w:r>
      <w:r w:rsidRPr="00A96D0D">
        <w:rPr>
          <w:rFonts w:ascii="Times New Roman" w:hAnsi="Times New Roman" w:cs="Times New Roman"/>
        </w:rPr>
        <w:t>, </w:t>
      </w:r>
      <w:r w:rsidRPr="00A96D0D">
        <w:rPr>
          <w:rFonts w:ascii="Times New Roman" w:hAnsi="Times New Roman" w:cs="Times New Roman"/>
          <w:i/>
          <w:iCs/>
        </w:rPr>
        <w:t>8</w:t>
      </w:r>
      <w:r w:rsidRPr="00A96D0D">
        <w:rPr>
          <w:rFonts w:ascii="Times New Roman" w:hAnsi="Times New Roman" w:cs="Times New Roman"/>
        </w:rPr>
        <w:t>(2).</w:t>
      </w:r>
    </w:p>
    <w:p w14:paraId="311447C0" w14:textId="77777777" w:rsidR="00D718B0" w:rsidRDefault="00D718B0" w:rsidP="00C662DB">
      <w:pPr>
        <w:ind w:hanging="284"/>
        <w:jc w:val="both"/>
        <w:rPr>
          <w:rFonts w:ascii="Times New Roman" w:hAnsi="Times New Roman" w:cs="Times New Roman"/>
        </w:rPr>
      </w:pPr>
      <w:r w:rsidRPr="00EF591F">
        <w:rPr>
          <w:rFonts w:ascii="Times New Roman" w:hAnsi="Times New Roman" w:cs="Times New Roman"/>
        </w:rPr>
        <w:t xml:space="preserve">Khan, M.I.R., M. Fatma, T.S. Per, N.A. Anjum </w:t>
      </w:r>
      <w:proofErr w:type="gramStart"/>
      <w:r w:rsidRPr="00EF591F">
        <w:rPr>
          <w:rFonts w:ascii="Times New Roman" w:hAnsi="Times New Roman" w:cs="Times New Roman"/>
        </w:rPr>
        <w:t>and  N.</w:t>
      </w:r>
      <w:proofErr w:type="gramEnd"/>
      <w:r>
        <w:rPr>
          <w:rFonts w:ascii="Times New Roman" w:hAnsi="Times New Roman" w:cs="Times New Roman"/>
        </w:rPr>
        <w:t xml:space="preserve"> </w:t>
      </w:r>
      <w:r w:rsidRPr="00EF591F">
        <w:rPr>
          <w:rFonts w:ascii="Times New Roman" w:hAnsi="Times New Roman" w:cs="Times New Roman"/>
        </w:rPr>
        <w:t xml:space="preserve">A. Khan. 2015. Salicylic acid-induced abiotic stress tolerance and underlying mechanisms in plants. </w:t>
      </w:r>
      <w:r w:rsidRPr="00B87D09">
        <w:rPr>
          <w:rFonts w:ascii="Times New Roman" w:hAnsi="Times New Roman" w:cs="Times New Roman"/>
          <w:i/>
          <w:iCs/>
        </w:rPr>
        <w:t>Front. Plant Sci</w:t>
      </w:r>
      <w:r w:rsidRPr="00EF591F">
        <w:rPr>
          <w:rFonts w:ascii="Times New Roman" w:hAnsi="Times New Roman" w:cs="Times New Roman"/>
        </w:rPr>
        <w:t>., 6: 462.</w:t>
      </w:r>
      <w:r>
        <w:rPr>
          <w:rFonts w:ascii="Times New Roman" w:hAnsi="Times New Roman" w:cs="Times New Roman"/>
        </w:rPr>
        <w:t xml:space="preserve"> </w:t>
      </w:r>
      <w:hyperlink r:id="rId20" w:history="1">
        <w:r w:rsidRPr="00D34950">
          <w:rPr>
            <w:rStyle w:val="Hyperlink"/>
            <w:rFonts w:ascii="Times New Roman" w:hAnsi="Times New Roman" w:cs="Times New Roman"/>
          </w:rPr>
          <w:t>https://doi.org/10.3389/fpls.2015.00462</w:t>
        </w:r>
      </w:hyperlink>
      <w:r>
        <w:rPr>
          <w:rFonts w:ascii="Times New Roman" w:hAnsi="Times New Roman" w:cs="Times New Roman"/>
        </w:rPr>
        <w:t xml:space="preserve"> </w:t>
      </w:r>
    </w:p>
    <w:p w14:paraId="721164BE" w14:textId="77777777" w:rsidR="00D718B0" w:rsidRDefault="00D718B0" w:rsidP="00C662DB">
      <w:pPr>
        <w:ind w:hanging="284"/>
        <w:jc w:val="both"/>
        <w:rPr>
          <w:rFonts w:ascii="Times New Roman" w:hAnsi="Times New Roman" w:cs="Times New Roman"/>
        </w:rPr>
      </w:pPr>
      <w:r w:rsidRPr="00EF591F">
        <w:rPr>
          <w:rFonts w:ascii="Times New Roman" w:hAnsi="Times New Roman" w:cs="Times New Roman"/>
        </w:rPr>
        <w:t xml:space="preserve">Kumar N, Hazra KK, Nath CP, Praharaj CS, Singh U (2018) Grain legumes for resource conservation and agricultural sustainability in South Asia. In: </w:t>
      </w:r>
      <w:r w:rsidRPr="00B87D09">
        <w:rPr>
          <w:rFonts w:ascii="Times New Roman" w:hAnsi="Times New Roman" w:cs="Times New Roman"/>
          <w:i/>
          <w:iCs/>
        </w:rPr>
        <w:t>Legumes for soil health and sustainable man</w:t>
      </w:r>
      <w:r w:rsidRPr="00B87D09">
        <w:rPr>
          <w:rFonts w:ascii="Times New Roman" w:hAnsi="Times New Roman" w:cs="Times New Roman"/>
          <w:i/>
          <w:iCs/>
        </w:rPr>
        <w:softHyphen/>
        <w:t>agement</w:t>
      </w:r>
      <w:r w:rsidRPr="00EF591F">
        <w:rPr>
          <w:rFonts w:ascii="Times New Roman" w:hAnsi="Times New Roman" w:cs="Times New Roman"/>
        </w:rPr>
        <w:t>. pp. 77–107</w:t>
      </w:r>
      <w:r>
        <w:rPr>
          <w:rFonts w:ascii="Times New Roman" w:hAnsi="Times New Roman" w:cs="Times New Roman"/>
        </w:rPr>
        <w:t xml:space="preserve">. </w:t>
      </w:r>
      <w:hyperlink r:id="rId21" w:history="1">
        <w:r w:rsidRPr="00D34950">
          <w:rPr>
            <w:rStyle w:val="Hyperlink"/>
            <w:rFonts w:ascii="Times New Roman" w:hAnsi="Times New Roman" w:cs="Times New Roman"/>
          </w:rPr>
          <w:t>https://doi.org/10.1007/978-981-13-0253-4_3</w:t>
        </w:r>
      </w:hyperlink>
      <w:r>
        <w:rPr>
          <w:rFonts w:ascii="Times New Roman" w:hAnsi="Times New Roman" w:cs="Times New Roman"/>
        </w:rPr>
        <w:t xml:space="preserve"> </w:t>
      </w:r>
    </w:p>
    <w:p w14:paraId="2052BE9E" w14:textId="77777777" w:rsidR="00D718B0" w:rsidRPr="00032EFC" w:rsidRDefault="00D718B0" w:rsidP="00C662DB">
      <w:pPr>
        <w:ind w:hanging="284"/>
        <w:jc w:val="both"/>
        <w:rPr>
          <w:rFonts w:ascii="Times New Roman" w:hAnsi="Times New Roman" w:cs="Times New Roman"/>
        </w:rPr>
      </w:pPr>
      <w:r w:rsidRPr="00032EFC">
        <w:rPr>
          <w:rFonts w:ascii="Times New Roman" w:hAnsi="Times New Roman" w:cs="Times New Roman"/>
        </w:rPr>
        <w:t xml:space="preserve">Lakhran, H., Sharma, O. P., </w:t>
      </w:r>
      <w:proofErr w:type="spellStart"/>
      <w:r w:rsidRPr="00032EFC">
        <w:rPr>
          <w:rFonts w:ascii="Times New Roman" w:hAnsi="Times New Roman" w:cs="Times New Roman"/>
        </w:rPr>
        <w:t>Bajiya</w:t>
      </w:r>
      <w:proofErr w:type="spellEnd"/>
      <w:r w:rsidRPr="00032EFC">
        <w:rPr>
          <w:rFonts w:ascii="Times New Roman" w:hAnsi="Times New Roman" w:cs="Times New Roman"/>
        </w:rPr>
        <w:t>, R., Choudhary, J. R., Kanwar, S., &amp; Choudhary, M. (2021). Effect of foliar application of bioregulators for improving high temperature tolerance of wheat (Triticum aestivum L.). </w:t>
      </w:r>
      <w:r w:rsidRPr="00032EFC">
        <w:rPr>
          <w:rFonts w:ascii="Times New Roman" w:hAnsi="Times New Roman" w:cs="Times New Roman"/>
          <w:i/>
          <w:iCs/>
        </w:rPr>
        <w:t>Journal of Environmental Biology</w:t>
      </w:r>
      <w:r w:rsidRPr="00032EFC">
        <w:rPr>
          <w:rFonts w:ascii="Times New Roman" w:hAnsi="Times New Roman" w:cs="Times New Roman"/>
        </w:rPr>
        <w:t>, </w:t>
      </w:r>
      <w:r w:rsidRPr="00032EFC">
        <w:rPr>
          <w:rFonts w:ascii="Times New Roman" w:hAnsi="Times New Roman" w:cs="Times New Roman"/>
          <w:i/>
          <w:iCs/>
        </w:rPr>
        <w:t>42</w:t>
      </w:r>
      <w:r w:rsidRPr="00032EFC">
        <w:rPr>
          <w:rFonts w:ascii="Times New Roman" w:hAnsi="Times New Roman" w:cs="Times New Roman"/>
        </w:rPr>
        <w:t xml:space="preserve">(4), 1078-1084. </w:t>
      </w:r>
      <w:hyperlink r:id="rId22" w:history="1">
        <w:r w:rsidRPr="00032EFC">
          <w:rPr>
            <w:rStyle w:val="Hyperlink"/>
            <w:rFonts w:ascii="Times New Roman" w:hAnsi="Times New Roman" w:cs="Times New Roman"/>
          </w:rPr>
          <w:t>http://doi.org/10.22438/jeb/42/4/MRN-1603</w:t>
        </w:r>
      </w:hyperlink>
      <w:r w:rsidRPr="00032EFC">
        <w:rPr>
          <w:rFonts w:ascii="Times New Roman" w:hAnsi="Times New Roman" w:cs="Times New Roman"/>
        </w:rPr>
        <w:t xml:space="preserve"> </w:t>
      </w:r>
    </w:p>
    <w:p w14:paraId="216774F6" w14:textId="77777777" w:rsidR="00D718B0" w:rsidRDefault="00D718B0" w:rsidP="00C662DB">
      <w:pPr>
        <w:ind w:hanging="284"/>
        <w:jc w:val="both"/>
      </w:pPr>
      <w:proofErr w:type="spellStart"/>
      <w:r w:rsidRPr="00EF591F">
        <w:rPr>
          <w:rFonts w:ascii="Times New Roman" w:hAnsi="Times New Roman" w:cs="Times New Roman"/>
        </w:rPr>
        <w:t>Lamichaney</w:t>
      </w:r>
      <w:proofErr w:type="spellEnd"/>
      <w:r w:rsidRPr="00EF591F">
        <w:rPr>
          <w:rFonts w:ascii="Times New Roman" w:hAnsi="Times New Roman" w:cs="Times New Roman"/>
        </w:rPr>
        <w:t>, A., Swain, D. K., Biswal, P., Kumar, V., Singh, N. P.</w:t>
      </w:r>
      <w:r>
        <w:rPr>
          <w:rFonts w:ascii="Times New Roman" w:hAnsi="Times New Roman" w:cs="Times New Roman"/>
        </w:rPr>
        <w:t xml:space="preserve"> and</w:t>
      </w:r>
      <w:r w:rsidRPr="00EF591F">
        <w:rPr>
          <w:rFonts w:ascii="Times New Roman" w:hAnsi="Times New Roman" w:cs="Times New Roman"/>
        </w:rPr>
        <w:t xml:space="preserve"> Hazra, K. K. (2019). Elevated atmospheric carbon–dioxide affects seed vigour of rice (Oryza sativa L.). </w:t>
      </w:r>
      <w:r w:rsidRPr="00EF591F">
        <w:rPr>
          <w:rFonts w:ascii="Times New Roman" w:hAnsi="Times New Roman" w:cs="Times New Roman"/>
          <w:i/>
          <w:iCs/>
        </w:rPr>
        <w:t>Environmental and Experimental Botany</w:t>
      </w:r>
      <w:r w:rsidRPr="00EF591F">
        <w:rPr>
          <w:rFonts w:ascii="Times New Roman" w:hAnsi="Times New Roman" w:cs="Times New Roman"/>
        </w:rPr>
        <w:t>, </w:t>
      </w:r>
      <w:r w:rsidRPr="00EF591F">
        <w:rPr>
          <w:rFonts w:ascii="Times New Roman" w:hAnsi="Times New Roman" w:cs="Times New Roman"/>
          <w:i/>
          <w:iCs/>
        </w:rPr>
        <w:t>157</w:t>
      </w:r>
      <w:r w:rsidRPr="00EF591F">
        <w:rPr>
          <w:rFonts w:ascii="Times New Roman" w:hAnsi="Times New Roman" w:cs="Times New Roman"/>
        </w:rPr>
        <w:t>, 171-176.</w:t>
      </w:r>
      <w:r>
        <w:rPr>
          <w:rFonts w:ascii="Times New Roman" w:hAnsi="Times New Roman" w:cs="Times New Roman"/>
        </w:rPr>
        <w:t xml:space="preserve"> </w:t>
      </w:r>
      <w:hyperlink r:id="rId23" w:history="1">
        <w:r w:rsidRPr="00D34950">
          <w:rPr>
            <w:rStyle w:val="Hyperlink"/>
            <w:rFonts w:ascii="Times New Roman" w:hAnsi="Times New Roman" w:cs="Times New Roman"/>
          </w:rPr>
          <w:t>https://doi.org/10.1016/j.envexpbot.2018.10.011</w:t>
        </w:r>
      </w:hyperlink>
    </w:p>
    <w:p w14:paraId="18FED8BC" w14:textId="77777777" w:rsidR="00D718B0" w:rsidRDefault="00D718B0" w:rsidP="00C662DB">
      <w:pPr>
        <w:ind w:hanging="284"/>
        <w:jc w:val="both"/>
      </w:pPr>
      <w:r w:rsidRPr="00EF591F">
        <w:rPr>
          <w:rFonts w:ascii="Times New Roman" w:hAnsi="Times New Roman" w:cs="Times New Roman"/>
        </w:rPr>
        <w:t xml:space="preserve">Liu, N., Karunakaran, C., </w:t>
      </w:r>
      <w:proofErr w:type="spellStart"/>
      <w:r w:rsidRPr="00EF591F">
        <w:rPr>
          <w:rFonts w:ascii="Times New Roman" w:hAnsi="Times New Roman" w:cs="Times New Roman"/>
        </w:rPr>
        <w:t>Lahlali</w:t>
      </w:r>
      <w:proofErr w:type="spellEnd"/>
      <w:r w:rsidRPr="00EF591F">
        <w:rPr>
          <w:rFonts w:ascii="Times New Roman" w:hAnsi="Times New Roman" w:cs="Times New Roman"/>
        </w:rPr>
        <w:t xml:space="preserve">, R., Warkentin, T., and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w:t>
      </w:r>
      <w:r w:rsidRPr="00EF591F">
        <w:rPr>
          <w:rFonts w:ascii="Times New Roman" w:hAnsi="Times New Roman" w:cs="Times New Roman"/>
        </w:rPr>
        <w:br/>
        <w:t>Genotypic and heat stress effects on leaf cuticles of field pea using ATR-FTIR</w:t>
      </w:r>
      <w:r w:rsidRPr="00EF591F">
        <w:rPr>
          <w:rFonts w:ascii="Times New Roman" w:hAnsi="Times New Roman" w:cs="Times New Roman"/>
        </w:rPr>
        <w:br/>
        <w:t xml:space="preserve">spectroscopy. </w:t>
      </w:r>
      <w:r w:rsidRPr="00B87D09">
        <w:rPr>
          <w:rFonts w:ascii="Times New Roman" w:hAnsi="Times New Roman" w:cs="Times New Roman"/>
          <w:i/>
          <w:iCs/>
        </w:rPr>
        <w:t>Planta</w:t>
      </w:r>
      <w:r>
        <w:rPr>
          <w:rFonts w:ascii="Times New Roman" w:hAnsi="Times New Roman" w:cs="Times New Roman"/>
          <w:i/>
          <w:iCs/>
        </w:rPr>
        <w:t>,</w:t>
      </w:r>
      <w:r w:rsidRPr="00EF591F">
        <w:rPr>
          <w:rFonts w:ascii="Times New Roman" w:hAnsi="Times New Roman" w:cs="Times New Roman"/>
        </w:rPr>
        <w:t xml:space="preserve"> 249, 601–613. </w:t>
      </w:r>
      <w:hyperlink r:id="rId24" w:history="1">
        <w:r w:rsidRPr="00EF591F">
          <w:rPr>
            <w:rStyle w:val="Hyperlink"/>
            <w:rFonts w:ascii="Times New Roman" w:hAnsi="Times New Roman" w:cs="Times New Roman"/>
          </w:rPr>
          <w:t>https://doi.org/10.1007/s00425-018-3025-4</w:t>
        </w:r>
      </w:hyperlink>
    </w:p>
    <w:p w14:paraId="03CD7633" w14:textId="77777777" w:rsidR="00D718B0" w:rsidRDefault="00D718B0" w:rsidP="00C662DB">
      <w:pPr>
        <w:ind w:hanging="284"/>
        <w:jc w:val="both"/>
      </w:pPr>
      <w:r w:rsidRPr="00EF591F">
        <w:rPr>
          <w:rFonts w:ascii="Times New Roman" w:hAnsi="Times New Roman" w:cs="Times New Roman"/>
        </w:rPr>
        <w:t>Martel, A.B. and M.M. Qaderi. 2016. Does salicylic acid mitigate the adverse effects of temperature and ultraviolet-B radiation on pea (</w:t>
      </w:r>
      <w:r w:rsidRPr="00B87D09">
        <w:rPr>
          <w:rFonts w:ascii="Times New Roman" w:hAnsi="Times New Roman" w:cs="Times New Roman"/>
          <w:i/>
          <w:iCs/>
        </w:rPr>
        <w:t>Pisum sativum</w:t>
      </w:r>
      <w:r w:rsidRPr="00EF591F">
        <w:rPr>
          <w:rFonts w:ascii="Times New Roman" w:hAnsi="Times New Roman" w:cs="Times New Roman"/>
        </w:rPr>
        <w:t>) plants</w:t>
      </w:r>
      <w:r>
        <w:rPr>
          <w:rFonts w:ascii="Times New Roman" w:hAnsi="Times New Roman" w:cs="Times New Roman"/>
        </w:rPr>
        <w:t>.</w:t>
      </w:r>
      <w:r w:rsidRPr="00EF591F">
        <w:rPr>
          <w:rFonts w:ascii="Times New Roman" w:hAnsi="Times New Roman" w:cs="Times New Roman"/>
        </w:rPr>
        <w:t xml:space="preserve"> </w:t>
      </w:r>
      <w:r w:rsidRPr="00B87D09">
        <w:rPr>
          <w:rFonts w:ascii="Times New Roman" w:hAnsi="Times New Roman" w:cs="Times New Roman"/>
          <w:i/>
          <w:iCs/>
        </w:rPr>
        <w:t xml:space="preserve">Environ. </w:t>
      </w:r>
      <w:proofErr w:type="spellStart"/>
      <w:r w:rsidRPr="00B87D09">
        <w:rPr>
          <w:rFonts w:ascii="Times New Roman" w:hAnsi="Times New Roman" w:cs="Times New Roman"/>
          <w:i/>
          <w:iCs/>
        </w:rPr>
        <w:t>Exper</w:t>
      </w:r>
      <w:proofErr w:type="spellEnd"/>
      <w:r w:rsidRPr="00B87D09">
        <w:rPr>
          <w:rFonts w:ascii="Times New Roman" w:hAnsi="Times New Roman" w:cs="Times New Roman"/>
          <w:i/>
          <w:iCs/>
        </w:rPr>
        <w:t>. Bot</w:t>
      </w:r>
      <w:r w:rsidRPr="00EF591F">
        <w:rPr>
          <w:rFonts w:ascii="Times New Roman" w:hAnsi="Times New Roman" w:cs="Times New Roman"/>
        </w:rPr>
        <w:t>., 122: 39-48.</w:t>
      </w:r>
      <w:r>
        <w:rPr>
          <w:rFonts w:ascii="Times New Roman" w:hAnsi="Times New Roman" w:cs="Times New Roman"/>
        </w:rPr>
        <w:t xml:space="preserve"> </w:t>
      </w:r>
      <w:hyperlink r:id="rId25" w:history="1">
        <w:r w:rsidRPr="00D34950">
          <w:rPr>
            <w:rStyle w:val="Hyperlink"/>
            <w:rFonts w:ascii="Times New Roman" w:hAnsi="Times New Roman" w:cs="Times New Roman"/>
          </w:rPr>
          <w:t>https://doi.org/10.1016/j.envexpbot.2015.09.002</w:t>
        </w:r>
      </w:hyperlink>
    </w:p>
    <w:p w14:paraId="7C3C2418" w14:textId="77777777" w:rsidR="00D718B0" w:rsidRDefault="00D718B0" w:rsidP="00C662DB">
      <w:pPr>
        <w:ind w:hanging="284"/>
        <w:jc w:val="both"/>
        <w:rPr>
          <w:rFonts w:ascii="Times New Roman" w:hAnsi="Times New Roman" w:cs="Times New Roman"/>
        </w:rPr>
      </w:pPr>
      <w:r w:rsidRPr="0076462A">
        <w:rPr>
          <w:rFonts w:ascii="Times New Roman" w:hAnsi="Times New Roman" w:cs="Times New Roman"/>
        </w:rPr>
        <w:t>Miura K and Tada Y (2014) Regulation of water, salinity, and cold stress responses by salicylic acid. </w:t>
      </w:r>
      <w:r w:rsidRPr="0076462A">
        <w:rPr>
          <w:rFonts w:ascii="Times New Roman" w:hAnsi="Times New Roman" w:cs="Times New Roman"/>
          <w:i/>
          <w:iCs/>
        </w:rPr>
        <w:t>Front. Plant Sci.</w:t>
      </w:r>
      <w:r w:rsidRPr="0076462A">
        <w:rPr>
          <w:rFonts w:ascii="Times New Roman" w:hAnsi="Times New Roman" w:cs="Times New Roman"/>
        </w:rPr>
        <w:t> </w:t>
      </w:r>
      <w:r w:rsidRPr="0076462A">
        <w:rPr>
          <w:rFonts w:ascii="Times New Roman" w:hAnsi="Times New Roman" w:cs="Times New Roman"/>
          <w:b/>
          <w:bCs/>
        </w:rPr>
        <w:t>5</w:t>
      </w:r>
      <w:r w:rsidRPr="0076462A">
        <w:rPr>
          <w:rFonts w:ascii="Times New Roman" w:hAnsi="Times New Roman" w:cs="Times New Roman"/>
        </w:rPr>
        <w:t>:4. </w:t>
      </w:r>
      <w:proofErr w:type="spellStart"/>
      <w:r w:rsidRPr="0076462A">
        <w:rPr>
          <w:rFonts w:ascii="Times New Roman" w:hAnsi="Times New Roman" w:cs="Times New Roman"/>
        </w:rPr>
        <w:fldChar w:fldCharType="begin"/>
      </w:r>
      <w:r w:rsidRPr="0076462A">
        <w:rPr>
          <w:rFonts w:ascii="Times New Roman" w:hAnsi="Times New Roman" w:cs="Times New Roman"/>
        </w:rPr>
        <w:instrText>HYPERLINK "http://dx.doi.org/10.3389/fpls.2014.00004"</w:instrText>
      </w:r>
      <w:r w:rsidRPr="0076462A">
        <w:rPr>
          <w:rFonts w:ascii="Times New Roman" w:hAnsi="Times New Roman" w:cs="Times New Roman"/>
        </w:rPr>
        <w:fldChar w:fldCharType="separate"/>
      </w:r>
      <w:r w:rsidRPr="0076462A">
        <w:rPr>
          <w:rStyle w:val="Hyperlink"/>
          <w:rFonts w:ascii="Times New Roman" w:hAnsi="Times New Roman" w:cs="Times New Roman"/>
        </w:rPr>
        <w:t>doi</w:t>
      </w:r>
      <w:proofErr w:type="spellEnd"/>
      <w:r w:rsidRPr="0076462A">
        <w:rPr>
          <w:rStyle w:val="Hyperlink"/>
          <w:rFonts w:ascii="Times New Roman" w:hAnsi="Times New Roman" w:cs="Times New Roman"/>
        </w:rPr>
        <w:t>: 10.3389/fpls.2014.00004</w:t>
      </w:r>
      <w:r w:rsidRPr="0076462A">
        <w:rPr>
          <w:rFonts w:ascii="Times New Roman" w:hAnsi="Times New Roman" w:cs="Times New Roman"/>
        </w:rPr>
        <w:fldChar w:fldCharType="end"/>
      </w:r>
    </w:p>
    <w:p w14:paraId="2A4194F2" w14:textId="77777777" w:rsidR="00D718B0" w:rsidRDefault="00D718B0" w:rsidP="00C662DB">
      <w:pPr>
        <w:ind w:hanging="284"/>
        <w:jc w:val="both"/>
      </w:pPr>
      <w:r w:rsidRPr="00EF591F">
        <w:rPr>
          <w:rFonts w:ascii="Times New Roman" w:hAnsi="Times New Roman" w:cs="Times New Roman"/>
        </w:rPr>
        <w:t>Pandey, A. K., Rubiales, D., Wang, Y., Fang, P., Sun, T., Liu, N.</w:t>
      </w:r>
      <w:r>
        <w:rPr>
          <w:rFonts w:ascii="Times New Roman" w:hAnsi="Times New Roman" w:cs="Times New Roman"/>
        </w:rPr>
        <w:t xml:space="preserve"> and</w:t>
      </w:r>
      <w:r w:rsidRPr="00EF591F">
        <w:rPr>
          <w:rFonts w:ascii="Times New Roman" w:hAnsi="Times New Roman" w:cs="Times New Roman"/>
        </w:rPr>
        <w:t xml:space="preserve"> Xu, P. (2021). Omics resources and omics-enabled approaches for achieving high productivity and improved quality in pea (Pisum sativum L.). </w:t>
      </w:r>
      <w:r w:rsidRPr="00EF591F">
        <w:rPr>
          <w:rFonts w:ascii="Times New Roman" w:hAnsi="Times New Roman" w:cs="Times New Roman"/>
          <w:i/>
          <w:iCs/>
        </w:rPr>
        <w:t>Theoretical and Applied Genetics</w:t>
      </w:r>
      <w:r w:rsidRPr="00EF591F">
        <w:rPr>
          <w:rFonts w:ascii="Times New Roman" w:hAnsi="Times New Roman" w:cs="Times New Roman"/>
        </w:rPr>
        <w:t>, </w:t>
      </w:r>
      <w:r w:rsidRPr="00EF591F">
        <w:rPr>
          <w:rFonts w:ascii="Times New Roman" w:hAnsi="Times New Roman" w:cs="Times New Roman"/>
          <w:i/>
          <w:iCs/>
        </w:rPr>
        <w:t>134</w:t>
      </w:r>
      <w:r w:rsidRPr="00EF591F">
        <w:rPr>
          <w:rFonts w:ascii="Times New Roman" w:hAnsi="Times New Roman" w:cs="Times New Roman"/>
        </w:rPr>
        <w:t>(3), 755-776.</w:t>
      </w:r>
      <w:r>
        <w:rPr>
          <w:rFonts w:ascii="Times New Roman" w:hAnsi="Times New Roman" w:cs="Times New Roman"/>
        </w:rPr>
        <w:t xml:space="preserve"> </w:t>
      </w:r>
      <w:hyperlink r:id="rId26" w:history="1">
        <w:r w:rsidRPr="00D34950">
          <w:rPr>
            <w:rStyle w:val="Hyperlink"/>
            <w:rFonts w:ascii="Times New Roman" w:hAnsi="Times New Roman" w:cs="Times New Roman"/>
          </w:rPr>
          <w:t>https://doi.org/10.1007/s00122-020-03751-5</w:t>
        </w:r>
      </w:hyperlink>
    </w:p>
    <w:p w14:paraId="04A162FC" w14:textId="11790244" w:rsidR="00D10FAB" w:rsidRPr="00634224" w:rsidRDefault="00D10FAB" w:rsidP="00C662DB">
      <w:pPr>
        <w:ind w:hanging="284"/>
        <w:jc w:val="both"/>
        <w:rPr>
          <w:rFonts w:ascii="Times New Roman" w:hAnsi="Times New Roman" w:cs="Times New Roman"/>
        </w:rPr>
      </w:pPr>
      <w:r w:rsidRPr="00634224">
        <w:rPr>
          <w:rFonts w:ascii="Times New Roman" w:hAnsi="Times New Roman" w:cs="Times New Roman"/>
        </w:rPr>
        <w:lastRenderedPageBreak/>
        <w:t>Prasad, R. B., Joshi, M. A., Basu, S., &amp; Gaikwad, K. B. (2020). Development of suitable mitigation strategy to counter the adverse effect of heat stress in wheat varieties (Triticum aestivum L.). </w:t>
      </w:r>
      <w:r w:rsidRPr="00634224">
        <w:rPr>
          <w:rFonts w:ascii="Times New Roman" w:hAnsi="Times New Roman" w:cs="Times New Roman"/>
          <w:i/>
          <w:iCs/>
        </w:rPr>
        <w:t xml:space="preserve">Int J </w:t>
      </w:r>
      <w:proofErr w:type="spellStart"/>
      <w:r w:rsidRPr="00634224">
        <w:rPr>
          <w:rFonts w:ascii="Times New Roman" w:hAnsi="Times New Roman" w:cs="Times New Roman"/>
          <w:i/>
          <w:iCs/>
        </w:rPr>
        <w:t>Curr</w:t>
      </w:r>
      <w:proofErr w:type="spellEnd"/>
      <w:r w:rsidRPr="00634224">
        <w:rPr>
          <w:rFonts w:ascii="Times New Roman" w:hAnsi="Times New Roman" w:cs="Times New Roman"/>
          <w:i/>
          <w:iCs/>
        </w:rPr>
        <w:t xml:space="preserve"> </w:t>
      </w:r>
      <w:proofErr w:type="spellStart"/>
      <w:r w:rsidRPr="00634224">
        <w:rPr>
          <w:rFonts w:ascii="Times New Roman" w:hAnsi="Times New Roman" w:cs="Times New Roman"/>
          <w:i/>
          <w:iCs/>
        </w:rPr>
        <w:t>Microbiol</w:t>
      </w:r>
      <w:proofErr w:type="spellEnd"/>
      <w:r w:rsidRPr="00634224">
        <w:rPr>
          <w:rFonts w:ascii="Times New Roman" w:hAnsi="Times New Roman" w:cs="Times New Roman"/>
          <w:i/>
          <w:iCs/>
        </w:rPr>
        <w:t xml:space="preserve"> App Sci</w:t>
      </w:r>
      <w:r w:rsidRPr="00634224">
        <w:rPr>
          <w:rFonts w:ascii="Times New Roman" w:hAnsi="Times New Roman" w:cs="Times New Roman"/>
        </w:rPr>
        <w:t>, </w:t>
      </w:r>
      <w:r w:rsidRPr="00634224">
        <w:rPr>
          <w:rFonts w:ascii="Times New Roman" w:hAnsi="Times New Roman" w:cs="Times New Roman"/>
          <w:i/>
          <w:iCs/>
        </w:rPr>
        <w:t>9</w:t>
      </w:r>
      <w:r w:rsidRPr="00634224">
        <w:rPr>
          <w:rFonts w:ascii="Times New Roman" w:hAnsi="Times New Roman" w:cs="Times New Roman"/>
        </w:rPr>
        <w:t xml:space="preserve">, 646-653. </w:t>
      </w:r>
      <w:hyperlink r:id="rId27" w:history="1">
        <w:r w:rsidRPr="00634224">
          <w:rPr>
            <w:rStyle w:val="Hyperlink"/>
            <w:rFonts w:ascii="Times New Roman" w:hAnsi="Times New Roman" w:cs="Times New Roman"/>
          </w:rPr>
          <w:t>https://doi.org/10.20546/ijcmas.2020.901.070</w:t>
        </w:r>
      </w:hyperlink>
    </w:p>
    <w:p w14:paraId="30FBD4DE" w14:textId="77777777" w:rsidR="00D718B0" w:rsidRDefault="00D718B0" w:rsidP="00533222">
      <w:pPr>
        <w:ind w:hanging="284"/>
        <w:jc w:val="both"/>
        <w:rPr>
          <w:rFonts w:ascii="Times New Roman" w:hAnsi="Times New Roman" w:cs="Times New Roman"/>
        </w:rPr>
      </w:pPr>
      <w:r w:rsidRPr="00EF591F">
        <w:rPr>
          <w:rFonts w:ascii="Times New Roman" w:hAnsi="Times New Roman" w:cs="Times New Roman"/>
        </w:rPr>
        <w:t>Rashid, M., Hampton, J. G., Rolston, M. P., Khan, K. M.</w:t>
      </w:r>
      <w:r>
        <w:rPr>
          <w:rFonts w:ascii="Times New Roman" w:hAnsi="Times New Roman" w:cs="Times New Roman"/>
        </w:rPr>
        <w:t xml:space="preserve"> and</w:t>
      </w:r>
      <w:r w:rsidRPr="00EF591F">
        <w:rPr>
          <w:rFonts w:ascii="Times New Roman" w:hAnsi="Times New Roman" w:cs="Times New Roman"/>
        </w:rPr>
        <w:t xml:space="preserve"> Saville, D. J. (2018). Heat stress during seed development affects forage brassica (Brassica napus L.) seed quality. </w:t>
      </w:r>
      <w:r w:rsidRPr="00EF591F">
        <w:rPr>
          <w:rFonts w:ascii="Times New Roman" w:hAnsi="Times New Roman" w:cs="Times New Roman"/>
          <w:i/>
          <w:iCs/>
        </w:rPr>
        <w:t>Journal of agronomy and crop science</w:t>
      </w:r>
      <w:r w:rsidRPr="00EF591F">
        <w:rPr>
          <w:rFonts w:ascii="Times New Roman" w:hAnsi="Times New Roman" w:cs="Times New Roman"/>
        </w:rPr>
        <w:t>, </w:t>
      </w:r>
      <w:r w:rsidRPr="00EF591F">
        <w:rPr>
          <w:rFonts w:ascii="Times New Roman" w:hAnsi="Times New Roman" w:cs="Times New Roman"/>
          <w:i/>
          <w:iCs/>
        </w:rPr>
        <w:t>204</w:t>
      </w:r>
      <w:r w:rsidRPr="00EF591F">
        <w:rPr>
          <w:rFonts w:ascii="Times New Roman" w:hAnsi="Times New Roman" w:cs="Times New Roman"/>
        </w:rPr>
        <w:t>(2), 147-154.</w:t>
      </w:r>
      <w:r>
        <w:rPr>
          <w:rFonts w:ascii="Times New Roman" w:hAnsi="Times New Roman" w:cs="Times New Roman"/>
        </w:rPr>
        <w:t xml:space="preserve"> </w:t>
      </w:r>
      <w:hyperlink r:id="rId28" w:history="1">
        <w:r w:rsidRPr="00D34950">
          <w:rPr>
            <w:rStyle w:val="Hyperlink"/>
            <w:rFonts w:ascii="Times New Roman" w:hAnsi="Times New Roman" w:cs="Times New Roman"/>
          </w:rPr>
          <w:t>https://onlinelibrary.wiley.com/authored-by/Hampton/J.+G</w:t>
        </w:r>
      </w:hyperlink>
      <w:r w:rsidRPr="0076462A">
        <w:rPr>
          <w:rFonts w:ascii="Times New Roman" w:hAnsi="Times New Roman" w:cs="Times New Roman"/>
        </w:rPr>
        <w:t>.</w:t>
      </w:r>
    </w:p>
    <w:p w14:paraId="48221107" w14:textId="77777777" w:rsidR="00D718B0" w:rsidRDefault="00D718B0" w:rsidP="00533222">
      <w:pPr>
        <w:ind w:hanging="284"/>
        <w:jc w:val="both"/>
        <w:rPr>
          <w:rFonts w:ascii="Times New Roman" w:hAnsi="Times New Roman" w:cs="Times New Roman"/>
        </w:rPr>
      </w:pPr>
      <w:r w:rsidRPr="00EF591F">
        <w:rPr>
          <w:rFonts w:ascii="Times New Roman" w:hAnsi="Times New Roman" w:cs="Times New Roman"/>
        </w:rPr>
        <w:t xml:space="preserve">Sahu MP (2017) Thiourea: a potential bioregulator for alleviating abiotic stresses. In: Abiotic stress Management for Resilient Agriculture. </w:t>
      </w:r>
      <w:r w:rsidRPr="00B87D09">
        <w:rPr>
          <w:rFonts w:ascii="Times New Roman" w:hAnsi="Times New Roman" w:cs="Times New Roman"/>
          <w:i/>
          <w:iCs/>
        </w:rPr>
        <w:t>Springer</w:t>
      </w:r>
      <w:r w:rsidRPr="00EF591F">
        <w:rPr>
          <w:rFonts w:ascii="Times New Roman" w:hAnsi="Times New Roman" w:cs="Times New Roman"/>
        </w:rPr>
        <w:t>, Singapore, pp 261–274</w:t>
      </w:r>
      <w:r>
        <w:rPr>
          <w:rFonts w:ascii="Times New Roman" w:hAnsi="Times New Roman" w:cs="Times New Roman"/>
        </w:rPr>
        <w:t xml:space="preserve">. </w:t>
      </w:r>
      <w:hyperlink r:id="rId29" w:history="1">
        <w:r w:rsidRPr="00D34950">
          <w:rPr>
            <w:rStyle w:val="Hyperlink"/>
            <w:rFonts w:ascii="Times New Roman" w:hAnsi="Times New Roman" w:cs="Times New Roman"/>
          </w:rPr>
          <w:t>https://doi.org/10.1007/978-981-10-5744-1_11</w:t>
        </w:r>
      </w:hyperlink>
      <w:r>
        <w:rPr>
          <w:rFonts w:ascii="Times New Roman" w:hAnsi="Times New Roman" w:cs="Times New Roman"/>
        </w:rPr>
        <w:t xml:space="preserve"> </w:t>
      </w:r>
    </w:p>
    <w:p w14:paraId="5DF42537" w14:textId="77777777" w:rsidR="00D718B0" w:rsidRDefault="00D718B0" w:rsidP="00533222">
      <w:pPr>
        <w:ind w:hanging="284"/>
        <w:jc w:val="both"/>
      </w:pPr>
      <w:proofErr w:type="spellStart"/>
      <w:r w:rsidRPr="00235B2A">
        <w:rPr>
          <w:rFonts w:ascii="Times New Roman" w:hAnsi="Times New Roman" w:cs="Times New Roman"/>
        </w:rPr>
        <w:t>Sanwal</w:t>
      </w:r>
      <w:proofErr w:type="spellEnd"/>
      <w:r w:rsidRPr="00235B2A">
        <w:rPr>
          <w:rFonts w:ascii="Times New Roman" w:hAnsi="Times New Roman" w:cs="Times New Roman"/>
        </w:rPr>
        <w:t xml:space="preserve"> S.K., Kesh Hari, Devi Jyoti, Singh B. (2024). Analysis of Trait Association and Genetic Diversity in Garden Pea (Pisum sativum L.) Genotypes under Middle Gangetic Plain Region of </w:t>
      </w:r>
      <w:proofErr w:type="gramStart"/>
      <w:r w:rsidRPr="00235B2A">
        <w:rPr>
          <w:rFonts w:ascii="Times New Roman" w:hAnsi="Times New Roman" w:cs="Times New Roman"/>
        </w:rPr>
        <w:t>India .</w:t>
      </w:r>
      <w:proofErr w:type="gramEnd"/>
      <w:r w:rsidRPr="00235B2A">
        <w:rPr>
          <w:rFonts w:ascii="Times New Roman" w:hAnsi="Times New Roman" w:cs="Times New Roman"/>
        </w:rPr>
        <w:t xml:space="preserve"> Legume Research. 47(3): 385-390. </w:t>
      </w:r>
      <w:hyperlink r:id="rId30" w:history="1">
        <w:r w:rsidRPr="00235B2A">
          <w:rPr>
            <w:rStyle w:val="Hyperlink"/>
            <w:rFonts w:ascii="Times New Roman" w:hAnsi="Times New Roman" w:cs="Times New Roman"/>
          </w:rPr>
          <w:t>https://doi.org/10.18805/LR-4496</w:t>
        </w:r>
      </w:hyperlink>
    </w:p>
    <w:p w14:paraId="7A44897E" w14:textId="77777777" w:rsidR="00D718B0" w:rsidRDefault="00D718B0" w:rsidP="00533222">
      <w:pPr>
        <w:ind w:hanging="284"/>
        <w:jc w:val="both"/>
        <w:rPr>
          <w:rFonts w:ascii="Times New Roman" w:hAnsi="Times New Roman" w:cs="Times New Roman"/>
        </w:rPr>
      </w:pPr>
      <w:r w:rsidRPr="00235B2A">
        <w:rPr>
          <w:rFonts w:ascii="Times New Roman" w:hAnsi="Times New Roman" w:cs="Times New Roman"/>
        </w:rPr>
        <w:t>Seepal</w:t>
      </w:r>
      <w:r>
        <w:rPr>
          <w:rFonts w:ascii="Times New Roman" w:hAnsi="Times New Roman" w:cs="Times New Roman"/>
        </w:rPr>
        <w:t xml:space="preserve"> </w:t>
      </w:r>
      <w:r w:rsidRPr="00235B2A">
        <w:rPr>
          <w:rFonts w:ascii="Times New Roman" w:hAnsi="Times New Roman" w:cs="Times New Roman"/>
        </w:rPr>
        <w:t xml:space="preserve">Singh Yashwant, Sharma Vijay, Singh C.M., Shukla Gaurav, </w:t>
      </w:r>
      <w:proofErr w:type="spellStart"/>
      <w:r w:rsidRPr="00235B2A">
        <w:rPr>
          <w:rFonts w:ascii="Times New Roman" w:hAnsi="Times New Roman" w:cs="Times New Roman"/>
        </w:rPr>
        <w:t>Gangwar</w:t>
      </w:r>
      <w:proofErr w:type="spellEnd"/>
      <w:r w:rsidRPr="00235B2A">
        <w:rPr>
          <w:rFonts w:ascii="Times New Roman" w:hAnsi="Times New Roman" w:cs="Times New Roman"/>
        </w:rPr>
        <w:t xml:space="preserve"> Vaishali, </w:t>
      </w:r>
      <w:proofErr w:type="spellStart"/>
      <w:r w:rsidRPr="00235B2A">
        <w:rPr>
          <w:rFonts w:ascii="Times New Roman" w:hAnsi="Times New Roman" w:cs="Times New Roman"/>
        </w:rPr>
        <w:t>Kamaluddin</w:t>
      </w:r>
      <w:proofErr w:type="spellEnd"/>
      <w:r w:rsidRPr="00235B2A">
        <w:rPr>
          <w:rFonts w:ascii="Times New Roman" w:hAnsi="Times New Roman" w:cs="Times New Roman"/>
        </w:rPr>
        <w:t>, Singh Kumar Shalesh (2025). Application of Stress Indices to Identify Terminal Heat Tolerance Genotype in Field Pea (</w:t>
      </w:r>
      <w:r w:rsidRPr="00B87D09">
        <w:rPr>
          <w:rFonts w:ascii="Times New Roman" w:hAnsi="Times New Roman" w:cs="Times New Roman"/>
          <w:i/>
          <w:iCs/>
        </w:rPr>
        <w:t>Pisum sativum</w:t>
      </w:r>
      <w:r w:rsidRPr="00235B2A">
        <w:rPr>
          <w:rFonts w:ascii="Times New Roman" w:hAnsi="Times New Roman" w:cs="Times New Roman"/>
        </w:rPr>
        <w:t xml:space="preserve"> var. </w:t>
      </w:r>
      <w:r w:rsidRPr="00B87D09">
        <w:rPr>
          <w:rFonts w:ascii="Times New Roman" w:hAnsi="Times New Roman" w:cs="Times New Roman"/>
          <w:i/>
          <w:iCs/>
        </w:rPr>
        <w:t>arvense</w:t>
      </w:r>
      <w:r w:rsidRPr="00235B2A">
        <w:rPr>
          <w:rFonts w:ascii="Times New Roman" w:hAnsi="Times New Roman" w:cs="Times New Roman"/>
        </w:rPr>
        <w:t xml:space="preserve">). </w:t>
      </w:r>
      <w:r w:rsidRPr="00B87D09">
        <w:rPr>
          <w:rFonts w:ascii="Times New Roman" w:hAnsi="Times New Roman" w:cs="Times New Roman"/>
          <w:i/>
          <w:iCs/>
        </w:rPr>
        <w:t>Legume Research</w:t>
      </w:r>
      <w:r w:rsidRPr="00235B2A">
        <w:rPr>
          <w:rFonts w:ascii="Times New Roman" w:hAnsi="Times New Roman" w:cs="Times New Roman"/>
        </w:rPr>
        <w:t xml:space="preserve">. 48(1): 20-25. </w:t>
      </w:r>
      <w:hyperlink r:id="rId31" w:history="1">
        <w:r w:rsidRPr="00D34950">
          <w:rPr>
            <w:rStyle w:val="Hyperlink"/>
            <w:rFonts w:ascii="Times New Roman" w:hAnsi="Times New Roman" w:cs="Times New Roman"/>
          </w:rPr>
          <w:t>https://doi.org/10.18805/LR-4888</w:t>
        </w:r>
      </w:hyperlink>
      <w:r>
        <w:rPr>
          <w:rFonts w:ascii="Times New Roman" w:hAnsi="Times New Roman" w:cs="Times New Roman"/>
        </w:rPr>
        <w:t xml:space="preserve"> </w:t>
      </w:r>
    </w:p>
    <w:p w14:paraId="7399CDED" w14:textId="7149D2EB" w:rsidR="00681525" w:rsidRDefault="00681525" w:rsidP="00533222">
      <w:pPr>
        <w:ind w:hanging="284"/>
        <w:jc w:val="both"/>
        <w:rPr>
          <w:rFonts w:ascii="Times New Roman" w:hAnsi="Times New Roman" w:cs="Times New Roman"/>
        </w:rPr>
      </w:pPr>
      <w:r w:rsidRPr="00681525">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6FDE0CFD" w14:textId="3CD1AC62" w:rsidR="00407077" w:rsidRDefault="00407077" w:rsidP="00533222">
      <w:pPr>
        <w:ind w:hanging="284"/>
        <w:jc w:val="both"/>
        <w:rPr>
          <w:rFonts w:ascii="Times New Roman" w:hAnsi="Times New Roman" w:cs="Times New Roman"/>
        </w:rPr>
      </w:pPr>
      <w:r w:rsidRPr="00407077">
        <w:rPr>
          <w:rFonts w:ascii="Times New Roman" w:hAnsi="Times New Roman" w:cs="Times New Roman"/>
        </w:rPr>
        <w:t>Sharma, S., Singh, R., Gupta, H., &amp; Vimal, S. (2022). Mitigating terminal heat stress in physiological parameters of Indian mustard (Brassica juncea L.). </w:t>
      </w:r>
      <w:r w:rsidRPr="00407077">
        <w:rPr>
          <w:rFonts w:ascii="Times New Roman" w:hAnsi="Times New Roman" w:cs="Times New Roman"/>
          <w:i/>
          <w:iCs/>
        </w:rPr>
        <w:t xml:space="preserve">Pharm </w:t>
      </w:r>
      <w:proofErr w:type="spellStart"/>
      <w:r w:rsidRPr="00407077">
        <w:rPr>
          <w:rFonts w:ascii="Times New Roman" w:hAnsi="Times New Roman" w:cs="Times New Roman"/>
          <w:i/>
          <w:iCs/>
        </w:rPr>
        <w:t>Innov</w:t>
      </w:r>
      <w:proofErr w:type="spellEnd"/>
      <w:r w:rsidRPr="00407077">
        <w:rPr>
          <w:rFonts w:ascii="Times New Roman" w:hAnsi="Times New Roman" w:cs="Times New Roman"/>
        </w:rPr>
        <w:t>, </w:t>
      </w:r>
      <w:r w:rsidRPr="00407077">
        <w:rPr>
          <w:rFonts w:ascii="Times New Roman" w:hAnsi="Times New Roman" w:cs="Times New Roman"/>
          <w:i/>
          <w:iCs/>
        </w:rPr>
        <w:t>11</w:t>
      </w:r>
      <w:r w:rsidRPr="00407077">
        <w:rPr>
          <w:rFonts w:ascii="Times New Roman" w:hAnsi="Times New Roman" w:cs="Times New Roman"/>
        </w:rPr>
        <w:t>(3), 398-402.</w:t>
      </w:r>
      <w:r>
        <w:rPr>
          <w:rFonts w:ascii="Times New Roman" w:hAnsi="Times New Roman" w:cs="Times New Roman"/>
        </w:rPr>
        <w:t xml:space="preserve"> </w:t>
      </w:r>
      <w:hyperlink r:id="rId32" w:history="1">
        <w:r w:rsidRPr="004A7BE9">
          <w:rPr>
            <w:rStyle w:val="Hyperlink"/>
            <w:rFonts w:ascii="Times New Roman" w:hAnsi="Times New Roman" w:cs="Times New Roman"/>
          </w:rPr>
          <w:t>http://www.thepharmajournal.com/</w:t>
        </w:r>
      </w:hyperlink>
    </w:p>
    <w:p w14:paraId="325B90CC" w14:textId="77777777" w:rsidR="00D718B0" w:rsidRDefault="00D718B0" w:rsidP="00533222">
      <w:pPr>
        <w:ind w:hanging="284"/>
        <w:jc w:val="both"/>
        <w:rPr>
          <w:rFonts w:ascii="Times New Roman" w:hAnsi="Times New Roman" w:cs="Times New Roman"/>
        </w:rPr>
      </w:pPr>
      <w:r w:rsidRPr="00EF591F">
        <w:rPr>
          <w:rFonts w:ascii="Times New Roman" w:hAnsi="Times New Roman" w:cs="Times New Roman"/>
        </w:rPr>
        <w:t>Siddique, K. (1999). Abiotic Stresses of Cool Season Pulses in Australia. Perth, WA:</w:t>
      </w:r>
      <w:r w:rsidRPr="00EF591F">
        <w:rPr>
          <w:rFonts w:ascii="Times New Roman" w:hAnsi="Times New Roman" w:cs="Times New Roman"/>
        </w:rPr>
        <w:br/>
        <w:t>Centre for Legumes in Mediterranean Agriculture and University of Western Australia.</w:t>
      </w:r>
    </w:p>
    <w:p w14:paraId="2A52B61C" w14:textId="77777777" w:rsidR="00681525" w:rsidRDefault="00D718B0" w:rsidP="00681525">
      <w:pPr>
        <w:ind w:hanging="284"/>
        <w:jc w:val="both"/>
      </w:pPr>
      <w:r w:rsidRPr="007E767D">
        <w:rPr>
          <w:rFonts w:ascii="Times New Roman" w:hAnsi="Times New Roman" w:cs="Times New Roman"/>
        </w:rPr>
        <w:t>Srivastava, A., Nath, S., Singh, P., Sharma, P., Srivastava, S., Tyagi, A.</w:t>
      </w:r>
      <w:r>
        <w:rPr>
          <w:rFonts w:ascii="Times New Roman" w:hAnsi="Times New Roman" w:cs="Times New Roman"/>
        </w:rPr>
        <w:t xml:space="preserve"> and</w:t>
      </w:r>
      <w:r w:rsidRPr="007E767D">
        <w:rPr>
          <w:rFonts w:ascii="Times New Roman" w:hAnsi="Times New Roman" w:cs="Times New Roman"/>
        </w:rPr>
        <w:t xml:space="preserve"> Yadav, K. S. (2025). Assessment of yield-contributing traits and genetic variability in field pea (</w:t>
      </w:r>
      <w:r w:rsidRPr="007E767D">
        <w:rPr>
          <w:rFonts w:ascii="Times New Roman" w:hAnsi="Times New Roman" w:cs="Times New Roman"/>
          <w:i/>
          <w:iCs/>
        </w:rPr>
        <w:t>Pisum sativum</w:t>
      </w:r>
      <w:r w:rsidRPr="007E767D">
        <w:rPr>
          <w:rFonts w:ascii="Times New Roman" w:hAnsi="Times New Roman" w:cs="Times New Roman"/>
        </w:rPr>
        <w:t xml:space="preserve"> L.) under heat stress using half-diallel derived genotypes. </w:t>
      </w:r>
      <w:r w:rsidRPr="007E767D">
        <w:rPr>
          <w:rFonts w:ascii="Times New Roman" w:hAnsi="Times New Roman" w:cs="Times New Roman"/>
          <w:i/>
          <w:iCs/>
        </w:rPr>
        <w:t>Legume Research</w:t>
      </w:r>
      <w:r w:rsidRPr="007E767D">
        <w:rPr>
          <w:rFonts w:ascii="Times New Roman" w:hAnsi="Times New Roman" w:cs="Times New Roman"/>
        </w:rPr>
        <w:t xml:space="preserve">, 48(10), 1627–1634. </w:t>
      </w:r>
      <w:hyperlink r:id="rId33" w:history="1">
        <w:r w:rsidRPr="00D34950">
          <w:rPr>
            <w:rStyle w:val="Hyperlink"/>
            <w:rFonts w:ascii="Times New Roman" w:hAnsi="Times New Roman" w:cs="Times New Roman"/>
          </w:rPr>
          <w:t>https://doi.org/10.18805/LR-5526</w:t>
        </w:r>
      </w:hyperlink>
    </w:p>
    <w:p w14:paraId="37DB364D" w14:textId="30F13E71" w:rsidR="00681525" w:rsidRDefault="00681525" w:rsidP="00681525">
      <w:pPr>
        <w:ind w:hanging="284"/>
        <w:jc w:val="both"/>
        <w:rPr>
          <w:rFonts w:ascii="Times New Roman" w:hAnsi="Times New Roman" w:cs="Times New Roman"/>
        </w:rPr>
      </w:pPr>
      <w:r w:rsidRPr="00681525">
        <w:rPr>
          <w:rFonts w:ascii="Times New Roman" w:hAnsi="Times New Roman" w:cs="Times New Roman"/>
        </w:rPr>
        <w:t>Zhang, Z., Lan, M., Han, X., Wu, J., &amp; Wang-Pruski, G. (2020). Response of ornamental pepper to high-temperature stress and role of exogenous salicylic acid in mitigating high temperature. </w:t>
      </w:r>
      <w:r w:rsidRPr="00681525">
        <w:rPr>
          <w:rFonts w:ascii="Times New Roman" w:hAnsi="Times New Roman" w:cs="Times New Roman"/>
          <w:i/>
          <w:iCs/>
        </w:rPr>
        <w:t>Journal of Plant Growth Regulation</w:t>
      </w:r>
      <w:r w:rsidRPr="00681525">
        <w:rPr>
          <w:rFonts w:ascii="Times New Roman" w:hAnsi="Times New Roman" w:cs="Times New Roman"/>
        </w:rPr>
        <w:t>, </w:t>
      </w:r>
      <w:r w:rsidRPr="00681525">
        <w:rPr>
          <w:rFonts w:ascii="Times New Roman" w:hAnsi="Times New Roman" w:cs="Times New Roman"/>
          <w:i/>
          <w:iCs/>
        </w:rPr>
        <w:t>39</w:t>
      </w:r>
      <w:r w:rsidRPr="00681525">
        <w:rPr>
          <w:rFonts w:ascii="Times New Roman" w:hAnsi="Times New Roman" w:cs="Times New Roman"/>
        </w:rPr>
        <w:t>(1), 133-146</w:t>
      </w:r>
      <w:r>
        <w:rPr>
          <w:rFonts w:ascii="Times New Roman" w:hAnsi="Times New Roman" w:cs="Times New Roman"/>
        </w:rPr>
        <w:t xml:space="preserve">. </w:t>
      </w:r>
      <w:hyperlink r:id="rId34" w:history="1">
        <w:r w:rsidRPr="004A7BE9">
          <w:rPr>
            <w:rStyle w:val="Hyperlink"/>
            <w:rFonts w:ascii="Times New Roman" w:hAnsi="Times New Roman" w:cs="Times New Roman"/>
          </w:rPr>
          <w:t>https://doi.org/10.1007/s00344-019-09969-y</w:t>
        </w:r>
      </w:hyperlink>
    </w:p>
    <w:p w14:paraId="0AB3EDB1" w14:textId="2C64F36C" w:rsidR="00681525" w:rsidRPr="00681525" w:rsidRDefault="00681525" w:rsidP="00681525">
      <w:pPr>
        <w:ind w:hanging="284"/>
        <w:jc w:val="both"/>
        <w:sectPr w:rsidR="00681525" w:rsidRPr="00681525" w:rsidSect="00222AD5">
          <w:pgSz w:w="11906" w:h="16838"/>
          <w:pgMar w:top="1440" w:right="1440" w:bottom="1440" w:left="1440" w:header="708" w:footer="708" w:gutter="0"/>
          <w:cols w:space="708"/>
          <w:docGrid w:linePitch="360"/>
        </w:sectPr>
      </w:pPr>
      <w:r>
        <w:rPr>
          <w:rFonts w:ascii="Times New Roman" w:hAnsi="Times New Roman" w:cs="Times New Roman"/>
        </w:rPr>
        <w:t xml:space="preserve"> </w:t>
      </w:r>
    </w:p>
    <w:p w14:paraId="1F526F2E" w14:textId="106F7E8A" w:rsidR="00FB0FA7" w:rsidRDefault="00FB0FA7" w:rsidP="005C54DA">
      <w:pPr>
        <w:rPr>
          <w:rFonts w:ascii="Times New Roman" w:hAnsi="Times New Roman" w:cs="Times New Roman"/>
        </w:rPr>
        <w:sectPr w:rsidR="00FB0FA7" w:rsidSect="00FB0FA7">
          <w:pgSz w:w="11906" w:h="16838"/>
          <w:pgMar w:top="1440" w:right="1440" w:bottom="1440" w:left="1440" w:header="708" w:footer="708" w:gutter="0"/>
          <w:cols w:space="708"/>
          <w:docGrid w:linePitch="360"/>
        </w:sectPr>
      </w:pPr>
    </w:p>
    <w:p w14:paraId="007EB83C" w14:textId="77777777" w:rsidR="002C1413" w:rsidRDefault="002C1413"/>
    <w:p w14:paraId="09911AE2" w14:textId="36915536" w:rsidR="00BF705C" w:rsidRDefault="00BF705C">
      <w:r>
        <w:br w:type="page"/>
      </w:r>
    </w:p>
    <w:p w14:paraId="72541910" w14:textId="77777777" w:rsidR="00FB0FA7" w:rsidRDefault="00BF705C">
      <w:pPr>
        <w:sectPr w:rsidR="00FB0FA7" w:rsidSect="00FB0FA7">
          <w:pgSz w:w="11906" w:h="16838"/>
          <w:pgMar w:top="1440" w:right="1440" w:bottom="1440" w:left="1440" w:header="708" w:footer="708" w:gutter="0"/>
          <w:cols w:space="708"/>
          <w:docGrid w:linePitch="360"/>
        </w:sectPr>
      </w:pPr>
      <w:r>
        <w:lastRenderedPageBreak/>
        <w:br w:type="page"/>
      </w:r>
    </w:p>
    <w:p w14:paraId="5EE4C0F9" w14:textId="77777777" w:rsidR="00BF705C" w:rsidRDefault="00BF705C"/>
    <w:p w14:paraId="6FAA1FCE" w14:textId="77777777" w:rsidR="00BF705C" w:rsidRDefault="00BF705C"/>
    <w:p w14:paraId="6DB712A8" w14:textId="77777777" w:rsidR="00B71BA0" w:rsidRDefault="00B71BA0"/>
    <w:p w14:paraId="275D6DC2" w14:textId="77777777" w:rsidR="00D818D0" w:rsidRDefault="00D818D0"/>
    <w:p w14:paraId="64CB01A4" w14:textId="77777777" w:rsidR="00D818D0" w:rsidRDefault="00D818D0"/>
    <w:sectPr w:rsidR="00D818D0" w:rsidSect="00FB0F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A5370" w14:textId="77777777" w:rsidR="00A848F5" w:rsidRDefault="00A848F5" w:rsidP="003B15C4">
      <w:pPr>
        <w:spacing w:after="0" w:line="240" w:lineRule="auto"/>
      </w:pPr>
      <w:r>
        <w:separator/>
      </w:r>
    </w:p>
  </w:endnote>
  <w:endnote w:type="continuationSeparator" w:id="0">
    <w:p w14:paraId="355D2237" w14:textId="77777777" w:rsidR="00A848F5" w:rsidRDefault="00A848F5" w:rsidP="003B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D094" w14:textId="77777777" w:rsidR="003B15C4" w:rsidRDefault="003B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D336" w14:textId="77777777" w:rsidR="003B15C4" w:rsidRDefault="003B1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C17F" w14:textId="77777777" w:rsidR="003B15C4" w:rsidRDefault="003B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D7A0C" w14:textId="77777777" w:rsidR="00A848F5" w:rsidRDefault="00A848F5" w:rsidP="003B15C4">
      <w:pPr>
        <w:spacing w:after="0" w:line="240" w:lineRule="auto"/>
      </w:pPr>
      <w:r>
        <w:separator/>
      </w:r>
    </w:p>
  </w:footnote>
  <w:footnote w:type="continuationSeparator" w:id="0">
    <w:p w14:paraId="21CA0874" w14:textId="77777777" w:rsidR="00A848F5" w:rsidRDefault="00A848F5" w:rsidP="003B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88AB" w14:textId="168DA00D" w:rsidR="003B15C4" w:rsidRDefault="003B15C4">
    <w:pPr>
      <w:pStyle w:val="Header"/>
    </w:pPr>
    <w:r>
      <w:rPr>
        <w:noProof/>
      </w:rPr>
      <w:pict w14:anchorId="0F645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9AB5" w14:textId="032E984B" w:rsidR="003B15C4" w:rsidRDefault="003B15C4">
    <w:pPr>
      <w:pStyle w:val="Header"/>
    </w:pPr>
    <w:r>
      <w:rPr>
        <w:noProof/>
      </w:rPr>
      <w:pict w14:anchorId="6EE9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2448" w14:textId="715A9D44" w:rsidR="003B15C4" w:rsidRDefault="003B15C4">
    <w:pPr>
      <w:pStyle w:val="Header"/>
    </w:pPr>
    <w:r>
      <w:rPr>
        <w:noProof/>
      </w:rPr>
      <w:pict w14:anchorId="0066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44FBB"/>
    <w:multiLevelType w:val="hybridMultilevel"/>
    <w:tmpl w:val="8D928A5E"/>
    <w:lvl w:ilvl="0" w:tplc="3A380232">
      <w:start w:val="4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A56AC6"/>
    <w:multiLevelType w:val="hybridMultilevel"/>
    <w:tmpl w:val="13F02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0"/>
    <w:rsid w:val="00032EFC"/>
    <w:rsid w:val="000453A8"/>
    <w:rsid w:val="000A6C86"/>
    <w:rsid w:val="000D759F"/>
    <w:rsid w:val="000F0425"/>
    <w:rsid w:val="00121E28"/>
    <w:rsid w:val="001562F8"/>
    <w:rsid w:val="001D7466"/>
    <w:rsid w:val="002061DB"/>
    <w:rsid w:val="00222AD5"/>
    <w:rsid w:val="00234FFF"/>
    <w:rsid w:val="00296697"/>
    <w:rsid w:val="002A4A83"/>
    <w:rsid w:val="002C1413"/>
    <w:rsid w:val="003A5506"/>
    <w:rsid w:val="003B15C4"/>
    <w:rsid w:val="003D4FD0"/>
    <w:rsid w:val="00404A1C"/>
    <w:rsid w:val="00407077"/>
    <w:rsid w:val="00414477"/>
    <w:rsid w:val="00425DC2"/>
    <w:rsid w:val="004308E9"/>
    <w:rsid w:val="0050385E"/>
    <w:rsid w:val="00533222"/>
    <w:rsid w:val="005C009A"/>
    <w:rsid w:val="005C54DA"/>
    <w:rsid w:val="00634224"/>
    <w:rsid w:val="00681525"/>
    <w:rsid w:val="006B1739"/>
    <w:rsid w:val="007348B9"/>
    <w:rsid w:val="0075384F"/>
    <w:rsid w:val="0077553B"/>
    <w:rsid w:val="00847259"/>
    <w:rsid w:val="00863874"/>
    <w:rsid w:val="009061A9"/>
    <w:rsid w:val="00920100"/>
    <w:rsid w:val="00946F49"/>
    <w:rsid w:val="00972301"/>
    <w:rsid w:val="0097529E"/>
    <w:rsid w:val="009B152D"/>
    <w:rsid w:val="009E13FB"/>
    <w:rsid w:val="00A27E2C"/>
    <w:rsid w:val="00A7621E"/>
    <w:rsid w:val="00A848F5"/>
    <w:rsid w:val="00A96CC8"/>
    <w:rsid w:val="00A96D0D"/>
    <w:rsid w:val="00B71BA0"/>
    <w:rsid w:val="00B71C35"/>
    <w:rsid w:val="00B94A1E"/>
    <w:rsid w:val="00BA6792"/>
    <w:rsid w:val="00BF705C"/>
    <w:rsid w:val="00C662DB"/>
    <w:rsid w:val="00D10FAB"/>
    <w:rsid w:val="00D1662D"/>
    <w:rsid w:val="00D718B0"/>
    <w:rsid w:val="00D818D0"/>
    <w:rsid w:val="00E24C81"/>
    <w:rsid w:val="00E4048B"/>
    <w:rsid w:val="00E60349"/>
    <w:rsid w:val="00EF3C3E"/>
    <w:rsid w:val="00F84A34"/>
    <w:rsid w:val="00FB0F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A8E80"/>
  <w15:chartTrackingRefBased/>
  <w15:docId w15:val="{FFC52F70-332D-43A0-8268-629BA02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BA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71BA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71BA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71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A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71BA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71BA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71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BA0"/>
    <w:rPr>
      <w:rFonts w:eastAsiaTheme="majorEastAsia" w:cstheme="majorBidi"/>
      <w:color w:val="272727" w:themeColor="text1" w:themeTint="D8"/>
    </w:rPr>
  </w:style>
  <w:style w:type="paragraph" w:styleId="Title">
    <w:name w:val="Title"/>
    <w:basedOn w:val="Normal"/>
    <w:next w:val="Normal"/>
    <w:link w:val="TitleChar"/>
    <w:uiPriority w:val="10"/>
    <w:qFormat/>
    <w:rsid w:val="00B71BA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1BA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1BA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1BA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1BA0"/>
    <w:pPr>
      <w:spacing w:before="160"/>
      <w:jc w:val="center"/>
    </w:pPr>
    <w:rPr>
      <w:i/>
      <w:iCs/>
      <w:color w:val="404040" w:themeColor="text1" w:themeTint="BF"/>
    </w:rPr>
  </w:style>
  <w:style w:type="character" w:customStyle="1" w:styleId="QuoteChar">
    <w:name w:val="Quote Char"/>
    <w:basedOn w:val="DefaultParagraphFont"/>
    <w:link w:val="Quote"/>
    <w:uiPriority w:val="29"/>
    <w:rsid w:val="00B71BA0"/>
    <w:rPr>
      <w:i/>
      <w:iCs/>
      <w:color w:val="404040" w:themeColor="text1" w:themeTint="BF"/>
    </w:rPr>
  </w:style>
  <w:style w:type="paragraph" w:styleId="ListParagraph">
    <w:name w:val="List Paragraph"/>
    <w:basedOn w:val="Normal"/>
    <w:uiPriority w:val="34"/>
    <w:qFormat/>
    <w:rsid w:val="00B71BA0"/>
    <w:pPr>
      <w:ind w:left="720"/>
      <w:contextualSpacing/>
    </w:pPr>
  </w:style>
  <w:style w:type="character" w:styleId="IntenseEmphasis">
    <w:name w:val="Intense Emphasis"/>
    <w:basedOn w:val="DefaultParagraphFont"/>
    <w:uiPriority w:val="21"/>
    <w:qFormat/>
    <w:rsid w:val="00B71BA0"/>
    <w:rPr>
      <w:i/>
      <w:iCs/>
      <w:color w:val="2F5496" w:themeColor="accent1" w:themeShade="BF"/>
    </w:rPr>
  </w:style>
  <w:style w:type="paragraph" w:styleId="IntenseQuote">
    <w:name w:val="Intense Quote"/>
    <w:basedOn w:val="Normal"/>
    <w:next w:val="Normal"/>
    <w:link w:val="IntenseQuoteChar"/>
    <w:uiPriority w:val="30"/>
    <w:qFormat/>
    <w:rsid w:val="00B71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BA0"/>
    <w:rPr>
      <w:i/>
      <w:iCs/>
      <w:color w:val="2F5496" w:themeColor="accent1" w:themeShade="BF"/>
    </w:rPr>
  </w:style>
  <w:style w:type="character" w:styleId="IntenseReference">
    <w:name w:val="Intense Reference"/>
    <w:basedOn w:val="DefaultParagraphFont"/>
    <w:uiPriority w:val="32"/>
    <w:qFormat/>
    <w:rsid w:val="00B71BA0"/>
    <w:rPr>
      <w:b/>
      <w:bCs/>
      <w:smallCaps/>
      <w:color w:val="2F5496" w:themeColor="accent1" w:themeShade="BF"/>
      <w:spacing w:val="5"/>
    </w:rPr>
  </w:style>
  <w:style w:type="table" w:styleId="TableGrid">
    <w:name w:val="Table Grid"/>
    <w:basedOn w:val="TableNormal"/>
    <w:uiPriority w:val="39"/>
    <w:rsid w:val="00B7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A83"/>
    <w:rPr>
      <w:color w:val="0563C1" w:themeColor="hyperlink"/>
      <w:u w:val="single"/>
    </w:rPr>
  </w:style>
  <w:style w:type="character" w:styleId="UnresolvedMention">
    <w:name w:val="Unresolved Mention"/>
    <w:basedOn w:val="DefaultParagraphFont"/>
    <w:uiPriority w:val="99"/>
    <w:semiHidden/>
    <w:unhideWhenUsed/>
    <w:rsid w:val="00D718B0"/>
    <w:rPr>
      <w:color w:val="605E5C"/>
      <w:shd w:val="clear" w:color="auto" w:fill="E1DFDD"/>
    </w:rPr>
  </w:style>
  <w:style w:type="paragraph" w:styleId="Header">
    <w:name w:val="header"/>
    <w:basedOn w:val="Normal"/>
    <w:link w:val="HeaderChar"/>
    <w:uiPriority w:val="99"/>
    <w:unhideWhenUsed/>
    <w:rsid w:val="003B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C4"/>
  </w:style>
  <w:style w:type="paragraph" w:styleId="Footer">
    <w:name w:val="footer"/>
    <w:basedOn w:val="Normal"/>
    <w:link w:val="FooterChar"/>
    <w:uiPriority w:val="99"/>
    <w:unhideWhenUsed/>
    <w:rsid w:val="003B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71/fp03105" TargetMode="External"/><Relationship Id="rId26" Type="http://schemas.openxmlformats.org/officeDocument/2006/relationships/hyperlink" Target="https://doi.org/10.1007/s00122-020-03751-5" TargetMode="External"/><Relationship Id="rId3" Type="http://schemas.openxmlformats.org/officeDocument/2006/relationships/styles" Target="styles.xml"/><Relationship Id="rId21" Type="http://schemas.openxmlformats.org/officeDocument/2006/relationships/hyperlink" Target="https://doi.org/10.1007/978-981-13-0253-4_3" TargetMode="External"/><Relationship Id="rId34" Type="http://schemas.openxmlformats.org/officeDocument/2006/relationships/hyperlink" Target="https://doi.org/10.1007/s00344-019-09969-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590/2317-1545v46287624" TargetMode="External"/><Relationship Id="rId25" Type="http://schemas.openxmlformats.org/officeDocument/2006/relationships/hyperlink" Target="https://doi.org/10.1016/j.envexpbot.2015.09.002" TargetMode="External"/><Relationship Id="rId33" Type="http://schemas.openxmlformats.org/officeDocument/2006/relationships/hyperlink" Target="https://doi.org/10.18805/LR-5526" TargetMode="External"/><Relationship Id="rId2" Type="http://schemas.openxmlformats.org/officeDocument/2006/relationships/numbering" Target="numbering.xml"/><Relationship Id="rId16" Type="http://schemas.openxmlformats.org/officeDocument/2006/relationships/hyperlink" Target="https://doi.org/10.3389/fpls.2021.634959" TargetMode="External"/><Relationship Id="rId20" Type="http://schemas.openxmlformats.org/officeDocument/2006/relationships/hyperlink" Target="https://doi.org/10.3389/fpls.2015.00462" TargetMode="External"/><Relationship Id="rId29" Type="http://schemas.openxmlformats.org/officeDocument/2006/relationships/hyperlink" Target="https://doi.org/10.1007/978-981-10-5744-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425-018-3025-4" TargetMode="External"/><Relationship Id="rId32" Type="http://schemas.openxmlformats.org/officeDocument/2006/relationships/hyperlink" Target="http://www.thepharmajournal.com/" TargetMode="External"/><Relationship Id="rId5" Type="http://schemas.openxmlformats.org/officeDocument/2006/relationships/webSettings" Target="webSettings.xml"/><Relationship Id="rId15" Type="http://schemas.openxmlformats.org/officeDocument/2006/relationships/hyperlink" Target="https://doi.org/10.1038/s41598-024-69448-7" TargetMode="External"/><Relationship Id="rId23" Type="http://schemas.openxmlformats.org/officeDocument/2006/relationships/hyperlink" Target="https://doi.org/10.1016/j.envexpbot.2018.10.011" TargetMode="External"/><Relationship Id="rId28" Type="http://schemas.openxmlformats.org/officeDocument/2006/relationships/hyperlink" Target="https://onlinelibrary.wiley.com/authored-by/Hampton/J.+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2/9781119671107.ch9" TargetMode="External"/><Relationship Id="rId31" Type="http://schemas.openxmlformats.org/officeDocument/2006/relationships/hyperlink" Target="https://doi.org/10.18805/LR-48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doi.org/10.22438/jeb/42/4/MRN-1603" TargetMode="External"/><Relationship Id="rId27" Type="http://schemas.openxmlformats.org/officeDocument/2006/relationships/hyperlink" Target="https://doi.org/10.20546/ijcmas.2020.901.070" TargetMode="External"/><Relationship Id="rId30" Type="http://schemas.openxmlformats.org/officeDocument/2006/relationships/hyperlink" Target="https://doi.org/10.18805/LR-4496" TargetMode="External"/><Relationship Id="rId35" Type="http://schemas.openxmlformats.org/officeDocument/2006/relationships/fontTable" Target="fontTa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HAN%20LAL\Downloads\phd%20first%20year%20%20data%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587939644555368E-2"/>
          <c:y val="0.11694621716491829"/>
          <c:w val="0.94991649797955613"/>
          <c:h val="0.83697405100085909"/>
        </c:manualLayout>
      </c:layout>
      <c:barChart>
        <c:barDir val="col"/>
        <c:grouping val="stacked"/>
        <c:varyColors val="0"/>
        <c:ser>
          <c:idx val="0"/>
          <c:order val="0"/>
          <c:tx>
            <c:strRef>
              <c:f>Sheet1!$AE$541</c:f>
              <c:strCache>
                <c:ptCount val="1"/>
                <c:pt idx="0">
                  <c:v>100 seed weight</c:v>
                </c:pt>
              </c:strCache>
            </c:strRef>
          </c:tx>
          <c:spPr>
            <a:solidFill>
              <a:schemeClr val="accent6"/>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Sheet1!$AE$542:$AE$553</c:f>
              <c:numCache>
                <c:formatCode>General</c:formatCode>
                <c:ptCount val="12"/>
                <c:pt idx="0">
                  <c:v>18.71</c:v>
                </c:pt>
                <c:pt idx="1">
                  <c:v>26.92</c:v>
                </c:pt>
                <c:pt idx="2">
                  <c:v>26.52</c:v>
                </c:pt>
                <c:pt idx="3">
                  <c:v>27.55</c:v>
                </c:pt>
                <c:pt idx="4">
                  <c:v>25.94</c:v>
                </c:pt>
                <c:pt idx="5">
                  <c:v>19.86</c:v>
                </c:pt>
                <c:pt idx="6">
                  <c:v>19.170000000000002</c:v>
                </c:pt>
                <c:pt idx="7">
                  <c:v>23.98</c:v>
                </c:pt>
                <c:pt idx="8">
                  <c:v>25.3</c:v>
                </c:pt>
                <c:pt idx="9">
                  <c:v>21.87</c:v>
                </c:pt>
                <c:pt idx="10">
                  <c:v>21.12</c:v>
                </c:pt>
                <c:pt idx="11">
                  <c:v>22.74</c:v>
                </c:pt>
              </c:numCache>
            </c:numRef>
          </c:val>
          <c:extLst>
            <c:ext xmlns:c16="http://schemas.microsoft.com/office/drawing/2014/chart" uri="{C3380CC4-5D6E-409C-BE32-E72D297353CC}">
              <c16:uniqueId val="{00000000-3230-4E10-BBEA-115AAE9DBDAD}"/>
            </c:ext>
          </c:extLst>
        </c:ser>
        <c:ser>
          <c:idx val="1"/>
          <c:order val="1"/>
          <c:tx>
            <c:strRef>
              <c:f>Sheet1!$AF$541</c:f>
              <c:strCache>
                <c:ptCount val="1"/>
                <c:pt idx="0">
                  <c:v>Standard Germination %</c:v>
                </c:pt>
              </c:strCache>
            </c:strRef>
          </c:tx>
          <c:spPr>
            <a:solidFill>
              <a:schemeClr val="accent2"/>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Sheet1!$AF$542:$AF$553</c:f>
              <c:numCache>
                <c:formatCode>General</c:formatCode>
                <c:ptCount val="12"/>
                <c:pt idx="0">
                  <c:v>76.87</c:v>
                </c:pt>
                <c:pt idx="1">
                  <c:v>89.5</c:v>
                </c:pt>
                <c:pt idx="2">
                  <c:v>87.75</c:v>
                </c:pt>
                <c:pt idx="3">
                  <c:v>90</c:v>
                </c:pt>
                <c:pt idx="4">
                  <c:v>86.75</c:v>
                </c:pt>
                <c:pt idx="5">
                  <c:v>79.75</c:v>
                </c:pt>
                <c:pt idx="6">
                  <c:v>78.37</c:v>
                </c:pt>
                <c:pt idx="7">
                  <c:v>86.12</c:v>
                </c:pt>
                <c:pt idx="8">
                  <c:v>85.25</c:v>
                </c:pt>
                <c:pt idx="9">
                  <c:v>81.62</c:v>
                </c:pt>
                <c:pt idx="10">
                  <c:v>80.37</c:v>
                </c:pt>
                <c:pt idx="11">
                  <c:v>83</c:v>
                </c:pt>
              </c:numCache>
            </c:numRef>
          </c:val>
          <c:extLst>
            <c:ext xmlns:c16="http://schemas.microsoft.com/office/drawing/2014/chart" uri="{C3380CC4-5D6E-409C-BE32-E72D297353CC}">
              <c16:uniqueId val="{00000001-3230-4E10-BBEA-115AAE9DBDAD}"/>
            </c:ext>
          </c:extLst>
        </c:ser>
        <c:ser>
          <c:idx val="2"/>
          <c:order val="2"/>
          <c:tx>
            <c:strRef>
              <c:f>Sheet1!$AG$541</c:f>
              <c:strCache>
                <c:ptCount val="1"/>
                <c:pt idx="0">
                  <c:v>Seedling Length</c:v>
                </c:pt>
              </c:strCache>
            </c:strRef>
          </c:tx>
          <c:spPr>
            <a:solidFill>
              <a:schemeClr val="accent3"/>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Sheet1!$AG$542:$AG$553</c:f>
              <c:numCache>
                <c:formatCode>0.00</c:formatCode>
                <c:ptCount val="12"/>
                <c:pt idx="0">
                  <c:v>14.48</c:v>
                </c:pt>
                <c:pt idx="1">
                  <c:v>18.84</c:v>
                </c:pt>
                <c:pt idx="2">
                  <c:v>18.52</c:v>
                </c:pt>
                <c:pt idx="3">
                  <c:v>19.170000000000002</c:v>
                </c:pt>
                <c:pt idx="4">
                  <c:v>18.149999999999999</c:v>
                </c:pt>
                <c:pt idx="5">
                  <c:v>15.49</c:v>
                </c:pt>
                <c:pt idx="6">
                  <c:v>14.98</c:v>
                </c:pt>
                <c:pt idx="7">
                  <c:v>17.84</c:v>
                </c:pt>
                <c:pt idx="8">
                  <c:v>17.29</c:v>
                </c:pt>
                <c:pt idx="9">
                  <c:v>16.420000000000002</c:v>
                </c:pt>
                <c:pt idx="10">
                  <c:v>15.79</c:v>
                </c:pt>
                <c:pt idx="11" formatCode="General">
                  <c:v>16.739999999999998</c:v>
                </c:pt>
              </c:numCache>
            </c:numRef>
          </c:val>
          <c:extLst>
            <c:ext xmlns:c16="http://schemas.microsoft.com/office/drawing/2014/chart" uri="{C3380CC4-5D6E-409C-BE32-E72D297353CC}">
              <c16:uniqueId val="{00000002-3230-4E10-BBEA-115AAE9DBDAD}"/>
            </c:ext>
          </c:extLst>
        </c:ser>
        <c:ser>
          <c:idx val="3"/>
          <c:order val="3"/>
          <c:tx>
            <c:strRef>
              <c:f>Sheet1!$AH$541</c:f>
              <c:strCache>
                <c:ptCount val="1"/>
                <c:pt idx="0">
                  <c:v>Seedling Dry weight</c:v>
                </c:pt>
              </c:strCache>
            </c:strRef>
          </c:tx>
          <c:spPr>
            <a:solidFill>
              <a:schemeClr val="accent4"/>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Sheet1!$AH$542:$AH$553</c:f>
              <c:numCache>
                <c:formatCode>General</c:formatCode>
                <c:ptCount val="12"/>
                <c:pt idx="0">
                  <c:v>1.36</c:v>
                </c:pt>
                <c:pt idx="1">
                  <c:v>1.64</c:v>
                </c:pt>
                <c:pt idx="2">
                  <c:v>1.62</c:v>
                </c:pt>
                <c:pt idx="3">
                  <c:v>1.67</c:v>
                </c:pt>
                <c:pt idx="4">
                  <c:v>1.59</c:v>
                </c:pt>
                <c:pt idx="5">
                  <c:v>1.42</c:v>
                </c:pt>
                <c:pt idx="6">
                  <c:v>1.39</c:v>
                </c:pt>
                <c:pt idx="7">
                  <c:v>1.56</c:v>
                </c:pt>
                <c:pt idx="8">
                  <c:v>1.53</c:v>
                </c:pt>
                <c:pt idx="9">
                  <c:v>1.47</c:v>
                </c:pt>
                <c:pt idx="10">
                  <c:v>1.45</c:v>
                </c:pt>
                <c:pt idx="11">
                  <c:v>1.5</c:v>
                </c:pt>
              </c:numCache>
            </c:numRef>
          </c:val>
          <c:extLst>
            <c:ext xmlns:c16="http://schemas.microsoft.com/office/drawing/2014/chart" uri="{C3380CC4-5D6E-409C-BE32-E72D297353CC}">
              <c16:uniqueId val="{00000003-3230-4E10-BBEA-115AAE9DBDAD}"/>
            </c:ext>
          </c:extLst>
        </c:ser>
        <c:ser>
          <c:idx val="4"/>
          <c:order val="4"/>
          <c:tx>
            <c:strRef>
              <c:f>Sheet1!$AI$541</c:f>
              <c:strCache>
                <c:ptCount val="1"/>
                <c:pt idx="0">
                  <c:v>Vigour Index I</c:v>
                </c:pt>
              </c:strCache>
            </c:strRef>
          </c:tx>
          <c:spPr>
            <a:solidFill>
              <a:schemeClr val="accent5"/>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Sheet1!$AI$542:$AI$553</c:f>
              <c:numCache>
                <c:formatCode>General</c:formatCode>
                <c:ptCount val="12"/>
                <c:pt idx="0">
                  <c:v>1113.3399999999999</c:v>
                </c:pt>
                <c:pt idx="1">
                  <c:v>1686.92</c:v>
                </c:pt>
                <c:pt idx="2">
                  <c:v>1628.19</c:v>
                </c:pt>
                <c:pt idx="3">
                  <c:v>1726.18</c:v>
                </c:pt>
                <c:pt idx="4">
                  <c:v>1575.29</c:v>
                </c:pt>
                <c:pt idx="5">
                  <c:v>1235.52</c:v>
                </c:pt>
                <c:pt idx="6">
                  <c:v>1174.57</c:v>
                </c:pt>
                <c:pt idx="7">
                  <c:v>1537.06</c:v>
                </c:pt>
                <c:pt idx="8">
                  <c:v>1474.31</c:v>
                </c:pt>
                <c:pt idx="9">
                  <c:v>1340.55</c:v>
                </c:pt>
                <c:pt idx="10">
                  <c:v>1269.1600000000001</c:v>
                </c:pt>
                <c:pt idx="11">
                  <c:v>1389.52</c:v>
                </c:pt>
              </c:numCache>
            </c:numRef>
          </c:val>
          <c:extLst>
            <c:ext xmlns:c16="http://schemas.microsoft.com/office/drawing/2014/chart" uri="{C3380CC4-5D6E-409C-BE32-E72D297353CC}">
              <c16:uniqueId val="{00000004-3230-4E10-BBEA-115AAE9DBDAD}"/>
            </c:ext>
          </c:extLst>
        </c:ser>
        <c:ser>
          <c:idx val="5"/>
          <c:order val="5"/>
          <c:tx>
            <c:strRef>
              <c:f>Sheet1!$AJ$541</c:f>
              <c:strCache>
                <c:ptCount val="1"/>
                <c:pt idx="0">
                  <c:v>Vigour Index II</c:v>
                </c:pt>
              </c:strCache>
            </c:strRef>
          </c:tx>
          <c:spPr>
            <a:solidFill>
              <a:schemeClr val="accent6"/>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Sheet1!$AJ$542:$AJ$553</c:f>
              <c:numCache>
                <c:formatCode>General</c:formatCode>
                <c:ptCount val="12"/>
                <c:pt idx="0">
                  <c:v>105.1</c:v>
                </c:pt>
                <c:pt idx="1">
                  <c:v>147.31</c:v>
                </c:pt>
                <c:pt idx="2">
                  <c:v>142.24</c:v>
                </c:pt>
                <c:pt idx="3">
                  <c:v>150.80000000000001</c:v>
                </c:pt>
                <c:pt idx="4">
                  <c:v>138.27000000000001</c:v>
                </c:pt>
                <c:pt idx="5">
                  <c:v>113.98</c:v>
                </c:pt>
                <c:pt idx="6">
                  <c:v>109.35</c:v>
                </c:pt>
                <c:pt idx="7">
                  <c:v>134.79</c:v>
                </c:pt>
                <c:pt idx="8">
                  <c:v>130.97</c:v>
                </c:pt>
                <c:pt idx="9">
                  <c:v>120.61</c:v>
                </c:pt>
                <c:pt idx="10">
                  <c:v>116.56</c:v>
                </c:pt>
                <c:pt idx="11">
                  <c:v>125.11</c:v>
                </c:pt>
              </c:numCache>
            </c:numRef>
          </c:val>
          <c:extLst>
            <c:ext xmlns:c16="http://schemas.microsoft.com/office/drawing/2014/chart" uri="{C3380CC4-5D6E-409C-BE32-E72D297353CC}">
              <c16:uniqueId val="{00000005-3230-4E10-BBEA-115AAE9DBDAD}"/>
            </c:ext>
          </c:extLst>
        </c:ser>
        <c:dLbls>
          <c:showLegendKey val="0"/>
          <c:showVal val="0"/>
          <c:showCatName val="0"/>
          <c:showSerName val="0"/>
          <c:showPercent val="0"/>
          <c:showBubbleSize val="0"/>
        </c:dLbls>
        <c:gapWidth val="150"/>
        <c:overlap val="100"/>
        <c:axId val="20005104"/>
        <c:axId val="20003184"/>
      </c:barChart>
      <c:catAx>
        <c:axId val="2000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0003184"/>
        <c:crosses val="autoZero"/>
        <c:auto val="1"/>
        <c:lblAlgn val="ctr"/>
        <c:lblOffset val="100"/>
        <c:noMultiLvlLbl val="0"/>
      </c:catAx>
      <c:valAx>
        <c:axId val="20003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05104"/>
        <c:crosses val="autoZero"/>
        <c:crossBetween val="between"/>
      </c:valAx>
      <c:spPr>
        <a:noFill/>
        <a:ln>
          <a:noFill/>
        </a:ln>
        <a:effectLst/>
      </c:spPr>
    </c:plotArea>
    <c:legend>
      <c:legendPos val="t"/>
      <c:layout>
        <c:manualLayout>
          <c:xMode val="edge"/>
          <c:yMode val="edge"/>
          <c:x val="0.19817353697492363"/>
          <c:y val="1.1918061916677733E-2"/>
          <c:w val="0.60365292605015275"/>
          <c:h val="0.12687793542881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F8FA-9016-43F2-AE2A-E158914E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16</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lal</dc:creator>
  <cp:keywords/>
  <dc:description/>
  <cp:lastModifiedBy>SDI 1180</cp:lastModifiedBy>
  <cp:revision>19</cp:revision>
  <dcterms:created xsi:type="dcterms:W3CDTF">2025-10-26T18:07:00Z</dcterms:created>
  <dcterms:modified xsi:type="dcterms:W3CDTF">2025-10-29T11:26:00Z</dcterms:modified>
</cp:coreProperties>
</file>