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866CC" w14:textId="0771A337" w:rsidR="00BC033D" w:rsidRPr="00F25AD6" w:rsidRDefault="001E0E45" w:rsidP="004010A7">
      <w:pPr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E0E45">
        <w:rPr>
          <w:noProof/>
        </w:rPr>
        <w:drawing>
          <wp:inline distT="0" distB="0" distL="0" distR="0" wp14:anchorId="3855755C" wp14:editId="26C54ED2">
            <wp:extent cx="5943600" cy="262890"/>
            <wp:effectExtent l="0" t="0" r="0" b="0"/>
            <wp:docPr id="8554116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033D" w:rsidRPr="00F25AD6">
        <w:rPr>
          <w:rFonts w:ascii="Arial" w:eastAsia="Times New Roman" w:hAnsi="Arial" w:cs="Arial"/>
          <w:b/>
          <w:bCs/>
          <w:sz w:val="24"/>
          <w:szCs w:val="24"/>
        </w:rPr>
        <w:t xml:space="preserve">Spatial variability in </w:t>
      </w:r>
      <w:proofErr w:type="spellStart"/>
      <w:r w:rsidR="00BC033D" w:rsidRPr="00F25AD6">
        <w:rPr>
          <w:rFonts w:ascii="Arial" w:eastAsia="Times New Roman" w:hAnsi="Arial" w:cs="Arial"/>
          <w:b/>
          <w:bCs/>
          <w:sz w:val="24"/>
          <w:szCs w:val="24"/>
        </w:rPr>
        <w:t>physico</w:t>
      </w:r>
      <w:proofErr w:type="spellEnd"/>
      <w:r w:rsidR="00BC033D" w:rsidRPr="00F25AD6">
        <w:rPr>
          <w:rFonts w:ascii="Arial" w:eastAsia="Times New Roman" w:hAnsi="Arial" w:cs="Arial"/>
          <w:b/>
          <w:bCs/>
          <w:sz w:val="24"/>
          <w:szCs w:val="24"/>
        </w:rPr>
        <w:t>-chemical properties of soils in permanent bench mark sites of Jabalpur in AESR-10.1 under rice-wheat cropping system</w:t>
      </w:r>
    </w:p>
    <w:p w14:paraId="7B179445" w14:textId="6595C53C" w:rsidR="00BC033D" w:rsidRPr="00F25AD6" w:rsidRDefault="001E0E45" w:rsidP="008C10FD">
      <w:pPr>
        <w:spacing w:line="240" w:lineRule="auto"/>
        <w:ind w:left="1170" w:hanging="117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52A011AD" w14:textId="77777777" w:rsidR="00BC033D" w:rsidRPr="00F25AD6" w:rsidRDefault="00BC033D" w:rsidP="00BC033D">
      <w:pPr>
        <w:rPr>
          <w:rFonts w:ascii="Arial" w:hAnsi="Arial" w:cs="Arial"/>
          <w:b/>
          <w:bCs/>
        </w:rPr>
      </w:pPr>
      <w:r w:rsidRPr="00F25AD6">
        <w:rPr>
          <w:rFonts w:ascii="Arial" w:hAnsi="Arial" w:cs="Arial"/>
          <w:b/>
          <w:bCs/>
        </w:rPr>
        <w:t>ABSTRACT</w:t>
      </w:r>
    </w:p>
    <w:p w14:paraId="61D3085D" w14:textId="77777777" w:rsidR="00EE5F75" w:rsidRDefault="00774E4A" w:rsidP="00EE5F75">
      <w:pPr>
        <w:pStyle w:val="Body"/>
        <w:spacing w:after="0"/>
        <w:ind w:firstLine="720"/>
        <w:rPr>
          <w:rFonts w:ascii="Arial" w:eastAsia="Calibri" w:hAnsi="Arial" w:cs="Arial"/>
          <w:bCs/>
          <w:sz w:val="22"/>
          <w:szCs w:val="22"/>
        </w:rPr>
      </w:pPr>
      <w:r w:rsidRPr="00F25AD6">
        <w:rPr>
          <w:rFonts w:ascii="Arial" w:eastAsia="Calibri" w:hAnsi="Arial" w:cs="Arial"/>
          <w:bCs/>
          <w:sz w:val="22"/>
          <w:szCs w:val="22"/>
        </w:rPr>
        <w:t xml:space="preserve">The </w:t>
      </w:r>
      <w:r w:rsidR="00BC033D" w:rsidRPr="00F25AD6">
        <w:rPr>
          <w:rFonts w:ascii="Arial" w:eastAsia="Calibri" w:hAnsi="Arial" w:cs="Arial"/>
          <w:bCs/>
          <w:sz w:val="22"/>
          <w:szCs w:val="22"/>
        </w:rPr>
        <w:t xml:space="preserve">study aimed to found the </w:t>
      </w:r>
      <w:r w:rsidR="00E84438" w:rsidRPr="00F25AD6">
        <w:rPr>
          <w:rFonts w:ascii="Arial" w:hAnsi="Arial" w:cs="Arial"/>
          <w:bCs/>
          <w:sz w:val="22"/>
          <w:szCs w:val="22"/>
        </w:rPr>
        <w:t>s</w:t>
      </w:r>
      <w:r w:rsidR="00A71727" w:rsidRPr="00F25AD6">
        <w:rPr>
          <w:rFonts w:ascii="Arial" w:hAnsi="Arial" w:cs="Arial"/>
          <w:bCs/>
          <w:sz w:val="22"/>
          <w:szCs w:val="22"/>
        </w:rPr>
        <w:t>patial</w:t>
      </w:r>
      <w:r w:rsidRPr="00F25AD6">
        <w:rPr>
          <w:rFonts w:ascii="Arial" w:hAnsi="Arial" w:cs="Arial"/>
          <w:bCs/>
          <w:sz w:val="22"/>
          <w:szCs w:val="22"/>
        </w:rPr>
        <w:t xml:space="preserve"> and vertical</w:t>
      </w:r>
      <w:r w:rsidR="00A71727" w:rsidRPr="00F25AD6">
        <w:rPr>
          <w:rFonts w:ascii="Arial" w:hAnsi="Arial" w:cs="Arial"/>
          <w:bCs/>
          <w:sz w:val="22"/>
          <w:szCs w:val="22"/>
        </w:rPr>
        <w:t xml:space="preserve"> variability in physico-chemical properties of soils </w:t>
      </w:r>
      <w:r w:rsidR="00BC033D" w:rsidRPr="00F25AD6">
        <w:rPr>
          <w:rFonts w:ascii="Arial" w:eastAsia="Calibri" w:hAnsi="Arial" w:cs="Arial"/>
          <w:bCs/>
          <w:sz w:val="22"/>
          <w:szCs w:val="22"/>
        </w:rPr>
        <w:t>for regulating the nutrient availability under Rice-</w:t>
      </w:r>
      <w:r w:rsidR="00E84438" w:rsidRPr="00F25AD6">
        <w:rPr>
          <w:rFonts w:ascii="Arial" w:eastAsia="Calibri" w:hAnsi="Arial" w:cs="Arial"/>
          <w:bCs/>
          <w:sz w:val="22"/>
          <w:szCs w:val="22"/>
        </w:rPr>
        <w:t>Wheat cropping</w:t>
      </w:r>
      <w:r w:rsidR="00BC033D" w:rsidRPr="00F25AD6">
        <w:rPr>
          <w:rFonts w:ascii="Arial" w:eastAsia="Calibri" w:hAnsi="Arial" w:cs="Arial"/>
          <w:bCs/>
          <w:sz w:val="22"/>
          <w:szCs w:val="22"/>
        </w:rPr>
        <w:t xml:space="preserve"> system in </w:t>
      </w:r>
      <w:r w:rsidR="00A71727" w:rsidRPr="00F25AD6">
        <w:rPr>
          <w:rFonts w:ascii="Arial" w:eastAsia="Calibri" w:hAnsi="Arial" w:cs="Arial"/>
          <w:bCs/>
          <w:sz w:val="22"/>
          <w:szCs w:val="22"/>
        </w:rPr>
        <w:t>permanent bench mark sites</w:t>
      </w:r>
      <w:r w:rsidRPr="00F25AD6">
        <w:rPr>
          <w:rFonts w:ascii="Arial" w:eastAsia="Calibri" w:hAnsi="Arial" w:cs="Arial"/>
          <w:bCs/>
          <w:sz w:val="22"/>
          <w:szCs w:val="22"/>
        </w:rPr>
        <w:t xml:space="preserve"> (PBMS)</w:t>
      </w:r>
      <w:r w:rsidR="00A71727" w:rsidRPr="00F25AD6">
        <w:rPr>
          <w:rFonts w:ascii="Arial" w:eastAsia="Calibri" w:hAnsi="Arial" w:cs="Arial"/>
          <w:bCs/>
          <w:sz w:val="22"/>
          <w:szCs w:val="22"/>
        </w:rPr>
        <w:t xml:space="preserve"> of Jabalpur in AESR-10.1</w:t>
      </w:r>
      <w:r w:rsidR="00E3187C" w:rsidRPr="00F25AD6">
        <w:rPr>
          <w:rFonts w:ascii="Arial" w:eastAsia="Calibri" w:hAnsi="Arial" w:cs="Arial"/>
          <w:bCs/>
          <w:sz w:val="22"/>
          <w:szCs w:val="22"/>
        </w:rPr>
        <w:t xml:space="preserve"> region</w:t>
      </w:r>
      <w:r w:rsidR="00A71727" w:rsidRPr="00F25AD6">
        <w:rPr>
          <w:rFonts w:ascii="Arial" w:eastAsia="Calibri" w:hAnsi="Arial" w:cs="Arial"/>
          <w:bCs/>
          <w:sz w:val="22"/>
          <w:szCs w:val="22"/>
        </w:rPr>
        <w:t>.</w:t>
      </w:r>
      <w:r w:rsidR="00667DD5" w:rsidRPr="00F25AD6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667DD5" w:rsidRPr="00F25AD6">
        <w:rPr>
          <w:rFonts w:ascii="Arial" w:hAnsi="Arial" w:cs="Arial"/>
          <w:bCs/>
          <w:sz w:val="22"/>
          <w:szCs w:val="22"/>
        </w:rPr>
        <w:t>Rice wheat cropping system is dominant cropping system in AESR-10.1 Jabalpur region in Madhya</w:t>
      </w:r>
      <w:r w:rsidR="00667DD5" w:rsidRPr="00F25AD6">
        <w:rPr>
          <w:rFonts w:ascii="Arial" w:eastAsia="Calibri" w:hAnsi="Arial" w:cs="Arial"/>
          <w:bCs/>
          <w:sz w:val="22"/>
          <w:szCs w:val="22"/>
        </w:rPr>
        <w:t xml:space="preserve"> Pradesh, India. </w:t>
      </w:r>
      <w:r w:rsidR="00A71727" w:rsidRPr="00F25AD6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667DD5" w:rsidRPr="00F25AD6">
        <w:rPr>
          <w:rFonts w:ascii="Arial" w:eastAsia="Calibri" w:hAnsi="Arial" w:cs="Arial"/>
          <w:bCs/>
          <w:sz w:val="22"/>
          <w:szCs w:val="22"/>
        </w:rPr>
        <w:t>pH, electrical c</w:t>
      </w:r>
      <w:r w:rsidR="006D1BF0" w:rsidRPr="00F25AD6">
        <w:rPr>
          <w:rFonts w:ascii="Arial" w:eastAsia="Calibri" w:hAnsi="Arial" w:cs="Arial"/>
          <w:bCs/>
          <w:sz w:val="22"/>
          <w:szCs w:val="22"/>
        </w:rPr>
        <w:t>onductivity</w:t>
      </w:r>
      <w:r w:rsidR="00EE5F75" w:rsidRPr="00F25AD6">
        <w:rPr>
          <w:rFonts w:ascii="Arial" w:eastAsia="Calibri" w:hAnsi="Arial" w:cs="Arial"/>
          <w:bCs/>
          <w:sz w:val="22"/>
          <w:szCs w:val="22"/>
        </w:rPr>
        <w:t xml:space="preserve"> (EC)</w:t>
      </w:r>
      <w:r w:rsidR="00667DD5" w:rsidRPr="00F25AD6">
        <w:rPr>
          <w:rFonts w:ascii="Arial" w:eastAsia="Calibri" w:hAnsi="Arial" w:cs="Arial"/>
          <w:bCs/>
          <w:sz w:val="22"/>
          <w:szCs w:val="22"/>
        </w:rPr>
        <w:t>, cation exchange c</w:t>
      </w:r>
      <w:r w:rsidR="006D1BF0" w:rsidRPr="00F25AD6">
        <w:rPr>
          <w:rFonts w:ascii="Arial" w:eastAsia="Calibri" w:hAnsi="Arial" w:cs="Arial"/>
          <w:bCs/>
          <w:sz w:val="22"/>
          <w:szCs w:val="22"/>
        </w:rPr>
        <w:t>apacity</w:t>
      </w:r>
      <w:r w:rsidR="00EE5F75" w:rsidRPr="00F25AD6">
        <w:rPr>
          <w:rFonts w:ascii="Arial" w:eastAsia="Calibri" w:hAnsi="Arial" w:cs="Arial"/>
          <w:bCs/>
          <w:sz w:val="22"/>
          <w:szCs w:val="22"/>
        </w:rPr>
        <w:t xml:space="preserve"> (CEC</w:t>
      </w:r>
      <w:proofErr w:type="gramStart"/>
      <w:r w:rsidR="00EE5F75" w:rsidRPr="00F25AD6">
        <w:rPr>
          <w:rFonts w:ascii="Arial" w:eastAsia="Calibri" w:hAnsi="Arial" w:cs="Arial"/>
          <w:bCs/>
          <w:sz w:val="22"/>
          <w:szCs w:val="22"/>
        </w:rPr>
        <w:t xml:space="preserve">), </w:t>
      </w:r>
      <w:r w:rsidR="006D1BF0" w:rsidRPr="00F25AD6">
        <w:rPr>
          <w:rFonts w:ascii="Arial" w:eastAsia="Calibri" w:hAnsi="Arial" w:cs="Arial"/>
          <w:bCs/>
          <w:sz w:val="22"/>
          <w:szCs w:val="22"/>
        </w:rPr>
        <w:t xml:space="preserve"> organic</w:t>
      </w:r>
      <w:proofErr w:type="gramEnd"/>
      <w:r w:rsidR="006D1BF0" w:rsidRPr="00F25AD6">
        <w:rPr>
          <w:rFonts w:ascii="Arial" w:eastAsia="Calibri" w:hAnsi="Arial" w:cs="Arial"/>
          <w:bCs/>
          <w:sz w:val="22"/>
          <w:szCs w:val="22"/>
        </w:rPr>
        <w:t xml:space="preserve"> carbon</w:t>
      </w:r>
      <w:r w:rsidR="00EE5F75" w:rsidRPr="00F25AD6">
        <w:rPr>
          <w:rFonts w:ascii="Arial" w:eastAsia="Calibri" w:hAnsi="Arial" w:cs="Arial"/>
          <w:bCs/>
          <w:sz w:val="22"/>
          <w:szCs w:val="22"/>
        </w:rPr>
        <w:t>(OC)</w:t>
      </w:r>
      <w:r w:rsidR="00BC033D" w:rsidRPr="00F25AD6">
        <w:rPr>
          <w:rFonts w:ascii="Arial" w:eastAsia="Calibri" w:hAnsi="Arial" w:cs="Arial"/>
          <w:bCs/>
          <w:sz w:val="22"/>
          <w:szCs w:val="22"/>
        </w:rPr>
        <w:t xml:space="preserve"> and </w:t>
      </w:r>
      <w:r w:rsidR="006D1BF0" w:rsidRPr="00F25AD6">
        <w:rPr>
          <w:rFonts w:ascii="Arial" w:eastAsia="Calibri" w:hAnsi="Arial" w:cs="Arial"/>
          <w:bCs/>
          <w:sz w:val="22"/>
          <w:szCs w:val="22"/>
        </w:rPr>
        <w:t>calcium carbonate</w:t>
      </w:r>
      <w:r w:rsidR="00EE5F75" w:rsidRPr="00F25AD6">
        <w:rPr>
          <w:rFonts w:ascii="Arial" w:eastAsia="Calibri" w:hAnsi="Arial" w:cs="Arial"/>
          <w:bCs/>
          <w:sz w:val="22"/>
          <w:szCs w:val="22"/>
        </w:rPr>
        <w:t xml:space="preserve"> (CaCO</w:t>
      </w:r>
      <w:r w:rsidR="00EE5F75" w:rsidRPr="00F25AD6">
        <w:rPr>
          <w:rFonts w:ascii="Arial" w:eastAsia="Calibri" w:hAnsi="Arial" w:cs="Arial"/>
          <w:bCs/>
          <w:sz w:val="22"/>
          <w:szCs w:val="22"/>
          <w:vertAlign w:val="subscript"/>
        </w:rPr>
        <w:t>3</w:t>
      </w:r>
      <w:r w:rsidR="00EE5F75" w:rsidRPr="00F25AD6">
        <w:rPr>
          <w:rFonts w:ascii="Arial" w:eastAsia="Calibri" w:hAnsi="Arial" w:cs="Arial"/>
          <w:bCs/>
          <w:sz w:val="22"/>
          <w:szCs w:val="22"/>
        </w:rPr>
        <w:t>)</w:t>
      </w:r>
      <w:r w:rsidR="00BC033D" w:rsidRPr="00F25AD6">
        <w:rPr>
          <w:rFonts w:ascii="Arial" w:eastAsia="Calibri" w:hAnsi="Arial" w:cs="Arial"/>
          <w:bCs/>
          <w:sz w:val="22"/>
          <w:szCs w:val="22"/>
        </w:rPr>
        <w:t xml:space="preserve"> have an justify ro</w:t>
      </w:r>
      <w:r w:rsidR="006D1BF0" w:rsidRPr="00F25AD6">
        <w:rPr>
          <w:rFonts w:ascii="Arial" w:eastAsia="Calibri" w:hAnsi="Arial" w:cs="Arial"/>
          <w:bCs/>
          <w:sz w:val="22"/>
          <w:szCs w:val="22"/>
        </w:rPr>
        <w:t xml:space="preserve">le in the nutrient availability. </w:t>
      </w:r>
      <w:r w:rsidR="00CF41F8" w:rsidRPr="00F25AD6">
        <w:rPr>
          <w:rFonts w:ascii="Arial" w:hAnsi="Arial" w:cs="Arial"/>
          <w:bCs/>
          <w:sz w:val="22"/>
          <w:szCs w:val="22"/>
        </w:rPr>
        <w:t>pH affects nutrient availability by changing the nutrient form</w:t>
      </w:r>
      <w:r w:rsidR="00CF41F8" w:rsidRPr="00F25AD6">
        <w:rPr>
          <w:rFonts w:ascii="Arial" w:eastAsia="Calibri" w:hAnsi="Arial" w:cs="Arial"/>
          <w:bCs/>
          <w:sz w:val="22"/>
          <w:szCs w:val="22"/>
        </w:rPr>
        <w:t xml:space="preserve">. </w:t>
      </w:r>
      <w:r w:rsidR="00BC033D" w:rsidRPr="00F25AD6">
        <w:rPr>
          <w:rFonts w:ascii="Arial" w:eastAsia="Calibri" w:hAnsi="Arial" w:cs="Arial"/>
          <w:bCs/>
          <w:sz w:val="22"/>
          <w:szCs w:val="22"/>
        </w:rPr>
        <w:t>Split plot design used to evaluate the vertical and spatial effect on site of</w:t>
      </w:r>
      <w:r w:rsidR="00CF41F8" w:rsidRPr="00F25AD6">
        <w:rPr>
          <w:rFonts w:ascii="Arial" w:eastAsia="Calibri" w:hAnsi="Arial" w:cs="Arial"/>
          <w:bCs/>
          <w:sz w:val="22"/>
          <w:szCs w:val="22"/>
        </w:rPr>
        <w:t xml:space="preserve"> Jabalpur district. </w:t>
      </w:r>
      <w:r w:rsidR="00E84438" w:rsidRPr="00F25AD6">
        <w:rPr>
          <w:rFonts w:ascii="Arial" w:eastAsia="Calibri" w:hAnsi="Arial" w:cs="Arial"/>
          <w:bCs/>
          <w:sz w:val="22"/>
          <w:szCs w:val="22"/>
        </w:rPr>
        <w:t>Collected 45</w:t>
      </w:r>
      <w:r w:rsidR="00BC033D" w:rsidRPr="00F25AD6">
        <w:rPr>
          <w:rFonts w:ascii="Arial" w:eastAsia="Calibri" w:hAnsi="Arial" w:cs="Arial"/>
          <w:bCs/>
          <w:sz w:val="22"/>
          <w:szCs w:val="22"/>
        </w:rPr>
        <w:t xml:space="preserve"> soil samples to examine the </w:t>
      </w:r>
      <w:r w:rsidR="00CF41F8" w:rsidRPr="00F25AD6">
        <w:rPr>
          <w:rFonts w:ascii="Arial" w:eastAsia="Calibri" w:hAnsi="Arial" w:cs="Arial"/>
          <w:bCs/>
          <w:sz w:val="22"/>
          <w:szCs w:val="22"/>
        </w:rPr>
        <w:t>physico-</w:t>
      </w:r>
      <w:r w:rsidR="00E84438" w:rsidRPr="00F25AD6">
        <w:rPr>
          <w:rFonts w:ascii="Arial" w:eastAsia="Calibri" w:hAnsi="Arial" w:cs="Arial"/>
          <w:bCs/>
          <w:sz w:val="22"/>
          <w:szCs w:val="22"/>
        </w:rPr>
        <w:t>chemical properties</w:t>
      </w:r>
      <w:r w:rsidR="00BC033D" w:rsidRPr="00F25AD6">
        <w:rPr>
          <w:rFonts w:ascii="Arial" w:eastAsia="Calibri" w:hAnsi="Arial" w:cs="Arial"/>
          <w:bCs/>
          <w:sz w:val="22"/>
          <w:szCs w:val="22"/>
        </w:rPr>
        <w:t xml:space="preserve"> and results were interpreted. Three </w:t>
      </w:r>
      <w:r w:rsidR="00E84438" w:rsidRPr="00F25AD6">
        <w:rPr>
          <w:rFonts w:ascii="Arial" w:eastAsia="Calibri" w:hAnsi="Arial" w:cs="Arial"/>
          <w:bCs/>
          <w:sz w:val="22"/>
          <w:szCs w:val="22"/>
        </w:rPr>
        <w:t>locations</w:t>
      </w:r>
      <w:r w:rsidR="00BC033D" w:rsidRPr="00F25AD6">
        <w:rPr>
          <w:rFonts w:ascii="Arial" w:eastAsia="Calibri" w:hAnsi="Arial" w:cs="Arial"/>
          <w:bCs/>
          <w:sz w:val="22"/>
          <w:szCs w:val="22"/>
        </w:rPr>
        <w:t xml:space="preserve"> treated as main plot and five </w:t>
      </w:r>
      <w:proofErr w:type="gramStart"/>
      <w:r w:rsidR="00BC033D" w:rsidRPr="00F25AD6">
        <w:rPr>
          <w:rFonts w:ascii="Arial" w:eastAsia="Calibri" w:hAnsi="Arial" w:cs="Arial"/>
          <w:bCs/>
          <w:sz w:val="22"/>
          <w:szCs w:val="22"/>
        </w:rPr>
        <w:t>depth</w:t>
      </w:r>
      <w:proofErr w:type="gramEnd"/>
      <w:r w:rsidR="00BC033D" w:rsidRPr="00F25AD6">
        <w:rPr>
          <w:rFonts w:ascii="Arial" w:eastAsia="Calibri" w:hAnsi="Arial" w:cs="Arial"/>
          <w:bCs/>
          <w:sz w:val="22"/>
          <w:szCs w:val="22"/>
        </w:rPr>
        <w:t xml:space="preserve"> used as sub treatment for analysis the soils</w:t>
      </w:r>
      <w:r w:rsidR="004C1A40" w:rsidRPr="00F25AD6">
        <w:rPr>
          <w:rFonts w:ascii="Arial" w:eastAsia="Calibri" w:hAnsi="Arial" w:cs="Arial"/>
          <w:bCs/>
          <w:sz w:val="22"/>
          <w:szCs w:val="22"/>
        </w:rPr>
        <w:t xml:space="preserve">. </w:t>
      </w:r>
      <w:proofErr w:type="gramStart"/>
      <w:r w:rsidR="00E84438" w:rsidRPr="00F25AD6">
        <w:rPr>
          <w:rFonts w:ascii="Arial" w:eastAsia="Calibri" w:hAnsi="Arial" w:cs="Arial"/>
          <w:bCs/>
          <w:sz w:val="22"/>
          <w:szCs w:val="22"/>
        </w:rPr>
        <w:t>pH,</w:t>
      </w:r>
      <w:r w:rsidR="004C1A40" w:rsidRPr="00F25AD6">
        <w:rPr>
          <w:rFonts w:ascii="Arial" w:eastAsia="Calibri" w:hAnsi="Arial" w:cs="Arial"/>
          <w:bCs/>
          <w:sz w:val="22"/>
          <w:szCs w:val="22"/>
        </w:rPr>
        <w:t xml:space="preserve">  and</w:t>
      </w:r>
      <w:proofErr w:type="gramEnd"/>
      <w:r w:rsidR="004C1A40" w:rsidRPr="00F25AD6">
        <w:rPr>
          <w:rFonts w:ascii="Arial" w:eastAsia="Calibri" w:hAnsi="Arial" w:cs="Arial"/>
          <w:bCs/>
          <w:sz w:val="22"/>
          <w:szCs w:val="22"/>
        </w:rPr>
        <w:t xml:space="preserve"> EC vary with sites and depth but s</w:t>
      </w:r>
      <w:r w:rsidR="00667DD5" w:rsidRPr="00F25AD6">
        <w:rPr>
          <w:rFonts w:ascii="Arial" w:eastAsia="Calibri" w:hAnsi="Arial" w:cs="Arial"/>
          <w:bCs/>
          <w:sz w:val="22"/>
          <w:szCs w:val="22"/>
        </w:rPr>
        <w:t xml:space="preserve">tatistically not significant. </w:t>
      </w:r>
      <w:r w:rsidR="00E84438" w:rsidRPr="00F25AD6">
        <w:rPr>
          <w:rFonts w:ascii="Arial" w:eastAsia="Calibri" w:hAnsi="Arial" w:cs="Arial"/>
          <w:bCs/>
          <w:sz w:val="22"/>
          <w:szCs w:val="22"/>
        </w:rPr>
        <w:t>Magarmuha</w:t>
      </w:r>
      <w:r w:rsidR="004C1A40" w:rsidRPr="00F25AD6">
        <w:rPr>
          <w:rFonts w:ascii="Arial" w:eastAsia="Calibri" w:hAnsi="Arial" w:cs="Arial"/>
          <w:bCs/>
          <w:sz w:val="22"/>
          <w:szCs w:val="22"/>
        </w:rPr>
        <w:t xml:space="preserve"> soils </w:t>
      </w:r>
      <w:r w:rsidR="00E84438" w:rsidRPr="00F25AD6">
        <w:rPr>
          <w:rFonts w:ascii="Arial" w:eastAsia="Calibri" w:hAnsi="Arial" w:cs="Arial"/>
          <w:bCs/>
          <w:sz w:val="22"/>
          <w:szCs w:val="22"/>
        </w:rPr>
        <w:t>has lowest</w:t>
      </w:r>
      <w:r w:rsidR="004C1A40" w:rsidRPr="00F25AD6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E84438" w:rsidRPr="00F25AD6">
        <w:rPr>
          <w:rFonts w:ascii="Arial" w:eastAsia="Calibri" w:hAnsi="Arial" w:cs="Arial"/>
          <w:bCs/>
          <w:sz w:val="22"/>
          <w:szCs w:val="22"/>
        </w:rPr>
        <w:t>OC</w:t>
      </w:r>
      <w:r w:rsidR="00EE5F75" w:rsidRPr="00F25AD6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E84438" w:rsidRPr="00F25AD6">
        <w:rPr>
          <w:rFonts w:ascii="Arial" w:eastAsia="Calibri" w:hAnsi="Arial" w:cs="Arial"/>
          <w:bCs/>
          <w:sz w:val="22"/>
          <w:szCs w:val="22"/>
        </w:rPr>
        <w:t>and</w:t>
      </w:r>
      <w:r w:rsidR="004C1A40" w:rsidRPr="00F25AD6">
        <w:rPr>
          <w:rFonts w:ascii="Arial" w:eastAsia="Calibri" w:hAnsi="Arial" w:cs="Arial"/>
          <w:bCs/>
          <w:sz w:val="22"/>
          <w:szCs w:val="22"/>
        </w:rPr>
        <w:t xml:space="preserve"> CEC values while soils of Khamaria showed significantly higher</w:t>
      </w:r>
      <w:r w:rsidR="002E440C" w:rsidRPr="00F25AD6">
        <w:rPr>
          <w:rFonts w:ascii="Arial" w:eastAsia="Calibri" w:hAnsi="Arial" w:cs="Arial"/>
          <w:bCs/>
          <w:sz w:val="22"/>
          <w:szCs w:val="22"/>
        </w:rPr>
        <w:t xml:space="preserve"> values of O</w:t>
      </w:r>
      <w:r w:rsidR="004C1A40" w:rsidRPr="00F25AD6">
        <w:rPr>
          <w:rFonts w:ascii="Arial" w:eastAsia="Calibri" w:hAnsi="Arial" w:cs="Arial"/>
          <w:bCs/>
          <w:sz w:val="22"/>
          <w:szCs w:val="22"/>
        </w:rPr>
        <w:t>C and CEC  th</w:t>
      </w:r>
      <w:r w:rsidR="00E84438" w:rsidRPr="00F25AD6">
        <w:rPr>
          <w:rFonts w:ascii="Arial" w:eastAsia="Calibri" w:hAnsi="Arial" w:cs="Arial"/>
          <w:bCs/>
          <w:sz w:val="22"/>
          <w:szCs w:val="22"/>
        </w:rPr>
        <w:t xml:space="preserve">an </w:t>
      </w:r>
      <w:r w:rsidR="004C1A40" w:rsidRPr="00F25AD6">
        <w:rPr>
          <w:rFonts w:ascii="Arial" w:eastAsia="Calibri" w:hAnsi="Arial" w:cs="Arial"/>
          <w:bCs/>
          <w:sz w:val="22"/>
          <w:szCs w:val="22"/>
        </w:rPr>
        <w:t xml:space="preserve">Udna and </w:t>
      </w:r>
      <w:r w:rsidR="002E440C" w:rsidRPr="00F25AD6">
        <w:rPr>
          <w:rFonts w:ascii="Arial" w:eastAsia="Calibri" w:hAnsi="Arial" w:cs="Arial"/>
          <w:bCs/>
          <w:sz w:val="22"/>
          <w:szCs w:val="22"/>
        </w:rPr>
        <w:t xml:space="preserve"> </w:t>
      </w:r>
      <w:proofErr w:type="spellStart"/>
      <w:r w:rsidR="00E84438" w:rsidRPr="00F25AD6">
        <w:rPr>
          <w:rFonts w:ascii="Arial" w:eastAsia="Calibri" w:hAnsi="Arial" w:cs="Arial"/>
          <w:bCs/>
          <w:sz w:val="22"/>
          <w:szCs w:val="22"/>
        </w:rPr>
        <w:t>Magarmuha</w:t>
      </w:r>
      <w:proofErr w:type="spellEnd"/>
      <w:r w:rsidR="002E440C" w:rsidRPr="00F25AD6">
        <w:rPr>
          <w:rFonts w:ascii="Arial" w:eastAsia="Calibri" w:hAnsi="Arial" w:cs="Arial"/>
          <w:bCs/>
          <w:sz w:val="22"/>
          <w:szCs w:val="22"/>
        </w:rPr>
        <w:t>. Soils of Udna were rich in CaCO</w:t>
      </w:r>
      <w:r w:rsidR="002E440C" w:rsidRPr="00F25AD6">
        <w:rPr>
          <w:rFonts w:ascii="Arial" w:eastAsia="Calibri" w:hAnsi="Arial" w:cs="Arial"/>
          <w:bCs/>
          <w:sz w:val="22"/>
          <w:szCs w:val="22"/>
          <w:vertAlign w:val="subscript"/>
        </w:rPr>
        <w:t xml:space="preserve">3 </w:t>
      </w:r>
      <w:r w:rsidR="002E440C" w:rsidRPr="00F25AD6">
        <w:rPr>
          <w:rFonts w:ascii="Arial" w:eastAsia="Calibri" w:hAnsi="Arial" w:cs="Arial"/>
          <w:bCs/>
          <w:sz w:val="22"/>
          <w:szCs w:val="22"/>
        </w:rPr>
        <w:t xml:space="preserve">it was significantly higher than other sites. Across the depth it </w:t>
      </w:r>
      <w:r w:rsidR="00E84438" w:rsidRPr="00F25AD6">
        <w:rPr>
          <w:rFonts w:ascii="Arial" w:eastAsia="Calibri" w:hAnsi="Arial" w:cs="Arial"/>
          <w:bCs/>
          <w:sz w:val="22"/>
          <w:szCs w:val="22"/>
        </w:rPr>
        <w:t>increases</w:t>
      </w:r>
      <w:r w:rsidR="002E440C" w:rsidRPr="00F25AD6">
        <w:rPr>
          <w:rFonts w:ascii="Arial" w:eastAsia="Calibri" w:hAnsi="Arial" w:cs="Arial"/>
          <w:bCs/>
          <w:sz w:val="22"/>
          <w:szCs w:val="22"/>
        </w:rPr>
        <w:t xml:space="preserve"> gradually. OC and CaCO</w:t>
      </w:r>
      <w:r w:rsidR="002E440C" w:rsidRPr="00F25AD6">
        <w:rPr>
          <w:rFonts w:ascii="Arial" w:eastAsia="Calibri" w:hAnsi="Arial" w:cs="Arial"/>
          <w:bCs/>
          <w:sz w:val="22"/>
          <w:szCs w:val="22"/>
          <w:vertAlign w:val="subscript"/>
        </w:rPr>
        <w:t>3</w:t>
      </w:r>
      <w:r w:rsidRPr="00F25AD6">
        <w:rPr>
          <w:rFonts w:ascii="Arial" w:eastAsia="Calibri" w:hAnsi="Arial" w:cs="Arial"/>
          <w:bCs/>
          <w:sz w:val="22"/>
          <w:szCs w:val="22"/>
        </w:rPr>
        <w:t xml:space="preserve"> showed </w:t>
      </w:r>
      <w:r w:rsidR="00E84438" w:rsidRPr="00F25AD6">
        <w:rPr>
          <w:rFonts w:ascii="Arial" w:eastAsia="Calibri" w:hAnsi="Arial" w:cs="Arial"/>
          <w:bCs/>
          <w:sz w:val="22"/>
          <w:szCs w:val="22"/>
        </w:rPr>
        <w:t>interaction</w:t>
      </w:r>
      <w:r w:rsidRPr="00F25AD6">
        <w:rPr>
          <w:rFonts w:ascii="Arial" w:eastAsia="Calibri" w:hAnsi="Arial" w:cs="Arial"/>
          <w:bCs/>
          <w:sz w:val="22"/>
          <w:szCs w:val="22"/>
        </w:rPr>
        <w:t xml:space="preserve"> effect of sites and </w:t>
      </w:r>
      <w:r w:rsidR="00E84438" w:rsidRPr="00F25AD6">
        <w:rPr>
          <w:rFonts w:ascii="Arial" w:eastAsia="Calibri" w:hAnsi="Arial" w:cs="Arial"/>
          <w:bCs/>
          <w:sz w:val="22"/>
          <w:szCs w:val="22"/>
        </w:rPr>
        <w:t>depths. Nutrient</w:t>
      </w:r>
      <w:r w:rsidRPr="00F25AD6">
        <w:rPr>
          <w:rFonts w:ascii="Arial" w:eastAsia="Calibri" w:hAnsi="Arial" w:cs="Arial"/>
          <w:bCs/>
          <w:sz w:val="22"/>
          <w:szCs w:val="22"/>
        </w:rPr>
        <w:t xml:space="preserve"> availability governed by </w:t>
      </w:r>
      <w:r w:rsidRPr="00F25AD6">
        <w:rPr>
          <w:rFonts w:ascii="Arial" w:hAnsi="Arial" w:cs="Arial"/>
          <w:bCs/>
          <w:sz w:val="22"/>
          <w:szCs w:val="22"/>
        </w:rPr>
        <w:t>physico-chemical properties of soils. Rice wheat cropping system is dominant cropping system in AESR-10.1 Jabalpur region in Madhya</w:t>
      </w:r>
      <w:r w:rsidRPr="00F25AD6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E84438" w:rsidRPr="00F25AD6">
        <w:rPr>
          <w:rFonts w:ascii="Arial" w:eastAsia="Calibri" w:hAnsi="Arial" w:cs="Arial"/>
          <w:bCs/>
          <w:sz w:val="22"/>
          <w:szCs w:val="22"/>
        </w:rPr>
        <w:t>Pradesh,</w:t>
      </w:r>
      <w:r w:rsidRPr="00F25AD6">
        <w:rPr>
          <w:rFonts w:ascii="Arial" w:eastAsia="Calibri" w:hAnsi="Arial" w:cs="Arial"/>
          <w:bCs/>
          <w:sz w:val="22"/>
          <w:szCs w:val="22"/>
        </w:rPr>
        <w:t xml:space="preserve"> India. </w:t>
      </w:r>
      <w:r w:rsidR="00E3187C" w:rsidRPr="00F25AD6">
        <w:rPr>
          <w:rFonts w:ascii="Arial" w:eastAsia="Calibri" w:hAnsi="Arial" w:cs="Arial"/>
          <w:bCs/>
          <w:sz w:val="22"/>
          <w:szCs w:val="22"/>
        </w:rPr>
        <w:t>Management of</w:t>
      </w:r>
      <w:r w:rsidRPr="00F25AD6">
        <w:rPr>
          <w:rFonts w:ascii="Arial" w:eastAsia="Calibri" w:hAnsi="Arial" w:cs="Arial"/>
          <w:bCs/>
          <w:sz w:val="22"/>
          <w:szCs w:val="22"/>
        </w:rPr>
        <w:t xml:space="preserve"> Soils in th</w:t>
      </w:r>
      <w:r w:rsidR="00E84438" w:rsidRPr="00F25AD6">
        <w:rPr>
          <w:rFonts w:ascii="Arial" w:eastAsia="Calibri" w:hAnsi="Arial" w:cs="Arial"/>
          <w:bCs/>
          <w:sz w:val="22"/>
          <w:szCs w:val="22"/>
        </w:rPr>
        <w:t xml:space="preserve">ese areas were necessary </w:t>
      </w:r>
      <w:r w:rsidRPr="00F25AD6">
        <w:rPr>
          <w:rFonts w:ascii="Arial" w:eastAsia="Calibri" w:hAnsi="Arial" w:cs="Arial"/>
          <w:bCs/>
          <w:sz w:val="22"/>
          <w:szCs w:val="22"/>
        </w:rPr>
        <w:t xml:space="preserve">for full </w:t>
      </w:r>
      <w:r w:rsidR="00E84438" w:rsidRPr="00F25AD6">
        <w:rPr>
          <w:rFonts w:ascii="Arial" w:eastAsia="Calibri" w:hAnsi="Arial" w:cs="Arial"/>
          <w:bCs/>
          <w:sz w:val="22"/>
          <w:szCs w:val="22"/>
        </w:rPr>
        <w:t>potentially</w:t>
      </w:r>
      <w:r w:rsidRPr="00F25AD6">
        <w:rPr>
          <w:rFonts w:ascii="Arial" w:eastAsia="Calibri" w:hAnsi="Arial" w:cs="Arial"/>
          <w:bCs/>
          <w:sz w:val="22"/>
          <w:szCs w:val="22"/>
        </w:rPr>
        <w:t xml:space="preserve"> use of nutrient balance of these </w:t>
      </w:r>
      <w:r w:rsidR="00340253" w:rsidRPr="00F25AD6">
        <w:rPr>
          <w:rFonts w:ascii="Arial" w:eastAsia="Calibri" w:hAnsi="Arial" w:cs="Arial"/>
          <w:bCs/>
          <w:sz w:val="22"/>
          <w:szCs w:val="22"/>
        </w:rPr>
        <w:t>PBMS</w:t>
      </w:r>
      <w:r w:rsidRPr="00F25AD6">
        <w:rPr>
          <w:rFonts w:ascii="Arial" w:eastAsia="Calibri" w:hAnsi="Arial" w:cs="Arial"/>
          <w:bCs/>
          <w:sz w:val="22"/>
          <w:szCs w:val="22"/>
        </w:rPr>
        <w:t xml:space="preserve"> sites.</w:t>
      </w:r>
    </w:p>
    <w:p w14:paraId="77F4D4EA" w14:textId="77777777" w:rsidR="00F25AD6" w:rsidRPr="00F25AD6" w:rsidRDefault="00F25AD6" w:rsidP="00F25AD6">
      <w:pPr>
        <w:pStyle w:val="Body"/>
        <w:spacing w:after="0"/>
        <w:rPr>
          <w:rFonts w:ascii="Arial" w:eastAsia="Calibri" w:hAnsi="Arial" w:cs="Arial"/>
          <w:szCs w:val="22"/>
        </w:rPr>
      </w:pPr>
      <w:r w:rsidRPr="00F25AD6">
        <w:rPr>
          <w:rFonts w:ascii="Arial" w:eastAsia="Calibri" w:hAnsi="Arial" w:cs="Arial"/>
          <w:b/>
          <w:sz w:val="22"/>
          <w:szCs w:val="22"/>
        </w:rPr>
        <w:t>Key Words</w:t>
      </w:r>
      <w:r>
        <w:rPr>
          <w:rFonts w:ascii="Arial" w:eastAsia="Calibri" w:hAnsi="Arial" w:cs="Arial"/>
          <w:bCs/>
          <w:sz w:val="22"/>
          <w:szCs w:val="22"/>
        </w:rPr>
        <w:t xml:space="preserve">: </w:t>
      </w:r>
      <w:r w:rsidRPr="00F25AD6">
        <w:rPr>
          <w:rFonts w:ascii="Arial" w:eastAsia="Calibri" w:hAnsi="Arial" w:cs="Arial"/>
          <w:szCs w:val="22"/>
        </w:rPr>
        <w:t xml:space="preserve">Spatial variability, </w:t>
      </w:r>
      <w:proofErr w:type="spellStart"/>
      <w:r w:rsidRPr="00F25AD6">
        <w:rPr>
          <w:rFonts w:ascii="Arial" w:eastAsia="Calibri" w:hAnsi="Arial" w:cs="Arial"/>
          <w:szCs w:val="22"/>
        </w:rPr>
        <w:t>physico</w:t>
      </w:r>
      <w:proofErr w:type="spellEnd"/>
      <w:r w:rsidRPr="00F25AD6">
        <w:rPr>
          <w:rFonts w:ascii="Arial" w:eastAsia="Calibri" w:hAnsi="Arial" w:cs="Arial"/>
          <w:szCs w:val="22"/>
        </w:rPr>
        <w:t>-chemical properties, AESR-10.1, rice-wheat cropping system</w:t>
      </w:r>
      <w:r w:rsidR="0082202B">
        <w:rPr>
          <w:rFonts w:ascii="Arial" w:eastAsia="Calibri" w:hAnsi="Arial" w:cs="Arial"/>
          <w:szCs w:val="22"/>
        </w:rPr>
        <w:t>,</w:t>
      </w:r>
      <w:r w:rsidR="0082202B" w:rsidRPr="0082202B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82202B" w:rsidRPr="00F25AD6">
        <w:rPr>
          <w:rFonts w:ascii="Arial" w:eastAsia="Calibri" w:hAnsi="Arial" w:cs="Arial"/>
          <w:bCs/>
          <w:sz w:val="22"/>
          <w:szCs w:val="22"/>
        </w:rPr>
        <w:t>PBMS</w:t>
      </w:r>
      <w:r w:rsidR="0082202B">
        <w:rPr>
          <w:rFonts w:ascii="Arial" w:eastAsia="Calibri" w:hAnsi="Arial" w:cs="Arial"/>
          <w:bCs/>
          <w:sz w:val="22"/>
          <w:szCs w:val="22"/>
        </w:rPr>
        <w:t>.</w:t>
      </w:r>
    </w:p>
    <w:p w14:paraId="0698FBE3" w14:textId="77777777" w:rsidR="00F25AD6" w:rsidRPr="00F25AD6" w:rsidRDefault="00F25AD6" w:rsidP="00EE5F75">
      <w:pPr>
        <w:pStyle w:val="Body"/>
        <w:spacing w:after="0"/>
        <w:ind w:firstLine="720"/>
        <w:rPr>
          <w:rFonts w:ascii="Arial" w:eastAsia="Calibri" w:hAnsi="Arial" w:cs="Arial"/>
          <w:bCs/>
          <w:sz w:val="22"/>
          <w:szCs w:val="22"/>
        </w:rPr>
      </w:pPr>
    </w:p>
    <w:p w14:paraId="3603F614" w14:textId="77777777" w:rsidR="00333DEC" w:rsidRPr="00F25AD6" w:rsidRDefault="00333DEC" w:rsidP="00EE5F75">
      <w:pPr>
        <w:pStyle w:val="Body"/>
        <w:spacing w:after="0"/>
        <w:ind w:firstLine="720"/>
        <w:rPr>
          <w:rFonts w:ascii="Arial" w:eastAsia="Calibri" w:hAnsi="Arial" w:cs="Arial"/>
          <w:bCs/>
          <w:sz w:val="22"/>
          <w:szCs w:val="22"/>
        </w:rPr>
      </w:pPr>
    </w:p>
    <w:p w14:paraId="51042319" w14:textId="77777777" w:rsidR="00FB22AC" w:rsidRPr="00F25AD6" w:rsidRDefault="00EE5F75" w:rsidP="00EE5F75">
      <w:pPr>
        <w:pStyle w:val="Body"/>
        <w:spacing w:after="0"/>
        <w:rPr>
          <w:rFonts w:ascii="Arial" w:eastAsia="Arial" w:hAnsi="Arial"/>
          <w:b/>
          <w:bCs/>
          <w:sz w:val="22"/>
          <w:szCs w:val="22"/>
        </w:rPr>
      </w:pPr>
      <w:r w:rsidRPr="00F25AD6">
        <w:rPr>
          <w:rFonts w:ascii="Arial" w:eastAsia="Arial" w:hAnsi="Arial"/>
          <w:b/>
          <w:bCs/>
          <w:sz w:val="22"/>
          <w:szCs w:val="22"/>
        </w:rPr>
        <w:t>I</w:t>
      </w:r>
      <w:r w:rsidR="00FB22AC" w:rsidRPr="00F25AD6">
        <w:rPr>
          <w:rFonts w:ascii="Arial" w:eastAsia="Arial" w:hAnsi="Arial"/>
          <w:b/>
          <w:bCs/>
          <w:sz w:val="22"/>
          <w:szCs w:val="22"/>
        </w:rPr>
        <w:t>NTRODUCTION</w:t>
      </w:r>
    </w:p>
    <w:p w14:paraId="26C35B03" w14:textId="77777777" w:rsidR="00667DD5" w:rsidRPr="00F25AD6" w:rsidRDefault="00667DD5" w:rsidP="00EE5F75">
      <w:pPr>
        <w:pStyle w:val="Body"/>
        <w:spacing w:after="0"/>
        <w:rPr>
          <w:rFonts w:ascii="Arial" w:eastAsia="Arial" w:hAnsi="Arial"/>
          <w:b/>
          <w:bCs/>
          <w:sz w:val="22"/>
          <w:szCs w:val="22"/>
        </w:rPr>
      </w:pPr>
    </w:p>
    <w:p w14:paraId="2F874F44" w14:textId="77777777" w:rsidR="00FB22AC" w:rsidRPr="00F25AD6" w:rsidRDefault="0077455B" w:rsidP="00670996">
      <w:pPr>
        <w:autoSpaceDE w:val="0"/>
        <w:autoSpaceDN w:val="0"/>
        <w:adjustRightInd w:val="0"/>
        <w:spacing w:after="0" w:line="240" w:lineRule="auto"/>
        <w:ind w:firstLine="270"/>
        <w:jc w:val="both"/>
        <w:rPr>
          <w:rFonts w:ascii="Arial" w:eastAsia="Arial" w:hAnsi="Arial" w:cs="Arial"/>
          <w:sz w:val="20"/>
        </w:rPr>
      </w:pPr>
      <w:r w:rsidRPr="0082202B">
        <w:rPr>
          <w:rFonts w:ascii="Arial" w:hAnsi="Arial" w:cs="Arial"/>
        </w:rPr>
        <w:t>Depending upon the soil, bioclimatic type and physiographic situations, the country has been grouped into 20 agro-eco regions (AER) and 60 agro-eco sub</w:t>
      </w:r>
      <w:r w:rsidR="00333DEC" w:rsidRPr="0082202B">
        <w:rPr>
          <w:rFonts w:ascii="Arial" w:hAnsi="Arial" w:cs="Arial"/>
        </w:rPr>
        <w:t xml:space="preserve"> </w:t>
      </w:r>
      <w:r w:rsidRPr="0082202B">
        <w:rPr>
          <w:rFonts w:ascii="Arial" w:hAnsi="Arial" w:cs="Arial"/>
        </w:rPr>
        <w:t xml:space="preserve">regions (AESR). Each </w:t>
      </w:r>
      <w:proofErr w:type="spellStart"/>
      <w:r w:rsidRPr="0082202B">
        <w:rPr>
          <w:rFonts w:ascii="Arial" w:hAnsi="Arial" w:cs="Arial"/>
        </w:rPr>
        <w:t>agro</w:t>
      </w:r>
      <w:proofErr w:type="spellEnd"/>
      <w:r w:rsidRPr="0082202B">
        <w:rPr>
          <w:rFonts w:ascii="Arial" w:hAnsi="Arial" w:cs="Arial"/>
        </w:rPr>
        <w:t xml:space="preserve">- eco subregion has further been classified into </w:t>
      </w:r>
      <w:proofErr w:type="spellStart"/>
      <w:r w:rsidRPr="0082202B">
        <w:rPr>
          <w:rFonts w:ascii="Arial" w:hAnsi="Arial" w:cs="Arial"/>
        </w:rPr>
        <w:t>agroeco</w:t>
      </w:r>
      <w:proofErr w:type="spellEnd"/>
      <w:r w:rsidRPr="0082202B">
        <w:rPr>
          <w:rFonts w:ascii="Arial" w:hAnsi="Arial" w:cs="Arial"/>
        </w:rPr>
        <w:t xml:space="preserve"> unit at district level for developing long term land use strategies</w:t>
      </w:r>
      <w:r w:rsidR="00333DEC" w:rsidRPr="0082202B">
        <w:rPr>
          <w:rFonts w:ascii="Arial" w:hAnsi="Arial" w:cs="Arial"/>
        </w:rPr>
        <w:t xml:space="preserve"> </w:t>
      </w:r>
      <w:r w:rsidR="00876904" w:rsidRPr="0082202B">
        <w:rPr>
          <w:rFonts w:ascii="Arial" w:hAnsi="Arial" w:cs="Arial"/>
        </w:rPr>
        <w:t xml:space="preserve"> </w:t>
      </w:r>
      <w:r w:rsidR="00333DEC" w:rsidRPr="0082202B">
        <w:rPr>
          <w:rFonts w:ascii="Arial" w:hAnsi="Arial" w:cs="Arial"/>
        </w:rPr>
        <w:t xml:space="preserve"> the study area comes into AESR 10.1</w:t>
      </w:r>
      <w:r w:rsidR="00667DD5" w:rsidRPr="0082202B">
        <w:rPr>
          <w:rFonts w:ascii="Arial" w:hAnsi="Arial" w:cs="Arial"/>
        </w:rPr>
        <w:t xml:space="preserve"> </w:t>
      </w:r>
      <w:proofErr w:type="spellStart"/>
      <w:r w:rsidR="00876904" w:rsidRPr="0082202B">
        <w:rPr>
          <w:rFonts w:ascii="Arial" w:hAnsi="Arial" w:cs="Arial"/>
        </w:rPr>
        <w:t>Gajbhiye</w:t>
      </w:r>
      <w:proofErr w:type="spellEnd"/>
      <w:r w:rsidR="00876904" w:rsidRPr="0082202B">
        <w:rPr>
          <w:rFonts w:ascii="Arial" w:hAnsi="Arial" w:cs="Arial"/>
          <w:szCs w:val="22"/>
        </w:rPr>
        <w:t xml:space="preserve"> et </w:t>
      </w:r>
      <w:r w:rsidR="00333DEC" w:rsidRPr="0082202B">
        <w:rPr>
          <w:rFonts w:ascii="Arial" w:hAnsi="Arial" w:cs="Arial"/>
          <w:szCs w:val="22"/>
        </w:rPr>
        <w:t xml:space="preserve">al </w:t>
      </w:r>
      <w:proofErr w:type="gramStart"/>
      <w:r w:rsidR="00876904" w:rsidRPr="0082202B">
        <w:rPr>
          <w:rFonts w:ascii="Arial" w:hAnsi="Arial" w:cs="Arial"/>
          <w:szCs w:val="22"/>
        </w:rPr>
        <w:t>( 2000</w:t>
      </w:r>
      <w:proofErr w:type="gramEnd"/>
      <w:r w:rsidR="00876904" w:rsidRPr="0082202B">
        <w:rPr>
          <w:rFonts w:ascii="Arial" w:hAnsi="Arial" w:cs="Arial"/>
          <w:szCs w:val="22"/>
        </w:rPr>
        <w:t>)</w:t>
      </w:r>
      <w:r w:rsidR="00333DEC" w:rsidRPr="0082202B">
        <w:rPr>
          <w:rFonts w:ascii="Arial" w:hAnsi="Arial" w:cs="Arial"/>
          <w:szCs w:val="22"/>
        </w:rPr>
        <w:t>.</w:t>
      </w:r>
      <w:r w:rsidR="00876904" w:rsidRPr="0082202B">
        <w:rPr>
          <w:rFonts w:ascii="Arial" w:hAnsi="Arial" w:cs="Arial"/>
          <w:szCs w:val="22"/>
        </w:rPr>
        <w:t xml:space="preserve"> </w:t>
      </w:r>
      <w:r w:rsidR="00FB22AC" w:rsidRPr="0082202B">
        <w:rPr>
          <w:rFonts w:ascii="Arial" w:hAnsi="Arial" w:cs="Arial"/>
          <w:szCs w:val="22"/>
        </w:rPr>
        <w:t>Madhya Pradesh has numerous agro-ecological</w:t>
      </w:r>
      <w:r w:rsidR="00E84438" w:rsidRPr="0082202B">
        <w:rPr>
          <w:rFonts w:ascii="Arial" w:hAnsi="Arial" w:cs="Arial"/>
          <w:szCs w:val="22"/>
        </w:rPr>
        <w:t xml:space="preserve"> </w:t>
      </w:r>
      <w:r w:rsidR="00FB22AC" w:rsidRPr="0082202B">
        <w:rPr>
          <w:rFonts w:ascii="Arial" w:hAnsi="Arial" w:cs="Arial"/>
          <w:szCs w:val="22"/>
        </w:rPr>
        <w:t>systems, with diversity in crops and cropping systems,</w:t>
      </w:r>
      <w:r w:rsidR="00EE5F75" w:rsidRPr="0082202B">
        <w:rPr>
          <w:rFonts w:ascii="Arial" w:hAnsi="Arial" w:cs="Arial"/>
          <w:szCs w:val="22"/>
        </w:rPr>
        <w:t xml:space="preserve"> </w:t>
      </w:r>
      <w:r w:rsidR="00FB22AC" w:rsidRPr="0082202B">
        <w:rPr>
          <w:rFonts w:ascii="Arial" w:hAnsi="Arial" w:cs="Arial"/>
          <w:szCs w:val="22"/>
        </w:rPr>
        <w:t>climate, agronomic and resource management inputs and</w:t>
      </w:r>
      <w:r w:rsidR="00E84438" w:rsidRPr="0082202B">
        <w:rPr>
          <w:rFonts w:ascii="Arial" w:hAnsi="Arial" w:cs="Arial"/>
          <w:szCs w:val="22"/>
        </w:rPr>
        <w:t xml:space="preserve"> </w:t>
      </w:r>
      <w:r w:rsidR="00FB22AC" w:rsidRPr="0082202B">
        <w:rPr>
          <w:rFonts w:ascii="Arial" w:hAnsi="Arial" w:cs="Arial"/>
          <w:szCs w:val="22"/>
        </w:rPr>
        <w:t>socio-economic aspects</w:t>
      </w:r>
      <w:r w:rsidR="00876904" w:rsidRPr="0082202B">
        <w:rPr>
          <w:rFonts w:ascii="Arial" w:hAnsi="Arial" w:cs="Arial"/>
          <w:szCs w:val="22"/>
        </w:rPr>
        <w:t>. T</w:t>
      </w:r>
      <w:r w:rsidR="00FB22AC" w:rsidRPr="0082202B">
        <w:rPr>
          <w:rFonts w:ascii="Arial" w:hAnsi="Arial" w:cs="Arial"/>
          <w:szCs w:val="22"/>
        </w:rPr>
        <w:t>he profitable production of agronomic crops is</w:t>
      </w:r>
      <w:r w:rsidR="00E84438" w:rsidRPr="0082202B">
        <w:rPr>
          <w:rFonts w:ascii="Arial" w:hAnsi="Arial" w:cs="Arial"/>
          <w:szCs w:val="22"/>
        </w:rPr>
        <w:t xml:space="preserve"> </w:t>
      </w:r>
      <w:r w:rsidR="00FB22AC" w:rsidRPr="0082202B">
        <w:rPr>
          <w:rFonts w:ascii="Arial" w:hAnsi="Arial" w:cs="Arial"/>
          <w:szCs w:val="22"/>
        </w:rPr>
        <w:t>nearly impossible without healthy soil. The reason for this</w:t>
      </w:r>
      <w:r w:rsidR="00E84438" w:rsidRPr="0082202B">
        <w:rPr>
          <w:rFonts w:ascii="Arial" w:hAnsi="Arial" w:cs="Arial"/>
          <w:szCs w:val="22"/>
        </w:rPr>
        <w:t xml:space="preserve"> </w:t>
      </w:r>
      <w:r w:rsidR="00FB22AC" w:rsidRPr="0082202B">
        <w:rPr>
          <w:rFonts w:ascii="Arial" w:hAnsi="Arial" w:cs="Arial"/>
          <w:szCs w:val="22"/>
        </w:rPr>
        <w:t>is that all of the trademarks of a healthy soil viz. good soil</w:t>
      </w:r>
      <w:r w:rsidR="00E84438" w:rsidRPr="0082202B">
        <w:rPr>
          <w:rFonts w:ascii="Arial" w:hAnsi="Arial" w:cs="Arial"/>
          <w:szCs w:val="22"/>
        </w:rPr>
        <w:t xml:space="preserve"> </w:t>
      </w:r>
      <w:r w:rsidR="00FB22AC" w:rsidRPr="0082202B">
        <w:rPr>
          <w:rFonts w:ascii="Arial" w:hAnsi="Arial" w:cs="Arial"/>
          <w:szCs w:val="22"/>
        </w:rPr>
        <w:t>organic matter levels, good water holding and infiltration</w:t>
      </w:r>
      <w:r w:rsidR="00E84438" w:rsidRPr="0082202B">
        <w:rPr>
          <w:rFonts w:ascii="Arial" w:hAnsi="Arial" w:cs="Arial"/>
          <w:szCs w:val="22"/>
        </w:rPr>
        <w:t xml:space="preserve"> </w:t>
      </w:r>
      <w:r w:rsidR="00FB22AC" w:rsidRPr="0082202B">
        <w:rPr>
          <w:rFonts w:ascii="Arial" w:hAnsi="Arial" w:cs="Arial"/>
          <w:szCs w:val="22"/>
        </w:rPr>
        <w:t>capacity, earthworms and soil fauna, nutrient levels, and</w:t>
      </w:r>
      <w:r w:rsidR="00E84438" w:rsidRPr="0082202B">
        <w:rPr>
          <w:rFonts w:ascii="Arial" w:hAnsi="Arial" w:cs="Arial"/>
          <w:szCs w:val="22"/>
        </w:rPr>
        <w:t xml:space="preserve"> </w:t>
      </w:r>
      <w:r w:rsidR="00FB22AC" w:rsidRPr="0082202B">
        <w:rPr>
          <w:rFonts w:ascii="Arial" w:hAnsi="Arial" w:cs="Arial"/>
          <w:szCs w:val="22"/>
        </w:rPr>
        <w:t>a proper pH level, which play into conditions that optimize</w:t>
      </w:r>
      <w:r w:rsidR="00326EF1" w:rsidRPr="0082202B">
        <w:rPr>
          <w:rFonts w:ascii="Arial" w:hAnsi="Arial" w:cs="Arial"/>
          <w:szCs w:val="22"/>
        </w:rPr>
        <w:t xml:space="preserve"> </w:t>
      </w:r>
      <w:r w:rsidR="001D1CC9" w:rsidRPr="0082202B">
        <w:rPr>
          <w:rFonts w:ascii="Arial" w:hAnsi="Arial" w:cs="Arial"/>
          <w:szCs w:val="22"/>
        </w:rPr>
        <w:t xml:space="preserve">crop production </w:t>
      </w:r>
      <w:proofErr w:type="spellStart"/>
      <w:r w:rsidR="001D1CC9" w:rsidRPr="0082202B">
        <w:rPr>
          <w:rFonts w:ascii="Arial" w:hAnsi="Arial" w:cs="Arial"/>
          <w:szCs w:val="22"/>
        </w:rPr>
        <w:t>dar</w:t>
      </w:r>
      <w:proofErr w:type="spellEnd"/>
      <w:r w:rsidR="001D1CC9" w:rsidRPr="0082202B">
        <w:rPr>
          <w:rFonts w:ascii="Arial" w:hAnsi="Arial" w:cs="Arial"/>
          <w:szCs w:val="22"/>
        </w:rPr>
        <w:t xml:space="preserve"> et al (2017)</w:t>
      </w:r>
      <w:r w:rsidR="00F25AD6" w:rsidRPr="0082202B">
        <w:rPr>
          <w:rFonts w:ascii="Arial" w:hAnsi="Arial" w:cs="Arial"/>
          <w:szCs w:val="22"/>
        </w:rPr>
        <w:t xml:space="preserve"> and S</w:t>
      </w:r>
      <w:r w:rsidR="00A12989" w:rsidRPr="0082202B">
        <w:rPr>
          <w:rFonts w:ascii="Arial" w:hAnsi="Arial" w:cs="Arial"/>
          <w:szCs w:val="22"/>
        </w:rPr>
        <w:t>aha et al (2000)</w:t>
      </w:r>
      <w:r w:rsidR="00667DD5" w:rsidRPr="0082202B">
        <w:rPr>
          <w:rFonts w:ascii="Arial" w:hAnsi="Arial" w:cs="Arial"/>
          <w:szCs w:val="22"/>
        </w:rPr>
        <w:t>.</w:t>
      </w:r>
      <w:r w:rsidR="00A12989" w:rsidRPr="0082202B">
        <w:rPr>
          <w:rFonts w:ascii="Arial" w:eastAsia="Arial" w:hAnsi="Arial" w:cs="Arial"/>
          <w:sz w:val="20"/>
        </w:rPr>
        <w:t xml:space="preserve"> </w:t>
      </w:r>
      <w:r w:rsidR="003F3054" w:rsidRPr="0082202B">
        <w:rPr>
          <w:rFonts w:ascii="Arial" w:hAnsi="Arial" w:cs="Arial"/>
          <w:sz w:val="19"/>
          <w:szCs w:val="19"/>
        </w:rPr>
        <w:t>Therefore, soil organic carbon concentrations reflect soil and ecosystem processes as well as past management practices for both agricultural and non-agricultural soils</w:t>
      </w:r>
      <w:r w:rsidR="00667DD5" w:rsidRPr="0082202B">
        <w:rPr>
          <w:rFonts w:ascii="Arial" w:hAnsi="Arial" w:cs="Arial"/>
          <w:sz w:val="19"/>
          <w:szCs w:val="19"/>
        </w:rPr>
        <w:t>.</w:t>
      </w:r>
      <w:r w:rsidR="003F3054" w:rsidRPr="0082202B">
        <w:rPr>
          <w:rFonts w:ascii="Arial" w:hAnsi="Arial" w:cs="Arial"/>
          <w:sz w:val="19"/>
          <w:szCs w:val="19"/>
        </w:rPr>
        <w:t xml:space="preserve"> </w:t>
      </w:r>
      <w:r w:rsidR="00A12989" w:rsidRPr="0082202B">
        <w:rPr>
          <w:rFonts w:ascii="Arial" w:eastAsia="Arial" w:hAnsi="Arial" w:cs="Arial"/>
          <w:sz w:val="20"/>
        </w:rPr>
        <w:t>Soil properties are interdependent and directly influence by key indicator of soil health which govern the availability of water and nutrients to plants and regulate crop growth and productivity</w:t>
      </w:r>
      <w:r w:rsidR="00667DD5" w:rsidRPr="0082202B">
        <w:rPr>
          <w:rFonts w:ascii="Arial" w:eastAsia="Arial" w:hAnsi="Arial" w:cs="Arial"/>
          <w:sz w:val="20"/>
        </w:rPr>
        <w:t xml:space="preserve"> </w:t>
      </w:r>
      <w:r w:rsidR="00667DD5" w:rsidRPr="0082202B">
        <w:rPr>
          <w:rFonts w:ascii="Arial" w:hAnsi="Arial" w:cs="Arial"/>
          <w:sz w:val="19"/>
          <w:szCs w:val="19"/>
        </w:rPr>
        <w:t xml:space="preserve">(Collins </w:t>
      </w:r>
      <w:r w:rsidR="00667DD5" w:rsidRPr="0082202B">
        <w:rPr>
          <w:rFonts w:ascii="Arial" w:hAnsi="Arial" w:cs="Arial"/>
          <w:i/>
          <w:iCs/>
          <w:sz w:val="19"/>
          <w:szCs w:val="19"/>
        </w:rPr>
        <w:t xml:space="preserve">et al. </w:t>
      </w:r>
      <w:r w:rsidR="00667DD5" w:rsidRPr="0082202B">
        <w:rPr>
          <w:rFonts w:ascii="Arial" w:hAnsi="Arial" w:cs="Arial"/>
          <w:sz w:val="19"/>
          <w:szCs w:val="19"/>
        </w:rPr>
        <w:t>2000</w:t>
      </w:r>
      <w:proofErr w:type="gramStart"/>
      <w:r w:rsidR="00667DD5" w:rsidRPr="0082202B">
        <w:rPr>
          <w:rFonts w:ascii="Arial" w:hAnsi="Arial" w:cs="Arial"/>
          <w:sz w:val="19"/>
          <w:szCs w:val="19"/>
        </w:rPr>
        <w:t>).</w:t>
      </w:r>
      <w:r w:rsidR="00A12989" w:rsidRPr="0082202B">
        <w:rPr>
          <w:rFonts w:ascii="Arial" w:eastAsia="Arial" w:hAnsi="Arial" w:cs="Arial"/>
          <w:sz w:val="20"/>
        </w:rPr>
        <w:t>.</w:t>
      </w:r>
      <w:proofErr w:type="gramEnd"/>
      <w:r w:rsidR="00A12989" w:rsidRPr="0082202B">
        <w:rPr>
          <w:rFonts w:ascii="Arial" w:eastAsia="Arial" w:hAnsi="Arial" w:cs="Arial"/>
          <w:sz w:val="20"/>
        </w:rPr>
        <w:t xml:space="preserve"> In view of these facts present study</w:t>
      </w:r>
      <w:r w:rsidR="00A12989" w:rsidRPr="00F25AD6">
        <w:rPr>
          <w:rFonts w:ascii="Arial" w:eastAsia="Arial" w:hAnsi="Arial" w:cs="Arial"/>
          <w:sz w:val="20"/>
        </w:rPr>
        <w:t xml:space="preserve"> was undertaken to vertically characterize the physical properties of soils under rice-wheat cropping system in three permanent benchmark sites (PB</w:t>
      </w:r>
      <w:r w:rsidR="00A12989" w:rsidRPr="00F25AD6">
        <w:rPr>
          <w:rFonts w:ascii="Arial" w:hAnsi="Arial" w:cs="Arial"/>
          <w:w w:val="110"/>
          <w:sz w:val="20"/>
        </w:rPr>
        <w:t>M</w:t>
      </w:r>
      <w:r w:rsidR="00A12989" w:rsidRPr="00F25AD6">
        <w:rPr>
          <w:rFonts w:ascii="Arial" w:eastAsia="Arial" w:hAnsi="Arial" w:cs="Arial"/>
          <w:sz w:val="20"/>
        </w:rPr>
        <w:t xml:space="preserve">S) of Jabalpur district, </w:t>
      </w:r>
      <w:r w:rsidR="00A12989" w:rsidRPr="00F25AD6">
        <w:rPr>
          <w:rFonts w:ascii="Arial" w:hAnsi="Arial" w:cs="Arial"/>
          <w:w w:val="110"/>
          <w:sz w:val="20"/>
        </w:rPr>
        <w:t>Mad</w:t>
      </w:r>
      <w:r w:rsidR="00A12989" w:rsidRPr="00F25AD6">
        <w:rPr>
          <w:rFonts w:ascii="Arial" w:eastAsia="Arial" w:hAnsi="Arial" w:cs="Arial"/>
          <w:sz w:val="20"/>
        </w:rPr>
        <w:t>hya Pradesh in India.</w:t>
      </w:r>
    </w:p>
    <w:p w14:paraId="74F8C0FC" w14:textId="77777777" w:rsidR="00670996" w:rsidRPr="00F25AD6" w:rsidRDefault="00670996" w:rsidP="00670996">
      <w:pPr>
        <w:autoSpaceDE w:val="0"/>
        <w:autoSpaceDN w:val="0"/>
        <w:adjustRightInd w:val="0"/>
        <w:spacing w:after="0" w:line="240" w:lineRule="auto"/>
        <w:ind w:firstLine="270"/>
        <w:jc w:val="both"/>
        <w:rPr>
          <w:rFonts w:ascii="Arial" w:hAnsi="Arial" w:cs="Arial"/>
          <w:szCs w:val="22"/>
        </w:rPr>
      </w:pPr>
    </w:p>
    <w:p w14:paraId="06108939" w14:textId="77777777" w:rsidR="00686E03" w:rsidRPr="00F25AD6" w:rsidRDefault="00686E03" w:rsidP="00EE5F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2"/>
        </w:rPr>
      </w:pPr>
    </w:p>
    <w:p w14:paraId="436D04FB" w14:textId="77777777" w:rsidR="00EE5F75" w:rsidRPr="00F25AD6" w:rsidRDefault="00EE5F75" w:rsidP="00EE5F75">
      <w:pPr>
        <w:pStyle w:val="ListParagraph"/>
        <w:numPr>
          <w:ilvl w:val="0"/>
          <w:numId w:val="1"/>
        </w:numPr>
        <w:spacing w:line="240" w:lineRule="auto"/>
        <w:ind w:left="270" w:hanging="270"/>
        <w:jc w:val="both"/>
        <w:rPr>
          <w:rFonts w:ascii="Arial" w:eastAsia="Arial" w:hAnsi="Arial" w:cs="Arial"/>
          <w:b/>
          <w:bCs/>
          <w:sz w:val="20"/>
        </w:rPr>
      </w:pPr>
      <w:r w:rsidRPr="00F25AD6">
        <w:rPr>
          <w:rFonts w:ascii="Arial" w:hAnsi="Arial" w:cs="Arial"/>
          <w:b/>
          <w:bCs/>
        </w:rPr>
        <w:t>MATERIAL AND METHODS</w:t>
      </w:r>
    </w:p>
    <w:p w14:paraId="4864F0A4" w14:textId="77777777" w:rsidR="00E3187C" w:rsidRPr="00F25AD6" w:rsidRDefault="00EE5F75" w:rsidP="00A27C45">
      <w:pPr>
        <w:autoSpaceDE w:val="0"/>
        <w:autoSpaceDN w:val="0"/>
        <w:adjustRightInd w:val="0"/>
        <w:spacing w:after="0" w:line="240" w:lineRule="auto"/>
        <w:ind w:firstLine="270"/>
        <w:jc w:val="both"/>
        <w:rPr>
          <w:rFonts w:ascii="Arial" w:hAnsi="Arial" w:cs="Arial"/>
          <w:bCs/>
          <w:sz w:val="20"/>
        </w:rPr>
      </w:pPr>
      <w:r w:rsidRPr="00F25AD6">
        <w:rPr>
          <w:rFonts w:ascii="Arial" w:hAnsi="Arial" w:cs="Arial"/>
          <w:w w:val="110"/>
          <w:sz w:val="20"/>
        </w:rPr>
        <w:lastRenderedPageBreak/>
        <w:t xml:space="preserve">The soils of PBMS of Jabalpur are medium black belonging to Kheri series of fine </w:t>
      </w:r>
      <w:proofErr w:type="spellStart"/>
      <w:r w:rsidRPr="00F25AD6">
        <w:rPr>
          <w:rFonts w:ascii="Arial" w:hAnsi="Arial" w:cs="Arial"/>
          <w:w w:val="110"/>
          <w:sz w:val="20"/>
        </w:rPr>
        <w:t>montmorillonitic</w:t>
      </w:r>
      <w:proofErr w:type="spellEnd"/>
      <w:r w:rsidRPr="00F25AD6">
        <w:rPr>
          <w:rFonts w:ascii="Arial" w:hAnsi="Arial" w:cs="Arial"/>
          <w:w w:val="110"/>
          <w:sz w:val="20"/>
        </w:rPr>
        <w:t xml:space="preserve"> hyperthermic family of Typic </w:t>
      </w:r>
      <w:proofErr w:type="spellStart"/>
      <w:r w:rsidRPr="00F25AD6">
        <w:rPr>
          <w:rFonts w:ascii="Arial" w:hAnsi="Arial" w:cs="Arial"/>
          <w:i/>
          <w:iCs/>
          <w:w w:val="110"/>
          <w:sz w:val="20"/>
        </w:rPr>
        <w:t>Haplustert</w:t>
      </w:r>
      <w:proofErr w:type="spellEnd"/>
      <w:r w:rsidRPr="00F25AD6">
        <w:rPr>
          <w:rFonts w:ascii="Arial" w:hAnsi="Arial" w:cs="Arial"/>
          <w:i/>
          <w:iCs/>
          <w:w w:val="110"/>
          <w:sz w:val="20"/>
        </w:rPr>
        <w:t>.</w:t>
      </w:r>
      <w:r w:rsidRPr="00F25AD6">
        <w:rPr>
          <w:rFonts w:ascii="Arial" w:hAnsi="Arial" w:cs="Arial"/>
          <w:bCs/>
          <w:sz w:val="20"/>
        </w:rPr>
        <w:t xml:space="preserve"> In the study total 45 undisturbed </w:t>
      </w:r>
      <w:r w:rsidR="00686E03" w:rsidRPr="00F25AD6">
        <w:rPr>
          <w:rFonts w:ascii="ArialNarrow" w:hAnsi="ArialNarrow" w:cs="ArialNarrow"/>
          <w:sz w:val="20"/>
        </w:rPr>
        <w:t xml:space="preserve">soil samples were collected </w:t>
      </w:r>
      <w:r w:rsidR="00686E03" w:rsidRPr="00F25AD6">
        <w:rPr>
          <w:rFonts w:ascii="Arial" w:hAnsi="Arial" w:cs="Arial"/>
          <w:bCs/>
          <w:sz w:val="20"/>
        </w:rPr>
        <w:t xml:space="preserve">from selected sites across three </w:t>
      </w:r>
      <w:r w:rsidR="00686E03" w:rsidRPr="00F25AD6">
        <w:rPr>
          <w:rFonts w:ascii="Arial" w:eastAsia="Arial" w:hAnsi="Arial" w:cs="Arial"/>
          <w:sz w:val="20"/>
        </w:rPr>
        <w:t>PB</w:t>
      </w:r>
      <w:r w:rsidR="00686E03" w:rsidRPr="00F25AD6">
        <w:rPr>
          <w:rFonts w:ascii="Arial" w:hAnsi="Arial" w:cs="Arial"/>
          <w:w w:val="110"/>
          <w:sz w:val="20"/>
        </w:rPr>
        <w:t>M</w:t>
      </w:r>
      <w:r w:rsidR="00686E03" w:rsidRPr="00F25AD6">
        <w:rPr>
          <w:rFonts w:ascii="Arial" w:eastAsia="Arial" w:hAnsi="Arial" w:cs="Arial"/>
          <w:sz w:val="20"/>
        </w:rPr>
        <w:t>S</w:t>
      </w:r>
      <w:r w:rsidR="00686E03" w:rsidRPr="00F25AD6">
        <w:rPr>
          <w:rFonts w:ascii="Arial" w:hAnsi="Arial" w:cs="Arial"/>
          <w:bCs/>
          <w:sz w:val="20"/>
        </w:rPr>
        <w:t xml:space="preserve"> of Jabalpur district at 0-20, 20-40, 40-60, 60-80 and 80-100 cm depths </w:t>
      </w:r>
      <w:r w:rsidR="00686E03" w:rsidRPr="00F25AD6">
        <w:rPr>
          <w:rFonts w:ascii="ArialNarrow" w:hAnsi="ArialNarrow" w:cs="ArialNarrow"/>
          <w:sz w:val="20"/>
        </w:rPr>
        <w:t xml:space="preserve">procedures dried, processed and </w:t>
      </w:r>
      <w:proofErr w:type="spellStart"/>
      <w:r w:rsidR="00686E03" w:rsidRPr="00F25AD6">
        <w:rPr>
          <w:rFonts w:ascii="ArialNarrow" w:hAnsi="ArialNarrow" w:cs="ArialNarrow"/>
          <w:sz w:val="20"/>
        </w:rPr>
        <w:t>analysed</w:t>
      </w:r>
      <w:proofErr w:type="spellEnd"/>
      <w:r w:rsidR="00686E03" w:rsidRPr="00F25AD6">
        <w:rPr>
          <w:rFonts w:ascii="ArialNarrow" w:hAnsi="ArialNarrow" w:cs="ArialNarrow"/>
          <w:sz w:val="20"/>
        </w:rPr>
        <w:t xml:space="preserve"> for various physical and chemical properties by using standard analytical </w:t>
      </w:r>
      <w:r w:rsidRPr="00F25AD6">
        <w:rPr>
          <w:rFonts w:ascii="Arial" w:hAnsi="Arial" w:cs="Arial"/>
          <w:bCs/>
          <w:sz w:val="20"/>
        </w:rPr>
        <w:t xml:space="preserve">and the data thus obtained were </w:t>
      </w:r>
      <w:proofErr w:type="spellStart"/>
      <w:r w:rsidRPr="00F25AD6">
        <w:rPr>
          <w:rFonts w:ascii="Arial" w:hAnsi="Arial" w:cs="Arial"/>
          <w:bCs/>
          <w:sz w:val="20"/>
        </w:rPr>
        <w:t>analysed</w:t>
      </w:r>
      <w:proofErr w:type="spellEnd"/>
      <w:r w:rsidRPr="00F25AD6">
        <w:rPr>
          <w:rFonts w:ascii="Arial" w:hAnsi="Arial" w:cs="Arial"/>
          <w:bCs/>
          <w:sz w:val="20"/>
        </w:rPr>
        <w:t xml:space="preserve"> in split plot design taking sites as main plot and depth as sub-plot treatments.</w:t>
      </w:r>
      <w:r w:rsidR="00686E03" w:rsidRPr="00F25AD6">
        <w:rPr>
          <w:rFonts w:ascii="Arial" w:hAnsi="Arial" w:cs="Arial"/>
          <w:bCs/>
          <w:sz w:val="20"/>
        </w:rPr>
        <w:t xml:space="preserve"> </w:t>
      </w:r>
      <w:r w:rsidR="00E3187C" w:rsidRPr="00F25AD6">
        <w:rPr>
          <w:rFonts w:ascii="Arial" w:hAnsi="Arial" w:cs="Arial"/>
          <w:bCs/>
          <w:sz w:val="20"/>
        </w:rPr>
        <w:t xml:space="preserve"> Following </w:t>
      </w:r>
      <w:proofErr w:type="spellStart"/>
      <w:r w:rsidR="00E3187C" w:rsidRPr="00F25AD6">
        <w:rPr>
          <w:rFonts w:ascii="Arial" w:eastAsia="Calibri" w:hAnsi="Arial" w:cs="Arial"/>
          <w:bCs/>
          <w:szCs w:val="22"/>
        </w:rPr>
        <w:t>physico</w:t>
      </w:r>
      <w:proofErr w:type="spellEnd"/>
      <w:r w:rsidR="00E3187C" w:rsidRPr="00F25AD6">
        <w:rPr>
          <w:rFonts w:ascii="Arial" w:eastAsia="Calibri" w:hAnsi="Arial" w:cs="Arial"/>
          <w:bCs/>
          <w:szCs w:val="22"/>
        </w:rPr>
        <w:t xml:space="preserve">-chemical properties were analyzed by methods adopting respectively for study the </w:t>
      </w:r>
      <w:r w:rsidR="00E3187C" w:rsidRPr="00F25AD6">
        <w:rPr>
          <w:rFonts w:ascii="Arial" w:eastAsia="Calibri" w:hAnsi="Arial" w:cs="Arial"/>
          <w:szCs w:val="22"/>
        </w:rPr>
        <w:t>soils in permanent bench mark sites of Jabalpur in AESR-10.1 under rice-wheat cropping system.</w:t>
      </w:r>
    </w:p>
    <w:p w14:paraId="6370AD26" w14:textId="77777777" w:rsidR="00E3187C" w:rsidRPr="00F25AD6" w:rsidRDefault="00E73A9A" w:rsidP="00670996">
      <w:pPr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ind w:left="1170" w:hanging="270"/>
        <w:jc w:val="both"/>
        <w:rPr>
          <w:rFonts w:ascii="Arial" w:hAnsi="Arial" w:cs="Arial"/>
          <w:bCs/>
          <w:sz w:val="20"/>
        </w:rPr>
      </w:pPr>
      <w:r w:rsidRPr="00F25AD6">
        <w:rPr>
          <w:rFonts w:ascii="Arial" w:hAnsi="Arial" w:cs="Arial"/>
          <w:b/>
          <w:bCs/>
          <w:sz w:val="20"/>
          <w:lang w:val="en-IN"/>
        </w:rPr>
        <w:t>Soil pH</w:t>
      </w:r>
      <w:r w:rsidR="00E3187C" w:rsidRPr="00F25AD6">
        <w:rPr>
          <w:rFonts w:ascii="Arial" w:hAnsi="Arial" w:cs="Arial"/>
          <w:b/>
          <w:bCs/>
          <w:sz w:val="20"/>
          <w:lang w:val="en-IN"/>
        </w:rPr>
        <w:t xml:space="preserve"> </w:t>
      </w:r>
      <w:r w:rsidR="0082202B">
        <w:rPr>
          <w:rFonts w:ascii="Arial" w:hAnsi="Arial" w:cs="Arial"/>
          <w:b/>
          <w:bCs/>
          <w:sz w:val="20"/>
          <w:lang w:val="en-IN"/>
        </w:rPr>
        <w:t xml:space="preserve">: </w:t>
      </w:r>
      <w:r w:rsidRPr="00F25AD6">
        <w:rPr>
          <w:rFonts w:ascii="Arial" w:hAnsi="Arial" w:cs="Arial"/>
          <w:b/>
          <w:bCs/>
          <w:sz w:val="20"/>
          <w:lang w:val="en-IN"/>
        </w:rPr>
        <w:t>Piper,1950</w:t>
      </w:r>
    </w:p>
    <w:p w14:paraId="74AF8862" w14:textId="77777777" w:rsidR="003A3182" w:rsidRPr="00F25AD6" w:rsidRDefault="00E73A9A" w:rsidP="00670996">
      <w:pPr>
        <w:numPr>
          <w:ilvl w:val="3"/>
          <w:numId w:val="4"/>
        </w:numPr>
        <w:tabs>
          <w:tab w:val="clear" w:pos="2880"/>
          <w:tab w:val="num" w:pos="1170"/>
        </w:tabs>
        <w:autoSpaceDE w:val="0"/>
        <w:autoSpaceDN w:val="0"/>
        <w:adjustRightInd w:val="0"/>
        <w:spacing w:after="0" w:line="240" w:lineRule="auto"/>
        <w:ind w:hanging="1980"/>
        <w:jc w:val="both"/>
        <w:rPr>
          <w:rFonts w:ascii="Arial" w:hAnsi="Arial" w:cs="Arial"/>
          <w:bCs/>
          <w:sz w:val="20"/>
        </w:rPr>
      </w:pPr>
      <w:r w:rsidRPr="00F25AD6">
        <w:rPr>
          <w:rFonts w:ascii="Arial" w:hAnsi="Arial" w:cs="Arial"/>
          <w:b/>
          <w:bCs/>
          <w:sz w:val="20"/>
          <w:lang w:val="en-IN"/>
        </w:rPr>
        <w:t>Electrical Conductivity</w:t>
      </w:r>
      <w:r w:rsidR="00E3187C" w:rsidRPr="00F25AD6">
        <w:rPr>
          <w:rFonts w:ascii="Arial" w:hAnsi="Arial" w:cs="Arial"/>
          <w:b/>
          <w:bCs/>
          <w:sz w:val="20"/>
          <w:lang w:val="en-IN"/>
        </w:rPr>
        <w:t xml:space="preserve"> </w:t>
      </w:r>
      <w:r w:rsidR="0082202B">
        <w:rPr>
          <w:rFonts w:ascii="Arial" w:hAnsi="Arial" w:cs="Arial"/>
          <w:b/>
          <w:bCs/>
          <w:sz w:val="20"/>
          <w:lang w:val="en-IN"/>
        </w:rPr>
        <w:t xml:space="preserve">: </w:t>
      </w:r>
      <w:r w:rsidRPr="00F25AD6">
        <w:rPr>
          <w:rFonts w:ascii="Arial" w:hAnsi="Arial" w:cs="Arial"/>
          <w:b/>
          <w:bCs/>
          <w:sz w:val="20"/>
          <w:lang w:val="en-IN"/>
        </w:rPr>
        <w:t>Piper,1950</w:t>
      </w:r>
    </w:p>
    <w:p w14:paraId="0D1001EE" w14:textId="77777777" w:rsidR="003A3182" w:rsidRPr="00F25AD6" w:rsidRDefault="0082202B" w:rsidP="00670996">
      <w:pPr>
        <w:numPr>
          <w:ilvl w:val="3"/>
          <w:numId w:val="4"/>
        </w:numPr>
        <w:tabs>
          <w:tab w:val="clear" w:pos="2880"/>
          <w:tab w:val="num" w:pos="1170"/>
        </w:tabs>
        <w:autoSpaceDE w:val="0"/>
        <w:autoSpaceDN w:val="0"/>
        <w:adjustRightInd w:val="0"/>
        <w:spacing w:after="0" w:line="240" w:lineRule="auto"/>
        <w:ind w:hanging="198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  <w:lang w:val="en-IN"/>
        </w:rPr>
        <w:t xml:space="preserve">CEC  : </w:t>
      </w:r>
      <w:r w:rsidR="00E73A9A" w:rsidRPr="00F25AD6">
        <w:rPr>
          <w:rFonts w:ascii="Arial" w:hAnsi="Arial" w:cs="Arial"/>
          <w:b/>
          <w:bCs/>
          <w:sz w:val="20"/>
          <w:lang w:val="en-IN"/>
        </w:rPr>
        <w:t>Jackson, 1973</w:t>
      </w:r>
    </w:p>
    <w:p w14:paraId="3A26B159" w14:textId="77777777" w:rsidR="003A3182" w:rsidRPr="00F25AD6" w:rsidRDefault="00E3187C" w:rsidP="00670996">
      <w:pPr>
        <w:numPr>
          <w:ilvl w:val="3"/>
          <w:numId w:val="4"/>
        </w:numPr>
        <w:tabs>
          <w:tab w:val="clear" w:pos="2880"/>
          <w:tab w:val="num" w:pos="1170"/>
        </w:tabs>
        <w:autoSpaceDE w:val="0"/>
        <w:autoSpaceDN w:val="0"/>
        <w:adjustRightInd w:val="0"/>
        <w:spacing w:after="0" w:line="240" w:lineRule="auto"/>
        <w:ind w:hanging="1980"/>
        <w:jc w:val="both"/>
        <w:rPr>
          <w:rFonts w:ascii="Arial" w:hAnsi="Arial" w:cs="Arial"/>
          <w:bCs/>
          <w:sz w:val="20"/>
        </w:rPr>
      </w:pPr>
      <w:r w:rsidRPr="00F25AD6">
        <w:rPr>
          <w:rFonts w:ascii="Arial" w:hAnsi="Arial" w:cs="Arial"/>
          <w:b/>
          <w:bCs/>
          <w:sz w:val="20"/>
        </w:rPr>
        <w:t xml:space="preserve">Organic carbon : </w:t>
      </w:r>
      <w:r w:rsidR="00E73A9A" w:rsidRPr="00F25AD6">
        <w:rPr>
          <w:rFonts w:ascii="Arial" w:hAnsi="Arial" w:cs="Arial"/>
          <w:b/>
          <w:bCs/>
          <w:sz w:val="20"/>
        </w:rPr>
        <w:t>Walkley and Black 1934</w:t>
      </w:r>
    </w:p>
    <w:p w14:paraId="796E6B69" w14:textId="77777777" w:rsidR="003A3182" w:rsidRPr="00F25AD6" w:rsidRDefault="00E73A9A" w:rsidP="00670996">
      <w:pPr>
        <w:numPr>
          <w:ilvl w:val="3"/>
          <w:numId w:val="4"/>
        </w:numPr>
        <w:tabs>
          <w:tab w:val="clear" w:pos="2880"/>
          <w:tab w:val="num" w:pos="1170"/>
        </w:tabs>
        <w:autoSpaceDE w:val="0"/>
        <w:autoSpaceDN w:val="0"/>
        <w:adjustRightInd w:val="0"/>
        <w:spacing w:after="0" w:line="240" w:lineRule="auto"/>
        <w:ind w:left="2851" w:hanging="1987"/>
        <w:jc w:val="both"/>
        <w:rPr>
          <w:rFonts w:ascii="Arial" w:hAnsi="Arial" w:cs="Arial"/>
          <w:bCs/>
          <w:sz w:val="20"/>
        </w:rPr>
      </w:pPr>
      <w:r w:rsidRPr="00F25AD6">
        <w:rPr>
          <w:rFonts w:ascii="Arial" w:hAnsi="Arial" w:cs="Arial"/>
          <w:b/>
          <w:bCs/>
          <w:sz w:val="20"/>
        </w:rPr>
        <w:t>CaCO3</w:t>
      </w:r>
      <w:r w:rsidR="0082202B">
        <w:rPr>
          <w:rFonts w:ascii="Arial" w:hAnsi="Arial" w:cs="Arial"/>
          <w:b/>
          <w:bCs/>
          <w:sz w:val="20"/>
        </w:rPr>
        <w:t xml:space="preserve"> : Rapid titration method by </w:t>
      </w:r>
      <w:r w:rsidRPr="00F25AD6">
        <w:rPr>
          <w:rFonts w:ascii="Arial" w:hAnsi="Arial" w:cs="Arial"/>
          <w:b/>
          <w:bCs/>
          <w:sz w:val="20"/>
        </w:rPr>
        <w:t>Jackson 1973</w:t>
      </w:r>
    </w:p>
    <w:p w14:paraId="1C1B914F" w14:textId="77777777" w:rsidR="00FB22AC" w:rsidRPr="00F25AD6" w:rsidRDefault="00FB22AC" w:rsidP="00670996">
      <w:pPr>
        <w:pStyle w:val="Body"/>
        <w:spacing w:after="0"/>
        <w:ind w:firstLine="720"/>
        <w:rPr>
          <w:rFonts w:ascii="Arial" w:hAnsi="Arial" w:cs="Arial"/>
        </w:rPr>
      </w:pPr>
    </w:p>
    <w:p w14:paraId="68A24868" w14:textId="77777777" w:rsidR="00BC033D" w:rsidRPr="00F25AD6" w:rsidRDefault="00EE5F75" w:rsidP="00670996">
      <w:pPr>
        <w:spacing w:after="0" w:line="240" w:lineRule="auto"/>
        <w:rPr>
          <w:rFonts w:ascii="Arial" w:hAnsi="Arial" w:cs="Arial"/>
          <w:b/>
          <w:bCs/>
          <w:szCs w:val="22"/>
        </w:rPr>
      </w:pPr>
      <w:r w:rsidRPr="00F25AD6">
        <w:rPr>
          <w:rFonts w:ascii="Arial" w:hAnsi="Arial" w:cs="Arial"/>
          <w:b/>
          <w:bCs/>
          <w:szCs w:val="22"/>
        </w:rPr>
        <w:t xml:space="preserve">3. </w:t>
      </w:r>
      <w:r w:rsidR="00F25AD6" w:rsidRPr="00F25AD6">
        <w:rPr>
          <w:rFonts w:ascii="Arial" w:hAnsi="Arial" w:cs="Arial"/>
          <w:b/>
          <w:bCs/>
          <w:szCs w:val="22"/>
        </w:rPr>
        <w:t xml:space="preserve"> </w:t>
      </w:r>
      <w:r w:rsidRPr="00F25AD6">
        <w:rPr>
          <w:rFonts w:ascii="Arial" w:hAnsi="Arial" w:cs="Arial"/>
          <w:b/>
          <w:bCs/>
          <w:szCs w:val="22"/>
        </w:rPr>
        <w:t>RESULTS AND DISCUSSION</w:t>
      </w:r>
    </w:p>
    <w:p w14:paraId="34C0AD47" w14:textId="77777777" w:rsidR="00670996" w:rsidRPr="00F25AD6" w:rsidRDefault="00670996" w:rsidP="0067099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EC43B0F" w14:textId="77777777" w:rsidR="00BC033D" w:rsidRPr="00F25AD6" w:rsidRDefault="00CF0224" w:rsidP="00670996">
      <w:pPr>
        <w:spacing w:after="0" w:line="240" w:lineRule="auto"/>
        <w:ind w:left="1170" w:hanging="117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F25AD6">
        <w:rPr>
          <w:rFonts w:ascii="Arial" w:eastAsia="Times New Roman" w:hAnsi="Arial" w:cs="Arial"/>
          <w:b/>
          <w:bCs/>
          <w:sz w:val="24"/>
          <w:szCs w:val="24"/>
        </w:rPr>
        <w:t>pH</w:t>
      </w:r>
    </w:p>
    <w:p w14:paraId="291A861E" w14:textId="5D12D960" w:rsidR="002151A4" w:rsidRPr="00F25AD6" w:rsidRDefault="00B40FC5" w:rsidP="00A27C45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0"/>
        </w:rPr>
      </w:pPr>
      <w:r w:rsidRPr="00F25AD6">
        <w:rPr>
          <w:rFonts w:ascii="Arial" w:eastAsia="Times New Roman" w:hAnsi="Arial" w:cs="Arial"/>
          <w:sz w:val="20"/>
        </w:rPr>
        <w:t xml:space="preserve">Data </w:t>
      </w:r>
      <w:proofErr w:type="spellStart"/>
      <w:r w:rsidRPr="00F25AD6">
        <w:rPr>
          <w:rFonts w:ascii="Arial" w:eastAsia="Times New Roman" w:hAnsi="Arial" w:cs="Arial"/>
          <w:sz w:val="20"/>
        </w:rPr>
        <w:t>pertaing</w:t>
      </w:r>
      <w:proofErr w:type="spellEnd"/>
      <w:r w:rsidRPr="00F25AD6">
        <w:rPr>
          <w:rFonts w:ascii="Arial" w:eastAsia="Times New Roman" w:hAnsi="Arial" w:cs="Arial"/>
          <w:sz w:val="20"/>
        </w:rPr>
        <w:t xml:space="preserve"> </w:t>
      </w:r>
      <w:r w:rsidR="000720DB" w:rsidRPr="00F25AD6">
        <w:rPr>
          <w:rFonts w:ascii="Arial" w:eastAsia="Times New Roman" w:hAnsi="Arial" w:cs="Arial"/>
          <w:sz w:val="20"/>
        </w:rPr>
        <w:t>to effect of</w:t>
      </w:r>
      <w:r w:rsidR="00501E35" w:rsidRPr="00F25AD6">
        <w:rPr>
          <w:rFonts w:ascii="Arial" w:hAnsi="Arial" w:cs="Arial"/>
          <w:sz w:val="20"/>
        </w:rPr>
        <w:t xml:space="preserve"> spatial and vertical variability on pH of </w:t>
      </w:r>
      <w:r w:rsidR="00CF0224" w:rsidRPr="00F25AD6">
        <w:rPr>
          <w:rFonts w:ascii="Arial" w:hAnsi="Arial" w:cs="Arial"/>
          <w:sz w:val="20"/>
        </w:rPr>
        <w:t>soil has</w:t>
      </w:r>
      <w:r w:rsidR="00501E35" w:rsidRPr="00F25AD6">
        <w:rPr>
          <w:rFonts w:ascii="Arial" w:hAnsi="Arial" w:cs="Arial"/>
          <w:sz w:val="20"/>
        </w:rPr>
        <w:t xml:space="preserve"> been given in table.</w:t>
      </w:r>
      <w:r w:rsidR="00CF0224" w:rsidRPr="00F25AD6">
        <w:rPr>
          <w:rFonts w:ascii="Arial" w:hAnsi="Arial" w:cs="Arial"/>
          <w:sz w:val="20"/>
        </w:rPr>
        <w:t>1</w:t>
      </w:r>
      <w:r w:rsidR="0037679D" w:rsidRPr="00F25AD6">
        <w:rPr>
          <w:rFonts w:ascii="Arial" w:hAnsi="Arial" w:cs="Arial"/>
          <w:sz w:val="20"/>
        </w:rPr>
        <w:t xml:space="preserve">. </w:t>
      </w:r>
      <w:r w:rsidR="00501E35" w:rsidRPr="00F25AD6">
        <w:rPr>
          <w:rFonts w:ascii="Arial" w:hAnsi="Arial" w:cs="Arial"/>
          <w:sz w:val="20"/>
        </w:rPr>
        <w:t>Da</w:t>
      </w:r>
      <w:r w:rsidR="00DF051A" w:rsidRPr="00F25AD6">
        <w:rPr>
          <w:rFonts w:ascii="Arial" w:hAnsi="Arial" w:cs="Arial"/>
          <w:sz w:val="20"/>
        </w:rPr>
        <w:t xml:space="preserve">ta clearly indicated </w:t>
      </w:r>
      <w:proofErr w:type="gramStart"/>
      <w:r w:rsidR="00DF051A" w:rsidRPr="00F25AD6">
        <w:rPr>
          <w:rFonts w:ascii="Arial" w:hAnsi="Arial" w:cs="Arial"/>
          <w:sz w:val="20"/>
        </w:rPr>
        <w:t xml:space="preserve">that </w:t>
      </w:r>
      <w:r w:rsidR="00501E35" w:rsidRPr="00F25AD6">
        <w:rPr>
          <w:rFonts w:ascii="Arial" w:hAnsi="Arial" w:cs="Arial"/>
          <w:sz w:val="20"/>
        </w:rPr>
        <w:t xml:space="preserve"> spatial</w:t>
      </w:r>
      <w:proofErr w:type="gramEnd"/>
      <w:r w:rsidR="00501E35" w:rsidRPr="00F25AD6">
        <w:rPr>
          <w:rFonts w:ascii="Arial" w:hAnsi="Arial" w:cs="Arial"/>
          <w:sz w:val="20"/>
        </w:rPr>
        <w:t xml:space="preserve"> and vertical </w:t>
      </w:r>
      <w:r w:rsidR="00DF051A" w:rsidRPr="00F25AD6">
        <w:rPr>
          <w:rFonts w:ascii="Arial" w:hAnsi="Arial" w:cs="Arial"/>
          <w:sz w:val="20"/>
        </w:rPr>
        <w:t xml:space="preserve">variation </w:t>
      </w:r>
      <w:r w:rsidR="00501E35" w:rsidRPr="00F25AD6">
        <w:rPr>
          <w:rFonts w:ascii="Arial" w:hAnsi="Arial" w:cs="Arial"/>
          <w:sz w:val="20"/>
        </w:rPr>
        <w:t xml:space="preserve">on pH of soils after </w:t>
      </w:r>
      <w:r w:rsidR="00DF051A" w:rsidRPr="00F25AD6">
        <w:rPr>
          <w:rFonts w:ascii="Arial" w:hAnsi="Arial" w:cs="Arial"/>
          <w:sz w:val="20"/>
        </w:rPr>
        <w:t>rice –w</w:t>
      </w:r>
      <w:r w:rsidR="00501E35" w:rsidRPr="00F25AD6">
        <w:rPr>
          <w:rFonts w:ascii="Arial" w:hAnsi="Arial" w:cs="Arial"/>
          <w:sz w:val="20"/>
        </w:rPr>
        <w:t>heat cropping pattern was non- significant.</w:t>
      </w:r>
      <w:r w:rsidR="00DF051A" w:rsidRPr="00F25AD6">
        <w:rPr>
          <w:rFonts w:ascii="Arial" w:hAnsi="Arial" w:cs="Arial"/>
          <w:sz w:val="20"/>
        </w:rPr>
        <w:t xml:space="preserve"> </w:t>
      </w:r>
      <w:r w:rsidR="00670996" w:rsidRPr="00F25AD6">
        <w:rPr>
          <w:rFonts w:ascii="Arial" w:hAnsi="Arial" w:cs="Arial"/>
          <w:sz w:val="20"/>
        </w:rPr>
        <w:t>Soils of Udna (7.60) have</w:t>
      </w:r>
      <w:r w:rsidR="00711587" w:rsidRPr="00F25AD6">
        <w:rPr>
          <w:rFonts w:ascii="Arial" w:hAnsi="Arial" w:cs="Arial"/>
          <w:sz w:val="20"/>
        </w:rPr>
        <w:t xml:space="preserve"> lowest and </w:t>
      </w:r>
      <w:r w:rsidR="00670996" w:rsidRPr="00F25AD6">
        <w:rPr>
          <w:rFonts w:ascii="Arial" w:hAnsi="Arial" w:cs="Arial"/>
          <w:sz w:val="20"/>
        </w:rPr>
        <w:t>soils of Khamaria (7.72) have</w:t>
      </w:r>
      <w:r w:rsidR="00711587" w:rsidRPr="00F25AD6">
        <w:rPr>
          <w:rFonts w:ascii="Arial" w:hAnsi="Arial" w:cs="Arial"/>
          <w:sz w:val="20"/>
        </w:rPr>
        <w:t xml:space="preserve"> highest value of soil </w:t>
      </w:r>
      <w:r w:rsidR="00CF0224" w:rsidRPr="00F25AD6">
        <w:rPr>
          <w:rFonts w:ascii="Arial" w:hAnsi="Arial" w:cs="Arial"/>
          <w:sz w:val="20"/>
        </w:rPr>
        <w:t xml:space="preserve">pH. </w:t>
      </w:r>
      <w:r w:rsidR="00711587" w:rsidRPr="00F25AD6">
        <w:rPr>
          <w:rFonts w:ascii="Arial" w:eastAsia="Times New Roman" w:hAnsi="Arial" w:cs="Arial"/>
          <w:sz w:val="20"/>
        </w:rPr>
        <w:t>it is evident from data Table 1 t</w:t>
      </w:r>
      <w:r w:rsidR="00711587" w:rsidRPr="00F25AD6">
        <w:rPr>
          <w:rFonts w:ascii="Arial" w:hAnsi="Arial" w:cs="Arial"/>
          <w:sz w:val="20"/>
        </w:rPr>
        <w:t>hat soils of Khamaria were highly significant over soils of Udna and Khamaria</w:t>
      </w:r>
      <w:r w:rsidR="00FD6F93" w:rsidRPr="00F25AD6">
        <w:rPr>
          <w:rFonts w:ascii="Arial" w:hAnsi="Arial" w:cs="Arial"/>
          <w:sz w:val="20"/>
        </w:rPr>
        <w:t xml:space="preserve">, </w:t>
      </w:r>
      <w:proofErr w:type="spellStart"/>
      <w:r w:rsidR="00DF051A" w:rsidRPr="00F25AD6">
        <w:rPr>
          <w:rFonts w:ascii="Arial" w:hAnsi="Arial" w:cs="Arial"/>
          <w:sz w:val="20"/>
        </w:rPr>
        <w:t>ph</w:t>
      </w:r>
      <w:proofErr w:type="spellEnd"/>
      <w:r w:rsidR="00DF051A" w:rsidRPr="00F25AD6">
        <w:rPr>
          <w:rFonts w:ascii="Arial" w:hAnsi="Arial" w:cs="Arial"/>
          <w:sz w:val="20"/>
        </w:rPr>
        <w:t xml:space="preserve"> of </w:t>
      </w:r>
      <w:proofErr w:type="gramStart"/>
      <w:r w:rsidR="00FD6F93" w:rsidRPr="00F25AD6">
        <w:rPr>
          <w:rFonts w:ascii="Arial" w:hAnsi="Arial" w:cs="Arial"/>
          <w:sz w:val="20"/>
        </w:rPr>
        <w:t>soils  of</w:t>
      </w:r>
      <w:proofErr w:type="gramEnd"/>
      <w:r w:rsidR="00FD6F93" w:rsidRPr="00F25AD6">
        <w:rPr>
          <w:rFonts w:ascii="Arial" w:hAnsi="Arial" w:cs="Arial"/>
          <w:sz w:val="20"/>
        </w:rPr>
        <w:t xml:space="preserve"> Udna and Khamaria were statistically at par .</w:t>
      </w:r>
      <w:r w:rsidR="00CF0224" w:rsidRPr="00F25AD6">
        <w:rPr>
          <w:rFonts w:ascii="Arial" w:hAnsi="Arial" w:cs="Arial"/>
          <w:sz w:val="20"/>
        </w:rPr>
        <w:t xml:space="preserve"> </w:t>
      </w:r>
      <w:r w:rsidR="00DF051A" w:rsidRPr="00F25AD6">
        <w:rPr>
          <w:rFonts w:ascii="Arial" w:eastAsia="Times New Roman" w:hAnsi="Arial" w:cs="Arial"/>
          <w:sz w:val="20"/>
        </w:rPr>
        <w:t>Furt</w:t>
      </w:r>
      <w:r w:rsidR="00DF051A" w:rsidRPr="00F25AD6">
        <w:rPr>
          <w:rFonts w:ascii="Arial" w:hAnsi="Arial" w:cs="Arial"/>
          <w:sz w:val="20"/>
        </w:rPr>
        <w:t xml:space="preserve">her </w:t>
      </w:r>
      <w:r w:rsidR="00501E35" w:rsidRPr="00F25AD6">
        <w:rPr>
          <w:rFonts w:ascii="Arial" w:hAnsi="Arial" w:cs="Arial"/>
          <w:sz w:val="20"/>
        </w:rPr>
        <w:t>It is also evident from the data (table</w:t>
      </w:r>
      <w:r w:rsidR="00FD6F93" w:rsidRPr="00F25AD6">
        <w:rPr>
          <w:rFonts w:ascii="Arial" w:hAnsi="Arial" w:cs="Arial"/>
          <w:sz w:val="20"/>
        </w:rPr>
        <w:t>2</w:t>
      </w:r>
      <w:r w:rsidR="00501E35" w:rsidRPr="00F25AD6">
        <w:rPr>
          <w:rFonts w:ascii="Arial" w:hAnsi="Arial" w:cs="Arial"/>
          <w:sz w:val="20"/>
        </w:rPr>
        <w:t>) that soil</w:t>
      </w:r>
      <w:r w:rsidR="00DF051A" w:rsidRPr="00F25AD6">
        <w:rPr>
          <w:rFonts w:ascii="Arial" w:hAnsi="Arial" w:cs="Arial"/>
          <w:sz w:val="20"/>
        </w:rPr>
        <w:t>s</w:t>
      </w:r>
      <w:r w:rsidR="00501E35" w:rsidRPr="00F25AD6">
        <w:rPr>
          <w:rFonts w:ascii="Arial" w:hAnsi="Arial" w:cs="Arial"/>
          <w:sz w:val="20"/>
        </w:rPr>
        <w:t xml:space="preserve"> pH at 0-</w:t>
      </w:r>
      <w:r w:rsidR="00FD6F93" w:rsidRPr="00F25AD6">
        <w:rPr>
          <w:rFonts w:ascii="Arial" w:hAnsi="Arial" w:cs="Arial"/>
          <w:sz w:val="20"/>
        </w:rPr>
        <w:t>20</w:t>
      </w:r>
      <w:r w:rsidR="00501E35" w:rsidRPr="00F25AD6">
        <w:rPr>
          <w:rFonts w:ascii="Arial" w:hAnsi="Arial" w:cs="Arial"/>
          <w:sz w:val="20"/>
        </w:rPr>
        <w:t>,</w:t>
      </w:r>
      <w:r w:rsidR="00FD6F93" w:rsidRPr="00F25AD6">
        <w:rPr>
          <w:rFonts w:ascii="Arial" w:hAnsi="Arial" w:cs="Arial"/>
          <w:sz w:val="20"/>
        </w:rPr>
        <w:t xml:space="preserve"> 20-40, 40-60, 60-80 and 80-100</w:t>
      </w:r>
      <w:r w:rsidR="00501E35" w:rsidRPr="00F25AD6">
        <w:rPr>
          <w:rFonts w:ascii="Arial" w:hAnsi="Arial" w:cs="Arial"/>
          <w:sz w:val="20"/>
        </w:rPr>
        <w:t xml:space="preserve"> cm soil depths varied from 7.5</w:t>
      </w:r>
      <w:r w:rsidR="00FD6F93" w:rsidRPr="00F25AD6">
        <w:rPr>
          <w:rFonts w:ascii="Arial" w:hAnsi="Arial" w:cs="Arial"/>
          <w:sz w:val="20"/>
        </w:rPr>
        <w:t>3 to 7.77.</w:t>
      </w:r>
      <w:r w:rsidR="00CF0224" w:rsidRPr="00F25AD6">
        <w:rPr>
          <w:rFonts w:ascii="Arial" w:hAnsi="Arial" w:cs="Arial"/>
          <w:sz w:val="20"/>
        </w:rPr>
        <w:t xml:space="preserve"> </w:t>
      </w:r>
      <w:r w:rsidR="00501E35" w:rsidRPr="00F25AD6">
        <w:rPr>
          <w:rFonts w:ascii="Arial" w:hAnsi="Arial" w:cs="Arial"/>
          <w:sz w:val="20"/>
        </w:rPr>
        <w:t xml:space="preserve">The results showed that soil pH was lowest under </w:t>
      </w:r>
      <w:r w:rsidR="00FD6F93" w:rsidRPr="00F25AD6">
        <w:rPr>
          <w:rFonts w:ascii="Arial" w:hAnsi="Arial" w:cs="Arial"/>
          <w:sz w:val="20"/>
        </w:rPr>
        <w:t>D</w:t>
      </w:r>
      <w:r w:rsidR="00501E35" w:rsidRPr="00F25AD6">
        <w:rPr>
          <w:rFonts w:ascii="Arial" w:hAnsi="Arial" w:cs="Arial"/>
          <w:sz w:val="20"/>
          <w:vertAlign w:val="subscript"/>
        </w:rPr>
        <w:t>1</w:t>
      </w:r>
      <w:r w:rsidR="00FD6F93" w:rsidRPr="00F25AD6">
        <w:rPr>
          <w:rFonts w:ascii="Arial" w:hAnsi="Arial" w:cs="Arial"/>
          <w:sz w:val="20"/>
        </w:rPr>
        <w:t xml:space="preserve"> (0-20 cm</w:t>
      </w:r>
      <w:r w:rsidR="00501E35" w:rsidRPr="00F25AD6">
        <w:rPr>
          <w:rFonts w:ascii="Arial" w:hAnsi="Arial" w:cs="Arial"/>
          <w:sz w:val="20"/>
        </w:rPr>
        <w:t xml:space="preserve">) followed by </w:t>
      </w:r>
      <w:r w:rsidR="00FD6F93" w:rsidRPr="00F25AD6">
        <w:rPr>
          <w:rFonts w:ascii="Arial" w:hAnsi="Arial" w:cs="Arial"/>
          <w:sz w:val="20"/>
        </w:rPr>
        <w:t>D</w:t>
      </w:r>
      <w:r w:rsidR="00FD6F93" w:rsidRPr="00F25AD6">
        <w:rPr>
          <w:rFonts w:ascii="Arial" w:hAnsi="Arial" w:cs="Arial"/>
          <w:sz w:val="20"/>
          <w:vertAlign w:val="subscript"/>
        </w:rPr>
        <w:t>2</w:t>
      </w:r>
      <w:r w:rsidR="00501E35" w:rsidRPr="00F25AD6">
        <w:rPr>
          <w:rFonts w:ascii="Arial" w:hAnsi="Arial" w:cs="Arial"/>
          <w:sz w:val="20"/>
        </w:rPr>
        <w:t xml:space="preserve"> (</w:t>
      </w:r>
      <w:r w:rsidR="00FD6F93" w:rsidRPr="00F25AD6">
        <w:rPr>
          <w:rFonts w:ascii="Arial" w:hAnsi="Arial" w:cs="Arial"/>
          <w:sz w:val="20"/>
        </w:rPr>
        <w:t>20-40 cm</w:t>
      </w:r>
      <w:r w:rsidR="00501E35" w:rsidRPr="00F25AD6">
        <w:rPr>
          <w:rFonts w:ascii="Arial" w:hAnsi="Arial" w:cs="Arial"/>
          <w:sz w:val="20"/>
        </w:rPr>
        <w:t xml:space="preserve">) and highest </w:t>
      </w:r>
      <w:r w:rsidR="0037679D" w:rsidRPr="00F25AD6">
        <w:rPr>
          <w:rFonts w:ascii="Arial" w:hAnsi="Arial" w:cs="Arial"/>
          <w:sz w:val="20"/>
        </w:rPr>
        <w:t>D</w:t>
      </w:r>
      <w:r w:rsidR="0037679D" w:rsidRPr="00F25AD6">
        <w:rPr>
          <w:rFonts w:ascii="Arial" w:hAnsi="Arial" w:cs="Arial"/>
          <w:sz w:val="20"/>
          <w:vertAlign w:val="subscript"/>
        </w:rPr>
        <w:t>5</w:t>
      </w:r>
      <w:r w:rsidR="00501E35" w:rsidRPr="00F25AD6">
        <w:rPr>
          <w:rFonts w:ascii="Arial" w:hAnsi="Arial" w:cs="Arial"/>
          <w:sz w:val="20"/>
        </w:rPr>
        <w:t xml:space="preserve"> (</w:t>
      </w:r>
      <w:r w:rsidR="0037679D" w:rsidRPr="00F25AD6">
        <w:rPr>
          <w:rFonts w:ascii="Arial" w:hAnsi="Arial" w:cs="Arial"/>
          <w:sz w:val="20"/>
        </w:rPr>
        <w:t>80-100 cm</w:t>
      </w:r>
      <w:r w:rsidR="00501E35" w:rsidRPr="00F25AD6">
        <w:rPr>
          <w:rFonts w:ascii="Arial" w:hAnsi="Arial" w:cs="Arial"/>
          <w:sz w:val="20"/>
        </w:rPr>
        <w:t xml:space="preserve">) treatments. It was also found that irrespective of </w:t>
      </w:r>
      <w:r w:rsidR="0037679D" w:rsidRPr="00F25AD6">
        <w:rPr>
          <w:rFonts w:ascii="Arial" w:hAnsi="Arial" w:cs="Arial"/>
          <w:sz w:val="20"/>
        </w:rPr>
        <w:t>sites</w:t>
      </w:r>
      <w:r w:rsidR="00501E35" w:rsidRPr="00F25AD6">
        <w:rPr>
          <w:rFonts w:ascii="Arial" w:hAnsi="Arial" w:cs="Arial"/>
          <w:sz w:val="20"/>
        </w:rPr>
        <w:t xml:space="preserve"> the soil pH increased with depth but with increase was statistically at par. </w:t>
      </w:r>
      <w:r w:rsidR="002151A4" w:rsidRPr="00F25AD6">
        <w:rPr>
          <w:rFonts w:ascii="Arial" w:hAnsi="Arial" w:cs="Arial"/>
          <w:bCs/>
          <w:sz w:val="20"/>
        </w:rPr>
        <w:t xml:space="preserve">The findings are well supported by those reported in literature indicating that </w:t>
      </w:r>
      <w:r w:rsidR="002151A4" w:rsidRPr="00F25AD6">
        <w:rPr>
          <w:rFonts w:ascii="Arial" w:eastAsia="Times New Roman" w:hAnsi="Arial" w:cs="Arial"/>
          <w:bCs/>
          <w:sz w:val="20"/>
        </w:rPr>
        <w:t xml:space="preserve">Soil pH of </w:t>
      </w:r>
      <w:proofErr w:type="spellStart"/>
      <w:r w:rsidR="002151A4" w:rsidRPr="00F25AD6">
        <w:rPr>
          <w:rFonts w:ascii="Arial" w:eastAsia="Times New Roman" w:hAnsi="Arial" w:cs="Arial"/>
          <w:bCs/>
          <w:sz w:val="20"/>
        </w:rPr>
        <w:t>vertisol</w:t>
      </w:r>
      <w:proofErr w:type="spellEnd"/>
      <w:r w:rsidR="002151A4" w:rsidRPr="00F25AD6">
        <w:rPr>
          <w:rFonts w:ascii="Arial" w:eastAsia="Times New Roman" w:hAnsi="Arial" w:cs="Arial"/>
          <w:bCs/>
          <w:sz w:val="20"/>
        </w:rPr>
        <w:t xml:space="preserve"> in permanent bench mark sites of Jabalpur in AESR-10.1 under rice-wheat cropping system was </w:t>
      </w:r>
      <w:proofErr w:type="spellStart"/>
      <w:r w:rsidR="002151A4" w:rsidRPr="00F25AD6">
        <w:rPr>
          <w:rFonts w:ascii="Arial" w:eastAsia="Times New Roman" w:hAnsi="Arial" w:cs="Arial"/>
          <w:bCs/>
          <w:sz w:val="20"/>
        </w:rPr>
        <w:t>countinueousley</w:t>
      </w:r>
      <w:proofErr w:type="spellEnd"/>
      <w:r w:rsidR="002151A4" w:rsidRPr="00F25AD6">
        <w:rPr>
          <w:rFonts w:ascii="Arial" w:eastAsia="Times New Roman" w:hAnsi="Arial" w:cs="Arial"/>
          <w:bCs/>
          <w:sz w:val="20"/>
        </w:rPr>
        <w:t xml:space="preserve"> decreasing with depth Tripathi et </w:t>
      </w:r>
      <w:proofErr w:type="gramStart"/>
      <w:r w:rsidR="002151A4" w:rsidRPr="00F25AD6">
        <w:rPr>
          <w:rFonts w:ascii="Arial" w:eastAsia="Times New Roman" w:hAnsi="Arial" w:cs="Arial"/>
          <w:bCs/>
          <w:sz w:val="20"/>
        </w:rPr>
        <w:t>al</w:t>
      </w:r>
      <w:r w:rsidR="00F25AD6" w:rsidRPr="00F25AD6">
        <w:rPr>
          <w:rFonts w:ascii="Arial" w:eastAsia="Times New Roman" w:hAnsi="Arial" w:cs="Arial"/>
          <w:bCs/>
          <w:sz w:val="20"/>
        </w:rPr>
        <w:t>(</w:t>
      </w:r>
      <w:proofErr w:type="gramEnd"/>
      <w:r w:rsidR="00F25AD6" w:rsidRPr="00F25AD6">
        <w:rPr>
          <w:rFonts w:ascii="Arial" w:eastAsia="Times New Roman" w:hAnsi="Arial" w:cs="Arial"/>
          <w:bCs/>
          <w:sz w:val="20"/>
        </w:rPr>
        <w:t>2018).</w:t>
      </w:r>
    </w:p>
    <w:p w14:paraId="7997F44D" w14:textId="77777777" w:rsidR="00501E35" w:rsidRPr="00F25AD6" w:rsidRDefault="00501E35" w:rsidP="00501E35">
      <w:pPr>
        <w:tabs>
          <w:tab w:val="left" w:pos="56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5843225" w14:textId="77777777" w:rsidR="00CF0224" w:rsidRPr="00F25AD6" w:rsidRDefault="00CF0224" w:rsidP="00501E35">
      <w:pPr>
        <w:tabs>
          <w:tab w:val="left" w:pos="567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25AD6">
        <w:rPr>
          <w:rFonts w:ascii="Arial" w:hAnsi="Arial" w:cs="Arial"/>
          <w:b/>
          <w:bCs/>
          <w:sz w:val="24"/>
          <w:szCs w:val="24"/>
        </w:rPr>
        <w:t>EC</w:t>
      </w:r>
    </w:p>
    <w:p w14:paraId="4B849F2A" w14:textId="2A7172A3" w:rsidR="00535962" w:rsidRPr="00F25AD6" w:rsidRDefault="00CF0224" w:rsidP="0070183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25AD6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37679D" w:rsidRPr="00F25AD6">
        <w:rPr>
          <w:rFonts w:ascii="Arial" w:eastAsia="Times New Roman" w:hAnsi="Arial" w:cs="Arial"/>
          <w:sz w:val="20"/>
        </w:rPr>
        <w:t xml:space="preserve">Data </w:t>
      </w:r>
      <w:proofErr w:type="spellStart"/>
      <w:r w:rsidR="0037679D" w:rsidRPr="00F25AD6">
        <w:rPr>
          <w:rFonts w:ascii="Arial" w:eastAsia="Times New Roman" w:hAnsi="Arial" w:cs="Arial"/>
          <w:sz w:val="20"/>
        </w:rPr>
        <w:t>pertaing</w:t>
      </w:r>
      <w:proofErr w:type="spellEnd"/>
      <w:r w:rsidR="0037679D" w:rsidRPr="00F25AD6">
        <w:rPr>
          <w:rFonts w:ascii="Arial" w:eastAsia="Times New Roman" w:hAnsi="Arial" w:cs="Arial"/>
          <w:sz w:val="20"/>
        </w:rPr>
        <w:t xml:space="preserve"> to effect of</w:t>
      </w:r>
      <w:r w:rsidR="0037679D" w:rsidRPr="00F25AD6">
        <w:rPr>
          <w:rFonts w:ascii="Arial" w:hAnsi="Arial" w:cs="Arial"/>
          <w:sz w:val="20"/>
        </w:rPr>
        <w:t xml:space="preserve"> spatial and vertical variability on EC of soil studied under Rice –wheat cropping pattern has been given in table</w:t>
      </w:r>
      <w:r w:rsidR="00A8298E">
        <w:rPr>
          <w:rFonts w:ascii="Arial" w:hAnsi="Arial" w:cs="Arial"/>
          <w:sz w:val="20"/>
        </w:rPr>
        <w:t xml:space="preserve"> </w:t>
      </w:r>
      <w:proofErr w:type="gramStart"/>
      <w:r w:rsidR="00A8298E">
        <w:rPr>
          <w:rFonts w:ascii="Arial" w:hAnsi="Arial" w:cs="Arial"/>
          <w:sz w:val="20"/>
        </w:rPr>
        <w:t>3</w:t>
      </w:r>
      <w:r w:rsidR="0037679D" w:rsidRPr="00F25AD6">
        <w:rPr>
          <w:rFonts w:ascii="Arial" w:hAnsi="Arial" w:cs="Arial"/>
          <w:sz w:val="20"/>
        </w:rPr>
        <w:t>..</w:t>
      </w:r>
      <w:proofErr w:type="gramEnd"/>
      <w:r w:rsidR="0037679D" w:rsidRPr="00F25AD6">
        <w:rPr>
          <w:rFonts w:ascii="Arial" w:hAnsi="Arial" w:cs="Arial"/>
          <w:sz w:val="20"/>
        </w:rPr>
        <w:t xml:space="preserve"> Data clearly indicated that spatial and vertical variability on EC</w:t>
      </w:r>
      <w:r w:rsidR="00DF051A" w:rsidRPr="00F25AD6">
        <w:rPr>
          <w:rFonts w:ascii="Arial" w:hAnsi="Arial" w:cs="Arial"/>
          <w:sz w:val="20"/>
        </w:rPr>
        <w:t xml:space="preserve"> of </w:t>
      </w:r>
      <w:proofErr w:type="gramStart"/>
      <w:r w:rsidR="00DF051A" w:rsidRPr="00F25AD6">
        <w:rPr>
          <w:rFonts w:ascii="Arial" w:hAnsi="Arial" w:cs="Arial"/>
          <w:sz w:val="20"/>
        </w:rPr>
        <w:t xml:space="preserve">soils </w:t>
      </w:r>
      <w:r w:rsidR="0037679D" w:rsidRPr="00F25AD6">
        <w:rPr>
          <w:rFonts w:ascii="Arial" w:hAnsi="Arial" w:cs="Arial"/>
          <w:sz w:val="20"/>
        </w:rPr>
        <w:t xml:space="preserve"> was</w:t>
      </w:r>
      <w:proofErr w:type="gramEnd"/>
      <w:r w:rsidR="0037679D" w:rsidRPr="00F25AD6">
        <w:rPr>
          <w:rFonts w:ascii="Arial" w:hAnsi="Arial" w:cs="Arial"/>
          <w:sz w:val="20"/>
        </w:rPr>
        <w:t xml:space="preserve"> non- significant. </w:t>
      </w:r>
      <w:r w:rsidR="0037679D" w:rsidRPr="00F25AD6">
        <w:rPr>
          <w:rFonts w:ascii="Arial" w:eastAsia="Times New Roman" w:hAnsi="Arial" w:cs="Arial"/>
          <w:sz w:val="20"/>
        </w:rPr>
        <w:t xml:space="preserve">The values of soil </w:t>
      </w:r>
      <w:r w:rsidR="0037679D" w:rsidRPr="00F25AD6">
        <w:rPr>
          <w:rFonts w:ascii="Arial" w:hAnsi="Arial" w:cs="Arial"/>
          <w:sz w:val="20"/>
        </w:rPr>
        <w:t>EC</w:t>
      </w:r>
      <w:r w:rsidR="0037679D" w:rsidRPr="00F25AD6">
        <w:rPr>
          <w:rFonts w:ascii="Arial" w:eastAsia="Times New Roman" w:hAnsi="Arial" w:cs="Arial"/>
          <w:sz w:val="20"/>
        </w:rPr>
        <w:t xml:space="preserve"> varied from 0.13</w:t>
      </w:r>
      <w:r w:rsidR="00122AC1" w:rsidRPr="00F25AD6">
        <w:rPr>
          <w:rFonts w:ascii="Arial" w:eastAsia="Times New Roman" w:hAnsi="Arial" w:cs="Arial"/>
          <w:sz w:val="20"/>
        </w:rPr>
        <w:t xml:space="preserve"> (Udna and K</w:t>
      </w:r>
      <w:r w:rsidR="00122AC1" w:rsidRPr="00F25AD6">
        <w:rPr>
          <w:rFonts w:ascii="Arial" w:hAnsi="Arial" w:cs="Arial"/>
          <w:sz w:val="20"/>
        </w:rPr>
        <w:t>hamaria)</w:t>
      </w:r>
      <w:r w:rsidR="0037679D" w:rsidRPr="00F25AD6">
        <w:rPr>
          <w:rFonts w:ascii="Arial" w:eastAsia="Times New Roman" w:hAnsi="Arial" w:cs="Arial"/>
          <w:sz w:val="20"/>
        </w:rPr>
        <w:t xml:space="preserve"> to 0.15</w:t>
      </w:r>
      <w:r w:rsidR="00122AC1" w:rsidRPr="00F25AD6">
        <w:rPr>
          <w:rFonts w:ascii="Arial" w:eastAsia="Times New Roman" w:hAnsi="Arial" w:cs="Arial"/>
          <w:sz w:val="20"/>
        </w:rPr>
        <w:t xml:space="preserve"> (</w:t>
      </w:r>
      <w:r w:rsidR="0017256C" w:rsidRPr="00F25AD6">
        <w:rPr>
          <w:rFonts w:ascii="Arial" w:eastAsia="Times New Roman" w:hAnsi="Arial" w:cs="Arial"/>
          <w:sz w:val="20"/>
        </w:rPr>
        <w:t>M</w:t>
      </w:r>
      <w:r w:rsidR="00122AC1" w:rsidRPr="00F25AD6">
        <w:rPr>
          <w:rFonts w:ascii="Arial" w:eastAsia="Times New Roman" w:hAnsi="Arial" w:cs="Arial"/>
          <w:sz w:val="20"/>
        </w:rPr>
        <w:t>agarmu</w:t>
      </w:r>
      <w:r w:rsidR="00670996" w:rsidRPr="00F25AD6">
        <w:rPr>
          <w:rFonts w:ascii="Arial" w:eastAsia="Times New Roman" w:hAnsi="Arial" w:cs="Arial"/>
          <w:sz w:val="20"/>
        </w:rPr>
        <w:t>h</w:t>
      </w:r>
      <w:r w:rsidR="00122AC1" w:rsidRPr="00F25AD6">
        <w:rPr>
          <w:rFonts w:ascii="Arial" w:eastAsia="Times New Roman" w:hAnsi="Arial" w:cs="Arial"/>
          <w:sz w:val="20"/>
        </w:rPr>
        <w:t>a) across t</w:t>
      </w:r>
      <w:r w:rsidR="00122AC1" w:rsidRPr="00F25AD6">
        <w:rPr>
          <w:rFonts w:ascii="Arial" w:hAnsi="Arial" w:cs="Arial"/>
          <w:sz w:val="20"/>
        </w:rPr>
        <w:t>he sites</w:t>
      </w:r>
      <w:r w:rsidR="0037679D" w:rsidRPr="00F25AD6">
        <w:rPr>
          <w:rFonts w:ascii="Arial" w:eastAsia="Times New Roman" w:hAnsi="Arial" w:cs="Arial"/>
          <w:sz w:val="20"/>
        </w:rPr>
        <w:t xml:space="preserve">, while it ranged from </w:t>
      </w:r>
      <w:r w:rsidR="0017256C" w:rsidRPr="00F25AD6">
        <w:rPr>
          <w:rFonts w:ascii="Arial" w:hAnsi="Arial" w:cs="Arial"/>
          <w:sz w:val="20"/>
        </w:rPr>
        <w:t>0.1</w:t>
      </w:r>
      <w:r w:rsidR="00DF051A" w:rsidRPr="00F25AD6">
        <w:rPr>
          <w:rFonts w:ascii="Arial" w:hAnsi="Arial" w:cs="Arial"/>
          <w:sz w:val="20"/>
        </w:rPr>
        <w:t xml:space="preserve">2 </w:t>
      </w:r>
      <w:r w:rsidR="0037679D" w:rsidRPr="00F25AD6">
        <w:rPr>
          <w:rFonts w:ascii="Arial" w:eastAsia="Times New Roman" w:hAnsi="Arial" w:cs="Arial"/>
          <w:sz w:val="20"/>
        </w:rPr>
        <w:t xml:space="preserve">to </w:t>
      </w:r>
      <w:r w:rsidR="0017256C" w:rsidRPr="00F25AD6">
        <w:rPr>
          <w:rFonts w:ascii="Arial" w:hAnsi="Arial" w:cs="Arial"/>
          <w:sz w:val="20"/>
        </w:rPr>
        <w:t>0.15</w:t>
      </w:r>
      <w:r w:rsidR="00DF051A" w:rsidRPr="00F25AD6">
        <w:rPr>
          <w:rFonts w:ascii="Arial" w:hAnsi="Arial" w:cs="Arial"/>
          <w:sz w:val="20"/>
        </w:rPr>
        <w:t xml:space="preserve"> dSm</w:t>
      </w:r>
      <w:r w:rsidR="00DF051A" w:rsidRPr="00F25AD6">
        <w:rPr>
          <w:rFonts w:ascii="Arial" w:hAnsi="Arial" w:cs="Arial"/>
          <w:sz w:val="20"/>
          <w:vertAlign w:val="superscript"/>
        </w:rPr>
        <w:t>-1</w:t>
      </w:r>
      <w:r w:rsidR="0017256C" w:rsidRPr="00F25AD6">
        <w:rPr>
          <w:rFonts w:ascii="Arial" w:hAnsi="Arial" w:cs="Arial"/>
          <w:sz w:val="20"/>
        </w:rPr>
        <w:t xml:space="preserve"> with depth.</w:t>
      </w:r>
      <w:r w:rsidR="0037679D" w:rsidRPr="00F25AD6">
        <w:rPr>
          <w:rFonts w:ascii="Arial" w:eastAsia="Times New Roman" w:hAnsi="Arial" w:cs="Arial"/>
          <w:sz w:val="20"/>
        </w:rPr>
        <w:t xml:space="preserve"> it is evident from data Table 1 t</w:t>
      </w:r>
      <w:r w:rsidR="0037679D" w:rsidRPr="00F25AD6">
        <w:rPr>
          <w:rFonts w:ascii="Arial" w:hAnsi="Arial" w:cs="Arial"/>
          <w:sz w:val="20"/>
        </w:rPr>
        <w:t xml:space="preserve">hat soils of </w:t>
      </w:r>
      <w:proofErr w:type="spellStart"/>
      <w:r w:rsidR="0017256C" w:rsidRPr="00F25AD6">
        <w:rPr>
          <w:rFonts w:ascii="Arial" w:eastAsia="Times New Roman" w:hAnsi="Arial" w:cs="Arial"/>
          <w:sz w:val="20"/>
        </w:rPr>
        <w:t>Magarmua</w:t>
      </w:r>
      <w:proofErr w:type="spellEnd"/>
      <w:r w:rsidR="0037679D" w:rsidRPr="00F25AD6">
        <w:rPr>
          <w:rFonts w:ascii="Arial" w:hAnsi="Arial" w:cs="Arial"/>
          <w:sz w:val="20"/>
        </w:rPr>
        <w:t xml:space="preserve"> were highly significant over soils of Udna and Khamaria, </w:t>
      </w:r>
      <w:proofErr w:type="gramStart"/>
      <w:r w:rsidR="0037679D" w:rsidRPr="00F25AD6">
        <w:rPr>
          <w:rFonts w:ascii="Arial" w:hAnsi="Arial" w:cs="Arial"/>
          <w:sz w:val="20"/>
        </w:rPr>
        <w:t>soils  of</w:t>
      </w:r>
      <w:proofErr w:type="gramEnd"/>
      <w:r w:rsidR="0037679D" w:rsidRPr="00F25AD6">
        <w:rPr>
          <w:rFonts w:ascii="Arial" w:hAnsi="Arial" w:cs="Arial"/>
          <w:sz w:val="20"/>
        </w:rPr>
        <w:t xml:space="preserve"> Udna and </w:t>
      </w:r>
      <w:proofErr w:type="spellStart"/>
      <w:r w:rsidR="0017256C" w:rsidRPr="00F25AD6">
        <w:rPr>
          <w:rFonts w:ascii="Arial" w:eastAsia="Times New Roman" w:hAnsi="Arial" w:cs="Arial"/>
          <w:sz w:val="20"/>
        </w:rPr>
        <w:t>Magarmu</w:t>
      </w:r>
      <w:r w:rsidR="00670996" w:rsidRPr="00F25AD6">
        <w:rPr>
          <w:rFonts w:ascii="Arial" w:eastAsia="Times New Roman" w:hAnsi="Arial" w:cs="Arial"/>
          <w:sz w:val="20"/>
        </w:rPr>
        <w:t>h</w:t>
      </w:r>
      <w:r w:rsidR="0017256C" w:rsidRPr="00F25AD6">
        <w:rPr>
          <w:rFonts w:ascii="Arial" w:eastAsia="Times New Roman" w:hAnsi="Arial" w:cs="Arial"/>
          <w:sz w:val="20"/>
        </w:rPr>
        <w:t>a</w:t>
      </w:r>
      <w:proofErr w:type="spellEnd"/>
      <w:r w:rsidR="0017256C" w:rsidRPr="00F25AD6">
        <w:rPr>
          <w:rFonts w:ascii="Arial" w:hAnsi="Arial" w:cs="Arial"/>
          <w:sz w:val="20"/>
        </w:rPr>
        <w:t xml:space="preserve"> </w:t>
      </w:r>
      <w:r w:rsidR="0037679D" w:rsidRPr="00F25AD6">
        <w:rPr>
          <w:rFonts w:ascii="Arial" w:hAnsi="Arial" w:cs="Arial"/>
          <w:sz w:val="20"/>
        </w:rPr>
        <w:t>were statistically at par .</w:t>
      </w:r>
      <w:r w:rsidRPr="00F25AD6">
        <w:rPr>
          <w:rFonts w:ascii="Arial" w:hAnsi="Arial" w:cs="Arial"/>
          <w:sz w:val="20"/>
        </w:rPr>
        <w:t xml:space="preserve"> I</w:t>
      </w:r>
      <w:r w:rsidR="0037679D" w:rsidRPr="00F25AD6">
        <w:rPr>
          <w:rFonts w:ascii="Arial" w:hAnsi="Arial" w:cs="Arial"/>
          <w:sz w:val="20"/>
        </w:rPr>
        <w:t xml:space="preserve">t is also evident from the data (table 2) that soil </w:t>
      </w:r>
      <w:r w:rsidR="0017256C" w:rsidRPr="00F25AD6">
        <w:rPr>
          <w:rFonts w:ascii="Arial" w:hAnsi="Arial" w:cs="Arial"/>
          <w:sz w:val="20"/>
        </w:rPr>
        <w:t>EC</w:t>
      </w:r>
      <w:r w:rsidR="0037679D" w:rsidRPr="00F25AD6">
        <w:rPr>
          <w:rFonts w:ascii="Arial" w:hAnsi="Arial" w:cs="Arial"/>
          <w:bCs/>
          <w:sz w:val="20"/>
        </w:rPr>
        <w:t xml:space="preserve"> at 0-20, 20-40, 40-60, 60-80 and 80-100 cm soil depths varied from </w:t>
      </w:r>
      <w:r w:rsidR="0017256C" w:rsidRPr="00F25AD6">
        <w:rPr>
          <w:rFonts w:ascii="Arial" w:hAnsi="Arial" w:cs="Arial"/>
          <w:bCs/>
          <w:sz w:val="20"/>
        </w:rPr>
        <w:t>0.14, 0.15, 0.13, 0.12 and 0.13 respectively</w:t>
      </w:r>
      <w:r w:rsidR="0037679D" w:rsidRPr="00F25AD6">
        <w:rPr>
          <w:rFonts w:ascii="Arial" w:hAnsi="Arial" w:cs="Arial"/>
          <w:bCs/>
          <w:sz w:val="20"/>
        </w:rPr>
        <w:t>.</w:t>
      </w:r>
      <w:r w:rsidR="00583F3A" w:rsidRPr="00F25AD6">
        <w:rPr>
          <w:rFonts w:ascii="Arial" w:hAnsi="Arial" w:cs="Arial"/>
          <w:bCs/>
          <w:sz w:val="20"/>
        </w:rPr>
        <w:t xml:space="preserve"> </w:t>
      </w:r>
      <w:r w:rsidR="0037679D" w:rsidRPr="00F25AD6">
        <w:rPr>
          <w:rFonts w:ascii="Arial" w:hAnsi="Arial" w:cs="Arial"/>
          <w:sz w:val="20"/>
        </w:rPr>
        <w:t xml:space="preserve">The results showed that soil </w:t>
      </w:r>
      <w:r w:rsidR="0017256C" w:rsidRPr="00F25AD6">
        <w:rPr>
          <w:rFonts w:ascii="Arial" w:hAnsi="Arial" w:cs="Arial"/>
          <w:sz w:val="20"/>
        </w:rPr>
        <w:t>EC</w:t>
      </w:r>
      <w:r w:rsidR="0037679D" w:rsidRPr="00F25AD6">
        <w:rPr>
          <w:rFonts w:ascii="Arial" w:hAnsi="Arial" w:cs="Arial"/>
          <w:sz w:val="20"/>
        </w:rPr>
        <w:t xml:space="preserve"> was</w:t>
      </w:r>
      <w:r w:rsidR="00B310BE" w:rsidRPr="00F25AD6">
        <w:rPr>
          <w:rFonts w:ascii="Arial" w:hAnsi="Arial" w:cs="Arial"/>
          <w:sz w:val="20"/>
        </w:rPr>
        <w:t xml:space="preserve"> highest at 20-40</w:t>
      </w:r>
      <w:r w:rsidR="00DA10DC" w:rsidRPr="00F25AD6">
        <w:rPr>
          <w:rFonts w:ascii="Arial" w:hAnsi="Arial" w:cs="Arial"/>
          <w:sz w:val="20"/>
        </w:rPr>
        <w:t xml:space="preserve"> (0.15 dSm</w:t>
      </w:r>
      <w:r w:rsidR="00DA10DC" w:rsidRPr="00F25AD6">
        <w:rPr>
          <w:rFonts w:ascii="Arial" w:hAnsi="Arial" w:cs="Arial"/>
          <w:sz w:val="20"/>
          <w:vertAlign w:val="superscript"/>
        </w:rPr>
        <w:t>-1</w:t>
      </w:r>
      <w:r w:rsidR="00DA10DC" w:rsidRPr="00F25AD6">
        <w:rPr>
          <w:rFonts w:ascii="Arial" w:hAnsi="Arial" w:cs="Arial"/>
          <w:sz w:val="20"/>
        </w:rPr>
        <w:t xml:space="preserve">)  </w:t>
      </w:r>
      <w:r w:rsidR="00B310BE" w:rsidRPr="00F25AD6">
        <w:rPr>
          <w:rFonts w:ascii="Arial" w:hAnsi="Arial" w:cs="Arial"/>
          <w:sz w:val="20"/>
        </w:rPr>
        <w:t xml:space="preserve"> cm that was at par to those with 0-20 cm (0.1</w:t>
      </w:r>
      <w:r w:rsidR="00DA10DC" w:rsidRPr="00F25AD6">
        <w:rPr>
          <w:rFonts w:ascii="Arial" w:hAnsi="Arial" w:cs="Arial"/>
          <w:sz w:val="20"/>
        </w:rPr>
        <w:t>4 dSm</w:t>
      </w:r>
      <w:r w:rsidR="00DA10DC" w:rsidRPr="00F25AD6">
        <w:rPr>
          <w:rFonts w:ascii="Arial" w:hAnsi="Arial" w:cs="Arial"/>
          <w:sz w:val="20"/>
          <w:vertAlign w:val="superscript"/>
        </w:rPr>
        <w:t>-1</w:t>
      </w:r>
      <w:r w:rsidR="00B310BE" w:rsidRPr="00F25AD6">
        <w:rPr>
          <w:rFonts w:ascii="Arial" w:hAnsi="Arial" w:cs="Arial"/>
          <w:sz w:val="20"/>
        </w:rPr>
        <w:t>)</w:t>
      </w:r>
      <w:r w:rsidR="00DA10DC" w:rsidRPr="00F25AD6">
        <w:rPr>
          <w:rFonts w:ascii="Arial" w:hAnsi="Arial" w:cs="Arial"/>
          <w:sz w:val="20"/>
        </w:rPr>
        <w:t xml:space="preserve"> </w:t>
      </w:r>
      <w:r w:rsidR="00B310BE" w:rsidRPr="00F25AD6">
        <w:rPr>
          <w:rFonts w:ascii="Arial" w:hAnsi="Arial" w:cs="Arial"/>
          <w:sz w:val="20"/>
        </w:rPr>
        <w:t>but significantly h</w:t>
      </w:r>
      <w:r w:rsidR="00DA10DC" w:rsidRPr="00F25AD6">
        <w:rPr>
          <w:rFonts w:ascii="Arial" w:hAnsi="Arial" w:cs="Arial"/>
          <w:sz w:val="20"/>
        </w:rPr>
        <w:t>ig</w:t>
      </w:r>
      <w:r w:rsidR="00B310BE" w:rsidRPr="00F25AD6">
        <w:rPr>
          <w:rFonts w:ascii="Arial" w:hAnsi="Arial" w:cs="Arial"/>
          <w:sz w:val="20"/>
        </w:rPr>
        <w:t>her than remain 40-60 cm</w:t>
      </w:r>
      <w:r w:rsidR="00DA10DC" w:rsidRPr="00F25AD6">
        <w:rPr>
          <w:rFonts w:ascii="Arial" w:hAnsi="Arial" w:cs="Arial"/>
          <w:sz w:val="20"/>
        </w:rPr>
        <w:t xml:space="preserve"> (0.13 dSm</w:t>
      </w:r>
      <w:r w:rsidR="00DA10DC" w:rsidRPr="00F25AD6">
        <w:rPr>
          <w:rFonts w:ascii="Arial" w:hAnsi="Arial" w:cs="Arial"/>
          <w:sz w:val="20"/>
          <w:vertAlign w:val="superscript"/>
        </w:rPr>
        <w:t>-1</w:t>
      </w:r>
      <w:r w:rsidR="00DA10DC" w:rsidRPr="00F25AD6">
        <w:rPr>
          <w:rFonts w:ascii="Arial" w:hAnsi="Arial" w:cs="Arial"/>
          <w:sz w:val="20"/>
        </w:rPr>
        <w:t>)</w:t>
      </w:r>
      <w:r w:rsidRPr="00F25AD6">
        <w:rPr>
          <w:rFonts w:ascii="Arial" w:hAnsi="Arial" w:cs="Arial"/>
          <w:sz w:val="20"/>
        </w:rPr>
        <w:t>, 60</w:t>
      </w:r>
      <w:r w:rsidR="00DA10DC" w:rsidRPr="00F25AD6">
        <w:rPr>
          <w:rFonts w:ascii="Arial" w:hAnsi="Arial" w:cs="Arial"/>
          <w:sz w:val="20"/>
        </w:rPr>
        <w:t xml:space="preserve">-80 </w:t>
      </w:r>
      <w:r w:rsidRPr="00F25AD6">
        <w:rPr>
          <w:rFonts w:ascii="Arial" w:hAnsi="Arial" w:cs="Arial"/>
          <w:sz w:val="20"/>
        </w:rPr>
        <w:t>cm (</w:t>
      </w:r>
      <w:r w:rsidR="00DA10DC" w:rsidRPr="00F25AD6">
        <w:rPr>
          <w:rFonts w:ascii="Arial" w:hAnsi="Arial" w:cs="Arial"/>
          <w:sz w:val="20"/>
        </w:rPr>
        <w:t>0.12 dSm</w:t>
      </w:r>
      <w:r w:rsidR="00DA10DC" w:rsidRPr="00F25AD6">
        <w:rPr>
          <w:rFonts w:ascii="Arial" w:hAnsi="Arial" w:cs="Arial"/>
          <w:sz w:val="20"/>
          <w:vertAlign w:val="superscript"/>
        </w:rPr>
        <w:t>-1</w:t>
      </w:r>
      <w:proofErr w:type="gramStart"/>
      <w:r w:rsidR="00DA10DC" w:rsidRPr="00F25AD6">
        <w:rPr>
          <w:rFonts w:ascii="Arial" w:hAnsi="Arial" w:cs="Arial"/>
          <w:sz w:val="20"/>
        </w:rPr>
        <w:t xml:space="preserve">)  </w:t>
      </w:r>
      <w:r w:rsidR="00B310BE" w:rsidRPr="00F25AD6">
        <w:rPr>
          <w:rFonts w:ascii="Arial" w:hAnsi="Arial" w:cs="Arial"/>
          <w:sz w:val="20"/>
        </w:rPr>
        <w:t>and</w:t>
      </w:r>
      <w:proofErr w:type="gramEnd"/>
      <w:r w:rsidR="00B310BE" w:rsidRPr="00F25AD6">
        <w:rPr>
          <w:rFonts w:ascii="Arial" w:hAnsi="Arial" w:cs="Arial"/>
          <w:sz w:val="20"/>
        </w:rPr>
        <w:t xml:space="preserve"> </w:t>
      </w:r>
      <w:r w:rsidR="00DA10DC" w:rsidRPr="00F25AD6">
        <w:rPr>
          <w:rFonts w:ascii="Arial" w:hAnsi="Arial" w:cs="Arial"/>
          <w:sz w:val="20"/>
        </w:rPr>
        <w:t>80-100 cm (0.13 dSm</w:t>
      </w:r>
      <w:r w:rsidR="00DA10DC" w:rsidRPr="00F25AD6">
        <w:rPr>
          <w:rFonts w:ascii="Arial" w:hAnsi="Arial" w:cs="Arial"/>
          <w:sz w:val="20"/>
          <w:vertAlign w:val="superscript"/>
        </w:rPr>
        <w:t>-1</w:t>
      </w:r>
      <w:r w:rsidR="00DA10DC" w:rsidRPr="00F25AD6">
        <w:rPr>
          <w:rFonts w:ascii="Arial" w:hAnsi="Arial" w:cs="Arial"/>
          <w:sz w:val="20"/>
        </w:rPr>
        <w:t xml:space="preserve">) which were at par among themselves </w:t>
      </w:r>
      <w:r w:rsidR="0037679D" w:rsidRPr="00F25AD6">
        <w:rPr>
          <w:rFonts w:ascii="Arial" w:hAnsi="Arial" w:cs="Arial"/>
          <w:sz w:val="20"/>
        </w:rPr>
        <w:t xml:space="preserve">  </w:t>
      </w:r>
      <w:r w:rsidR="00DA10DC" w:rsidRPr="00F25AD6">
        <w:rPr>
          <w:rFonts w:ascii="Arial" w:hAnsi="Arial" w:cs="Arial"/>
          <w:sz w:val="20"/>
        </w:rPr>
        <w:t xml:space="preserve"> Data clear cut showed that there was irregular trends in soil EC</w:t>
      </w:r>
      <w:r w:rsidR="005C6898" w:rsidRPr="00F25AD6">
        <w:rPr>
          <w:rFonts w:ascii="Arial" w:hAnsi="Arial" w:cs="Arial"/>
          <w:sz w:val="20"/>
        </w:rPr>
        <w:t xml:space="preserve"> </w:t>
      </w:r>
      <w:r w:rsidR="0037679D" w:rsidRPr="00F25AD6">
        <w:rPr>
          <w:rFonts w:ascii="Arial" w:hAnsi="Arial" w:cs="Arial"/>
          <w:sz w:val="20"/>
        </w:rPr>
        <w:t xml:space="preserve"> with depth. </w:t>
      </w:r>
      <w:r w:rsidR="002151A4" w:rsidRPr="00F25AD6">
        <w:rPr>
          <w:rFonts w:ascii="Arial" w:hAnsi="Arial" w:cs="Arial"/>
          <w:bCs/>
          <w:sz w:val="20"/>
        </w:rPr>
        <w:t xml:space="preserve">As results on Soil EC was showing that irregular pattern </w:t>
      </w:r>
      <w:proofErr w:type="gramStart"/>
      <w:r w:rsidR="002151A4" w:rsidRPr="00F25AD6">
        <w:rPr>
          <w:rFonts w:ascii="Arial" w:hAnsi="Arial" w:cs="Arial"/>
          <w:bCs/>
          <w:sz w:val="20"/>
        </w:rPr>
        <w:t>of  soil</w:t>
      </w:r>
      <w:proofErr w:type="gramEnd"/>
      <w:r w:rsidR="002151A4" w:rsidRPr="00F25AD6">
        <w:rPr>
          <w:rFonts w:ascii="Arial" w:hAnsi="Arial" w:cs="Arial"/>
          <w:bCs/>
          <w:sz w:val="20"/>
        </w:rPr>
        <w:t xml:space="preserve"> EC at AESR-10.1 region specially cultivated soil same findings are also supported by </w:t>
      </w:r>
      <w:proofErr w:type="spellStart"/>
      <w:r w:rsidR="002151A4" w:rsidRPr="00F25AD6">
        <w:rPr>
          <w:rFonts w:ascii="Arial" w:hAnsi="Arial" w:cs="Arial"/>
          <w:bCs/>
          <w:sz w:val="20"/>
        </w:rPr>
        <w:t>mohanty</w:t>
      </w:r>
      <w:proofErr w:type="spellEnd"/>
      <w:r w:rsidR="002151A4" w:rsidRPr="00F25AD6">
        <w:rPr>
          <w:rFonts w:ascii="Arial" w:hAnsi="Arial" w:cs="Arial"/>
          <w:bCs/>
          <w:sz w:val="20"/>
        </w:rPr>
        <w:t xml:space="preserve"> et al </w:t>
      </w:r>
      <w:r w:rsidR="00A27C45" w:rsidRPr="00F25AD6">
        <w:rPr>
          <w:rFonts w:ascii="Arial" w:hAnsi="Arial" w:cs="Arial"/>
          <w:bCs/>
          <w:sz w:val="20"/>
        </w:rPr>
        <w:t>(</w:t>
      </w:r>
      <w:r w:rsidR="002151A4" w:rsidRPr="00F25AD6">
        <w:rPr>
          <w:rFonts w:ascii="Arial" w:hAnsi="Arial" w:cs="Arial"/>
          <w:bCs/>
          <w:sz w:val="20"/>
        </w:rPr>
        <w:t xml:space="preserve">2012) </w:t>
      </w:r>
      <w:r w:rsidR="00535962" w:rsidRPr="00F25AD6">
        <w:rPr>
          <w:rFonts w:ascii="Arial" w:hAnsi="Arial" w:cs="Arial"/>
          <w:sz w:val="24"/>
          <w:szCs w:val="24"/>
        </w:rPr>
        <w:t xml:space="preserve"> </w:t>
      </w:r>
    </w:p>
    <w:p w14:paraId="39DAF369" w14:textId="77777777" w:rsidR="00CF0224" w:rsidRPr="00F25AD6" w:rsidRDefault="00CF0224" w:rsidP="00CF0224">
      <w:pPr>
        <w:tabs>
          <w:tab w:val="left" w:pos="567"/>
          <w:tab w:val="left" w:pos="4230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25AD6">
        <w:rPr>
          <w:rFonts w:ascii="Arial" w:hAnsi="Arial" w:cs="Arial"/>
          <w:b/>
          <w:bCs/>
          <w:sz w:val="24"/>
          <w:szCs w:val="24"/>
        </w:rPr>
        <w:t>CEC</w:t>
      </w:r>
    </w:p>
    <w:p w14:paraId="1FB8E53A" w14:textId="21C7DE9D" w:rsidR="000F295A" w:rsidRPr="00F25AD6" w:rsidRDefault="00595702" w:rsidP="00A27C45">
      <w:pPr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F25AD6">
        <w:rPr>
          <w:rFonts w:ascii="Arial" w:eastAsia="Times New Roman" w:hAnsi="Arial" w:cs="Arial"/>
          <w:sz w:val="20"/>
        </w:rPr>
        <w:t xml:space="preserve">Data </w:t>
      </w:r>
      <w:proofErr w:type="spellStart"/>
      <w:r w:rsidRPr="00F25AD6">
        <w:rPr>
          <w:rFonts w:ascii="Arial" w:eastAsia="Times New Roman" w:hAnsi="Arial" w:cs="Arial"/>
          <w:sz w:val="20"/>
        </w:rPr>
        <w:t>pertaing</w:t>
      </w:r>
      <w:proofErr w:type="spellEnd"/>
      <w:r w:rsidRPr="00F25AD6">
        <w:rPr>
          <w:rFonts w:ascii="Arial" w:eastAsia="Times New Roman" w:hAnsi="Arial" w:cs="Arial"/>
          <w:sz w:val="20"/>
        </w:rPr>
        <w:t xml:space="preserve"> to </w:t>
      </w:r>
      <w:r w:rsidR="0097144C" w:rsidRPr="00F25AD6">
        <w:rPr>
          <w:rFonts w:ascii="Arial" w:eastAsia="Times New Roman" w:hAnsi="Arial" w:cs="Arial"/>
          <w:sz w:val="20"/>
        </w:rPr>
        <w:t xml:space="preserve">spatial and vertical variability in </w:t>
      </w:r>
      <w:r w:rsidR="00716BD8" w:rsidRPr="00F25AD6">
        <w:rPr>
          <w:rFonts w:ascii="Arial" w:eastAsia="Times New Roman" w:hAnsi="Arial" w:cs="Arial"/>
          <w:spacing w:val="6"/>
          <w:w w:val="103"/>
          <w:sz w:val="20"/>
        </w:rPr>
        <w:t>t</w:t>
      </w:r>
      <w:r w:rsidR="00716BD8" w:rsidRPr="00F25AD6">
        <w:rPr>
          <w:rFonts w:ascii="Arial" w:hAnsi="Arial" w:cs="Arial"/>
          <w:sz w:val="20"/>
        </w:rPr>
        <w:t>he</w:t>
      </w:r>
      <w:r w:rsidR="00716BD8" w:rsidRPr="00F25AD6">
        <w:rPr>
          <w:rFonts w:ascii="Arial" w:eastAsia="Times New Roman" w:hAnsi="Arial" w:cs="Arial"/>
          <w:spacing w:val="6"/>
          <w:w w:val="103"/>
          <w:sz w:val="20"/>
        </w:rPr>
        <w:t xml:space="preserve"> </w:t>
      </w:r>
      <w:r w:rsidR="00716BD8" w:rsidRPr="00F25AD6">
        <w:rPr>
          <w:rFonts w:ascii="Arial" w:eastAsia="Times New Roman" w:hAnsi="Arial" w:cs="Arial"/>
          <w:sz w:val="20"/>
        </w:rPr>
        <w:t>CEC</w:t>
      </w:r>
      <w:r w:rsidRPr="00F25AD6">
        <w:rPr>
          <w:rFonts w:ascii="Arial" w:hAnsi="Arial" w:cs="Arial"/>
          <w:sz w:val="20"/>
        </w:rPr>
        <w:t xml:space="preserve"> of soil has been given in table.</w:t>
      </w:r>
      <w:r w:rsidR="00A8298E">
        <w:rPr>
          <w:rFonts w:ascii="Arial" w:hAnsi="Arial" w:cs="Arial"/>
          <w:sz w:val="20"/>
        </w:rPr>
        <w:t>3</w:t>
      </w:r>
      <w:r w:rsidRPr="00F25AD6">
        <w:rPr>
          <w:rFonts w:ascii="Arial" w:hAnsi="Arial" w:cs="Arial"/>
          <w:sz w:val="20"/>
        </w:rPr>
        <w:t xml:space="preserve">. Data clearly indicated that spatial and vertical variability on CEC of soils after </w:t>
      </w:r>
      <w:r w:rsidR="00716BD8" w:rsidRPr="00F25AD6">
        <w:rPr>
          <w:rFonts w:ascii="Arial" w:hAnsi="Arial" w:cs="Arial"/>
          <w:sz w:val="20"/>
        </w:rPr>
        <w:t xml:space="preserve">rice –wheat </w:t>
      </w:r>
      <w:r w:rsidRPr="00F25AD6">
        <w:rPr>
          <w:rFonts w:ascii="Arial" w:hAnsi="Arial" w:cs="Arial"/>
          <w:sz w:val="20"/>
        </w:rPr>
        <w:t xml:space="preserve">cropping pattern was non- significant. </w:t>
      </w:r>
      <w:r w:rsidRPr="00F25AD6">
        <w:rPr>
          <w:rFonts w:ascii="Arial" w:eastAsia="Times New Roman" w:hAnsi="Arial" w:cs="Arial"/>
          <w:sz w:val="20"/>
        </w:rPr>
        <w:t xml:space="preserve">The values of soil </w:t>
      </w:r>
      <w:r w:rsidRPr="00F25AD6">
        <w:rPr>
          <w:rFonts w:ascii="Arial" w:hAnsi="Arial" w:cs="Arial"/>
          <w:sz w:val="20"/>
        </w:rPr>
        <w:t>CEC</w:t>
      </w:r>
      <w:r w:rsidRPr="00F25AD6">
        <w:rPr>
          <w:rFonts w:ascii="Arial" w:eastAsia="Times New Roman" w:hAnsi="Arial" w:cs="Arial"/>
          <w:sz w:val="20"/>
        </w:rPr>
        <w:t xml:space="preserve"> varied </w:t>
      </w:r>
      <w:r w:rsidR="0097144C" w:rsidRPr="00F25AD6">
        <w:rPr>
          <w:rFonts w:ascii="Arial" w:eastAsia="Times New Roman" w:hAnsi="Arial" w:cs="Arial"/>
          <w:sz w:val="20"/>
        </w:rPr>
        <w:t xml:space="preserve"> minimum at  </w:t>
      </w:r>
      <w:proofErr w:type="spellStart"/>
      <w:r w:rsidR="0097144C" w:rsidRPr="00F25AD6">
        <w:rPr>
          <w:rFonts w:ascii="Arial" w:eastAsia="Times New Roman" w:hAnsi="Arial" w:cs="Arial"/>
          <w:sz w:val="20"/>
        </w:rPr>
        <w:t>Magarmu</w:t>
      </w:r>
      <w:r w:rsidR="00670996" w:rsidRPr="00F25AD6">
        <w:rPr>
          <w:rFonts w:ascii="Arial" w:eastAsia="Times New Roman" w:hAnsi="Arial" w:cs="Arial"/>
          <w:sz w:val="20"/>
        </w:rPr>
        <w:t>h</w:t>
      </w:r>
      <w:r w:rsidR="0097144C" w:rsidRPr="00F25AD6">
        <w:rPr>
          <w:rFonts w:ascii="Arial" w:eastAsia="Times New Roman" w:hAnsi="Arial" w:cs="Arial"/>
          <w:sz w:val="20"/>
        </w:rPr>
        <w:t>a</w:t>
      </w:r>
      <w:proofErr w:type="spellEnd"/>
      <w:r w:rsidR="0097144C" w:rsidRPr="00F25AD6">
        <w:rPr>
          <w:rFonts w:ascii="Arial" w:eastAsia="Times New Roman" w:hAnsi="Arial" w:cs="Arial"/>
          <w:sz w:val="20"/>
        </w:rPr>
        <w:t xml:space="preserve"> </w:t>
      </w:r>
      <w:r w:rsidRPr="00F25AD6">
        <w:rPr>
          <w:rFonts w:ascii="Arial" w:eastAsia="Times New Roman" w:hAnsi="Arial" w:cs="Arial"/>
          <w:sz w:val="20"/>
        </w:rPr>
        <w:t>(</w:t>
      </w:r>
      <w:r w:rsidR="0097144C" w:rsidRPr="00F25AD6">
        <w:rPr>
          <w:rFonts w:ascii="Arial" w:eastAsia="Times New Roman" w:hAnsi="Arial" w:cs="Arial"/>
          <w:sz w:val="20"/>
        </w:rPr>
        <w:t xml:space="preserve">42.67 </w:t>
      </w:r>
      <w:proofErr w:type="spellStart"/>
      <w:r w:rsidR="0097144C" w:rsidRPr="00F25AD6">
        <w:rPr>
          <w:rFonts w:ascii="Arial" w:eastAsia="Times New Roman" w:hAnsi="Arial" w:cs="Arial"/>
          <w:sz w:val="20"/>
        </w:rPr>
        <w:t>Cmol</w:t>
      </w:r>
      <w:proofErr w:type="spellEnd"/>
      <w:r w:rsidR="0097144C" w:rsidRPr="00F25AD6">
        <w:rPr>
          <w:rFonts w:ascii="Arial" w:eastAsia="Times New Roman" w:hAnsi="Arial" w:cs="Arial"/>
          <w:sz w:val="20"/>
        </w:rPr>
        <w:t xml:space="preserve"> (p+) kg</w:t>
      </w:r>
      <w:r w:rsidR="0097144C" w:rsidRPr="00F25AD6">
        <w:rPr>
          <w:rFonts w:ascii="Arial" w:eastAsia="Times New Roman" w:hAnsi="Arial" w:cs="Arial"/>
          <w:sz w:val="20"/>
          <w:vertAlign w:val="superscript"/>
        </w:rPr>
        <w:t>-1</w:t>
      </w:r>
      <w:r w:rsidRPr="00F25AD6">
        <w:rPr>
          <w:rFonts w:ascii="Arial" w:hAnsi="Arial" w:cs="Arial"/>
          <w:sz w:val="20"/>
        </w:rPr>
        <w:t>)</w:t>
      </w:r>
      <w:r w:rsidRPr="00F25AD6">
        <w:rPr>
          <w:rFonts w:ascii="Arial" w:eastAsia="Times New Roman" w:hAnsi="Arial" w:cs="Arial"/>
          <w:sz w:val="20"/>
        </w:rPr>
        <w:t xml:space="preserve"> to </w:t>
      </w:r>
      <w:r w:rsidR="0097144C" w:rsidRPr="00F25AD6">
        <w:rPr>
          <w:rFonts w:ascii="Arial" w:hAnsi="Arial" w:cs="Arial"/>
          <w:sz w:val="20"/>
        </w:rPr>
        <w:t xml:space="preserve">highest at </w:t>
      </w:r>
      <w:r w:rsidR="0097144C" w:rsidRPr="00F25AD6">
        <w:rPr>
          <w:rFonts w:ascii="Arial" w:eastAsia="Times New Roman" w:hAnsi="Arial" w:cs="Arial"/>
          <w:sz w:val="20"/>
        </w:rPr>
        <w:t>K</w:t>
      </w:r>
      <w:r w:rsidR="0097144C" w:rsidRPr="00F25AD6">
        <w:rPr>
          <w:rFonts w:ascii="Arial" w:hAnsi="Arial" w:cs="Arial"/>
          <w:sz w:val="20"/>
        </w:rPr>
        <w:t>hamaria</w:t>
      </w:r>
      <w:r w:rsidR="0097144C" w:rsidRPr="00F25AD6">
        <w:rPr>
          <w:rFonts w:ascii="Arial" w:eastAsia="Times New Roman" w:hAnsi="Arial" w:cs="Arial"/>
          <w:sz w:val="20"/>
        </w:rPr>
        <w:t xml:space="preserve"> (</w:t>
      </w:r>
      <w:r w:rsidRPr="00F25AD6">
        <w:rPr>
          <w:rFonts w:ascii="Arial" w:eastAsia="Times New Roman" w:hAnsi="Arial" w:cs="Arial"/>
          <w:sz w:val="20"/>
        </w:rPr>
        <w:t xml:space="preserve">55.07 </w:t>
      </w:r>
      <w:proofErr w:type="spellStart"/>
      <w:r w:rsidRPr="00F25AD6">
        <w:rPr>
          <w:rFonts w:ascii="Arial" w:eastAsia="Times New Roman" w:hAnsi="Arial" w:cs="Arial"/>
          <w:sz w:val="20"/>
        </w:rPr>
        <w:t>Cmol</w:t>
      </w:r>
      <w:proofErr w:type="spellEnd"/>
      <w:r w:rsidRPr="00F25AD6">
        <w:rPr>
          <w:rFonts w:ascii="Arial" w:eastAsia="Times New Roman" w:hAnsi="Arial" w:cs="Arial"/>
          <w:sz w:val="20"/>
        </w:rPr>
        <w:t xml:space="preserve"> (p</w:t>
      </w:r>
      <w:r w:rsidRPr="00F25AD6">
        <w:rPr>
          <w:rFonts w:ascii="Arial" w:eastAsia="Times New Roman" w:hAnsi="Arial" w:cs="Arial"/>
          <w:sz w:val="20"/>
          <w:vertAlign w:val="superscript"/>
        </w:rPr>
        <w:t>+</w:t>
      </w:r>
      <w:r w:rsidRPr="00F25AD6">
        <w:rPr>
          <w:rFonts w:ascii="Arial" w:eastAsia="Times New Roman" w:hAnsi="Arial" w:cs="Arial"/>
          <w:sz w:val="20"/>
        </w:rPr>
        <w:t>) kg</w:t>
      </w:r>
      <w:r w:rsidRPr="00F25AD6">
        <w:rPr>
          <w:rFonts w:ascii="Arial" w:eastAsia="Times New Roman" w:hAnsi="Arial" w:cs="Arial"/>
          <w:sz w:val="20"/>
          <w:vertAlign w:val="superscript"/>
        </w:rPr>
        <w:t>-1</w:t>
      </w:r>
      <w:r w:rsidRPr="00F25AD6">
        <w:rPr>
          <w:rFonts w:ascii="Arial" w:hAnsi="Arial" w:cs="Arial"/>
          <w:sz w:val="20"/>
        </w:rPr>
        <w:t>)</w:t>
      </w:r>
      <w:r w:rsidRPr="00F25AD6">
        <w:rPr>
          <w:rFonts w:ascii="Arial" w:eastAsia="Times New Roman" w:hAnsi="Arial" w:cs="Arial"/>
          <w:sz w:val="20"/>
        </w:rPr>
        <w:t xml:space="preserve">  across t</w:t>
      </w:r>
      <w:r w:rsidRPr="00F25AD6">
        <w:rPr>
          <w:rFonts w:ascii="Arial" w:hAnsi="Arial" w:cs="Arial"/>
          <w:sz w:val="20"/>
        </w:rPr>
        <w:t>he sites</w:t>
      </w:r>
      <w:r w:rsidRPr="00F25AD6">
        <w:rPr>
          <w:rFonts w:ascii="Arial" w:eastAsia="Times New Roman" w:hAnsi="Arial" w:cs="Arial"/>
          <w:sz w:val="20"/>
        </w:rPr>
        <w:t xml:space="preserve">, while it ranged </w:t>
      </w:r>
      <w:r w:rsidR="0097144C" w:rsidRPr="00F25AD6">
        <w:rPr>
          <w:rFonts w:ascii="Arial" w:eastAsia="Times New Roman" w:hAnsi="Arial" w:cs="Arial"/>
          <w:sz w:val="20"/>
        </w:rPr>
        <w:t xml:space="preserve"> minimum in 20-40 cm (</w:t>
      </w:r>
      <w:r w:rsidR="00BC6178" w:rsidRPr="00F25AD6">
        <w:rPr>
          <w:rFonts w:ascii="Arial" w:hAnsi="Arial" w:cs="Arial"/>
          <w:sz w:val="20"/>
        </w:rPr>
        <w:t>46.33</w:t>
      </w:r>
      <w:r w:rsidR="0097144C" w:rsidRPr="00F25AD6">
        <w:rPr>
          <w:rFonts w:ascii="Arial" w:hAnsi="Arial" w:cs="Arial"/>
          <w:sz w:val="20"/>
        </w:rPr>
        <w:t xml:space="preserve"> </w:t>
      </w:r>
      <w:proofErr w:type="spellStart"/>
      <w:r w:rsidR="0097144C" w:rsidRPr="00F25AD6">
        <w:rPr>
          <w:rFonts w:ascii="Arial" w:eastAsia="Times New Roman" w:hAnsi="Arial" w:cs="Arial"/>
          <w:sz w:val="20"/>
        </w:rPr>
        <w:t>Cmol</w:t>
      </w:r>
      <w:proofErr w:type="spellEnd"/>
      <w:r w:rsidR="0097144C" w:rsidRPr="00F25AD6">
        <w:rPr>
          <w:rFonts w:ascii="Arial" w:eastAsia="Times New Roman" w:hAnsi="Arial" w:cs="Arial"/>
          <w:sz w:val="20"/>
        </w:rPr>
        <w:t xml:space="preserve"> (p</w:t>
      </w:r>
      <w:r w:rsidR="0097144C" w:rsidRPr="00F25AD6">
        <w:rPr>
          <w:rFonts w:ascii="Arial" w:eastAsia="Times New Roman" w:hAnsi="Arial" w:cs="Arial"/>
          <w:sz w:val="20"/>
          <w:vertAlign w:val="superscript"/>
        </w:rPr>
        <w:t>+</w:t>
      </w:r>
      <w:r w:rsidR="0097144C" w:rsidRPr="00F25AD6">
        <w:rPr>
          <w:rFonts w:ascii="Arial" w:eastAsia="Times New Roman" w:hAnsi="Arial" w:cs="Arial"/>
          <w:sz w:val="20"/>
        </w:rPr>
        <w:t>) kg</w:t>
      </w:r>
      <w:r w:rsidR="0097144C" w:rsidRPr="00F25AD6">
        <w:rPr>
          <w:rFonts w:ascii="Arial" w:eastAsia="Times New Roman" w:hAnsi="Arial" w:cs="Arial"/>
          <w:sz w:val="20"/>
          <w:vertAlign w:val="superscript"/>
        </w:rPr>
        <w:t>-1</w:t>
      </w:r>
      <w:r w:rsidR="0097144C" w:rsidRPr="00F25AD6">
        <w:rPr>
          <w:rFonts w:ascii="Arial" w:hAnsi="Arial" w:cs="Arial"/>
          <w:sz w:val="20"/>
        </w:rPr>
        <w:t xml:space="preserve"> </w:t>
      </w:r>
      <w:r w:rsidRPr="00F25AD6">
        <w:rPr>
          <w:rFonts w:ascii="Arial" w:hAnsi="Arial" w:cs="Arial"/>
          <w:sz w:val="20"/>
        </w:rPr>
        <w:t xml:space="preserve">) </w:t>
      </w:r>
      <w:r w:rsidRPr="00F25AD6">
        <w:rPr>
          <w:rFonts w:ascii="Arial" w:eastAsia="Times New Roman" w:hAnsi="Arial" w:cs="Arial"/>
          <w:sz w:val="20"/>
        </w:rPr>
        <w:t xml:space="preserve">to </w:t>
      </w:r>
      <w:r w:rsidR="00BC6178" w:rsidRPr="00F25AD6">
        <w:rPr>
          <w:rFonts w:ascii="Arial" w:eastAsia="Times New Roman" w:hAnsi="Arial" w:cs="Arial"/>
          <w:sz w:val="20"/>
        </w:rPr>
        <w:t xml:space="preserve"> maximum</w:t>
      </w:r>
      <w:r w:rsidR="0097144C" w:rsidRPr="00F25AD6">
        <w:rPr>
          <w:rFonts w:ascii="Arial" w:eastAsia="Times New Roman" w:hAnsi="Arial" w:cs="Arial"/>
          <w:sz w:val="20"/>
        </w:rPr>
        <w:t xml:space="preserve"> in 80-100 cm (</w:t>
      </w:r>
      <w:r w:rsidR="0097144C" w:rsidRPr="00F25AD6">
        <w:rPr>
          <w:rFonts w:ascii="Arial" w:hAnsi="Arial" w:cs="Arial"/>
          <w:sz w:val="20"/>
        </w:rPr>
        <w:t xml:space="preserve">54.44 </w:t>
      </w:r>
      <w:proofErr w:type="spellStart"/>
      <w:r w:rsidR="0097144C" w:rsidRPr="00F25AD6">
        <w:rPr>
          <w:rFonts w:ascii="Arial" w:eastAsia="Times New Roman" w:hAnsi="Arial" w:cs="Arial"/>
          <w:sz w:val="20"/>
        </w:rPr>
        <w:t>Cmol</w:t>
      </w:r>
      <w:proofErr w:type="spellEnd"/>
      <w:r w:rsidR="0097144C" w:rsidRPr="00F25AD6">
        <w:rPr>
          <w:rFonts w:ascii="Arial" w:eastAsia="Times New Roman" w:hAnsi="Arial" w:cs="Arial"/>
          <w:sz w:val="20"/>
        </w:rPr>
        <w:t xml:space="preserve"> (p+) kg</w:t>
      </w:r>
      <w:r w:rsidR="0097144C" w:rsidRPr="00F25AD6">
        <w:rPr>
          <w:rFonts w:ascii="Arial" w:eastAsia="Times New Roman" w:hAnsi="Arial" w:cs="Arial"/>
          <w:sz w:val="20"/>
          <w:vertAlign w:val="superscript"/>
        </w:rPr>
        <w:t>-1</w:t>
      </w:r>
      <w:r w:rsidR="00BC6178" w:rsidRPr="00F25AD6">
        <w:rPr>
          <w:rFonts w:ascii="Arial" w:hAnsi="Arial" w:cs="Arial"/>
          <w:sz w:val="20"/>
        </w:rPr>
        <w:t>)</w:t>
      </w:r>
      <w:r w:rsidRPr="00F25AD6">
        <w:rPr>
          <w:rFonts w:ascii="Arial" w:hAnsi="Arial" w:cs="Arial"/>
          <w:sz w:val="20"/>
        </w:rPr>
        <w:t xml:space="preserve"> with depth.</w:t>
      </w:r>
      <w:r w:rsidRPr="00F25AD6">
        <w:rPr>
          <w:rFonts w:ascii="Arial" w:eastAsia="Times New Roman" w:hAnsi="Arial" w:cs="Arial"/>
          <w:sz w:val="20"/>
        </w:rPr>
        <w:t xml:space="preserve"> it is evident from data Table1 t</w:t>
      </w:r>
      <w:r w:rsidRPr="00F25AD6">
        <w:rPr>
          <w:rFonts w:ascii="Arial" w:hAnsi="Arial" w:cs="Arial"/>
          <w:sz w:val="20"/>
        </w:rPr>
        <w:t xml:space="preserve">hat soils of </w:t>
      </w:r>
      <w:r w:rsidR="004F56EC" w:rsidRPr="00F25AD6">
        <w:rPr>
          <w:rFonts w:ascii="Arial" w:hAnsi="Arial" w:cs="Arial"/>
          <w:sz w:val="20"/>
        </w:rPr>
        <w:t>Khamaria</w:t>
      </w:r>
      <w:r w:rsidR="0097144C" w:rsidRPr="00F25AD6">
        <w:rPr>
          <w:rFonts w:ascii="Arial" w:hAnsi="Arial" w:cs="Arial"/>
          <w:sz w:val="20"/>
        </w:rPr>
        <w:t xml:space="preserve"> (55.07 </w:t>
      </w:r>
      <w:proofErr w:type="spellStart"/>
      <w:r w:rsidR="0097144C" w:rsidRPr="00F25AD6">
        <w:rPr>
          <w:rFonts w:ascii="Arial" w:eastAsia="Times New Roman" w:hAnsi="Arial" w:cs="Arial"/>
          <w:sz w:val="20"/>
        </w:rPr>
        <w:t>Cmol</w:t>
      </w:r>
      <w:proofErr w:type="spellEnd"/>
      <w:r w:rsidR="0097144C" w:rsidRPr="00F25AD6">
        <w:rPr>
          <w:rFonts w:ascii="Arial" w:eastAsia="Times New Roman" w:hAnsi="Arial" w:cs="Arial"/>
          <w:sz w:val="20"/>
        </w:rPr>
        <w:t xml:space="preserve"> (p+) kg</w:t>
      </w:r>
      <w:r w:rsidR="0097144C" w:rsidRPr="00F25AD6">
        <w:rPr>
          <w:rFonts w:ascii="Arial" w:eastAsia="Times New Roman" w:hAnsi="Arial" w:cs="Arial"/>
          <w:sz w:val="20"/>
          <w:vertAlign w:val="superscript"/>
        </w:rPr>
        <w:t>-</w:t>
      </w:r>
      <w:proofErr w:type="gramStart"/>
      <w:r w:rsidR="0097144C" w:rsidRPr="00F25AD6">
        <w:rPr>
          <w:rFonts w:ascii="Arial" w:eastAsia="Times New Roman" w:hAnsi="Arial" w:cs="Arial"/>
          <w:sz w:val="20"/>
          <w:vertAlign w:val="superscript"/>
        </w:rPr>
        <w:t>1</w:t>
      </w:r>
      <w:r w:rsidR="0097144C" w:rsidRPr="00F25AD6">
        <w:rPr>
          <w:rFonts w:ascii="Arial" w:hAnsi="Arial" w:cs="Arial"/>
          <w:sz w:val="20"/>
        </w:rPr>
        <w:t xml:space="preserve"> )</w:t>
      </w:r>
      <w:proofErr w:type="gramEnd"/>
      <w:r w:rsidR="004F56EC" w:rsidRPr="00F25AD6">
        <w:rPr>
          <w:rFonts w:ascii="Arial" w:eastAsia="Times New Roman" w:hAnsi="Arial" w:cs="Arial"/>
          <w:sz w:val="20"/>
        </w:rPr>
        <w:t xml:space="preserve"> </w:t>
      </w:r>
      <w:r w:rsidRPr="00F25AD6">
        <w:rPr>
          <w:rFonts w:ascii="Arial" w:hAnsi="Arial" w:cs="Arial"/>
          <w:sz w:val="20"/>
        </w:rPr>
        <w:t xml:space="preserve"> were highly significant over soils of Udna</w:t>
      </w:r>
      <w:r w:rsidR="0097144C" w:rsidRPr="00F25AD6">
        <w:rPr>
          <w:rFonts w:ascii="Arial" w:hAnsi="Arial" w:cs="Arial"/>
          <w:sz w:val="20"/>
        </w:rPr>
        <w:t xml:space="preserve"> (54.03</w:t>
      </w:r>
      <w:r w:rsidR="00153615" w:rsidRPr="00F25AD6">
        <w:rPr>
          <w:rFonts w:ascii="Arial" w:hAnsi="Arial" w:cs="Arial"/>
          <w:sz w:val="20"/>
        </w:rPr>
        <w:t xml:space="preserve"> </w:t>
      </w:r>
      <w:proofErr w:type="spellStart"/>
      <w:r w:rsidR="00153615" w:rsidRPr="00F25AD6">
        <w:rPr>
          <w:rFonts w:ascii="Arial" w:eastAsia="Times New Roman" w:hAnsi="Arial" w:cs="Arial"/>
          <w:sz w:val="20"/>
        </w:rPr>
        <w:t>Cmol</w:t>
      </w:r>
      <w:proofErr w:type="spellEnd"/>
      <w:r w:rsidR="00153615" w:rsidRPr="00F25AD6">
        <w:rPr>
          <w:rFonts w:ascii="Arial" w:eastAsia="Times New Roman" w:hAnsi="Arial" w:cs="Arial"/>
          <w:sz w:val="20"/>
        </w:rPr>
        <w:t xml:space="preserve"> (p+) kg</w:t>
      </w:r>
      <w:r w:rsidR="00153615" w:rsidRPr="00F25AD6">
        <w:rPr>
          <w:rFonts w:ascii="Arial" w:eastAsia="Times New Roman" w:hAnsi="Arial" w:cs="Arial"/>
          <w:sz w:val="20"/>
          <w:vertAlign w:val="superscript"/>
        </w:rPr>
        <w:t>-1</w:t>
      </w:r>
      <w:r w:rsidR="0097144C" w:rsidRPr="00F25AD6">
        <w:rPr>
          <w:rFonts w:ascii="Arial" w:hAnsi="Arial" w:cs="Arial"/>
          <w:sz w:val="20"/>
        </w:rPr>
        <w:t xml:space="preserve"> )</w:t>
      </w:r>
      <w:r w:rsidRPr="00F25AD6">
        <w:rPr>
          <w:rFonts w:ascii="Arial" w:hAnsi="Arial" w:cs="Arial"/>
          <w:sz w:val="20"/>
        </w:rPr>
        <w:t xml:space="preserve"> and </w:t>
      </w:r>
      <w:proofErr w:type="spellStart"/>
      <w:r w:rsidR="00153615" w:rsidRPr="00F25AD6">
        <w:rPr>
          <w:rFonts w:ascii="Arial" w:eastAsia="Times New Roman" w:hAnsi="Arial" w:cs="Arial"/>
          <w:sz w:val="20"/>
        </w:rPr>
        <w:t>Magarmua</w:t>
      </w:r>
      <w:proofErr w:type="spellEnd"/>
      <w:r w:rsidRPr="00F25AD6">
        <w:rPr>
          <w:rFonts w:ascii="Arial" w:hAnsi="Arial" w:cs="Arial"/>
          <w:sz w:val="20"/>
        </w:rPr>
        <w:t xml:space="preserve"> </w:t>
      </w:r>
      <w:r w:rsidR="00153615" w:rsidRPr="00F25AD6">
        <w:rPr>
          <w:rFonts w:ascii="Arial" w:hAnsi="Arial" w:cs="Arial"/>
          <w:sz w:val="20"/>
        </w:rPr>
        <w:t xml:space="preserve"> (54.03 </w:t>
      </w:r>
      <w:proofErr w:type="spellStart"/>
      <w:r w:rsidR="00153615" w:rsidRPr="00F25AD6">
        <w:rPr>
          <w:rFonts w:ascii="Arial" w:eastAsia="Times New Roman" w:hAnsi="Arial" w:cs="Arial"/>
          <w:sz w:val="20"/>
        </w:rPr>
        <w:t>Cmol</w:t>
      </w:r>
      <w:proofErr w:type="spellEnd"/>
      <w:r w:rsidR="00153615" w:rsidRPr="00F25AD6">
        <w:rPr>
          <w:rFonts w:ascii="Arial" w:eastAsia="Times New Roman" w:hAnsi="Arial" w:cs="Arial"/>
          <w:sz w:val="20"/>
        </w:rPr>
        <w:t xml:space="preserve"> (p+) kg</w:t>
      </w:r>
      <w:r w:rsidR="00153615" w:rsidRPr="00F25AD6">
        <w:rPr>
          <w:rFonts w:ascii="Arial" w:eastAsia="Times New Roman" w:hAnsi="Arial" w:cs="Arial"/>
          <w:sz w:val="20"/>
          <w:vertAlign w:val="superscript"/>
        </w:rPr>
        <w:t>-1</w:t>
      </w:r>
      <w:r w:rsidR="00153615" w:rsidRPr="00F25AD6">
        <w:rPr>
          <w:rFonts w:ascii="Arial" w:hAnsi="Arial" w:cs="Arial"/>
          <w:sz w:val="20"/>
        </w:rPr>
        <w:t xml:space="preserve"> ) </w:t>
      </w:r>
      <w:r w:rsidRPr="00F25AD6">
        <w:rPr>
          <w:rFonts w:ascii="Arial" w:hAnsi="Arial" w:cs="Arial"/>
          <w:sz w:val="20"/>
        </w:rPr>
        <w:t xml:space="preserve">soils </w:t>
      </w:r>
      <w:r w:rsidR="00153615" w:rsidRPr="00F25AD6">
        <w:rPr>
          <w:rFonts w:ascii="Arial" w:hAnsi="Arial" w:cs="Arial"/>
          <w:sz w:val="20"/>
        </w:rPr>
        <w:t xml:space="preserve"> it was furth</w:t>
      </w:r>
      <w:r w:rsidR="005761B3" w:rsidRPr="00F25AD6">
        <w:rPr>
          <w:rFonts w:ascii="Arial" w:hAnsi="Arial" w:cs="Arial"/>
          <w:sz w:val="20"/>
        </w:rPr>
        <w:t xml:space="preserve">er </w:t>
      </w:r>
      <w:r w:rsidR="00153615" w:rsidRPr="00F25AD6">
        <w:rPr>
          <w:rFonts w:ascii="Arial" w:hAnsi="Arial" w:cs="Arial"/>
          <w:sz w:val="20"/>
        </w:rPr>
        <w:t xml:space="preserve">revealed from the data that soils </w:t>
      </w:r>
      <w:r w:rsidRPr="00F25AD6">
        <w:rPr>
          <w:rFonts w:ascii="Arial" w:hAnsi="Arial" w:cs="Arial"/>
          <w:sz w:val="20"/>
        </w:rPr>
        <w:t>of Udna</w:t>
      </w:r>
      <w:r w:rsidR="00153615" w:rsidRPr="00F25AD6">
        <w:rPr>
          <w:rFonts w:ascii="Arial" w:hAnsi="Arial" w:cs="Arial"/>
          <w:sz w:val="20"/>
        </w:rPr>
        <w:t xml:space="preserve">  </w:t>
      </w:r>
      <w:r w:rsidR="00153615" w:rsidRPr="00F25AD6">
        <w:rPr>
          <w:rFonts w:ascii="Arial" w:eastAsia="Times New Roman" w:hAnsi="Arial" w:cs="Arial"/>
          <w:sz w:val="20"/>
        </w:rPr>
        <w:t xml:space="preserve">[ 54.03 </w:t>
      </w:r>
      <w:proofErr w:type="spellStart"/>
      <w:r w:rsidR="00153615" w:rsidRPr="00F25AD6">
        <w:rPr>
          <w:rFonts w:ascii="Arial" w:eastAsia="Times New Roman" w:hAnsi="Arial" w:cs="Arial"/>
          <w:sz w:val="20"/>
        </w:rPr>
        <w:t>Cmol</w:t>
      </w:r>
      <w:proofErr w:type="spellEnd"/>
      <w:r w:rsidR="00153615" w:rsidRPr="00F25AD6">
        <w:rPr>
          <w:rFonts w:ascii="Arial" w:eastAsia="Times New Roman" w:hAnsi="Arial" w:cs="Arial"/>
          <w:sz w:val="20"/>
        </w:rPr>
        <w:t xml:space="preserve"> (p</w:t>
      </w:r>
      <w:r w:rsidR="00153615" w:rsidRPr="00F25AD6">
        <w:rPr>
          <w:rFonts w:ascii="Arial" w:eastAsia="Times New Roman" w:hAnsi="Arial" w:cs="Arial"/>
          <w:sz w:val="20"/>
          <w:vertAlign w:val="superscript"/>
        </w:rPr>
        <w:t>+</w:t>
      </w:r>
      <w:r w:rsidR="00153615" w:rsidRPr="00F25AD6">
        <w:rPr>
          <w:rFonts w:ascii="Arial" w:eastAsia="Times New Roman" w:hAnsi="Arial" w:cs="Arial"/>
          <w:sz w:val="20"/>
        </w:rPr>
        <w:t>) kg</w:t>
      </w:r>
      <w:r w:rsidR="00153615" w:rsidRPr="00F25AD6">
        <w:rPr>
          <w:rFonts w:ascii="Arial" w:eastAsia="Times New Roman" w:hAnsi="Arial" w:cs="Arial"/>
          <w:sz w:val="20"/>
          <w:vertAlign w:val="superscript"/>
        </w:rPr>
        <w:t>-1</w:t>
      </w:r>
      <w:r w:rsidR="00153615" w:rsidRPr="00F25AD6">
        <w:rPr>
          <w:rFonts w:ascii="Arial" w:eastAsia="Times New Roman" w:hAnsi="Arial" w:cs="Arial"/>
          <w:sz w:val="20"/>
        </w:rPr>
        <w:t>]</w:t>
      </w:r>
      <w:r w:rsidRPr="00F25AD6">
        <w:rPr>
          <w:rFonts w:ascii="Arial" w:hAnsi="Arial" w:cs="Arial"/>
          <w:sz w:val="20"/>
        </w:rPr>
        <w:t xml:space="preserve"> </w:t>
      </w:r>
      <w:r w:rsidR="005761B3" w:rsidRPr="00F25AD6">
        <w:rPr>
          <w:rFonts w:ascii="Arial" w:hAnsi="Arial" w:cs="Arial"/>
          <w:sz w:val="20"/>
        </w:rPr>
        <w:t xml:space="preserve"> significant  over soils of </w:t>
      </w:r>
      <w:proofErr w:type="spellStart"/>
      <w:r w:rsidR="005761B3" w:rsidRPr="00F25AD6">
        <w:rPr>
          <w:rFonts w:ascii="Arial" w:eastAsia="Times New Roman" w:hAnsi="Arial" w:cs="Arial"/>
          <w:sz w:val="20"/>
        </w:rPr>
        <w:t>Magarmu</w:t>
      </w:r>
      <w:r w:rsidR="00670996" w:rsidRPr="00F25AD6">
        <w:rPr>
          <w:rFonts w:ascii="Arial" w:eastAsia="Times New Roman" w:hAnsi="Arial" w:cs="Arial"/>
          <w:sz w:val="20"/>
        </w:rPr>
        <w:t>h</w:t>
      </w:r>
      <w:r w:rsidR="005761B3" w:rsidRPr="00F25AD6">
        <w:rPr>
          <w:rFonts w:ascii="Arial" w:eastAsia="Times New Roman" w:hAnsi="Arial" w:cs="Arial"/>
          <w:sz w:val="20"/>
        </w:rPr>
        <w:t>a</w:t>
      </w:r>
      <w:proofErr w:type="spellEnd"/>
      <w:r w:rsidR="005761B3" w:rsidRPr="00F25AD6">
        <w:rPr>
          <w:rFonts w:ascii="Arial" w:hAnsi="Arial" w:cs="Arial"/>
          <w:sz w:val="20"/>
        </w:rPr>
        <w:t xml:space="preserve">  (54.03 </w:t>
      </w:r>
      <w:proofErr w:type="spellStart"/>
      <w:r w:rsidR="005761B3" w:rsidRPr="00F25AD6">
        <w:rPr>
          <w:rFonts w:ascii="Arial" w:eastAsia="Times New Roman" w:hAnsi="Arial" w:cs="Arial"/>
          <w:sz w:val="20"/>
        </w:rPr>
        <w:t>Cmol</w:t>
      </w:r>
      <w:proofErr w:type="spellEnd"/>
      <w:r w:rsidR="005761B3" w:rsidRPr="00F25AD6">
        <w:rPr>
          <w:rFonts w:ascii="Arial" w:eastAsia="Times New Roman" w:hAnsi="Arial" w:cs="Arial"/>
          <w:sz w:val="20"/>
        </w:rPr>
        <w:t xml:space="preserve"> (p+) kg</w:t>
      </w:r>
      <w:r w:rsidR="005761B3" w:rsidRPr="00F25AD6">
        <w:rPr>
          <w:rFonts w:ascii="Arial" w:eastAsia="Times New Roman" w:hAnsi="Arial" w:cs="Arial"/>
          <w:sz w:val="20"/>
          <w:vertAlign w:val="superscript"/>
        </w:rPr>
        <w:t>-1</w:t>
      </w:r>
      <w:r w:rsidR="005761B3" w:rsidRPr="00F25AD6">
        <w:rPr>
          <w:rFonts w:ascii="Arial" w:hAnsi="Arial" w:cs="Arial"/>
          <w:sz w:val="20"/>
        </w:rPr>
        <w:t>)</w:t>
      </w:r>
      <w:r w:rsidRPr="00F25AD6">
        <w:rPr>
          <w:rFonts w:ascii="Arial" w:hAnsi="Arial" w:cs="Arial"/>
          <w:sz w:val="20"/>
        </w:rPr>
        <w:t>.</w:t>
      </w:r>
      <w:r w:rsidR="00CF0224" w:rsidRPr="00F25AD6">
        <w:rPr>
          <w:rFonts w:ascii="Arial" w:hAnsi="Arial" w:cs="Arial"/>
          <w:sz w:val="20"/>
        </w:rPr>
        <w:t xml:space="preserve">  </w:t>
      </w:r>
      <w:r w:rsidRPr="00F25AD6">
        <w:rPr>
          <w:rFonts w:ascii="Arial" w:hAnsi="Arial" w:cs="Arial"/>
          <w:sz w:val="20"/>
        </w:rPr>
        <w:t>It is also evident from the data</w:t>
      </w:r>
      <w:r w:rsidR="00CF0224" w:rsidRPr="00F25AD6">
        <w:rPr>
          <w:rFonts w:ascii="Arial" w:hAnsi="Arial" w:cs="Arial"/>
          <w:sz w:val="20"/>
        </w:rPr>
        <w:t xml:space="preserve"> (T</w:t>
      </w:r>
      <w:r w:rsidR="005761B3" w:rsidRPr="00F25AD6">
        <w:rPr>
          <w:rFonts w:ascii="Arial" w:hAnsi="Arial" w:cs="Arial"/>
          <w:sz w:val="20"/>
        </w:rPr>
        <w:t xml:space="preserve">able </w:t>
      </w:r>
      <w:r w:rsidR="00CF0224" w:rsidRPr="00F25AD6">
        <w:rPr>
          <w:rFonts w:ascii="Arial" w:hAnsi="Arial" w:cs="Arial"/>
          <w:sz w:val="20"/>
        </w:rPr>
        <w:t>1</w:t>
      </w:r>
      <w:r w:rsidR="005761B3" w:rsidRPr="00F25AD6">
        <w:rPr>
          <w:rFonts w:ascii="Arial" w:hAnsi="Arial" w:cs="Arial"/>
          <w:sz w:val="20"/>
        </w:rPr>
        <w:t>) that CEC of</w:t>
      </w:r>
      <w:r w:rsidRPr="00F25AD6">
        <w:rPr>
          <w:rFonts w:ascii="Arial" w:hAnsi="Arial" w:cs="Arial"/>
          <w:sz w:val="20"/>
        </w:rPr>
        <w:t xml:space="preserve"> soil </w:t>
      </w:r>
      <w:r w:rsidR="00052709" w:rsidRPr="00F25AD6">
        <w:rPr>
          <w:rFonts w:ascii="Arial" w:hAnsi="Arial" w:cs="Arial"/>
          <w:sz w:val="20"/>
        </w:rPr>
        <w:t xml:space="preserve">was highest at 80-100 cm (54.44 </w:t>
      </w:r>
      <w:proofErr w:type="spellStart"/>
      <w:r w:rsidR="00052709" w:rsidRPr="00F25AD6">
        <w:rPr>
          <w:rFonts w:ascii="Arial" w:eastAsia="Times New Roman" w:hAnsi="Arial" w:cs="Arial"/>
          <w:sz w:val="20"/>
        </w:rPr>
        <w:t>Cmol</w:t>
      </w:r>
      <w:proofErr w:type="spellEnd"/>
      <w:r w:rsidR="00052709" w:rsidRPr="00F25AD6">
        <w:rPr>
          <w:rFonts w:ascii="Arial" w:eastAsia="Times New Roman" w:hAnsi="Arial" w:cs="Arial"/>
          <w:sz w:val="20"/>
        </w:rPr>
        <w:t xml:space="preserve"> (p+) kg</w:t>
      </w:r>
      <w:r w:rsidR="00052709" w:rsidRPr="00F25AD6">
        <w:rPr>
          <w:rFonts w:ascii="Arial" w:eastAsia="Times New Roman" w:hAnsi="Arial" w:cs="Arial"/>
          <w:sz w:val="20"/>
          <w:vertAlign w:val="superscript"/>
        </w:rPr>
        <w:t>-1</w:t>
      </w:r>
      <w:r w:rsidR="00052709" w:rsidRPr="00F25AD6">
        <w:rPr>
          <w:rFonts w:ascii="Arial" w:hAnsi="Arial" w:cs="Arial"/>
          <w:sz w:val="20"/>
        </w:rPr>
        <w:t xml:space="preserve">) </w:t>
      </w:r>
      <w:proofErr w:type="gramStart"/>
      <w:r w:rsidR="00052709" w:rsidRPr="00F25AD6">
        <w:rPr>
          <w:rFonts w:ascii="Arial" w:hAnsi="Arial" w:cs="Arial"/>
          <w:sz w:val="20"/>
        </w:rPr>
        <w:t>cm  which</w:t>
      </w:r>
      <w:proofErr w:type="gramEnd"/>
      <w:r w:rsidR="00052709" w:rsidRPr="00F25AD6">
        <w:rPr>
          <w:rFonts w:ascii="Arial" w:hAnsi="Arial" w:cs="Arial"/>
          <w:sz w:val="20"/>
        </w:rPr>
        <w:t xml:space="preserve"> were </w:t>
      </w:r>
      <w:r w:rsidR="00052709" w:rsidRPr="00F25AD6">
        <w:rPr>
          <w:rFonts w:ascii="Arial" w:hAnsi="Arial" w:cs="Arial"/>
          <w:sz w:val="20"/>
        </w:rPr>
        <w:lastRenderedPageBreak/>
        <w:t xml:space="preserve">significant over 0-20 cm (46.44 </w:t>
      </w:r>
      <w:proofErr w:type="spellStart"/>
      <w:r w:rsidR="00052709" w:rsidRPr="00F25AD6">
        <w:rPr>
          <w:rFonts w:ascii="Arial" w:eastAsia="Times New Roman" w:hAnsi="Arial" w:cs="Arial"/>
          <w:sz w:val="20"/>
        </w:rPr>
        <w:t>Cmol</w:t>
      </w:r>
      <w:proofErr w:type="spellEnd"/>
      <w:r w:rsidR="00052709" w:rsidRPr="00F25AD6">
        <w:rPr>
          <w:rFonts w:ascii="Arial" w:eastAsia="Times New Roman" w:hAnsi="Arial" w:cs="Arial"/>
          <w:sz w:val="20"/>
        </w:rPr>
        <w:t xml:space="preserve"> (p+) kg</w:t>
      </w:r>
      <w:r w:rsidR="00052709" w:rsidRPr="00F25AD6">
        <w:rPr>
          <w:rFonts w:ascii="Arial" w:eastAsia="Times New Roman" w:hAnsi="Arial" w:cs="Arial"/>
          <w:sz w:val="20"/>
          <w:vertAlign w:val="superscript"/>
        </w:rPr>
        <w:t>-1</w:t>
      </w:r>
      <w:r w:rsidR="00052709" w:rsidRPr="00F25AD6">
        <w:rPr>
          <w:rFonts w:ascii="Arial" w:hAnsi="Arial" w:cs="Arial"/>
          <w:sz w:val="20"/>
        </w:rPr>
        <w:t xml:space="preserve">), 20-40 cm (46.33 </w:t>
      </w:r>
      <w:proofErr w:type="spellStart"/>
      <w:r w:rsidR="00052709" w:rsidRPr="00F25AD6">
        <w:rPr>
          <w:rFonts w:ascii="Arial" w:eastAsia="Times New Roman" w:hAnsi="Arial" w:cs="Arial"/>
          <w:sz w:val="20"/>
        </w:rPr>
        <w:t>Cmol</w:t>
      </w:r>
      <w:proofErr w:type="spellEnd"/>
      <w:r w:rsidR="00052709" w:rsidRPr="00F25AD6">
        <w:rPr>
          <w:rFonts w:ascii="Arial" w:eastAsia="Times New Roman" w:hAnsi="Arial" w:cs="Arial"/>
          <w:sz w:val="20"/>
        </w:rPr>
        <w:t xml:space="preserve"> (p+) kg</w:t>
      </w:r>
      <w:r w:rsidR="00052709" w:rsidRPr="00F25AD6">
        <w:rPr>
          <w:rFonts w:ascii="Arial" w:eastAsia="Times New Roman" w:hAnsi="Arial" w:cs="Arial"/>
          <w:sz w:val="20"/>
          <w:vertAlign w:val="superscript"/>
        </w:rPr>
        <w:t>-1</w:t>
      </w:r>
      <w:r w:rsidR="00052709" w:rsidRPr="00F25AD6">
        <w:rPr>
          <w:rFonts w:ascii="Arial" w:hAnsi="Arial" w:cs="Arial"/>
          <w:sz w:val="20"/>
        </w:rPr>
        <w:t xml:space="preserve">) , 40-60 cm </w:t>
      </w:r>
      <w:r w:rsidR="00CA5002" w:rsidRPr="00F25AD6">
        <w:rPr>
          <w:rFonts w:ascii="Arial" w:hAnsi="Arial" w:cs="Arial"/>
          <w:sz w:val="20"/>
        </w:rPr>
        <w:t xml:space="preserve">(50.17 </w:t>
      </w:r>
      <w:proofErr w:type="spellStart"/>
      <w:r w:rsidR="00CA5002" w:rsidRPr="00F25AD6">
        <w:rPr>
          <w:rFonts w:ascii="Arial" w:eastAsia="Times New Roman" w:hAnsi="Arial" w:cs="Arial"/>
          <w:sz w:val="20"/>
        </w:rPr>
        <w:t>Cmol</w:t>
      </w:r>
      <w:proofErr w:type="spellEnd"/>
      <w:r w:rsidR="00CA5002" w:rsidRPr="00F25AD6">
        <w:rPr>
          <w:rFonts w:ascii="Arial" w:eastAsia="Times New Roman" w:hAnsi="Arial" w:cs="Arial"/>
          <w:sz w:val="20"/>
        </w:rPr>
        <w:t xml:space="preserve"> (p+) kg</w:t>
      </w:r>
      <w:r w:rsidR="00CA5002" w:rsidRPr="00F25AD6">
        <w:rPr>
          <w:rFonts w:ascii="Arial" w:eastAsia="Times New Roman" w:hAnsi="Arial" w:cs="Arial"/>
          <w:sz w:val="20"/>
          <w:vertAlign w:val="superscript"/>
        </w:rPr>
        <w:t>-1</w:t>
      </w:r>
      <w:r w:rsidR="00CA5002" w:rsidRPr="00F25AD6">
        <w:rPr>
          <w:rFonts w:ascii="Arial" w:hAnsi="Arial" w:cs="Arial"/>
          <w:sz w:val="20"/>
        </w:rPr>
        <w:t xml:space="preserve">)  and 60-80 cm (52.22 </w:t>
      </w:r>
      <w:proofErr w:type="spellStart"/>
      <w:r w:rsidR="00CA5002" w:rsidRPr="00F25AD6">
        <w:rPr>
          <w:rFonts w:ascii="Arial" w:eastAsia="Times New Roman" w:hAnsi="Arial" w:cs="Arial"/>
          <w:sz w:val="20"/>
        </w:rPr>
        <w:t>Cmol</w:t>
      </w:r>
      <w:proofErr w:type="spellEnd"/>
      <w:r w:rsidR="00CA5002" w:rsidRPr="00F25AD6">
        <w:rPr>
          <w:rFonts w:ascii="Arial" w:eastAsia="Times New Roman" w:hAnsi="Arial" w:cs="Arial"/>
          <w:sz w:val="20"/>
        </w:rPr>
        <w:t xml:space="preserve"> (p+) kg</w:t>
      </w:r>
      <w:r w:rsidR="00CA5002" w:rsidRPr="00F25AD6">
        <w:rPr>
          <w:rFonts w:ascii="Arial" w:eastAsia="Times New Roman" w:hAnsi="Arial" w:cs="Arial"/>
          <w:sz w:val="20"/>
          <w:vertAlign w:val="superscript"/>
        </w:rPr>
        <w:t>-1</w:t>
      </w:r>
      <w:r w:rsidR="00CA5002" w:rsidRPr="00F25AD6">
        <w:rPr>
          <w:rFonts w:ascii="Arial" w:hAnsi="Arial" w:cs="Arial"/>
          <w:sz w:val="20"/>
        </w:rPr>
        <w:t xml:space="preserve">). It was further revealed that values of CEC at 20-40 cm (46.33 </w:t>
      </w:r>
      <w:proofErr w:type="spellStart"/>
      <w:r w:rsidR="00CA5002" w:rsidRPr="00F25AD6">
        <w:rPr>
          <w:rFonts w:ascii="Arial" w:eastAsia="Times New Roman" w:hAnsi="Arial" w:cs="Arial"/>
          <w:sz w:val="20"/>
        </w:rPr>
        <w:t>Cmol</w:t>
      </w:r>
      <w:proofErr w:type="spellEnd"/>
      <w:r w:rsidR="00CA5002" w:rsidRPr="00F25AD6">
        <w:rPr>
          <w:rFonts w:ascii="Arial" w:eastAsia="Times New Roman" w:hAnsi="Arial" w:cs="Arial"/>
          <w:sz w:val="20"/>
        </w:rPr>
        <w:t xml:space="preserve"> (p+) kg</w:t>
      </w:r>
      <w:r w:rsidR="00CA5002" w:rsidRPr="00F25AD6">
        <w:rPr>
          <w:rFonts w:ascii="Arial" w:eastAsia="Times New Roman" w:hAnsi="Arial" w:cs="Arial"/>
          <w:sz w:val="20"/>
          <w:vertAlign w:val="superscript"/>
        </w:rPr>
        <w:t>-1</w:t>
      </w:r>
      <w:r w:rsidR="00716BD8" w:rsidRPr="00F25AD6">
        <w:rPr>
          <w:rFonts w:ascii="Arial" w:hAnsi="Arial" w:cs="Arial"/>
          <w:sz w:val="20"/>
        </w:rPr>
        <w:t>) statistically</w:t>
      </w:r>
      <w:r w:rsidR="00CA5002" w:rsidRPr="00F25AD6">
        <w:rPr>
          <w:rFonts w:ascii="Arial" w:hAnsi="Arial" w:cs="Arial"/>
          <w:sz w:val="20"/>
        </w:rPr>
        <w:t xml:space="preserve"> at par with surface layer 0-20 cm (46.44 </w:t>
      </w:r>
      <w:proofErr w:type="spellStart"/>
      <w:r w:rsidR="00CA5002" w:rsidRPr="00F25AD6">
        <w:rPr>
          <w:rFonts w:ascii="Arial" w:eastAsia="Times New Roman" w:hAnsi="Arial" w:cs="Arial"/>
          <w:sz w:val="20"/>
        </w:rPr>
        <w:t>Cmol</w:t>
      </w:r>
      <w:proofErr w:type="spellEnd"/>
      <w:r w:rsidR="00CA5002" w:rsidRPr="00F25AD6">
        <w:rPr>
          <w:rFonts w:ascii="Arial" w:eastAsia="Times New Roman" w:hAnsi="Arial" w:cs="Arial"/>
          <w:sz w:val="20"/>
        </w:rPr>
        <w:t xml:space="preserve"> (p+) kg</w:t>
      </w:r>
      <w:r w:rsidR="00CA5002" w:rsidRPr="00F25AD6">
        <w:rPr>
          <w:rFonts w:ascii="Arial" w:eastAsia="Times New Roman" w:hAnsi="Arial" w:cs="Arial"/>
          <w:sz w:val="20"/>
          <w:vertAlign w:val="superscript"/>
        </w:rPr>
        <w:t>-1</w:t>
      </w:r>
      <w:proofErr w:type="gramStart"/>
      <w:r w:rsidR="00CA5002" w:rsidRPr="00F25AD6">
        <w:rPr>
          <w:rFonts w:ascii="Arial" w:hAnsi="Arial" w:cs="Arial"/>
          <w:sz w:val="20"/>
        </w:rPr>
        <w:t>) .</w:t>
      </w:r>
      <w:proofErr w:type="gramEnd"/>
      <w:r w:rsidR="00CA5002" w:rsidRPr="00F25AD6">
        <w:rPr>
          <w:rFonts w:ascii="Arial" w:hAnsi="Arial" w:cs="Arial"/>
          <w:sz w:val="20"/>
        </w:rPr>
        <w:t xml:space="preserve"> </w:t>
      </w:r>
      <w:r w:rsidR="00B77EE2" w:rsidRPr="00F25AD6">
        <w:rPr>
          <w:rFonts w:ascii="Arial" w:hAnsi="Arial" w:cs="Arial"/>
          <w:sz w:val="20"/>
        </w:rPr>
        <w:t xml:space="preserve"> The </w:t>
      </w:r>
      <w:r w:rsidR="00670996" w:rsidRPr="00F25AD6">
        <w:rPr>
          <w:rFonts w:ascii="Arial" w:hAnsi="Arial" w:cs="Arial"/>
          <w:sz w:val="20"/>
        </w:rPr>
        <w:t>value</w:t>
      </w:r>
      <w:r w:rsidR="00716BD8">
        <w:rPr>
          <w:rFonts w:ascii="Arial" w:hAnsi="Arial" w:cs="Arial"/>
          <w:sz w:val="20"/>
        </w:rPr>
        <w:t xml:space="preserve"> of soil CEC at 40-60 cm (50.17</w:t>
      </w:r>
      <w:r w:rsidR="00670996" w:rsidRPr="00F25AD6">
        <w:rPr>
          <w:rFonts w:ascii="Arial" w:eastAsia="Times New Roman" w:hAnsi="Arial" w:cs="Arial"/>
          <w:sz w:val="20"/>
        </w:rPr>
        <w:t>Cmol (p+) kg</w:t>
      </w:r>
      <w:r w:rsidR="00670996" w:rsidRPr="00F25AD6">
        <w:rPr>
          <w:rFonts w:ascii="Arial" w:eastAsia="Times New Roman" w:hAnsi="Arial" w:cs="Arial"/>
          <w:sz w:val="20"/>
          <w:vertAlign w:val="superscript"/>
        </w:rPr>
        <w:t>-1</w:t>
      </w:r>
      <w:r w:rsidR="00670996" w:rsidRPr="00F25AD6">
        <w:rPr>
          <w:rFonts w:ascii="Arial" w:hAnsi="Arial" w:cs="Arial"/>
          <w:sz w:val="20"/>
        </w:rPr>
        <w:t>) was</w:t>
      </w:r>
      <w:r w:rsidR="00CA5002" w:rsidRPr="00F25AD6">
        <w:rPr>
          <w:rFonts w:ascii="Arial" w:hAnsi="Arial" w:cs="Arial"/>
          <w:sz w:val="20"/>
        </w:rPr>
        <w:t xml:space="preserve"> also statistically at par with </w:t>
      </w:r>
      <w:r w:rsidR="00B77EE2" w:rsidRPr="00F25AD6">
        <w:rPr>
          <w:rFonts w:ascii="Arial" w:hAnsi="Arial" w:cs="Arial"/>
          <w:sz w:val="20"/>
        </w:rPr>
        <w:t xml:space="preserve">those at </w:t>
      </w:r>
      <w:r w:rsidRPr="00F25AD6">
        <w:rPr>
          <w:rFonts w:ascii="Arial" w:hAnsi="Arial" w:cs="Arial"/>
          <w:sz w:val="20"/>
        </w:rPr>
        <w:t>60-80</w:t>
      </w:r>
      <w:r w:rsidR="00CA5002" w:rsidRPr="00F25AD6">
        <w:rPr>
          <w:rFonts w:ascii="Arial" w:hAnsi="Arial" w:cs="Arial"/>
          <w:sz w:val="20"/>
        </w:rPr>
        <w:t xml:space="preserve"> cm</w:t>
      </w:r>
      <w:r w:rsidR="00B77EE2" w:rsidRPr="00F25AD6">
        <w:rPr>
          <w:rFonts w:ascii="Arial" w:hAnsi="Arial" w:cs="Arial"/>
          <w:sz w:val="20"/>
        </w:rPr>
        <w:t xml:space="preserve"> (52.22 </w:t>
      </w:r>
      <w:proofErr w:type="spellStart"/>
      <w:r w:rsidR="00B77EE2" w:rsidRPr="00F25AD6">
        <w:rPr>
          <w:rFonts w:ascii="Arial" w:eastAsia="Times New Roman" w:hAnsi="Arial" w:cs="Arial"/>
          <w:sz w:val="20"/>
        </w:rPr>
        <w:t>Cmol</w:t>
      </w:r>
      <w:proofErr w:type="spellEnd"/>
      <w:r w:rsidR="00B77EE2" w:rsidRPr="00F25AD6">
        <w:rPr>
          <w:rFonts w:ascii="Arial" w:eastAsia="Times New Roman" w:hAnsi="Arial" w:cs="Arial"/>
          <w:sz w:val="20"/>
        </w:rPr>
        <w:t xml:space="preserve"> (p+) kg</w:t>
      </w:r>
      <w:r w:rsidR="00B77EE2" w:rsidRPr="00F25AD6">
        <w:rPr>
          <w:rFonts w:ascii="Arial" w:eastAsia="Times New Roman" w:hAnsi="Arial" w:cs="Arial"/>
          <w:sz w:val="20"/>
          <w:vertAlign w:val="superscript"/>
        </w:rPr>
        <w:t>-1</w:t>
      </w:r>
      <w:r w:rsidR="00B77EE2" w:rsidRPr="00F25AD6">
        <w:rPr>
          <w:rFonts w:ascii="Arial" w:eastAsia="Times New Roman" w:hAnsi="Arial" w:cs="Arial"/>
          <w:sz w:val="20"/>
        </w:rPr>
        <w:t>)</w:t>
      </w:r>
      <w:r w:rsidR="00B77EE2" w:rsidRPr="00F25AD6">
        <w:rPr>
          <w:rFonts w:ascii="Arial" w:hAnsi="Arial" w:cs="Arial"/>
          <w:sz w:val="20"/>
        </w:rPr>
        <w:t xml:space="preserve">.  Data on Soil CEC also pointed that </w:t>
      </w:r>
      <w:proofErr w:type="spellStart"/>
      <w:proofErr w:type="gramStart"/>
      <w:r w:rsidR="00B77EE2" w:rsidRPr="00F25AD6">
        <w:rPr>
          <w:rFonts w:ascii="Arial" w:hAnsi="Arial" w:cs="Arial"/>
          <w:sz w:val="20"/>
        </w:rPr>
        <w:t>intraction</w:t>
      </w:r>
      <w:proofErr w:type="spellEnd"/>
      <w:r w:rsidR="00B77EE2" w:rsidRPr="00F25AD6">
        <w:rPr>
          <w:rFonts w:ascii="Arial" w:hAnsi="Arial" w:cs="Arial"/>
          <w:sz w:val="20"/>
        </w:rPr>
        <w:t xml:space="preserve">  among</w:t>
      </w:r>
      <w:proofErr w:type="gramEnd"/>
      <w:r w:rsidR="00B77EE2" w:rsidRPr="00F25AD6">
        <w:rPr>
          <w:rFonts w:ascii="Arial" w:hAnsi="Arial" w:cs="Arial"/>
          <w:sz w:val="20"/>
        </w:rPr>
        <w:t xml:space="preserve"> sites and depths were not significant .</w:t>
      </w:r>
      <w:r w:rsidR="002151A4" w:rsidRPr="00F25AD6">
        <w:rPr>
          <w:rFonts w:ascii="Arial" w:hAnsi="Arial" w:cs="Arial"/>
          <w:bCs/>
          <w:sz w:val="20"/>
        </w:rPr>
        <w:t xml:space="preserve"> CEC of this ASER 10.1 region differ as site was changed and as the effect of input fertilizer or inert chemical substitute it may </w:t>
      </w:r>
      <w:r w:rsidR="00BC2F79" w:rsidRPr="00F25AD6">
        <w:rPr>
          <w:rFonts w:ascii="Arial" w:hAnsi="Arial" w:cs="Arial"/>
          <w:bCs/>
          <w:sz w:val="20"/>
        </w:rPr>
        <w:t xml:space="preserve">decrease </w:t>
      </w:r>
      <w:r w:rsidR="002151A4" w:rsidRPr="00F25AD6">
        <w:rPr>
          <w:rFonts w:ascii="Arial" w:hAnsi="Arial" w:cs="Arial"/>
          <w:bCs/>
          <w:sz w:val="20"/>
        </w:rPr>
        <w:t>at adjoin subsurface but after about 40 cm and above depth it was increased same findings</w:t>
      </w:r>
      <w:r w:rsidR="00BC2F79" w:rsidRPr="00F25AD6">
        <w:rPr>
          <w:rFonts w:ascii="Arial" w:hAnsi="Arial" w:cs="Arial"/>
          <w:bCs/>
          <w:sz w:val="20"/>
        </w:rPr>
        <w:t xml:space="preserve"> Mohanti et al (</w:t>
      </w:r>
      <w:r w:rsidR="00F25AD6" w:rsidRPr="00F25AD6">
        <w:rPr>
          <w:rFonts w:ascii="Arial" w:hAnsi="Arial" w:cs="Arial"/>
          <w:bCs/>
          <w:sz w:val="20"/>
        </w:rPr>
        <w:t>2000</w:t>
      </w:r>
      <w:r w:rsidR="00BC2F79" w:rsidRPr="00F25AD6">
        <w:rPr>
          <w:rFonts w:ascii="Arial" w:hAnsi="Arial" w:cs="Arial"/>
          <w:bCs/>
          <w:sz w:val="20"/>
        </w:rPr>
        <w:t>)</w:t>
      </w:r>
      <w:r w:rsidR="00F25AD6" w:rsidRPr="00F25AD6">
        <w:rPr>
          <w:rFonts w:ascii="Arial" w:hAnsi="Arial" w:cs="Arial"/>
          <w:bCs/>
          <w:sz w:val="20"/>
        </w:rPr>
        <w:t>.</w:t>
      </w:r>
      <w:r w:rsidR="002151A4" w:rsidRPr="00F25AD6">
        <w:rPr>
          <w:rFonts w:ascii="Arial" w:hAnsi="Arial" w:cs="Arial"/>
          <w:bCs/>
          <w:sz w:val="20"/>
        </w:rPr>
        <w:t xml:space="preserve"> </w:t>
      </w:r>
    </w:p>
    <w:p w14:paraId="133EB2FF" w14:textId="0225B185" w:rsidR="008C10FD" w:rsidRPr="00F25AD6" w:rsidRDefault="000720DB" w:rsidP="008C10FD">
      <w:pPr>
        <w:spacing w:line="240" w:lineRule="auto"/>
        <w:ind w:left="1170" w:hanging="1170"/>
        <w:jc w:val="both"/>
        <w:rPr>
          <w:rFonts w:ascii="Arial" w:eastAsia="Times New Roman" w:hAnsi="Arial" w:cs="Arial"/>
          <w:b/>
          <w:bCs/>
          <w:sz w:val="24"/>
        </w:rPr>
      </w:pPr>
      <w:r w:rsidRPr="00F25AD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8C10FD" w:rsidRPr="00F25AD6">
        <w:rPr>
          <w:rFonts w:ascii="Arial" w:eastAsia="Times New Roman" w:hAnsi="Arial" w:cs="Arial"/>
          <w:b/>
          <w:bCs/>
          <w:sz w:val="24"/>
          <w:szCs w:val="24"/>
        </w:rPr>
        <w:t xml:space="preserve">Table </w:t>
      </w:r>
      <w:r w:rsidR="00CF0224" w:rsidRPr="00F25AD6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8C10FD" w:rsidRPr="00F25AD6">
        <w:rPr>
          <w:rFonts w:ascii="Arial" w:eastAsia="Times New Roman" w:hAnsi="Arial" w:cs="Arial"/>
          <w:b/>
          <w:bCs/>
          <w:sz w:val="24"/>
          <w:szCs w:val="24"/>
        </w:rPr>
        <w:t xml:space="preserve"> Effect of sites and soil depth on changes in pH, Electrical Conductivity and Cation Exchange Capacity of</w:t>
      </w:r>
      <w:r w:rsidR="008C10FD" w:rsidRPr="00F25AD6">
        <w:rPr>
          <w:rFonts w:ascii="Arial" w:eastAsia="Times New Roman" w:hAnsi="Arial" w:cs="Arial"/>
          <w:b/>
          <w:bCs/>
          <w:sz w:val="24"/>
        </w:rPr>
        <w:t xml:space="preserve"> soils at </w:t>
      </w:r>
      <w:r w:rsidR="008C10FD" w:rsidRPr="00F25AD6">
        <w:rPr>
          <w:rFonts w:ascii="Arial" w:eastAsia="Times New Roman" w:hAnsi="Arial" w:cs="Arial"/>
          <w:b/>
          <w:bCs/>
          <w:sz w:val="24"/>
          <w:szCs w:val="24"/>
        </w:rPr>
        <w:t xml:space="preserve">permanent bench mark sites of Jabalpur districts.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1"/>
        <w:gridCol w:w="1267"/>
        <w:gridCol w:w="1809"/>
        <w:gridCol w:w="2123"/>
      </w:tblGrid>
      <w:tr w:rsidR="008C10FD" w:rsidRPr="00F25AD6" w14:paraId="2B491CD2" w14:textId="77777777" w:rsidTr="00583E8D">
        <w:trPr>
          <w:trHeight w:val="116"/>
        </w:trPr>
        <w:tc>
          <w:tcPr>
            <w:tcW w:w="4161" w:type="dxa"/>
            <w:shd w:val="clear" w:color="auto" w:fill="auto"/>
            <w:noWrap/>
            <w:vAlign w:val="center"/>
            <w:hideMark/>
          </w:tcPr>
          <w:p w14:paraId="67659AB4" w14:textId="77777777" w:rsidR="008C10FD" w:rsidRPr="00F25AD6" w:rsidRDefault="008C10FD" w:rsidP="00583E8D">
            <w:pPr>
              <w:spacing w:after="0" w:line="240" w:lineRule="auto"/>
              <w:ind w:left="-9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Main Plot</w:t>
            </w:r>
          </w:p>
          <w:p w14:paraId="3FECE2D4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(Benchmark sites)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7DC6A705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pH</w:t>
            </w: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49025A02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Electrical Conductivity</w:t>
            </w: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 xml:space="preserve"> (dSm</w:t>
            </w: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en-IN"/>
              </w:rPr>
              <w:t>-1</w:t>
            </w: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2123" w:type="dxa"/>
            <w:vAlign w:val="center"/>
          </w:tcPr>
          <w:p w14:paraId="7A43EDD8" w14:textId="77777777" w:rsidR="008C10FD" w:rsidRPr="00F25AD6" w:rsidRDefault="008C10FD" w:rsidP="00583E8D">
            <w:pPr>
              <w:spacing w:after="0" w:line="240" w:lineRule="auto"/>
              <w:ind w:left="-145" w:right="-108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Cation Exchange Capacity </w:t>
            </w:r>
          </w:p>
          <w:p w14:paraId="1B085F9F" w14:textId="77777777" w:rsidR="008C10FD" w:rsidRPr="00F25AD6" w:rsidRDefault="008C10FD" w:rsidP="00583E8D">
            <w:pPr>
              <w:spacing w:after="0" w:line="240" w:lineRule="auto"/>
              <w:ind w:left="-145" w:right="-108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[</w:t>
            </w:r>
            <w:proofErr w:type="spellStart"/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Cmol</w:t>
            </w:r>
            <w:proofErr w:type="spellEnd"/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(p</w:t>
            </w: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</w:rPr>
              <w:t>+</w:t>
            </w: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) kg</w:t>
            </w: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</w:rPr>
              <w:t>-1</w:t>
            </w: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]</w:t>
            </w:r>
          </w:p>
        </w:tc>
      </w:tr>
      <w:tr w:rsidR="008C10FD" w:rsidRPr="00F25AD6" w14:paraId="29060C47" w14:textId="77777777" w:rsidTr="00583E8D">
        <w:trPr>
          <w:trHeight w:val="170"/>
        </w:trPr>
        <w:tc>
          <w:tcPr>
            <w:tcW w:w="4161" w:type="dxa"/>
            <w:shd w:val="clear" w:color="auto" w:fill="auto"/>
            <w:noWrap/>
            <w:vAlign w:val="center"/>
            <w:hideMark/>
          </w:tcPr>
          <w:p w14:paraId="2EE377C3" w14:textId="77777777" w:rsidR="008C10FD" w:rsidRPr="00F25AD6" w:rsidRDefault="008C10FD" w:rsidP="00583E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S</w:t>
            </w:r>
            <w:r w:rsidRPr="00F25AD6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en-IN"/>
              </w:rPr>
              <w:t>1</w:t>
            </w:r>
            <w:r w:rsidRPr="00F25AD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:Udna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677634A7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7.60</w:t>
            </w:r>
          </w:p>
        </w:tc>
        <w:tc>
          <w:tcPr>
            <w:tcW w:w="1809" w:type="dxa"/>
            <w:shd w:val="clear" w:color="auto" w:fill="auto"/>
            <w:vAlign w:val="bottom"/>
          </w:tcPr>
          <w:p w14:paraId="3CCEC914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0.13</w:t>
            </w:r>
          </w:p>
        </w:tc>
        <w:tc>
          <w:tcPr>
            <w:tcW w:w="2123" w:type="dxa"/>
            <w:vAlign w:val="bottom"/>
          </w:tcPr>
          <w:p w14:paraId="6404D902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54.03</w:t>
            </w:r>
          </w:p>
        </w:tc>
      </w:tr>
      <w:tr w:rsidR="008C10FD" w:rsidRPr="00F25AD6" w14:paraId="1B469E62" w14:textId="77777777" w:rsidTr="00583E8D">
        <w:trPr>
          <w:trHeight w:val="170"/>
        </w:trPr>
        <w:tc>
          <w:tcPr>
            <w:tcW w:w="4161" w:type="dxa"/>
            <w:shd w:val="clear" w:color="auto" w:fill="auto"/>
            <w:noWrap/>
            <w:vAlign w:val="center"/>
            <w:hideMark/>
          </w:tcPr>
          <w:p w14:paraId="6811BE81" w14:textId="77777777" w:rsidR="008C10FD" w:rsidRPr="00F25AD6" w:rsidRDefault="008C10FD" w:rsidP="00583E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S</w:t>
            </w:r>
            <w:r w:rsidRPr="00F25AD6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en-IN"/>
              </w:rPr>
              <w:t>2</w:t>
            </w:r>
            <w:r w:rsidRPr="00F25AD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:Magarmuha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0BC65C58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7.62</w:t>
            </w:r>
          </w:p>
        </w:tc>
        <w:tc>
          <w:tcPr>
            <w:tcW w:w="1809" w:type="dxa"/>
            <w:shd w:val="clear" w:color="auto" w:fill="auto"/>
            <w:vAlign w:val="bottom"/>
          </w:tcPr>
          <w:p w14:paraId="53D14AA6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0.15</w:t>
            </w:r>
          </w:p>
        </w:tc>
        <w:tc>
          <w:tcPr>
            <w:tcW w:w="2123" w:type="dxa"/>
            <w:vAlign w:val="bottom"/>
          </w:tcPr>
          <w:p w14:paraId="1F29A25D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42.67</w:t>
            </w:r>
          </w:p>
        </w:tc>
      </w:tr>
      <w:tr w:rsidR="008C10FD" w:rsidRPr="00F25AD6" w14:paraId="76FDEE70" w14:textId="77777777" w:rsidTr="00583E8D">
        <w:trPr>
          <w:trHeight w:val="170"/>
        </w:trPr>
        <w:tc>
          <w:tcPr>
            <w:tcW w:w="4161" w:type="dxa"/>
            <w:shd w:val="clear" w:color="auto" w:fill="auto"/>
            <w:noWrap/>
            <w:vAlign w:val="center"/>
            <w:hideMark/>
          </w:tcPr>
          <w:p w14:paraId="7F36CBD9" w14:textId="77777777" w:rsidR="008C10FD" w:rsidRPr="00F25AD6" w:rsidRDefault="008C10FD" w:rsidP="00583E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S</w:t>
            </w:r>
            <w:r w:rsidRPr="00F25AD6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en-IN"/>
              </w:rPr>
              <w:t>3:</w:t>
            </w:r>
            <w:r w:rsidR="00A27C45" w:rsidRPr="00F25AD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:Khamari</w:t>
            </w:r>
            <w:r w:rsidRPr="00F25AD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74373126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7.72</w:t>
            </w:r>
          </w:p>
        </w:tc>
        <w:tc>
          <w:tcPr>
            <w:tcW w:w="1809" w:type="dxa"/>
            <w:shd w:val="clear" w:color="auto" w:fill="auto"/>
            <w:vAlign w:val="bottom"/>
          </w:tcPr>
          <w:p w14:paraId="04657F9C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0.13</w:t>
            </w:r>
          </w:p>
        </w:tc>
        <w:tc>
          <w:tcPr>
            <w:tcW w:w="2123" w:type="dxa"/>
            <w:vAlign w:val="bottom"/>
          </w:tcPr>
          <w:p w14:paraId="44DD4070" w14:textId="77777777" w:rsidR="008C10FD" w:rsidRPr="00F25AD6" w:rsidRDefault="008C10FD" w:rsidP="00595702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5</w:t>
            </w:r>
            <w:r w:rsidR="00595702" w:rsidRPr="00F25AD6">
              <w:rPr>
                <w:rFonts w:ascii="Arial" w:hAnsi="Arial" w:cs="Arial"/>
                <w:szCs w:val="22"/>
              </w:rPr>
              <w:t>5</w:t>
            </w:r>
            <w:r w:rsidRPr="00F25AD6">
              <w:rPr>
                <w:rFonts w:ascii="Arial" w:hAnsi="Arial" w:cs="Arial"/>
                <w:szCs w:val="22"/>
              </w:rPr>
              <w:t>.07</w:t>
            </w:r>
          </w:p>
        </w:tc>
      </w:tr>
      <w:tr w:rsidR="008C10FD" w:rsidRPr="00F25AD6" w14:paraId="3253AE50" w14:textId="77777777" w:rsidTr="00583E8D">
        <w:trPr>
          <w:trHeight w:val="170"/>
        </w:trPr>
        <w:tc>
          <w:tcPr>
            <w:tcW w:w="4161" w:type="dxa"/>
            <w:shd w:val="clear" w:color="auto" w:fill="auto"/>
            <w:noWrap/>
            <w:vAlign w:val="center"/>
            <w:hideMark/>
          </w:tcPr>
          <w:p w14:paraId="06B13228" w14:textId="77777777" w:rsidR="008C10FD" w:rsidRPr="00F25AD6" w:rsidRDefault="008C10FD" w:rsidP="00583E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proofErr w:type="spellStart"/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SEm</w:t>
            </w:r>
            <w:proofErr w:type="spellEnd"/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±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56DDD88F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sz w:val="24"/>
                <w:szCs w:val="24"/>
              </w:rPr>
              <w:t>0.029</w:t>
            </w:r>
          </w:p>
        </w:tc>
        <w:tc>
          <w:tcPr>
            <w:tcW w:w="1809" w:type="dxa"/>
            <w:shd w:val="clear" w:color="auto" w:fill="auto"/>
            <w:vAlign w:val="bottom"/>
          </w:tcPr>
          <w:p w14:paraId="17C9D05A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sz w:val="24"/>
                <w:szCs w:val="24"/>
              </w:rPr>
              <w:t>0.005</w:t>
            </w:r>
          </w:p>
        </w:tc>
        <w:tc>
          <w:tcPr>
            <w:tcW w:w="2123" w:type="dxa"/>
            <w:vAlign w:val="bottom"/>
          </w:tcPr>
          <w:p w14:paraId="344ABD7A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sz w:val="24"/>
                <w:szCs w:val="24"/>
              </w:rPr>
              <w:t>0.334</w:t>
            </w:r>
          </w:p>
        </w:tc>
      </w:tr>
      <w:tr w:rsidR="008C10FD" w:rsidRPr="00F25AD6" w14:paraId="1B3486FC" w14:textId="77777777" w:rsidTr="00583E8D">
        <w:trPr>
          <w:trHeight w:val="179"/>
        </w:trPr>
        <w:tc>
          <w:tcPr>
            <w:tcW w:w="4161" w:type="dxa"/>
            <w:shd w:val="clear" w:color="auto" w:fill="auto"/>
            <w:noWrap/>
            <w:vAlign w:val="center"/>
            <w:hideMark/>
          </w:tcPr>
          <w:p w14:paraId="4F53075B" w14:textId="77777777" w:rsidR="008C10FD" w:rsidRPr="00F25AD6" w:rsidRDefault="008C10FD" w:rsidP="00583E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CD(</w:t>
            </w:r>
            <w:r w:rsidRPr="00F25AD6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en-IN"/>
              </w:rPr>
              <w:t>p=0.05</w:t>
            </w: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3F4E1529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sz w:val="24"/>
                <w:szCs w:val="24"/>
              </w:rPr>
              <w:t>0.086</w:t>
            </w:r>
          </w:p>
        </w:tc>
        <w:tc>
          <w:tcPr>
            <w:tcW w:w="1809" w:type="dxa"/>
            <w:shd w:val="clear" w:color="auto" w:fill="auto"/>
            <w:vAlign w:val="bottom"/>
          </w:tcPr>
          <w:p w14:paraId="318E9D56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sz w:val="24"/>
                <w:szCs w:val="24"/>
              </w:rPr>
              <w:t>0.014</w:t>
            </w:r>
          </w:p>
        </w:tc>
        <w:tc>
          <w:tcPr>
            <w:tcW w:w="2123" w:type="dxa"/>
            <w:vAlign w:val="bottom"/>
          </w:tcPr>
          <w:p w14:paraId="4736C51B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sz w:val="24"/>
                <w:szCs w:val="24"/>
              </w:rPr>
              <w:t>0.975</w:t>
            </w:r>
          </w:p>
        </w:tc>
      </w:tr>
      <w:tr w:rsidR="008C10FD" w:rsidRPr="00F25AD6" w14:paraId="05F8AE4B" w14:textId="77777777" w:rsidTr="00583E8D">
        <w:trPr>
          <w:trHeight w:val="179"/>
        </w:trPr>
        <w:tc>
          <w:tcPr>
            <w:tcW w:w="4161" w:type="dxa"/>
            <w:shd w:val="clear" w:color="auto" w:fill="auto"/>
            <w:noWrap/>
            <w:vAlign w:val="center"/>
            <w:hideMark/>
          </w:tcPr>
          <w:p w14:paraId="492B33C9" w14:textId="77777777" w:rsidR="008C10FD" w:rsidRPr="00F25AD6" w:rsidRDefault="008C10FD" w:rsidP="00583E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Sub-Plot (Soil depth)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196E6F61" w14:textId="77777777" w:rsidR="008C10FD" w:rsidRPr="00F25AD6" w:rsidRDefault="008C10FD" w:rsidP="00583E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CB3890C" w14:textId="77777777" w:rsidR="008C10FD" w:rsidRPr="00F25AD6" w:rsidRDefault="008C10FD" w:rsidP="00583E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2123" w:type="dxa"/>
            <w:vAlign w:val="center"/>
          </w:tcPr>
          <w:p w14:paraId="4E9D5CA9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10FD" w:rsidRPr="00F25AD6" w14:paraId="50115243" w14:textId="77777777" w:rsidTr="00583E8D">
        <w:trPr>
          <w:trHeight w:val="170"/>
        </w:trPr>
        <w:tc>
          <w:tcPr>
            <w:tcW w:w="4161" w:type="dxa"/>
            <w:shd w:val="clear" w:color="auto" w:fill="auto"/>
            <w:noWrap/>
            <w:vAlign w:val="center"/>
            <w:hideMark/>
          </w:tcPr>
          <w:p w14:paraId="30432021" w14:textId="77777777" w:rsidR="008C10FD" w:rsidRPr="00F25AD6" w:rsidRDefault="008C10FD" w:rsidP="00583E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D</w:t>
            </w:r>
            <w:r w:rsidRPr="00F25AD6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en-IN"/>
              </w:rPr>
              <w:t>1</w:t>
            </w:r>
            <w:r w:rsidRPr="00F25AD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: 0-20 cm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1A346443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7.53</w:t>
            </w:r>
          </w:p>
        </w:tc>
        <w:tc>
          <w:tcPr>
            <w:tcW w:w="1809" w:type="dxa"/>
            <w:shd w:val="clear" w:color="auto" w:fill="auto"/>
            <w:vAlign w:val="bottom"/>
          </w:tcPr>
          <w:p w14:paraId="66F722BF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0.14</w:t>
            </w:r>
          </w:p>
        </w:tc>
        <w:tc>
          <w:tcPr>
            <w:tcW w:w="2123" w:type="dxa"/>
            <w:vAlign w:val="bottom"/>
          </w:tcPr>
          <w:p w14:paraId="31FCF35F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46.44</w:t>
            </w:r>
          </w:p>
        </w:tc>
      </w:tr>
      <w:tr w:rsidR="008C10FD" w:rsidRPr="00F25AD6" w14:paraId="300ACB2C" w14:textId="77777777" w:rsidTr="00583E8D">
        <w:trPr>
          <w:trHeight w:val="170"/>
        </w:trPr>
        <w:tc>
          <w:tcPr>
            <w:tcW w:w="4161" w:type="dxa"/>
            <w:shd w:val="clear" w:color="auto" w:fill="auto"/>
            <w:noWrap/>
            <w:vAlign w:val="center"/>
            <w:hideMark/>
          </w:tcPr>
          <w:p w14:paraId="438DAA82" w14:textId="77777777" w:rsidR="008C10FD" w:rsidRPr="00F25AD6" w:rsidRDefault="008C10FD" w:rsidP="00583E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D</w:t>
            </w:r>
            <w:r w:rsidRPr="00F25AD6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en-IN"/>
              </w:rPr>
              <w:t>2</w:t>
            </w:r>
            <w:r w:rsidRPr="00F25AD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: 0.20-0.40 m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2CD312B9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7.60</w:t>
            </w:r>
          </w:p>
        </w:tc>
        <w:tc>
          <w:tcPr>
            <w:tcW w:w="1809" w:type="dxa"/>
            <w:shd w:val="clear" w:color="auto" w:fill="auto"/>
            <w:vAlign w:val="bottom"/>
          </w:tcPr>
          <w:p w14:paraId="38820059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0.15</w:t>
            </w:r>
          </w:p>
        </w:tc>
        <w:tc>
          <w:tcPr>
            <w:tcW w:w="2123" w:type="dxa"/>
            <w:vAlign w:val="bottom"/>
          </w:tcPr>
          <w:p w14:paraId="6E54388F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46.33</w:t>
            </w:r>
          </w:p>
        </w:tc>
      </w:tr>
      <w:tr w:rsidR="008C10FD" w:rsidRPr="00F25AD6" w14:paraId="56641C73" w14:textId="77777777" w:rsidTr="00583E8D">
        <w:trPr>
          <w:trHeight w:val="170"/>
        </w:trPr>
        <w:tc>
          <w:tcPr>
            <w:tcW w:w="4161" w:type="dxa"/>
            <w:shd w:val="clear" w:color="auto" w:fill="auto"/>
            <w:noWrap/>
            <w:vAlign w:val="center"/>
            <w:hideMark/>
          </w:tcPr>
          <w:p w14:paraId="29212F54" w14:textId="77777777" w:rsidR="008C10FD" w:rsidRPr="00F25AD6" w:rsidRDefault="008C10FD" w:rsidP="00583E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D</w:t>
            </w:r>
            <w:r w:rsidRPr="00F25AD6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en-IN"/>
              </w:rPr>
              <w:t>3</w:t>
            </w:r>
            <w:r w:rsidRPr="00F25AD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: 0.40-0.60 m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792162E8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7.64</w:t>
            </w:r>
          </w:p>
        </w:tc>
        <w:tc>
          <w:tcPr>
            <w:tcW w:w="1809" w:type="dxa"/>
            <w:shd w:val="clear" w:color="auto" w:fill="auto"/>
            <w:vAlign w:val="bottom"/>
          </w:tcPr>
          <w:p w14:paraId="10DC63BB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0.13</w:t>
            </w:r>
          </w:p>
        </w:tc>
        <w:tc>
          <w:tcPr>
            <w:tcW w:w="2123" w:type="dxa"/>
            <w:vAlign w:val="bottom"/>
          </w:tcPr>
          <w:p w14:paraId="71EAC3BD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50.17</w:t>
            </w:r>
          </w:p>
        </w:tc>
      </w:tr>
      <w:tr w:rsidR="008C10FD" w:rsidRPr="00F25AD6" w14:paraId="588A3A59" w14:textId="77777777" w:rsidTr="00583E8D">
        <w:trPr>
          <w:trHeight w:val="170"/>
        </w:trPr>
        <w:tc>
          <w:tcPr>
            <w:tcW w:w="4161" w:type="dxa"/>
            <w:shd w:val="clear" w:color="auto" w:fill="auto"/>
            <w:noWrap/>
            <w:vAlign w:val="center"/>
            <w:hideMark/>
          </w:tcPr>
          <w:p w14:paraId="59A44C1B" w14:textId="77777777" w:rsidR="008C10FD" w:rsidRPr="00F25AD6" w:rsidRDefault="008C10FD" w:rsidP="00583E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D</w:t>
            </w:r>
            <w:r w:rsidRPr="00F25AD6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en-IN"/>
              </w:rPr>
              <w:t>4</w:t>
            </w:r>
            <w:r w:rsidRPr="00F25AD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: 0.60-0.80 m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0F0889F8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7.71</w:t>
            </w:r>
          </w:p>
        </w:tc>
        <w:tc>
          <w:tcPr>
            <w:tcW w:w="1809" w:type="dxa"/>
            <w:shd w:val="clear" w:color="auto" w:fill="auto"/>
            <w:vAlign w:val="bottom"/>
          </w:tcPr>
          <w:p w14:paraId="55A1A09F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0.1</w:t>
            </w:r>
            <w:r w:rsidR="00666FC5" w:rsidRPr="00F25AD6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2123" w:type="dxa"/>
            <w:vAlign w:val="bottom"/>
          </w:tcPr>
          <w:p w14:paraId="349BD013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52.22</w:t>
            </w:r>
          </w:p>
        </w:tc>
      </w:tr>
      <w:tr w:rsidR="008C10FD" w:rsidRPr="00F25AD6" w14:paraId="4CC60162" w14:textId="77777777" w:rsidTr="00583E8D">
        <w:trPr>
          <w:trHeight w:val="179"/>
        </w:trPr>
        <w:tc>
          <w:tcPr>
            <w:tcW w:w="4161" w:type="dxa"/>
            <w:shd w:val="clear" w:color="auto" w:fill="auto"/>
            <w:noWrap/>
            <w:vAlign w:val="center"/>
            <w:hideMark/>
          </w:tcPr>
          <w:p w14:paraId="49ED532E" w14:textId="77777777" w:rsidR="008C10FD" w:rsidRPr="00F25AD6" w:rsidRDefault="008C10FD" w:rsidP="00583E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D</w:t>
            </w:r>
            <w:r w:rsidRPr="00F25AD6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en-IN"/>
              </w:rPr>
              <w:t>5</w:t>
            </w:r>
            <w:r w:rsidRPr="00F25AD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: 0.80-1.0 m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309CE64D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7.77</w:t>
            </w:r>
          </w:p>
        </w:tc>
        <w:tc>
          <w:tcPr>
            <w:tcW w:w="1809" w:type="dxa"/>
            <w:shd w:val="clear" w:color="auto" w:fill="auto"/>
            <w:vAlign w:val="bottom"/>
          </w:tcPr>
          <w:p w14:paraId="0E3BE29B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0.13</w:t>
            </w:r>
          </w:p>
        </w:tc>
        <w:tc>
          <w:tcPr>
            <w:tcW w:w="2123" w:type="dxa"/>
            <w:vAlign w:val="bottom"/>
          </w:tcPr>
          <w:p w14:paraId="2A71047D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54.44</w:t>
            </w:r>
          </w:p>
        </w:tc>
      </w:tr>
      <w:tr w:rsidR="008C10FD" w:rsidRPr="00F25AD6" w14:paraId="370C1414" w14:textId="77777777" w:rsidTr="00583E8D">
        <w:trPr>
          <w:trHeight w:val="170"/>
        </w:trPr>
        <w:tc>
          <w:tcPr>
            <w:tcW w:w="4161" w:type="dxa"/>
            <w:shd w:val="clear" w:color="auto" w:fill="auto"/>
            <w:noWrap/>
            <w:vAlign w:val="center"/>
            <w:hideMark/>
          </w:tcPr>
          <w:p w14:paraId="632FDB80" w14:textId="77777777" w:rsidR="008C10FD" w:rsidRPr="00F25AD6" w:rsidRDefault="008C10FD" w:rsidP="00583E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proofErr w:type="spellStart"/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SEm</w:t>
            </w:r>
            <w:proofErr w:type="spellEnd"/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 xml:space="preserve"> ±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3E04A19B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sz w:val="24"/>
                <w:szCs w:val="24"/>
              </w:rPr>
              <w:t>0.067</w:t>
            </w:r>
          </w:p>
        </w:tc>
        <w:tc>
          <w:tcPr>
            <w:tcW w:w="1809" w:type="dxa"/>
            <w:shd w:val="clear" w:color="auto" w:fill="auto"/>
            <w:vAlign w:val="bottom"/>
          </w:tcPr>
          <w:p w14:paraId="52B8848F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sz w:val="24"/>
                <w:szCs w:val="24"/>
              </w:rPr>
              <w:t>0.011</w:t>
            </w:r>
          </w:p>
        </w:tc>
        <w:tc>
          <w:tcPr>
            <w:tcW w:w="2123" w:type="dxa"/>
            <w:vAlign w:val="bottom"/>
          </w:tcPr>
          <w:p w14:paraId="0BC24635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sz w:val="24"/>
                <w:szCs w:val="24"/>
              </w:rPr>
              <w:t>0.752</w:t>
            </w:r>
          </w:p>
        </w:tc>
      </w:tr>
      <w:tr w:rsidR="008C10FD" w:rsidRPr="00F25AD6" w14:paraId="7E955470" w14:textId="77777777" w:rsidTr="00583E8D">
        <w:trPr>
          <w:trHeight w:val="179"/>
        </w:trPr>
        <w:tc>
          <w:tcPr>
            <w:tcW w:w="4161" w:type="dxa"/>
            <w:shd w:val="clear" w:color="auto" w:fill="auto"/>
            <w:noWrap/>
            <w:vAlign w:val="center"/>
            <w:hideMark/>
          </w:tcPr>
          <w:p w14:paraId="656B1F47" w14:textId="77777777" w:rsidR="008C10FD" w:rsidRPr="00F25AD6" w:rsidRDefault="008C10FD" w:rsidP="00583E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CD(</w:t>
            </w:r>
            <w:r w:rsidRPr="00F25AD6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en-IN"/>
              </w:rPr>
              <w:t>p=0.05</w:t>
            </w: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599BC2BB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sz w:val="24"/>
                <w:szCs w:val="24"/>
              </w:rPr>
              <w:t>NS</w:t>
            </w:r>
          </w:p>
        </w:tc>
        <w:tc>
          <w:tcPr>
            <w:tcW w:w="1809" w:type="dxa"/>
            <w:shd w:val="clear" w:color="auto" w:fill="auto"/>
            <w:vAlign w:val="bottom"/>
          </w:tcPr>
          <w:p w14:paraId="478A54E7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sz w:val="24"/>
                <w:szCs w:val="24"/>
              </w:rPr>
              <w:t>NS</w:t>
            </w:r>
          </w:p>
        </w:tc>
        <w:tc>
          <w:tcPr>
            <w:tcW w:w="2123" w:type="dxa"/>
            <w:vAlign w:val="bottom"/>
          </w:tcPr>
          <w:p w14:paraId="20E7FB03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sz w:val="24"/>
                <w:szCs w:val="24"/>
              </w:rPr>
              <w:t>2.149</w:t>
            </w:r>
          </w:p>
        </w:tc>
      </w:tr>
      <w:tr w:rsidR="008C10FD" w:rsidRPr="00F25AD6" w14:paraId="774F0CD9" w14:textId="77777777" w:rsidTr="00583E8D">
        <w:trPr>
          <w:trHeight w:val="179"/>
        </w:trPr>
        <w:tc>
          <w:tcPr>
            <w:tcW w:w="4161" w:type="dxa"/>
            <w:shd w:val="clear" w:color="auto" w:fill="auto"/>
            <w:noWrap/>
            <w:vAlign w:val="center"/>
            <w:hideMark/>
          </w:tcPr>
          <w:p w14:paraId="41D54F4A" w14:textId="77777777" w:rsidR="008C10FD" w:rsidRPr="00F25AD6" w:rsidRDefault="008C10FD" w:rsidP="00583E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Main x Sub treatment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2F4F9470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b/>
                <w:sz w:val="24"/>
                <w:szCs w:val="24"/>
                <w:lang w:eastAsia="en-IN"/>
              </w:rPr>
              <w:t>NS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1AFE5C44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b/>
                <w:sz w:val="24"/>
                <w:szCs w:val="24"/>
                <w:lang w:eastAsia="en-IN"/>
              </w:rPr>
              <w:t>NS</w:t>
            </w:r>
          </w:p>
        </w:tc>
        <w:tc>
          <w:tcPr>
            <w:tcW w:w="2123" w:type="dxa"/>
            <w:vAlign w:val="center"/>
          </w:tcPr>
          <w:p w14:paraId="2B264C6F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b/>
                <w:sz w:val="24"/>
                <w:szCs w:val="24"/>
                <w:lang w:eastAsia="en-IN"/>
              </w:rPr>
              <w:t>NS</w:t>
            </w:r>
          </w:p>
        </w:tc>
      </w:tr>
    </w:tbl>
    <w:p w14:paraId="2EACC876" w14:textId="77777777" w:rsidR="00E73A9A" w:rsidRPr="00F25AD6" w:rsidRDefault="00E73A9A" w:rsidP="008C10FD">
      <w:pPr>
        <w:spacing w:line="240" w:lineRule="auto"/>
        <w:ind w:left="1170" w:hanging="117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5931270" w14:textId="77777777" w:rsidR="00CF0224" w:rsidRPr="00F25AD6" w:rsidRDefault="00CF0224" w:rsidP="008C10FD">
      <w:pPr>
        <w:spacing w:line="240" w:lineRule="auto"/>
        <w:ind w:left="1170" w:hanging="117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F25AD6">
        <w:rPr>
          <w:rFonts w:ascii="Arial" w:eastAsia="Times New Roman" w:hAnsi="Arial" w:cs="Arial"/>
          <w:b/>
          <w:bCs/>
          <w:sz w:val="24"/>
          <w:szCs w:val="24"/>
        </w:rPr>
        <w:t>OC</w:t>
      </w:r>
    </w:p>
    <w:p w14:paraId="663715AC" w14:textId="47194CED" w:rsidR="003A3C87" w:rsidRPr="00F25AD6" w:rsidRDefault="00D352D6" w:rsidP="00A27C45">
      <w:pPr>
        <w:spacing w:line="240" w:lineRule="auto"/>
        <w:ind w:left="90" w:firstLine="540"/>
        <w:jc w:val="both"/>
        <w:rPr>
          <w:rFonts w:ascii="Arial" w:eastAsia="Times New Roman" w:hAnsi="Arial" w:cs="Arial"/>
          <w:sz w:val="24"/>
          <w:szCs w:val="24"/>
        </w:rPr>
      </w:pPr>
      <w:r w:rsidRPr="00F25AD6">
        <w:rPr>
          <w:rFonts w:ascii="Arial" w:eastAsia="Times New Roman" w:hAnsi="Arial" w:cs="Arial"/>
          <w:sz w:val="20"/>
        </w:rPr>
        <w:t xml:space="preserve">Data </w:t>
      </w:r>
      <w:proofErr w:type="spellStart"/>
      <w:r w:rsidRPr="00F25AD6">
        <w:rPr>
          <w:rFonts w:ascii="Arial" w:eastAsia="Times New Roman" w:hAnsi="Arial" w:cs="Arial"/>
          <w:sz w:val="20"/>
        </w:rPr>
        <w:t>pertaing</w:t>
      </w:r>
      <w:proofErr w:type="spellEnd"/>
      <w:r w:rsidRPr="00F25AD6">
        <w:rPr>
          <w:rFonts w:ascii="Arial" w:eastAsia="Times New Roman" w:hAnsi="Arial" w:cs="Arial"/>
          <w:sz w:val="20"/>
        </w:rPr>
        <w:t xml:space="preserve"> to spatial and vertical variability in </w:t>
      </w:r>
      <w:r w:rsidRPr="00F25AD6">
        <w:rPr>
          <w:rFonts w:ascii="Arial" w:eastAsia="Times New Roman" w:hAnsi="Arial" w:cs="Arial"/>
          <w:spacing w:val="6"/>
          <w:w w:val="103"/>
          <w:sz w:val="20"/>
        </w:rPr>
        <w:t>t</w:t>
      </w:r>
      <w:r w:rsidRPr="00F25AD6">
        <w:rPr>
          <w:rFonts w:ascii="Arial" w:hAnsi="Arial" w:cs="Arial"/>
          <w:sz w:val="20"/>
        </w:rPr>
        <w:t>he</w:t>
      </w:r>
      <w:r w:rsidRPr="00F25AD6">
        <w:rPr>
          <w:rFonts w:ascii="Arial" w:eastAsia="Times New Roman" w:hAnsi="Arial" w:cs="Arial"/>
          <w:spacing w:val="6"/>
          <w:w w:val="103"/>
          <w:sz w:val="20"/>
        </w:rPr>
        <w:t xml:space="preserve"> </w:t>
      </w:r>
      <w:r w:rsidRPr="00F25AD6">
        <w:rPr>
          <w:rFonts w:ascii="Arial" w:eastAsia="Times New Roman" w:hAnsi="Arial" w:cs="Arial"/>
          <w:sz w:val="20"/>
        </w:rPr>
        <w:t>organic carbon (g kg</w:t>
      </w:r>
      <w:r w:rsidRPr="00F25AD6">
        <w:rPr>
          <w:rFonts w:ascii="Arial" w:eastAsia="Times New Roman" w:hAnsi="Arial" w:cs="Arial"/>
          <w:sz w:val="20"/>
          <w:vertAlign w:val="superscript"/>
        </w:rPr>
        <w:t>-1</w:t>
      </w:r>
      <w:r w:rsidRPr="00F25AD6">
        <w:rPr>
          <w:rFonts w:ascii="Arial" w:eastAsia="Times New Roman" w:hAnsi="Arial" w:cs="Arial"/>
          <w:sz w:val="20"/>
        </w:rPr>
        <w:t xml:space="preserve">) </w:t>
      </w:r>
      <w:r w:rsidRPr="00F25AD6">
        <w:rPr>
          <w:rFonts w:ascii="Arial" w:hAnsi="Arial" w:cs="Arial"/>
          <w:sz w:val="20"/>
        </w:rPr>
        <w:t xml:space="preserve">of soil has been given in table </w:t>
      </w:r>
      <w:r w:rsidR="00CF0224" w:rsidRPr="00F25AD6">
        <w:rPr>
          <w:rFonts w:ascii="Arial" w:hAnsi="Arial" w:cs="Arial"/>
          <w:sz w:val="20"/>
        </w:rPr>
        <w:t>2</w:t>
      </w:r>
      <w:r w:rsidRPr="00F25AD6">
        <w:rPr>
          <w:rFonts w:ascii="Arial" w:hAnsi="Arial" w:cs="Arial"/>
          <w:sz w:val="20"/>
        </w:rPr>
        <w:t>. Data clearly indicated that spatial and vertical variability on soils OC of</w:t>
      </w:r>
      <w:r w:rsidR="00CF0224" w:rsidRPr="00F25AD6">
        <w:rPr>
          <w:rFonts w:ascii="Arial" w:hAnsi="Arial" w:cs="Arial"/>
          <w:sz w:val="20"/>
        </w:rPr>
        <w:t xml:space="preserve"> </w:t>
      </w:r>
      <w:proofErr w:type="gramStart"/>
      <w:r w:rsidR="00CF0224" w:rsidRPr="00F25AD6">
        <w:rPr>
          <w:rFonts w:ascii="Arial" w:eastAsia="Times New Roman" w:hAnsi="Arial" w:cs="Arial"/>
          <w:sz w:val="20"/>
          <w:lang w:eastAsia="en-IN"/>
        </w:rPr>
        <w:t>Khamari</w:t>
      </w:r>
      <w:r w:rsidRPr="00F25AD6">
        <w:rPr>
          <w:rFonts w:ascii="Arial" w:eastAsia="Times New Roman" w:hAnsi="Arial" w:cs="Arial"/>
          <w:sz w:val="20"/>
          <w:lang w:eastAsia="en-IN"/>
        </w:rPr>
        <w:t>a  (</w:t>
      </w:r>
      <w:proofErr w:type="gramEnd"/>
      <w:r w:rsidRPr="00F25AD6">
        <w:rPr>
          <w:rFonts w:ascii="Arial" w:hAnsi="Arial" w:cs="Arial"/>
          <w:sz w:val="20"/>
        </w:rPr>
        <w:t xml:space="preserve">4.51 </w:t>
      </w:r>
      <w:r w:rsidRPr="00F25AD6">
        <w:rPr>
          <w:rFonts w:ascii="Arial" w:eastAsia="Times New Roman" w:hAnsi="Arial" w:cs="Arial"/>
          <w:sz w:val="20"/>
        </w:rPr>
        <w:t>g kg</w:t>
      </w:r>
      <w:r w:rsidRPr="00F25AD6">
        <w:rPr>
          <w:rFonts w:ascii="Arial" w:eastAsia="Times New Roman" w:hAnsi="Arial" w:cs="Arial"/>
          <w:sz w:val="20"/>
          <w:vertAlign w:val="superscript"/>
        </w:rPr>
        <w:t>-1</w:t>
      </w:r>
      <w:r w:rsidRPr="00F25AD6">
        <w:rPr>
          <w:rFonts w:ascii="Arial" w:eastAsia="Times New Roman" w:hAnsi="Arial" w:cs="Arial"/>
          <w:sz w:val="20"/>
          <w:lang w:eastAsia="en-IN"/>
        </w:rPr>
        <w:t xml:space="preserve">) soils were  </w:t>
      </w:r>
      <w:r w:rsidR="00014662" w:rsidRPr="00F25AD6">
        <w:rPr>
          <w:rFonts w:ascii="Arial" w:eastAsia="Times New Roman" w:hAnsi="Arial" w:cs="Arial"/>
          <w:sz w:val="20"/>
          <w:lang w:eastAsia="en-IN"/>
        </w:rPr>
        <w:t>highly</w:t>
      </w:r>
      <w:r w:rsidRPr="00F25AD6">
        <w:rPr>
          <w:rFonts w:ascii="Arial" w:eastAsia="Times New Roman" w:hAnsi="Arial" w:cs="Arial"/>
          <w:sz w:val="20"/>
          <w:lang w:eastAsia="en-IN"/>
        </w:rPr>
        <w:t xml:space="preserve">  significant over soils of Udna (</w:t>
      </w:r>
      <w:r w:rsidRPr="00F25AD6">
        <w:rPr>
          <w:rFonts w:ascii="Arial" w:hAnsi="Arial" w:cs="Arial"/>
          <w:sz w:val="20"/>
        </w:rPr>
        <w:t xml:space="preserve">2.85 </w:t>
      </w:r>
      <w:r w:rsidRPr="00F25AD6">
        <w:rPr>
          <w:rFonts w:ascii="Arial" w:eastAsia="Times New Roman" w:hAnsi="Arial" w:cs="Arial"/>
          <w:sz w:val="20"/>
        </w:rPr>
        <w:t>g kg</w:t>
      </w:r>
      <w:r w:rsidRPr="00F25AD6">
        <w:rPr>
          <w:rFonts w:ascii="Arial" w:eastAsia="Times New Roman" w:hAnsi="Arial" w:cs="Arial"/>
          <w:sz w:val="20"/>
          <w:vertAlign w:val="superscript"/>
        </w:rPr>
        <w:t>-1</w:t>
      </w:r>
      <w:r w:rsidRPr="00F25AD6">
        <w:rPr>
          <w:rFonts w:ascii="Arial" w:eastAsia="Times New Roman" w:hAnsi="Arial" w:cs="Arial"/>
          <w:sz w:val="20"/>
          <w:lang w:eastAsia="en-IN"/>
        </w:rPr>
        <w:t xml:space="preserve">) and  </w:t>
      </w:r>
      <w:r w:rsidR="003A3C87" w:rsidRPr="00F25AD6">
        <w:rPr>
          <w:rFonts w:ascii="Arial" w:eastAsia="Times New Roman" w:hAnsi="Arial" w:cs="Arial"/>
          <w:sz w:val="20"/>
          <w:lang w:eastAsia="en-IN"/>
        </w:rPr>
        <w:t>Magarmuha</w:t>
      </w:r>
      <w:r w:rsidRPr="00F25AD6">
        <w:rPr>
          <w:rFonts w:ascii="Arial" w:eastAsia="Times New Roman" w:hAnsi="Arial" w:cs="Arial"/>
          <w:sz w:val="20"/>
          <w:lang w:eastAsia="en-IN"/>
        </w:rPr>
        <w:t xml:space="preserve"> (</w:t>
      </w:r>
      <w:r w:rsidRPr="00F25AD6">
        <w:rPr>
          <w:rFonts w:ascii="Arial" w:hAnsi="Arial" w:cs="Arial"/>
          <w:sz w:val="20"/>
        </w:rPr>
        <w:t xml:space="preserve">2.53 </w:t>
      </w:r>
      <w:r w:rsidRPr="00F25AD6">
        <w:rPr>
          <w:rFonts w:ascii="Arial" w:eastAsia="Times New Roman" w:hAnsi="Arial" w:cs="Arial"/>
          <w:sz w:val="20"/>
        </w:rPr>
        <w:t>g kg</w:t>
      </w:r>
      <w:r w:rsidRPr="00F25AD6">
        <w:rPr>
          <w:rFonts w:ascii="Arial" w:eastAsia="Times New Roman" w:hAnsi="Arial" w:cs="Arial"/>
          <w:sz w:val="20"/>
          <w:vertAlign w:val="superscript"/>
        </w:rPr>
        <w:t>-1</w:t>
      </w:r>
      <w:r w:rsidRPr="00F25AD6">
        <w:rPr>
          <w:rFonts w:ascii="Arial" w:eastAsia="Times New Roman" w:hAnsi="Arial" w:cs="Arial"/>
          <w:sz w:val="20"/>
          <w:lang w:eastAsia="en-IN"/>
        </w:rPr>
        <w:t xml:space="preserve">) soils . it is clear from the data that </w:t>
      </w:r>
      <w:r w:rsidR="003A3C87" w:rsidRPr="00F25AD6">
        <w:rPr>
          <w:rFonts w:ascii="Arial" w:eastAsia="Times New Roman" w:hAnsi="Arial" w:cs="Arial"/>
          <w:sz w:val="20"/>
          <w:lang w:eastAsia="en-IN"/>
        </w:rPr>
        <w:t>minimum OC was noticed in soils of Magarmuha (</w:t>
      </w:r>
      <w:r w:rsidR="003A3C87" w:rsidRPr="00F25AD6">
        <w:rPr>
          <w:rFonts w:ascii="Arial" w:hAnsi="Arial" w:cs="Arial"/>
          <w:sz w:val="20"/>
        </w:rPr>
        <w:t xml:space="preserve">2.53 </w:t>
      </w:r>
      <w:r w:rsidR="003A3C87" w:rsidRPr="00F25AD6">
        <w:rPr>
          <w:rFonts w:ascii="Arial" w:eastAsia="Times New Roman" w:hAnsi="Arial" w:cs="Arial"/>
          <w:sz w:val="20"/>
        </w:rPr>
        <w:t>g kg</w:t>
      </w:r>
      <w:r w:rsidR="003A3C87" w:rsidRPr="00F25AD6">
        <w:rPr>
          <w:rFonts w:ascii="Arial" w:eastAsia="Times New Roman" w:hAnsi="Arial" w:cs="Arial"/>
          <w:sz w:val="20"/>
          <w:vertAlign w:val="superscript"/>
        </w:rPr>
        <w:t>-1</w:t>
      </w:r>
      <w:r w:rsidR="003A3C87" w:rsidRPr="00F25AD6">
        <w:rPr>
          <w:rFonts w:ascii="Arial" w:eastAsia="Times New Roman" w:hAnsi="Arial" w:cs="Arial"/>
          <w:sz w:val="20"/>
          <w:lang w:eastAsia="en-IN"/>
        </w:rPr>
        <w:t>) which was also significant over soils of Udna (</w:t>
      </w:r>
      <w:r w:rsidR="003A3C87" w:rsidRPr="00F25AD6">
        <w:rPr>
          <w:rFonts w:ascii="Arial" w:hAnsi="Arial" w:cs="Arial"/>
          <w:sz w:val="20"/>
        </w:rPr>
        <w:t xml:space="preserve">2.85 </w:t>
      </w:r>
      <w:r w:rsidR="003A3C87" w:rsidRPr="00F25AD6">
        <w:rPr>
          <w:rFonts w:ascii="Arial" w:eastAsia="Times New Roman" w:hAnsi="Arial" w:cs="Arial"/>
          <w:sz w:val="20"/>
        </w:rPr>
        <w:t>g kg</w:t>
      </w:r>
      <w:r w:rsidR="003A3C87" w:rsidRPr="00F25AD6">
        <w:rPr>
          <w:rFonts w:ascii="Arial" w:eastAsia="Times New Roman" w:hAnsi="Arial" w:cs="Arial"/>
          <w:sz w:val="20"/>
          <w:vertAlign w:val="superscript"/>
        </w:rPr>
        <w:t>-1</w:t>
      </w:r>
      <w:r w:rsidR="003A3C87" w:rsidRPr="00F25AD6">
        <w:rPr>
          <w:rFonts w:ascii="Arial" w:eastAsia="Times New Roman" w:hAnsi="Arial" w:cs="Arial"/>
          <w:sz w:val="20"/>
          <w:lang w:eastAsia="en-IN"/>
        </w:rPr>
        <w:t xml:space="preserve">). </w:t>
      </w:r>
      <w:r w:rsidR="008460AA" w:rsidRPr="00F25AD6">
        <w:rPr>
          <w:rFonts w:ascii="Arial" w:hAnsi="Arial" w:cs="Arial"/>
          <w:sz w:val="20"/>
        </w:rPr>
        <w:t>It is also evident from the data (table</w:t>
      </w:r>
      <w:r w:rsidR="00A8298E">
        <w:rPr>
          <w:rFonts w:ascii="Arial" w:hAnsi="Arial" w:cs="Arial"/>
          <w:sz w:val="20"/>
        </w:rPr>
        <w:t xml:space="preserve"> 2</w:t>
      </w:r>
      <w:r w:rsidR="008460AA" w:rsidRPr="00F25AD6">
        <w:rPr>
          <w:rFonts w:ascii="Arial" w:hAnsi="Arial" w:cs="Arial"/>
          <w:sz w:val="20"/>
        </w:rPr>
        <w:t xml:space="preserve">) that soil OC at 0-20, 20-40, 40-60, 60-80 and 80-100 cm depths varied from 5.58, 4.72, 3.40, 1.88 and 0.91 </w:t>
      </w:r>
      <w:r w:rsidR="008460AA" w:rsidRPr="00F25AD6">
        <w:rPr>
          <w:rFonts w:ascii="Arial" w:eastAsia="Times New Roman" w:hAnsi="Arial" w:cs="Arial"/>
          <w:sz w:val="20"/>
        </w:rPr>
        <w:t>g kg</w:t>
      </w:r>
      <w:r w:rsidR="008460AA" w:rsidRPr="00F25AD6">
        <w:rPr>
          <w:rFonts w:ascii="Arial" w:eastAsia="Times New Roman" w:hAnsi="Arial" w:cs="Arial"/>
          <w:sz w:val="20"/>
          <w:vertAlign w:val="superscript"/>
        </w:rPr>
        <w:t>-1</w:t>
      </w:r>
      <w:r w:rsidR="008460AA" w:rsidRPr="00F25AD6">
        <w:rPr>
          <w:rFonts w:ascii="Arial" w:hAnsi="Arial" w:cs="Arial"/>
          <w:sz w:val="20"/>
        </w:rPr>
        <w:t xml:space="preserve"> respectively. </w:t>
      </w:r>
      <w:r w:rsidR="003A3C87" w:rsidRPr="00F25AD6">
        <w:rPr>
          <w:rFonts w:ascii="Arial" w:eastAsia="Times New Roman" w:hAnsi="Arial" w:cs="Arial"/>
          <w:sz w:val="20"/>
        </w:rPr>
        <w:t xml:space="preserve">Data of table </w:t>
      </w:r>
      <w:r w:rsidR="00CF0224" w:rsidRPr="00F25AD6">
        <w:rPr>
          <w:rFonts w:ascii="Arial" w:eastAsia="Times New Roman" w:hAnsi="Arial" w:cs="Arial"/>
          <w:sz w:val="20"/>
        </w:rPr>
        <w:t>2</w:t>
      </w:r>
      <w:r w:rsidR="003A3C87" w:rsidRPr="00F25AD6">
        <w:rPr>
          <w:rFonts w:ascii="Arial" w:eastAsia="Times New Roman" w:hAnsi="Arial" w:cs="Arial"/>
          <w:sz w:val="20"/>
        </w:rPr>
        <w:t xml:space="preserve"> furt</w:t>
      </w:r>
      <w:r w:rsidR="003A3C87" w:rsidRPr="00F25AD6">
        <w:rPr>
          <w:rFonts w:ascii="Arial" w:eastAsia="Times New Roman" w:hAnsi="Arial" w:cs="Arial"/>
          <w:sz w:val="20"/>
          <w:lang w:eastAsia="en-IN"/>
        </w:rPr>
        <w:t>her showed th</w:t>
      </w:r>
      <w:r w:rsidR="008460AA" w:rsidRPr="00F25AD6">
        <w:rPr>
          <w:rFonts w:ascii="Arial" w:eastAsia="Times New Roman" w:hAnsi="Arial" w:cs="Arial"/>
          <w:sz w:val="20"/>
          <w:lang w:eastAsia="en-IN"/>
        </w:rPr>
        <w:t xml:space="preserve">at </w:t>
      </w:r>
      <w:r w:rsidR="0094301C" w:rsidRPr="00F25AD6">
        <w:rPr>
          <w:rFonts w:ascii="Arial" w:eastAsia="Times New Roman" w:hAnsi="Arial" w:cs="Arial"/>
          <w:sz w:val="20"/>
          <w:lang w:eastAsia="en-IN"/>
        </w:rPr>
        <w:t xml:space="preserve">minimum </w:t>
      </w:r>
      <w:r w:rsidR="003A3C87" w:rsidRPr="00F25AD6">
        <w:rPr>
          <w:rFonts w:ascii="Arial" w:eastAsia="Times New Roman" w:hAnsi="Arial" w:cs="Arial"/>
          <w:sz w:val="20"/>
          <w:lang w:eastAsia="en-IN"/>
        </w:rPr>
        <w:t>OC was recorded at 80-100 cm (</w:t>
      </w:r>
      <w:r w:rsidR="003A3C87" w:rsidRPr="00F25AD6">
        <w:rPr>
          <w:rFonts w:ascii="Arial" w:hAnsi="Arial" w:cs="Arial"/>
          <w:sz w:val="20"/>
        </w:rPr>
        <w:t xml:space="preserve">0.91 </w:t>
      </w:r>
      <w:r w:rsidR="003A3C87" w:rsidRPr="00F25AD6">
        <w:rPr>
          <w:rFonts w:ascii="Arial" w:eastAsia="Times New Roman" w:hAnsi="Arial" w:cs="Arial"/>
          <w:sz w:val="20"/>
        </w:rPr>
        <w:t>g kg</w:t>
      </w:r>
      <w:r w:rsidR="003A3C87" w:rsidRPr="00F25AD6">
        <w:rPr>
          <w:rFonts w:ascii="Arial" w:eastAsia="Times New Roman" w:hAnsi="Arial" w:cs="Arial"/>
          <w:sz w:val="20"/>
          <w:vertAlign w:val="superscript"/>
        </w:rPr>
        <w:t>-1</w:t>
      </w:r>
      <w:r w:rsidR="003A3C87" w:rsidRPr="00F25AD6">
        <w:rPr>
          <w:rFonts w:ascii="Arial" w:eastAsia="Times New Roman" w:hAnsi="Arial" w:cs="Arial"/>
          <w:sz w:val="20"/>
          <w:lang w:eastAsia="en-IN"/>
        </w:rPr>
        <w:t>) and maximum at surface layer 0-20 cm (</w:t>
      </w:r>
      <w:r w:rsidR="003A3C87" w:rsidRPr="00F25AD6">
        <w:rPr>
          <w:rFonts w:ascii="Arial" w:hAnsi="Arial" w:cs="Arial"/>
          <w:sz w:val="20"/>
        </w:rPr>
        <w:t xml:space="preserve">5.58 </w:t>
      </w:r>
      <w:r w:rsidR="003A3C87" w:rsidRPr="00F25AD6">
        <w:rPr>
          <w:rFonts w:ascii="Arial" w:eastAsia="Times New Roman" w:hAnsi="Arial" w:cs="Arial"/>
          <w:sz w:val="20"/>
        </w:rPr>
        <w:t>g kg</w:t>
      </w:r>
      <w:r w:rsidR="003A3C87" w:rsidRPr="00F25AD6">
        <w:rPr>
          <w:rFonts w:ascii="Arial" w:eastAsia="Times New Roman" w:hAnsi="Arial" w:cs="Arial"/>
          <w:sz w:val="20"/>
          <w:vertAlign w:val="superscript"/>
        </w:rPr>
        <w:t>-1</w:t>
      </w:r>
      <w:r w:rsidR="003A3C87" w:rsidRPr="00F25AD6">
        <w:rPr>
          <w:rFonts w:ascii="Arial" w:eastAsia="Times New Roman" w:hAnsi="Arial" w:cs="Arial"/>
          <w:sz w:val="20"/>
          <w:lang w:eastAsia="en-IN"/>
        </w:rPr>
        <w:t>)</w:t>
      </w:r>
      <w:r w:rsidR="008460AA" w:rsidRPr="00F25AD6">
        <w:rPr>
          <w:rFonts w:ascii="Arial" w:eastAsia="Times New Roman" w:hAnsi="Arial" w:cs="Arial"/>
          <w:sz w:val="20"/>
          <w:lang w:eastAsia="en-IN"/>
        </w:rPr>
        <w:t xml:space="preserve">. There were significant difference among each depth and </w:t>
      </w:r>
      <w:r w:rsidR="00CF0224" w:rsidRPr="00F25AD6">
        <w:rPr>
          <w:rFonts w:ascii="Arial" w:eastAsia="Times New Roman" w:hAnsi="Arial" w:cs="Arial"/>
          <w:sz w:val="20"/>
          <w:lang w:eastAsia="en-IN"/>
        </w:rPr>
        <w:t xml:space="preserve">themselves. </w:t>
      </w:r>
      <w:r w:rsidR="00014662" w:rsidRPr="00F25AD6">
        <w:rPr>
          <w:rFonts w:ascii="Arial" w:eastAsia="Times New Roman" w:hAnsi="Arial" w:cs="Arial"/>
          <w:sz w:val="20"/>
          <w:lang w:eastAsia="en-IN"/>
        </w:rPr>
        <w:t>Interactive</w:t>
      </w:r>
      <w:r w:rsidR="008460AA" w:rsidRPr="00F25AD6">
        <w:rPr>
          <w:rFonts w:ascii="Arial" w:eastAsia="Times New Roman" w:hAnsi="Arial" w:cs="Arial"/>
          <w:sz w:val="20"/>
          <w:lang w:eastAsia="en-IN"/>
        </w:rPr>
        <w:t xml:space="preserve"> effect between sites and </w:t>
      </w:r>
      <w:r w:rsidR="00014662" w:rsidRPr="00F25AD6">
        <w:rPr>
          <w:rFonts w:ascii="Arial" w:eastAsia="Times New Roman" w:hAnsi="Arial" w:cs="Arial"/>
          <w:sz w:val="20"/>
          <w:lang w:eastAsia="en-IN"/>
        </w:rPr>
        <w:t>depth also</w:t>
      </w:r>
      <w:r w:rsidR="008460AA" w:rsidRPr="00F25AD6">
        <w:rPr>
          <w:rFonts w:ascii="Arial" w:eastAsia="Times New Roman" w:hAnsi="Arial" w:cs="Arial"/>
          <w:sz w:val="20"/>
          <w:lang w:eastAsia="en-IN"/>
        </w:rPr>
        <w:t xml:space="preserve"> </w:t>
      </w:r>
      <w:r w:rsidR="00014662" w:rsidRPr="00F25AD6">
        <w:rPr>
          <w:rFonts w:ascii="Arial" w:eastAsia="Times New Roman" w:hAnsi="Arial" w:cs="Arial"/>
          <w:sz w:val="20"/>
          <w:lang w:eastAsia="en-IN"/>
        </w:rPr>
        <w:t>significant in</w:t>
      </w:r>
      <w:r w:rsidR="008460AA" w:rsidRPr="00F25AD6">
        <w:rPr>
          <w:rFonts w:ascii="Arial" w:eastAsia="Times New Roman" w:hAnsi="Arial" w:cs="Arial"/>
          <w:sz w:val="20"/>
          <w:lang w:eastAsia="en-IN"/>
        </w:rPr>
        <w:t xml:space="preserve"> </w:t>
      </w:r>
      <w:proofErr w:type="spellStart"/>
      <w:r w:rsidR="008460AA" w:rsidRPr="00F25AD6">
        <w:rPr>
          <w:rFonts w:ascii="Arial" w:eastAsia="Times New Roman" w:hAnsi="Arial" w:cs="Arial"/>
          <w:sz w:val="20"/>
          <w:lang w:eastAsia="en-IN"/>
        </w:rPr>
        <w:t>oc</w:t>
      </w:r>
      <w:proofErr w:type="spellEnd"/>
      <w:r w:rsidR="008460AA" w:rsidRPr="00F25AD6">
        <w:rPr>
          <w:rFonts w:ascii="Arial" w:eastAsia="Times New Roman" w:hAnsi="Arial" w:cs="Arial"/>
          <w:sz w:val="20"/>
          <w:lang w:eastAsia="en-IN"/>
        </w:rPr>
        <w:t xml:space="preserve"> of </w:t>
      </w:r>
      <w:proofErr w:type="gramStart"/>
      <w:r w:rsidR="008460AA" w:rsidRPr="00F25AD6">
        <w:rPr>
          <w:rFonts w:ascii="Arial" w:eastAsia="Times New Roman" w:hAnsi="Arial" w:cs="Arial"/>
          <w:sz w:val="20"/>
          <w:lang w:eastAsia="en-IN"/>
        </w:rPr>
        <w:t>soils .</w:t>
      </w:r>
      <w:proofErr w:type="gramEnd"/>
      <w:r w:rsidR="008460AA" w:rsidRPr="00F25AD6">
        <w:rPr>
          <w:rFonts w:ascii="Arial" w:eastAsia="Times New Roman" w:hAnsi="Arial" w:cs="Arial"/>
          <w:sz w:val="20"/>
          <w:lang w:eastAsia="en-IN"/>
        </w:rPr>
        <w:t xml:space="preserve"> At the</w:t>
      </w:r>
      <w:r w:rsidR="0094301C" w:rsidRPr="00F25AD6">
        <w:rPr>
          <w:rFonts w:ascii="Arial" w:eastAsia="Times New Roman" w:hAnsi="Arial" w:cs="Arial"/>
          <w:sz w:val="20"/>
          <w:lang w:eastAsia="en-IN"/>
        </w:rPr>
        <w:t xml:space="preserve"> same depth at same sites OC of </w:t>
      </w:r>
      <w:r w:rsidR="008460AA" w:rsidRPr="00F25AD6">
        <w:rPr>
          <w:rFonts w:ascii="Arial" w:eastAsia="Times New Roman" w:hAnsi="Arial" w:cs="Arial"/>
          <w:sz w:val="20"/>
          <w:lang w:eastAsia="en-IN"/>
        </w:rPr>
        <w:t>Khama</w:t>
      </w:r>
      <w:r w:rsidR="0094301C" w:rsidRPr="00F25AD6">
        <w:rPr>
          <w:rFonts w:ascii="Arial" w:eastAsia="Times New Roman" w:hAnsi="Arial" w:cs="Arial"/>
          <w:sz w:val="20"/>
          <w:lang w:eastAsia="en-IN"/>
        </w:rPr>
        <w:t xml:space="preserve">ria soils were significant than </w:t>
      </w:r>
      <w:r w:rsidR="008460AA" w:rsidRPr="00F25AD6">
        <w:rPr>
          <w:rFonts w:ascii="Arial" w:eastAsia="Times New Roman" w:hAnsi="Arial" w:cs="Arial"/>
          <w:sz w:val="20"/>
          <w:lang w:eastAsia="en-IN"/>
        </w:rPr>
        <w:t xml:space="preserve">soils of Udna and </w:t>
      </w:r>
      <w:proofErr w:type="spellStart"/>
      <w:r w:rsidR="008460AA" w:rsidRPr="00F25AD6">
        <w:rPr>
          <w:rFonts w:ascii="Arial" w:eastAsia="Times New Roman" w:hAnsi="Arial" w:cs="Arial"/>
          <w:sz w:val="20"/>
          <w:lang w:eastAsia="en-IN"/>
        </w:rPr>
        <w:t>Magarmuha</w:t>
      </w:r>
      <w:proofErr w:type="spellEnd"/>
      <w:r w:rsidR="008460AA" w:rsidRPr="00F25AD6">
        <w:rPr>
          <w:rFonts w:ascii="Arial" w:eastAsia="Times New Roman" w:hAnsi="Arial" w:cs="Arial"/>
          <w:sz w:val="20"/>
          <w:lang w:eastAsia="en-IN"/>
        </w:rPr>
        <w:t>. It is furth</w:t>
      </w:r>
      <w:r w:rsidR="002F0675" w:rsidRPr="00F25AD6">
        <w:rPr>
          <w:rFonts w:ascii="Arial" w:eastAsia="Times New Roman" w:hAnsi="Arial" w:cs="Arial"/>
          <w:sz w:val="20"/>
          <w:lang w:eastAsia="en-IN"/>
        </w:rPr>
        <w:t>er noticed t</w:t>
      </w:r>
      <w:r w:rsidR="00B2308F" w:rsidRPr="00F25AD6">
        <w:rPr>
          <w:rFonts w:ascii="Arial" w:eastAsia="Times New Roman" w:hAnsi="Arial" w:cs="Arial"/>
          <w:sz w:val="20"/>
          <w:lang w:eastAsia="en-IN"/>
        </w:rPr>
        <w:t>hat at surface layer of Khamari</w:t>
      </w:r>
      <w:r w:rsidR="002F0675" w:rsidRPr="00F25AD6">
        <w:rPr>
          <w:rFonts w:ascii="Arial" w:eastAsia="Times New Roman" w:hAnsi="Arial" w:cs="Arial"/>
          <w:sz w:val="20"/>
          <w:lang w:eastAsia="en-IN"/>
        </w:rPr>
        <w:t xml:space="preserve">a soils were the highest </w:t>
      </w:r>
      <w:proofErr w:type="spellStart"/>
      <w:r w:rsidR="002F0675" w:rsidRPr="00F25AD6">
        <w:rPr>
          <w:rFonts w:ascii="Arial" w:eastAsia="Times New Roman" w:hAnsi="Arial" w:cs="Arial"/>
          <w:sz w:val="20"/>
          <w:lang w:eastAsia="en-IN"/>
        </w:rPr>
        <w:t>oc</w:t>
      </w:r>
      <w:proofErr w:type="spellEnd"/>
      <w:r w:rsidR="002F0675" w:rsidRPr="00F25AD6">
        <w:rPr>
          <w:rFonts w:ascii="Arial" w:eastAsia="Times New Roman" w:hAnsi="Arial" w:cs="Arial"/>
          <w:sz w:val="20"/>
          <w:lang w:eastAsia="en-IN"/>
        </w:rPr>
        <w:t xml:space="preserve"> (</w:t>
      </w:r>
      <w:r w:rsidR="002F0675" w:rsidRPr="00F25AD6">
        <w:rPr>
          <w:rFonts w:ascii="Arial" w:hAnsi="Arial" w:cs="Arial"/>
          <w:sz w:val="20"/>
        </w:rPr>
        <w:t xml:space="preserve">0.91 </w:t>
      </w:r>
      <w:r w:rsidR="002F0675" w:rsidRPr="00F25AD6">
        <w:rPr>
          <w:rFonts w:ascii="Arial" w:eastAsia="Times New Roman" w:hAnsi="Arial" w:cs="Arial"/>
          <w:sz w:val="20"/>
        </w:rPr>
        <w:t>g kg</w:t>
      </w:r>
      <w:r w:rsidR="002F0675" w:rsidRPr="00F25AD6">
        <w:rPr>
          <w:rFonts w:ascii="Arial" w:eastAsia="Times New Roman" w:hAnsi="Arial" w:cs="Arial"/>
          <w:sz w:val="20"/>
          <w:vertAlign w:val="superscript"/>
        </w:rPr>
        <w:t>-1</w:t>
      </w:r>
      <w:r w:rsidR="002F0675" w:rsidRPr="00F25AD6">
        <w:rPr>
          <w:rFonts w:ascii="Arial" w:eastAsia="Times New Roman" w:hAnsi="Arial" w:cs="Arial"/>
          <w:sz w:val="20"/>
          <w:lang w:eastAsia="en-IN"/>
        </w:rPr>
        <w:t>)</w:t>
      </w:r>
      <w:r w:rsidR="0094301C" w:rsidRPr="00F25AD6">
        <w:rPr>
          <w:rFonts w:ascii="Arial" w:eastAsia="Times New Roman" w:hAnsi="Arial" w:cs="Arial"/>
          <w:sz w:val="20"/>
          <w:lang w:eastAsia="en-IN"/>
        </w:rPr>
        <w:t xml:space="preserve">. </w:t>
      </w:r>
      <w:r w:rsidR="00014662" w:rsidRPr="00F25AD6">
        <w:rPr>
          <w:rFonts w:ascii="Arial" w:eastAsia="Times New Roman" w:hAnsi="Arial" w:cs="Arial"/>
          <w:sz w:val="20"/>
          <w:lang w:eastAsia="en-IN"/>
        </w:rPr>
        <w:t>Interaction effect between sites and depth on OC was</w:t>
      </w:r>
      <w:r w:rsidR="00B2308F" w:rsidRPr="00F25AD6">
        <w:rPr>
          <w:rFonts w:ascii="Arial" w:eastAsia="Times New Roman" w:hAnsi="Arial" w:cs="Arial"/>
          <w:sz w:val="20"/>
          <w:lang w:eastAsia="en-IN"/>
        </w:rPr>
        <w:t xml:space="preserve"> significant in this study. Data further indicate that  OC of K</w:t>
      </w:r>
      <w:r w:rsidR="008661E5" w:rsidRPr="00F25AD6">
        <w:rPr>
          <w:rFonts w:ascii="Arial" w:eastAsia="Times New Roman" w:hAnsi="Arial" w:cs="Arial"/>
          <w:sz w:val="20"/>
          <w:lang w:eastAsia="en-IN"/>
        </w:rPr>
        <w:t>hamaria</w:t>
      </w:r>
      <w:r w:rsidR="00B2308F" w:rsidRPr="00F25AD6">
        <w:rPr>
          <w:rFonts w:ascii="Arial" w:eastAsia="Times New Roman" w:hAnsi="Arial" w:cs="Arial"/>
          <w:sz w:val="20"/>
          <w:lang w:eastAsia="en-IN"/>
        </w:rPr>
        <w:t xml:space="preserve"> </w:t>
      </w:r>
      <w:r w:rsidR="008661E5" w:rsidRPr="00F25AD6">
        <w:rPr>
          <w:rFonts w:ascii="Arial" w:eastAsia="Times New Roman" w:hAnsi="Arial" w:cs="Arial"/>
          <w:sz w:val="20"/>
          <w:lang w:eastAsia="en-IN"/>
        </w:rPr>
        <w:t xml:space="preserve">soils </w:t>
      </w:r>
      <w:r w:rsidR="00B2308F" w:rsidRPr="00F25AD6">
        <w:rPr>
          <w:rFonts w:ascii="Arial" w:eastAsia="Times New Roman" w:hAnsi="Arial" w:cs="Arial"/>
          <w:sz w:val="20"/>
          <w:lang w:eastAsia="en-IN"/>
        </w:rPr>
        <w:t xml:space="preserve">  at same depth 0-20 cm  </w:t>
      </w:r>
      <w:r w:rsidR="008661E5" w:rsidRPr="00F25AD6">
        <w:rPr>
          <w:rFonts w:ascii="Arial" w:eastAsia="Times New Roman" w:hAnsi="Arial" w:cs="Arial"/>
          <w:sz w:val="20"/>
          <w:lang w:eastAsia="en-IN"/>
        </w:rPr>
        <w:t>(</w:t>
      </w:r>
      <w:r w:rsidR="008661E5" w:rsidRPr="00F25AD6">
        <w:rPr>
          <w:rFonts w:ascii="Arial" w:hAnsi="Arial" w:cs="Arial"/>
          <w:sz w:val="20"/>
        </w:rPr>
        <w:t>7.</w:t>
      </w:r>
      <w:r w:rsidR="00B2308F" w:rsidRPr="00F25AD6">
        <w:rPr>
          <w:rFonts w:ascii="Arial" w:hAnsi="Arial" w:cs="Arial"/>
          <w:sz w:val="20"/>
        </w:rPr>
        <w:t>1</w:t>
      </w:r>
      <w:r w:rsidR="008661E5" w:rsidRPr="00F25AD6">
        <w:rPr>
          <w:rFonts w:ascii="Arial" w:hAnsi="Arial" w:cs="Arial"/>
          <w:sz w:val="20"/>
        </w:rPr>
        <w:t>3</w:t>
      </w:r>
      <w:r w:rsidR="00B2308F" w:rsidRPr="00F25AD6">
        <w:rPr>
          <w:rFonts w:ascii="Arial" w:hAnsi="Arial" w:cs="Arial"/>
          <w:sz w:val="20"/>
        </w:rPr>
        <w:t xml:space="preserve"> </w:t>
      </w:r>
      <w:r w:rsidR="00B2308F" w:rsidRPr="00F25AD6">
        <w:rPr>
          <w:rFonts w:ascii="Arial" w:eastAsia="Times New Roman" w:hAnsi="Arial" w:cs="Arial"/>
          <w:sz w:val="20"/>
        </w:rPr>
        <w:t>g kg</w:t>
      </w:r>
      <w:r w:rsidR="00B2308F" w:rsidRPr="00F25AD6">
        <w:rPr>
          <w:rFonts w:ascii="Arial" w:eastAsia="Times New Roman" w:hAnsi="Arial" w:cs="Arial"/>
          <w:sz w:val="20"/>
          <w:vertAlign w:val="superscript"/>
        </w:rPr>
        <w:t>-1</w:t>
      </w:r>
      <w:r w:rsidR="00B2308F" w:rsidRPr="00F25AD6">
        <w:rPr>
          <w:rFonts w:ascii="Arial" w:eastAsia="Times New Roman" w:hAnsi="Arial" w:cs="Arial"/>
          <w:sz w:val="20"/>
          <w:lang w:eastAsia="en-IN"/>
        </w:rPr>
        <w:t>)</w:t>
      </w:r>
      <w:r w:rsidR="008661E5" w:rsidRPr="00F25AD6">
        <w:rPr>
          <w:rFonts w:ascii="Arial" w:eastAsia="Times New Roman" w:hAnsi="Arial" w:cs="Arial"/>
          <w:sz w:val="20"/>
          <w:lang w:eastAsia="en-IN"/>
        </w:rPr>
        <w:t xml:space="preserve"> was significantly higher than soils of Udna (</w:t>
      </w:r>
      <w:r w:rsidR="008661E5" w:rsidRPr="00F25AD6">
        <w:rPr>
          <w:rFonts w:ascii="Arial" w:hAnsi="Arial" w:cs="Arial"/>
          <w:sz w:val="20"/>
        </w:rPr>
        <w:t>4.83</w:t>
      </w:r>
      <w:r w:rsidR="008661E5" w:rsidRPr="00F25AD6">
        <w:rPr>
          <w:rFonts w:ascii="Arial" w:eastAsia="Times New Roman" w:hAnsi="Arial" w:cs="Arial"/>
          <w:sz w:val="20"/>
        </w:rPr>
        <w:t>g kg</w:t>
      </w:r>
      <w:r w:rsidR="008661E5" w:rsidRPr="00F25AD6">
        <w:rPr>
          <w:rFonts w:ascii="Arial" w:eastAsia="Times New Roman" w:hAnsi="Arial" w:cs="Arial"/>
          <w:sz w:val="20"/>
          <w:vertAlign w:val="superscript"/>
        </w:rPr>
        <w:t>-1</w:t>
      </w:r>
      <w:r w:rsidR="008661E5" w:rsidRPr="00F25AD6">
        <w:rPr>
          <w:rFonts w:ascii="Arial" w:eastAsia="Times New Roman" w:hAnsi="Arial" w:cs="Arial"/>
          <w:sz w:val="20"/>
          <w:lang w:eastAsia="en-IN"/>
        </w:rPr>
        <w:t xml:space="preserve"> ) and Magarmuha (</w:t>
      </w:r>
      <w:r w:rsidR="008661E5" w:rsidRPr="00F25AD6">
        <w:rPr>
          <w:rFonts w:ascii="Arial" w:hAnsi="Arial" w:cs="Arial"/>
          <w:sz w:val="20"/>
        </w:rPr>
        <w:t xml:space="preserve">4.77 </w:t>
      </w:r>
      <w:r w:rsidR="008661E5" w:rsidRPr="00F25AD6">
        <w:rPr>
          <w:rFonts w:ascii="Arial" w:eastAsia="Times New Roman" w:hAnsi="Arial" w:cs="Arial"/>
          <w:sz w:val="20"/>
        </w:rPr>
        <w:t>g kg</w:t>
      </w:r>
      <w:r w:rsidR="008661E5" w:rsidRPr="00F25AD6">
        <w:rPr>
          <w:rFonts w:ascii="Arial" w:eastAsia="Times New Roman" w:hAnsi="Arial" w:cs="Arial"/>
          <w:sz w:val="20"/>
          <w:vertAlign w:val="superscript"/>
        </w:rPr>
        <w:t>-1</w:t>
      </w:r>
      <w:r w:rsidR="008661E5" w:rsidRPr="00F25AD6">
        <w:rPr>
          <w:rFonts w:ascii="Arial" w:eastAsia="Times New Roman" w:hAnsi="Arial" w:cs="Arial"/>
          <w:sz w:val="20"/>
          <w:lang w:eastAsia="en-IN"/>
        </w:rPr>
        <w:t xml:space="preserve"> ) wh</w:t>
      </w:r>
      <w:r w:rsidR="008661E5" w:rsidRPr="00F25AD6">
        <w:rPr>
          <w:rFonts w:ascii="Arial" w:hAnsi="Arial" w:cs="Arial"/>
          <w:sz w:val="20"/>
        </w:rPr>
        <w:t>ereas t</w:t>
      </w:r>
      <w:r w:rsidR="008661E5" w:rsidRPr="00F25AD6">
        <w:rPr>
          <w:rFonts w:ascii="Arial" w:eastAsia="Times New Roman" w:hAnsi="Arial" w:cs="Arial"/>
          <w:sz w:val="20"/>
          <w:lang w:eastAsia="en-IN"/>
        </w:rPr>
        <w:t xml:space="preserve">hey were statically at par. Khamaria soils were also found significant </w:t>
      </w:r>
      <w:r w:rsidR="00B834A6" w:rsidRPr="00F25AD6">
        <w:rPr>
          <w:rFonts w:ascii="Arial" w:eastAsia="Times New Roman" w:hAnsi="Arial" w:cs="Arial"/>
          <w:sz w:val="20"/>
          <w:lang w:eastAsia="en-IN"/>
        </w:rPr>
        <w:t>at 60-80 cm (</w:t>
      </w:r>
      <w:r w:rsidR="00B834A6" w:rsidRPr="00F25AD6">
        <w:rPr>
          <w:rFonts w:ascii="Arial" w:hAnsi="Arial" w:cs="Arial"/>
          <w:sz w:val="20"/>
        </w:rPr>
        <w:t>2.73</w:t>
      </w:r>
      <w:r w:rsidR="00B834A6" w:rsidRPr="00F25AD6">
        <w:rPr>
          <w:rFonts w:ascii="Arial" w:eastAsia="Times New Roman" w:hAnsi="Arial" w:cs="Arial"/>
          <w:sz w:val="20"/>
        </w:rPr>
        <w:t>g kg</w:t>
      </w:r>
      <w:r w:rsidR="00B834A6" w:rsidRPr="00F25AD6">
        <w:rPr>
          <w:rFonts w:ascii="Arial" w:eastAsia="Times New Roman" w:hAnsi="Arial" w:cs="Arial"/>
          <w:sz w:val="20"/>
          <w:vertAlign w:val="superscript"/>
        </w:rPr>
        <w:t>-1</w:t>
      </w:r>
      <w:r w:rsidR="00B834A6" w:rsidRPr="00F25AD6">
        <w:rPr>
          <w:rFonts w:ascii="Arial" w:eastAsia="Times New Roman" w:hAnsi="Arial" w:cs="Arial"/>
          <w:sz w:val="20"/>
          <w:lang w:eastAsia="en-IN"/>
        </w:rPr>
        <w:t>) depth with different depth at 40-60 cm (</w:t>
      </w:r>
      <w:r w:rsidR="00B834A6" w:rsidRPr="00F25AD6">
        <w:rPr>
          <w:rFonts w:ascii="Arial" w:hAnsi="Arial" w:cs="Arial"/>
          <w:sz w:val="20"/>
        </w:rPr>
        <w:t>2.93</w:t>
      </w:r>
      <w:r w:rsidR="00B834A6" w:rsidRPr="00F25AD6">
        <w:rPr>
          <w:rFonts w:ascii="Arial" w:eastAsia="Times New Roman" w:hAnsi="Arial" w:cs="Arial"/>
          <w:sz w:val="20"/>
        </w:rPr>
        <w:t>g kg</w:t>
      </w:r>
      <w:r w:rsidR="00B834A6" w:rsidRPr="00F25AD6">
        <w:rPr>
          <w:rFonts w:ascii="Arial" w:eastAsia="Times New Roman" w:hAnsi="Arial" w:cs="Arial"/>
          <w:sz w:val="20"/>
          <w:vertAlign w:val="superscript"/>
        </w:rPr>
        <w:t>-1</w:t>
      </w:r>
      <w:r w:rsidR="00B834A6" w:rsidRPr="00F25AD6">
        <w:rPr>
          <w:rFonts w:ascii="Arial" w:eastAsia="Times New Roman" w:hAnsi="Arial" w:cs="Arial"/>
          <w:sz w:val="20"/>
          <w:lang w:eastAsia="en-IN"/>
        </w:rPr>
        <w:t xml:space="preserve">) soils of Udna.  Magarmuha soils </w:t>
      </w:r>
      <w:r w:rsidR="00CF0224" w:rsidRPr="00F25AD6">
        <w:rPr>
          <w:rFonts w:ascii="Arial" w:eastAsia="Times New Roman" w:hAnsi="Arial" w:cs="Arial"/>
          <w:sz w:val="20"/>
          <w:lang w:eastAsia="en-IN"/>
        </w:rPr>
        <w:t>were found</w:t>
      </w:r>
      <w:r w:rsidR="00B834A6" w:rsidRPr="00F25AD6">
        <w:rPr>
          <w:rFonts w:ascii="Arial" w:eastAsia="Times New Roman" w:hAnsi="Arial" w:cs="Arial"/>
          <w:sz w:val="20"/>
          <w:lang w:eastAsia="en-IN"/>
        </w:rPr>
        <w:t xml:space="preserve"> always </w:t>
      </w:r>
      <w:r w:rsidR="00CF0224" w:rsidRPr="00F25AD6">
        <w:rPr>
          <w:rFonts w:ascii="Arial" w:eastAsia="Times New Roman" w:hAnsi="Arial" w:cs="Arial"/>
          <w:sz w:val="20"/>
          <w:lang w:eastAsia="en-IN"/>
        </w:rPr>
        <w:t>lowest in</w:t>
      </w:r>
      <w:r w:rsidR="00B834A6" w:rsidRPr="00F25AD6">
        <w:rPr>
          <w:rFonts w:ascii="Arial" w:eastAsia="Times New Roman" w:hAnsi="Arial" w:cs="Arial"/>
          <w:sz w:val="20"/>
          <w:lang w:eastAsia="en-IN"/>
        </w:rPr>
        <w:t xml:space="preserve"> soils OC than soils of Udna and Khamaria soils.</w:t>
      </w:r>
      <w:r w:rsidR="002151A4" w:rsidRPr="00F25AD6">
        <w:rPr>
          <w:rFonts w:ascii="Arial" w:eastAsia="Times New Roman" w:hAnsi="Arial" w:cs="Arial"/>
          <w:sz w:val="20"/>
          <w:lang w:eastAsia="en-IN"/>
        </w:rPr>
        <w:t xml:space="preserve"> </w:t>
      </w:r>
      <w:r w:rsidR="002151A4" w:rsidRPr="00F25AD6">
        <w:rPr>
          <w:rFonts w:ascii="Arial" w:hAnsi="Arial" w:cs="Arial"/>
          <w:bCs/>
          <w:sz w:val="20"/>
        </w:rPr>
        <w:t xml:space="preserve">As the results shows that soil </w:t>
      </w:r>
      <w:proofErr w:type="spellStart"/>
      <w:r w:rsidR="002151A4" w:rsidRPr="00F25AD6">
        <w:rPr>
          <w:rFonts w:ascii="Arial" w:hAnsi="Arial" w:cs="Arial"/>
          <w:bCs/>
          <w:sz w:val="20"/>
        </w:rPr>
        <w:t>oc</w:t>
      </w:r>
      <w:proofErr w:type="spellEnd"/>
      <w:r w:rsidR="002151A4" w:rsidRPr="00F25AD6">
        <w:rPr>
          <w:rFonts w:ascii="Arial" w:hAnsi="Arial" w:cs="Arial"/>
          <w:bCs/>
          <w:sz w:val="20"/>
        </w:rPr>
        <w:t xml:space="preserve"> were high in Khamaria soil that because of use of organic manures as the practices applied </w:t>
      </w:r>
      <w:r w:rsidR="002151A4" w:rsidRPr="00F25AD6">
        <w:rPr>
          <w:rFonts w:ascii="Arial" w:hAnsi="Arial" w:cs="Arial"/>
          <w:bCs/>
          <w:sz w:val="20"/>
        </w:rPr>
        <w:lastRenderedPageBreak/>
        <w:t xml:space="preserve">in this PBMS localized availability of </w:t>
      </w:r>
      <w:r w:rsidR="00716BD8">
        <w:rPr>
          <w:rFonts w:ascii="Arial" w:hAnsi="Arial" w:cs="Arial"/>
          <w:bCs/>
          <w:sz w:val="20"/>
        </w:rPr>
        <w:t>this.</w:t>
      </w:r>
      <w:r w:rsidR="00716BD8" w:rsidRPr="00F25AD6">
        <w:rPr>
          <w:rFonts w:ascii="Arial" w:hAnsi="Arial" w:cs="Arial"/>
          <w:bCs/>
          <w:sz w:val="20"/>
        </w:rPr>
        <w:t xml:space="preserve"> </w:t>
      </w:r>
      <w:r w:rsidR="00716BD8">
        <w:rPr>
          <w:rFonts w:ascii="Arial" w:hAnsi="Arial" w:cs="Arial"/>
          <w:bCs/>
          <w:sz w:val="20"/>
        </w:rPr>
        <w:t>D</w:t>
      </w:r>
      <w:r w:rsidR="002151A4" w:rsidRPr="00F25AD6">
        <w:rPr>
          <w:rFonts w:ascii="Arial" w:hAnsi="Arial" w:cs="Arial"/>
          <w:bCs/>
          <w:sz w:val="20"/>
        </w:rPr>
        <w:t xml:space="preserve">epth wise decrement of soil organic carbon </w:t>
      </w:r>
      <w:proofErr w:type="gramStart"/>
      <w:r w:rsidR="002151A4" w:rsidRPr="00F25AD6">
        <w:rPr>
          <w:rFonts w:ascii="Arial" w:hAnsi="Arial" w:cs="Arial"/>
          <w:bCs/>
          <w:sz w:val="20"/>
        </w:rPr>
        <w:t>were</w:t>
      </w:r>
      <w:proofErr w:type="gramEnd"/>
      <w:r w:rsidR="002151A4" w:rsidRPr="00F25AD6">
        <w:rPr>
          <w:rFonts w:ascii="Arial" w:hAnsi="Arial" w:cs="Arial"/>
          <w:bCs/>
          <w:sz w:val="20"/>
        </w:rPr>
        <w:t xml:space="preserve"> also reported by ingle et al </w:t>
      </w:r>
      <w:r w:rsidR="00A27C45" w:rsidRPr="00F25AD6">
        <w:rPr>
          <w:rFonts w:ascii="Arial" w:hAnsi="Arial" w:cs="Arial"/>
          <w:bCs/>
          <w:sz w:val="20"/>
        </w:rPr>
        <w:t>(</w:t>
      </w:r>
      <w:r w:rsidR="002151A4" w:rsidRPr="00F25AD6">
        <w:rPr>
          <w:rFonts w:ascii="Arial" w:hAnsi="Arial" w:cs="Arial"/>
          <w:bCs/>
          <w:sz w:val="20"/>
        </w:rPr>
        <w:t>2018</w:t>
      </w:r>
      <w:r w:rsidR="00A27C45" w:rsidRPr="00F25AD6">
        <w:rPr>
          <w:rFonts w:ascii="Arial" w:hAnsi="Arial" w:cs="Arial"/>
          <w:bCs/>
          <w:sz w:val="20"/>
        </w:rPr>
        <w:t>)</w:t>
      </w:r>
      <w:r w:rsidR="002151A4" w:rsidRPr="00F25AD6">
        <w:rPr>
          <w:rFonts w:ascii="Arial" w:hAnsi="Arial" w:cs="Arial"/>
          <w:bCs/>
          <w:sz w:val="20"/>
        </w:rPr>
        <w:t>.</w:t>
      </w:r>
    </w:p>
    <w:p w14:paraId="6A475028" w14:textId="62ABF6D6" w:rsidR="008C10FD" w:rsidRPr="00F25AD6" w:rsidRDefault="008C10FD" w:rsidP="008C10FD">
      <w:pPr>
        <w:spacing w:line="240" w:lineRule="auto"/>
        <w:ind w:left="1170" w:hanging="1170"/>
        <w:jc w:val="both"/>
        <w:rPr>
          <w:rFonts w:ascii="Arial" w:eastAsia="Times New Roman" w:hAnsi="Arial" w:cs="Arial"/>
          <w:b/>
          <w:bCs/>
          <w:sz w:val="24"/>
        </w:rPr>
      </w:pPr>
      <w:r w:rsidRPr="00F25AD6">
        <w:rPr>
          <w:rFonts w:ascii="Arial" w:eastAsia="Times New Roman" w:hAnsi="Arial" w:cs="Arial"/>
          <w:b/>
          <w:bCs/>
          <w:sz w:val="24"/>
          <w:szCs w:val="24"/>
        </w:rPr>
        <w:t>Table.</w:t>
      </w:r>
      <w:r w:rsidR="00CF0224" w:rsidRPr="00F25AD6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Pr="00F25AD6">
        <w:rPr>
          <w:rFonts w:ascii="Arial" w:eastAsia="Times New Roman" w:hAnsi="Arial" w:cs="Arial"/>
          <w:b/>
          <w:bCs/>
          <w:sz w:val="24"/>
          <w:szCs w:val="24"/>
        </w:rPr>
        <w:t xml:space="preserve"> Effect of sites and soil depth on changes in </w:t>
      </w:r>
      <w:r w:rsidRPr="00F25AD6">
        <w:rPr>
          <w:rFonts w:ascii="Arial" w:eastAsia="Times New Roman" w:hAnsi="Arial" w:cs="Arial"/>
          <w:b/>
          <w:bCs/>
          <w:sz w:val="24"/>
        </w:rPr>
        <w:t>organic carbon (g kg</w:t>
      </w:r>
      <w:r w:rsidRPr="00F25AD6">
        <w:rPr>
          <w:rFonts w:ascii="Arial" w:eastAsia="Times New Roman" w:hAnsi="Arial" w:cs="Arial"/>
          <w:b/>
          <w:bCs/>
          <w:sz w:val="24"/>
          <w:vertAlign w:val="superscript"/>
        </w:rPr>
        <w:t>-1</w:t>
      </w:r>
      <w:r w:rsidRPr="00F25AD6">
        <w:rPr>
          <w:rFonts w:ascii="Arial" w:eastAsia="Times New Roman" w:hAnsi="Arial" w:cs="Arial"/>
          <w:b/>
          <w:bCs/>
          <w:sz w:val="24"/>
        </w:rPr>
        <w:t xml:space="preserve">) in soils of </w:t>
      </w:r>
      <w:r w:rsidRPr="00F25AD6">
        <w:rPr>
          <w:rFonts w:ascii="Arial" w:eastAsia="Times New Roman" w:hAnsi="Arial" w:cs="Arial"/>
          <w:b/>
          <w:bCs/>
          <w:sz w:val="24"/>
          <w:szCs w:val="24"/>
        </w:rPr>
        <w:t>permanent bench mark sites of Jabalpur districts.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1080"/>
        <w:gridCol w:w="1170"/>
        <w:gridCol w:w="1170"/>
        <w:gridCol w:w="1170"/>
        <w:gridCol w:w="1350"/>
        <w:gridCol w:w="1260"/>
      </w:tblGrid>
      <w:tr w:rsidR="008C10FD" w:rsidRPr="00F25AD6" w14:paraId="7EAD9D97" w14:textId="77777777" w:rsidTr="00583E8D">
        <w:trPr>
          <w:trHeight w:val="123"/>
        </w:trPr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4CDB0538" w14:textId="77777777" w:rsidR="008C10FD" w:rsidRPr="00F25AD6" w:rsidRDefault="00000000" w:rsidP="00583E8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bidi="ar-SA"/>
              </w:rPr>
              <w:pict w14:anchorId="3B82EDFA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4" type="#_x0000_t32" style="position:absolute;left:0;text-align:left;margin-left:89.5pt;margin-top:7.8pt;width:17.4pt;height:.05pt;z-index:251660288" o:connectortype="straight" strokeweight="3pt">
                  <v:stroke endarrow="block"/>
                </v:shape>
              </w:pict>
            </w:r>
            <w:r w:rsidR="008C10FD"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 xml:space="preserve">Soil depth (cm)  </w:t>
            </w:r>
          </w:p>
        </w:tc>
        <w:tc>
          <w:tcPr>
            <w:tcW w:w="1080" w:type="dxa"/>
            <w:vMerge w:val="restart"/>
            <w:shd w:val="clear" w:color="auto" w:fill="auto"/>
            <w:noWrap/>
            <w:vAlign w:val="center"/>
            <w:hideMark/>
          </w:tcPr>
          <w:p w14:paraId="09640466" w14:textId="77777777" w:rsidR="008C10FD" w:rsidRPr="00F25AD6" w:rsidRDefault="008C10FD" w:rsidP="00583E8D">
            <w:pPr>
              <w:spacing w:before="120" w:after="120" w:line="240" w:lineRule="auto"/>
              <w:ind w:right="-108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0-20 cm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5D09625E" w14:textId="77777777" w:rsidR="008C10FD" w:rsidRPr="00F25AD6" w:rsidRDefault="008C10FD" w:rsidP="00583E8D">
            <w:pPr>
              <w:spacing w:before="120" w:after="120" w:line="240" w:lineRule="auto"/>
              <w:ind w:right="-108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20-40 cm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4C0F9B85" w14:textId="77777777" w:rsidR="008C10FD" w:rsidRPr="00F25AD6" w:rsidRDefault="008C10FD" w:rsidP="00583E8D">
            <w:pPr>
              <w:spacing w:before="120" w:after="120" w:line="240" w:lineRule="auto"/>
              <w:ind w:left="-108" w:right="-8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40-60 cm</w:t>
            </w:r>
          </w:p>
        </w:tc>
        <w:tc>
          <w:tcPr>
            <w:tcW w:w="1170" w:type="dxa"/>
            <w:vMerge w:val="restart"/>
            <w:vAlign w:val="center"/>
          </w:tcPr>
          <w:p w14:paraId="0DCE2253" w14:textId="77777777" w:rsidR="008C10FD" w:rsidRPr="00F25AD6" w:rsidRDefault="008C10FD" w:rsidP="00583E8D">
            <w:pPr>
              <w:spacing w:before="120" w:after="120" w:line="240" w:lineRule="auto"/>
              <w:ind w:left="-108" w:right="-8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60-80 cm</w:t>
            </w:r>
          </w:p>
        </w:tc>
        <w:tc>
          <w:tcPr>
            <w:tcW w:w="1350" w:type="dxa"/>
            <w:vMerge w:val="restart"/>
            <w:vAlign w:val="center"/>
          </w:tcPr>
          <w:p w14:paraId="380777EF" w14:textId="77777777" w:rsidR="008C10FD" w:rsidRPr="00F25AD6" w:rsidRDefault="008C10FD" w:rsidP="00583E8D">
            <w:pPr>
              <w:spacing w:before="120" w:after="120" w:line="240" w:lineRule="auto"/>
              <w:ind w:left="-108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80-100 cm</w:t>
            </w:r>
          </w:p>
        </w:tc>
        <w:tc>
          <w:tcPr>
            <w:tcW w:w="1260" w:type="dxa"/>
            <w:vMerge w:val="restart"/>
          </w:tcPr>
          <w:p w14:paraId="1190E4FE" w14:textId="77777777" w:rsidR="008C10FD" w:rsidRPr="00F25AD6" w:rsidRDefault="008C10FD" w:rsidP="00583E8D">
            <w:pPr>
              <w:spacing w:before="120" w:after="120" w:line="240" w:lineRule="auto"/>
              <w:ind w:left="-108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Mean</w:t>
            </w:r>
          </w:p>
        </w:tc>
      </w:tr>
      <w:tr w:rsidR="008C10FD" w:rsidRPr="00F25AD6" w14:paraId="3DC034EA" w14:textId="77777777" w:rsidTr="00583E8D">
        <w:trPr>
          <w:trHeight w:val="351"/>
        </w:trPr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6583A855" w14:textId="77777777" w:rsidR="008C10FD" w:rsidRPr="00F25AD6" w:rsidRDefault="00000000" w:rsidP="00583E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bidi="ar-SA"/>
              </w:rPr>
              <w:pict w14:anchorId="28F05AC0">
                <v:shape id="_x0000_s2055" type="#_x0000_t32" style="position:absolute;margin-left:101.1pt;margin-top:1.1pt;width:.05pt;height:14.65pt;z-index:251661312;mso-position-horizontal-relative:text;mso-position-vertical-relative:text" o:connectortype="straight" strokeweight="3pt">
                  <v:stroke endarrow="block"/>
                </v:shape>
              </w:pict>
            </w:r>
            <w:r w:rsidR="008C10FD"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Benchmark sites</w:t>
            </w:r>
          </w:p>
        </w:tc>
        <w:tc>
          <w:tcPr>
            <w:tcW w:w="1080" w:type="dxa"/>
            <w:vMerge/>
            <w:shd w:val="clear" w:color="auto" w:fill="auto"/>
            <w:noWrap/>
            <w:vAlign w:val="center"/>
            <w:hideMark/>
          </w:tcPr>
          <w:p w14:paraId="06DDB619" w14:textId="77777777" w:rsidR="008C10FD" w:rsidRPr="00F25AD6" w:rsidRDefault="008C10FD" w:rsidP="00583E8D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029FA22C" w14:textId="77777777" w:rsidR="008C10FD" w:rsidRPr="00F25AD6" w:rsidRDefault="008C10FD" w:rsidP="00583E8D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411D113B" w14:textId="77777777" w:rsidR="008C10FD" w:rsidRPr="00F25AD6" w:rsidRDefault="008C10FD" w:rsidP="00583E8D">
            <w:pPr>
              <w:spacing w:after="0" w:line="240" w:lineRule="auto"/>
              <w:ind w:left="-108" w:right="-8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170" w:type="dxa"/>
            <w:vMerge/>
          </w:tcPr>
          <w:p w14:paraId="132AD476" w14:textId="77777777" w:rsidR="008C10FD" w:rsidRPr="00F25AD6" w:rsidRDefault="008C10FD" w:rsidP="00583E8D">
            <w:pPr>
              <w:spacing w:after="0" w:line="240" w:lineRule="auto"/>
              <w:ind w:left="-108" w:right="-8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350" w:type="dxa"/>
            <w:vMerge/>
          </w:tcPr>
          <w:p w14:paraId="6D257D0B" w14:textId="77777777" w:rsidR="008C10FD" w:rsidRPr="00F25AD6" w:rsidRDefault="008C10FD" w:rsidP="00583E8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260" w:type="dxa"/>
            <w:vMerge/>
          </w:tcPr>
          <w:p w14:paraId="523B0874" w14:textId="77777777" w:rsidR="008C10FD" w:rsidRPr="00F25AD6" w:rsidRDefault="008C10FD" w:rsidP="00583E8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IN"/>
              </w:rPr>
            </w:pPr>
          </w:p>
        </w:tc>
      </w:tr>
      <w:tr w:rsidR="008C10FD" w:rsidRPr="00F25AD6" w14:paraId="4ECF5BCB" w14:textId="77777777" w:rsidTr="00583E8D">
        <w:trPr>
          <w:trHeight w:val="151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14:paraId="11BAC8A2" w14:textId="77777777" w:rsidR="008C10FD" w:rsidRPr="00F25AD6" w:rsidRDefault="008C10FD" w:rsidP="00583E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S</w:t>
            </w:r>
            <w:r w:rsidRPr="00F25AD6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en-IN"/>
              </w:rPr>
              <w:t>1</w:t>
            </w:r>
            <w:r w:rsidRPr="00F25AD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:Udna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5AF973D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4.83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7C49D553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3.93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3789CD02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2.93</w:t>
            </w:r>
          </w:p>
        </w:tc>
        <w:tc>
          <w:tcPr>
            <w:tcW w:w="1170" w:type="dxa"/>
            <w:vAlign w:val="bottom"/>
          </w:tcPr>
          <w:p w14:paraId="3C8AA94F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1.67</w:t>
            </w:r>
          </w:p>
        </w:tc>
        <w:tc>
          <w:tcPr>
            <w:tcW w:w="1350" w:type="dxa"/>
            <w:vAlign w:val="bottom"/>
          </w:tcPr>
          <w:p w14:paraId="2E8DFE89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0.90</w:t>
            </w:r>
          </w:p>
        </w:tc>
        <w:tc>
          <w:tcPr>
            <w:tcW w:w="1260" w:type="dxa"/>
            <w:vAlign w:val="bottom"/>
          </w:tcPr>
          <w:p w14:paraId="186AA883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bCs/>
                <w:sz w:val="24"/>
                <w:szCs w:val="24"/>
              </w:rPr>
              <w:t>2.85</w:t>
            </w:r>
          </w:p>
        </w:tc>
      </w:tr>
      <w:tr w:rsidR="008C10FD" w:rsidRPr="00F25AD6" w14:paraId="40B8618E" w14:textId="77777777" w:rsidTr="00583E8D">
        <w:trPr>
          <w:trHeight w:val="151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14:paraId="0401490D" w14:textId="77777777" w:rsidR="008C10FD" w:rsidRPr="00F25AD6" w:rsidRDefault="008C10FD" w:rsidP="00583E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S</w:t>
            </w:r>
            <w:r w:rsidRPr="00F25AD6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en-IN"/>
              </w:rPr>
              <w:t>2</w:t>
            </w:r>
            <w:r w:rsidRPr="00F25AD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:Magarmuha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05C2415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4.77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29E1017D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3.67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3802D34E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2.17</w:t>
            </w:r>
          </w:p>
        </w:tc>
        <w:tc>
          <w:tcPr>
            <w:tcW w:w="1170" w:type="dxa"/>
            <w:vAlign w:val="bottom"/>
          </w:tcPr>
          <w:p w14:paraId="5F712855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1.23</w:t>
            </w:r>
          </w:p>
        </w:tc>
        <w:tc>
          <w:tcPr>
            <w:tcW w:w="1350" w:type="dxa"/>
            <w:vAlign w:val="bottom"/>
          </w:tcPr>
          <w:p w14:paraId="13252C48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0.83</w:t>
            </w:r>
          </w:p>
        </w:tc>
        <w:tc>
          <w:tcPr>
            <w:tcW w:w="1260" w:type="dxa"/>
            <w:vAlign w:val="bottom"/>
          </w:tcPr>
          <w:p w14:paraId="1420931C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bCs/>
                <w:sz w:val="24"/>
                <w:szCs w:val="24"/>
              </w:rPr>
              <w:t>2.53</w:t>
            </w:r>
          </w:p>
        </w:tc>
      </w:tr>
      <w:tr w:rsidR="008C10FD" w:rsidRPr="00F25AD6" w14:paraId="6F937A7D" w14:textId="77777777" w:rsidTr="00583E8D">
        <w:trPr>
          <w:trHeight w:val="151"/>
        </w:trPr>
        <w:tc>
          <w:tcPr>
            <w:tcW w:w="2520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C8349E4" w14:textId="77777777" w:rsidR="008C10FD" w:rsidRPr="00F25AD6" w:rsidRDefault="008C10FD" w:rsidP="00583E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S</w:t>
            </w:r>
            <w:r w:rsidRPr="00F25AD6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en-IN"/>
              </w:rPr>
              <w:t>3:</w:t>
            </w:r>
            <w:r w:rsidR="008661E5" w:rsidRPr="00F25AD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:Khamari</w:t>
            </w:r>
            <w:r w:rsidRPr="00F25AD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53B6B0B4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7.13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shd w:val="clear" w:color="auto" w:fill="auto"/>
            <w:vAlign w:val="bottom"/>
          </w:tcPr>
          <w:p w14:paraId="22A5D36B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6.57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shd w:val="clear" w:color="auto" w:fill="auto"/>
            <w:vAlign w:val="bottom"/>
          </w:tcPr>
          <w:p w14:paraId="4EAC642C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5.10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vAlign w:val="bottom"/>
          </w:tcPr>
          <w:p w14:paraId="468BBD95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2.73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  <w:vAlign w:val="bottom"/>
          </w:tcPr>
          <w:p w14:paraId="79F4CF8C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F25AD6">
              <w:rPr>
                <w:rFonts w:ascii="Arial" w:hAnsi="Arial" w:cs="Arial"/>
                <w:szCs w:val="22"/>
              </w:rPr>
              <w:t>1.00</w:t>
            </w:r>
          </w:p>
        </w:tc>
        <w:tc>
          <w:tcPr>
            <w:tcW w:w="1260" w:type="dxa"/>
            <w:tcBorders>
              <w:bottom w:val="single" w:sz="4" w:space="0" w:color="000000" w:themeColor="text1"/>
            </w:tcBorders>
            <w:vAlign w:val="bottom"/>
          </w:tcPr>
          <w:p w14:paraId="3FCB2692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bCs/>
                <w:sz w:val="24"/>
                <w:szCs w:val="24"/>
              </w:rPr>
              <w:t>4.51</w:t>
            </w:r>
          </w:p>
        </w:tc>
      </w:tr>
      <w:tr w:rsidR="008C10FD" w:rsidRPr="00F25AD6" w14:paraId="1B07D90E" w14:textId="77777777" w:rsidTr="00583E8D">
        <w:trPr>
          <w:trHeight w:val="151"/>
        </w:trPr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7CF0A3F" w14:textId="77777777" w:rsidR="008C10FD" w:rsidRPr="00F25AD6" w:rsidRDefault="008C10FD" w:rsidP="00583E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Mean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CC8B7AE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bCs/>
                <w:sz w:val="24"/>
                <w:szCs w:val="24"/>
              </w:rPr>
              <w:t>5.58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2B3B48CE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bCs/>
                <w:sz w:val="24"/>
                <w:szCs w:val="24"/>
              </w:rPr>
              <w:t>4.72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1C64E253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bCs/>
                <w:sz w:val="24"/>
                <w:szCs w:val="24"/>
              </w:rPr>
              <w:t>3.40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54B5BAC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bCs/>
                <w:sz w:val="24"/>
                <w:szCs w:val="24"/>
              </w:rPr>
              <w:t>1.88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708C74E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bCs/>
                <w:sz w:val="24"/>
                <w:szCs w:val="24"/>
              </w:rPr>
              <w:t>0.91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6D2AB71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bCs/>
                <w:sz w:val="24"/>
                <w:szCs w:val="24"/>
              </w:rPr>
              <w:t>3.30</w:t>
            </w:r>
          </w:p>
        </w:tc>
      </w:tr>
      <w:tr w:rsidR="008C10FD" w:rsidRPr="00F25AD6" w14:paraId="0E2EC8C8" w14:textId="77777777" w:rsidTr="00583E8D">
        <w:trPr>
          <w:trHeight w:val="159"/>
        </w:trPr>
        <w:tc>
          <w:tcPr>
            <w:tcW w:w="7110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EC11C" w14:textId="77777777" w:rsidR="008C10FD" w:rsidRPr="00F25AD6" w:rsidRDefault="008C10FD" w:rsidP="00583E8D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  <w:t xml:space="preserve">Comparison of main plot (Benchmark sites) treatments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11E30C8B" w14:textId="77777777" w:rsidR="008C10FD" w:rsidRPr="00F25AD6" w:rsidRDefault="008C10FD" w:rsidP="00583E8D">
            <w:pPr>
              <w:spacing w:before="120" w:after="0" w:line="240" w:lineRule="auto"/>
              <w:ind w:left="-108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proofErr w:type="spellStart"/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SEm</w:t>
            </w:r>
            <w:proofErr w:type="spellEnd"/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 xml:space="preserve"> ±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14:paraId="4E64DAE8" w14:textId="77777777" w:rsidR="008C10FD" w:rsidRPr="00F25AD6" w:rsidRDefault="008C10FD" w:rsidP="00A27C45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bCs/>
                <w:sz w:val="24"/>
                <w:szCs w:val="24"/>
              </w:rPr>
              <w:t>0.096</w:t>
            </w:r>
          </w:p>
        </w:tc>
      </w:tr>
      <w:tr w:rsidR="008C10FD" w:rsidRPr="00F25AD6" w14:paraId="7C163ED7" w14:textId="77777777" w:rsidTr="00583E8D">
        <w:trPr>
          <w:trHeight w:val="159"/>
        </w:trPr>
        <w:tc>
          <w:tcPr>
            <w:tcW w:w="7110" w:type="dxa"/>
            <w:gridSpan w:val="5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9539C" w14:textId="77777777" w:rsidR="008C10FD" w:rsidRPr="00F25AD6" w:rsidRDefault="008C10FD" w:rsidP="00583E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3694EEE" w14:textId="77777777" w:rsidR="008C10FD" w:rsidRPr="00F25AD6" w:rsidRDefault="008C10FD" w:rsidP="00583E8D">
            <w:pPr>
              <w:spacing w:after="0" w:line="240" w:lineRule="auto"/>
              <w:ind w:left="-108" w:right="-108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CD (</w:t>
            </w:r>
            <w:r w:rsidRPr="00F25AD6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en-IN"/>
              </w:rPr>
              <w:t>p=0.05</w:t>
            </w: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6A05D055" w14:textId="77777777" w:rsidR="008C10FD" w:rsidRPr="00F25AD6" w:rsidRDefault="008C10FD" w:rsidP="00A27C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0.284</w:t>
            </w:r>
          </w:p>
        </w:tc>
      </w:tr>
      <w:tr w:rsidR="008C10FD" w:rsidRPr="00F25AD6" w14:paraId="214FB79B" w14:textId="77777777" w:rsidTr="00583E8D">
        <w:trPr>
          <w:trHeight w:val="151"/>
        </w:trPr>
        <w:tc>
          <w:tcPr>
            <w:tcW w:w="7110" w:type="dxa"/>
            <w:gridSpan w:val="5"/>
            <w:vMerge w:val="restar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5C8DF" w14:textId="77777777" w:rsidR="008C10FD" w:rsidRPr="00F25AD6" w:rsidRDefault="008C10FD" w:rsidP="00583E8D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  <w:t>Comparison of sub-plot (Soil depth) treatments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7FC23" w14:textId="77777777" w:rsidR="008C10FD" w:rsidRPr="00F25AD6" w:rsidRDefault="008C10FD" w:rsidP="00583E8D">
            <w:pPr>
              <w:spacing w:before="120" w:after="0" w:line="240" w:lineRule="auto"/>
              <w:ind w:left="-108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proofErr w:type="spellStart"/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SEm</w:t>
            </w:r>
            <w:proofErr w:type="spellEnd"/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 xml:space="preserve"> ±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40809E8F" w14:textId="77777777" w:rsidR="008C10FD" w:rsidRPr="00F25AD6" w:rsidRDefault="008C10FD" w:rsidP="00A27C45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bCs/>
                <w:sz w:val="24"/>
                <w:szCs w:val="24"/>
              </w:rPr>
              <w:t>0.095</w:t>
            </w:r>
          </w:p>
        </w:tc>
      </w:tr>
      <w:tr w:rsidR="008C10FD" w:rsidRPr="00F25AD6" w14:paraId="53DBABF3" w14:textId="77777777" w:rsidTr="00716BD8">
        <w:trPr>
          <w:trHeight w:val="108"/>
        </w:trPr>
        <w:tc>
          <w:tcPr>
            <w:tcW w:w="7110" w:type="dxa"/>
            <w:gridSpan w:val="5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37F1E" w14:textId="77777777" w:rsidR="008C10FD" w:rsidRPr="00F25AD6" w:rsidRDefault="008C10FD" w:rsidP="00583E8D">
            <w:pPr>
              <w:spacing w:after="0"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A705227" w14:textId="77777777" w:rsidR="008C10FD" w:rsidRPr="00F25AD6" w:rsidRDefault="008C10FD" w:rsidP="00583E8D">
            <w:pPr>
              <w:spacing w:after="0" w:line="24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CD (</w:t>
            </w:r>
            <w:r w:rsidRPr="00F25AD6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en-IN"/>
              </w:rPr>
              <w:t>p=0.05</w:t>
            </w: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220C7B1C" w14:textId="77777777" w:rsidR="008C10FD" w:rsidRPr="00F25AD6" w:rsidRDefault="008C10FD" w:rsidP="00A27C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bCs/>
                <w:sz w:val="24"/>
                <w:szCs w:val="24"/>
              </w:rPr>
              <w:t>0.271</w:t>
            </w:r>
          </w:p>
        </w:tc>
      </w:tr>
      <w:tr w:rsidR="008C10FD" w:rsidRPr="00F25AD6" w14:paraId="748D17FA" w14:textId="77777777" w:rsidTr="00583E8D">
        <w:trPr>
          <w:trHeight w:val="151"/>
        </w:trPr>
        <w:tc>
          <w:tcPr>
            <w:tcW w:w="7110" w:type="dxa"/>
            <w:gridSpan w:val="5"/>
            <w:vMerge w:val="restar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06DC2" w14:textId="77777777" w:rsidR="008C10FD" w:rsidRPr="00F25AD6" w:rsidRDefault="008C10FD" w:rsidP="00716BD8">
            <w:pPr>
              <w:spacing w:after="0" w:line="240" w:lineRule="auto"/>
              <w:ind w:right="702"/>
              <w:jc w:val="both"/>
              <w:rPr>
                <w:rFonts w:ascii="Arial" w:hAnsi="Arial" w:cs="Arial"/>
                <w:sz w:val="20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  <w:t>Comparison of main plots at the same level of</w:t>
            </w:r>
            <w:r w:rsidR="00716BD8"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  <w:t xml:space="preserve"> </w:t>
            </w:r>
            <w:r w:rsidRPr="00F25AD6"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  <w:t xml:space="preserve">sub-plot treatments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F7534" w14:textId="77777777" w:rsidR="008C10FD" w:rsidRPr="00F25AD6" w:rsidRDefault="008C10FD" w:rsidP="00583E8D">
            <w:pPr>
              <w:spacing w:before="120" w:after="0" w:line="240" w:lineRule="auto"/>
              <w:ind w:left="-108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proofErr w:type="spellStart"/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SEm</w:t>
            </w:r>
            <w:proofErr w:type="spellEnd"/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 xml:space="preserve"> ±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542041E7" w14:textId="77777777" w:rsidR="008C10FD" w:rsidRPr="00F25AD6" w:rsidRDefault="008C10FD" w:rsidP="00A27C45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bCs/>
                <w:sz w:val="24"/>
                <w:szCs w:val="24"/>
              </w:rPr>
              <w:t>0.164</w:t>
            </w:r>
          </w:p>
        </w:tc>
      </w:tr>
      <w:tr w:rsidR="008C10FD" w:rsidRPr="00F25AD6" w14:paraId="3F66E5D7" w14:textId="77777777" w:rsidTr="00583E8D">
        <w:trPr>
          <w:trHeight w:val="151"/>
        </w:trPr>
        <w:tc>
          <w:tcPr>
            <w:tcW w:w="7110" w:type="dxa"/>
            <w:gridSpan w:val="5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DC296" w14:textId="77777777" w:rsidR="008C10FD" w:rsidRPr="00F25AD6" w:rsidRDefault="008C10FD" w:rsidP="00583E8D">
            <w:pPr>
              <w:spacing w:after="0"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D7EDC91" w14:textId="77777777" w:rsidR="008C10FD" w:rsidRPr="00F25AD6" w:rsidRDefault="008C10FD" w:rsidP="00583E8D">
            <w:pPr>
              <w:spacing w:after="0" w:line="24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CD (</w:t>
            </w:r>
            <w:r w:rsidRPr="00F25AD6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en-IN"/>
              </w:rPr>
              <w:t>p=0.05</w:t>
            </w: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16E08BFB" w14:textId="77777777" w:rsidR="008C10FD" w:rsidRPr="00F25AD6" w:rsidRDefault="008C10FD" w:rsidP="00A27C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bCs/>
                <w:sz w:val="24"/>
                <w:szCs w:val="24"/>
              </w:rPr>
              <w:t>0.470</w:t>
            </w:r>
          </w:p>
        </w:tc>
      </w:tr>
      <w:tr w:rsidR="008C10FD" w:rsidRPr="00F25AD6" w14:paraId="0C69DBE6" w14:textId="77777777" w:rsidTr="00583E8D">
        <w:trPr>
          <w:trHeight w:val="159"/>
        </w:trPr>
        <w:tc>
          <w:tcPr>
            <w:tcW w:w="7110" w:type="dxa"/>
            <w:gridSpan w:val="5"/>
            <w:vMerge w:val="restar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C31C9" w14:textId="77777777" w:rsidR="008C10FD" w:rsidRPr="00F25AD6" w:rsidRDefault="008C10FD" w:rsidP="00583E8D">
            <w:pPr>
              <w:spacing w:after="0" w:line="240" w:lineRule="auto"/>
              <w:ind w:right="702"/>
              <w:jc w:val="both"/>
              <w:rPr>
                <w:rFonts w:ascii="Arial" w:hAnsi="Arial" w:cs="Arial"/>
                <w:sz w:val="20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  <w:t>Comparison of sub-plot plot at the same or different      levels of main treatments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25ECD34" w14:textId="77777777" w:rsidR="008C10FD" w:rsidRPr="00F25AD6" w:rsidRDefault="008C10FD" w:rsidP="00583E8D">
            <w:pPr>
              <w:spacing w:before="120" w:after="0" w:line="24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SEm</w:t>
            </w:r>
            <w:proofErr w:type="spellEnd"/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 xml:space="preserve"> ±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49F30DEB" w14:textId="77777777" w:rsidR="008C10FD" w:rsidRPr="00F25AD6" w:rsidRDefault="008C10FD" w:rsidP="00A27C45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bCs/>
                <w:sz w:val="24"/>
                <w:szCs w:val="24"/>
              </w:rPr>
              <w:t>0.206</w:t>
            </w:r>
          </w:p>
        </w:tc>
      </w:tr>
      <w:tr w:rsidR="008C10FD" w:rsidRPr="00F25AD6" w14:paraId="6114A9DD" w14:textId="77777777" w:rsidTr="00583E8D">
        <w:trPr>
          <w:trHeight w:val="151"/>
        </w:trPr>
        <w:tc>
          <w:tcPr>
            <w:tcW w:w="7110" w:type="dxa"/>
            <w:gridSpan w:val="5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bottom"/>
            <w:hideMark/>
          </w:tcPr>
          <w:p w14:paraId="5425ACC4" w14:textId="77777777" w:rsidR="008C10FD" w:rsidRPr="00F25AD6" w:rsidRDefault="008C10FD" w:rsidP="00583E8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4461CD78" w14:textId="77777777" w:rsidR="008C10FD" w:rsidRPr="00F25AD6" w:rsidRDefault="008C10FD" w:rsidP="00583E8D">
            <w:pPr>
              <w:spacing w:after="0" w:line="24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CD (</w:t>
            </w:r>
            <w:r w:rsidRPr="00F25AD6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en-IN"/>
              </w:rPr>
              <w:t>p=0.05</w:t>
            </w: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44E81" w14:textId="77777777" w:rsidR="008C10FD" w:rsidRPr="00F25AD6" w:rsidRDefault="008C10FD" w:rsidP="00A27C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bCs/>
                <w:sz w:val="24"/>
                <w:szCs w:val="24"/>
              </w:rPr>
              <w:t>0.589</w:t>
            </w:r>
          </w:p>
        </w:tc>
      </w:tr>
    </w:tbl>
    <w:p w14:paraId="70C57EFD" w14:textId="77777777" w:rsidR="00670996" w:rsidRPr="00F25AD6" w:rsidRDefault="00670996" w:rsidP="008C10FD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63A5ABD7" w14:textId="77777777" w:rsidR="008C10FD" w:rsidRPr="00F25AD6" w:rsidRDefault="00991FBB" w:rsidP="008C10FD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F25AD6">
        <w:rPr>
          <w:rFonts w:ascii="Arial" w:eastAsia="Times New Roman" w:hAnsi="Arial" w:cs="Arial"/>
          <w:b/>
          <w:bCs/>
          <w:sz w:val="24"/>
          <w:szCs w:val="24"/>
        </w:rPr>
        <w:t>Calcium carbo</w:t>
      </w:r>
      <w:r w:rsidRPr="00F25AD6">
        <w:rPr>
          <w:rFonts w:ascii="Arial" w:eastAsia="Times New Roman" w:hAnsi="Arial" w:cs="Arial"/>
          <w:b/>
          <w:bCs/>
          <w:sz w:val="24"/>
        </w:rPr>
        <w:t>n</w:t>
      </w:r>
      <w:r w:rsidRPr="00F25AD6">
        <w:rPr>
          <w:rFonts w:ascii="Arial" w:eastAsia="Times New Roman" w:hAnsi="Arial" w:cs="Arial"/>
          <w:b/>
          <w:bCs/>
          <w:sz w:val="24"/>
          <w:szCs w:val="24"/>
        </w:rPr>
        <w:t>ate (</w:t>
      </w:r>
      <w:r w:rsidR="00CF0224" w:rsidRPr="00F25AD6">
        <w:rPr>
          <w:rFonts w:ascii="Arial" w:eastAsia="Times New Roman" w:hAnsi="Arial" w:cs="Arial"/>
          <w:b/>
          <w:bCs/>
          <w:sz w:val="24"/>
          <w:szCs w:val="24"/>
        </w:rPr>
        <w:t>CaCO</w:t>
      </w:r>
      <w:proofErr w:type="gramStart"/>
      <w:r w:rsidR="00CF0224" w:rsidRPr="00F25AD6">
        <w:rPr>
          <w:rFonts w:ascii="Arial" w:eastAsia="Times New Roman" w:hAnsi="Arial" w:cs="Arial"/>
          <w:b/>
          <w:bCs/>
          <w:sz w:val="24"/>
          <w:szCs w:val="24"/>
          <w:vertAlign w:val="subscript"/>
        </w:rPr>
        <w:t>3</w:t>
      </w:r>
      <w:r w:rsidRPr="00F25AD6">
        <w:rPr>
          <w:rFonts w:ascii="Arial" w:eastAsia="Times New Roman" w:hAnsi="Arial" w:cs="Arial"/>
          <w:b/>
          <w:bCs/>
          <w:sz w:val="24"/>
          <w:szCs w:val="24"/>
          <w:vertAlign w:val="subscript"/>
        </w:rPr>
        <w:t xml:space="preserve"> </w:t>
      </w:r>
      <w:r w:rsidRPr="00F25AD6">
        <w:rPr>
          <w:rFonts w:ascii="Arial" w:eastAsia="Times New Roman" w:hAnsi="Arial" w:cs="Arial"/>
          <w:b/>
          <w:bCs/>
          <w:sz w:val="24"/>
          <w:szCs w:val="24"/>
        </w:rPr>
        <w:t>)</w:t>
      </w:r>
      <w:proofErr w:type="gramEnd"/>
    </w:p>
    <w:p w14:paraId="65BE41BA" w14:textId="5B3638A1" w:rsidR="008C10FD" w:rsidRPr="00F25AD6" w:rsidRDefault="004010A7" w:rsidP="002151A4">
      <w:pPr>
        <w:spacing w:line="240" w:lineRule="auto"/>
        <w:ind w:left="90" w:firstLine="630"/>
        <w:jc w:val="both"/>
        <w:rPr>
          <w:rFonts w:ascii="Arial" w:eastAsia="Times New Roman" w:hAnsi="Arial" w:cs="Arial"/>
          <w:b/>
          <w:bCs/>
          <w:sz w:val="20"/>
        </w:rPr>
      </w:pPr>
      <w:r w:rsidRPr="00F25AD6">
        <w:rPr>
          <w:rFonts w:ascii="Arial" w:eastAsia="Times New Roman" w:hAnsi="Arial" w:cs="Arial"/>
          <w:sz w:val="20"/>
        </w:rPr>
        <w:t xml:space="preserve">Data </w:t>
      </w:r>
      <w:proofErr w:type="spellStart"/>
      <w:r w:rsidRPr="00F25AD6">
        <w:rPr>
          <w:rFonts w:ascii="Arial" w:eastAsia="Times New Roman" w:hAnsi="Arial" w:cs="Arial"/>
          <w:sz w:val="20"/>
        </w:rPr>
        <w:t>pertaing</w:t>
      </w:r>
      <w:proofErr w:type="spellEnd"/>
      <w:r w:rsidRPr="00F25AD6">
        <w:rPr>
          <w:rFonts w:ascii="Arial" w:eastAsia="Times New Roman" w:hAnsi="Arial" w:cs="Arial"/>
          <w:sz w:val="20"/>
        </w:rPr>
        <w:t xml:space="preserve"> to spatial and vertical variability in </w:t>
      </w:r>
      <w:r w:rsidRPr="00F25AD6">
        <w:rPr>
          <w:rFonts w:ascii="Arial" w:eastAsia="Times New Roman" w:hAnsi="Arial" w:cs="Arial"/>
          <w:spacing w:val="6"/>
          <w:w w:val="103"/>
          <w:sz w:val="20"/>
        </w:rPr>
        <w:t>t</w:t>
      </w:r>
      <w:r w:rsidRPr="00F25AD6">
        <w:rPr>
          <w:rFonts w:ascii="Arial" w:hAnsi="Arial" w:cs="Arial"/>
          <w:sz w:val="20"/>
        </w:rPr>
        <w:t>he</w:t>
      </w:r>
      <w:r w:rsidRPr="00F25AD6">
        <w:rPr>
          <w:rFonts w:ascii="Arial" w:eastAsia="Times New Roman" w:hAnsi="Arial" w:cs="Arial"/>
          <w:spacing w:val="6"/>
          <w:w w:val="103"/>
          <w:sz w:val="20"/>
        </w:rPr>
        <w:t xml:space="preserve"> </w:t>
      </w:r>
      <w:r w:rsidRPr="00F25AD6">
        <w:rPr>
          <w:rFonts w:ascii="Arial" w:eastAsia="Times New Roman" w:hAnsi="Arial" w:cs="Arial"/>
          <w:sz w:val="20"/>
        </w:rPr>
        <w:t>calcium carbonate (g kg</w:t>
      </w:r>
      <w:r w:rsidRPr="00F25AD6">
        <w:rPr>
          <w:rFonts w:ascii="Arial" w:eastAsia="Times New Roman" w:hAnsi="Arial" w:cs="Arial"/>
          <w:sz w:val="20"/>
          <w:vertAlign w:val="superscript"/>
        </w:rPr>
        <w:t>-1</w:t>
      </w:r>
      <w:r w:rsidRPr="00F25AD6">
        <w:rPr>
          <w:rFonts w:ascii="Arial" w:eastAsia="Times New Roman" w:hAnsi="Arial" w:cs="Arial"/>
          <w:sz w:val="20"/>
        </w:rPr>
        <w:t xml:space="preserve">) </w:t>
      </w:r>
      <w:r w:rsidRPr="00F25AD6">
        <w:rPr>
          <w:rFonts w:ascii="Arial" w:hAnsi="Arial" w:cs="Arial"/>
          <w:sz w:val="20"/>
        </w:rPr>
        <w:t xml:space="preserve">of soil has been given in table </w:t>
      </w:r>
      <w:r w:rsidR="00A8298E">
        <w:rPr>
          <w:rFonts w:ascii="Arial" w:hAnsi="Arial" w:cs="Arial"/>
          <w:sz w:val="20"/>
        </w:rPr>
        <w:t>3</w:t>
      </w:r>
      <w:r w:rsidRPr="00F25AD6">
        <w:rPr>
          <w:rFonts w:ascii="Arial" w:hAnsi="Arial" w:cs="Arial"/>
          <w:sz w:val="20"/>
        </w:rPr>
        <w:t xml:space="preserve"> Data clearly indicated that spatial variability on soil CaCO</w:t>
      </w:r>
      <w:r w:rsidRPr="00F25AD6">
        <w:rPr>
          <w:rFonts w:ascii="Arial" w:hAnsi="Arial" w:cs="Arial"/>
          <w:sz w:val="20"/>
          <w:vertAlign w:val="subscript"/>
        </w:rPr>
        <w:t>3</w:t>
      </w:r>
      <w:r w:rsidRPr="00F25AD6">
        <w:rPr>
          <w:rFonts w:ascii="Arial" w:hAnsi="Arial" w:cs="Arial"/>
          <w:sz w:val="20"/>
        </w:rPr>
        <w:t xml:space="preserve"> </w:t>
      </w:r>
      <w:proofErr w:type="gramStart"/>
      <w:r w:rsidRPr="00F25AD6">
        <w:rPr>
          <w:rFonts w:ascii="Arial" w:hAnsi="Arial" w:cs="Arial"/>
          <w:sz w:val="20"/>
        </w:rPr>
        <w:t>of</w:t>
      </w:r>
      <w:r w:rsidRPr="00F25AD6">
        <w:rPr>
          <w:rFonts w:ascii="Arial" w:eastAsia="Times New Roman" w:hAnsi="Arial" w:cs="Arial"/>
          <w:sz w:val="20"/>
          <w:lang w:eastAsia="en-IN"/>
        </w:rPr>
        <w:t>:Udna</w:t>
      </w:r>
      <w:proofErr w:type="gramEnd"/>
      <w:r w:rsidRPr="00F25AD6">
        <w:rPr>
          <w:rFonts w:ascii="Arial" w:eastAsia="Times New Roman" w:hAnsi="Arial" w:cs="Arial"/>
          <w:sz w:val="20"/>
          <w:lang w:eastAsia="en-IN"/>
        </w:rPr>
        <w:t xml:space="preserve">  (</w:t>
      </w:r>
      <w:r w:rsidRPr="00F25AD6">
        <w:rPr>
          <w:rFonts w:ascii="Arial" w:hAnsi="Arial" w:cs="Arial"/>
          <w:sz w:val="20"/>
        </w:rPr>
        <w:t xml:space="preserve">45.1 </w:t>
      </w:r>
      <w:r w:rsidRPr="00F25AD6">
        <w:rPr>
          <w:rFonts w:ascii="Arial" w:eastAsia="Times New Roman" w:hAnsi="Arial" w:cs="Arial"/>
          <w:sz w:val="20"/>
        </w:rPr>
        <w:t>g kg</w:t>
      </w:r>
      <w:r w:rsidRPr="00F25AD6">
        <w:rPr>
          <w:rFonts w:ascii="Arial" w:eastAsia="Times New Roman" w:hAnsi="Arial" w:cs="Arial"/>
          <w:sz w:val="20"/>
          <w:vertAlign w:val="superscript"/>
        </w:rPr>
        <w:t>-1</w:t>
      </w:r>
      <w:r w:rsidRPr="00F25AD6">
        <w:rPr>
          <w:rFonts w:ascii="Arial" w:eastAsia="Times New Roman" w:hAnsi="Arial" w:cs="Arial"/>
          <w:sz w:val="20"/>
          <w:lang w:eastAsia="en-IN"/>
        </w:rPr>
        <w:t xml:space="preserve">) soils were  </w:t>
      </w:r>
      <w:proofErr w:type="spellStart"/>
      <w:r w:rsidRPr="00F25AD6">
        <w:rPr>
          <w:rFonts w:ascii="Arial" w:eastAsia="Times New Roman" w:hAnsi="Arial" w:cs="Arial"/>
          <w:sz w:val="20"/>
          <w:lang w:eastAsia="en-IN"/>
        </w:rPr>
        <w:t>highely</w:t>
      </w:r>
      <w:proofErr w:type="spellEnd"/>
      <w:r w:rsidRPr="00F25AD6">
        <w:rPr>
          <w:rFonts w:ascii="Arial" w:eastAsia="Times New Roman" w:hAnsi="Arial" w:cs="Arial"/>
          <w:sz w:val="20"/>
          <w:lang w:eastAsia="en-IN"/>
        </w:rPr>
        <w:t xml:space="preserve">  significant over soils of Khamaria (</w:t>
      </w:r>
      <w:r w:rsidRPr="00F25AD6">
        <w:rPr>
          <w:rFonts w:ascii="Arial" w:hAnsi="Arial" w:cs="Arial"/>
          <w:sz w:val="20"/>
        </w:rPr>
        <w:t xml:space="preserve">44.0 </w:t>
      </w:r>
      <w:r w:rsidRPr="00F25AD6">
        <w:rPr>
          <w:rFonts w:ascii="Arial" w:eastAsia="Times New Roman" w:hAnsi="Arial" w:cs="Arial"/>
          <w:sz w:val="20"/>
        </w:rPr>
        <w:t>g kg</w:t>
      </w:r>
      <w:r w:rsidRPr="00F25AD6">
        <w:rPr>
          <w:rFonts w:ascii="Arial" w:eastAsia="Times New Roman" w:hAnsi="Arial" w:cs="Arial"/>
          <w:sz w:val="20"/>
          <w:vertAlign w:val="superscript"/>
        </w:rPr>
        <w:t>-1</w:t>
      </w:r>
      <w:r w:rsidRPr="00F25AD6">
        <w:rPr>
          <w:rFonts w:ascii="Arial" w:eastAsia="Times New Roman" w:hAnsi="Arial" w:cs="Arial"/>
          <w:sz w:val="20"/>
          <w:lang w:eastAsia="en-IN"/>
        </w:rPr>
        <w:t>) and  Magarmuha (</w:t>
      </w:r>
      <w:r w:rsidRPr="00F25AD6">
        <w:rPr>
          <w:rFonts w:ascii="Arial" w:hAnsi="Arial" w:cs="Arial"/>
          <w:sz w:val="20"/>
        </w:rPr>
        <w:t xml:space="preserve">44.2 </w:t>
      </w:r>
      <w:r w:rsidRPr="00F25AD6">
        <w:rPr>
          <w:rFonts w:ascii="Arial" w:eastAsia="Times New Roman" w:hAnsi="Arial" w:cs="Arial"/>
          <w:sz w:val="20"/>
        </w:rPr>
        <w:t>g kg</w:t>
      </w:r>
      <w:r w:rsidRPr="00F25AD6">
        <w:rPr>
          <w:rFonts w:ascii="Arial" w:eastAsia="Times New Roman" w:hAnsi="Arial" w:cs="Arial"/>
          <w:sz w:val="20"/>
          <w:vertAlign w:val="superscript"/>
        </w:rPr>
        <w:t>-1</w:t>
      </w:r>
      <w:r w:rsidRPr="00F25AD6">
        <w:rPr>
          <w:rFonts w:ascii="Arial" w:eastAsia="Times New Roman" w:hAnsi="Arial" w:cs="Arial"/>
          <w:sz w:val="20"/>
          <w:lang w:eastAsia="en-IN"/>
        </w:rPr>
        <w:t xml:space="preserve">) soils. </w:t>
      </w:r>
      <w:r w:rsidR="00F34519" w:rsidRPr="00F25AD6">
        <w:rPr>
          <w:rFonts w:ascii="Arial" w:eastAsia="Times New Roman" w:hAnsi="Arial" w:cs="Arial"/>
          <w:sz w:val="20"/>
          <w:lang w:eastAsia="en-IN"/>
        </w:rPr>
        <w:t>Vertical</w:t>
      </w:r>
      <w:r w:rsidRPr="00F25AD6">
        <w:rPr>
          <w:rFonts w:ascii="Arial" w:eastAsia="Times New Roman" w:hAnsi="Arial" w:cs="Arial"/>
          <w:sz w:val="20"/>
          <w:lang w:eastAsia="en-IN"/>
        </w:rPr>
        <w:t xml:space="preserve"> </w:t>
      </w:r>
      <w:r w:rsidR="00F34519" w:rsidRPr="00F25AD6">
        <w:rPr>
          <w:rFonts w:ascii="Arial" w:eastAsia="Times New Roman" w:hAnsi="Arial" w:cs="Arial"/>
          <w:sz w:val="20"/>
          <w:lang w:eastAsia="en-IN"/>
        </w:rPr>
        <w:t>d</w:t>
      </w:r>
      <w:r w:rsidRPr="00F25AD6">
        <w:rPr>
          <w:rFonts w:ascii="Arial" w:eastAsia="Times New Roman" w:hAnsi="Arial" w:cs="Arial"/>
          <w:sz w:val="20"/>
          <w:lang w:eastAsia="en-IN"/>
        </w:rPr>
        <w:t xml:space="preserve">istribution </w:t>
      </w:r>
      <w:r w:rsidR="00EE5F75" w:rsidRPr="00F25AD6">
        <w:rPr>
          <w:rFonts w:ascii="Arial" w:eastAsia="Times New Roman" w:hAnsi="Arial" w:cs="Arial"/>
          <w:sz w:val="20"/>
          <w:lang w:eastAsia="en-IN"/>
        </w:rPr>
        <w:t>of calcium</w:t>
      </w:r>
      <w:r w:rsidRPr="00F25AD6">
        <w:rPr>
          <w:rFonts w:ascii="Arial" w:eastAsia="Times New Roman" w:hAnsi="Arial" w:cs="Arial"/>
          <w:sz w:val="20"/>
        </w:rPr>
        <w:t xml:space="preserve"> carbonate (g kg</w:t>
      </w:r>
      <w:r w:rsidRPr="00F25AD6">
        <w:rPr>
          <w:rFonts w:ascii="Arial" w:eastAsia="Times New Roman" w:hAnsi="Arial" w:cs="Arial"/>
          <w:sz w:val="20"/>
          <w:vertAlign w:val="superscript"/>
        </w:rPr>
        <w:t>-1</w:t>
      </w:r>
      <w:r w:rsidRPr="00F25AD6">
        <w:rPr>
          <w:rFonts w:ascii="Arial" w:eastAsia="Times New Roman" w:hAnsi="Arial" w:cs="Arial"/>
          <w:sz w:val="20"/>
        </w:rPr>
        <w:t xml:space="preserve">) at </w:t>
      </w:r>
      <w:r w:rsidRPr="00F25AD6">
        <w:rPr>
          <w:rFonts w:ascii="Arial" w:hAnsi="Arial" w:cs="Arial"/>
          <w:sz w:val="20"/>
        </w:rPr>
        <w:t xml:space="preserve">0-20, 20-40, 40-60, 60-80 and 80-100 cm depths varied from 41.2, 43.2, 44.7, 45.8, </w:t>
      </w:r>
      <w:r w:rsidR="00F34519" w:rsidRPr="00F25AD6">
        <w:rPr>
          <w:rFonts w:ascii="Arial" w:hAnsi="Arial" w:cs="Arial"/>
          <w:sz w:val="20"/>
        </w:rPr>
        <w:t>and 47.</w:t>
      </w:r>
      <w:r w:rsidRPr="00F25AD6">
        <w:rPr>
          <w:rFonts w:ascii="Arial" w:hAnsi="Arial" w:cs="Arial"/>
          <w:sz w:val="20"/>
        </w:rPr>
        <w:t>1</w:t>
      </w:r>
      <w:r w:rsidR="00F34519" w:rsidRPr="00F25AD6">
        <w:rPr>
          <w:rFonts w:ascii="Arial" w:hAnsi="Arial" w:cs="Arial"/>
          <w:sz w:val="20"/>
        </w:rPr>
        <w:t xml:space="preserve"> </w:t>
      </w:r>
      <w:r w:rsidRPr="00F25AD6">
        <w:rPr>
          <w:rFonts w:ascii="Arial" w:eastAsia="Times New Roman" w:hAnsi="Arial" w:cs="Arial"/>
          <w:sz w:val="20"/>
        </w:rPr>
        <w:t>g kg</w:t>
      </w:r>
      <w:r w:rsidRPr="00F25AD6">
        <w:rPr>
          <w:rFonts w:ascii="Arial" w:eastAsia="Times New Roman" w:hAnsi="Arial" w:cs="Arial"/>
          <w:sz w:val="20"/>
          <w:vertAlign w:val="superscript"/>
        </w:rPr>
        <w:t>-1</w:t>
      </w:r>
      <w:r w:rsidRPr="00F25AD6">
        <w:rPr>
          <w:rFonts w:ascii="Arial" w:hAnsi="Arial" w:cs="Arial"/>
          <w:sz w:val="20"/>
        </w:rPr>
        <w:t xml:space="preserve"> respectively.</w:t>
      </w:r>
      <w:r w:rsidR="00F34519" w:rsidRPr="00F25AD6">
        <w:rPr>
          <w:rFonts w:ascii="Arial" w:hAnsi="Arial" w:cs="Arial"/>
          <w:sz w:val="20"/>
        </w:rPr>
        <w:t xml:space="preserve"> There also observed that significant increase in soil CaCO</w:t>
      </w:r>
      <w:r w:rsidR="00F34519" w:rsidRPr="00F25AD6">
        <w:rPr>
          <w:rFonts w:ascii="Arial" w:hAnsi="Arial" w:cs="Arial"/>
          <w:sz w:val="20"/>
          <w:vertAlign w:val="subscript"/>
        </w:rPr>
        <w:t xml:space="preserve">3 </w:t>
      </w:r>
      <w:r w:rsidR="00F34519" w:rsidRPr="00F25AD6">
        <w:rPr>
          <w:rFonts w:ascii="Arial" w:hAnsi="Arial" w:cs="Arial"/>
          <w:sz w:val="20"/>
        </w:rPr>
        <w:t>with each depth.  Soils of Khamaria found lowest (38.4 g kg</w:t>
      </w:r>
      <w:r w:rsidR="00F34519" w:rsidRPr="00F25AD6">
        <w:rPr>
          <w:rFonts w:ascii="Arial" w:hAnsi="Arial" w:cs="Arial"/>
          <w:sz w:val="20"/>
          <w:vertAlign w:val="superscript"/>
        </w:rPr>
        <w:t>-1</w:t>
      </w:r>
      <w:r w:rsidR="00F34519" w:rsidRPr="00F25AD6">
        <w:rPr>
          <w:rFonts w:ascii="Arial" w:hAnsi="Arial" w:cs="Arial"/>
          <w:sz w:val="20"/>
        </w:rPr>
        <w:t>)</w:t>
      </w:r>
      <w:r w:rsidR="00EF600A" w:rsidRPr="00F25AD6">
        <w:rPr>
          <w:rFonts w:ascii="Arial" w:hAnsi="Arial" w:cs="Arial"/>
          <w:sz w:val="20"/>
        </w:rPr>
        <w:t xml:space="preserve"> CaCO</w:t>
      </w:r>
      <w:r w:rsidR="00EF600A" w:rsidRPr="00F25AD6">
        <w:rPr>
          <w:rFonts w:ascii="Arial" w:hAnsi="Arial" w:cs="Arial"/>
          <w:sz w:val="20"/>
          <w:vertAlign w:val="subscript"/>
        </w:rPr>
        <w:t>3</w:t>
      </w:r>
      <w:r w:rsidR="00EF600A" w:rsidRPr="00F25AD6">
        <w:rPr>
          <w:rFonts w:ascii="Arial" w:hAnsi="Arial" w:cs="Arial"/>
          <w:sz w:val="20"/>
        </w:rPr>
        <w:t xml:space="preserve"> at 0-20 cm depth</w:t>
      </w:r>
      <w:r w:rsidR="00F34519" w:rsidRPr="00F25AD6">
        <w:rPr>
          <w:rFonts w:ascii="Arial" w:hAnsi="Arial" w:cs="Arial"/>
          <w:sz w:val="20"/>
        </w:rPr>
        <w:t xml:space="preserve"> w</w:t>
      </w:r>
      <w:r w:rsidR="00F34519" w:rsidRPr="00F25AD6">
        <w:rPr>
          <w:rFonts w:ascii="Arial" w:eastAsia="Times New Roman" w:hAnsi="Arial" w:cs="Arial"/>
          <w:sz w:val="20"/>
          <w:lang w:eastAsia="en-IN"/>
        </w:rPr>
        <w:t xml:space="preserve">hich was significantly lower than </w:t>
      </w:r>
      <w:r w:rsidR="00EE5F75" w:rsidRPr="00F25AD6">
        <w:rPr>
          <w:rFonts w:ascii="Arial" w:eastAsia="Times New Roman" w:hAnsi="Arial" w:cs="Arial"/>
          <w:sz w:val="20"/>
          <w:lang w:eastAsia="en-IN"/>
        </w:rPr>
        <w:t xml:space="preserve">Udna </w:t>
      </w:r>
      <w:r w:rsidR="00EF600A" w:rsidRPr="00F25AD6">
        <w:rPr>
          <w:rFonts w:ascii="Arial" w:eastAsia="Times New Roman" w:hAnsi="Arial" w:cs="Arial"/>
          <w:sz w:val="20"/>
          <w:lang w:eastAsia="en-IN"/>
        </w:rPr>
        <w:t>(</w:t>
      </w:r>
      <w:r w:rsidR="00EF600A" w:rsidRPr="00F25AD6">
        <w:rPr>
          <w:rFonts w:ascii="Arial" w:hAnsi="Arial" w:cs="Arial"/>
          <w:sz w:val="20"/>
        </w:rPr>
        <w:t xml:space="preserve">43.4 </w:t>
      </w:r>
      <w:r w:rsidR="00EF600A" w:rsidRPr="00F25AD6">
        <w:rPr>
          <w:rFonts w:ascii="Arial" w:eastAsia="Times New Roman" w:hAnsi="Arial" w:cs="Arial"/>
          <w:sz w:val="20"/>
        </w:rPr>
        <w:t>g kg</w:t>
      </w:r>
      <w:r w:rsidR="00EF600A" w:rsidRPr="00F25AD6">
        <w:rPr>
          <w:rFonts w:ascii="Arial" w:eastAsia="Times New Roman" w:hAnsi="Arial" w:cs="Arial"/>
          <w:sz w:val="20"/>
          <w:vertAlign w:val="superscript"/>
        </w:rPr>
        <w:t>-1</w:t>
      </w:r>
      <w:r w:rsidR="00EF600A" w:rsidRPr="00F25AD6">
        <w:rPr>
          <w:rFonts w:ascii="Arial" w:eastAsia="Times New Roman" w:hAnsi="Arial" w:cs="Arial"/>
          <w:sz w:val="20"/>
          <w:lang w:eastAsia="en-IN"/>
        </w:rPr>
        <w:t>) and Magarmuha (</w:t>
      </w:r>
      <w:r w:rsidR="00EF600A" w:rsidRPr="00F25AD6">
        <w:rPr>
          <w:rFonts w:ascii="Arial" w:hAnsi="Arial" w:cs="Arial"/>
          <w:sz w:val="20"/>
        </w:rPr>
        <w:t xml:space="preserve">41.9 </w:t>
      </w:r>
      <w:r w:rsidR="00EF600A" w:rsidRPr="00F25AD6">
        <w:rPr>
          <w:rFonts w:ascii="Arial" w:eastAsia="Times New Roman" w:hAnsi="Arial" w:cs="Arial"/>
          <w:sz w:val="20"/>
        </w:rPr>
        <w:t>g kg</w:t>
      </w:r>
      <w:r w:rsidR="00EF600A" w:rsidRPr="00F25AD6">
        <w:rPr>
          <w:rFonts w:ascii="Arial" w:eastAsia="Times New Roman" w:hAnsi="Arial" w:cs="Arial"/>
          <w:sz w:val="20"/>
          <w:vertAlign w:val="superscript"/>
        </w:rPr>
        <w:t>-1</w:t>
      </w:r>
      <w:r w:rsidR="00EF600A" w:rsidRPr="00F25AD6">
        <w:rPr>
          <w:rFonts w:ascii="Arial" w:eastAsia="Times New Roman" w:hAnsi="Arial" w:cs="Arial"/>
          <w:sz w:val="20"/>
          <w:lang w:eastAsia="en-IN"/>
        </w:rPr>
        <w:t xml:space="preserve">) soils. In sub surface from 40-60 cm and onwards values of soil </w:t>
      </w:r>
      <w:r w:rsidR="00EF600A" w:rsidRPr="00F25AD6">
        <w:rPr>
          <w:rFonts w:ascii="Arial" w:hAnsi="Arial" w:cs="Arial"/>
          <w:sz w:val="20"/>
        </w:rPr>
        <w:t>CaCO</w:t>
      </w:r>
      <w:r w:rsidR="00EF600A" w:rsidRPr="00F25AD6">
        <w:rPr>
          <w:rFonts w:ascii="Arial" w:hAnsi="Arial" w:cs="Arial"/>
          <w:sz w:val="20"/>
          <w:vertAlign w:val="subscript"/>
        </w:rPr>
        <w:t xml:space="preserve">3 </w:t>
      </w:r>
      <w:r w:rsidR="00EF600A" w:rsidRPr="00F25AD6">
        <w:rPr>
          <w:rFonts w:ascii="Arial" w:eastAsia="Times New Roman" w:hAnsi="Arial" w:cs="Arial"/>
          <w:sz w:val="20"/>
          <w:lang w:eastAsia="en-IN"/>
        </w:rPr>
        <w:t xml:space="preserve">sites were found </w:t>
      </w:r>
      <w:r w:rsidR="00EF600A" w:rsidRPr="00F25AD6">
        <w:rPr>
          <w:rFonts w:ascii="Arial" w:hAnsi="Arial" w:cs="Arial"/>
          <w:sz w:val="20"/>
        </w:rPr>
        <w:t>statically at par values at same level of dept</w:t>
      </w:r>
      <w:r w:rsidR="00EE4DF6" w:rsidRPr="00F25AD6">
        <w:rPr>
          <w:rFonts w:ascii="Arial" w:hAnsi="Arial" w:cs="Arial"/>
          <w:sz w:val="20"/>
        </w:rPr>
        <w:t>h</w:t>
      </w:r>
      <w:r w:rsidR="000B0C94" w:rsidRPr="00F25AD6">
        <w:rPr>
          <w:rFonts w:ascii="Arial" w:hAnsi="Arial" w:cs="Arial"/>
          <w:sz w:val="20"/>
        </w:rPr>
        <w:t xml:space="preserve">. </w:t>
      </w:r>
      <w:r w:rsidR="006174E2" w:rsidRPr="00F25AD6">
        <w:rPr>
          <w:rFonts w:ascii="Arial" w:hAnsi="Arial" w:cs="Arial"/>
          <w:sz w:val="20"/>
        </w:rPr>
        <w:t xml:space="preserve"> It is also noticed that </w:t>
      </w:r>
      <w:r w:rsidR="00EE5F75" w:rsidRPr="00F25AD6">
        <w:rPr>
          <w:rFonts w:ascii="Arial" w:hAnsi="Arial" w:cs="Arial"/>
          <w:sz w:val="20"/>
        </w:rPr>
        <w:t>Interaction</w:t>
      </w:r>
      <w:r w:rsidR="006174E2" w:rsidRPr="00F25AD6">
        <w:rPr>
          <w:rFonts w:ascii="Arial" w:hAnsi="Arial" w:cs="Arial"/>
          <w:sz w:val="20"/>
        </w:rPr>
        <w:t xml:space="preserve"> among si</w:t>
      </w:r>
      <w:r w:rsidR="00716BD8">
        <w:rPr>
          <w:rFonts w:ascii="Arial" w:hAnsi="Arial" w:cs="Arial"/>
          <w:sz w:val="20"/>
        </w:rPr>
        <w:t xml:space="preserve">tes and depth found significant </w:t>
      </w:r>
      <w:r w:rsidR="00A7132C" w:rsidRPr="00F25AD6">
        <w:rPr>
          <w:rFonts w:ascii="Arial" w:hAnsi="Arial" w:cs="Arial"/>
          <w:sz w:val="20"/>
        </w:rPr>
        <w:t>with spatial and vertically</w:t>
      </w:r>
      <w:r w:rsidR="00716BD8">
        <w:rPr>
          <w:rFonts w:ascii="Arial" w:hAnsi="Arial" w:cs="Arial"/>
          <w:sz w:val="20"/>
        </w:rPr>
        <w:t>. I</w:t>
      </w:r>
      <w:r w:rsidR="00A7132C" w:rsidRPr="00F25AD6">
        <w:rPr>
          <w:rFonts w:ascii="Arial" w:hAnsi="Arial" w:cs="Arial"/>
          <w:sz w:val="20"/>
        </w:rPr>
        <w:t>t was further found that a</w:t>
      </w:r>
      <w:r w:rsidR="000B0C94" w:rsidRPr="00F25AD6">
        <w:rPr>
          <w:rFonts w:ascii="Arial" w:hAnsi="Arial" w:cs="Arial"/>
          <w:sz w:val="20"/>
        </w:rPr>
        <w:t xml:space="preserve">t depth 0-20 cm soils of </w:t>
      </w:r>
      <w:r w:rsidR="000B0C94" w:rsidRPr="00F25AD6">
        <w:rPr>
          <w:rFonts w:ascii="Arial" w:eastAsia="Times New Roman" w:hAnsi="Arial" w:cs="Arial"/>
          <w:sz w:val="20"/>
          <w:lang w:eastAsia="en-IN"/>
        </w:rPr>
        <w:t>Magarmuha (</w:t>
      </w:r>
      <w:r w:rsidR="000B0C94" w:rsidRPr="00F25AD6">
        <w:rPr>
          <w:rFonts w:ascii="Arial" w:hAnsi="Arial" w:cs="Arial"/>
          <w:sz w:val="20"/>
        </w:rPr>
        <w:t xml:space="preserve">41.9 </w:t>
      </w:r>
      <w:r w:rsidR="000B0C94" w:rsidRPr="00F25AD6">
        <w:rPr>
          <w:rFonts w:ascii="Arial" w:eastAsia="Times New Roman" w:hAnsi="Arial" w:cs="Arial"/>
          <w:sz w:val="20"/>
        </w:rPr>
        <w:t>g kg</w:t>
      </w:r>
      <w:r w:rsidR="000B0C94" w:rsidRPr="00F25AD6">
        <w:rPr>
          <w:rFonts w:ascii="Arial" w:eastAsia="Times New Roman" w:hAnsi="Arial" w:cs="Arial"/>
          <w:sz w:val="20"/>
          <w:vertAlign w:val="superscript"/>
        </w:rPr>
        <w:t>-1</w:t>
      </w:r>
      <w:r w:rsidR="000B0C94" w:rsidRPr="00F25AD6">
        <w:rPr>
          <w:rFonts w:ascii="Arial" w:eastAsia="Times New Roman" w:hAnsi="Arial" w:cs="Arial"/>
          <w:sz w:val="20"/>
          <w:lang w:eastAsia="en-IN"/>
        </w:rPr>
        <w:t>)</w:t>
      </w:r>
      <w:r w:rsidR="006174E2" w:rsidRPr="00F25AD6">
        <w:rPr>
          <w:rFonts w:ascii="Arial" w:eastAsia="Times New Roman" w:hAnsi="Arial" w:cs="Arial"/>
          <w:sz w:val="20"/>
          <w:lang w:eastAsia="en-IN"/>
        </w:rPr>
        <w:t xml:space="preserve"> and </w:t>
      </w:r>
      <w:proofErr w:type="gramStart"/>
      <w:r w:rsidR="000B0C94" w:rsidRPr="00F25AD6">
        <w:rPr>
          <w:rFonts w:ascii="Arial" w:eastAsia="Times New Roman" w:hAnsi="Arial" w:cs="Arial"/>
          <w:sz w:val="20"/>
          <w:lang w:eastAsia="en-IN"/>
        </w:rPr>
        <w:t>Udna  (</w:t>
      </w:r>
      <w:proofErr w:type="gramEnd"/>
      <w:r w:rsidR="000B0C94" w:rsidRPr="00F25AD6">
        <w:rPr>
          <w:rFonts w:ascii="Arial" w:hAnsi="Arial" w:cs="Arial"/>
          <w:sz w:val="20"/>
        </w:rPr>
        <w:t xml:space="preserve">43.4 </w:t>
      </w:r>
      <w:r w:rsidR="000B0C94" w:rsidRPr="00F25AD6">
        <w:rPr>
          <w:rFonts w:ascii="Arial" w:eastAsia="Times New Roman" w:hAnsi="Arial" w:cs="Arial"/>
          <w:sz w:val="20"/>
        </w:rPr>
        <w:t>g kg</w:t>
      </w:r>
      <w:r w:rsidR="000B0C94" w:rsidRPr="00F25AD6">
        <w:rPr>
          <w:rFonts w:ascii="Arial" w:eastAsia="Times New Roman" w:hAnsi="Arial" w:cs="Arial"/>
          <w:sz w:val="20"/>
          <w:vertAlign w:val="superscript"/>
        </w:rPr>
        <w:t>-1</w:t>
      </w:r>
      <w:r w:rsidR="000B0C94" w:rsidRPr="00F25AD6">
        <w:rPr>
          <w:rFonts w:ascii="Arial" w:eastAsia="Times New Roman" w:hAnsi="Arial" w:cs="Arial"/>
          <w:sz w:val="20"/>
        </w:rPr>
        <w:t>)</w:t>
      </w:r>
      <w:r w:rsidR="006174E2" w:rsidRPr="00F25AD6">
        <w:rPr>
          <w:rFonts w:ascii="Arial" w:eastAsia="Times New Roman" w:hAnsi="Arial" w:cs="Arial"/>
          <w:sz w:val="20"/>
        </w:rPr>
        <w:t xml:space="preserve"> found statically at par wit</w:t>
      </w:r>
      <w:r w:rsidR="006174E2" w:rsidRPr="00F25AD6">
        <w:rPr>
          <w:rFonts w:ascii="Arial" w:eastAsia="Times New Roman" w:hAnsi="Arial" w:cs="Arial"/>
          <w:sz w:val="20"/>
          <w:lang w:eastAsia="en-IN"/>
        </w:rPr>
        <w:t>h 20-40 cm depth of sites Udna (</w:t>
      </w:r>
      <w:r w:rsidR="006174E2" w:rsidRPr="00F25AD6">
        <w:rPr>
          <w:rFonts w:ascii="Arial" w:hAnsi="Arial" w:cs="Arial"/>
          <w:sz w:val="20"/>
        </w:rPr>
        <w:t xml:space="preserve">44.3 </w:t>
      </w:r>
      <w:r w:rsidR="006174E2" w:rsidRPr="00F25AD6">
        <w:rPr>
          <w:rFonts w:ascii="Arial" w:eastAsia="Times New Roman" w:hAnsi="Arial" w:cs="Arial"/>
          <w:sz w:val="20"/>
        </w:rPr>
        <w:t>g kg</w:t>
      </w:r>
      <w:r w:rsidR="006174E2" w:rsidRPr="00F25AD6">
        <w:rPr>
          <w:rFonts w:ascii="Arial" w:eastAsia="Times New Roman" w:hAnsi="Arial" w:cs="Arial"/>
          <w:sz w:val="20"/>
          <w:vertAlign w:val="superscript"/>
        </w:rPr>
        <w:t>-1</w:t>
      </w:r>
      <w:r w:rsidR="006174E2" w:rsidRPr="00F25AD6">
        <w:rPr>
          <w:rFonts w:ascii="Arial" w:eastAsia="Times New Roman" w:hAnsi="Arial" w:cs="Arial"/>
          <w:sz w:val="20"/>
          <w:lang w:eastAsia="en-IN"/>
        </w:rPr>
        <w:t>), Magarmuha (</w:t>
      </w:r>
      <w:r w:rsidR="006174E2" w:rsidRPr="00F25AD6">
        <w:rPr>
          <w:rFonts w:ascii="Arial" w:hAnsi="Arial" w:cs="Arial"/>
          <w:sz w:val="20"/>
        </w:rPr>
        <w:t xml:space="preserve">42.2 </w:t>
      </w:r>
      <w:r w:rsidR="006174E2" w:rsidRPr="00F25AD6">
        <w:rPr>
          <w:rFonts w:ascii="Arial" w:eastAsia="Times New Roman" w:hAnsi="Arial" w:cs="Arial"/>
          <w:sz w:val="20"/>
        </w:rPr>
        <w:t>g kg</w:t>
      </w:r>
      <w:r w:rsidR="006174E2" w:rsidRPr="00F25AD6">
        <w:rPr>
          <w:rFonts w:ascii="Arial" w:eastAsia="Times New Roman" w:hAnsi="Arial" w:cs="Arial"/>
          <w:sz w:val="20"/>
          <w:vertAlign w:val="superscript"/>
        </w:rPr>
        <w:t>-1</w:t>
      </w:r>
      <w:r w:rsidR="006174E2" w:rsidRPr="00F25AD6">
        <w:rPr>
          <w:rFonts w:ascii="Arial" w:eastAsia="Times New Roman" w:hAnsi="Arial" w:cs="Arial"/>
          <w:sz w:val="20"/>
          <w:lang w:eastAsia="en-IN"/>
        </w:rPr>
        <w:t>) and Khamaria (</w:t>
      </w:r>
      <w:r w:rsidR="006174E2" w:rsidRPr="00F25AD6">
        <w:rPr>
          <w:rFonts w:ascii="Arial" w:hAnsi="Arial" w:cs="Arial"/>
          <w:sz w:val="20"/>
        </w:rPr>
        <w:t xml:space="preserve">43.1 </w:t>
      </w:r>
      <w:r w:rsidR="006174E2" w:rsidRPr="00F25AD6">
        <w:rPr>
          <w:rFonts w:ascii="Arial" w:eastAsia="Times New Roman" w:hAnsi="Arial" w:cs="Arial"/>
          <w:sz w:val="20"/>
        </w:rPr>
        <w:t>g kg</w:t>
      </w:r>
      <w:r w:rsidR="006174E2" w:rsidRPr="00F25AD6">
        <w:rPr>
          <w:rFonts w:ascii="Arial" w:eastAsia="Times New Roman" w:hAnsi="Arial" w:cs="Arial"/>
          <w:sz w:val="20"/>
          <w:vertAlign w:val="superscript"/>
        </w:rPr>
        <w:t>-1</w:t>
      </w:r>
      <w:r w:rsidR="006174E2" w:rsidRPr="00F25AD6">
        <w:rPr>
          <w:rFonts w:ascii="Arial" w:eastAsia="Times New Roman" w:hAnsi="Arial" w:cs="Arial"/>
          <w:sz w:val="20"/>
          <w:lang w:eastAsia="en-IN"/>
        </w:rPr>
        <w:t>).</w:t>
      </w:r>
      <w:r w:rsidR="002151A4" w:rsidRPr="00F25AD6">
        <w:rPr>
          <w:rFonts w:ascii="Arial" w:eastAsia="Times New Roman" w:hAnsi="Arial" w:cs="Arial"/>
          <w:sz w:val="20"/>
          <w:lang w:eastAsia="en-IN"/>
        </w:rPr>
        <w:t xml:space="preserve"> </w:t>
      </w:r>
      <w:r w:rsidR="00A27C45" w:rsidRPr="00F25AD6">
        <w:rPr>
          <w:rFonts w:ascii="Arial" w:eastAsia="Times New Roman" w:hAnsi="Arial" w:cs="Arial"/>
          <w:sz w:val="20"/>
          <w:lang w:eastAsia="en-IN"/>
        </w:rPr>
        <w:t>T</w:t>
      </w:r>
      <w:r w:rsidR="002151A4" w:rsidRPr="00F25AD6">
        <w:rPr>
          <w:rFonts w:ascii="Arial" w:hAnsi="Arial" w:cs="Arial"/>
          <w:bCs/>
          <w:sz w:val="20"/>
        </w:rPr>
        <w:t xml:space="preserve">he result on Calcium </w:t>
      </w:r>
      <w:r w:rsidR="00716BD8" w:rsidRPr="00F25AD6">
        <w:rPr>
          <w:rFonts w:ascii="Arial" w:hAnsi="Arial" w:cs="Arial"/>
          <w:bCs/>
          <w:sz w:val="20"/>
        </w:rPr>
        <w:t xml:space="preserve">carbonate </w:t>
      </w:r>
      <w:proofErr w:type="gramStart"/>
      <w:r w:rsidR="00716BD8" w:rsidRPr="00F25AD6">
        <w:rPr>
          <w:rFonts w:ascii="Arial" w:hAnsi="Arial" w:cs="Arial"/>
          <w:bCs/>
          <w:sz w:val="20"/>
        </w:rPr>
        <w:t>intrection</w:t>
      </w:r>
      <w:r w:rsidR="002151A4" w:rsidRPr="00F25AD6">
        <w:rPr>
          <w:rFonts w:ascii="Arial" w:hAnsi="Arial" w:cs="Arial"/>
          <w:bCs/>
          <w:sz w:val="20"/>
        </w:rPr>
        <w:t xml:space="preserve">  effect</w:t>
      </w:r>
      <w:proofErr w:type="gramEnd"/>
      <w:r w:rsidR="002151A4" w:rsidRPr="00F25AD6">
        <w:rPr>
          <w:rFonts w:ascii="Arial" w:hAnsi="Arial" w:cs="Arial"/>
          <w:bCs/>
          <w:sz w:val="20"/>
        </w:rPr>
        <w:t xml:space="preserve"> among sites and depths and  are altering same findings due to different </w:t>
      </w:r>
      <w:r w:rsidR="00014662" w:rsidRPr="00F25AD6">
        <w:rPr>
          <w:rFonts w:ascii="Arial" w:hAnsi="Arial" w:cs="Arial"/>
          <w:bCs/>
          <w:sz w:val="20"/>
        </w:rPr>
        <w:t>practices</w:t>
      </w:r>
      <w:r w:rsidR="002151A4" w:rsidRPr="00F25AD6">
        <w:rPr>
          <w:rFonts w:ascii="Arial" w:hAnsi="Arial" w:cs="Arial"/>
          <w:bCs/>
          <w:sz w:val="20"/>
        </w:rPr>
        <w:t xml:space="preserve"> found by </w:t>
      </w:r>
      <w:proofErr w:type="spellStart"/>
      <w:r w:rsidR="002151A4" w:rsidRPr="00F25AD6">
        <w:rPr>
          <w:rFonts w:ascii="Arial" w:hAnsi="Arial" w:cs="Arial"/>
          <w:bCs/>
          <w:sz w:val="20"/>
        </w:rPr>
        <w:t>chouan</w:t>
      </w:r>
      <w:proofErr w:type="spellEnd"/>
      <w:r w:rsidR="002151A4" w:rsidRPr="00F25AD6">
        <w:rPr>
          <w:rFonts w:ascii="Arial" w:hAnsi="Arial" w:cs="Arial"/>
          <w:bCs/>
          <w:sz w:val="20"/>
        </w:rPr>
        <w:t xml:space="preserve"> et al (2018) and increase in </w:t>
      </w:r>
      <w:r w:rsidR="00701835" w:rsidRPr="00F25AD6">
        <w:rPr>
          <w:rFonts w:ascii="Arial" w:hAnsi="Arial" w:cs="Arial"/>
          <w:b/>
          <w:bCs/>
          <w:sz w:val="20"/>
        </w:rPr>
        <w:t>CaCO</w:t>
      </w:r>
      <w:r w:rsidR="00701835" w:rsidRPr="00F25AD6">
        <w:rPr>
          <w:rFonts w:ascii="Arial" w:hAnsi="Arial" w:cs="Arial"/>
          <w:b/>
          <w:bCs/>
          <w:sz w:val="20"/>
          <w:vertAlign w:val="subscript"/>
        </w:rPr>
        <w:t xml:space="preserve">3 </w:t>
      </w:r>
      <w:r w:rsidR="00716BD8">
        <w:rPr>
          <w:rFonts w:ascii="Arial" w:hAnsi="Arial" w:cs="Arial"/>
          <w:bCs/>
          <w:sz w:val="20"/>
        </w:rPr>
        <w:t xml:space="preserve">also found by </w:t>
      </w:r>
      <w:proofErr w:type="spellStart"/>
      <w:r w:rsidR="00716BD8">
        <w:rPr>
          <w:rFonts w:ascii="Arial" w:hAnsi="Arial" w:cs="Arial"/>
          <w:bCs/>
          <w:sz w:val="20"/>
        </w:rPr>
        <w:t>G</w:t>
      </w:r>
      <w:r w:rsidR="002151A4" w:rsidRPr="00F25AD6">
        <w:rPr>
          <w:rFonts w:ascii="Arial" w:hAnsi="Arial" w:cs="Arial"/>
          <w:bCs/>
          <w:sz w:val="20"/>
        </w:rPr>
        <w:t>odke</w:t>
      </w:r>
      <w:proofErr w:type="spellEnd"/>
      <w:r w:rsidR="002151A4" w:rsidRPr="00F25AD6">
        <w:rPr>
          <w:rFonts w:ascii="Arial" w:hAnsi="Arial" w:cs="Arial"/>
          <w:bCs/>
          <w:sz w:val="20"/>
        </w:rPr>
        <w:t xml:space="preserve"> et al (2016)</w:t>
      </w:r>
      <w:r w:rsidR="00701835" w:rsidRPr="00F25AD6">
        <w:rPr>
          <w:rFonts w:ascii="Arial" w:hAnsi="Arial" w:cs="Arial"/>
          <w:bCs/>
          <w:sz w:val="20"/>
        </w:rPr>
        <w:t>.</w:t>
      </w:r>
    </w:p>
    <w:p w14:paraId="4EEC689E" w14:textId="62D8C350" w:rsidR="008C10FD" w:rsidRPr="00F25AD6" w:rsidRDefault="008C10FD" w:rsidP="008C10FD">
      <w:pPr>
        <w:spacing w:line="240" w:lineRule="auto"/>
        <w:ind w:left="1170" w:hanging="1170"/>
        <w:jc w:val="both"/>
        <w:rPr>
          <w:rFonts w:ascii="Arial" w:eastAsia="Times New Roman" w:hAnsi="Arial" w:cs="Arial"/>
          <w:b/>
          <w:bCs/>
          <w:sz w:val="24"/>
        </w:rPr>
      </w:pPr>
      <w:r w:rsidRPr="00F25AD6">
        <w:rPr>
          <w:rFonts w:ascii="Arial" w:eastAsia="Times New Roman" w:hAnsi="Arial" w:cs="Arial"/>
          <w:b/>
          <w:bCs/>
          <w:sz w:val="24"/>
          <w:szCs w:val="24"/>
        </w:rPr>
        <w:t>Table.</w:t>
      </w:r>
      <w:r w:rsidR="00A8298E">
        <w:rPr>
          <w:rFonts w:ascii="Arial" w:eastAsia="Times New Roman" w:hAnsi="Arial" w:cs="Arial"/>
          <w:b/>
          <w:bCs/>
          <w:sz w:val="24"/>
          <w:szCs w:val="24"/>
        </w:rPr>
        <w:t>3</w:t>
      </w:r>
      <w:r w:rsidRPr="00F25AD6">
        <w:rPr>
          <w:rFonts w:ascii="Arial" w:eastAsia="Times New Roman" w:hAnsi="Arial" w:cs="Arial"/>
          <w:b/>
          <w:bCs/>
          <w:sz w:val="24"/>
          <w:szCs w:val="24"/>
        </w:rPr>
        <w:t>: Effect of sites and soil depth on changes in calcium carbo</w:t>
      </w:r>
      <w:r w:rsidRPr="00F25AD6">
        <w:rPr>
          <w:rFonts w:ascii="Arial" w:eastAsia="Times New Roman" w:hAnsi="Arial" w:cs="Arial"/>
          <w:b/>
          <w:bCs/>
          <w:sz w:val="24"/>
        </w:rPr>
        <w:t>n</w:t>
      </w:r>
      <w:r w:rsidRPr="00F25AD6">
        <w:rPr>
          <w:rFonts w:ascii="Arial" w:eastAsia="Times New Roman" w:hAnsi="Arial" w:cs="Arial"/>
          <w:b/>
          <w:bCs/>
          <w:sz w:val="24"/>
          <w:szCs w:val="24"/>
        </w:rPr>
        <w:t xml:space="preserve">ate </w:t>
      </w:r>
      <w:r w:rsidRPr="00F25AD6">
        <w:rPr>
          <w:rFonts w:ascii="Arial" w:eastAsia="Times New Roman" w:hAnsi="Arial" w:cs="Arial"/>
          <w:b/>
          <w:bCs/>
          <w:sz w:val="24"/>
        </w:rPr>
        <w:t>(g kg</w:t>
      </w:r>
      <w:r w:rsidRPr="00F25AD6">
        <w:rPr>
          <w:rFonts w:ascii="Arial" w:eastAsia="Times New Roman" w:hAnsi="Arial" w:cs="Arial"/>
          <w:b/>
          <w:bCs/>
          <w:sz w:val="24"/>
          <w:vertAlign w:val="superscript"/>
        </w:rPr>
        <w:t>-1</w:t>
      </w:r>
      <w:r w:rsidRPr="00F25AD6">
        <w:rPr>
          <w:rFonts w:ascii="Arial" w:eastAsia="Times New Roman" w:hAnsi="Arial" w:cs="Arial"/>
          <w:b/>
          <w:bCs/>
          <w:sz w:val="24"/>
        </w:rPr>
        <w:t xml:space="preserve">) in soils of </w:t>
      </w:r>
      <w:r w:rsidRPr="00F25AD6">
        <w:rPr>
          <w:rFonts w:ascii="Arial" w:eastAsia="Times New Roman" w:hAnsi="Arial" w:cs="Arial"/>
          <w:b/>
          <w:bCs/>
          <w:sz w:val="24"/>
          <w:szCs w:val="24"/>
        </w:rPr>
        <w:t>permanent bench mark sites of Jabalpur districts.</w:t>
      </w:r>
    </w:p>
    <w:tbl>
      <w:tblPr>
        <w:tblW w:w="101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1080"/>
        <w:gridCol w:w="1170"/>
        <w:gridCol w:w="1170"/>
        <w:gridCol w:w="1350"/>
        <w:gridCol w:w="1440"/>
        <w:gridCol w:w="1440"/>
      </w:tblGrid>
      <w:tr w:rsidR="008C10FD" w:rsidRPr="00F25AD6" w14:paraId="61E5ACB3" w14:textId="77777777" w:rsidTr="00BC2F79">
        <w:trPr>
          <w:trHeight w:val="123"/>
        </w:trPr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5E764C63" w14:textId="77777777" w:rsidR="008C10FD" w:rsidRPr="00F25AD6" w:rsidRDefault="00000000" w:rsidP="00583E8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bidi="ar-SA"/>
              </w:rPr>
              <w:pict w14:anchorId="27D643CE">
                <v:shape id="_x0000_s2056" type="#_x0000_t32" style="position:absolute;left:0;text-align:left;margin-left:89.5pt;margin-top:7.8pt;width:17.4pt;height:.05pt;z-index:251662336" o:connectortype="straight" strokeweight="3pt">
                  <v:stroke endarrow="block"/>
                </v:shape>
              </w:pict>
            </w:r>
            <w:r w:rsidR="008C10FD"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 xml:space="preserve">Soil depth (cm)  </w:t>
            </w:r>
          </w:p>
        </w:tc>
        <w:tc>
          <w:tcPr>
            <w:tcW w:w="1080" w:type="dxa"/>
            <w:vMerge w:val="restart"/>
            <w:shd w:val="clear" w:color="auto" w:fill="auto"/>
            <w:noWrap/>
            <w:vAlign w:val="center"/>
            <w:hideMark/>
          </w:tcPr>
          <w:p w14:paraId="7B5D6DBE" w14:textId="77777777" w:rsidR="008C10FD" w:rsidRPr="00F25AD6" w:rsidRDefault="008C10FD" w:rsidP="00BC2F79">
            <w:pPr>
              <w:spacing w:before="120" w:after="12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0-20 cm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4A4814EC" w14:textId="77777777" w:rsidR="008C10FD" w:rsidRPr="00F25AD6" w:rsidRDefault="008C10FD" w:rsidP="00BC2F79">
            <w:pPr>
              <w:spacing w:before="120" w:after="12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bCs/>
                <w:sz w:val="24"/>
                <w:szCs w:val="24"/>
                <w:lang w:eastAsia="en-IN"/>
              </w:rPr>
              <w:t>20-40 cm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4A578829" w14:textId="77777777" w:rsidR="008C10FD" w:rsidRPr="00F25AD6" w:rsidRDefault="008C10FD" w:rsidP="00BC2F79">
            <w:pPr>
              <w:spacing w:before="120" w:after="120" w:line="240" w:lineRule="auto"/>
              <w:ind w:left="-108" w:right="-8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bCs/>
                <w:sz w:val="24"/>
                <w:szCs w:val="24"/>
                <w:lang w:eastAsia="en-IN"/>
              </w:rPr>
              <w:t>40-60 cm</w:t>
            </w:r>
          </w:p>
        </w:tc>
        <w:tc>
          <w:tcPr>
            <w:tcW w:w="1350" w:type="dxa"/>
            <w:vMerge w:val="restart"/>
            <w:vAlign w:val="center"/>
          </w:tcPr>
          <w:p w14:paraId="1B0F725A" w14:textId="77777777" w:rsidR="008C10FD" w:rsidRPr="00F25AD6" w:rsidRDefault="008C10FD" w:rsidP="00BC2F79">
            <w:pPr>
              <w:spacing w:before="120" w:after="120" w:line="240" w:lineRule="auto"/>
              <w:ind w:left="-108" w:right="-8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bCs/>
                <w:sz w:val="24"/>
                <w:szCs w:val="24"/>
                <w:lang w:eastAsia="en-IN"/>
              </w:rPr>
              <w:t>60-80 cm</w:t>
            </w:r>
          </w:p>
        </w:tc>
        <w:tc>
          <w:tcPr>
            <w:tcW w:w="1440" w:type="dxa"/>
            <w:vMerge w:val="restart"/>
            <w:vAlign w:val="center"/>
          </w:tcPr>
          <w:p w14:paraId="3AA297ED" w14:textId="77777777" w:rsidR="008C10FD" w:rsidRPr="00F25AD6" w:rsidRDefault="008C10FD" w:rsidP="00BC2F79">
            <w:pPr>
              <w:spacing w:before="120" w:after="120" w:line="240" w:lineRule="auto"/>
              <w:ind w:lef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bCs/>
                <w:sz w:val="24"/>
                <w:szCs w:val="24"/>
                <w:lang w:eastAsia="en-IN"/>
              </w:rPr>
              <w:t>80-100 cm</w:t>
            </w:r>
          </w:p>
        </w:tc>
        <w:tc>
          <w:tcPr>
            <w:tcW w:w="1440" w:type="dxa"/>
            <w:vMerge w:val="restart"/>
            <w:vAlign w:val="center"/>
          </w:tcPr>
          <w:p w14:paraId="0AAB1F8A" w14:textId="77777777" w:rsidR="008C10FD" w:rsidRPr="00F25AD6" w:rsidRDefault="008C10FD" w:rsidP="00BC2F79">
            <w:pPr>
              <w:spacing w:before="120" w:after="120" w:line="240" w:lineRule="auto"/>
              <w:ind w:lef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bCs/>
                <w:sz w:val="24"/>
                <w:szCs w:val="24"/>
                <w:lang w:eastAsia="en-IN"/>
              </w:rPr>
              <w:t>Mean</w:t>
            </w:r>
          </w:p>
        </w:tc>
      </w:tr>
      <w:tr w:rsidR="008C10FD" w:rsidRPr="00F25AD6" w14:paraId="27C7DCB3" w14:textId="77777777" w:rsidTr="00BC2F79">
        <w:trPr>
          <w:trHeight w:val="351"/>
        </w:trPr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431F3860" w14:textId="77777777" w:rsidR="008C10FD" w:rsidRPr="00F25AD6" w:rsidRDefault="00000000" w:rsidP="00583E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bidi="ar-SA"/>
              </w:rPr>
              <w:pict w14:anchorId="61F3F752">
                <v:shape id="_x0000_s2057" type="#_x0000_t32" style="position:absolute;margin-left:101.1pt;margin-top:1.1pt;width:.05pt;height:14.65pt;z-index:251663360;mso-position-horizontal-relative:text;mso-position-vertical-relative:text" o:connectortype="straight" strokeweight="3pt">
                  <v:stroke endarrow="block"/>
                </v:shape>
              </w:pict>
            </w:r>
            <w:r w:rsidR="008C10FD"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Benchmark sites</w:t>
            </w:r>
          </w:p>
        </w:tc>
        <w:tc>
          <w:tcPr>
            <w:tcW w:w="1080" w:type="dxa"/>
            <w:vMerge/>
            <w:shd w:val="clear" w:color="auto" w:fill="auto"/>
            <w:noWrap/>
            <w:vAlign w:val="center"/>
            <w:hideMark/>
          </w:tcPr>
          <w:p w14:paraId="1FC2A38D" w14:textId="77777777" w:rsidR="008C10FD" w:rsidRPr="00F25AD6" w:rsidRDefault="008C10FD" w:rsidP="00583E8D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0909288D" w14:textId="77777777" w:rsidR="008C10FD" w:rsidRPr="00F25AD6" w:rsidRDefault="008C10FD" w:rsidP="00583E8D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3F6551E9" w14:textId="77777777" w:rsidR="008C10FD" w:rsidRPr="00F25AD6" w:rsidRDefault="008C10FD" w:rsidP="00583E8D">
            <w:pPr>
              <w:spacing w:after="0" w:line="240" w:lineRule="auto"/>
              <w:ind w:left="-108" w:right="-8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350" w:type="dxa"/>
            <w:vMerge/>
          </w:tcPr>
          <w:p w14:paraId="2D042353" w14:textId="77777777" w:rsidR="008C10FD" w:rsidRPr="00F25AD6" w:rsidRDefault="008C10FD" w:rsidP="00583E8D">
            <w:pPr>
              <w:spacing w:after="0" w:line="240" w:lineRule="auto"/>
              <w:ind w:left="-108" w:right="-8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440" w:type="dxa"/>
            <w:vMerge/>
          </w:tcPr>
          <w:p w14:paraId="12CBEC2A" w14:textId="77777777" w:rsidR="008C10FD" w:rsidRPr="00F25AD6" w:rsidRDefault="008C10FD" w:rsidP="00583E8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440" w:type="dxa"/>
            <w:vMerge/>
          </w:tcPr>
          <w:p w14:paraId="342FC5E6" w14:textId="77777777" w:rsidR="008C10FD" w:rsidRPr="00F25AD6" w:rsidRDefault="008C10FD" w:rsidP="00583E8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IN"/>
              </w:rPr>
            </w:pPr>
          </w:p>
        </w:tc>
      </w:tr>
      <w:tr w:rsidR="008C10FD" w:rsidRPr="00F25AD6" w14:paraId="4E4E3C4D" w14:textId="77777777" w:rsidTr="00BC2F79">
        <w:trPr>
          <w:trHeight w:val="151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14:paraId="396A9831" w14:textId="77777777" w:rsidR="008C10FD" w:rsidRPr="00F25AD6" w:rsidRDefault="008C10FD" w:rsidP="00583E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S</w:t>
            </w:r>
            <w:r w:rsidRPr="00F25AD6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en-IN"/>
              </w:rPr>
              <w:t>1</w:t>
            </w:r>
            <w:r w:rsidRPr="00F25AD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:Udna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95D6F7C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5AD6">
              <w:rPr>
                <w:rFonts w:ascii="Arial" w:hAnsi="Arial" w:cs="Arial"/>
              </w:rPr>
              <w:t>43.4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208AC02A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5AD6">
              <w:rPr>
                <w:rFonts w:ascii="Arial" w:hAnsi="Arial" w:cs="Arial"/>
              </w:rPr>
              <w:t>44.3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05FAD61D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5AD6">
              <w:rPr>
                <w:rFonts w:ascii="Arial" w:hAnsi="Arial" w:cs="Arial"/>
              </w:rPr>
              <w:t>45.0</w:t>
            </w:r>
          </w:p>
        </w:tc>
        <w:tc>
          <w:tcPr>
            <w:tcW w:w="1350" w:type="dxa"/>
            <w:vAlign w:val="bottom"/>
          </w:tcPr>
          <w:p w14:paraId="02F4DBA0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5AD6">
              <w:rPr>
                <w:rFonts w:ascii="Arial" w:hAnsi="Arial" w:cs="Arial"/>
              </w:rPr>
              <w:t>46.0</w:t>
            </w:r>
          </w:p>
        </w:tc>
        <w:tc>
          <w:tcPr>
            <w:tcW w:w="1440" w:type="dxa"/>
            <w:vAlign w:val="bottom"/>
          </w:tcPr>
          <w:p w14:paraId="069A2860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5AD6">
              <w:rPr>
                <w:rFonts w:ascii="Arial" w:hAnsi="Arial" w:cs="Arial"/>
              </w:rPr>
              <w:t>46.8</w:t>
            </w:r>
          </w:p>
        </w:tc>
        <w:tc>
          <w:tcPr>
            <w:tcW w:w="1440" w:type="dxa"/>
            <w:vAlign w:val="bottom"/>
          </w:tcPr>
          <w:p w14:paraId="630B9489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bCs/>
              </w:rPr>
              <w:t>45.1</w:t>
            </w:r>
          </w:p>
        </w:tc>
      </w:tr>
      <w:tr w:rsidR="008C10FD" w:rsidRPr="00F25AD6" w14:paraId="5AEA8AB4" w14:textId="77777777" w:rsidTr="00BC2F79">
        <w:trPr>
          <w:trHeight w:val="151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14:paraId="2A6C4026" w14:textId="77777777" w:rsidR="008C10FD" w:rsidRPr="00F25AD6" w:rsidRDefault="008C10FD" w:rsidP="00583E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S</w:t>
            </w:r>
            <w:r w:rsidRPr="00F25AD6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en-IN"/>
              </w:rPr>
              <w:t>2</w:t>
            </w:r>
            <w:r w:rsidRPr="00F25AD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:Magarmuha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5E5B40B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5AD6">
              <w:rPr>
                <w:rFonts w:ascii="Arial" w:hAnsi="Arial" w:cs="Arial"/>
              </w:rPr>
              <w:t>41.9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2838D35A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5AD6">
              <w:rPr>
                <w:rFonts w:ascii="Arial" w:hAnsi="Arial" w:cs="Arial"/>
              </w:rPr>
              <w:t>42.2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2710F6DE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5AD6">
              <w:rPr>
                <w:rFonts w:ascii="Arial" w:hAnsi="Arial" w:cs="Arial"/>
              </w:rPr>
              <w:t>44.6</w:t>
            </w:r>
          </w:p>
        </w:tc>
        <w:tc>
          <w:tcPr>
            <w:tcW w:w="1350" w:type="dxa"/>
            <w:vAlign w:val="bottom"/>
          </w:tcPr>
          <w:p w14:paraId="50DB6DF3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5AD6">
              <w:rPr>
                <w:rFonts w:ascii="Arial" w:hAnsi="Arial" w:cs="Arial"/>
              </w:rPr>
              <w:t>45.5</w:t>
            </w:r>
          </w:p>
        </w:tc>
        <w:tc>
          <w:tcPr>
            <w:tcW w:w="1440" w:type="dxa"/>
            <w:vAlign w:val="bottom"/>
          </w:tcPr>
          <w:p w14:paraId="0D15F22D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5AD6">
              <w:rPr>
                <w:rFonts w:ascii="Arial" w:hAnsi="Arial" w:cs="Arial"/>
              </w:rPr>
              <w:t>46.7</w:t>
            </w:r>
          </w:p>
        </w:tc>
        <w:tc>
          <w:tcPr>
            <w:tcW w:w="1440" w:type="dxa"/>
            <w:vAlign w:val="bottom"/>
          </w:tcPr>
          <w:p w14:paraId="1DF8553B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bCs/>
              </w:rPr>
              <w:t>44.2</w:t>
            </w:r>
          </w:p>
        </w:tc>
      </w:tr>
      <w:tr w:rsidR="008C10FD" w:rsidRPr="00F25AD6" w14:paraId="3EAB28DE" w14:textId="77777777" w:rsidTr="00BC2F79">
        <w:trPr>
          <w:trHeight w:val="151"/>
        </w:trPr>
        <w:tc>
          <w:tcPr>
            <w:tcW w:w="2520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2D80629" w14:textId="77777777" w:rsidR="008C10FD" w:rsidRPr="00F25AD6" w:rsidRDefault="008C10FD" w:rsidP="00583E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S</w:t>
            </w:r>
            <w:r w:rsidRPr="00F25AD6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en-IN"/>
              </w:rPr>
              <w:t>3:</w:t>
            </w:r>
            <w:r w:rsidR="004010A7" w:rsidRPr="00F25AD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:Khamari</w:t>
            </w:r>
            <w:r w:rsidRPr="00F25AD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4714CE0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5AD6">
              <w:rPr>
                <w:rFonts w:ascii="Arial" w:hAnsi="Arial" w:cs="Arial"/>
              </w:rPr>
              <w:t>38.4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shd w:val="clear" w:color="auto" w:fill="auto"/>
            <w:vAlign w:val="bottom"/>
          </w:tcPr>
          <w:p w14:paraId="699F227C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5AD6">
              <w:rPr>
                <w:rFonts w:ascii="Arial" w:hAnsi="Arial" w:cs="Arial"/>
              </w:rPr>
              <w:t>43.1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shd w:val="clear" w:color="auto" w:fill="auto"/>
            <w:vAlign w:val="bottom"/>
          </w:tcPr>
          <w:p w14:paraId="18FAEB95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5AD6">
              <w:rPr>
                <w:rFonts w:ascii="Arial" w:hAnsi="Arial" w:cs="Arial"/>
              </w:rPr>
              <w:t>44.6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  <w:vAlign w:val="bottom"/>
          </w:tcPr>
          <w:p w14:paraId="6D2C6242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5AD6">
              <w:rPr>
                <w:rFonts w:ascii="Arial" w:hAnsi="Arial" w:cs="Arial"/>
              </w:rPr>
              <w:t>45.9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vAlign w:val="bottom"/>
          </w:tcPr>
          <w:p w14:paraId="5AC2617B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5AD6">
              <w:rPr>
                <w:rFonts w:ascii="Arial" w:hAnsi="Arial" w:cs="Arial"/>
              </w:rPr>
              <w:t>47.7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vAlign w:val="bottom"/>
          </w:tcPr>
          <w:p w14:paraId="6E228DE9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bCs/>
              </w:rPr>
              <w:t>44.0</w:t>
            </w:r>
          </w:p>
        </w:tc>
      </w:tr>
      <w:tr w:rsidR="008C10FD" w:rsidRPr="00F25AD6" w14:paraId="71CBE632" w14:textId="77777777" w:rsidTr="00BC2F79">
        <w:trPr>
          <w:trHeight w:val="151"/>
        </w:trPr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74BA4FD" w14:textId="77777777" w:rsidR="008C10FD" w:rsidRPr="00F25AD6" w:rsidRDefault="008C10FD" w:rsidP="00583E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Mean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C055DAB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bCs/>
              </w:rPr>
              <w:t>41.2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34E74835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bCs/>
              </w:rPr>
              <w:t>43.2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27C9DFFD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bCs/>
              </w:rPr>
              <w:t>44.7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6A2B25F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bCs/>
              </w:rPr>
              <w:t>45.8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AA1A89A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bCs/>
              </w:rPr>
              <w:t>47.1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6CDD75E" w14:textId="77777777" w:rsidR="008C10FD" w:rsidRPr="00F25AD6" w:rsidRDefault="008C10FD" w:rsidP="00583E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bCs/>
              </w:rPr>
              <w:t>44.4</w:t>
            </w:r>
          </w:p>
        </w:tc>
      </w:tr>
      <w:tr w:rsidR="008C10FD" w:rsidRPr="00F25AD6" w14:paraId="6E3E6A1C" w14:textId="77777777" w:rsidTr="00BC2F79">
        <w:trPr>
          <w:trHeight w:val="159"/>
        </w:trPr>
        <w:tc>
          <w:tcPr>
            <w:tcW w:w="7290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AFD15" w14:textId="77777777" w:rsidR="008C10FD" w:rsidRPr="00F25AD6" w:rsidRDefault="008C10FD" w:rsidP="00583E8D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  <w:lastRenderedPageBreak/>
              <w:t xml:space="preserve">Comparison of main plot (Benchmark sites) treatments 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75DBDE46" w14:textId="77777777" w:rsidR="008C10FD" w:rsidRPr="00F25AD6" w:rsidRDefault="008C10FD" w:rsidP="00583E8D">
            <w:pPr>
              <w:spacing w:before="120" w:after="0" w:line="240" w:lineRule="auto"/>
              <w:ind w:left="-108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proofErr w:type="spellStart"/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SEm</w:t>
            </w:r>
            <w:proofErr w:type="spellEnd"/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 xml:space="preserve"> ±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14:paraId="0EEB26DB" w14:textId="77777777" w:rsidR="008C10FD" w:rsidRPr="00F25AD6" w:rsidRDefault="008C10FD" w:rsidP="00A27C45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bCs/>
                <w:sz w:val="24"/>
                <w:szCs w:val="24"/>
              </w:rPr>
              <w:t>0.17</w:t>
            </w:r>
          </w:p>
        </w:tc>
      </w:tr>
      <w:tr w:rsidR="008C10FD" w:rsidRPr="00F25AD6" w14:paraId="48518959" w14:textId="77777777" w:rsidTr="00BC2F79">
        <w:trPr>
          <w:trHeight w:val="198"/>
        </w:trPr>
        <w:tc>
          <w:tcPr>
            <w:tcW w:w="7290" w:type="dxa"/>
            <w:gridSpan w:val="5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9AA1B" w14:textId="77777777" w:rsidR="008C10FD" w:rsidRPr="00F25AD6" w:rsidRDefault="008C10FD" w:rsidP="00583E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57FCA6A" w14:textId="77777777" w:rsidR="008C10FD" w:rsidRPr="00F25AD6" w:rsidRDefault="008C10FD" w:rsidP="00583E8D">
            <w:pPr>
              <w:spacing w:after="0" w:line="240" w:lineRule="auto"/>
              <w:ind w:left="-108" w:right="-108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CD (</w:t>
            </w:r>
            <w:r w:rsidRPr="00F25AD6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en-IN"/>
              </w:rPr>
              <w:t>p=0.05</w:t>
            </w: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0285210C" w14:textId="77777777" w:rsidR="008C10FD" w:rsidRPr="00F25AD6" w:rsidRDefault="008C10FD" w:rsidP="00A27C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0.50</w:t>
            </w:r>
          </w:p>
        </w:tc>
      </w:tr>
      <w:tr w:rsidR="008C10FD" w:rsidRPr="00F25AD6" w14:paraId="1B35AE56" w14:textId="77777777" w:rsidTr="00BC2F79">
        <w:trPr>
          <w:trHeight w:val="151"/>
        </w:trPr>
        <w:tc>
          <w:tcPr>
            <w:tcW w:w="7290" w:type="dxa"/>
            <w:gridSpan w:val="5"/>
            <w:vMerge w:val="restar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EF9D1" w14:textId="77777777" w:rsidR="008C10FD" w:rsidRPr="00F25AD6" w:rsidRDefault="008C10FD" w:rsidP="00583E8D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  <w:t>Comparison of sub-plot (Soil depth) treatments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2B9A5" w14:textId="77777777" w:rsidR="008C10FD" w:rsidRPr="00F25AD6" w:rsidRDefault="008C10FD" w:rsidP="00583E8D">
            <w:pPr>
              <w:spacing w:before="120" w:after="0" w:line="240" w:lineRule="auto"/>
              <w:ind w:left="-108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proofErr w:type="spellStart"/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SEm</w:t>
            </w:r>
            <w:proofErr w:type="spellEnd"/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 xml:space="preserve"> ±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7FE8A603" w14:textId="77777777" w:rsidR="008C10FD" w:rsidRPr="00F25AD6" w:rsidRDefault="008C10FD" w:rsidP="00A27C45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bCs/>
                <w:sz w:val="24"/>
                <w:szCs w:val="24"/>
              </w:rPr>
              <w:t>0.22</w:t>
            </w:r>
          </w:p>
        </w:tc>
      </w:tr>
      <w:tr w:rsidR="008C10FD" w:rsidRPr="00F25AD6" w14:paraId="4885D1B8" w14:textId="77777777" w:rsidTr="00BC2F79">
        <w:trPr>
          <w:trHeight w:val="80"/>
        </w:trPr>
        <w:tc>
          <w:tcPr>
            <w:tcW w:w="7290" w:type="dxa"/>
            <w:gridSpan w:val="5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DECC9" w14:textId="77777777" w:rsidR="008C10FD" w:rsidRPr="00F25AD6" w:rsidRDefault="008C10FD" w:rsidP="00583E8D">
            <w:pPr>
              <w:spacing w:after="0"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521C92B" w14:textId="77777777" w:rsidR="008C10FD" w:rsidRPr="00F25AD6" w:rsidRDefault="008C10FD" w:rsidP="00583E8D">
            <w:pPr>
              <w:spacing w:after="0" w:line="24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CD (</w:t>
            </w:r>
            <w:r w:rsidRPr="00F25AD6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en-IN"/>
              </w:rPr>
              <w:t>p=0.05</w:t>
            </w: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4C2F2AB2" w14:textId="77777777" w:rsidR="008C10FD" w:rsidRPr="00F25AD6" w:rsidRDefault="008C10FD" w:rsidP="00A27C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bCs/>
                <w:sz w:val="24"/>
                <w:szCs w:val="24"/>
              </w:rPr>
              <w:t>0.63</w:t>
            </w:r>
          </w:p>
        </w:tc>
      </w:tr>
      <w:tr w:rsidR="008C10FD" w:rsidRPr="00F25AD6" w14:paraId="41206167" w14:textId="77777777" w:rsidTr="00BC2F79">
        <w:trPr>
          <w:trHeight w:val="151"/>
        </w:trPr>
        <w:tc>
          <w:tcPr>
            <w:tcW w:w="7290" w:type="dxa"/>
            <w:gridSpan w:val="5"/>
            <w:vMerge w:val="restar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B5EA1" w14:textId="77777777" w:rsidR="008C10FD" w:rsidRPr="00F25AD6" w:rsidRDefault="008C10FD" w:rsidP="00BC2F79">
            <w:pPr>
              <w:spacing w:after="0" w:line="240" w:lineRule="auto"/>
              <w:ind w:right="702"/>
              <w:jc w:val="both"/>
              <w:rPr>
                <w:rFonts w:ascii="Arial" w:hAnsi="Arial" w:cs="Arial"/>
                <w:sz w:val="20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  <w:t>Comparison of main plots at the s</w:t>
            </w:r>
            <w:r w:rsidR="00BC2F79" w:rsidRPr="00F25AD6"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  <w:t xml:space="preserve">ame level of </w:t>
            </w:r>
            <w:r w:rsidRPr="00F25AD6"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  <w:t xml:space="preserve">sub-plot treatments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A17B6" w14:textId="77777777" w:rsidR="008C10FD" w:rsidRPr="00F25AD6" w:rsidRDefault="008C10FD" w:rsidP="00583E8D">
            <w:pPr>
              <w:spacing w:before="120" w:after="0" w:line="240" w:lineRule="auto"/>
              <w:ind w:left="-108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proofErr w:type="spellStart"/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SEm</w:t>
            </w:r>
            <w:proofErr w:type="spellEnd"/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 xml:space="preserve"> ±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296C7710" w14:textId="77777777" w:rsidR="008C10FD" w:rsidRPr="00F25AD6" w:rsidRDefault="008C10FD" w:rsidP="00A27C45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bCs/>
                <w:sz w:val="24"/>
                <w:szCs w:val="24"/>
              </w:rPr>
              <w:t>0.39</w:t>
            </w:r>
          </w:p>
        </w:tc>
      </w:tr>
      <w:tr w:rsidR="008C10FD" w:rsidRPr="00F25AD6" w14:paraId="73D61EAF" w14:textId="77777777" w:rsidTr="00BC2F79">
        <w:trPr>
          <w:trHeight w:val="151"/>
        </w:trPr>
        <w:tc>
          <w:tcPr>
            <w:tcW w:w="7290" w:type="dxa"/>
            <w:gridSpan w:val="5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575ED" w14:textId="77777777" w:rsidR="008C10FD" w:rsidRPr="00F25AD6" w:rsidRDefault="008C10FD" w:rsidP="00583E8D">
            <w:pPr>
              <w:spacing w:after="0"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DC9BFD8" w14:textId="77777777" w:rsidR="008C10FD" w:rsidRPr="00F25AD6" w:rsidRDefault="008C10FD" w:rsidP="00583E8D">
            <w:pPr>
              <w:spacing w:after="0" w:line="24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CD (</w:t>
            </w:r>
            <w:r w:rsidRPr="00F25AD6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en-IN"/>
              </w:rPr>
              <w:t>p=0.05</w:t>
            </w: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0FD18488" w14:textId="77777777" w:rsidR="008C10FD" w:rsidRPr="00F25AD6" w:rsidRDefault="008C10FD" w:rsidP="00A27C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bCs/>
                <w:sz w:val="24"/>
                <w:szCs w:val="24"/>
              </w:rPr>
              <w:t>1.10</w:t>
            </w:r>
          </w:p>
        </w:tc>
      </w:tr>
      <w:tr w:rsidR="008C10FD" w:rsidRPr="00F25AD6" w14:paraId="04029759" w14:textId="77777777" w:rsidTr="00BC2F79">
        <w:trPr>
          <w:trHeight w:val="159"/>
        </w:trPr>
        <w:tc>
          <w:tcPr>
            <w:tcW w:w="7290" w:type="dxa"/>
            <w:gridSpan w:val="5"/>
            <w:vMerge w:val="restar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41223" w14:textId="77777777" w:rsidR="008C10FD" w:rsidRPr="00F25AD6" w:rsidRDefault="008C10FD" w:rsidP="00583E8D">
            <w:pPr>
              <w:spacing w:after="0" w:line="240" w:lineRule="auto"/>
              <w:ind w:right="702"/>
              <w:jc w:val="both"/>
              <w:rPr>
                <w:rFonts w:ascii="Arial" w:hAnsi="Arial" w:cs="Arial"/>
                <w:sz w:val="20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  <w:t>Comparison of sub-plot plo</w:t>
            </w:r>
            <w:r w:rsidR="00BC2F79" w:rsidRPr="00F25AD6"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  <w:t xml:space="preserve">t at the same or different </w:t>
            </w:r>
            <w:r w:rsidRPr="00F25AD6"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  <w:t>levels of main treatments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218BE94" w14:textId="77777777" w:rsidR="008C10FD" w:rsidRPr="00F25AD6" w:rsidRDefault="008C10FD" w:rsidP="00583E8D">
            <w:pPr>
              <w:spacing w:before="120" w:after="0" w:line="24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SEm</w:t>
            </w:r>
            <w:proofErr w:type="spellEnd"/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 xml:space="preserve"> ±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7A5402F6" w14:textId="77777777" w:rsidR="008C10FD" w:rsidRPr="00F25AD6" w:rsidRDefault="008C10FD" w:rsidP="00A27C45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bCs/>
                <w:sz w:val="24"/>
                <w:szCs w:val="24"/>
              </w:rPr>
              <w:t>0.43</w:t>
            </w:r>
          </w:p>
        </w:tc>
      </w:tr>
      <w:tr w:rsidR="008C10FD" w:rsidRPr="00F25AD6" w14:paraId="48D10487" w14:textId="77777777" w:rsidTr="00BC2F79">
        <w:trPr>
          <w:trHeight w:val="151"/>
        </w:trPr>
        <w:tc>
          <w:tcPr>
            <w:tcW w:w="7290" w:type="dxa"/>
            <w:gridSpan w:val="5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bottom"/>
            <w:hideMark/>
          </w:tcPr>
          <w:p w14:paraId="7274EE19" w14:textId="77777777" w:rsidR="008C10FD" w:rsidRPr="00F25AD6" w:rsidRDefault="008C10FD" w:rsidP="00583E8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ADF1AD7" w14:textId="77777777" w:rsidR="008C10FD" w:rsidRPr="00F25AD6" w:rsidRDefault="008C10FD" w:rsidP="00583E8D">
            <w:pPr>
              <w:spacing w:after="0" w:line="24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CD (</w:t>
            </w:r>
            <w:r w:rsidRPr="00F25AD6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en-IN"/>
              </w:rPr>
              <w:t>p=0.05</w:t>
            </w:r>
            <w:r w:rsidRPr="00F25A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550FF" w14:textId="77777777" w:rsidR="008C10FD" w:rsidRPr="00F25AD6" w:rsidRDefault="008C10FD" w:rsidP="00A27C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AD6">
              <w:rPr>
                <w:rFonts w:ascii="Arial" w:hAnsi="Arial" w:cs="Arial"/>
                <w:b/>
                <w:bCs/>
                <w:sz w:val="24"/>
                <w:szCs w:val="24"/>
              </w:rPr>
              <w:t>1.22</w:t>
            </w:r>
          </w:p>
        </w:tc>
      </w:tr>
    </w:tbl>
    <w:p w14:paraId="15A78A3C" w14:textId="77777777" w:rsidR="008C10FD" w:rsidRPr="00F25AD6" w:rsidRDefault="008C10FD" w:rsidP="008C10FD"/>
    <w:p w14:paraId="576ED572" w14:textId="77777777" w:rsidR="00CF0224" w:rsidRPr="00F25AD6" w:rsidRDefault="00CF0224" w:rsidP="00CF0224">
      <w:pPr>
        <w:pStyle w:val="ListParagraph"/>
        <w:numPr>
          <w:ilvl w:val="0"/>
          <w:numId w:val="2"/>
        </w:numPr>
        <w:spacing w:after="0" w:line="240" w:lineRule="auto"/>
        <w:ind w:left="540" w:hanging="540"/>
        <w:jc w:val="both"/>
        <w:rPr>
          <w:rFonts w:ascii="Arial" w:hAnsi="Arial" w:cs="Arial"/>
          <w:b/>
          <w:bCs/>
        </w:rPr>
      </w:pPr>
      <w:r w:rsidRPr="00F25AD6">
        <w:rPr>
          <w:rFonts w:ascii="Arial" w:hAnsi="Arial" w:cs="Arial"/>
          <w:b/>
          <w:bCs/>
        </w:rPr>
        <w:t xml:space="preserve">Conclusion </w:t>
      </w:r>
    </w:p>
    <w:p w14:paraId="51FF525A" w14:textId="77777777" w:rsidR="00A27C45" w:rsidRPr="00F25AD6" w:rsidRDefault="00CF0224" w:rsidP="00A27C45">
      <w:pPr>
        <w:spacing w:after="0" w:line="240" w:lineRule="auto"/>
        <w:ind w:firstLine="720"/>
        <w:jc w:val="both"/>
        <w:rPr>
          <w:rFonts w:ascii="Arial" w:hAnsi="Arial" w:cs="Arial"/>
          <w:bCs/>
          <w:sz w:val="20"/>
        </w:rPr>
      </w:pPr>
      <w:r w:rsidRPr="00F25AD6">
        <w:rPr>
          <w:rFonts w:ascii="Arial" w:hAnsi="Arial" w:cs="Arial"/>
          <w:bCs/>
          <w:sz w:val="20"/>
        </w:rPr>
        <w:t xml:space="preserve">Present study concludes that </w:t>
      </w:r>
      <w:proofErr w:type="spellStart"/>
      <w:r w:rsidRPr="00F25AD6">
        <w:rPr>
          <w:rFonts w:ascii="Arial" w:hAnsi="Arial" w:cs="Arial"/>
          <w:bCs/>
          <w:sz w:val="20"/>
        </w:rPr>
        <w:t>physic</w:t>
      </w:r>
      <w:r w:rsidR="00AC5003" w:rsidRPr="00F25AD6">
        <w:rPr>
          <w:rFonts w:ascii="Arial" w:hAnsi="Arial" w:cs="Arial"/>
          <w:bCs/>
          <w:sz w:val="20"/>
        </w:rPr>
        <w:t>o</w:t>
      </w:r>
      <w:proofErr w:type="spellEnd"/>
      <w:r w:rsidR="00AC5003" w:rsidRPr="00F25AD6">
        <w:rPr>
          <w:rFonts w:ascii="Arial" w:hAnsi="Arial" w:cs="Arial"/>
          <w:bCs/>
          <w:sz w:val="20"/>
        </w:rPr>
        <w:t>-chemical</w:t>
      </w:r>
      <w:r w:rsidRPr="00F25AD6">
        <w:rPr>
          <w:rFonts w:ascii="Arial" w:hAnsi="Arial" w:cs="Arial"/>
          <w:bCs/>
          <w:sz w:val="20"/>
        </w:rPr>
        <w:t xml:space="preserve"> properties of soil like </w:t>
      </w:r>
      <w:r w:rsidR="00AC5003" w:rsidRPr="00F25AD6">
        <w:rPr>
          <w:rFonts w:ascii="Arial" w:eastAsia="Calibri" w:hAnsi="Arial" w:cs="Arial"/>
          <w:bCs/>
          <w:szCs w:val="22"/>
        </w:rPr>
        <w:t xml:space="preserve">pH, EC </w:t>
      </w:r>
      <w:proofErr w:type="gramStart"/>
      <w:r w:rsidR="00AC5003" w:rsidRPr="00F25AD6">
        <w:rPr>
          <w:rFonts w:ascii="Arial" w:eastAsia="Calibri" w:hAnsi="Arial" w:cs="Arial"/>
          <w:bCs/>
          <w:szCs w:val="22"/>
        </w:rPr>
        <w:t>and  CEC</w:t>
      </w:r>
      <w:proofErr w:type="gramEnd"/>
      <w:r w:rsidR="00AC5003" w:rsidRPr="00F25AD6">
        <w:rPr>
          <w:rFonts w:ascii="Arial" w:eastAsia="Calibri" w:hAnsi="Arial" w:cs="Arial"/>
          <w:bCs/>
          <w:szCs w:val="22"/>
        </w:rPr>
        <w:t xml:space="preserve"> could vary non significantly </w:t>
      </w:r>
      <w:proofErr w:type="spellStart"/>
      <w:r w:rsidR="00AC5003" w:rsidRPr="00F25AD6">
        <w:rPr>
          <w:rFonts w:ascii="Arial" w:eastAsia="Calibri" w:hAnsi="Arial" w:cs="Arial"/>
          <w:bCs/>
          <w:szCs w:val="22"/>
        </w:rPr>
        <w:t>wheras</w:t>
      </w:r>
      <w:proofErr w:type="spellEnd"/>
      <w:r w:rsidR="00AC5003" w:rsidRPr="00F25AD6">
        <w:rPr>
          <w:rFonts w:ascii="Arial" w:eastAsia="Calibri" w:hAnsi="Arial" w:cs="Arial"/>
          <w:bCs/>
          <w:szCs w:val="22"/>
        </w:rPr>
        <w:t xml:space="preserve"> OC and CaCO</w:t>
      </w:r>
      <w:r w:rsidR="00AC5003" w:rsidRPr="00F25AD6">
        <w:rPr>
          <w:rFonts w:ascii="Arial" w:eastAsia="Calibri" w:hAnsi="Arial" w:cs="Arial"/>
          <w:bCs/>
          <w:szCs w:val="22"/>
          <w:vertAlign w:val="subscript"/>
        </w:rPr>
        <w:t>3</w:t>
      </w:r>
      <w:r w:rsidR="00AC5003" w:rsidRPr="00F25AD6">
        <w:rPr>
          <w:rFonts w:ascii="Arial" w:eastAsia="Calibri" w:hAnsi="Arial" w:cs="Arial"/>
          <w:bCs/>
          <w:szCs w:val="22"/>
        </w:rPr>
        <w:t xml:space="preserve"> </w:t>
      </w:r>
      <w:r w:rsidR="00AC5003" w:rsidRPr="00F25AD6">
        <w:rPr>
          <w:rFonts w:ascii="Arial" w:hAnsi="Arial" w:cs="Arial"/>
          <w:bCs/>
          <w:sz w:val="20"/>
        </w:rPr>
        <w:t xml:space="preserve"> in </w:t>
      </w:r>
      <w:r w:rsidR="00AC5003" w:rsidRPr="00F25AD6">
        <w:rPr>
          <w:rFonts w:ascii="Arial" w:eastAsia="Calibri" w:hAnsi="Arial" w:cs="Arial"/>
          <w:bCs/>
          <w:szCs w:val="22"/>
        </w:rPr>
        <w:t xml:space="preserve">AESR 10.1 region </w:t>
      </w:r>
      <w:r w:rsidR="00AC5003" w:rsidRPr="00F25AD6">
        <w:rPr>
          <w:rFonts w:ascii="Arial" w:hAnsi="Arial" w:cs="Arial"/>
          <w:bCs/>
          <w:sz w:val="20"/>
        </w:rPr>
        <w:t xml:space="preserve">could vary significantly </w:t>
      </w:r>
      <w:r w:rsidR="00AC5003" w:rsidRPr="00F25AD6">
        <w:rPr>
          <w:rFonts w:ascii="Arial" w:hAnsi="Arial" w:cs="Arial"/>
          <w:bCs/>
          <w:lang w:val="en-GB"/>
        </w:rPr>
        <w:t xml:space="preserve">(ρ=0.05) </w:t>
      </w:r>
      <w:r w:rsidR="00AC5003" w:rsidRPr="00F25AD6">
        <w:rPr>
          <w:rFonts w:ascii="Arial" w:hAnsi="Arial" w:cs="Arial"/>
          <w:bCs/>
          <w:sz w:val="20"/>
        </w:rPr>
        <w:t xml:space="preserve"> at vertical and spatial levels in  </w:t>
      </w:r>
      <w:r w:rsidRPr="00F25AD6">
        <w:rPr>
          <w:rFonts w:ascii="Arial" w:hAnsi="Arial" w:cs="Arial"/>
          <w:bCs/>
          <w:sz w:val="20"/>
        </w:rPr>
        <w:t xml:space="preserve">Vertisols under rice-wheat cropping system. Therefore, greater attention to understand these </w:t>
      </w:r>
      <w:proofErr w:type="spellStart"/>
      <w:r w:rsidR="00AC5003" w:rsidRPr="00F25AD6">
        <w:rPr>
          <w:rFonts w:ascii="Arial" w:hAnsi="Arial" w:cs="Arial"/>
          <w:bCs/>
          <w:sz w:val="20"/>
        </w:rPr>
        <w:t>physico</w:t>
      </w:r>
      <w:proofErr w:type="spellEnd"/>
      <w:r w:rsidR="00AC5003" w:rsidRPr="00F25AD6">
        <w:rPr>
          <w:rFonts w:ascii="Arial" w:hAnsi="Arial" w:cs="Arial"/>
          <w:bCs/>
          <w:sz w:val="20"/>
        </w:rPr>
        <w:t xml:space="preserve">-chemical </w:t>
      </w:r>
      <w:r w:rsidRPr="00F25AD6">
        <w:rPr>
          <w:rFonts w:ascii="Arial" w:hAnsi="Arial" w:cs="Arial"/>
          <w:bCs/>
          <w:sz w:val="20"/>
        </w:rPr>
        <w:t>l properties of Vertisols under rice-wheat cropping system is needed for potential agronomic management practices to enhance the inputs use efficiency.</w:t>
      </w:r>
    </w:p>
    <w:p w14:paraId="4B071BAA" w14:textId="77777777" w:rsidR="00A27C45" w:rsidRPr="00F25AD6" w:rsidRDefault="00A27C45" w:rsidP="00A27C45">
      <w:pPr>
        <w:spacing w:after="0" w:line="240" w:lineRule="auto"/>
        <w:jc w:val="both"/>
        <w:rPr>
          <w:rFonts w:ascii="Arial" w:hAnsi="Arial" w:cs="Arial"/>
          <w:bCs/>
          <w:sz w:val="20"/>
        </w:rPr>
      </w:pPr>
    </w:p>
    <w:p w14:paraId="6ABD21D8" w14:textId="77777777" w:rsidR="00B44439" w:rsidRPr="00F25AD6" w:rsidRDefault="00BC2F79" w:rsidP="00B44439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F25AD6">
        <w:rPr>
          <w:rFonts w:ascii="Arial" w:hAnsi="Arial" w:cs="Arial"/>
          <w:b/>
          <w:sz w:val="24"/>
        </w:rPr>
        <w:t xml:space="preserve">5        </w:t>
      </w:r>
      <w:proofErr w:type="spellStart"/>
      <w:r w:rsidR="00A27C45" w:rsidRPr="00F25AD6">
        <w:rPr>
          <w:rFonts w:ascii="Arial" w:hAnsi="Arial" w:cs="Arial"/>
          <w:b/>
          <w:sz w:val="24"/>
        </w:rPr>
        <w:t>Refrences</w:t>
      </w:r>
      <w:proofErr w:type="spellEnd"/>
    </w:p>
    <w:p w14:paraId="74C85A8B" w14:textId="77777777" w:rsidR="00BC2F79" w:rsidRPr="00F25AD6" w:rsidRDefault="00BC2F79" w:rsidP="00B44439">
      <w:pPr>
        <w:spacing w:after="0" w:line="240" w:lineRule="auto"/>
        <w:jc w:val="both"/>
        <w:rPr>
          <w:rFonts w:ascii="Arial" w:hAnsi="Arial" w:cs="Arial"/>
          <w:bCs/>
          <w:sz w:val="20"/>
        </w:rPr>
      </w:pPr>
    </w:p>
    <w:p w14:paraId="45468919" w14:textId="77777777" w:rsidR="001679B0" w:rsidRPr="00F25AD6" w:rsidRDefault="001679B0" w:rsidP="00BC2F7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 w:val="20"/>
        </w:rPr>
      </w:pPr>
      <w:r w:rsidRPr="00F25AD6">
        <w:rPr>
          <w:rFonts w:ascii="Arial" w:hAnsi="Arial" w:cs="Arial"/>
          <w:bCs/>
          <w:sz w:val="20"/>
        </w:rPr>
        <w:t>Ingle</w:t>
      </w:r>
      <w:r w:rsidR="00C671F8" w:rsidRPr="00F25AD6">
        <w:rPr>
          <w:rFonts w:ascii="Arial" w:hAnsi="Arial" w:cs="Arial"/>
          <w:bCs/>
          <w:sz w:val="20"/>
        </w:rPr>
        <w:t xml:space="preserve"> Sagar N</w:t>
      </w:r>
      <w:r w:rsidRPr="00F25AD6">
        <w:rPr>
          <w:rFonts w:ascii="Arial" w:hAnsi="Arial" w:cs="Arial"/>
          <w:bCs/>
          <w:sz w:val="20"/>
        </w:rPr>
        <w:t>, Nagaraju</w:t>
      </w:r>
      <w:r w:rsidR="007F2966" w:rsidRPr="00F25AD6">
        <w:rPr>
          <w:rFonts w:ascii="Arial" w:hAnsi="Arial" w:cs="Arial"/>
          <w:bCs/>
          <w:sz w:val="20"/>
        </w:rPr>
        <w:t xml:space="preserve"> MSS</w:t>
      </w:r>
      <w:r w:rsidRPr="00F25AD6">
        <w:rPr>
          <w:rFonts w:ascii="Arial" w:hAnsi="Arial" w:cs="Arial"/>
          <w:bCs/>
          <w:sz w:val="20"/>
        </w:rPr>
        <w:t>, Sahu</w:t>
      </w:r>
      <w:r w:rsidR="00C671F8" w:rsidRPr="00F25AD6">
        <w:rPr>
          <w:rFonts w:ascii="Arial" w:hAnsi="Arial" w:cs="Arial"/>
          <w:bCs/>
          <w:sz w:val="20"/>
        </w:rPr>
        <w:t xml:space="preserve"> Nisha</w:t>
      </w:r>
      <w:r w:rsidRPr="00F25AD6">
        <w:rPr>
          <w:rFonts w:ascii="Arial" w:hAnsi="Arial" w:cs="Arial"/>
          <w:bCs/>
          <w:sz w:val="20"/>
        </w:rPr>
        <w:t>, Kumar</w:t>
      </w:r>
      <w:r w:rsidR="00C671F8" w:rsidRPr="00F25AD6">
        <w:rPr>
          <w:rFonts w:ascii="Arial" w:hAnsi="Arial" w:cs="Arial"/>
          <w:bCs/>
          <w:sz w:val="20"/>
        </w:rPr>
        <w:t xml:space="preserve"> Nirmal</w:t>
      </w:r>
      <w:r w:rsidRPr="00F25AD6">
        <w:rPr>
          <w:rFonts w:ascii="Arial" w:hAnsi="Arial" w:cs="Arial"/>
          <w:bCs/>
          <w:sz w:val="20"/>
        </w:rPr>
        <w:t>, Tiwary</w:t>
      </w:r>
      <w:r w:rsidR="00C671F8" w:rsidRPr="00F25AD6">
        <w:rPr>
          <w:rFonts w:ascii="Arial" w:hAnsi="Arial" w:cs="Arial"/>
          <w:bCs/>
          <w:sz w:val="20"/>
        </w:rPr>
        <w:t xml:space="preserve"> Pramod</w:t>
      </w:r>
      <w:r w:rsidRPr="00F25AD6">
        <w:rPr>
          <w:rFonts w:ascii="Arial" w:hAnsi="Arial" w:cs="Arial"/>
          <w:bCs/>
          <w:sz w:val="20"/>
        </w:rPr>
        <w:t>, Rajeev Srivastava</w:t>
      </w:r>
      <w:r w:rsidR="00C671F8" w:rsidRPr="00F25AD6">
        <w:rPr>
          <w:rFonts w:ascii="Arial" w:hAnsi="Arial" w:cs="Arial"/>
          <w:bCs/>
          <w:sz w:val="20"/>
        </w:rPr>
        <w:t xml:space="preserve"> Rajeev</w:t>
      </w:r>
      <w:r w:rsidRPr="00F25AD6">
        <w:rPr>
          <w:rFonts w:ascii="Arial" w:hAnsi="Arial" w:cs="Arial"/>
          <w:bCs/>
          <w:sz w:val="20"/>
        </w:rPr>
        <w:t>, TK Sen</w:t>
      </w:r>
      <w:r w:rsidR="00C671F8" w:rsidRPr="00F25AD6">
        <w:rPr>
          <w:rFonts w:ascii="Arial" w:hAnsi="Arial" w:cs="Arial"/>
          <w:bCs/>
          <w:sz w:val="20"/>
        </w:rPr>
        <w:t xml:space="preserve"> TK</w:t>
      </w:r>
      <w:r w:rsidRPr="00F25AD6">
        <w:rPr>
          <w:rFonts w:ascii="Arial" w:hAnsi="Arial" w:cs="Arial"/>
          <w:bCs/>
          <w:sz w:val="20"/>
        </w:rPr>
        <w:t xml:space="preserve"> and Nasre</w:t>
      </w:r>
      <w:r w:rsidR="00C671F8" w:rsidRPr="00F25AD6">
        <w:rPr>
          <w:rFonts w:ascii="Arial" w:hAnsi="Arial" w:cs="Arial"/>
          <w:bCs/>
          <w:sz w:val="20"/>
        </w:rPr>
        <w:t xml:space="preserve"> RA.</w:t>
      </w:r>
      <w:r w:rsidRPr="00F25AD6">
        <w:rPr>
          <w:rFonts w:ascii="Arial" w:hAnsi="Arial" w:cs="Arial"/>
          <w:bCs/>
          <w:sz w:val="20"/>
        </w:rPr>
        <w:t xml:space="preserve"> Soil fertility status of macro-nutrients and micro-nutrients in Bareli watershed of </w:t>
      </w:r>
      <w:proofErr w:type="spellStart"/>
      <w:r w:rsidRPr="00F25AD6">
        <w:rPr>
          <w:rFonts w:ascii="Arial" w:hAnsi="Arial" w:cs="Arial"/>
          <w:bCs/>
          <w:sz w:val="20"/>
        </w:rPr>
        <w:t>Seoni</w:t>
      </w:r>
      <w:proofErr w:type="spellEnd"/>
      <w:r w:rsidRPr="00F25AD6">
        <w:rPr>
          <w:rFonts w:ascii="Arial" w:hAnsi="Arial" w:cs="Arial"/>
          <w:bCs/>
          <w:sz w:val="20"/>
        </w:rPr>
        <w:t xml:space="preserve"> district, Madhya Pradesh, </w:t>
      </w:r>
      <w:proofErr w:type="gramStart"/>
      <w:r w:rsidRPr="00F25AD6">
        <w:rPr>
          <w:rFonts w:ascii="Arial" w:hAnsi="Arial" w:cs="Arial"/>
          <w:bCs/>
          <w:sz w:val="20"/>
        </w:rPr>
        <w:t>India  IJCS</w:t>
      </w:r>
      <w:proofErr w:type="gramEnd"/>
      <w:r w:rsidRPr="00F25AD6">
        <w:rPr>
          <w:rFonts w:ascii="Arial" w:hAnsi="Arial" w:cs="Arial"/>
          <w:bCs/>
          <w:sz w:val="20"/>
        </w:rPr>
        <w:t xml:space="preserve"> 2018; 6(4): 1950-1953</w:t>
      </w:r>
      <w:r w:rsidR="00C671F8" w:rsidRPr="00F25AD6">
        <w:rPr>
          <w:rFonts w:ascii="Arial" w:hAnsi="Arial" w:cs="Arial"/>
          <w:bCs/>
          <w:sz w:val="20"/>
        </w:rPr>
        <w:t>.</w:t>
      </w:r>
    </w:p>
    <w:p w14:paraId="3E064EA3" w14:textId="77777777" w:rsidR="00A27C45" w:rsidRPr="00F25AD6" w:rsidRDefault="001679B0" w:rsidP="00B4443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Cs/>
          <w:sz w:val="20"/>
        </w:rPr>
      </w:pPr>
      <w:r w:rsidRPr="00F25AD6">
        <w:rPr>
          <w:rFonts w:ascii="Arial" w:hAnsi="Arial" w:cs="Arial"/>
          <w:bCs/>
          <w:sz w:val="20"/>
        </w:rPr>
        <w:t xml:space="preserve">Chouhan B, Rai HK, </w:t>
      </w:r>
      <w:proofErr w:type="spellStart"/>
      <w:r w:rsidRPr="00F25AD6">
        <w:rPr>
          <w:rFonts w:ascii="Arial" w:hAnsi="Arial" w:cs="Arial"/>
          <w:bCs/>
          <w:sz w:val="20"/>
        </w:rPr>
        <w:t>Suryawanshi</w:t>
      </w:r>
      <w:proofErr w:type="spellEnd"/>
      <w:r w:rsidRPr="00F25AD6">
        <w:rPr>
          <w:rFonts w:ascii="Arial" w:hAnsi="Arial" w:cs="Arial"/>
          <w:bCs/>
          <w:sz w:val="20"/>
        </w:rPr>
        <w:t xml:space="preserve"> A. </w:t>
      </w:r>
      <w:proofErr w:type="spellStart"/>
      <w:r w:rsidRPr="00F25AD6">
        <w:rPr>
          <w:rFonts w:ascii="Arial" w:hAnsi="Arial" w:cs="Arial"/>
          <w:bCs/>
          <w:sz w:val="20"/>
        </w:rPr>
        <w:t>Mandloi</w:t>
      </w:r>
      <w:proofErr w:type="spellEnd"/>
      <w:r w:rsidRPr="00F25AD6">
        <w:rPr>
          <w:rFonts w:ascii="Arial" w:hAnsi="Arial" w:cs="Arial"/>
          <w:bCs/>
          <w:sz w:val="20"/>
        </w:rPr>
        <w:t xml:space="preserve"> S, Pandey R. Characterization of physical properties of a </w:t>
      </w:r>
      <w:proofErr w:type="spellStart"/>
      <w:r w:rsidRPr="00F25AD6">
        <w:rPr>
          <w:rFonts w:ascii="Arial" w:hAnsi="Arial" w:cs="Arial"/>
          <w:bCs/>
          <w:sz w:val="20"/>
        </w:rPr>
        <w:t>Vertisol</w:t>
      </w:r>
      <w:proofErr w:type="spellEnd"/>
      <w:r w:rsidRPr="00F25AD6">
        <w:rPr>
          <w:rFonts w:ascii="Arial" w:hAnsi="Arial" w:cs="Arial"/>
          <w:bCs/>
          <w:sz w:val="20"/>
        </w:rPr>
        <w:t xml:space="preserve"> under long-term fertilizer experiment in soybean-wheat cropping system. Journal of Pharmacognosy and Phytochemistry, 2018;7(2): 596-601</w:t>
      </w:r>
      <w:r w:rsidR="00A27C45" w:rsidRPr="00F25AD6">
        <w:rPr>
          <w:rFonts w:ascii="Arial" w:hAnsi="Arial" w:cs="Arial"/>
          <w:bCs/>
          <w:sz w:val="20"/>
        </w:rPr>
        <w:t>.</w:t>
      </w:r>
    </w:p>
    <w:p w14:paraId="130392CB" w14:textId="77777777" w:rsidR="00A27C45" w:rsidRPr="00F25AD6" w:rsidRDefault="00BC2F79" w:rsidP="00B4443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Cs/>
          <w:sz w:val="20"/>
        </w:rPr>
      </w:pPr>
      <w:r w:rsidRPr="00F25AD6">
        <w:rPr>
          <w:rFonts w:ascii="Arial" w:hAnsi="Arial" w:cs="Arial"/>
          <w:bCs/>
          <w:sz w:val="20"/>
        </w:rPr>
        <w:t xml:space="preserve">Mohanty </w:t>
      </w:r>
      <w:proofErr w:type="gramStart"/>
      <w:r w:rsidRPr="00F25AD6">
        <w:rPr>
          <w:rFonts w:ascii="Arial" w:hAnsi="Arial" w:cs="Arial"/>
          <w:bCs/>
          <w:sz w:val="20"/>
        </w:rPr>
        <w:t>m,  Sinha</w:t>
      </w:r>
      <w:proofErr w:type="gramEnd"/>
      <w:r w:rsidRPr="00F25AD6">
        <w:rPr>
          <w:rFonts w:ascii="Arial" w:hAnsi="Arial" w:cs="Arial"/>
          <w:bCs/>
          <w:sz w:val="20"/>
        </w:rPr>
        <w:t xml:space="preserve"> NK, Hati KM, </w:t>
      </w:r>
      <w:proofErr w:type="spellStart"/>
      <w:r w:rsidR="00E33FE1" w:rsidRPr="00F25AD6">
        <w:rPr>
          <w:rFonts w:ascii="Arial" w:hAnsi="Arial" w:cs="Arial"/>
          <w:bCs/>
          <w:sz w:val="20"/>
        </w:rPr>
        <w:t>P</w:t>
      </w:r>
      <w:r w:rsidRPr="00F25AD6">
        <w:rPr>
          <w:rFonts w:ascii="Arial" w:hAnsi="Arial" w:cs="Arial"/>
          <w:bCs/>
          <w:sz w:val="20"/>
        </w:rPr>
        <w:t>ainuli</w:t>
      </w:r>
      <w:proofErr w:type="spellEnd"/>
      <w:r w:rsidRPr="00F25AD6">
        <w:rPr>
          <w:rFonts w:ascii="Arial" w:hAnsi="Arial" w:cs="Arial"/>
          <w:bCs/>
          <w:sz w:val="20"/>
        </w:rPr>
        <w:t xml:space="preserve"> DK</w:t>
      </w:r>
      <w:r w:rsidR="00E33FE1" w:rsidRPr="00F25AD6">
        <w:rPr>
          <w:rFonts w:ascii="Arial" w:hAnsi="Arial" w:cs="Arial"/>
          <w:bCs/>
          <w:sz w:val="20"/>
        </w:rPr>
        <w:t>, C</w:t>
      </w:r>
      <w:r w:rsidRPr="00F25AD6">
        <w:rPr>
          <w:rFonts w:ascii="Arial" w:hAnsi="Arial" w:cs="Arial"/>
          <w:bCs/>
          <w:sz w:val="20"/>
        </w:rPr>
        <w:t xml:space="preserve">haudhary RS. Stability of soil aggregates under different vegetation covers in a </w:t>
      </w:r>
      <w:proofErr w:type="spellStart"/>
      <w:r w:rsidRPr="00F25AD6">
        <w:rPr>
          <w:rFonts w:ascii="Arial" w:hAnsi="Arial" w:cs="Arial"/>
          <w:bCs/>
          <w:sz w:val="20"/>
        </w:rPr>
        <w:t>Vertisol</w:t>
      </w:r>
      <w:proofErr w:type="spellEnd"/>
      <w:r w:rsidRPr="00F25AD6">
        <w:rPr>
          <w:rFonts w:ascii="Arial" w:hAnsi="Arial" w:cs="Arial"/>
          <w:bCs/>
          <w:sz w:val="20"/>
        </w:rPr>
        <w:t xml:space="preserve"> of central </w:t>
      </w:r>
      <w:proofErr w:type="spellStart"/>
      <w:r w:rsidRPr="00F25AD6">
        <w:rPr>
          <w:rFonts w:ascii="Arial" w:hAnsi="Arial" w:cs="Arial"/>
          <w:bCs/>
          <w:sz w:val="20"/>
        </w:rPr>
        <w:t>india</w:t>
      </w:r>
      <w:proofErr w:type="spellEnd"/>
      <w:r w:rsidRPr="00F25AD6">
        <w:rPr>
          <w:rFonts w:ascii="Arial" w:hAnsi="Arial" w:cs="Arial"/>
          <w:bCs/>
          <w:sz w:val="20"/>
        </w:rPr>
        <w:t xml:space="preserve">. </w:t>
      </w:r>
      <w:r w:rsidR="00A27C45" w:rsidRPr="00F25AD6">
        <w:rPr>
          <w:rFonts w:ascii="Arial" w:hAnsi="Arial" w:cs="Arial"/>
          <w:bCs/>
          <w:sz w:val="20"/>
        </w:rPr>
        <w:t xml:space="preserve">Journal of Agricultural Physics </w:t>
      </w:r>
      <w:r w:rsidR="00E440C0" w:rsidRPr="00F25AD6">
        <w:rPr>
          <w:rFonts w:ascii="Arial" w:hAnsi="Arial" w:cs="Arial"/>
          <w:bCs/>
          <w:sz w:val="20"/>
        </w:rPr>
        <w:t xml:space="preserve">2012 </w:t>
      </w:r>
      <w:r w:rsidR="00A27C45" w:rsidRPr="00F25AD6">
        <w:rPr>
          <w:rFonts w:ascii="Arial" w:hAnsi="Arial" w:cs="Arial"/>
          <w:bCs/>
          <w:sz w:val="20"/>
        </w:rPr>
        <w:t>Vol. 12, No. 2, pp. 133-142 ISSN 0973-032X</w:t>
      </w:r>
    </w:p>
    <w:p w14:paraId="0B23257B" w14:textId="77777777" w:rsidR="00A27C45" w:rsidRPr="00F25AD6" w:rsidRDefault="00686E03" w:rsidP="00B4443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Cs/>
          <w:sz w:val="20"/>
        </w:rPr>
      </w:pPr>
      <w:r w:rsidRPr="00F25AD6">
        <w:rPr>
          <w:rFonts w:ascii="Arial" w:hAnsi="Arial" w:cs="Arial"/>
          <w:bCs/>
          <w:sz w:val="20"/>
        </w:rPr>
        <w:t xml:space="preserve">Tripathi PN, </w:t>
      </w:r>
      <w:r w:rsidR="00E33FE1" w:rsidRPr="00F25AD6">
        <w:rPr>
          <w:rFonts w:ascii="Arial" w:hAnsi="Arial" w:cs="Arial"/>
          <w:bCs/>
          <w:sz w:val="20"/>
        </w:rPr>
        <w:t xml:space="preserve">Mishra US, Tiwari RK, </w:t>
      </w:r>
      <w:proofErr w:type="spellStart"/>
      <w:r w:rsidR="00E33FE1" w:rsidRPr="00F25AD6">
        <w:rPr>
          <w:rFonts w:ascii="Arial" w:hAnsi="Arial" w:cs="Arial"/>
          <w:bCs/>
          <w:sz w:val="20"/>
        </w:rPr>
        <w:t>Sirothia</w:t>
      </w:r>
      <w:proofErr w:type="spellEnd"/>
      <w:r w:rsidR="00E33FE1" w:rsidRPr="00F25AD6">
        <w:rPr>
          <w:rFonts w:ascii="Arial" w:hAnsi="Arial" w:cs="Arial"/>
          <w:bCs/>
          <w:sz w:val="20"/>
        </w:rPr>
        <w:t xml:space="preserve"> P, Dwivedi BS, Pandey R And Singh M</w:t>
      </w:r>
      <w:r w:rsidR="00512020" w:rsidRPr="00F25AD6">
        <w:rPr>
          <w:rFonts w:ascii="Arial" w:hAnsi="Arial" w:cs="Arial"/>
          <w:bCs/>
          <w:sz w:val="20"/>
        </w:rPr>
        <w:t xml:space="preserve">. Characterization and classification of some typical soils of village </w:t>
      </w:r>
      <w:proofErr w:type="spellStart"/>
      <w:r w:rsidR="00512020" w:rsidRPr="00F25AD6">
        <w:rPr>
          <w:rFonts w:ascii="Arial" w:hAnsi="Arial" w:cs="Arial"/>
          <w:bCs/>
          <w:sz w:val="20"/>
        </w:rPr>
        <w:t>Madava</w:t>
      </w:r>
      <w:proofErr w:type="spellEnd"/>
      <w:r w:rsidR="00512020" w:rsidRPr="00F25AD6">
        <w:rPr>
          <w:rFonts w:ascii="Arial" w:hAnsi="Arial" w:cs="Arial"/>
          <w:bCs/>
          <w:sz w:val="20"/>
        </w:rPr>
        <w:t xml:space="preserve">, district </w:t>
      </w:r>
      <w:proofErr w:type="spellStart"/>
      <w:r w:rsidR="00512020" w:rsidRPr="00F25AD6">
        <w:rPr>
          <w:rFonts w:ascii="Arial" w:hAnsi="Arial" w:cs="Arial"/>
          <w:bCs/>
          <w:sz w:val="20"/>
        </w:rPr>
        <w:t>shahdol</w:t>
      </w:r>
      <w:proofErr w:type="spellEnd"/>
      <w:r w:rsidR="00512020" w:rsidRPr="00F25AD6">
        <w:rPr>
          <w:rFonts w:ascii="Arial" w:hAnsi="Arial" w:cs="Arial"/>
          <w:bCs/>
          <w:sz w:val="20"/>
        </w:rPr>
        <w:t xml:space="preserve">, </w:t>
      </w:r>
      <w:r w:rsidRPr="00F25AD6">
        <w:rPr>
          <w:rFonts w:ascii="Arial" w:hAnsi="Arial" w:cs="Arial"/>
          <w:bCs/>
          <w:sz w:val="20"/>
        </w:rPr>
        <w:t>Madhya Pradesh. International Journal of</w:t>
      </w:r>
      <w:r w:rsidR="006D53E5" w:rsidRPr="00F25AD6">
        <w:rPr>
          <w:rFonts w:ascii="Arial" w:hAnsi="Arial" w:cs="Arial"/>
          <w:bCs/>
          <w:sz w:val="20"/>
        </w:rPr>
        <w:t xml:space="preserve"> </w:t>
      </w:r>
      <w:r w:rsidRPr="00F25AD6">
        <w:rPr>
          <w:rFonts w:ascii="Arial" w:hAnsi="Arial" w:cs="Arial"/>
          <w:bCs/>
          <w:sz w:val="20"/>
        </w:rPr>
        <w:t>Agriculture Sciences,</w:t>
      </w:r>
      <w:r w:rsidR="00E440C0" w:rsidRPr="00F25AD6">
        <w:rPr>
          <w:rFonts w:ascii="Arial" w:hAnsi="Arial" w:cs="Arial"/>
          <w:bCs/>
          <w:sz w:val="20"/>
        </w:rPr>
        <w:t xml:space="preserve"> 2018</w:t>
      </w:r>
      <w:r w:rsidR="00E959D1" w:rsidRPr="00F25AD6">
        <w:rPr>
          <w:rFonts w:ascii="Arial" w:hAnsi="Arial" w:cs="Arial"/>
          <w:bCs/>
          <w:sz w:val="20"/>
        </w:rPr>
        <w:t>.</w:t>
      </w:r>
      <w:r w:rsidRPr="00F25AD6">
        <w:rPr>
          <w:rFonts w:ascii="Arial" w:hAnsi="Arial" w:cs="Arial"/>
          <w:bCs/>
          <w:sz w:val="20"/>
        </w:rPr>
        <w:t xml:space="preserve"> ISSN: 0975-3710 </w:t>
      </w:r>
      <w:r w:rsidR="00E959D1" w:rsidRPr="00F25AD6">
        <w:rPr>
          <w:rFonts w:ascii="Arial" w:hAnsi="Arial" w:cs="Arial"/>
          <w:bCs/>
          <w:sz w:val="20"/>
        </w:rPr>
        <w:t>and E-ISSN: 0975-9107, Volume 10:</w:t>
      </w:r>
      <w:r w:rsidRPr="00F25AD6">
        <w:rPr>
          <w:rFonts w:ascii="Arial" w:hAnsi="Arial" w:cs="Arial"/>
          <w:bCs/>
          <w:sz w:val="20"/>
        </w:rPr>
        <w:t>14, pp.- 6657-6659.</w:t>
      </w:r>
    </w:p>
    <w:p w14:paraId="5E6187D8" w14:textId="77777777" w:rsidR="00A27C45" w:rsidRPr="00F25AD6" w:rsidRDefault="00F4024A" w:rsidP="00B4443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Cs/>
          <w:sz w:val="20"/>
        </w:rPr>
      </w:pPr>
      <w:r w:rsidRPr="00F25AD6">
        <w:rPr>
          <w:rFonts w:ascii="Arial" w:hAnsi="Arial" w:cs="Arial"/>
          <w:bCs/>
          <w:sz w:val="20"/>
        </w:rPr>
        <w:t>Ghodke SK</w:t>
      </w:r>
      <w:r w:rsidR="00701835" w:rsidRPr="00F25AD6">
        <w:rPr>
          <w:rFonts w:ascii="Arial" w:hAnsi="Arial" w:cs="Arial"/>
          <w:bCs/>
          <w:sz w:val="20"/>
        </w:rPr>
        <w:t xml:space="preserve">, </w:t>
      </w:r>
      <w:proofErr w:type="spellStart"/>
      <w:r w:rsidR="001366F8" w:rsidRPr="00F25AD6">
        <w:rPr>
          <w:rFonts w:ascii="Arial" w:hAnsi="Arial" w:cs="Arial"/>
          <w:sz w:val="20"/>
        </w:rPr>
        <w:t>Durgude</w:t>
      </w:r>
      <w:proofErr w:type="spellEnd"/>
      <w:r w:rsidR="001366F8" w:rsidRPr="00F25AD6">
        <w:rPr>
          <w:rFonts w:ascii="Arial" w:hAnsi="Arial" w:cs="Arial"/>
          <w:sz w:val="20"/>
        </w:rPr>
        <w:t xml:space="preserve"> AG, </w:t>
      </w:r>
      <w:proofErr w:type="spellStart"/>
      <w:r w:rsidR="001366F8" w:rsidRPr="00F25AD6">
        <w:rPr>
          <w:rFonts w:ascii="Arial" w:hAnsi="Arial" w:cs="Arial"/>
          <w:sz w:val="20"/>
        </w:rPr>
        <w:t>Pharande</w:t>
      </w:r>
      <w:proofErr w:type="spellEnd"/>
      <w:r w:rsidR="001366F8" w:rsidRPr="00F25AD6">
        <w:rPr>
          <w:rFonts w:ascii="Arial" w:hAnsi="Arial" w:cs="Arial"/>
          <w:sz w:val="20"/>
        </w:rPr>
        <w:t xml:space="preserve"> AL, and </w:t>
      </w:r>
      <w:proofErr w:type="spellStart"/>
      <w:r w:rsidR="001366F8" w:rsidRPr="00F25AD6">
        <w:rPr>
          <w:rFonts w:ascii="Arial" w:hAnsi="Arial" w:cs="Arial"/>
          <w:sz w:val="20"/>
        </w:rPr>
        <w:t>Gajare</w:t>
      </w:r>
      <w:proofErr w:type="spellEnd"/>
      <w:r w:rsidR="001366F8" w:rsidRPr="00F25AD6">
        <w:rPr>
          <w:rFonts w:ascii="Arial" w:hAnsi="Arial" w:cs="Arial"/>
          <w:sz w:val="20"/>
        </w:rPr>
        <w:t xml:space="preserve"> AS.</w:t>
      </w:r>
      <w:r w:rsidR="001366F8" w:rsidRPr="00F25AD6">
        <w:rPr>
          <w:rFonts w:ascii="Arial" w:hAnsi="Arial" w:cs="Arial"/>
          <w:b/>
          <w:bCs/>
          <w:sz w:val="20"/>
        </w:rPr>
        <w:t xml:space="preserve"> </w:t>
      </w:r>
      <w:r w:rsidR="00701835" w:rsidRPr="00F25AD6">
        <w:rPr>
          <w:rFonts w:ascii="Arial" w:hAnsi="Arial" w:cs="Arial"/>
          <w:bCs/>
          <w:sz w:val="20"/>
        </w:rPr>
        <w:t xml:space="preserve">Depth wise sulphur status of representative bench mark soil series of western </w:t>
      </w:r>
      <w:proofErr w:type="spellStart"/>
      <w:r w:rsidR="00701835" w:rsidRPr="00F25AD6">
        <w:rPr>
          <w:rFonts w:ascii="Arial" w:hAnsi="Arial" w:cs="Arial"/>
          <w:bCs/>
          <w:sz w:val="20"/>
        </w:rPr>
        <w:t>maharashtra</w:t>
      </w:r>
      <w:proofErr w:type="spellEnd"/>
      <w:r w:rsidR="00701835" w:rsidRPr="00F25AD6">
        <w:rPr>
          <w:rFonts w:ascii="Arial" w:hAnsi="Arial" w:cs="Arial"/>
          <w:bCs/>
          <w:sz w:val="20"/>
        </w:rPr>
        <w:t xml:space="preserve"> region. </w:t>
      </w:r>
      <w:r w:rsidRPr="00F25AD6">
        <w:rPr>
          <w:rFonts w:ascii="Arial" w:hAnsi="Arial" w:cs="Arial"/>
          <w:bCs/>
          <w:sz w:val="20"/>
        </w:rPr>
        <w:t xml:space="preserve">International Journal of Agriculture Sciences, </w:t>
      </w:r>
      <w:r w:rsidR="00BC2F79" w:rsidRPr="00F25AD6">
        <w:rPr>
          <w:rFonts w:ascii="Arial" w:hAnsi="Arial" w:cs="Arial"/>
          <w:bCs/>
          <w:sz w:val="20"/>
        </w:rPr>
        <w:t>2016.</w:t>
      </w:r>
      <w:r w:rsidR="00701835" w:rsidRPr="00F25AD6">
        <w:rPr>
          <w:rFonts w:ascii="Arial" w:hAnsi="Arial" w:cs="Arial"/>
          <w:bCs/>
          <w:sz w:val="20"/>
        </w:rPr>
        <w:t xml:space="preserve"> 8: 52, pp. 2386-2389.</w:t>
      </w:r>
    </w:p>
    <w:p w14:paraId="5EA55118" w14:textId="77777777" w:rsidR="00A27C45" w:rsidRPr="00F25AD6" w:rsidRDefault="001D1CC9" w:rsidP="00B4443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Cs/>
          <w:sz w:val="20"/>
        </w:rPr>
      </w:pPr>
      <w:r w:rsidRPr="00F25AD6">
        <w:rPr>
          <w:rFonts w:ascii="Arial" w:hAnsi="Arial" w:cs="Arial"/>
          <w:bCs/>
          <w:sz w:val="20"/>
        </w:rPr>
        <w:t>Dar</w:t>
      </w:r>
      <w:r w:rsidR="00014662" w:rsidRPr="00F25AD6">
        <w:rPr>
          <w:rFonts w:ascii="Arial" w:hAnsi="Arial" w:cs="Arial"/>
          <w:bCs/>
          <w:sz w:val="20"/>
        </w:rPr>
        <w:t xml:space="preserve"> MA</w:t>
      </w:r>
      <w:r w:rsidRPr="00F25AD6">
        <w:rPr>
          <w:rFonts w:ascii="Arial" w:hAnsi="Arial" w:cs="Arial"/>
          <w:bCs/>
          <w:sz w:val="20"/>
        </w:rPr>
        <w:t>, Rasool</w:t>
      </w:r>
      <w:r w:rsidR="00014662" w:rsidRPr="00F25AD6">
        <w:rPr>
          <w:rFonts w:ascii="Arial" w:hAnsi="Arial" w:cs="Arial"/>
          <w:bCs/>
          <w:sz w:val="20"/>
        </w:rPr>
        <w:t xml:space="preserve"> Rehana</w:t>
      </w:r>
      <w:r w:rsidRPr="00F25AD6">
        <w:rPr>
          <w:rFonts w:ascii="Arial" w:hAnsi="Arial" w:cs="Arial"/>
          <w:bCs/>
          <w:sz w:val="20"/>
        </w:rPr>
        <w:t>, Maqbool</w:t>
      </w:r>
      <w:r w:rsidR="00014662" w:rsidRPr="00F25AD6">
        <w:rPr>
          <w:rFonts w:ascii="Arial" w:hAnsi="Arial" w:cs="Arial"/>
          <w:bCs/>
          <w:sz w:val="20"/>
        </w:rPr>
        <w:t xml:space="preserve"> </w:t>
      </w:r>
      <w:proofErr w:type="spellStart"/>
      <w:r w:rsidR="00014662" w:rsidRPr="00F25AD6">
        <w:rPr>
          <w:rFonts w:ascii="Arial" w:hAnsi="Arial" w:cs="Arial"/>
          <w:bCs/>
          <w:sz w:val="20"/>
        </w:rPr>
        <w:t>Masrat</w:t>
      </w:r>
      <w:proofErr w:type="spellEnd"/>
      <w:r w:rsidRPr="00F25AD6">
        <w:rPr>
          <w:rFonts w:ascii="Arial" w:hAnsi="Arial" w:cs="Arial"/>
          <w:bCs/>
          <w:sz w:val="20"/>
        </w:rPr>
        <w:t>, Wani</w:t>
      </w:r>
      <w:r w:rsidR="00014662" w:rsidRPr="00F25AD6">
        <w:rPr>
          <w:rFonts w:ascii="Arial" w:hAnsi="Arial" w:cs="Arial"/>
          <w:bCs/>
          <w:sz w:val="20"/>
        </w:rPr>
        <w:t xml:space="preserve"> JA, </w:t>
      </w:r>
      <w:r w:rsidRPr="00F25AD6">
        <w:rPr>
          <w:rFonts w:ascii="Arial" w:hAnsi="Arial" w:cs="Arial"/>
          <w:bCs/>
          <w:sz w:val="20"/>
        </w:rPr>
        <w:t>Bhat</w:t>
      </w:r>
      <w:r w:rsidR="00014662" w:rsidRPr="00F25AD6">
        <w:rPr>
          <w:rFonts w:ascii="Arial" w:hAnsi="Arial" w:cs="Arial"/>
          <w:bCs/>
          <w:sz w:val="20"/>
        </w:rPr>
        <w:t xml:space="preserve"> MY </w:t>
      </w:r>
      <w:r w:rsidRPr="00F25AD6">
        <w:rPr>
          <w:rFonts w:ascii="Arial" w:hAnsi="Arial" w:cs="Arial"/>
          <w:bCs/>
          <w:sz w:val="20"/>
        </w:rPr>
        <w:t>and Ramzan</w:t>
      </w:r>
      <w:r w:rsidR="00014662" w:rsidRPr="00F25AD6">
        <w:rPr>
          <w:rFonts w:ascii="Arial" w:hAnsi="Arial" w:cs="Arial"/>
          <w:bCs/>
          <w:sz w:val="20"/>
        </w:rPr>
        <w:t xml:space="preserve"> Shazia, </w:t>
      </w:r>
      <w:r w:rsidR="00E440C0" w:rsidRPr="00F25AD6">
        <w:rPr>
          <w:rFonts w:ascii="Arial" w:hAnsi="Arial" w:cs="Arial"/>
          <w:bCs/>
          <w:sz w:val="20"/>
        </w:rPr>
        <w:t>Depth Wise Distribution of Primary Nutrients in Pear Orchard Soils of Kashmir, India</w:t>
      </w:r>
      <w:r w:rsidR="00014662" w:rsidRPr="00F25AD6">
        <w:rPr>
          <w:rFonts w:ascii="Arial" w:hAnsi="Arial" w:cs="Arial"/>
          <w:bCs/>
          <w:sz w:val="20"/>
        </w:rPr>
        <w:t>.</w:t>
      </w:r>
      <w:r w:rsidR="00E440C0" w:rsidRPr="00F25AD6">
        <w:rPr>
          <w:rFonts w:ascii="Arial" w:hAnsi="Arial" w:cs="Arial"/>
          <w:bCs/>
          <w:sz w:val="20"/>
        </w:rPr>
        <w:t xml:space="preserve"> </w:t>
      </w:r>
      <w:r w:rsidRPr="00F25AD6">
        <w:rPr>
          <w:rFonts w:ascii="Arial" w:hAnsi="Arial" w:cs="Arial"/>
          <w:bCs/>
          <w:sz w:val="20"/>
        </w:rPr>
        <w:t>International Journal of Current Microbiology and Applied Sciences ISSN: 2319-7706 Volume 6 Number 6 (2017) pp. 2526-2539</w:t>
      </w:r>
      <w:r w:rsidR="00A27C45" w:rsidRPr="00F25AD6">
        <w:rPr>
          <w:rFonts w:ascii="Arial" w:hAnsi="Arial" w:cs="Arial"/>
          <w:bCs/>
          <w:sz w:val="20"/>
        </w:rPr>
        <w:t xml:space="preserve"> </w:t>
      </w:r>
    </w:p>
    <w:p w14:paraId="0724E794" w14:textId="77777777" w:rsidR="00A27C45" w:rsidRPr="00F25AD6" w:rsidRDefault="00A27C45" w:rsidP="00B4443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Cs/>
          <w:sz w:val="20"/>
        </w:rPr>
      </w:pPr>
      <w:r w:rsidRPr="00F25AD6">
        <w:rPr>
          <w:rFonts w:ascii="Arial" w:hAnsi="Arial" w:cs="Arial"/>
          <w:bCs/>
          <w:sz w:val="20"/>
        </w:rPr>
        <w:t>Saha</w:t>
      </w:r>
      <w:r w:rsidR="00014662" w:rsidRPr="00F25AD6">
        <w:rPr>
          <w:rFonts w:ascii="Arial" w:hAnsi="Arial" w:cs="Arial"/>
          <w:bCs/>
          <w:sz w:val="20"/>
        </w:rPr>
        <w:t xml:space="preserve"> AK,</w:t>
      </w:r>
      <w:r w:rsidRPr="00F25AD6">
        <w:rPr>
          <w:rFonts w:ascii="Arial" w:hAnsi="Arial" w:cs="Arial"/>
          <w:bCs/>
          <w:sz w:val="20"/>
        </w:rPr>
        <w:t xml:space="preserve"> Saha</w:t>
      </w:r>
      <w:r w:rsidR="00014662" w:rsidRPr="00F25AD6">
        <w:rPr>
          <w:rFonts w:ascii="Arial" w:hAnsi="Arial" w:cs="Arial"/>
          <w:bCs/>
          <w:sz w:val="20"/>
        </w:rPr>
        <w:t xml:space="preserve"> N and </w:t>
      </w:r>
      <w:r w:rsidRPr="00F25AD6">
        <w:rPr>
          <w:rFonts w:ascii="Arial" w:hAnsi="Arial" w:cs="Arial"/>
          <w:bCs/>
          <w:sz w:val="20"/>
        </w:rPr>
        <w:t>Pal</w:t>
      </w:r>
      <w:r w:rsidR="00014662" w:rsidRPr="00F25AD6">
        <w:rPr>
          <w:rFonts w:ascii="Arial" w:hAnsi="Arial" w:cs="Arial"/>
          <w:bCs/>
          <w:sz w:val="20"/>
        </w:rPr>
        <w:t xml:space="preserve"> SK,</w:t>
      </w:r>
      <w:r w:rsidRPr="00F25AD6">
        <w:rPr>
          <w:rFonts w:ascii="Arial" w:hAnsi="Arial" w:cs="Arial"/>
          <w:bCs/>
          <w:sz w:val="20"/>
        </w:rPr>
        <w:t xml:space="preserve"> Distribution of organic carbon and nitrogen in some Tarai soils of West Bengal</w:t>
      </w:r>
      <w:r w:rsidR="00701835" w:rsidRPr="00F25AD6">
        <w:rPr>
          <w:rFonts w:ascii="Arial" w:hAnsi="Arial" w:cs="Arial"/>
          <w:bCs/>
          <w:sz w:val="20"/>
        </w:rPr>
        <w:t>.</w:t>
      </w:r>
      <w:r w:rsidRPr="00F25AD6">
        <w:rPr>
          <w:rFonts w:ascii="Arial" w:hAnsi="Arial" w:cs="Arial"/>
          <w:bCs/>
          <w:sz w:val="20"/>
        </w:rPr>
        <w:t xml:space="preserve"> </w:t>
      </w:r>
      <w:proofErr w:type="spellStart"/>
      <w:r w:rsidR="00701835" w:rsidRPr="00F25AD6">
        <w:rPr>
          <w:rFonts w:ascii="Arial" w:hAnsi="Arial" w:cs="Arial"/>
          <w:bCs/>
          <w:sz w:val="20"/>
        </w:rPr>
        <w:t>Agropedol</w:t>
      </w:r>
      <w:r w:rsidR="00A12989" w:rsidRPr="00F25AD6">
        <w:rPr>
          <w:rFonts w:ascii="Arial" w:hAnsi="Arial" w:cs="Arial"/>
          <w:bCs/>
          <w:sz w:val="20"/>
        </w:rPr>
        <w:t>ogy</w:t>
      </w:r>
      <w:proofErr w:type="spellEnd"/>
      <w:r w:rsidR="00A12989" w:rsidRPr="00F25AD6">
        <w:rPr>
          <w:rFonts w:ascii="Arial" w:hAnsi="Arial" w:cs="Arial"/>
          <w:bCs/>
          <w:sz w:val="20"/>
        </w:rPr>
        <w:t>, 2000, 10,132-138</w:t>
      </w:r>
    </w:p>
    <w:p w14:paraId="2DD4D4C9" w14:textId="77777777" w:rsidR="00A27C45" w:rsidRPr="00F25AD6" w:rsidRDefault="00E440C0" w:rsidP="00B4443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Cs/>
          <w:sz w:val="20"/>
        </w:rPr>
      </w:pPr>
      <w:proofErr w:type="spellStart"/>
      <w:r w:rsidRPr="00F25AD6">
        <w:rPr>
          <w:rFonts w:ascii="Arial" w:hAnsi="Arial" w:cs="Arial"/>
          <w:bCs/>
          <w:sz w:val="20"/>
        </w:rPr>
        <w:t>Gajbhiye</w:t>
      </w:r>
      <w:proofErr w:type="spellEnd"/>
      <w:r w:rsidRPr="00F25AD6">
        <w:rPr>
          <w:rFonts w:ascii="Arial" w:hAnsi="Arial" w:cs="Arial"/>
          <w:bCs/>
          <w:sz w:val="20"/>
        </w:rPr>
        <w:t xml:space="preserve"> KS and Mandal C. </w:t>
      </w:r>
      <w:proofErr w:type="gramStart"/>
      <w:r w:rsidRPr="00F25AD6">
        <w:rPr>
          <w:rFonts w:ascii="Arial" w:hAnsi="Arial" w:cs="Arial"/>
          <w:bCs/>
          <w:sz w:val="20"/>
        </w:rPr>
        <w:t>An</w:t>
      </w:r>
      <w:proofErr w:type="gramEnd"/>
      <w:r w:rsidRPr="00F25AD6">
        <w:rPr>
          <w:rFonts w:ascii="Arial" w:hAnsi="Arial" w:cs="Arial"/>
          <w:bCs/>
          <w:sz w:val="20"/>
        </w:rPr>
        <w:t xml:space="preserve"> report on A</w:t>
      </w:r>
      <w:r w:rsidR="0077455B" w:rsidRPr="00F25AD6">
        <w:rPr>
          <w:rFonts w:ascii="Arial" w:hAnsi="Arial" w:cs="Arial"/>
          <w:bCs/>
          <w:sz w:val="20"/>
        </w:rPr>
        <w:t>gro-Ecological Zones, their Soil Resource and Cropping Systems Status of Farm Mechanization in India, 01 Jan 2000</w:t>
      </w:r>
      <w:r w:rsidR="00A27C45" w:rsidRPr="00F25AD6">
        <w:rPr>
          <w:rFonts w:ascii="Arial" w:hAnsi="Arial" w:cs="Arial"/>
          <w:bCs/>
          <w:sz w:val="20"/>
        </w:rPr>
        <w:t>.</w:t>
      </w:r>
    </w:p>
    <w:p w14:paraId="58F3E973" w14:textId="77777777" w:rsidR="0077455B" w:rsidRPr="00F25AD6" w:rsidRDefault="00E440C0" w:rsidP="00B4443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Cs/>
          <w:sz w:val="20"/>
        </w:rPr>
      </w:pPr>
      <w:r w:rsidRPr="00F25AD6">
        <w:rPr>
          <w:rFonts w:ascii="Arial" w:hAnsi="Arial" w:cs="Arial"/>
          <w:bCs/>
          <w:sz w:val="20"/>
        </w:rPr>
        <w:t>Collins, H</w:t>
      </w:r>
      <w:r w:rsidR="003F3054" w:rsidRPr="00F25AD6">
        <w:rPr>
          <w:rFonts w:ascii="Arial" w:hAnsi="Arial" w:cs="Arial"/>
          <w:bCs/>
          <w:sz w:val="20"/>
        </w:rPr>
        <w:t>P</w:t>
      </w:r>
      <w:r w:rsidRPr="00F25AD6">
        <w:rPr>
          <w:rFonts w:ascii="Arial" w:hAnsi="Arial" w:cs="Arial"/>
          <w:bCs/>
          <w:sz w:val="20"/>
        </w:rPr>
        <w:t>, Elliot</w:t>
      </w:r>
      <w:r w:rsidR="003F3054" w:rsidRPr="00F25AD6">
        <w:rPr>
          <w:rFonts w:ascii="Arial" w:hAnsi="Arial" w:cs="Arial"/>
          <w:bCs/>
          <w:sz w:val="20"/>
        </w:rPr>
        <w:t xml:space="preserve"> ET, Paustian, K., Bundy, LG., Dick, WA, Huggins DR, Smucker AJM</w:t>
      </w:r>
      <w:r w:rsidRPr="00F25AD6">
        <w:rPr>
          <w:rFonts w:ascii="Arial" w:hAnsi="Arial" w:cs="Arial"/>
          <w:bCs/>
          <w:sz w:val="20"/>
        </w:rPr>
        <w:t xml:space="preserve"> </w:t>
      </w:r>
      <w:r w:rsidR="003F3054" w:rsidRPr="00F25AD6">
        <w:rPr>
          <w:rFonts w:ascii="Arial" w:hAnsi="Arial" w:cs="Arial"/>
          <w:bCs/>
          <w:sz w:val="20"/>
        </w:rPr>
        <w:t>and Paul EA. Soil carbon and fluxes in long-term corn belt agro-ecosystems.</w:t>
      </w:r>
      <w:r w:rsidR="00014662" w:rsidRPr="00F25AD6">
        <w:rPr>
          <w:rFonts w:ascii="Arial" w:hAnsi="Arial" w:cs="Arial"/>
          <w:bCs/>
          <w:sz w:val="20"/>
        </w:rPr>
        <w:t>.</w:t>
      </w:r>
      <w:r w:rsidR="003F3054" w:rsidRPr="00F25AD6">
        <w:rPr>
          <w:rFonts w:ascii="Arial" w:hAnsi="Arial" w:cs="Arial"/>
          <w:bCs/>
          <w:sz w:val="20"/>
        </w:rPr>
        <w:t>Soil</w:t>
      </w:r>
      <w:r w:rsidR="00A27C45" w:rsidRPr="00F25AD6">
        <w:rPr>
          <w:rFonts w:ascii="Arial" w:hAnsi="Arial" w:cs="Arial"/>
          <w:bCs/>
          <w:sz w:val="20"/>
        </w:rPr>
        <w:t xml:space="preserve"> </w:t>
      </w:r>
      <w:r w:rsidR="003F3054" w:rsidRPr="00F25AD6">
        <w:rPr>
          <w:rFonts w:ascii="Arial" w:hAnsi="Arial" w:cs="Arial"/>
          <w:bCs/>
          <w:sz w:val="20"/>
        </w:rPr>
        <w:t xml:space="preserve">Biol. </w:t>
      </w:r>
      <w:proofErr w:type="spellStart"/>
      <w:r w:rsidR="003F3054" w:rsidRPr="00F25AD6">
        <w:rPr>
          <w:rFonts w:ascii="Arial" w:hAnsi="Arial" w:cs="Arial"/>
          <w:bCs/>
          <w:sz w:val="20"/>
        </w:rPr>
        <w:t>Biochem</w:t>
      </w:r>
      <w:proofErr w:type="spellEnd"/>
      <w:r w:rsidR="003F3054" w:rsidRPr="00F25AD6">
        <w:rPr>
          <w:rFonts w:ascii="Arial" w:hAnsi="Arial" w:cs="Arial"/>
          <w:bCs/>
          <w:sz w:val="20"/>
        </w:rPr>
        <w:t>.,</w:t>
      </w:r>
      <w:r w:rsidR="00BC2F79" w:rsidRPr="00F25AD6">
        <w:rPr>
          <w:rFonts w:ascii="Arial" w:hAnsi="Arial" w:cs="Arial"/>
          <w:bCs/>
          <w:sz w:val="20"/>
        </w:rPr>
        <w:t xml:space="preserve"> 2000.</w:t>
      </w:r>
      <w:r w:rsidR="003F3054" w:rsidRPr="00F25AD6">
        <w:rPr>
          <w:rFonts w:ascii="Arial" w:hAnsi="Arial" w:cs="Arial"/>
          <w:bCs/>
          <w:sz w:val="20"/>
        </w:rPr>
        <w:t xml:space="preserve"> 32: 157-168.</w:t>
      </w:r>
    </w:p>
    <w:p w14:paraId="204FD717" w14:textId="77777777" w:rsidR="001366F8" w:rsidRPr="00F25AD6" w:rsidRDefault="001366F8" w:rsidP="001366F8">
      <w:pPr>
        <w:pStyle w:val="ListParagraph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Cs w:val="24"/>
        </w:rPr>
      </w:pPr>
      <w:r w:rsidRPr="00F25AD6">
        <w:rPr>
          <w:rFonts w:ascii="Arial" w:hAnsi="Arial" w:cs="Arial"/>
          <w:szCs w:val="24"/>
          <w:lang w:val="sv-SE"/>
        </w:rPr>
        <w:t xml:space="preserve">Jackson ML 1973. </w:t>
      </w:r>
      <w:r w:rsidRPr="00F25AD6">
        <w:rPr>
          <w:rFonts w:ascii="Arial" w:hAnsi="Arial" w:cs="Arial"/>
          <w:iCs/>
          <w:szCs w:val="24"/>
        </w:rPr>
        <w:t>Soil Chemical Analysis</w:t>
      </w:r>
      <w:r w:rsidRPr="00F25AD6">
        <w:rPr>
          <w:rFonts w:ascii="Arial" w:hAnsi="Arial" w:cs="Arial"/>
          <w:szCs w:val="24"/>
        </w:rPr>
        <w:t xml:space="preserve"> Prentice Hall of India Pvt. Ltd., New Delhi.</w:t>
      </w:r>
    </w:p>
    <w:p w14:paraId="31FB5FED" w14:textId="77777777" w:rsidR="001366F8" w:rsidRPr="00F25AD6" w:rsidRDefault="001366F8" w:rsidP="001366F8">
      <w:pPr>
        <w:pStyle w:val="ListParagraph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Cs w:val="24"/>
        </w:rPr>
      </w:pPr>
      <w:r w:rsidRPr="00F25AD6">
        <w:rPr>
          <w:rFonts w:ascii="Arial" w:eastAsia="Calibri" w:hAnsi="Arial" w:cs="Arial"/>
        </w:rPr>
        <w:t>Jackson ML. 1967. Soil chemical analysis. Prentice Hall International Inc., London.</w:t>
      </w:r>
    </w:p>
    <w:p w14:paraId="139BE762" w14:textId="77777777" w:rsidR="001366F8" w:rsidRPr="00F25AD6" w:rsidRDefault="001366F8" w:rsidP="001366F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F25AD6">
        <w:rPr>
          <w:rFonts w:ascii="Arial" w:hAnsi="Arial" w:cs="Arial"/>
        </w:rPr>
        <w:t xml:space="preserve">Piper CS. 1950. Soil and Plant Analysis. Intel Science Publishers. Inc. </w:t>
      </w:r>
      <w:r w:rsidRPr="00F25AD6">
        <w:rPr>
          <w:rFonts w:ascii="Arial" w:eastAsia="Arial" w:hAnsi="Arial" w:cs="Arial"/>
        </w:rPr>
        <w:t xml:space="preserve">New </w:t>
      </w:r>
      <w:r w:rsidRPr="00F25AD6">
        <w:rPr>
          <w:rFonts w:ascii="Arial" w:hAnsi="Arial" w:cs="Arial"/>
        </w:rPr>
        <w:t>York.</w:t>
      </w:r>
    </w:p>
    <w:p w14:paraId="5F085DBC" w14:textId="77777777" w:rsidR="001366F8" w:rsidRPr="00FD7943" w:rsidRDefault="001366F8" w:rsidP="001366F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F25AD6">
        <w:rPr>
          <w:sz w:val="27"/>
          <w:szCs w:val="27"/>
        </w:rPr>
        <w:lastRenderedPageBreak/>
        <w:t xml:space="preserve">Walkley, A. and Black, I.A. An examination of the </w:t>
      </w:r>
      <w:proofErr w:type="spellStart"/>
      <w:r w:rsidRPr="00F25AD6">
        <w:rPr>
          <w:sz w:val="27"/>
          <w:szCs w:val="27"/>
        </w:rPr>
        <w:t>degt</w:t>
      </w:r>
      <w:proofErr w:type="spellEnd"/>
      <w:r w:rsidRPr="00F25AD6">
        <w:rPr>
          <w:sz w:val="27"/>
          <w:szCs w:val="27"/>
        </w:rPr>
        <w:t xml:space="preserve"> </w:t>
      </w:r>
      <w:proofErr w:type="spellStart"/>
      <w:r w:rsidRPr="00F25AD6">
        <w:rPr>
          <w:sz w:val="27"/>
          <w:szCs w:val="27"/>
        </w:rPr>
        <w:t>Jaraff</w:t>
      </w:r>
      <w:proofErr w:type="spellEnd"/>
      <w:r w:rsidRPr="00F25AD6">
        <w:rPr>
          <w:sz w:val="27"/>
          <w:szCs w:val="27"/>
        </w:rPr>
        <w:t xml:space="preserve"> method for determination of soil organic matter and a proposed modification of chromic acid titration method. Journal of the Indian Society of Soil Science, (1934) </w:t>
      </w:r>
      <w:proofErr w:type="gramStart"/>
      <w:r w:rsidRPr="00F25AD6">
        <w:rPr>
          <w:sz w:val="27"/>
          <w:szCs w:val="27"/>
        </w:rPr>
        <w:t>37 :</w:t>
      </w:r>
      <w:proofErr w:type="gramEnd"/>
      <w:r w:rsidRPr="00F25AD6">
        <w:rPr>
          <w:sz w:val="27"/>
          <w:szCs w:val="27"/>
        </w:rPr>
        <w:t xml:space="preserve"> 29-38.</w:t>
      </w:r>
    </w:p>
    <w:p w14:paraId="5F00EBE8" w14:textId="77777777" w:rsidR="00FD7943" w:rsidRPr="00A20AB2" w:rsidRDefault="00FD7943" w:rsidP="001366F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>
        <w:t>Suman</w:t>
      </w:r>
      <w:r w:rsidRPr="00FD7943">
        <w:t xml:space="preserve"> </w:t>
      </w:r>
      <w:proofErr w:type="spellStart"/>
      <w:r>
        <w:t>Jarupula</w:t>
      </w:r>
      <w:proofErr w:type="spellEnd"/>
      <w:r>
        <w:t xml:space="preserve"> Dwivedi, *, B.S. Dwivedi A.K. and Pandey</w:t>
      </w:r>
      <w:r w:rsidRPr="00FD7943">
        <w:t xml:space="preserve"> </w:t>
      </w:r>
      <w:r>
        <w:t>S.K.</w:t>
      </w:r>
      <w:r w:rsidRPr="00FD7943">
        <w:t xml:space="preserve"> </w:t>
      </w:r>
      <w:r>
        <w:t xml:space="preserve">(2018 Interaction Effect of Phosphorus and Sulphur on Yield and Quality of Soybean in a </w:t>
      </w:r>
      <w:proofErr w:type="spellStart"/>
      <w:r>
        <w:t>Vertisol</w:t>
      </w:r>
      <w:proofErr w:type="spellEnd"/>
      <w:r>
        <w:t xml:space="preserve"> </w:t>
      </w:r>
      <w:proofErr w:type="spellStart"/>
      <w:r>
        <w:t>Int.J.Curr.Microbiol.App.Sci</w:t>
      </w:r>
      <w:proofErr w:type="spellEnd"/>
      <w:r>
        <w:t>) 7(3): 152-158</w:t>
      </w:r>
    </w:p>
    <w:p w14:paraId="416711BA" w14:textId="77777777" w:rsidR="00A20AB2" w:rsidRPr="00A20AB2" w:rsidRDefault="00A20AB2" w:rsidP="00A20AB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A20AB2">
        <w:rPr>
          <w:rFonts w:ascii="Arial" w:eastAsia="Calibri" w:hAnsi="Arial" w:cs="Arial"/>
        </w:rPr>
        <w:t>TY  - JOUR</w:t>
      </w:r>
    </w:p>
    <w:p w14:paraId="2A1FDC5F" w14:textId="77777777" w:rsidR="00A20AB2" w:rsidRPr="00A20AB2" w:rsidRDefault="00A20AB2" w:rsidP="00A20AB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A20AB2">
        <w:rPr>
          <w:rFonts w:ascii="Arial" w:eastAsia="Calibri" w:hAnsi="Arial" w:cs="Arial"/>
        </w:rPr>
        <w:t>Wani, S Anantha, Kh  Garg, Kaushal2017  Soil Properties, Crop Yield, and Economics Under Integrated Crop Management Practices in Karnataka, Southern India 93 worlddev.2016.12.012</w:t>
      </w:r>
    </w:p>
    <w:p w14:paraId="2355ED26" w14:textId="77777777" w:rsidR="00A20AB2" w:rsidRPr="00A20AB2" w:rsidRDefault="00A20AB2" w:rsidP="00A20AB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A20AB2">
        <w:rPr>
          <w:rFonts w:ascii="Arial" w:eastAsia="Calibri" w:hAnsi="Arial" w:cs="Arial"/>
        </w:rPr>
        <w:t>JO  - World Development</w:t>
      </w:r>
    </w:p>
    <w:p w14:paraId="32778CF8" w14:textId="77777777" w:rsidR="00A20AB2" w:rsidRPr="00F25AD6" w:rsidRDefault="00A20AB2" w:rsidP="00A20AB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A20AB2">
        <w:rPr>
          <w:rFonts w:ascii="Arial" w:eastAsia="Calibri" w:hAnsi="Arial" w:cs="Arial"/>
        </w:rPr>
        <w:t>ER  -</w:t>
      </w:r>
    </w:p>
    <w:p w14:paraId="2F67C87B" w14:textId="77777777" w:rsidR="001366F8" w:rsidRPr="00F25AD6" w:rsidRDefault="00FD7943" w:rsidP="001366F8">
      <w:pPr>
        <w:pStyle w:val="ListParagraph"/>
        <w:spacing w:line="24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</w:t>
      </w:r>
    </w:p>
    <w:sectPr w:rsidR="001366F8" w:rsidRPr="00F25AD6" w:rsidSect="001A51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F7261" w14:textId="77777777" w:rsidR="00444841" w:rsidRDefault="00444841" w:rsidP="00464E1A">
      <w:pPr>
        <w:spacing w:after="0" w:line="240" w:lineRule="auto"/>
      </w:pPr>
      <w:r>
        <w:separator/>
      </w:r>
    </w:p>
  </w:endnote>
  <w:endnote w:type="continuationSeparator" w:id="0">
    <w:p w14:paraId="66C7B809" w14:textId="77777777" w:rsidR="00444841" w:rsidRDefault="00444841" w:rsidP="00464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93BAE" w14:textId="77777777" w:rsidR="00464E1A" w:rsidRDefault="00464E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488A4" w14:textId="77777777" w:rsidR="00464E1A" w:rsidRDefault="00464E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A4BC7" w14:textId="77777777" w:rsidR="00464E1A" w:rsidRDefault="00464E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79703" w14:textId="77777777" w:rsidR="00444841" w:rsidRDefault="00444841" w:rsidP="00464E1A">
      <w:pPr>
        <w:spacing w:after="0" w:line="240" w:lineRule="auto"/>
      </w:pPr>
      <w:r>
        <w:separator/>
      </w:r>
    </w:p>
  </w:footnote>
  <w:footnote w:type="continuationSeparator" w:id="0">
    <w:p w14:paraId="1BB8E64E" w14:textId="77777777" w:rsidR="00444841" w:rsidRDefault="00444841" w:rsidP="00464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2C57C" w14:textId="16A200C0" w:rsidR="00464E1A" w:rsidRDefault="00464E1A">
    <w:pPr>
      <w:pStyle w:val="Header"/>
    </w:pPr>
    <w:r>
      <w:rPr>
        <w:noProof/>
      </w:rPr>
      <w:pict w14:anchorId="39A554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2283438" o:spid="_x0000_s1026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56035" w14:textId="034E0251" w:rsidR="00464E1A" w:rsidRDefault="00464E1A">
    <w:pPr>
      <w:pStyle w:val="Header"/>
    </w:pPr>
    <w:r>
      <w:rPr>
        <w:noProof/>
      </w:rPr>
      <w:pict w14:anchorId="486FC7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2283439" o:spid="_x0000_s1027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61832" w14:textId="0D82388B" w:rsidR="00464E1A" w:rsidRDefault="00464E1A">
    <w:pPr>
      <w:pStyle w:val="Header"/>
    </w:pPr>
    <w:r>
      <w:rPr>
        <w:noProof/>
      </w:rPr>
      <w:pict w14:anchorId="29E692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2283437" o:spid="_x0000_s1025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1D86"/>
    <w:multiLevelType w:val="hybridMultilevel"/>
    <w:tmpl w:val="12BC2832"/>
    <w:lvl w:ilvl="0" w:tplc="4A540B9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507CE1"/>
    <w:multiLevelType w:val="hybridMultilevel"/>
    <w:tmpl w:val="22AEB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7D55D4"/>
    <w:multiLevelType w:val="hybridMultilevel"/>
    <w:tmpl w:val="3EC8FEE0"/>
    <w:lvl w:ilvl="0" w:tplc="98486F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6443D"/>
    <w:multiLevelType w:val="hybridMultilevel"/>
    <w:tmpl w:val="3702A8FC"/>
    <w:lvl w:ilvl="0" w:tplc="4E6291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596659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4221F3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C9E6B0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404540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CA215B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99E308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AC869C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F30DB5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BA2C0B"/>
    <w:multiLevelType w:val="multilevel"/>
    <w:tmpl w:val="8DDCB4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sz w:val="22"/>
      </w:rPr>
    </w:lvl>
  </w:abstractNum>
  <w:num w:numId="1" w16cid:durableId="206992838">
    <w:abstractNumId w:val="4"/>
  </w:num>
  <w:num w:numId="2" w16cid:durableId="75716498">
    <w:abstractNumId w:val="0"/>
  </w:num>
  <w:num w:numId="3" w16cid:durableId="912466320">
    <w:abstractNumId w:val="2"/>
  </w:num>
  <w:num w:numId="4" w16cid:durableId="484125396">
    <w:abstractNumId w:val="3"/>
  </w:num>
  <w:num w:numId="5" w16cid:durableId="1064648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0FD"/>
    <w:rsid w:val="00014662"/>
    <w:rsid w:val="000248DE"/>
    <w:rsid w:val="00052618"/>
    <w:rsid w:val="00052709"/>
    <w:rsid w:val="000546E9"/>
    <w:rsid w:val="000720DB"/>
    <w:rsid w:val="000B0C94"/>
    <w:rsid w:val="000B0D82"/>
    <w:rsid w:val="000F295A"/>
    <w:rsid w:val="001049E9"/>
    <w:rsid w:val="00122AC1"/>
    <w:rsid w:val="001366F8"/>
    <w:rsid w:val="00153615"/>
    <w:rsid w:val="001679B0"/>
    <w:rsid w:val="0017256C"/>
    <w:rsid w:val="001A51A5"/>
    <w:rsid w:val="001B7807"/>
    <w:rsid w:val="001D1CC9"/>
    <w:rsid w:val="001E0E45"/>
    <w:rsid w:val="002151A4"/>
    <w:rsid w:val="00260FF8"/>
    <w:rsid w:val="00261FAB"/>
    <w:rsid w:val="00277322"/>
    <w:rsid w:val="002E440C"/>
    <w:rsid w:val="002F0675"/>
    <w:rsid w:val="00301D29"/>
    <w:rsid w:val="00326EF1"/>
    <w:rsid w:val="00333DEC"/>
    <w:rsid w:val="00340253"/>
    <w:rsid w:val="0037679D"/>
    <w:rsid w:val="00384E6C"/>
    <w:rsid w:val="003973FD"/>
    <w:rsid w:val="003A3182"/>
    <w:rsid w:val="003A3C87"/>
    <w:rsid w:val="003B0FD0"/>
    <w:rsid w:val="003F3054"/>
    <w:rsid w:val="004010A7"/>
    <w:rsid w:val="004403B3"/>
    <w:rsid w:val="00444841"/>
    <w:rsid w:val="0046262F"/>
    <w:rsid w:val="00464E1A"/>
    <w:rsid w:val="004C1A40"/>
    <w:rsid w:val="004E0DE2"/>
    <w:rsid w:val="004E5235"/>
    <w:rsid w:val="004F56EC"/>
    <w:rsid w:val="00501E35"/>
    <w:rsid w:val="00512020"/>
    <w:rsid w:val="00535962"/>
    <w:rsid w:val="005761B3"/>
    <w:rsid w:val="00583F3A"/>
    <w:rsid w:val="00595702"/>
    <w:rsid w:val="005C6898"/>
    <w:rsid w:val="006174E2"/>
    <w:rsid w:val="00636A20"/>
    <w:rsid w:val="006373A7"/>
    <w:rsid w:val="00666FC5"/>
    <w:rsid w:val="006673D6"/>
    <w:rsid w:val="00667DD5"/>
    <w:rsid w:val="00670996"/>
    <w:rsid w:val="00686E03"/>
    <w:rsid w:val="006D1BF0"/>
    <w:rsid w:val="006D53E5"/>
    <w:rsid w:val="00701835"/>
    <w:rsid w:val="00711587"/>
    <w:rsid w:val="00716BD8"/>
    <w:rsid w:val="00763375"/>
    <w:rsid w:val="0077455B"/>
    <w:rsid w:val="00774E4A"/>
    <w:rsid w:val="007E5911"/>
    <w:rsid w:val="007F2966"/>
    <w:rsid w:val="0082202B"/>
    <w:rsid w:val="008460AA"/>
    <w:rsid w:val="00857E94"/>
    <w:rsid w:val="008661E5"/>
    <w:rsid w:val="00876904"/>
    <w:rsid w:val="00891332"/>
    <w:rsid w:val="008C10FD"/>
    <w:rsid w:val="008C16A3"/>
    <w:rsid w:val="0094301C"/>
    <w:rsid w:val="009602B1"/>
    <w:rsid w:val="0097144C"/>
    <w:rsid w:val="00984A42"/>
    <w:rsid w:val="00991FBB"/>
    <w:rsid w:val="009A4427"/>
    <w:rsid w:val="009E6E2B"/>
    <w:rsid w:val="00A12989"/>
    <w:rsid w:val="00A20AB2"/>
    <w:rsid w:val="00A27C45"/>
    <w:rsid w:val="00A7132C"/>
    <w:rsid w:val="00A71727"/>
    <w:rsid w:val="00A8298E"/>
    <w:rsid w:val="00AC5003"/>
    <w:rsid w:val="00B03697"/>
    <w:rsid w:val="00B2308F"/>
    <w:rsid w:val="00B310BE"/>
    <w:rsid w:val="00B40FC5"/>
    <w:rsid w:val="00B44439"/>
    <w:rsid w:val="00B77EE2"/>
    <w:rsid w:val="00B834A6"/>
    <w:rsid w:val="00BC033D"/>
    <w:rsid w:val="00BC2F79"/>
    <w:rsid w:val="00BC6178"/>
    <w:rsid w:val="00C671F8"/>
    <w:rsid w:val="00CA5002"/>
    <w:rsid w:val="00CF0224"/>
    <w:rsid w:val="00CF41F8"/>
    <w:rsid w:val="00D20D28"/>
    <w:rsid w:val="00D352D6"/>
    <w:rsid w:val="00DA10DC"/>
    <w:rsid w:val="00DF051A"/>
    <w:rsid w:val="00E22BFC"/>
    <w:rsid w:val="00E3187C"/>
    <w:rsid w:val="00E33FE1"/>
    <w:rsid w:val="00E35A2C"/>
    <w:rsid w:val="00E440C0"/>
    <w:rsid w:val="00E73A9A"/>
    <w:rsid w:val="00E84438"/>
    <w:rsid w:val="00E959D1"/>
    <w:rsid w:val="00EE4DF6"/>
    <w:rsid w:val="00EE5F75"/>
    <w:rsid w:val="00EF600A"/>
    <w:rsid w:val="00F25AD6"/>
    <w:rsid w:val="00F34519"/>
    <w:rsid w:val="00F4024A"/>
    <w:rsid w:val="00FB22AC"/>
    <w:rsid w:val="00FD6F93"/>
    <w:rsid w:val="00FD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  <o:rules v:ext="edit">
        <o:r id="V:Rule1" type="connector" idref="#_x0000_s2057"/>
        <o:r id="V:Rule2" type="connector" idref="#_x0000_s2054"/>
        <o:r id="V:Rule3" type="connector" idref="#_x0000_s2055"/>
        <o:r id="V:Rule4" type="connector" idref="#_x0000_s2056"/>
      </o:rules>
    </o:shapelayout>
  </w:shapeDefaults>
  <w:decimalSymbol w:val="."/>
  <w:listSeparator w:val=","/>
  <w14:docId w14:val="43E5E014"/>
  <w15:docId w15:val="{EFEA2F7C-161E-4A2B-8386-A3AB63308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1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10FD"/>
    <w:pPr>
      <w:spacing w:after="0" w:line="240" w:lineRule="auto"/>
    </w:pPr>
  </w:style>
  <w:style w:type="paragraph" w:customStyle="1" w:styleId="Body">
    <w:name w:val="Body"/>
    <w:basedOn w:val="Normal"/>
    <w:rsid w:val="00BC033D"/>
    <w:pPr>
      <w:spacing w:after="240" w:line="240" w:lineRule="auto"/>
      <w:jc w:val="both"/>
    </w:pPr>
    <w:rPr>
      <w:rFonts w:ascii="Helvetica" w:eastAsia="Times New Roman" w:hAnsi="Helvetica" w:cs="Times New Roman"/>
      <w:sz w:val="20"/>
      <w:lang w:bidi="ar-SA"/>
    </w:rPr>
  </w:style>
  <w:style w:type="paragraph" w:styleId="ListParagraph">
    <w:name w:val="List Paragraph"/>
    <w:basedOn w:val="Normal"/>
    <w:uiPriority w:val="34"/>
    <w:qFormat/>
    <w:rsid w:val="00FB22AC"/>
    <w:pPr>
      <w:ind w:left="720"/>
      <w:contextualSpacing/>
    </w:pPr>
  </w:style>
  <w:style w:type="paragraph" w:customStyle="1" w:styleId="Default">
    <w:name w:val="Default"/>
    <w:rsid w:val="001679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ReferHead">
    <w:name w:val="Refer Head"/>
    <w:basedOn w:val="Normal"/>
    <w:rsid w:val="001679B0"/>
    <w:pPr>
      <w:keepNext/>
      <w:spacing w:after="240" w:line="240" w:lineRule="auto"/>
    </w:pPr>
    <w:rPr>
      <w:rFonts w:ascii="Helvetica" w:eastAsia="Times New Roman" w:hAnsi="Helvetica" w:cs="Times New Roman"/>
      <w:b/>
      <w:caps/>
      <w:lang w:bidi="ar-SA"/>
    </w:rPr>
  </w:style>
  <w:style w:type="character" w:styleId="Hyperlink">
    <w:name w:val="Hyperlink"/>
    <w:basedOn w:val="DefaultParagraphFont"/>
    <w:uiPriority w:val="99"/>
    <w:unhideWhenUsed/>
    <w:rsid w:val="001E0E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E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64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E1A"/>
  </w:style>
  <w:style w:type="paragraph" w:styleId="Footer">
    <w:name w:val="footer"/>
    <w:basedOn w:val="Normal"/>
    <w:link w:val="FooterChar"/>
    <w:uiPriority w:val="99"/>
    <w:unhideWhenUsed/>
    <w:rsid w:val="00464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19285">
          <w:marLeft w:val="152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5556">
          <w:marLeft w:val="152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424">
          <w:marLeft w:val="152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1680">
          <w:marLeft w:val="152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9575">
          <w:marLeft w:val="152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2147</TotalTime>
  <Pages>6</Pages>
  <Words>2625</Words>
  <Characters>14969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Pandey</dc:creator>
  <cp:keywords/>
  <dc:description/>
  <cp:lastModifiedBy>Editor-22</cp:lastModifiedBy>
  <cp:revision>55</cp:revision>
  <dcterms:created xsi:type="dcterms:W3CDTF">2019-11-30T06:45:00Z</dcterms:created>
  <dcterms:modified xsi:type="dcterms:W3CDTF">2023-11-27T09:54:00Z</dcterms:modified>
</cp:coreProperties>
</file>