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0B876" w14:textId="77777777" w:rsidR="00C13D62" w:rsidRPr="00C13D62" w:rsidRDefault="00C13D62" w:rsidP="00C13D62">
      <w:pPr>
        <w:pStyle w:val="NormalWeb"/>
        <w:spacing w:line="360" w:lineRule="auto"/>
        <w:jc w:val="both"/>
        <w:rPr>
          <w:b/>
          <w:bCs/>
          <w:i/>
          <w:iCs/>
          <w:color w:val="0E101A"/>
          <w:u w:val="single"/>
        </w:rPr>
      </w:pPr>
      <w:r w:rsidRPr="00C13D62">
        <w:rPr>
          <w:b/>
          <w:bCs/>
          <w:i/>
          <w:iCs/>
          <w:color w:val="0E101A"/>
          <w:u w:val="single"/>
        </w:rPr>
        <w:t xml:space="preserve">Case report </w:t>
      </w:r>
    </w:p>
    <w:p w14:paraId="43D7121D" w14:textId="77777777" w:rsidR="00C13D62" w:rsidRDefault="00C13D62" w:rsidP="00200941">
      <w:pPr>
        <w:pStyle w:val="NormalWeb"/>
        <w:spacing w:before="0" w:beforeAutospacing="0" w:after="0" w:afterAutospacing="0" w:line="360" w:lineRule="auto"/>
        <w:jc w:val="both"/>
        <w:rPr>
          <w:rStyle w:val="Strong"/>
          <w:color w:val="0E101A"/>
        </w:rPr>
      </w:pPr>
    </w:p>
    <w:p w14:paraId="0C8D37C9" w14:textId="63B8CE81" w:rsidR="00E8226C" w:rsidRDefault="00E8226C" w:rsidP="00200941">
      <w:pPr>
        <w:pStyle w:val="NormalWeb"/>
        <w:spacing w:before="0" w:beforeAutospacing="0" w:after="0" w:afterAutospacing="0" w:line="360" w:lineRule="auto"/>
        <w:jc w:val="both"/>
        <w:rPr>
          <w:rStyle w:val="Strong"/>
          <w:color w:val="0E101A"/>
        </w:rPr>
      </w:pPr>
      <w:r w:rsidRPr="00782E06">
        <w:rPr>
          <w:rStyle w:val="Strong"/>
          <w:color w:val="0E101A"/>
        </w:rPr>
        <w:t>Decompensated Chronic Liver Disease with Portal Hypertensive Gastropathy in a Patient with Diabetic Nephropathy and Chronic Kidney Disease</w:t>
      </w:r>
    </w:p>
    <w:p w14:paraId="158A74AD" w14:textId="51C170A8" w:rsidR="00FB3293" w:rsidRDefault="00FB3293" w:rsidP="00200941">
      <w:pPr>
        <w:pStyle w:val="NormalWeb"/>
        <w:spacing w:before="0" w:beforeAutospacing="0" w:after="0" w:afterAutospacing="0" w:line="360" w:lineRule="auto"/>
        <w:jc w:val="both"/>
        <w:rPr>
          <w:color w:val="0E101A"/>
        </w:rPr>
      </w:pPr>
    </w:p>
    <w:p w14:paraId="050BB72D" w14:textId="77777777" w:rsidR="00F24B21" w:rsidRPr="00782E06" w:rsidRDefault="00F24B21" w:rsidP="00200941">
      <w:pPr>
        <w:pStyle w:val="NormalWeb"/>
        <w:spacing w:before="0" w:beforeAutospacing="0" w:after="0" w:afterAutospacing="0" w:line="360" w:lineRule="auto"/>
        <w:jc w:val="both"/>
        <w:rPr>
          <w:color w:val="0E101A"/>
        </w:rPr>
      </w:pPr>
    </w:p>
    <w:p w14:paraId="20A1CB1A" w14:textId="77777777" w:rsidR="00E8226C" w:rsidRPr="00782E06" w:rsidRDefault="00E8226C" w:rsidP="00200941">
      <w:pPr>
        <w:pStyle w:val="NormalWeb"/>
        <w:spacing w:before="0" w:beforeAutospacing="0" w:after="0" w:afterAutospacing="0" w:line="360" w:lineRule="auto"/>
        <w:jc w:val="both"/>
        <w:rPr>
          <w:color w:val="0E101A"/>
        </w:rPr>
      </w:pPr>
      <w:r w:rsidRPr="00782E06">
        <w:rPr>
          <w:rStyle w:val="Strong"/>
          <w:color w:val="0E101A"/>
        </w:rPr>
        <w:t>Abstract</w:t>
      </w:r>
    </w:p>
    <w:p w14:paraId="79F956F2" w14:textId="2F3936A6" w:rsidR="00E8226C" w:rsidRPr="00782E06" w:rsidRDefault="00E8226C" w:rsidP="00200941">
      <w:pPr>
        <w:pStyle w:val="NormalWeb"/>
        <w:spacing w:before="0" w:beforeAutospacing="0" w:after="0" w:afterAutospacing="0" w:line="360" w:lineRule="auto"/>
        <w:jc w:val="both"/>
        <w:rPr>
          <w:color w:val="0E101A"/>
        </w:rPr>
      </w:pPr>
      <w:r w:rsidRPr="00782E06">
        <w:rPr>
          <w:color w:val="0E101A"/>
        </w:rPr>
        <w:t xml:space="preserve">Portal hypertensive gastropathy (PHG) is an underdiagnosed, common complication of portal venous pressure increase and mucosal vascular congestion complicating decompensated chronic liver disease (CLD). The added presence of comorbid conditions, such as diabetic nephropathy and chronic kidney disease (CKD), adds complexity to therapeutic decisions, and drug safety is a concern. We report the case of a 48-year-old male patient who was a chronic alcoholic and a type 2 diabetic patient presenting with reduced urine output, vomiting, and fever. The patient at presentation was decompensated CLD with splenomegaly and ascites, and laboratory parameters of hepatic and renal failure on investigations. Laboratory tests for </w:t>
      </w:r>
      <w:r w:rsidR="00A3796A">
        <w:rPr>
          <w:color w:val="0E101A"/>
        </w:rPr>
        <w:t xml:space="preserve">the </w:t>
      </w:r>
      <w:r w:rsidRPr="00782E06">
        <w:rPr>
          <w:color w:val="0E101A"/>
        </w:rPr>
        <w:t xml:space="preserve">diagnosis of hepatitis C virus infection (HCV RNA 1.47 × 10⁶ IU/mL) were positive. Abdominal US showed coarse hepatic echotexture with irregular margins and ascites, and upper GI endoscopy showed Grade II </w:t>
      </w:r>
      <w:proofErr w:type="spellStart"/>
      <w:r w:rsidRPr="00782E06">
        <w:rPr>
          <w:color w:val="0E101A"/>
        </w:rPr>
        <w:t>oesophageal</w:t>
      </w:r>
      <w:proofErr w:type="spellEnd"/>
      <w:r w:rsidRPr="00782E06">
        <w:rPr>
          <w:color w:val="0E101A"/>
        </w:rPr>
        <w:t xml:space="preserve"> varices with signs of PHG. The patient was conservatively treated with intravenous </w:t>
      </w:r>
      <w:proofErr w:type="spellStart"/>
      <w:r w:rsidRPr="00782E06">
        <w:rPr>
          <w:color w:val="0E101A"/>
        </w:rPr>
        <w:t>cefoperazone</w:t>
      </w:r>
      <w:proofErr w:type="spellEnd"/>
      <w:r w:rsidRPr="00782E06">
        <w:rPr>
          <w:color w:val="0E101A"/>
        </w:rPr>
        <w:t xml:space="preserve">, pantoprazole, insulin, and supportive hepatoprotective medication like </w:t>
      </w:r>
      <w:proofErr w:type="spellStart"/>
      <w:r w:rsidRPr="00782E06">
        <w:rPr>
          <w:color w:val="0E101A"/>
        </w:rPr>
        <w:t>ursodeoxycholic</w:t>
      </w:r>
      <w:proofErr w:type="spellEnd"/>
      <w:r w:rsidRPr="00782E06">
        <w:rPr>
          <w:color w:val="0E101A"/>
        </w:rPr>
        <w:t xml:space="preserve"> acid and rifaximin. Propranolol was initiated to reduce portal pressure, and midodrine was used for orthostatic hypotension. Drotaverine resulted in symptomatic relief of abdominal pain. This case demonstrates the synergistic interaction of hepatic, renal, and metabolic </w:t>
      </w:r>
      <w:r w:rsidR="005F04AE" w:rsidRPr="00782E06">
        <w:rPr>
          <w:color w:val="0E101A"/>
        </w:rPr>
        <w:t>derangements, known as the hepatorenal–metabolic axis. This interaction must be tightly controlled through dosing, the avoidance of nephrotoxic and hepatotoxic medications, and ongoing therapeutic monitoring to ensure patient safety</w:t>
      </w:r>
      <w:r w:rsidRPr="00782E06">
        <w:rPr>
          <w:color w:val="0E101A"/>
        </w:rPr>
        <w:t xml:space="preserve">. The case </w:t>
      </w:r>
      <w:proofErr w:type="spellStart"/>
      <w:r w:rsidRPr="00782E06">
        <w:rPr>
          <w:color w:val="0E101A"/>
        </w:rPr>
        <w:t>emphasises</w:t>
      </w:r>
      <w:proofErr w:type="spellEnd"/>
      <w:r w:rsidRPr="00782E06">
        <w:rPr>
          <w:color w:val="0E101A"/>
        </w:rPr>
        <w:t xml:space="preserve"> the need for a multidisciplinary</w:t>
      </w:r>
      <w:r w:rsidR="006C7264">
        <w:rPr>
          <w:color w:val="0E101A"/>
        </w:rPr>
        <w:t>, comprehensive management plan, in which</w:t>
      </w:r>
      <w:r w:rsidR="005F04AE" w:rsidRPr="00782E06">
        <w:rPr>
          <w:color w:val="0E101A"/>
        </w:rPr>
        <w:t xml:space="preserve"> the clinical pharmacist plays a crucial role in ensuring pharmacotherapy is maximally effective, making drugs safe, and providing</w:t>
      </w:r>
      <w:r w:rsidRPr="00782E06">
        <w:rPr>
          <w:color w:val="0E101A"/>
        </w:rPr>
        <w:t xml:space="preserve"> counselling to prevent complications and enhance clinical outcomes in patients with portal hypertensive gastropathy and concomitant organ comorbidities.</w:t>
      </w:r>
    </w:p>
    <w:p w14:paraId="6D896C16" w14:textId="77777777" w:rsidR="005F04AE" w:rsidRPr="00782E06" w:rsidRDefault="005F04AE" w:rsidP="00200941">
      <w:pPr>
        <w:pStyle w:val="NormalWeb"/>
        <w:spacing w:before="0" w:beforeAutospacing="0" w:after="0" w:afterAutospacing="0" w:line="360" w:lineRule="auto"/>
        <w:jc w:val="both"/>
        <w:rPr>
          <w:rStyle w:val="Strong"/>
          <w:color w:val="0E101A"/>
        </w:rPr>
      </w:pPr>
    </w:p>
    <w:p w14:paraId="4C0470AB" w14:textId="77777777" w:rsidR="00E8226C" w:rsidRPr="00782E06" w:rsidRDefault="00E8226C" w:rsidP="00200941">
      <w:pPr>
        <w:pStyle w:val="NormalWeb"/>
        <w:spacing w:before="0" w:beforeAutospacing="0" w:after="0" w:afterAutospacing="0" w:line="360" w:lineRule="auto"/>
        <w:jc w:val="both"/>
        <w:rPr>
          <w:color w:val="0E101A"/>
        </w:rPr>
      </w:pPr>
      <w:r w:rsidRPr="00782E06">
        <w:rPr>
          <w:rStyle w:val="Strong"/>
          <w:color w:val="0E101A"/>
        </w:rPr>
        <w:lastRenderedPageBreak/>
        <w:t>Keywords:</w:t>
      </w:r>
      <w:r w:rsidRPr="00782E06">
        <w:rPr>
          <w:color w:val="0E101A"/>
        </w:rPr>
        <w:t xml:space="preserve"> Hypotension, Diabetic Neuropathy, Portal Hypertensive Gastropathy, Chronic Kidney Disease</w:t>
      </w:r>
    </w:p>
    <w:p w14:paraId="61632084" w14:textId="77777777" w:rsidR="005F04AE" w:rsidRPr="00782E06" w:rsidRDefault="005F04AE" w:rsidP="00200941">
      <w:pPr>
        <w:pStyle w:val="NormalWeb"/>
        <w:spacing w:before="0" w:beforeAutospacing="0" w:after="0" w:afterAutospacing="0" w:line="360" w:lineRule="auto"/>
        <w:jc w:val="both"/>
        <w:rPr>
          <w:rStyle w:val="Strong"/>
          <w:color w:val="0E101A"/>
        </w:rPr>
      </w:pPr>
    </w:p>
    <w:p w14:paraId="32E36456" w14:textId="77777777" w:rsidR="00E8226C" w:rsidRPr="00782E06" w:rsidRDefault="00E8226C" w:rsidP="00200941">
      <w:pPr>
        <w:pStyle w:val="NormalWeb"/>
        <w:spacing w:before="0" w:beforeAutospacing="0" w:after="0" w:afterAutospacing="0" w:line="360" w:lineRule="auto"/>
        <w:jc w:val="both"/>
        <w:rPr>
          <w:color w:val="0E101A"/>
        </w:rPr>
      </w:pPr>
      <w:r w:rsidRPr="00782E06">
        <w:rPr>
          <w:rStyle w:val="Strong"/>
          <w:color w:val="0E101A"/>
        </w:rPr>
        <w:t>Introduction</w:t>
      </w:r>
    </w:p>
    <w:p w14:paraId="588CFECC" w14:textId="684AA2D7" w:rsidR="00E8226C" w:rsidRPr="00782E06" w:rsidRDefault="00E8226C" w:rsidP="00200941">
      <w:pPr>
        <w:pStyle w:val="NormalWeb"/>
        <w:spacing w:before="0" w:beforeAutospacing="0" w:after="0" w:afterAutospacing="0" w:line="360" w:lineRule="auto"/>
        <w:jc w:val="both"/>
        <w:rPr>
          <w:color w:val="0E101A"/>
        </w:rPr>
      </w:pPr>
      <w:r w:rsidRPr="00782E06">
        <w:rPr>
          <w:color w:val="0E101A"/>
        </w:rPr>
        <w:t xml:space="preserve">Portal hypertensive gastropathy (PHG) is a cirrhotic or non-cirrhotic portal hypertensive complication. PHG is a significant condition as it may cause acute (and even massive) or occult blood loss. It is endoscopically defined as a classically described mucosal abnormality having a mosaic-like appearance, like the snake skin, with or without erythema. These lesions have been described earlier as inflammatory or erosive and considered to be a type of gastritis in cirrhotic and portal-hypertensive patients. The pathophysiology of PHG involves dilatation and congestion of gastric wall capillaries and submucosal veins due to </w:t>
      </w:r>
      <w:r w:rsidR="005F04AE" w:rsidRPr="00782E06">
        <w:rPr>
          <w:color w:val="0E101A"/>
        </w:rPr>
        <w:t>increased portal hypertension pressure and reduced</w:t>
      </w:r>
      <w:r w:rsidRPr="00782E06">
        <w:rPr>
          <w:color w:val="0E101A"/>
        </w:rPr>
        <w:t xml:space="preserve"> mucosal perfusion. These vascular changes disrupt the mucosa's integrity, </w:t>
      </w:r>
      <w:r w:rsidR="005F04AE" w:rsidRPr="00782E06">
        <w:rPr>
          <w:color w:val="0E101A"/>
        </w:rPr>
        <w:t>making it</w:t>
      </w:r>
      <w:r w:rsidRPr="00782E06">
        <w:rPr>
          <w:color w:val="0E101A"/>
        </w:rPr>
        <w:t xml:space="preserve"> susceptible to </w:t>
      </w:r>
      <w:proofErr w:type="spellStart"/>
      <w:r w:rsidRPr="00782E06">
        <w:rPr>
          <w:color w:val="0E101A"/>
        </w:rPr>
        <w:t>haemorrhage</w:t>
      </w:r>
      <w:proofErr w:type="spellEnd"/>
      <w:r w:rsidR="00FA353E">
        <w:rPr>
          <w:color w:val="0E101A"/>
        </w:rPr>
        <w:t>.</w:t>
      </w:r>
      <w:r w:rsidR="00E300D6" w:rsidRPr="00782E06">
        <w:t xml:space="preserve"> </w:t>
      </w:r>
      <w:sdt>
        <w:sdtPr>
          <w:rPr>
            <w:color w:val="000000"/>
          </w:rPr>
          <w:tag w:val="MENDELEY_CITATION_v3_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"/>
          <w:id w:val="37174260"/>
          <w:placeholder>
            <w:docPart w:val="DefaultPlaceholder_-1854013440"/>
          </w:placeholder>
        </w:sdtPr>
        <w:sdtEndPr/>
        <w:sdtContent>
          <w:r w:rsidR="003D0E84" w:rsidRPr="00782E06">
            <w:rPr>
              <w:color w:val="000000"/>
            </w:rPr>
            <w:t>[1]</w:t>
          </w:r>
        </w:sdtContent>
      </w:sdt>
      <w:r w:rsidRPr="00782E06">
        <w:rPr>
          <w:b/>
          <w:bCs/>
          <w:color w:val="0E101A"/>
        </w:rPr>
        <w:t>.</w:t>
      </w:r>
      <w:r w:rsidRPr="00782E06">
        <w:rPr>
          <w:color w:val="0E101A"/>
        </w:rPr>
        <w:t xml:space="preserve"> PHG is said to be found in 20-80% of patients with portal hypertension and is more frequent in decompensated cirrhotic patients. Decompensated cirrhosis is an advanced stage of liver disease with the development of clinically apparent complications such as </w:t>
      </w:r>
      <w:proofErr w:type="spellStart"/>
      <w:r w:rsidRPr="00782E06">
        <w:rPr>
          <w:color w:val="0E101A"/>
        </w:rPr>
        <w:t>oesophageal</w:t>
      </w:r>
      <w:proofErr w:type="spellEnd"/>
      <w:r w:rsidRPr="00782E06">
        <w:rPr>
          <w:color w:val="0E101A"/>
        </w:rPr>
        <w:t xml:space="preserve"> or gastric varices, ascites, spontaneous bacterial peritonitis, hepatic encephalopathy, and coagulopathy</w:t>
      </w:r>
      <w:r w:rsidR="00FB3293">
        <w:rPr>
          <w:color w:val="0E101A"/>
        </w:rPr>
        <w:t>.</w:t>
      </w:r>
      <w:r w:rsidR="005C3918" w:rsidRPr="00782E06">
        <w:rPr>
          <w:color w:val="0E101A"/>
        </w:rPr>
        <w:t xml:space="preserve"> </w:t>
      </w:r>
      <w:sdt>
        <w:sdtPr>
          <w:rPr>
            <w:color w:val="000000"/>
          </w:rPr>
          <w:tag w:val="MENDELEY_CITATION_v3_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"/>
          <w:id w:val="303825394"/>
          <w:placeholder>
            <w:docPart w:val="DefaultPlaceholder_-1854013440"/>
          </w:placeholder>
        </w:sdtPr>
        <w:sdtEndPr/>
        <w:sdtContent>
          <w:r w:rsidR="003D0E84" w:rsidRPr="00782E06">
            <w:rPr>
              <w:color w:val="000000"/>
            </w:rPr>
            <w:t>[2]</w:t>
          </w:r>
        </w:sdtContent>
      </w:sdt>
      <w:r w:rsidRPr="00782E06">
        <w:rPr>
          <w:b/>
          <w:bCs/>
          <w:color w:val="0E101A"/>
        </w:rPr>
        <w:t>.</w:t>
      </w:r>
      <w:r w:rsidRPr="00782E06">
        <w:rPr>
          <w:color w:val="0E101A"/>
        </w:rPr>
        <w:t xml:space="preserve"> The development of PHG also contributes to the risk of upper GI bleeding, besides the already compromised hemodynamic status of such patients. Comorbid CKD and type 2 DM complicate the treatment of decompensated CLD</w:t>
      </w:r>
      <w:r w:rsidRPr="00782E06">
        <w:rPr>
          <w:b/>
          <w:bCs/>
          <w:color w:val="0E101A"/>
        </w:rPr>
        <w:t>.</w:t>
      </w:r>
      <w:r w:rsidRPr="00782E06">
        <w:rPr>
          <w:color w:val="0E101A"/>
        </w:rPr>
        <w:t xml:space="preserve"> Diabetic nephropathy leads to end-stage renal failure with worsening renal function, affecting drug clearance and metabolism, and the patient is at risk for nephrotoxicity</w:t>
      </w:r>
      <w:r w:rsidR="00FB3293">
        <w:rPr>
          <w:color w:val="0E101A"/>
        </w:rPr>
        <w:t>.</w:t>
      </w:r>
      <w:r w:rsidR="00C43D13" w:rsidRPr="00782E06">
        <w:rPr>
          <w:color w:val="0E101A"/>
        </w:rPr>
        <w:t xml:space="preserve"> </w:t>
      </w:r>
      <w:sdt>
        <w:sdtPr>
          <w:rPr>
            <w:color w:val="000000"/>
          </w:rPr>
          <w:tag w:val="MENDELEY_CITATION_v3_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"/>
          <w:id w:val="1602139922"/>
          <w:placeholder>
            <w:docPart w:val="DefaultPlaceholder_-1854013440"/>
          </w:placeholder>
        </w:sdtPr>
        <w:sdtEndPr/>
        <w:sdtContent>
          <w:r w:rsidR="003D0E84" w:rsidRPr="00782E06">
            <w:rPr>
              <w:color w:val="000000"/>
            </w:rPr>
            <w:t>[3]</w:t>
          </w:r>
        </w:sdtContent>
      </w:sdt>
      <w:r w:rsidRPr="00782E06">
        <w:rPr>
          <w:color w:val="0E101A"/>
        </w:rPr>
        <w:t xml:space="preserve">. CKD influences the pharmacokinetics of </w:t>
      </w:r>
      <w:r w:rsidR="005F04AE" w:rsidRPr="00782E06">
        <w:rPr>
          <w:color w:val="0E101A"/>
        </w:rPr>
        <w:t xml:space="preserve">medications, necessitating dose adjustments. </w:t>
      </w:r>
      <w:r w:rsidR="00FB3293">
        <w:rPr>
          <w:color w:val="0E101A"/>
        </w:rPr>
        <w:t>Antibiotics, diuretics, and other agents should</w:t>
      </w:r>
      <w:r w:rsidRPr="00782E06">
        <w:rPr>
          <w:color w:val="0E101A"/>
        </w:rPr>
        <w:t xml:space="preserve"> be used cautiously. In addition, metabolic disturbances and insulin resistance of DM can exacerbate hepatic fibrosis and steatosis, thereby accelerating the development of CLD</w:t>
      </w:r>
      <w:r w:rsidR="00FB3293">
        <w:rPr>
          <w:color w:val="0E101A"/>
        </w:rPr>
        <w:t>.</w:t>
      </w:r>
      <w:r w:rsidR="00C43D13" w:rsidRPr="00782E06">
        <w:rPr>
          <w:color w:val="0E101A"/>
        </w:rPr>
        <w:t xml:space="preserve"> </w:t>
      </w:r>
      <w:sdt>
        <w:sdtPr>
          <w:rPr>
            <w:color w:val="000000"/>
          </w:rPr>
          <w:tag w:val="MENDELEY_CITATION_v3_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"/>
          <w:id w:val="-2053528632"/>
          <w:placeholder>
            <w:docPart w:val="DefaultPlaceholder_-1854013440"/>
          </w:placeholder>
        </w:sdtPr>
        <w:sdtEndPr/>
        <w:sdtContent>
          <w:r w:rsidR="003D0E84" w:rsidRPr="00782E06">
            <w:rPr>
              <w:color w:val="000000"/>
            </w:rPr>
            <w:t>[4]</w:t>
          </w:r>
        </w:sdtContent>
      </w:sdt>
      <w:r w:rsidRPr="00782E06">
        <w:rPr>
          <w:b/>
          <w:bCs/>
          <w:color w:val="0E101A"/>
        </w:rPr>
        <w:t>.</w:t>
      </w:r>
      <w:r w:rsidRPr="00782E06">
        <w:rPr>
          <w:color w:val="0E101A"/>
        </w:rPr>
        <w:t xml:space="preserve"> Hepatorenal dysfunction has also been reported to be concomitant and developing a global disease called the hepatorenal–metabolic axis, being a part of the therapeutic challenge, but more particularly concerning </w:t>
      </w:r>
      <w:proofErr w:type="spellStart"/>
      <w:r w:rsidRPr="00782E06">
        <w:rPr>
          <w:color w:val="0E101A"/>
        </w:rPr>
        <w:t>maximisation</w:t>
      </w:r>
      <w:proofErr w:type="spellEnd"/>
      <w:r w:rsidRPr="00782E06">
        <w:rPr>
          <w:color w:val="0E101A"/>
        </w:rPr>
        <w:t xml:space="preserve"> of drug therapy and anticipation of side effects induced by drugs</w:t>
      </w:r>
      <w:r w:rsidR="00FB3293">
        <w:rPr>
          <w:color w:val="0E101A"/>
        </w:rPr>
        <w:t>.</w:t>
      </w:r>
      <w:r w:rsidR="00C43D13" w:rsidRPr="00782E06">
        <w:rPr>
          <w:color w:val="0E101A"/>
        </w:rPr>
        <w:t xml:space="preserve"> </w:t>
      </w:r>
      <w:sdt>
        <w:sdtPr>
          <w:rPr>
            <w:color w:val="000000"/>
          </w:rPr>
          <w:tag w:val="MENDELEY_CITATION_v3_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"/>
          <w:id w:val="-957176469"/>
          <w:placeholder>
            <w:docPart w:val="DefaultPlaceholder_-1854013440"/>
          </w:placeholder>
        </w:sdtPr>
        <w:sdtEndPr/>
        <w:sdtContent>
          <w:r w:rsidR="003D0E84" w:rsidRPr="00782E06">
            <w:rPr>
              <w:color w:val="000000"/>
            </w:rPr>
            <w:t>[5]</w:t>
          </w:r>
        </w:sdtContent>
      </w:sdt>
      <w:r w:rsidRPr="00782E06">
        <w:rPr>
          <w:color w:val="0E101A"/>
        </w:rPr>
        <w:t xml:space="preserve">. The case is presented to demonstrate the clinical, diagnostic, and pharmacotherapeutic challenge of managing a patient with decompensated chronic liver disease complicated by portal hypertensive gastropathy, diabetic nephropathy, and chronic kidney disease. It </w:t>
      </w:r>
      <w:proofErr w:type="spellStart"/>
      <w:r w:rsidRPr="00782E06">
        <w:rPr>
          <w:color w:val="0E101A"/>
        </w:rPr>
        <w:t>emphasises</w:t>
      </w:r>
      <w:proofErr w:type="spellEnd"/>
      <w:r w:rsidRPr="00782E06">
        <w:rPr>
          <w:color w:val="0E101A"/>
        </w:rPr>
        <w:t xml:space="preserve"> the need for well-coordinated multidisciplinary care</w:t>
      </w:r>
      <w:r w:rsidR="005F04AE" w:rsidRPr="00782E06">
        <w:rPr>
          <w:color w:val="0E101A"/>
        </w:rPr>
        <w:t>, with specific attention to the pharmacist's role</w:t>
      </w:r>
      <w:r w:rsidRPr="00782E06">
        <w:rPr>
          <w:color w:val="0E101A"/>
        </w:rPr>
        <w:t xml:space="preserve"> in </w:t>
      </w:r>
      <w:r w:rsidRPr="00782E06">
        <w:rPr>
          <w:color w:val="0E101A"/>
        </w:rPr>
        <w:lastRenderedPageBreak/>
        <w:t xml:space="preserve">ensuring safe, </w:t>
      </w:r>
      <w:proofErr w:type="spellStart"/>
      <w:r w:rsidRPr="00782E06">
        <w:rPr>
          <w:color w:val="0E101A"/>
        </w:rPr>
        <w:t>individualised</w:t>
      </w:r>
      <w:proofErr w:type="spellEnd"/>
      <w:r w:rsidRPr="00782E06">
        <w:rPr>
          <w:color w:val="0E101A"/>
        </w:rPr>
        <w:t xml:space="preserve">, and effective treatment </w:t>
      </w:r>
      <w:r w:rsidR="00FB3293">
        <w:rPr>
          <w:color w:val="0E101A"/>
        </w:rPr>
        <w:t>for the patient in the context</w:t>
      </w:r>
      <w:r w:rsidRPr="00782E06">
        <w:rPr>
          <w:color w:val="0E101A"/>
        </w:rPr>
        <w:t xml:space="preserve"> of multi-organ dysfunction.</w:t>
      </w:r>
    </w:p>
    <w:p w14:paraId="3417C3DB" w14:textId="77777777" w:rsidR="001132F6" w:rsidRPr="00782E06" w:rsidRDefault="001132F6" w:rsidP="00200941">
      <w:pPr>
        <w:spacing w:line="360" w:lineRule="auto"/>
        <w:jc w:val="both"/>
        <w:rPr>
          <w:rFonts w:ascii="Times New Roman" w:hAnsi="Times New Roman" w:cs="Times New Roman"/>
        </w:rPr>
      </w:pPr>
    </w:p>
    <w:p w14:paraId="0EC18A0B" w14:textId="77777777" w:rsidR="00FE2307" w:rsidRPr="00782E06" w:rsidRDefault="005C2738" w:rsidP="00200941">
      <w:pPr>
        <w:spacing w:line="360" w:lineRule="auto"/>
        <w:jc w:val="both"/>
        <w:rPr>
          <w:rFonts w:ascii="Times New Roman" w:hAnsi="Times New Roman" w:cs="Times New Roman"/>
          <w:b/>
        </w:rPr>
      </w:pPr>
      <w:r w:rsidRPr="00782E06">
        <w:rPr>
          <w:rFonts w:ascii="Times New Roman" w:hAnsi="Times New Roman" w:cs="Times New Roman"/>
          <w:b/>
        </w:rPr>
        <w:t xml:space="preserve">Case </w:t>
      </w:r>
      <w:r w:rsidR="00FE2307" w:rsidRPr="00782E06">
        <w:rPr>
          <w:rFonts w:ascii="Times New Roman" w:hAnsi="Times New Roman" w:cs="Times New Roman"/>
          <w:b/>
        </w:rPr>
        <w:t>Presentation</w:t>
      </w:r>
    </w:p>
    <w:p w14:paraId="31D98789" w14:textId="438EA368" w:rsidR="00FE2307" w:rsidRPr="00782E06" w:rsidRDefault="00E8226C" w:rsidP="00200941">
      <w:pPr>
        <w:spacing w:line="360" w:lineRule="auto"/>
        <w:jc w:val="both"/>
        <w:rPr>
          <w:rFonts w:ascii="Times New Roman" w:hAnsi="Times New Roman" w:cs="Times New Roman"/>
        </w:rPr>
      </w:pPr>
      <w:r w:rsidRPr="00782E06">
        <w:rPr>
          <w:rFonts w:ascii="Times New Roman" w:hAnsi="Times New Roman" w:cs="Times New Roman"/>
        </w:rPr>
        <w:t xml:space="preserve"> A 48-year-old male patient from Village </w:t>
      </w:r>
      <w:proofErr w:type="spellStart"/>
      <w:r w:rsidRPr="00782E06">
        <w:rPr>
          <w:rFonts w:ascii="Times New Roman" w:hAnsi="Times New Roman" w:cs="Times New Roman"/>
        </w:rPr>
        <w:t>Jhanda</w:t>
      </w:r>
      <w:proofErr w:type="spellEnd"/>
      <w:r w:rsidRPr="00782E06">
        <w:rPr>
          <w:rFonts w:ascii="Times New Roman" w:hAnsi="Times New Roman" w:cs="Times New Roman"/>
        </w:rPr>
        <w:t xml:space="preserve"> </w:t>
      </w:r>
      <w:proofErr w:type="spellStart"/>
      <w:r w:rsidRPr="00782E06">
        <w:rPr>
          <w:rFonts w:ascii="Times New Roman" w:hAnsi="Times New Roman" w:cs="Times New Roman"/>
        </w:rPr>
        <w:t>Bagga</w:t>
      </w:r>
      <w:proofErr w:type="spellEnd"/>
      <w:r w:rsidRPr="00782E06">
        <w:rPr>
          <w:rFonts w:ascii="Times New Roman" w:hAnsi="Times New Roman" w:cs="Times New Roman"/>
        </w:rPr>
        <w:t xml:space="preserve">, Ferozepur District, with type 2 diabetes mellitus and secondary diabetic nephropathy secondary to chronic kidney disease, was admitted on October 1, 2025, in the medicine ward. The patient was a long-time tobacco and alcohol user. He was brought to the clinic with a history of decreased urine output for one day, two days of continuous vomiting, and intermittent high-grade fever lasting for 10–15 days with associated </w:t>
      </w:r>
      <w:proofErr w:type="spellStart"/>
      <w:r w:rsidRPr="00782E06">
        <w:rPr>
          <w:rFonts w:ascii="Times New Roman" w:hAnsi="Times New Roman" w:cs="Times New Roman"/>
        </w:rPr>
        <w:t>rigours</w:t>
      </w:r>
      <w:proofErr w:type="spellEnd"/>
      <w:r w:rsidRPr="00782E06">
        <w:rPr>
          <w:rFonts w:ascii="Times New Roman" w:hAnsi="Times New Roman" w:cs="Times New Roman"/>
        </w:rPr>
        <w:t xml:space="preserve"> and chills. </w:t>
      </w:r>
      <w:r w:rsidR="00FB3293">
        <w:rPr>
          <w:rFonts w:ascii="Times New Roman" w:hAnsi="Times New Roman" w:cs="Times New Roman"/>
        </w:rPr>
        <w:t xml:space="preserve">In addition, black stools, </w:t>
      </w:r>
      <w:r w:rsidR="005F04AE" w:rsidRPr="00782E06">
        <w:rPr>
          <w:rFonts w:ascii="Times New Roman" w:hAnsi="Times New Roman" w:cs="Times New Roman"/>
        </w:rPr>
        <w:t>a sign of gastrointestinal bleeding, along with diffuse weakness, poor oral intake, and increased fatigue,</w:t>
      </w:r>
      <w:r w:rsidRPr="00782E06">
        <w:rPr>
          <w:rFonts w:ascii="Times New Roman" w:hAnsi="Times New Roman" w:cs="Times New Roman"/>
        </w:rPr>
        <w:t xml:space="preserve"> were also present. All these necessitated admission for assessment and treatment. The patient was an established case of type 2 diabetes mellitus (T2DM) for the past 2 years and was insulin-treated for sugar level management. He had chronic kidney disease (CKD), which was likely secondary to diabetic nephropathy, with increasingly deteriorating renal function over the years. Ischemic heart disease, bronchial asthma, or tuberculosis were never reported in the past. His past medical history included chronic alcohol consumption for more than 10 years, with daily consumption of local alcoholic drinks, and frequent consumption of tobacco, both of which are classic risk factors for liver injury. There was no history of illicit or hepatotoxic drug abuse by the patient. His family history was not significant for diabetes, hypertension, or liver disease. An ultrasonogram of the abdomen revealed coarse hepatic echotexture with a slightly irregular edge of the liver, as in chronic parenchymal liver disease. There was splenomegaly and moderate volume ascites, as in portal hypertension and decompensated liver disease</w:t>
      </w:r>
      <w:r w:rsidR="00C43D13" w:rsidRPr="00782E0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"/>
          <w:id w:val="1448436421"/>
          <w:placeholder>
            <w:docPart w:val="DefaultPlaceholder_-1854013440"/>
          </w:placeholder>
        </w:sdtPr>
        <w:sdtEndPr/>
        <w:sdtContent>
          <w:r w:rsidR="003D0E84" w:rsidRPr="00782E06">
            <w:rPr>
              <w:rFonts w:ascii="Times New Roman" w:hAnsi="Times New Roman" w:cs="Times New Roman"/>
              <w:color w:val="000000"/>
            </w:rPr>
            <w:t>[6]</w:t>
          </w:r>
        </w:sdtContent>
      </w:sdt>
      <w:r w:rsidRPr="00782E06">
        <w:rPr>
          <w:rFonts w:ascii="Times New Roman" w:hAnsi="Times New Roman" w:cs="Times New Roman"/>
          <w:b/>
          <w:bCs/>
        </w:rPr>
        <w:t>.</w:t>
      </w:r>
      <w:r w:rsidRPr="00782E06">
        <w:rPr>
          <w:rFonts w:ascii="Times New Roman" w:hAnsi="Times New Roman" w:cs="Times New Roman"/>
        </w:rPr>
        <w:t xml:space="preserve"> The portal vein was patent without focal intrahepatic bile dilatation. The </w:t>
      </w:r>
      <w:r w:rsidR="005F04AE" w:rsidRPr="00782E06">
        <w:rPr>
          <w:rFonts w:ascii="Times New Roman" w:hAnsi="Times New Roman" w:cs="Times New Roman"/>
        </w:rPr>
        <w:t>gallbladder was partially filled, with normal wall thickness and no calculi present</w:t>
      </w:r>
      <w:r w:rsidRPr="00782E06">
        <w:rPr>
          <w:rFonts w:ascii="Times New Roman" w:hAnsi="Times New Roman" w:cs="Times New Roman"/>
        </w:rPr>
        <w:t>. The two kidneys were bilaterally enlarged</w:t>
      </w:r>
      <w:r w:rsidR="00FB3293">
        <w:rPr>
          <w:rFonts w:ascii="Times New Roman" w:hAnsi="Times New Roman" w:cs="Times New Roman"/>
        </w:rPr>
        <w:t>, with cortical echogenicity and thin corticomedullary differentiation, typical of diabetic nephropathy and chronic kidney disease</w:t>
      </w:r>
      <w:r w:rsidRPr="00782E06">
        <w:rPr>
          <w:rFonts w:ascii="Times New Roman" w:hAnsi="Times New Roman" w:cs="Times New Roman"/>
        </w:rPr>
        <w:t xml:space="preserve">. The urinary bladder was minimally distended without evidence of calculi or hydronephrosis. </w:t>
      </w:r>
      <w:proofErr w:type="spellStart"/>
      <w:r w:rsidRPr="00782E06">
        <w:rPr>
          <w:rFonts w:ascii="Times New Roman" w:hAnsi="Times New Roman" w:cs="Times New Roman"/>
        </w:rPr>
        <w:t>Haematological</w:t>
      </w:r>
      <w:proofErr w:type="spellEnd"/>
      <w:r w:rsidRPr="00782E06">
        <w:rPr>
          <w:rFonts w:ascii="Times New Roman" w:hAnsi="Times New Roman" w:cs="Times New Roman"/>
        </w:rPr>
        <w:t xml:space="preserve"> abnormalities included </w:t>
      </w:r>
      <w:proofErr w:type="spellStart"/>
      <w:r w:rsidRPr="00782E06">
        <w:rPr>
          <w:rFonts w:ascii="Times New Roman" w:hAnsi="Times New Roman" w:cs="Times New Roman"/>
        </w:rPr>
        <w:t>anaemia</w:t>
      </w:r>
      <w:proofErr w:type="spellEnd"/>
      <w:r w:rsidRPr="00782E06">
        <w:rPr>
          <w:rFonts w:ascii="Times New Roman" w:hAnsi="Times New Roman" w:cs="Times New Roman"/>
        </w:rPr>
        <w:t xml:space="preserve"> </w:t>
      </w:r>
      <w:r w:rsidR="00FB3293">
        <w:rPr>
          <w:rFonts w:ascii="Times New Roman" w:hAnsi="Times New Roman" w:cs="Times New Roman"/>
        </w:rPr>
        <w:t>(</w:t>
      </w:r>
      <w:proofErr w:type="spellStart"/>
      <w:r w:rsidR="00FB3293">
        <w:rPr>
          <w:rFonts w:ascii="Times New Roman" w:hAnsi="Times New Roman" w:cs="Times New Roman"/>
        </w:rPr>
        <w:t>haemoglobin</w:t>
      </w:r>
      <w:proofErr w:type="spellEnd"/>
      <w:r w:rsidR="00FB3293">
        <w:rPr>
          <w:rFonts w:ascii="Times New Roman" w:hAnsi="Times New Roman" w:cs="Times New Roman"/>
        </w:rPr>
        <w:t xml:space="preserve"> 8.9 g/dL) and mild leukocytosis (WBC </w:t>
      </w:r>
      <w:r w:rsidRPr="00782E06">
        <w:rPr>
          <w:rFonts w:ascii="Times New Roman" w:hAnsi="Times New Roman" w:cs="Times New Roman"/>
        </w:rPr>
        <w:t>12.8 × 10³/µL), but a normal platelet count. The liver function tests revealed elevated total bilirubin (2.8 mg/dL; direct 1.6 mg/dL), elevated transaminases (AST 55 U/L, ALT 62 U/L)</w:t>
      </w:r>
      <w:r w:rsidR="00FB3293">
        <w:rPr>
          <w:rFonts w:ascii="Times New Roman" w:hAnsi="Times New Roman" w:cs="Times New Roman"/>
        </w:rPr>
        <w:t xml:space="preserve">, and low albumin, </w:t>
      </w:r>
      <w:r w:rsidR="00FB3293">
        <w:rPr>
          <w:rFonts w:ascii="Times New Roman" w:hAnsi="Times New Roman" w:cs="Times New Roman"/>
        </w:rPr>
        <w:lastRenderedPageBreak/>
        <w:t xml:space="preserve">all consistent with liver injury as seen </w:t>
      </w:r>
      <w:r w:rsidRPr="00782E06">
        <w:rPr>
          <w:rFonts w:ascii="Times New Roman" w:hAnsi="Times New Roman" w:cs="Times New Roman"/>
        </w:rPr>
        <w:t>in chronic liver disease. Renal function tests showed significant increases in urea (102 mg/dL) and serum creatinine (6.6 mg/dL), consistent with acute renal failure complicating chronic renal disease. It was experiencing hyponatremia (Na 131 mmol/L), mild hyperkalemia (K 5.0 mmol/L), and decreased chloride (Cl 96 mmol/L)</w:t>
      </w:r>
      <w:r w:rsidR="007E4BF5" w:rsidRPr="00782E0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"/>
          <w:id w:val="-1496951023"/>
          <w:placeholder>
            <w:docPart w:val="DefaultPlaceholder_-1854013440"/>
          </w:placeholder>
        </w:sdtPr>
        <w:sdtEndPr/>
        <w:sdtContent>
          <w:r w:rsidR="003D0E84" w:rsidRPr="00782E06">
            <w:rPr>
              <w:rFonts w:ascii="Times New Roman" w:hAnsi="Times New Roman" w:cs="Times New Roman"/>
              <w:color w:val="000000"/>
            </w:rPr>
            <w:t>[7]</w:t>
          </w:r>
        </w:sdtContent>
      </w:sdt>
      <w:r w:rsidRPr="00782E06">
        <w:rPr>
          <w:rFonts w:ascii="Times New Roman" w:hAnsi="Times New Roman" w:cs="Times New Roman"/>
          <w:b/>
          <w:bCs/>
        </w:rPr>
        <w:t>.</w:t>
      </w:r>
      <w:r w:rsidRPr="00782E06">
        <w:rPr>
          <w:rFonts w:ascii="Times New Roman" w:hAnsi="Times New Roman" w:cs="Times New Roman"/>
        </w:rPr>
        <w:t xml:space="preserve"> Arterial blood gas was in keeping with mild respiratory alkalosis (pH 7.45, </w:t>
      </w:r>
      <w:proofErr w:type="spellStart"/>
      <w:r w:rsidRPr="00782E06">
        <w:rPr>
          <w:rFonts w:ascii="Times New Roman" w:hAnsi="Times New Roman" w:cs="Times New Roman"/>
        </w:rPr>
        <w:t>pCO</w:t>
      </w:r>
      <w:proofErr w:type="spellEnd"/>
      <w:r w:rsidRPr="00782E06">
        <w:rPr>
          <w:rFonts w:ascii="Times New Roman" w:hAnsi="Times New Roman" w:cs="Times New Roman"/>
        </w:rPr>
        <w:t xml:space="preserve">₂ 29.2 mmHg) and normal oxygenation. Inflammatory markers were indicated by an elevated C-reactive protein of 47.6 mg/L, while </w:t>
      </w:r>
      <w:r w:rsidR="005F04AE" w:rsidRPr="00782E06">
        <w:rPr>
          <w:rFonts w:ascii="Times New Roman" w:hAnsi="Times New Roman" w:cs="Times New Roman"/>
        </w:rPr>
        <w:t xml:space="preserve">a procalcitonin level of 0.45 ng/mL was not inappropriately </w:t>
      </w:r>
      <w:r w:rsidR="00FB3293">
        <w:rPr>
          <w:rFonts w:ascii="Times New Roman" w:hAnsi="Times New Roman" w:cs="Times New Roman"/>
        </w:rPr>
        <w:t>elevated to rule out a serious bacterial infection</w:t>
      </w:r>
      <w:r w:rsidRPr="00782E06">
        <w:rPr>
          <w:rFonts w:ascii="Times New Roman" w:hAnsi="Times New Roman" w:cs="Times New Roman"/>
          <w:b/>
          <w:bCs/>
        </w:rPr>
        <w:t>.</w:t>
      </w:r>
      <w:r w:rsidRPr="00782E06">
        <w:rPr>
          <w:rFonts w:ascii="Times New Roman" w:hAnsi="Times New Roman" w:cs="Times New Roman"/>
        </w:rPr>
        <w:t xml:space="preserve"> Serology confirmed Hepatitis C virus infection by HCV </w:t>
      </w:r>
      <w:proofErr w:type="spellStart"/>
      <w:r w:rsidRPr="00782E06">
        <w:rPr>
          <w:rFonts w:ascii="Times New Roman" w:hAnsi="Times New Roman" w:cs="Times New Roman"/>
        </w:rPr>
        <w:t>Tridot</w:t>
      </w:r>
      <w:proofErr w:type="spellEnd"/>
      <w:r w:rsidRPr="00782E06">
        <w:rPr>
          <w:rFonts w:ascii="Times New Roman" w:hAnsi="Times New Roman" w:cs="Times New Roman"/>
        </w:rPr>
        <w:t xml:space="preserve"> positivity and elevated viral load (HCV RNA 1.47 × 10⁶ IU/mL; 6.17 log IU/mL) on quantitative PCR, establishing active viral replication as the </w:t>
      </w:r>
      <w:proofErr w:type="spellStart"/>
      <w:r w:rsidRPr="00782E06">
        <w:rPr>
          <w:rFonts w:ascii="Times New Roman" w:hAnsi="Times New Roman" w:cs="Times New Roman"/>
        </w:rPr>
        <w:t>aetiology</w:t>
      </w:r>
      <w:proofErr w:type="spellEnd"/>
      <w:r w:rsidRPr="00782E06">
        <w:rPr>
          <w:rFonts w:ascii="Times New Roman" w:hAnsi="Times New Roman" w:cs="Times New Roman"/>
        </w:rPr>
        <w:t xml:space="preserve"> of liver disease</w:t>
      </w:r>
      <w:r w:rsidR="007E4BF5" w:rsidRPr="00782E06">
        <w:rPr>
          <w:rFonts w:ascii="Times New Roman" w:hAnsi="Times New Roman" w:cs="Times New Roman"/>
        </w:rPr>
        <w:t xml:space="preserve"> </w:t>
      </w:r>
      <w:r w:rsidR="007E4BF5" w:rsidRPr="00782E06">
        <w:rPr>
          <w:rFonts w:ascii="Times New Roman" w:hAnsi="Times New Roman" w:cs="Times New Roman"/>
          <w:b/>
          <w:bCs/>
        </w:rPr>
        <w:t xml:space="preserve"> </w:t>
      </w:r>
      <w:sdt>
        <w:sdtPr>
          <w:rPr>
            <w:rFonts w:ascii="Times New Roman" w:hAnsi="Times New Roman" w:cs="Times New Roman"/>
            <w:bCs/>
            <w:color w:val="000000"/>
          </w:rPr>
          <w:tag w:val="MENDELEY_CITATION_v3_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"/>
          <w:id w:val="-957410284"/>
          <w:placeholder>
            <w:docPart w:val="DefaultPlaceholder_-1854013440"/>
          </w:placeholder>
        </w:sdtPr>
        <w:sdtEndPr/>
        <w:sdtContent>
          <w:r w:rsidR="003D0E84" w:rsidRPr="00782E06">
            <w:rPr>
              <w:rFonts w:ascii="Times New Roman" w:hAnsi="Times New Roman" w:cs="Times New Roman"/>
              <w:bCs/>
              <w:color w:val="000000"/>
            </w:rPr>
            <w:t>[8]</w:t>
          </w:r>
        </w:sdtContent>
      </w:sdt>
      <w:r w:rsidRPr="00782E06">
        <w:rPr>
          <w:rFonts w:ascii="Times New Roman" w:hAnsi="Times New Roman" w:cs="Times New Roman"/>
          <w:b/>
          <w:bCs/>
        </w:rPr>
        <w:t>.</w:t>
      </w:r>
      <w:r w:rsidRPr="00782E06">
        <w:rPr>
          <w:rFonts w:ascii="Times New Roman" w:hAnsi="Times New Roman" w:cs="Times New Roman"/>
        </w:rPr>
        <w:t xml:space="preserve"> Urine analysis showed proteinuria (2–3+), numerous pus cells (20–35 / </w:t>
      </w:r>
      <w:proofErr w:type="spellStart"/>
      <w:r w:rsidRPr="00782E06">
        <w:rPr>
          <w:rFonts w:ascii="Times New Roman" w:hAnsi="Times New Roman" w:cs="Times New Roman"/>
        </w:rPr>
        <w:t>hpf</w:t>
      </w:r>
      <w:proofErr w:type="spellEnd"/>
      <w:r w:rsidRPr="00782E06">
        <w:rPr>
          <w:rFonts w:ascii="Times New Roman" w:hAnsi="Times New Roman" w:cs="Times New Roman"/>
        </w:rPr>
        <w:t xml:space="preserve">), and occasional RBCs, highlighting diabetic nephropathy with possible urinary infection. Ultrasonography of the abdomen revealed coarse hepatic echotexture with ill-defined margins, splenomegaly, and moderate ascites in keeping with portal hypertension and decompensated chronic liver disease. The kidneys were hyperechoic and enlarged with impaired corticomedullary differentiation in keeping with chronic diabetic nephropathy. Upper gastroscopy done on 7 October 2025 was reported to reveal Grade II </w:t>
      </w:r>
      <w:proofErr w:type="spellStart"/>
      <w:r w:rsidRPr="00782E06">
        <w:rPr>
          <w:rFonts w:ascii="Times New Roman" w:hAnsi="Times New Roman" w:cs="Times New Roman"/>
        </w:rPr>
        <w:t>oesophageal</w:t>
      </w:r>
      <w:proofErr w:type="spellEnd"/>
      <w:r w:rsidRPr="00782E06">
        <w:rPr>
          <w:rFonts w:ascii="Times New Roman" w:hAnsi="Times New Roman" w:cs="Times New Roman"/>
        </w:rPr>
        <w:t xml:space="preserve"> varices and portal hypertensive gastropathy, absolute evidence of clinically significant portal hypertension as a decompensated liver disease complication. He was started on </w:t>
      </w:r>
      <w:proofErr w:type="spellStart"/>
      <w:r w:rsidRPr="00782E06">
        <w:rPr>
          <w:rFonts w:ascii="Times New Roman" w:hAnsi="Times New Roman" w:cs="Times New Roman"/>
        </w:rPr>
        <w:t>cefoperazone</w:t>
      </w:r>
      <w:proofErr w:type="spellEnd"/>
      <w:r w:rsidRPr="00782E06">
        <w:rPr>
          <w:rFonts w:ascii="Times New Roman" w:hAnsi="Times New Roman" w:cs="Times New Roman"/>
        </w:rPr>
        <w:t xml:space="preserve"> 1 g IV twice a day as broad-spectrum antibiotic prophylaxis against or control of spontaneous bacterial peritonitis and sepsis. Inj. Human insulin (14-14-14 units subcutaneously) was also administered </w:t>
      </w:r>
      <w:r w:rsidR="00FB3293">
        <w:rPr>
          <w:rFonts w:ascii="Times New Roman" w:hAnsi="Times New Roman" w:cs="Times New Roman"/>
        </w:rPr>
        <w:t>on a sliding scale for glycemic control</w:t>
      </w:r>
      <w:r w:rsidRPr="00782E06">
        <w:rPr>
          <w:rFonts w:ascii="Times New Roman" w:hAnsi="Times New Roman" w:cs="Times New Roman"/>
        </w:rPr>
        <w:t>. Pantoprazole 40 mg IV once a day was given for acid suppression and prevention of gastrointestinal bleeding. Intravenous normal saline at 60 mL/</w:t>
      </w:r>
      <w:proofErr w:type="spellStart"/>
      <w:r w:rsidRPr="00782E06">
        <w:rPr>
          <w:rFonts w:ascii="Times New Roman" w:hAnsi="Times New Roman" w:cs="Times New Roman"/>
        </w:rPr>
        <w:t>hr</w:t>
      </w:r>
      <w:proofErr w:type="spellEnd"/>
      <w:r w:rsidRPr="00782E06">
        <w:rPr>
          <w:rFonts w:ascii="Times New Roman" w:hAnsi="Times New Roman" w:cs="Times New Roman"/>
        </w:rPr>
        <w:t xml:space="preserve"> was continued for hydration and correction of electrolyte imbalance. Hepatoprotective and adjuvant treatment was Tab. </w:t>
      </w:r>
      <w:proofErr w:type="spellStart"/>
      <w:r w:rsidRPr="00782E06">
        <w:rPr>
          <w:rFonts w:ascii="Times New Roman" w:hAnsi="Times New Roman" w:cs="Times New Roman"/>
        </w:rPr>
        <w:t>Udihep</w:t>
      </w:r>
      <w:proofErr w:type="spellEnd"/>
      <w:r w:rsidRPr="00782E06">
        <w:rPr>
          <w:rFonts w:ascii="Times New Roman" w:hAnsi="Times New Roman" w:cs="Times New Roman"/>
        </w:rPr>
        <w:t xml:space="preserve">-D (silymarin + </w:t>
      </w:r>
      <w:proofErr w:type="spellStart"/>
      <w:r w:rsidRPr="00782E06">
        <w:rPr>
          <w:rFonts w:ascii="Times New Roman" w:hAnsi="Times New Roman" w:cs="Times New Roman"/>
        </w:rPr>
        <w:t>ursodeoxycholic</w:t>
      </w:r>
      <w:proofErr w:type="spellEnd"/>
      <w:r w:rsidRPr="00782E06">
        <w:rPr>
          <w:rFonts w:ascii="Times New Roman" w:hAnsi="Times New Roman" w:cs="Times New Roman"/>
        </w:rPr>
        <w:t xml:space="preserve"> acid) daily once and Tab. </w:t>
      </w:r>
      <w:proofErr w:type="spellStart"/>
      <w:r w:rsidRPr="00782E06">
        <w:rPr>
          <w:rFonts w:ascii="Times New Roman" w:hAnsi="Times New Roman" w:cs="Times New Roman"/>
        </w:rPr>
        <w:t>Bacstun</w:t>
      </w:r>
      <w:proofErr w:type="spellEnd"/>
      <w:r w:rsidRPr="00782E06">
        <w:rPr>
          <w:rFonts w:ascii="Times New Roman" w:hAnsi="Times New Roman" w:cs="Times New Roman"/>
        </w:rPr>
        <w:t xml:space="preserve">-DS (rifaximin) twice a day to inhibit ammonia-forming gut bacteria and prevent hepatic encephalopathy. Tab. </w:t>
      </w:r>
      <w:proofErr w:type="spellStart"/>
      <w:r w:rsidRPr="00782E06">
        <w:rPr>
          <w:rFonts w:ascii="Times New Roman" w:hAnsi="Times New Roman" w:cs="Times New Roman"/>
        </w:rPr>
        <w:t>Ultoford</w:t>
      </w:r>
      <w:proofErr w:type="spellEnd"/>
      <w:r w:rsidRPr="00782E06">
        <w:rPr>
          <w:rFonts w:ascii="Times New Roman" w:hAnsi="Times New Roman" w:cs="Times New Roman"/>
        </w:rPr>
        <w:t xml:space="preserve">-SR 500 mg at bedtime once a day and </w:t>
      </w:r>
      <w:proofErr w:type="spellStart"/>
      <w:r w:rsidRPr="00782E06">
        <w:rPr>
          <w:rFonts w:ascii="Times New Roman" w:hAnsi="Times New Roman" w:cs="Times New Roman"/>
        </w:rPr>
        <w:t>Syp</w:t>
      </w:r>
      <w:proofErr w:type="spellEnd"/>
      <w:r w:rsidRPr="00782E06">
        <w:rPr>
          <w:rFonts w:ascii="Times New Roman" w:hAnsi="Times New Roman" w:cs="Times New Roman"/>
        </w:rPr>
        <w:t xml:space="preserve">. </w:t>
      </w:r>
      <w:proofErr w:type="spellStart"/>
      <w:r w:rsidRPr="00782E06">
        <w:rPr>
          <w:rFonts w:ascii="Times New Roman" w:hAnsi="Times New Roman" w:cs="Times New Roman"/>
        </w:rPr>
        <w:t>Cuminific</w:t>
      </w:r>
      <w:proofErr w:type="spellEnd"/>
      <w:r w:rsidRPr="00782E06">
        <w:rPr>
          <w:rFonts w:ascii="Times New Roman" w:hAnsi="Times New Roman" w:cs="Times New Roman"/>
        </w:rPr>
        <w:t xml:space="preserve"> Plus 30 mL at night was given as an ancillary supplement to hepatic and metabolic functions. Treatment of portal hypertension and to prevent variceal bleed was done with Tab. </w:t>
      </w:r>
      <w:proofErr w:type="spellStart"/>
      <w:r w:rsidRPr="00782E06">
        <w:rPr>
          <w:rFonts w:ascii="Times New Roman" w:hAnsi="Times New Roman" w:cs="Times New Roman"/>
        </w:rPr>
        <w:t>Ciplar</w:t>
      </w:r>
      <w:proofErr w:type="spellEnd"/>
      <w:r w:rsidRPr="00782E06">
        <w:rPr>
          <w:rFonts w:ascii="Times New Roman" w:hAnsi="Times New Roman" w:cs="Times New Roman"/>
        </w:rPr>
        <w:t xml:space="preserve">-LA 40 mg/day (propranolol) was initiated. For symptom control of orthostatic hypotension and renal perfusion, Tab. Midodrine 2.5 </w:t>
      </w:r>
      <w:proofErr w:type="spellStart"/>
      <w:r w:rsidRPr="00782E06">
        <w:rPr>
          <w:rFonts w:ascii="Times New Roman" w:hAnsi="Times New Roman" w:cs="Times New Roman"/>
        </w:rPr>
        <w:t>t.d.s.</w:t>
      </w:r>
      <w:proofErr w:type="spellEnd"/>
      <w:r w:rsidRPr="00782E06">
        <w:rPr>
          <w:rFonts w:ascii="Times New Roman" w:hAnsi="Times New Roman" w:cs="Times New Roman"/>
        </w:rPr>
        <w:t xml:space="preserve"> was initiated. For abdominal pain and smooth muscle spasm due to hepatic congestion and ascites, Inj. </w:t>
      </w:r>
      <w:proofErr w:type="spellStart"/>
      <w:r w:rsidRPr="00782E06">
        <w:rPr>
          <w:rFonts w:ascii="Times New Roman" w:hAnsi="Times New Roman" w:cs="Times New Roman"/>
        </w:rPr>
        <w:t>Drotin</w:t>
      </w:r>
      <w:proofErr w:type="spellEnd"/>
      <w:r w:rsidRPr="00782E06">
        <w:rPr>
          <w:rFonts w:ascii="Times New Roman" w:hAnsi="Times New Roman" w:cs="Times New Roman"/>
        </w:rPr>
        <w:t xml:space="preserve"> (drotaverine) was administered twice daily </w:t>
      </w:r>
      <w:r w:rsidRPr="00782E06">
        <w:rPr>
          <w:rFonts w:ascii="Times New Roman" w:hAnsi="Times New Roman" w:cs="Times New Roman"/>
        </w:rPr>
        <w:lastRenderedPageBreak/>
        <w:t xml:space="preserve">as an </w:t>
      </w:r>
      <w:proofErr w:type="spellStart"/>
      <w:proofErr w:type="gramStart"/>
      <w:r w:rsidRPr="00782E06">
        <w:rPr>
          <w:rFonts w:ascii="Times New Roman" w:hAnsi="Times New Roman" w:cs="Times New Roman"/>
        </w:rPr>
        <w:t>antispasmodic.For</w:t>
      </w:r>
      <w:proofErr w:type="spellEnd"/>
      <w:proofErr w:type="gramEnd"/>
      <w:r w:rsidRPr="00782E06">
        <w:rPr>
          <w:rFonts w:ascii="Times New Roman" w:hAnsi="Times New Roman" w:cs="Times New Roman"/>
        </w:rPr>
        <w:t xml:space="preserve"> abdominal pain and smooth muscle spasm due to hepatic congestion and ascites, Inj. </w:t>
      </w:r>
      <w:proofErr w:type="spellStart"/>
      <w:r w:rsidRPr="00782E06">
        <w:rPr>
          <w:rFonts w:ascii="Times New Roman" w:hAnsi="Times New Roman" w:cs="Times New Roman"/>
        </w:rPr>
        <w:t>Drotin</w:t>
      </w:r>
      <w:proofErr w:type="spellEnd"/>
      <w:r w:rsidRPr="00782E06">
        <w:rPr>
          <w:rFonts w:ascii="Times New Roman" w:hAnsi="Times New Roman" w:cs="Times New Roman"/>
        </w:rPr>
        <w:t xml:space="preserve"> (drotaverine) was administered twice daily as an antispasmodic. Serial renal function tests, urine output, and fluid status were monitored closely in the patient. Dietary recommendation with a high-protein, low-sodium diet and alcohol abstinence was strongly advised.</w:t>
      </w:r>
    </w:p>
    <w:p w14:paraId="01316DD0" w14:textId="77777777" w:rsidR="005C2738" w:rsidRPr="00782E06" w:rsidRDefault="005C2738" w:rsidP="00200941">
      <w:pPr>
        <w:spacing w:line="360" w:lineRule="auto"/>
        <w:jc w:val="both"/>
        <w:rPr>
          <w:rFonts w:ascii="Times New Roman" w:hAnsi="Times New Roman" w:cs="Times New Roman"/>
          <w:b/>
        </w:rPr>
      </w:pPr>
      <w:r w:rsidRPr="00782E06">
        <w:rPr>
          <w:rFonts w:ascii="Times New Roman" w:hAnsi="Times New Roman" w:cs="Times New Roman"/>
          <w:b/>
        </w:rPr>
        <w:t>Discussion</w:t>
      </w:r>
    </w:p>
    <w:p w14:paraId="604E6C46" w14:textId="5A78B15E" w:rsidR="00E8226C" w:rsidRPr="00782E06" w:rsidRDefault="00E8226C" w:rsidP="00200941">
      <w:pPr>
        <w:pStyle w:val="NormalWeb"/>
        <w:spacing w:before="0" w:beforeAutospacing="0" w:after="0" w:afterAutospacing="0" w:line="360" w:lineRule="auto"/>
        <w:jc w:val="both"/>
        <w:rPr>
          <w:color w:val="0E101A"/>
        </w:rPr>
      </w:pPr>
      <w:r w:rsidRPr="00782E06">
        <w:t xml:space="preserve"> </w:t>
      </w:r>
      <w:r w:rsidRPr="00782E06">
        <w:rPr>
          <w:color w:val="0E101A"/>
        </w:rPr>
        <w:t>This case shows the pharmacotherapeutic and clinical complexity of managing a patient with decompensated CLD complicated by portal hypertensive gastropathy, diabetic nephropathy, and CKD. Portal hypertensive gastropathy is a microvascular complication of portal hypertension in end-stage CLD. Pathophysiology involves increased portal venous pressure</w:t>
      </w:r>
      <w:r w:rsidR="00FB3293">
        <w:rPr>
          <w:color w:val="0E101A"/>
        </w:rPr>
        <w:t>, leading to gastric mucosal capillary and venular congestion and dilatation</w:t>
      </w:r>
      <w:r w:rsidRPr="00782E06">
        <w:rPr>
          <w:color w:val="0E101A"/>
        </w:rPr>
        <w:t xml:space="preserve">. This leads to the "snake-skin" or mosaic endoscopic pattern. Unlike variceal </w:t>
      </w:r>
      <w:proofErr w:type="spellStart"/>
      <w:r w:rsidRPr="00782E06">
        <w:rPr>
          <w:color w:val="0E101A"/>
        </w:rPr>
        <w:t>haemorrhage</w:t>
      </w:r>
      <w:proofErr w:type="spellEnd"/>
      <w:r w:rsidRPr="00782E06">
        <w:rPr>
          <w:color w:val="0E101A"/>
        </w:rPr>
        <w:t xml:space="preserve"> from rupture of dilated </w:t>
      </w:r>
      <w:proofErr w:type="spellStart"/>
      <w:r w:rsidRPr="00782E06">
        <w:rPr>
          <w:color w:val="0E101A"/>
        </w:rPr>
        <w:t>oesophageal</w:t>
      </w:r>
      <w:proofErr w:type="spellEnd"/>
      <w:r w:rsidRPr="00782E06">
        <w:rPr>
          <w:color w:val="0E101A"/>
        </w:rPr>
        <w:t xml:space="preserve"> or stomach submucosal veins and presentation in a traditional manner as acute massive </w:t>
      </w:r>
      <w:proofErr w:type="spellStart"/>
      <w:r w:rsidRPr="00782E06">
        <w:rPr>
          <w:color w:val="0E101A"/>
        </w:rPr>
        <w:t>haematemesis</w:t>
      </w:r>
      <w:proofErr w:type="spellEnd"/>
      <w:r w:rsidRPr="00782E06">
        <w:rPr>
          <w:color w:val="0E101A"/>
        </w:rPr>
        <w:t xml:space="preserve">, bleeding in PHG is slow, diffuse, and chronic. It is more commonly presented as iron-deficiency </w:t>
      </w:r>
      <w:proofErr w:type="spellStart"/>
      <w:r w:rsidRPr="00782E06">
        <w:rPr>
          <w:color w:val="0E101A"/>
        </w:rPr>
        <w:t>anaemia</w:t>
      </w:r>
      <w:proofErr w:type="spellEnd"/>
      <w:r w:rsidRPr="00782E06">
        <w:rPr>
          <w:color w:val="0E101A"/>
        </w:rPr>
        <w:t xml:space="preserve"> rather than acute </w:t>
      </w:r>
      <w:proofErr w:type="spellStart"/>
      <w:r w:rsidRPr="00782E06">
        <w:rPr>
          <w:color w:val="0E101A"/>
        </w:rPr>
        <w:t>haematemesis</w:t>
      </w:r>
      <w:proofErr w:type="spellEnd"/>
      <w:r w:rsidRPr="00782E06">
        <w:rPr>
          <w:color w:val="0E101A"/>
        </w:rPr>
        <w:t xml:space="preserve">. The concomitant hepatic, renal, and metabolic impairment in this patient specifies the interconnection known as the hepatorenal–metabolic axis. Systemic vasodilation and reduced adequate circulatory volume in severe liver disease lead to renal hypoperfusion and activation of the renin–angiotensin–aldosterone system, thereby contributing to hepatorenal dysfunction. Type 2 diabetes mellitus, a chronic disease, also contributes to the cause of glomerulosclerosis, endothelial damage and potentiation of renal damage. The additive effect is responsible for </w:t>
      </w:r>
      <w:r w:rsidR="005F04AE" w:rsidRPr="00782E06">
        <w:rPr>
          <w:color w:val="0E101A"/>
        </w:rPr>
        <w:t>altered pharmacokinetics in the majority of drugs due to reduced hepatic metabolism and renal clearance, necessitating</w:t>
      </w:r>
      <w:r w:rsidRPr="00782E06">
        <w:rPr>
          <w:color w:val="0E101A"/>
        </w:rPr>
        <w:t xml:space="preserve"> careful dose adjustment and therapeutic monitoring. Pharmacologic treatment of such patients should be </w:t>
      </w:r>
      <w:proofErr w:type="spellStart"/>
      <w:r w:rsidR="00FB3293">
        <w:rPr>
          <w:color w:val="0E101A"/>
        </w:rPr>
        <w:t>individualised</w:t>
      </w:r>
      <w:proofErr w:type="spellEnd"/>
      <w:r w:rsidRPr="00782E06">
        <w:rPr>
          <w:color w:val="0E101A"/>
        </w:rPr>
        <w:t xml:space="preserve">. Prophylactic antibiotics (e.g., </w:t>
      </w:r>
      <w:proofErr w:type="spellStart"/>
      <w:r w:rsidRPr="00782E06">
        <w:rPr>
          <w:color w:val="0E101A"/>
        </w:rPr>
        <w:t>cefoperazone</w:t>
      </w:r>
      <w:proofErr w:type="spellEnd"/>
      <w:r w:rsidRPr="00782E06">
        <w:rPr>
          <w:color w:val="0E101A"/>
        </w:rPr>
        <w:t>) were used judiciously to prevent infection-induced decompensation</w:t>
      </w:r>
      <w:r w:rsidR="00FB3293">
        <w:rPr>
          <w:color w:val="0E101A"/>
        </w:rPr>
        <w:t>,</w:t>
      </w:r>
      <w:r w:rsidRPr="00782E06">
        <w:rPr>
          <w:color w:val="0E101A"/>
        </w:rPr>
        <w:t xml:space="preserve"> but need tracking due to their partial hepatic metabolism</w:t>
      </w:r>
      <w:r w:rsidR="00FB3293">
        <w:rPr>
          <w:color w:val="0E101A"/>
        </w:rPr>
        <w:t>.</w:t>
      </w:r>
      <w:r w:rsidR="006B5459" w:rsidRPr="00782E06">
        <w:t xml:space="preserve"> </w:t>
      </w:r>
      <w:sdt>
        <w:sdtPr>
          <w:rPr>
            <w:color w:val="000000"/>
          </w:rPr>
          <w:tag w:val="MENDELEY_CITATION_v3_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"/>
          <w:id w:val="675538281"/>
          <w:placeholder>
            <w:docPart w:val="DefaultPlaceholder_-1854013440"/>
          </w:placeholder>
        </w:sdtPr>
        <w:sdtEndPr/>
        <w:sdtContent>
          <w:r w:rsidR="003D0E84" w:rsidRPr="00782E06">
            <w:rPr>
              <w:color w:val="000000"/>
            </w:rPr>
            <w:t>[9]</w:t>
          </w:r>
        </w:sdtContent>
      </w:sdt>
      <w:r w:rsidRPr="00782E06">
        <w:rPr>
          <w:b/>
          <w:bCs/>
          <w:color w:val="0E101A"/>
        </w:rPr>
        <w:t>.</w:t>
      </w:r>
      <w:r w:rsidRPr="00782E06">
        <w:rPr>
          <w:color w:val="0E101A"/>
        </w:rPr>
        <w:t xml:space="preserve"> Pantoprazole was appropriately used for gastroprotection in PHG.</w:t>
      </w:r>
    </w:p>
    <w:p w14:paraId="3B9C9D9C" w14:textId="58AA4C5E" w:rsidR="00E8226C" w:rsidRPr="00782E06" w:rsidRDefault="00E8226C" w:rsidP="00200941">
      <w:pPr>
        <w:pStyle w:val="NormalWeb"/>
        <w:spacing w:before="0" w:beforeAutospacing="0" w:after="0" w:afterAutospacing="0" w:line="360" w:lineRule="auto"/>
        <w:jc w:val="both"/>
        <w:rPr>
          <w:color w:val="0E101A"/>
        </w:rPr>
      </w:pPr>
      <w:r w:rsidRPr="00782E06">
        <w:rPr>
          <w:color w:val="0E101A"/>
        </w:rPr>
        <w:t xml:space="preserve">In contrast, non-selective beta-blockers (propranolol) remain the gold standard for </w:t>
      </w:r>
      <w:r w:rsidR="005F04AE" w:rsidRPr="00782E06">
        <w:rPr>
          <w:color w:val="0E101A"/>
        </w:rPr>
        <w:t>reducing portal hypertension and preventing variceal bleeding by reducing portal venous inflow</w:t>
      </w:r>
      <w:r w:rsidR="006B5459" w:rsidRPr="00782E06">
        <w:rPr>
          <w:color w:val="0E101A"/>
        </w:rPr>
        <w:t xml:space="preserve"> </w:t>
      </w:r>
      <w:sdt>
        <w:sdtPr>
          <w:rPr>
            <w:color w:val="000000"/>
          </w:rPr>
          <w:tag w:val="MENDELEY_CITATION_v3_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"/>
          <w:id w:val="-566334159"/>
          <w:placeholder>
            <w:docPart w:val="DefaultPlaceholder_-1854013440"/>
          </w:placeholder>
        </w:sdtPr>
        <w:sdtEndPr/>
        <w:sdtContent>
          <w:r w:rsidR="003D0E84" w:rsidRPr="00782E06">
            <w:rPr>
              <w:color w:val="000000"/>
            </w:rPr>
            <w:t>[10]</w:t>
          </w:r>
        </w:sdtContent>
      </w:sdt>
      <w:r w:rsidRPr="00782E06">
        <w:rPr>
          <w:b/>
          <w:bCs/>
          <w:color w:val="0E101A"/>
        </w:rPr>
        <w:t>.</w:t>
      </w:r>
      <w:r w:rsidRPr="00782E06">
        <w:rPr>
          <w:color w:val="0E101A"/>
        </w:rPr>
        <w:t xml:space="preserve"> Insulin therapy was adjusted to obtain glycemic control since part of the oral hypoglycemics is contraindicated in hepatic and renal failure. Drotaverine is effective for </w:t>
      </w:r>
      <w:r w:rsidR="005F04AE" w:rsidRPr="00782E06">
        <w:rPr>
          <w:color w:val="0E101A"/>
        </w:rPr>
        <w:t xml:space="preserve">the symptomatic relief of </w:t>
      </w:r>
      <w:r w:rsidR="00FB3293">
        <w:rPr>
          <w:color w:val="0E101A"/>
        </w:rPr>
        <w:lastRenderedPageBreak/>
        <w:t>smooth muscle spasm, undergoes</w:t>
      </w:r>
      <w:r w:rsidR="005F04AE" w:rsidRPr="00782E06">
        <w:rPr>
          <w:color w:val="0E101A"/>
        </w:rPr>
        <w:t xml:space="preserve"> minimal hepatic metabolism, and has less toxicity than </w:t>
      </w:r>
      <w:r w:rsidRPr="00782E06">
        <w:rPr>
          <w:color w:val="0E101A"/>
        </w:rPr>
        <w:t xml:space="preserve">anticholinergics. </w:t>
      </w:r>
      <w:proofErr w:type="spellStart"/>
      <w:r w:rsidRPr="00782E06">
        <w:rPr>
          <w:color w:val="0E101A"/>
        </w:rPr>
        <w:t>Ursodeoxycholic</w:t>
      </w:r>
      <w:proofErr w:type="spellEnd"/>
      <w:r w:rsidRPr="00782E06">
        <w:rPr>
          <w:color w:val="0E101A"/>
        </w:rPr>
        <w:t xml:space="preserve"> acid (</w:t>
      </w:r>
      <w:proofErr w:type="spellStart"/>
      <w:r w:rsidRPr="00782E06">
        <w:rPr>
          <w:color w:val="0E101A"/>
        </w:rPr>
        <w:t>Udihep</w:t>
      </w:r>
      <w:proofErr w:type="spellEnd"/>
      <w:r w:rsidRPr="00782E06">
        <w:rPr>
          <w:color w:val="0E101A"/>
        </w:rPr>
        <w:t xml:space="preserve">) and rifaximin contributed significantly to hepatoprotection and prophylaxis against hepatic encephalopathy. In CKD and CLD, drug dosage needs to be adjusted </w:t>
      </w:r>
      <w:r w:rsidR="005F04AE" w:rsidRPr="00782E06">
        <w:rPr>
          <w:color w:val="0E101A"/>
        </w:rPr>
        <w:t xml:space="preserve">for drugs that are either excreted (e.g., diuretics, antibiotics, insulin) or </w:t>
      </w:r>
      <w:proofErr w:type="spellStart"/>
      <w:r w:rsidR="005F04AE" w:rsidRPr="00782E06">
        <w:rPr>
          <w:color w:val="0E101A"/>
        </w:rPr>
        <w:t>metabolised</w:t>
      </w:r>
      <w:proofErr w:type="spellEnd"/>
      <w:r w:rsidRPr="00782E06">
        <w:rPr>
          <w:color w:val="0E101A"/>
        </w:rPr>
        <w:t xml:space="preserve"> by the liver. Nephrotoxic agents such as NSAIDs, aminoglycosides, and contrast media should be strictly avoided</w:t>
      </w:r>
      <w:r w:rsidR="006B5459" w:rsidRPr="00782E06">
        <w:rPr>
          <w:color w:val="0E101A"/>
        </w:rPr>
        <w:t xml:space="preserve"> </w:t>
      </w:r>
      <w:sdt>
        <w:sdtPr>
          <w:rPr>
            <w:color w:val="000000"/>
          </w:rPr>
          <w:tag w:val="MENDELEY_CITATION_v3_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"/>
          <w:id w:val="-1824660514"/>
          <w:placeholder>
            <w:docPart w:val="DefaultPlaceholder_-1854013440"/>
          </w:placeholder>
        </w:sdtPr>
        <w:sdtEndPr/>
        <w:sdtContent>
          <w:r w:rsidR="003D0E84" w:rsidRPr="00782E06">
            <w:rPr>
              <w:color w:val="000000"/>
            </w:rPr>
            <w:t>[8]</w:t>
          </w:r>
        </w:sdtContent>
      </w:sdt>
      <w:r w:rsidRPr="00782E06">
        <w:rPr>
          <w:b/>
          <w:bCs/>
          <w:color w:val="0E101A"/>
        </w:rPr>
        <w:t>.</w:t>
      </w:r>
      <w:r w:rsidRPr="00782E06">
        <w:rPr>
          <w:color w:val="0E101A"/>
        </w:rPr>
        <w:t xml:space="preserve"> Similarly, hepatotoxic agents (e.g., paracetamol </w:t>
      </w:r>
      <w:r w:rsidR="00FB3293">
        <w:rPr>
          <w:color w:val="0E101A"/>
        </w:rPr>
        <w:t>at excessive doses, specific antivirals) should be used</w:t>
      </w:r>
      <w:r w:rsidRPr="00782E06">
        <w:rPr>
          <w:color w:val="0E101A"/>
        </w:rPr>
        <w:t xml:space="preserve"> with caution. Where </w:t>
      </w:r>
      <w:proofErr w:type="spellStart"/>
      <w:r w:rsidRPr="00782E06">
        <w:rPr>
          <w:color w:val="0E101A"/>
        </w:rPr>
        <w:t>anaemia</w:t>
      </w:r>
      <w:proofErr w:type="spellEnd"/>
      <w:r w:rsidRPr="00782E06">
        <w:rPr>
          <w:color w:val="0E101A"/>
        </w:rPr>
        <w:t xml:space="preserve"> is a secondary finding of chronic bleeding from PHG, oral or intravenous iron is a consideration with close monitoring for tolerance, particularly in patients with impaired renal clearance. Several case series reported in the literature </w:t>
      </w:r>
      <w:r w:rsidR="00FB3293">
        <w:rPr>
          <w:color w:val="0E101A"/>
        </w:rPr>
        <w:t>support this</w:t>
      </w:r>
      <w:r w:rsidRPr="00782E06">
        <w:rPr>
          <w:color w:val="0E101A"/>
        </w:rPr>
        <w:t xml:space="preserve">. For instance, </w:t>
      </w:r>
      <w:proofErr w:type="spellStart"/>
      <w:r w:rsidR="00B309A9" w:rsidRPr="00782E06">
        <w:rPr>
          <w:color w:val="0E101A"/>
        </w:rPr>
        <w:t>Simbrunner</w:t>
      </w:r>
      <w:proofErr w:type="spellEnd"/>
      <w:r w:rsidR="00B309A9" w:rsidRPr="00782E06">
        <w:rPr>
          <w:color w:val="0E101A"/>
        </w:rPr>
        <w:t xml:space="preserve"> et al. </w:t>
      </w:r>
      <w:r w:rsidRPr="00782E06">
        <w:rPr>
          <w:color w:val="0E101A"/>
        </w:rPr>
        <w:t xml:space="preserve">(2020) described a case of portal hypertensive gastropathy and chronic </w:t>
      </w:r>
      <w:proofErr w:type="spellStart"/>
      <w:r w:rsidRPr="00782E06">
        <w:rPr>
          <w:color w:val="0E101A"/>
        </w:rPr>
        <w:t>anaemia</w:t>
      </w:r>
      <w:proofErr w:type="spellEnd"/>
      <w:r w:rsidRPr="00782E06">
        <w:rPr>
          <w:color w:val="0E101A"/>
        </w:rPr>
        <w:t xml:space="preserve"> in decompensated HCV cirrhosis, which was managed successfully with beta-blockers and iron repletion</w:t>
      </w:r>
      <w:r w:rsidR="00135C9D">
        <w:rPr>
          <w:color w:val="0E101A"/>
        </w:rPr>
        <w:t xml:space="preserve"> [11]</w:t>
      </w:r>
      <w:r w:rsidR="00FB3293">
        <w:rPr>
          <w:b/>
          <w:bCs/>
          <w:color w:val="0E101A"/>
        </w:rPr>
        <w:t xml:space="preserve">. </w:t>
      </w:r>
      <w:r w:rsidR="0029225C" w:rsidRPr="00782E06">
        <w:rPr>
          <w:color w:val="0E101A"/>
        </w:rPr>
        <w:t xml:space="preserve">Kumar </w:t>
      </w:r>
      <w:r w:rsidRPr="00782E06">
        <w:rPr>
          <w:color w:val="0E101A"/>
        </w:rPr>
        <w:t>et al. (2021) also</w:t>
      </w:r>
      <w:r w:rsidR="0029225C" w:rsidRPr="00782E06">
        <w:rPr>
          <w:color w:val="0E101A"/>
        </w:rPr>
        <w:t xml:space="preserve"> described </w:t>
      </w:r>
      <w:r w:rsidR="00FA353E">
        <w:rPr>
          <w:color w:val="0E101A"/>
        </w:rPr>
        <w:t xml:space="preserve">how chronic renal dysfunction in cirrhosis represents a key component of the hepatorenal spectrum, </w:t>
      </w:r>
      <w:r w:rsidR="0029225C" w:rsidRPr="00782E06">
        <w:rPr>
          <w:color w:val="0E101A"/>
        </w:rPr>
        <w:t xml:space="preserve">underscoring the interplay between renal and hepatic systems. </w:t>
      </w:r>
      <w:r w:rsidRPr="00782E06">
        <w:rPr>
          <w:color w:val="0E101A"/>
        </w:rPr>
        <w:t xml:space="preserve">The hospital pharmacist here plays a key role in </w:t>
      </w:r>
      <w:proofErr w:type="spellStart"/>
      <w:r w:rsidR="005F04AE" w:rsidRPr="00782E06">
        <w:rPr>
          <w:color w:val="0E101A"/>
        </w:rPr>
        <w:t>maximising</w:t>
      </w:r>
      <w:proofErr w:type="spellEnd"/>
      <w:r w:rsidR="005F04AE" w:rsidRPr="00782E06">
        <w:rPr>
          <w:color w:val="0E101A"/>
        </w:rPr>
        <w:t xml:space="preserve"> treatment, preventing drug-related complications, and monitoring patient compliance</w:t>
      </w:r>
      <w:r w:rsidRPr="00782E06">
        <w:rPr>
          <w:color w:val="0E101A"/>
        </w:rPr>
        <w:t>. Pharmacists can modify the dose according to renal and hepatic function, check for drug interactions, and educate patients regarding restriction of dietary sodium, abstinence from alcohol intake, and compliance with prolonged HCV therapy. Regular follow-up and counselling also prevent decompensation recurrence and hospital readmission.</w:t>
      </w:r>
    </w:p>
    <w:p w14:paraId="0257495C" w14:textId="550B11B5" w:rsidR="00E8226C" w:rsidRPr="00782E06" w:rsidRDefault="00C13D62" w:rsidP="00200941">
      <w:pPr>
        <w:pStyle w:val="NormalWeb"/>
        <w:spacing w:before="0" w:beforeAutospacing="0" w:after="0" w:afterAutospacing="0" w:line="360" w:lineRule="auto"/>
        <w:jc w:val="both"/>
        <w:rPr>
          <w:color w:val="0E101A"/>
        </w:rPr>
      </w:pPr>
      <w:r w:rsidRPr="00782E06">
        <w:rPr>
          <w:rStyle w:val="Strong"/>
          <w:color w:val="0E101A"/>
        </w:rPr>
        <w:t>Conclusion</w:t>
      </w:r>
    </w:p>
    <w:p w14:paraId="69A6002C" w14:textId="590675F9" w:rsidR="00E8226C" w:rsidRDefault="00E8226C" w:rsidP="00200941">
      <w:pPr>
        <w:pStyle w:val="NormalWeb"/>
        <w:spacing w:before="0" w:beforeAutospacing="0" w:after="0" w:afterAutospacing="0" w:line="360" w:lineRule="auto"/>
        <w:jc w:val="both"/>
        <w:rPr>
          <w:color w:val="0E101A"/>
        </w:rPr>
      </w:pPr>
      <w:r w:rsidRPr="00782E06">
        <w:rPr>
          <w:color w:val="0E101A"/>
        </w:rPr>
        <w:t xml:space="preserve">This case demonstrated the clinical severity of the treatment of portal hypertensive gastropathy in a decompensated patient of chronic liver disease with diabetic nephropathy and chronic kidney disease. A </w:t>
      </w:r>
      <w:r w:rsidR="005F04AE" w:rsidRPr="00782E06">
        <w:rPr>
          <w:color w:val="0E101A"/>
        </w:rPr>
        <w:t xml:space="preserve">multidisciplinary treatment approach, incorporating medical, nutritional, and </w:t>
      </w:r>
      <w:r w:rsidR="00FA353E">
        <w:rPr>
          <w:color w:val="0E101A"/>
        </w:rPr>
        <w:t>pharmacological interventions, should be used</w:t>
      </w:r>
      <w:r w:rsidR="005F04AE" w:rsidRPr="00782E06">
        <w:rPr>
          <w:color w:val="0E101A"/>
        </w:rPr>
        <w:t xml:space="preserve"> to manage it effectively. The pharmacist's role is pivotal in </w:t>
      </w:r>
      <w:proofErr w:type="spellStart"/>
      <w:r w:rsidR="005F04AE" w:rsidRPr="00782E06">
        <w:rPr>
          <w:color w:val="0E101A"/>
        </w:rPr>
        <w:t>maximising</w:t>
      </w:r>
      <w:proofErr w:type="spellEnd"/>
      <w:r w:rsidR="005F04AE" w:rsidRPr="00782E06">
        <w:rPr>
          <w:color w:val="0E101A"/>
        </w:rPr>
        <w:t xml:space="preserve"> drug therapy to an optimum degree, preventing </w:t>
      </w:r>
      <w:r w:rsidRPr="00782E06">
        <w:rPr>
          <w:color w:val="0E101A"/>
        </w:rPr>
        <w:t>complications, and ensuring safety.</w:t>
      </w:r>
      <w:r w:rsidR="00314B1D" w:rsidRPr="00782E06">
        <w:rPr>
          <w:color w:val="0E101A"/>
        </w:rPr>
        <w:t xml:space="preserve"> </w:t>
      </w:r>
    </w:p>
    <w:p w14:paraId="7CC4AD91" w14:textId="77777777" w:rsidR="00A3796A" w:rsidRDefault="00A3796A" w:rsidP="00A3796A">
      <w:pPr>
        <w:tabs>
          <w:tab w:val="left" w:pos="2925"/>
        </w:tabs>
        <w:spacing w:after="0" w:line="480" w:lineRule="auto"/>
        <w:ind w:right="540"/>
        <w:rPr>
          <w:rFonts w:ascii="Times New Roman" w:hAnsi="Times New Roman" w:cs="Times New Roman"/>
          <w:color w:val="000000" w:themeColor="text1"/>
        </w:rPr>
      </w:pPr>
      <w:bookmarkStart w:id="0" w:name="_GoBack"/>
      <w:bookmarkEnd w:id="0"/>
      <w:r>
        <w:rPr>
          <w:rFonts w:ascii="Times New Roman" w:hAnsi="Times New Roman" w:cs="Times New Roman"/>
          <w:b/>
          <w:color w:val="000000" w:themeColor="text1"/>
          <w:shd w:val="clear" w:color="auto" w:fill="FFFFFF"/>
        </w:rPr>
        <w:t>Ethics approval</w:t>
      </w:r>
      <w:r>
        <w:rPr>
          <w:rFonts w:ascii="Times New Roman" w:hAnsi="Times New Roman" w:cs="Times New Roman"/>
          <w:color w:val="000000" w:themeColor="text1"/>
        </w:rPr>
        <w:br/>
        <w:t xml:space="preserve">Not applicable </w:t>
      </w:r>
    </w:p>
    <w:p w14:paraId="20439EBF" w14:textId="77777777" w:rsidR="00A3796A" w:rsidRDefault="00A3796A" w:rsidP="00A3796A">
      <w:pPr>
        <w:tabs>
          <w:tab w:val="left" w:pos="2925"/>
        </w:tabs>
        <w:spacing w:after="0" w:line="480" w:lineRule="auto"/>
        <w:ind w:right="540"/>
        <w:jc w:val="both"/>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 xml:space="preserve">Consent to publish </w:t>
      </w:r>
    </w:p>
    <w:p w14:paraId="5D2DBDA8" w14:textId="77777777" w:rsidR="00A3796A" w:rsidRDefault="00A3796A" w:rsidP="00A3796A">
      <w:pPr>
        <w:tabs>
          <w:tab w:val="left" w:pos="2925"/>
        </w:tabs>
        <w:spacing w:after="0" w:line="480" w:lineRule="auto"/>
        <w:ind w:right="540"/>
        <w:jc w:val="both"/>
        <w:rPr>
          <w:rFonts w:ascii="Times New Roman" w:hAnsi="Times New Roman" w:cs="Times New Roman"/>
          <w:color w:val="000000" w:themeColor="text1"/>
          <w:shd w:val="clear" w:color="auto" w:fill="FCFCFC"/>
        </w:rPr>
      </w:pPr>
      <w:r>
        <w:rPr>
          <w:rFonts w:ascii="Times New Roman" w:hAnsi="Times New Roman" w:cs="Times New Roman"/>
          <w:color w:val="000000" w:themeColor="text1"/>
          <w:shd w:val="clear" w:color="auto" w:fill="FCFCFC"/>
        </w:rPr>
        <w:t>The authors approve of submitting the publication.</w:t>
      </w:r>
    </w:p>
    <w:p w14:paraId="3ED1BFAE" w14:textId="77777777" w:rsidR="00A3796A" w:rsidRDefault="00A3796A" w:rsidP="00A3796A">
      <w:pPr>
        <w:tabs>
          <w:tab w:val="left" w:pos="2925"/>
        </w:tabs>
        <w:spacing w:after="0" w:line="480" w:lineRule="auto"/>
        <w:ind w:right="540"/>
        <w:jc w:val="both"/>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lastRenderedPageBreak/>
        <w:t>Consent to participate</w:t>
      </w:r>
    </w:p>
    <w:p w14:paraId="0FB35466" w14:textId="77777777" w:rsidR="00A3796A" w:rsidRDefault="00A3796A" w:rsidP="00A3796A">
      <w:pPr>
        <w:tabs>
          <w:tab w:val="left" w:pos="2925"/>
        </w:tabs>
        <w:spacing w:after="0" w:line="480" w:lineRule="auto"/>
        <w:ind w:right="540"/>
        <w:jc w:val="both"/>
        <w:rPr>
          <w:rFonts w:ascii="Times New Roman" w:hAnsi="Times New Roman" w:cs="Times New Roman"/>
          <w:color w:val="000000" w:themeColor="text1"/>
        </w:rPr>
      </w:pPr>
      <w:r>
        <w:rPr>
          <w:rFonts w:ascii="Times New Roman" w:hAnsi="Times New Roman" w:cs="Times New Roman"/>
          <w:color w:val="000000" w:themeColor="text1"/>
        </w:rPr>
        <w:t xml:space="preserve">Not applicable </w:t>
      </w:r>
    </w:p>
    <w:p w14:paraId="6DB98CE4" w14:textId="77777777" w:rsidR="00A3796A" w:rsidRDefault="00A3796A" w:rsidP="00A3796A">
      <w:pPr>
        <w:shd w:val="clear" w:color="auto" w:fill="FFFFFF"/>
        <w:spacing w:after="0" w:line="480" w:lineRule="auto"/>
        <w:jc w:val="both"/>
        <w:textAlignment w:val="baseline"/>
        <w:outlineLvl w:val="2"/>
        <w:rPr>
          <w:rFonts w:ascii="Times New Roman" w:hAnsi="Times New Roman" w:cs="Times New Roman"/>
          <w:b/>
          <w:color w:val="000000" w:themeColor="text1"/>
        </w:rPr>
      </w:pPr>
      <w:r>
        <w:rPr>
          <w:rFonts w:ascii="Times New Roman" w:hAnsi="Times New Roman" w:cs="Times New Roman"/>
          <w:b/>
          <w:color w:val="000000" w:themeColor="text1"/>
        </w:rPr>
        <w:t>Data Availability Statements</w:t>
      </w:r>
    </w:p>
    <w:p w14:paraId="025EFDBE" w14:textId="77777777" w:rsidR="00A3796A" w:rsidRDefault="00A3796A" w:rsidP="00A3796A">
      <w:pPr>
        <w:shd w:val="clear" w:color="auto" w:fill="FFFFFF"/>
        <w:spacing w:after="0" w:line="480" w:lineRule="auto"/>
        <w:jc w:val="both"/>
        <w:textAlignment w:val="baseline"/>
        <w:outlineLvl w:val="2"/>
        <w:rPr>
          <w:rFonts w:ascii="Times New Roman" w:hAnsi="Times New Roman" w:cs="Times New Roman"/>
          <w:color w:val="000000" w:themeColor="text1"/>
        </w:rPr>
      </w:pPr>
      <w:r>
        <w:rPr>
          <w:rFonts w:ascii="Times New Roman" w:hAnsi="Times New Roman" w:cs="Times New Roman"/>
          <w:color w:val="000000" w:themeColor="text1"/>
        </w:rPr>
        <w:t xml:space="preserve">Data sharing does not apply to this article as no datasets were generated or </w:t>
      </w:r>
      <w:proofErr w:type="spellStart"/>
      <w:r>
        <w:rPr>
          <w:rFonts w:ascii="Times New Roman" w:hAnsi="Times New Roman" w:cs="Times New Roman"/>
          <w:color w:val="000000" w:themeColor="text1"/>
        </w:rPr>
        <w:t>analysed</w:t>
      </w:r>
      <w:proofErr w:type="spellEnd"/>
      <w:r>
        <w:rPr>
          <w:rFonts w:ascii="Times New Roman" w:hAnsi="Times New Roman" w:cs="Times New Roman"/>
          <w:color w:val="000000" w:themeColor="text1"/>
        </w:rPr>
        <w:t xml:space="preserve"> during the current study.</w:t>
      </w:r>
    </w:p>
    <w:p w14:paraId="11391FB1" w14:textId="77777777" w:rsidR="00A3796A" w:rsidRDefault="00A3796A" w:rsidP="00A3796A">
      <w:pPr>
        <w:spacing w:after="0" w:line="480" w:lineRule="auto"/>
        <w:rPr>
          <w:rFonts w:ascii="Times New Roman" w:hAnsi="Times New Roman" w:cs="Times New Roman"/>
          <w:b/>
          <w:bCs/>
        </w:rPr>
      </w:pPr>
      <w:r>
        <w:rPr>
          <w:rFonts w:ascii="Times New Roman" w:hAnsi="Times New Roman" w:cs="Times New Roman"/>
          <w:b/>
          <w:bCs/>
        </w:rPr>
        <w:t>Declaration of competing interest</w:t>
      </w:r>
    </w:p>
    <w:p w14:paraId="57818F96" w14:textId="6C349FDE" w:rsidR="00A3796A" w:rsidRDefault="00A3796A" w:rsidP="00A3796A">
      <w:pPr>
        <w:spacing w:after="0" w:line="480" w:lineRule="auto"/>
        <w:rPr>
          <w:rFonts w:ascii="Times New Roman" w:hAnsi="Times New Roman" w:cs="Times New Roman"/>
        </w:rPr>
      </w:pPr>
      <w:r>
        <w:rPr>
          <w:rFonts w:ascii="Times New Roman" w:hAnsi="Times New Roman" w:cs="Times New Roman"/>
        </w:rPr>
        <w:t>The authors declare that they have no known competing financial interests or personal relationships that could have influenced the work reported in this paper.</w:t>
      </w:r>
    </w:p>
    <w:p w14:paraId="206E4682" w14:textId="77777777" w:rsidR="00A3796A" w:rsidRDefault="00A3796A" w:rsidP="00A3796A">
      <w:pPr>
        <w:pStyle w:val="Heading3"/>
        <w:shd w:val="clear" w:color="auto" w:fill="FFFFFF"/>
        <w:spacing w:before="0" w:beforeAutospacing="0" w:after="240" w:afterAutospacing="0" w:line="360" w:lineRule="auto"/>
        <w:jc w:val="both"/>
        <w:rPr>
          <w:rFonts w:eastAsiaTheme="minorHAnsi"/>
          <w:b w:val="0"/>
          <w:bCs w:val="0"/>
          <w:sz w:val="24"/>
          <w:szCs w:val="24"/>
        </w:rPr>
      </w:pPr>
    </w:p>
    <w:p w14:paraId="67E8B33D" w14:textId="77777777" w:rsidR="00A3796A" w:rsidRPr="00782E06" w:rsidRDefault="00A3796A" w:rsidP="00200941">
      <w:pPr>
        <w:pStyle w:val="NormalWeb"/>
        <w:spacing w:before="0" w:beforeAutospacing="0" w:after="0" w:afterAutospacing="0" w:line="360" w:lineRule="auto"/>
        <w:jc w:val="both"/>
        <w:rPr>
          <w:color w:val="0E101A"/>
        </w:rPr>
      </w:pPr>
    </w:p>
    <w:p w14:paraId="20618935" w14:textId="77777777" w:rsidR="003D3174" w:rsidRPr="00782E06" w:rsidRDefault="003D3174" w:rsidP="00200941">
      <w:pPr>
        <w:spacing w:line="360" w:lineRule="auto"/>
        <w:jc w:val="both"/>
        <w:rPr>
          <w:rFonts w:ascii="Times New Roman" w:hAnsi="Times New Roman" w:cs="Times New Roman"/>
        </w:rPr>
      </w:pPr>
    </w:p>
    <w:p w14:paraId="58D96BFA" w14:textId="77777777" w:rsidR="001E39B5" w:rsidRPr="00782E06" w:rsidRDefault="001E39B5" w:rsidP="00200941">
      <w:pPr>
        <w:spacing w:line="360" w:lineRule="auto"/>
        <w:jc w:val="both"/>
        <w:rPr>
          <w:rFonts w:ascii="Times New Roman" w:hAnsi="Times New Roman" w:cs="Times New Roman"/>
          <w:b/>
        </w:rPr>
      </w:pPr>
      <w:r w:rsidRPr="00782E06">
        <w:rPr>
          <w:rFonts w:ascii="Times New Roman" w:hAnsi="Times New Roman" w:cs="Times New Roman"/>
          <w:b/>
        </w:rPr>
        <w:t>References</w:t>
      </w:r>
    </w:p>
    <w:sdt>
      <w:sdtPr>
        <w:rPr>
          <w:rFonts w:ascii="Times New Roman" w:hAnsi="Times New Roman" w:cs="Times New Roman"/>
          <w:color w:val="000000"/>
        </w:rPr>
        <w:tag w:val="MENDELEY_BIBLIOGRAPHY"/>
        <w:id w:val="-278729957"/>
        <w:placeholder>
          <w:docPart w:val="DefaultPlaceholder_-1854013440"/>
        </w:placeholder>
      </w:sdtPr>
      <w:sdtEndPr/>
      <w:sdtContent>
        <w:p w14:paraId="41A9A428" w14:textId="0DB9F431" w:rsidR="00782E06" w:rsidRPr="00782E06" w:rsidRDefault="00782E06" w:rsidP="00200941">
          <w:pPr>
            <w:autoSpaceDE w:val="0"/>
            <w:autoSpaceDN w:val="0"/>
            <w:spacing w:line="360" w:lineRule="auto"/>
            <w:ind w:hanging="640"/>
            <w:jc w:val="both"/>
            <w:divId w:val="1020549657"/>
            <w:rPr>
              <w:rFonts w:ascii="Times New Roman" w:eastAsia="Times New Roman" w:hAnsi="Times New Roman" w:cs="Times New Roman"/>
              <w:color w:val="000000"/>
              <w:kern w:val="0"/>
            </w:rPr>
          </w:pPr>
          <w:r w:rsidRPr="00782E06">
            <w:rPr>
              <w:rFonts w:ascii="Times New Roman" w:eastAsia="Times New Roman" w:hAnsi="Times New Roman" w:cs="Times New Roman"/>
              <w:color w:val="000000"/>
            </w:rPr>
            <w:t>[1]</w:t>
          </w:r>
          <w:r w:rsidRPr="00782E06">
            <w:rPr>
              <w:rFonts w:ascii="Times New Roman" w:eastAsia="Times New Roman" w:hAnsi="Times New Roman" w:cs="Times New Roman"/>
              <w:color w:val="000000"/>
            </w:rPr>
            <w:tab/>
          </w:r>
          <w:proofErr w:type="spellStart"/>
          <w:r w:rsidRPr="00782E06">
            <w:rPr>
              <w:rFonts w:ascii="Times New Roman" w:eastAsia="Times New Roman" w:hAnsi="Times New Roman" w:cs="Times New Roman"/>
              <w:color w:val="000000"/>
            </w:rPr>
            <w:t>Cubillas</w:t>
          </w:r>
          <w:proofErr w:type="spellEnd"/>
          <w:r w:rsidRPr="00782E06">
            <w:rPr>
              <w:rFonts w:ascii="Times New Roman" w:eastAsia="Times New Roman" w:hAnsi="Times New Roman" w:cs="Times New Roman"/>
              <w:color w:val="000000"/>
            </w:rPr>
            <w:t xml:space="preserve"> R, </w:t>
          </w:r>
          <w:proofErr w:type="spellStart"/>
          <w:r w:rsidRPr="00782E06">
            <w:rPr>
              <w:rFonts w:ascii="Times New Roman" w:eastAsia="Times New Roman" w:hAnsi="Times New Roman" w:cs="Times New Roman"/>
              <w:color w:val="000000"/>
            </w:rPr>
            <w:t>Rockey</w:t>
          </w:r>
          <w:proofErr w:type="spellEnd"/>
          <w:r w:rsidRPr="00782E06">
            <w:rPr>
              <w:rFonts w:ascii="Times New Roman" w:eastAsia="Times New Roman" w:hAnsi="Times New Roman" w:cs="Times New Roman"/>
              <w:color w:val="000000"/>
            </w:rPr>
            <w:t xml:space="preserve"> DC. Portal hypertensive gastropathy: a review. Liver International </w:t>
          </w:r>
          <w:proofErr w:type="gramStart"/>
          <w:r w:rsidRPr="00782E06">
            <w:rPr>
              <w:rFonts w:ascii="Times New Roman" w:eastAsia="Times New Roman" w:hAnsi="Times New Roman" w:cs="Times New Roman"/>
              <w:color w:val="000000"/>
            </w:rPr>
            <w:t>2010;30:1094</w:t>
          </w:r>
          <w:proofErr w:type="gramEnd"/>
          <w:r w:rsidRPr="00782E06">
            <w:rPr>
              <w:rFonts w:ascii="Times New Roman" w:eastAsia="Times New Roman" w:hAnsi="Times New Roman" w:cs="Times New Roman"/>
              <w:color w:val="000000"/>
            </w:rPr>
            <w:t xml:space="preserve">–102. </w:t>
          </w:r>
          <w:hyperlink r:id="rId7" w:history="1">
            <w:r w:rsidR="00200941" w:rsidRPr="0078355F">
              <w:rPr>
                <w:rStyle w:val="Hyperlink"/>
                <w:rFonts w:ascii="Times New Roman" w:eastAsia="Times New Roman" w:hAnsi="Times New Roman" w:cs="Times New Roman"/>
              </w:rPr>
              <w:t>https://doi.org/10.1111/J.1478-3231.2010.02286.X</w:t>
            </w:r>
          </w:hyperlink>
          <w:r w:rsidRPr="00782E06">
            <w:rPr>
              <w:rFonts w:ascii="Times New Roman" w:eastAsia="Times New Roman" w:hAnsi="Times New Roman" w:cs="Times New Roman"/>
              <w:color w:val="000000"/>
            </w:rPr>
            <w:t>.</w:t>
          </w:r>
          <w:r w:rsidR="00200941">
            <w:rPr>
              <w:rFonts w:ascii="Times New Roman" w:eastAsia="Times New Roman" w:hAnsi="Times New Roman" w:cs="Times New Roman"/>
              <w:color w:val="000000"/>
            </w:rPr>
            <w:t xml:space="preserve"> </w:t>
          </w:r>
        </w:p>
        <w:p w14:paraId="240B5EA9" w14:textId="6920A5DB" w:rsidR="00782E06" w:rsidRPr="00782E06" w:rsidRDefault="00782E06" w:rsidP="00200941">
          <w:pPr>
            <w:autoSpaceDE w:val="0"/>
            <w:autoSpaceDN w:val="0"/>
            <w:spacing w:line="360" w:lineRule="auto"/>
            <w:ind w:hanging="640"/>
            <w:jc w:val="both"/>
            <w:divId w:val="648830346"/>
            <w:rPr>
              <w:rFonts w:ascii="Times New Roman" w:eastAsia="Times New Roman" w:hAnsi="Times New Roman" w:cs="Times New Roman"/>
              <w:color w:val="000000"/>
            </w:rPr>
          </w:pPr>
          <w:r w:rsidRPr="00782E06">
            <w:rPr>
              <w:rFonts w:ascii="Times New Roman" w:eastAsia="Times New Roman" w:hAnsi="Times New Roman" w:cs="Times New Roman"/>
              <w:color w:val="000000"/>
            </w:rPr>
            <w:t>[2]</w:t>
          </w:r>
          <w:r w:rsidRPr="00782E06">
            <w:rPr>
              <w:rFonts w:ascii="Times New Roman" w:eastAsia="Times New Roman" w:hAnsi="Times New Roman" w:cs="Times New Roman"/>
              <w:color w:val="000000"/>
            </w:rPr>
            <w:tab/>
            <w:t xml:space="preserve">D’Amico G, </w:t>
          </w:r>
          <w:proofErr w:type="spellStart"/>
          <w:r w:rsidRPr="00782E06">
            <w:rPr>
              <w:rFonts w:ascii="Times New Roman" w:eastAsia="Times New Roman" w:hAnsi="Times New Roman" w:cs="Times New Roman"/>
              <w:color w:val="000000"/>
            </w:rPr>
            <w:t>Bernardi</w:t>
          </w:r>
          <w:proofErr w:type="spellEnd"/>
          <w:r w:rsidRPr="00782E06">
            <w:rPr>
              <w:rFonts w:ascii="Times New Roman" w:eastAsia="Times New Roman" w:hAnsi="Times New Roman" w:cs="Times New Roman"/>
              <w:color w:val="000000"/>
            </w:rPr>
            <w:t xml:space="preserve"> M, </w:t>
          </w:r>
          <w:proofErr w:type="spellStart"/>
          <w:r w:rsidRPr="00782E06">
            <w:rPr>
              <w:rFonts w:ascii="Times New Roman" w:eastAsia="Times New Roman" w:hAnsi="Times New Roman" w:cs="Times New Roman"/>
              <w:color w:val="000000"/>
            </w:rPr>
            <w:t>Angeli</w:t>
          </w:r>
          <w:proofErr w:type="spellEnd"/>
          <w:r w:rsidRPr="00782E06">
            <w:rPr>
              <w:rFonts w:ascii="Times New Roman" w:eastAsia="Times New Roman" w:hAnsi="Times New Roman" w:cs="Times New Roman"/>
              <w:color w:val="000000"/>
            </w:rPr>
            <w:t xml:space="preserve"> P. Corrigendum to ‘Towards a new definition of decompensated cirrhosis’ [J </w:t>
          </w:r>
          <w:proofErr w:type="spellStart"/>
          <w:r w:rsidRPr="00782E06">
            <w:rPr>
              <w:rFonts w:ascii="Times New Roman" w:eastAsia="Times New Roman" w:hAnsi="Times New Roman" w:cs="Times New Roman"/>
              <w:color w:val="000000"/>
            </w:rPr>
            <w:t>Hepatol</w:t>
          </w:r>
          <w:proofErr w:type="spellEnd"/>
          <w:r w:rsidRPr="00782E06">
            <w:rPr>
              <w:rFonts w:ascii="Times New Roman" w:eastAsia="Times New Roman" w:hAnsi="Times New Roman" w:cs="Times New Roman"/>
              <w:color w:val="000000"/>
            </w:rPr>
            <w:t xml:space="preserve"> 76 (2022) 202–207] (Journal of Hepatology (2022) 76(1) (202–207), (S0168827821004384), (10.1016/j.jhep.2021.06.018)). J </w:t>
          </w:r>
          <w:proofErr w:type="spellStart"/>
          <w:r w:rsidRPr="00782E06">
            <w:rPr>
              <w:rFonts w:ascii="Times New Roman" w:eastAsia="Times New Roman" w:hAnsi="Times New Roman" w:cs="Times New Roman"/>
              <w:color w:val="000000"/>
            </w:rPr>
            <w:t>Hepatol</w:t>
          </w:r>
          <w:proofErr w:type="spellEnd"/>
          <w:r w:rsidRPr="00782E06">
            <w:rPr>
              <w:rFonts w:ascii="Times New Roman" w:eastAsia="Times New Roman" w:hAnsi="Times New Roman" w:cs="Times New Roman"/>
              <w:color w:val="000000"/>
            </w:rPr>
            <w:t xml:space="preserve"> </w:t>
          </w:r>
          <w:proofErr w:type="gramStart"/>
          <w:r w:rsidRPr="00782E06">
            <w:rPr>
              <w:rFonts w:ascii="Times New Roman" w:eastAsia="Times New Roman" w:hAnsi="Times New Roman" w:cs="Times New Roman"/>
              <w:color w:val="000000"/>
            </w:rPr>
            <w:t>2022;76:757</w:t>
          </w:r>
          <w:proofErr w:type="gramEnd"/>
          <w:r w:rsidRPr="00782E06">
            <w:rPr>
              <w:rFonts w:ascii="Times New Roman" w:eastAsia="Times New Roman" w:hAnsi="Times New Roman" w:cs="Times New Roman"/>
              <w:color w:val="000000"/>
            </w:rPr>
            <w:t xml:space="preserve">. </w:t>
          </w:r>
          <w:hyperlink r:id="rId8" w:history="1">
            <w:r w:rsidR="00200941" w:rsidRPr="0078355F">
              <w:rPr>
                <w:rStyle w:val="Hyperlink"/>
                <w:rFonts w:ascii="Times New Roman" w:eastAsia="Times New Roman" w:hAnsi="Times New Roman" w:cs="Times New Roman"/>
              </w:rPr>
              <w:t>https://doi.org/10.1016/j.jhep.2021.12.023</w:t>
            </w:r>
          </w:hyperlink>
          <w:r w:rsidRPr="00782E06">
            <w:rPr>
              <w:rFonts w:ascii="Times New Roman" w:eastAsia="Times New Roman" w:hAnsi="Times New Roman" w:cs="Times New Roman"/>
              <w:color w:val="000000"/>
            </w:rPr>
            <w:t>.</w:t>
          </w:r>
          <w:r w:rsidR="00200941">
            <w:rPr>
              <w:rFonts w:ascii="Times New Roman" w:eastAsia="Times New Roman" w:hAnsi="Times New Roman" w:cs="Times New Roman"/>
              <w:color w:val="000000"/>
            </w:rPr>
            <w:t xml:space="preserve"> </w:t>
          </w:r>
        </w:p>
        <w:p w14:paraId="633B41D9" w14:textId="245D9FCE" w:rsidR="00782E06" w:rsidRPr="00782E06" w:rsidRDefault="00782E06" w:rsidP="00200941">
          <w:pPr>
            <w:autoSpaceDE w:val="0"/>
            <w:autoSpaceDN w:val="0"/>
            <w:spacing w:line="360" w:lineRule="auto"/>
            <w:ind w:hanging="640"/>
            <w:jc w:val="both"/>
            <w:divId w:val="497577574"/>
            <w:rPr>
              <w:rFonts w:ascii="Times New Roman" w:eastAsia="Times New Roman" w:hAnsi="Times New Roman" w:cs="Times New Roman"/>
              <w:color w:val="000000"/>
            </w:rPr>
          </w:pPr>
          <w:r w:rsidRPr="00782E06">
            <w:rPr>
              <w:rFonts w:ascii="Times New Roman" w:eastAsia="Times New Roman" w:hAnsi="Times New Roman" w:cs="Times New Roman"/>
              <w:color w:val="000000"/>
            </w:rPr>
            <w:t>[3]</w:t>
          </w:r>
          <w:r w:rsidRPr="00782E06">
            <w:rPr>
              <w:rFonts w:ascii="Times New Roman" w:eastAsia="Times New Roman" w:hAnsi="Times New Roman" w:cs="Times New Roman"/>
              <w:color w:val="000000"/>
            </w:rPr>
            <w:tab/>
          </w:r>
          <w:proofErr w:type="spellStart"/>
          <w:r w:rsidRPr="00782E06">
            <w:rPr>
              <w:rFonts w:ascii="Times New Roman" w:eastAsia="Times New Roman" w:hAnsi="Times New Roman" w:cs="Times New Roman"/>
              <w:color w:val="000000"/>
            </w:rPr>
            <w:t>Dabla</w:t>
          </w:r>
          <w:proofErr w:type="spellEnd"/>
          <w:r w:rsidRPr="00782E06">
            <w:rPr>
              <w:rFonts w:ascii="Times New Roman" w:eastAsia="Times New Roman" w:hAnsi="Times New Roman" w:cs="Times New Roman"/>
              <w:color w:val="000000"/>
            </w:rPr>
            <w:t xml:space="preserve"> PK. Renal function in diabetic nephropathy. World J Diabetes </w:t>
          </w:r>
          <w:proofErr w:type="gramStart"/>
          <w:r w:rsidRPr="00782E06">
            <w:rPr>
              <w:rFonts w:ascii="Times New Roman" w:eastAsia="Times New Roman" w:hAnsi="Times New Roman" w:cs="Times New Roman"/>
              <w:color w:val="000000"/>
            </w:rPr>
            <w:t>2010;1:48</w:t>
          </w:r>
          <w:proofErr w:type="gramEnd"/>
          <w:r w:rsidRPr="00782E06">
            <w:rPr>
              <w:rFonts w:ascii="Times New Roman" w:eastAsia="Times New Roman" w:hAnsi="Times New Roman" w:cs="Times New Roman"/>
              <w:color w:val="000000"/>
            </w:rPr>
            <w:t xml:space="preserve">. </w:t>
          </w:r>
          <w:hyperlink r:id="rId9" w:history="1">
            <w:r w:rsidR="00200941" w:rsidRPr="0078355F">
              <w:rPr>
                <w:rStyle w:val="Hyperlink"/>
                <w:rFonts w:ascii="Times New Roman" w:eastAsia="Times New Roman" w:hAnsi="Times New Roman" w:cs="Times New Roman"/>
              </w:rPr>
              <w:t>https://doi.org/10.4239/WJD.V1.I2.48</w:t>
            </w:r>
          </w:hyperlink>
          <w:r w:rsidRPr="00782E06">
            <w:rPr>
              <w:rFonts w:ascii="Times New Roman" w:eastAsia="Times New Roman" w:hAnsi="Times New Roman" w:cs="Times New Roman"/>
              <w:color w:val="000000"/>
            </w:rPr>
            <w:t>.</w:t>
          </w:r>
          <w:r w:rsidR="00200941">
            <w:rPr>
              <w:rFonts w:ascii="Times New Roman" w:eastAsia="Times New Roman" w:hAnsi="Times New Roman" w:cs="Times New Roman"/>
              <w:color w:val="000000"/>
            </w:rPr>
            <w:t xml:space="preserve"> </w:t>
          </w:r>
        </w:p>
        <w:p w14:paraId="735A1478" w14:textId="491DE78E" w:rsidR="00782E06" w:rsidRPr="00782E06" w:rsidRDefault="00782E06" w:rsidP="00200941">
          <w:pPr>
            <w:autoSpaceDE w:val="0"/>
            <w:autoSpaceDN w:val="0"/>
            <w:spacing w:line="360" w:lineRule="auto"/>
            <w:ind w:hanging="640"/>
            <w:jc w:val="both"/>
            <w:divId w:val="755827868"/>
            <w:rPr>
              <w:rFonts w:ascii="Times New Roman" w:eastAsia="Times New Roman" w:hAnsi="Times New Roman" w:cs="Times New Roman"/>
              <w:color w:val="000000"/>
            </w:rPr>
          </w:pPr>
          <w:r w:rsidRPr="00782E06">
            <w:rPr>
              <w:rFonts w:ascii="Times New Roman" w:eastAsia="Times New Roman" w:hAnsi="Times New Roman" w:cs="Times New Roman"/>
              <w:color w:val="000000"/>
            </w:rPr>
            <w:t>[4]</w:t>
          </w:r>
          <w:r w:rsidRPr="00782E06">
            <w:rPr>
              <w:rFonts w:ascii="Times New Roman" w:eastAsia="Times New Roman" w:hAnsi="Times New Roman" w:cs="Times New Roman"/>
              <w:color w:val="000000"/>
            </w:rPr>
            <w:tab/>
            <w:t xml:space="preserve">Zhang W, Song WJ, Chen W, Pan Z, Zhang J, Fan L, et al. </w:t>
          </w:r>
          <w:r w:rsidR="00FB3293">
            <w:rPr>
              <w:rFonts w:ascii="Times New Roman" w:eastAsia="Times New Roman" w:hAnsi="Times New Roman" w:cs="Times New Roman"/>
              <w:color w:val="000000"/>
            </w:rPr>
            <w:t xml:space="preserve">Metabolically-dysfunction-associated </w:t>
          </w:r>
          <w:proofErr w:type="spellStart"/>
          <w:r w:rsidR="00FB3293">
            <w:rPr>
              <w:rFonts w:ascii="Times New Roman" w:eastAsia="Times New Roman" w:hAnsi="Times New Roman" w:cs="Times New Roman"/>
              <w:color w:val="000000"/>
            </w:rPr>
            <w:t>steatotic</w:t>
          </w:r>
          <w:proofErr w:type="spellEnd"/>
          <w:r w:rsidR="00FB3293">
            <w:rPr>
              <w:rFonts w:ascii="Times New Roman" w:eastAsia="Times New Roman" w:hAnsi="Times New Roman" w:cs="Times New Roman"/>
              <w:color w:val="000000"/>
            </w:rPr>
            <w:t xml:space="preserve"> liver disease-related hepatic fibrosis increases the </w:t>
          </w:r>
          <w:r w:rsidRPr="00782E06">
            <w:rPr>
              <w:rFonts w:ascii="Times New Roman" w:eastAsia="Times New Roman" w:hAnsi="Times New Roman" w:cs="Times New Roman"/>
              <w:color w:val="000000"/>
            </w:rPr>
            <w:t xml:space="preserve">risk of insulin resistance, type 2 diabetes, and chronic kidney disease. Eur J Gastroenterol </w:t>
          </w:r>
          <w:proofErr w:type="spellStart"/>
          <w:r w:rsidRPr="00782E06">
            <w:rPr>
              <w:rFonts w:ascii="Times New Roman" w:eastAsia="Times New Roman" w:hAnsi="Times New Roman" w:cs="Times New Roman"/>
              <w:color w:val="000000"/>
            </w:rPr>
            <w:t>Hepatol</w:t>
          </w:r>
          <w:proofErr w:type="spellEnd"/>
          <w:r w:rsidRPr="00782E06">
            <w:rPr>
              <w:rFonts w:ascii="Times New Roman" w:eastAsia="Times New Roman" w:hAnsi="Times New Roman" w:cs="Times New Roman"/>
              <w:color w:val="000000"/>
            </w:rPr>
            <w:t xml:space="preserve"> </w:t>
          </w:r>
          <w:proofErr w:type="gramStart"/>
          <w:r w:rsidRPr="00782E06">
            <w:rPr>
              <w:rFonts w:ascii="Times New Roman" w:eastAsia="Times New Roman" w:hAnsi="Times New Roman" w:cs="Times New Roman"/>
              <w:color w:val="000000"/>
            </w:rPr>
            <w:t>2024;36:802</w:t>
          </w:r>
          <w:proofErr w:type="gramEnd"/>
          <w:r w:rsidRPr="00782E06">
            <w:rPr>
              <w:rFonts w:ascii="Times New Roman" w:eastAsia="Times New Roman" w:hAnsi="Times New Roman" w:cs="Times New Roman"/>
              <w:color w:val="000000"/>
            </w:rPr>
            <w:t xml:space="preserve">–10. </w:t>
          </w:r>
          <w:hyperlink r:id="rId10" w:history="1">
            <w:r w:rsidR="00200941" w:rsidRPr="0078355F">
              <w:rPr>
                <w:rStyle w:val="Hyperlink"/>
                <w:rFonts w:ascii="Times New Roman" w:eastAsia="Times New Roman" w:hAnsi="Times New Roman" w:cs="Times New Roman"/>
              </w:rPr>
              <w:t>https://doi.org/10.1097/MEG.0000000000002767</w:t>
            </w:r>
          </w:hyperlink>
          <w:r w:rsidRPr="00782E06">
            <w:rPr>
              <w:rFonts w:ascii="Times New Roman" w:eastAsia="Times New Roman" w:hAnsi="Times New Roman" w:cs="Times New Roman"/>
              <w:color w:val="000000"/>
            </w:rPr>
            <w:t>.</w:t>
          </w:r>
          <w:r w:rsidR="00200941">
            <w:rPr>
              <w:rFonts w:ascii="Times New Roman" w:eastAsia="Times New Roman" w:hAnsi="Times New Roman" w:cs="Times New Roman"/>
              <w:color w:val="000000"/>
            </w:rPr>
            <w:t xml:space="preserve"> </w:t>
          </w:r>
        </w:p>
        <w:p w14:paraId="61D03C59" w14:textId="5A57DB53" w:rsidR="00782E06" w:rsidRPr="00782E06" w:rsidRDefault="00782E06" w:rsidP="00200941">
          <w:pPr>
            <w:autoSpaceDE w:val="0"/>
            <w:autoSpaceDN w:val="0"/>
            <w:spacing w:line="360" w:lineRule="auto"/>
            <w:ind w:hanging="640"/>
            <w:jc w:val="both"/>
            <w:divId w:val="217278399"/>
            <w:rPr>
              <w:rFonts w:ascii="Times New Roman" w:eastAsia="Times New Roman" w:hAnsi="Times New Roman" w:cs="Times New Roman"/>
              <w:color w:val="000000"/>
            </w:rPr>
          </w:pPr>
          <w:r w:rsidRPr="00782E06">
            <w:rPr>
              <w:rFonts w:ascii="Times New Roman" w:eastAsia="Times New Roman" w:hAnsi="Times New Roman" w:cs="Times New Roman"/>
              <w:color w:val="000000"/>
            </w:rPr>
            <w:lastRenderedPageBreak/>
            <w:t>[5]</w:t>
          </w:r>
          <w:r w:rsidRPr="00782E06">
            <w:rPr>
              <w:rFonts w:ascii="Times New Roman" w:eastAsia="Times New Roman" w:hAnsi="Times New Roman" w:cs="Times New Roman"/>
              <w:color w:val="000000"/>
            </w:rPr>
            <w:tab/>
          </w:r>
          <w:proofErr w:type="spellStart"/>
          <w:r w:rsidR="00FB3293">
            <w:rPr>
              <w:rFonts w:ascii="Times New Roman" w:eastAsia="Times New Roman" w:hAnsi="Times New Roman" w:cs="Times New Roman"/>
              <w:color w:val="000000"/>
            </w:rPr>
            <w:t>Buccics</w:t>
          </w:r>
          <w:proofErr w:type="spellEnd"/>
          <w:r w:rsidRPr="00782E06">
            <w:rPr>
              <w:rFonts w:ascii="Times New Roman" w:eastAsia="Times New Roman" w:hAnsi="Times New Roman" w:cs="Times New Roman"/>
              <w:color w:val="000000"/>
            </w:rPr>
            <w:t xml:space="preserve"> T, Krones E. Renal dysfunction in cirrhosis: acute kidney injury and the hepatorenal syndrome. Gastroenterol Rep (</w:t>
          </w:r>
          <w:proofErr w:type="spellStart"/>
          <w:r w:rsidRPr="00782E06">
            <w:rPr>
              <w:rFonts w:ascii="Times New Roman" w:eastAsia="Times New Roman" w:hAnsi="Times New Roman" w:cs="Times New Roman"/>
              <w:color w:val="000000"/>
            </w:rPr>
            <w:t>Oxf</w:t>
          </w:r>
          <w:proofErr w:type="spellEnd"/>
          <w:r w:rsidRPr="00782E06">
            <w:rPr>
              <w:rFonts w:ascii="Times New Roman" w:eastAsia="Times New Roman" w:hAnsi="Times New Roman" w:cs="Times New Roman"/>
              <w:color w:val="000000"/>
            </w:rPr>
            <w:t xml:space="preserve">) </w:t>
          </w:r>
          <w:proofErr w:type="gramStart"/>
          <w:r w:rsidRPr="00782E06">
            <w:rPr>
              <w:rFonts w:ascii="Times New Roman" w:eastAsia="Times New Roman" w:hAnsi="Times New Roman" w:cs="Times New Roman"/>
              <w:color w:val="000000"/>
            </w:rPr>
            <w:t>2017;5:127</w:t>
          </w:r>
          <w:proofErr w:type="gramEnd"/>
          <w:r w:rsidRPr="00782E06">
            <w:rPr>
              <w:rFonts w:ascii="Times New Roman" w:eastAsia="Times New Roman" w:hAnsi="Times New Roman" w:cs="Times New Roman"/>
              <w:color w:val="000000"/>
            </w:rPr>
            <w:t xml:space="preserve">–37. </w:t>
          </w:r>
          <w:hyperlink r:id="rId11" w:history="1">
            <w:r w:rsidR="00200941" w:rsidRPr="0078355F">
              <w:rPr>
                <w:rStyle w:val="Hyperlink"/>
                <w:rFonts w:ascii="Times New Roman" w:eastAsia="Times New Roman" w:hAnsi="Times New Roman" w:cs="Times New Roman"/>
              </w:rPr>
              <w:t>https://doi.org/10.1093/GASTRO/GOX009</w:t>
            </w:r>
          </w:hyperlink>
          <w:r w:rsidRPr="00782E06">
            <w:rPr>
              <w:rFonts w:ascii="Times New Roman" w:eastAsia="Times New Roman" w:hAnsi="Times New Roman" w:cs="Times New Roman"/>
              <w:color w:val="000000"/>
            </w:rPr>
            <w:t>.</w:t>
          </w:r>
          <w:r w:rsidR="00200941">
            <w:rPr>
              <w:rFonts w:ascii="Times New Roman" w:eastAsia="Times New Roman" w:hAnsi="Times New Roman" w:cs="Times New Roman"/>
              <w:color w:val="000000"/>
            </w:rPr>
            <w:t xml:space="preserve"> </w:t>
          </w:r>
        </w:p>
        <w:p w14:paraId="0CA80CCF" w14:textId="64B45C03" w:rsidR="00782E06" w:rsidRPr="00782E06" w:rsidRDefault="00782E06" w:rsidP="00200941">
          <w:pPr>
            <w:autoSpaceDE w:val="0"/>
            <w:autoSpaceDN w:val="0"/>
            <w:spacing w:line="360" w:lineRule="auto"/>
            <w:ind w:hanging="640"/>
            <w:jc w:val="both"/>
            <w:divId w:val="206844256"/>
            <w:rPr>
              <w:rFonts w:ascii="Times New Roman" w:eastAsia="Times New Roman" w:hAnsi="Times New Roman" w:cs="Times New Roman"/>
              <w:color w:val="000000"/>
            </w:rPr>
          </w:pPr>
          <w:r w:rsidRPr="00782E06">
            <w:rPr>
              <w:rFonts w:ascii="Times New Roman" w:eastAsia="Times New Roman" w:hAnsi="Times New Roman" w:cs="Times New Roman"/>
              <w:color w:val="000000"/>
            </w:rPr>
            <w:t>[6]</w:t>
          </w:r>
          <w:r w:rsidRPr="00782E06">
            <w:rPr>
              <w:rFonts w:ascii="Times New Roman" w:eastAsia="Times New Roman" w:hAnsi="Times New Roman" w:cs="Times New Roman"/>
              <w:color w:val="000000"/>
            </w:rPr>
            <w:tab/>
          </w:r>
          <w:proofErr w:type="spellStart"/>
          <w:r w:rsidRPr="00782E06">
            <w:rPr>
              <w:rFonts w:ascii="Times New Roman" w:eastAsia="Times New Roman" w:hAnsi="Times New Roman" w:cs="Times New Roman"/>
              <w:color w:val="000000"/>
            </w:rPr>
            <w:t>Rosselli</w:t>
          </w:r>
          <w:proofErr w:type="spellEnd"/>
          <w:r w:rsidRPr="00782E06">
            <w:rPr>
              <w:rFonts w:ascii="Times New Roman" w:eastAsia="Times New Roman" w:hAnsi="Times New Roman" w:cs="Times New Roman"/>
              <w:color w:val="000000"/>
            </w:rPr>
            <w:t xml:space="preserve"> M, </w:t>
          </w:r>
          <w:proofErr w:type="spellStart"/>
          <w:r w:rsidRPr="00782E06">
            <w:rPr>
              <w:rFonts w:ascii="Times New Roman" w:eastAsia="Times New Roman" w:hAnsi="Times New Roman" w:cs="Times New Roman"/>
              <w:color w:val="000000"/>
            </w:rPr>
            <w:t>Roccarina</w:t>
          </w:r>
          <w:proofErr w:type="spellEnd"/>
          <w:r w:rsidRPr="00782E06">
            <w:rPr>
              <w:rFonts w:ascii="Times New Roman" w:eastAsia="Times New Roman" w:hAnsi="Times New Roman" w:cs="Times New Roman"/>
              <w:color w:val="000000"/>
            </w:rPr>
            <w:t xml:space="preserve"> D, </w:t>
          </w:r>
          <w:proofErr w:type="spellStart"/>
          <w:r w:rsidRPr="00782E06">
            <w:rPr>
              <w:rFonts w:ascii="Times New Roman" w:eastAsia="Times New Roman" w:hAnsi="Times New Roman" w:cs="Times New Roman"/>
              <w:color w:val="000000"/>
            </w:rPr>
            <w:t>Grgurevic</w:t>
          </w:r>
          <w:proofErr w:type="spellEnd"/>
          <w:r w:rsidRPr="00782E06">
            <w:rPr>
              <w:rFonts w:ascii="Times New Roman" w:eastAsia="Times New Roman" w:hAnsi="Times New Roman" w:cs="Times New Roman"/>
              <w:color w:val="000000"/>
            </w:rPr>
            <w:t xml:space="preserve"> I. Ultrasound in Chronic Liver Disease. Liver Ultrasound: From Basics to Advanced Applications 2024:124</w:t>
          </w:r>
          <w:r w:rsidR="00FB3293">
            <w:rPr>
              <w:rFonts w:ascii="Times New Roman" w:eastAsia="Times New Roman" w:hAnsi="Times New Roman" w:cs="Times New Roman"/>
              <w:color w:val="000000"/>
            </w:rPr>
            <w:t xml:space="preserve"> </w:t>
          </w:r>
          <w:r w:rsidRPr="00782E06">
            <w:rPr>
              <w:rFonts w:ascii="Times New Roman" w:eastAsia="Times New Roman" w:hAnsi="Times New Roman" w:cs="Times New Roman"/>
              <w:color w:val="000000"/>
            </w:rPr>
            <w:t xml:space="preserve">55. </w:t>
          </w:r>
          <w:hyperlink r:id="rId12" w:history="1">
            <w:r w:rsidR="00200941" w:rsidRPr="0078355F">
              <w:rPr>
                <w:rStyle w:val="Hyperlink"/>
                <w:rFonts w:ascii="Times New Roman" w:eastAsia="Times New Roman" w:hAnsi="Times New Roman" w:cs="Times New Roman"/>
              </w:rPr>
              <w:t>https://doi.org/10.1002/9781119612650.CH8</w:t>
            </w:r>
          </w:hyperlink>
          <w:r w:rsidRPr="00782E06">
            <w:rPr>
              <w:rFonts w:ascii="Times New Roman" w:eastAsia="Times New Roman" w:hAnsi="Times New Roman" w:cs="Times New Roman"/>
              <w:color w:val="000000"/>
            </w:rPr>
            <w:t>.</w:t>
          </w:r>
          <w:r w:rsidR="00200941">
            <w:rPr>
              <w:rFonts w:ascii="Times New Roman" w:eastAsia="Times New Roman" w:hAnsi="Times New Roman" w:cs="Times New Roman"/>
              <w:color w:val="000000"/>
            </w:rPr>
            <w:t xml:space="preserve"> </w:t>
          </w:r>
        </w:p>
        <w:p w14:paraId="260018F3" w14:textId="320F5CA8" w:rsidR="00782E06" w:rsidRPr="00782E06" w:rsidRDefault="00782E06" w:rsidP="00200941">
          <w:pPr>
            <w:autoSpaceDE w:val="0"/>
            <w:autoSpaceDN w:val="0"/>
            <w:spacing w:line="360" w:lineRule="auto"/>
            <w:ind w:hanging="640"/>
            <w:jc w:val="both"/>
            <w:divId w:val="1583954189"/>
            <w:rPr>
              <w:rFonts w:ascii="Times New Roman" w:eastAsia="Times New Roman" w:hAnsi="Times New Roman" w:cs="Times New Roman"/>
              <w:color w:val="000000"/>
            </w:rPr>
          </w:pPr>
          <w:r w:rsidRPr="00782E06">
            <w:rPr>
              <w:rFonts w:ascii="Times New Roman" w:eastAsia="Times New Roman" w:hAnsi="Times New Roman" w:cs="Times New Roman"/>
              <w:color w:val="000000"/>
            </w:rPr>
            <w:t>[7]</w:t>
          </w:r>
          <w:r w:rsidRPr="00782E06">
            <w:rPr>
              <w:rFonts w:ascii="Times New Roman" w:eastAsia="Times New Roman" w:hAnsi="Times New Roman" w:cs="Times New Roman"/>
              <w:color w:val="000000"/>
            </w:rPr>
            <w:tab/>
            <w:t xml:space="preserve">Thapa BR, </w:t>
          </w:r>
          <w:proofErr w:type="spellStart"/>
          <w:r w:rsidRPr="00782E06">
            <w:rPr>
              <w:rFonts w:ascii="Times New Roman" w:eastAsia="Times New Roman" w:hAnsi="Times New Roman" w:cs="Times New Roman"/>
              <w:color w:val="000000"/>
            </w:rPr>
            <w:t>Walia</w:t>
          </w:r>
          <w:proofErr w:type="spellEnd"/>
          <w:r w:rsidRPr="00782E06">
            <w:rPr>
              <w:rFonts w:ascii="Times New Roman" w:eastAsia="Times New Roman" w:hAnsi="Times New Roman" w:cs="Times New Roman"/>
              <w:color w:val="000000"/>
            </w:rPr>
            <w:t xml:space="preserve"> A. Liver function tests and their interpretation. Indian J </w:t>
          </w:r>
          <w:proofErr w:type="spellStart"/>
          <w:r w:rsidRPr="00782E06">
            <w:rPr>
              <w:rFonts w:ascii="Times New Roman" w:eastAsia="Times New Roman" w:hAnsi="Times New Roman" w:cs="Times New Roman"/>
              <w:color w:val="000000"/>
            </w:rPr>
            <w:t>Pediatr</w:t>
          </w:r>
          <w:proofErr w:type="spellEnd"/>
          <w:r w:rsidRPr="00782E06">
            <w:rPr>
              <w:rFonts w:ascii="Times New Roman" w:eastAsia="Times New Roman" w:hAnsi="Times New Roman" w:cs="Times New Roman"/>
              <w:color w:val="000000"/>
            </w:rPr>
            <w:t xml:space="preserve"> </w:t>
          </w:r>
          <w:proofErr w:type="gramStart"/>
          <w:r w:rsidRPr="00782E06">
            <w:rPr>
              <w:rFonts w:ascii="Times New Roman" w:eastAsia="Times New Roman" w:hAnsi="Times New Roman" w:cs="Times New Roman"/>
              <w:color w:val="000000"/>
            </w:rPr>
            <w:t>2007;74:663</w:t>
          </w:r>
          <w:proofErr w:type="gramEnd"/>
          <w:r w:rsidRPr="00782E06">
            <w:rPr>
              <w:rFonts w:ascii="Times New Roman" w:eastAsia="Times New Roman" w:hAnsi="Times New Roman" w:cs="Times New Roman"/>
              <w:color w:val="000000"/>
            </w:rPr>
            <w:t xml:space="preserve">–71. </w:t>
          </w:r>
          <w:hyperlink r:id="rId13" w:history="1">
            <w:r w:rsidR="00200941" w:rsidRPr="0078355F">
              <w:rPr>
                <w:rStyle w:val="Hyperlink"/>
                <w:rFonts w:ascii="Times New Roman" w:eastAsia="Times New Roman" w:hAnsi="Times New Roman" w:cs="Times New Roman"/>
              </w:rPr>
              <w:t>https://doi.org/10.1007/S12098-007-0118-7/METRICS</w:t>
            </w:r>
          </w:hyperlink>
          <w:r w:rsidRPr="00782E06">
            <w:rPr>
              <w:rFonts w:ascii="Times New Roman" w:eastAsia="Times New Roman" w:hAnsi="Times New Roman" w:cs="Times New Roman"/>
              <w:color w:val="000000"/>
            </w:rPr>
            <w:t>.</w:t>
          </w:r>
          <w:r w:rsidR="00200941">
            <w:rPr>
              <w:rFonts w:ascii="Times New Roman" w:eastAsia="Times New Roman" w:hAnsi="Times New Roman" w:cs="Times New Roman"/>
              <w:color w:val="000000"/>
            </w:rPr>
            <w:t xml:space="preserve"> </w:t>
          </w:r>
        </w:p>
        <w:p w14:paraId="6CC9DB25" w14:textId="6A563041" w:rsidR="00782E06" w:rsidRPr="00782E06" w:rsidRDefault="00782E06" w:rsidP="00200941">
          <w:pPr>
            <w:autoSpaceDE w:val="0"/>
            <w:autoSpaceDN w:val="0"/>
            <w:spacing w:line="360" w:lineRule="auto"/>
            <w:ind w:hanging="640"/>
            <w:jc w:val="both"/>
            <w:divId w:val="1507087578"/>
            <w:rPr>
              <w:rFonts w:ascii="Times New Roman" w:eastAsia="Times New Roman" w:hAnsi="Times New Roman" w:cs="Times New Roman"/>
              <w:color w:val="000000"/>
            </w:rPr>
          </w:pPr>
          <w:r w:rsidRPr="00782E06">
            <w:rPr>
              <w:rFonts w:ascii="Times New Roman" w:eastAsia="Times New Roman" w:hAnsi="Times New Roman" w:cs="Times New Roman"/>
              <w:color w:val="000000"/>
            </w:rPr>
            <w:t>[8]</w:t>
          </w:r>
          <w:r w:rsidRPr="00782E06">
            <w:rPr>
              <w:rFonts w:ascii="Times New Roman" w:eastAsia="Times New Roman" w:hAnsi="Times New Roman" w:cs="Times New Roman"/>
              <w:color w:val="000000"/>
            </w:rPr>
            <w:tab/>
          </w:r>
          <w:proofErr w:type="spellStart"/>
          <w:r w:rsidRPr="00782E06">
            <w:rPr>
              <w:rFonts w:ascii="Times New Roman" w:eastAsia="Times New Roman" w:hAnsi="Times New Roman" w:cs="Times New Roman"/>
              <w:color w:val="000000"/>
            </w:rPr>
            <w:t>Morano</w:t>
          </w:r>
          <w:proofErr w:type="spellEnd"/>
          <w:r w:rsidRPr="00782E06">
            <w:rPr>
              <w:rFonts w:ascii="Times New Roman" w:eastAsia="Times New Roman" w:hAnsi="Times New Roman" w:cs="Times New Roman"/>
              <w:color w:val="000000"/>
            </w:rPr>
            <w:t xml:space="preserve"> JP, </w:t>
          </w:r>
          <w:proofErr w:type="spellStart"/>
          <w:r w:rsidRPr="00782E06">
            <w:rPr>
              <w:rFonts w:ascii="Times New Roman" w:eastAsia="Times New Roman" w:hAnsi="Times New Roman" w:cs="Times New Roman"/>
              <w:color w:val="000000"/>
            </w:rPr>
            <w:t>Zelenev</w:t>
          </w:r>
          <w:proofErr w:type="spellEnd"/>
          <w:r w:rsidRPr="00782E06">
            <w:rPr>
              <w:rFonts w:ascii="Times New Roman" w:eastAsia="Times New Roman" w:hAnsi="Times New Roman" w:cs="Times New Roman"/>
              <w:color w:val="000000"/>
            </w:rPr>
            <w:t xml:space="preserve"> A, Lombard A, Marcus R, Gibson BA, Altice FL. Strategies for Hepatitis C Testing and Linkage to Care for Vulnerable Populations: Point-of-Care and Standard HCV Testing in a Mobile Medical Clinic. J Community Health </w:t>
          </w:r>
          <w:proofErr w:type="gramStart"/>
          <w:r w:rsidRPr="00782E06">
            <w:rPr>
              <w:rFonts w:ascii="Times New Roman" w:eastAsia="Times New Roman" w:hAnsi="Times New Roman" w:cs="Times New Roman"/>
              <w:color w:val="000000"/>
            </w:rPr>
            <w:t>2014;39:922</w:t>
          </w:r>
          <w:proofErr w:type="gramEnd"/>
          <w:r w:rsidRPr="00782E06">
            <w:rPr>
              <w:rFonts w:ascii="Times New Roman" w:eastAsia="Times New Roman" w:hAnsi="Times New Roman" w:cs="Times New Roman"/>
              <w:color w:val="000000"/>
            </w:rPr>
            <w:t xml:space="preserve">–34. </w:t>
          </w:r>
          <w:hyperlink r:id="rId14" w:history="1">
            <w:r w:rsidR="00200941" w:rsidRPr="0078355F">
              <w:rPr>
                <w:rStyle w:val="Hyperlink"/>
                <w:rFonts w:ascii="Times New Roman" w:eastAsia="Times New Roman" w:hAnsi="Times New Roman" w:cs="Times New Roman"/>
              </w:rPr>
              <w:t>https://doi.org/10.1007/S10900-014-9932-9/METRICS</w:t>
            </w:r>
          </w:hyperlink>
          <w:r w:rsidRPr="00782E06">
            <w:rPr>
              <w:rFonts w:ascii="Times New Roman" w:eastAsia="Times New Roman" w:hAnsi="Times New Roman" w:cs="Times New Roman"/>
              <w:color w:val="000000"/>
            </w:rPr>
            <w:t>.</w:t>
          </w:r>
          <w:r w:rsidR="00200941">
            <w:rPr>
              <w:rFonts w:ascii="Times New Roman" w:eastAsia="Times New Roman" w:hAnsi="Times New Roman" w:cs="Times New Roman"/>
              <w:color w:val="000000"/>
            </w:rPr>
            <w:t xml:space="preserve"> </w:t>
          </w:r>
        </w:p>
        <w:p w14:paraId="16E9157A" w14:textId="10BB9C45" w:rsidR="00782E06" w:rsidRPr="00782E06" w:rsidRDefault="00782E06" w:rsidP="00200941">
          <w:pPr>
            <w:autoSpaceDE w:val="0"/>
            <w:autoSpaceDN w:val="0"/>
            <w:spacing w:line="360" w:lineRule="auto"/>
            <w:ind w:hanging="640"/>
            <w:jc w:val="both"/>
            <w:divId w:val="639725936"/>
            <w:rPr>
              <w:rFonts w:ascii="Times New Roman" w:eastAsia="Times New Roman" w:hAnsi="Times New Roman" w:cs="Times New Roman"/>
              <w:color w:val="000000"/>
            </w:rPr>
          </w:pPr>
          <w:r w:rsidRPr="00782E06">
            <w:rPr>
              <w:rFonts w:ascii="Times New Roman" w:eastAsia="Times New Roman" w:hAnsi="Times New Roman" w:cs="Times New Roman"/>
              <w:color w:val="000000"/>
            </w:rPr>
            <w:t>[9]</w:t>
          </w:r>
          <w:r w:rsidRPr="00782E06">
            <w:rPr>
              <w:rFonts w:ascii="Times New Roman" w:eastAsia="Times New Roman" w:hAnsi="Times New Roman" w:cs="Times New Roman"/>
              <w:color w:val="000000"/>
            </w:rPr>
            <w:tab/>
          </w:r>
          <w:proofErr w:type="spellStart"/>
          <w:r w:rsidRPr="00782E06">
            <w:rPr>
              <w:rFonts w:ascii="Times New Roman" w:eastAsia="Times New Roman" w:hAnsi="Times New Roman" w:cs="Times New Roman"/>
              <w:color w:val="000000"/>
            </w:rPr>
            <w:t>Zoratti</w:t>
          </w:r>
          <w:proofErr w:type="spellEnd"/>
          <w:r w:rsidRPr="00782E06">
            <w:rPr>
              <w:rFonts w:ascii="Times New Roman" w:eastAsia="Times New Roman" w:hAnsi="Times New Roman" w:cs="Times New Roman"/>
              <w:color w:val="000000"/>
            </w:rPr>
            <w:t xml:space="preserve"> C, Moretti R, </w:t>
          </w:r>
          <w:proofErr w:type="spellStart"/>
          <w:r w:rsidRPr="00782E06">
            <w:rPr>
              <w:rFonts w:ascii="Times New Roman" w:eastAsia="Times New Roman" w:hAnsi="Times New Roman" w:cs="Times New Roman"/>
              <w:color w:val="000000"/>
            </w:rPr>
            <w:t>Rebuzzi</w:t>
          </w:r>
          <w:proofErr w:type="spellEnd"/>
          <w:r w:rsidRPr="00782E06">
            <w:rPr>
              <w:rFonts w:ascii="Times New Roman" w:eastAsia="Times New Roman" w:hAnsi="Times New Roman" w:cs="Times New Roman"/>
              <w:color w:val="000000"/>
            </w:rPr>
            <w:t xml:space="preserve"> L, </w:t>
          </w:r>
          <w:proofErr w:type="spellStart"/>
          <w:r w:rsidRPr="00782E06">
            <w:rPr>
              <w:rFonts w:ascii="Times New Roman" w:eastAsia="Times New Roman" w:hAnsi="Times New Roman" w:cs="Times New Roman"/>
              <w:color w:val="000000"/>
            </w:rPr>
            <w:t>Albergati</w:t>
          </w:r>
          <w:proofErr w:type="spellEnd"/>
          <w:r w:rsidRPr="00782E06">
            <w:rPr>
              <w:rFonts w:ascii="Times New Roman" w:eastAsia="Times New Roman" w:hAnsi="Times New Roman" w:cs="Times New Roman"/>
              <w:color w:val="000000"/>
            </w:rPr>
            <w:t xml:space="preserve"> IV, Di </w:t>
          </w:r>
          <w:proofErr w:type="spellStart"/>
          <w:r w:rsidRPr="00782E06">
            <w:rPr>
              <w:rFonts w:ascii="Times New Roman" w:eastAsia="Times New Roman" w:hAnsi="Times New Roman" w:cs="Times New Roman"/>
              <w:color w:val="000000"/>
            </w:rPr>
            <w:t>Somma</w:t>
          </w:r>
          <w:proofErr w:type="spellEnd"/>
          <w:r w:rsidRPr="00782E06">
            <w:rPr>
              <w:rFonts w:ascii="Times New Roman" w:eastAsia="Times New Roman" w:hAnsi="Times New Roman" w:cs="Times New Roman"/>
              <w:color w:val="000000"/>
            </w:rPr>
            <w:t xml:space="preserve"> A, </w:t>
          </w:r>
          <w:proofErr w:type="spellStart"/>
          <w:r w:rsidRPr="00782E06">
            <w:rPr>
              <w:rFonts w:ascii="Times New Roman" w:eastAsia="Times New Roman" w:hAnsi="Times New Roman" w:cs="Times New Roman"/>
              <w:color w:val="000000"/>
            </w:rPr>
            <w:t>Decorti</w:t>
          </w:r>
          <w:proofErr w:type="spellEnd"/>
          <w:r w:rsidRPr="00782E06">
            <w:rPr>
              <w:rFonts w:ascii="Times New Roman" w:eastAsia="Times New Roman" w:hAnsi="Times New Roman" w:cs="Times New Roman"/>
              <w:color w:val="000000"/>
            </w:rPr>
            <w:t xml:space="preserve"> G, et al. Antibiotics and Liver Cirrhosis: What the Physicians Need to Know. Antibiotics 2022, Vol 11, Page 31 2021;11:31. </w:t>
          </w:r>
          <w:hyperlink r:id="rId15" w:history="1">
            <w:r w:rsidR="00200941" w:rsidRPr="0078355F">
              <w:rPr>
                <w:rStyle w:val="Hyperlink"/>
                <w:rFonts w:ascii="Times New Roman" w:eastAsia="Times New Roman" w:hAnsi="Times New Roman" w:cs="Times New Roman"/>
              </w:rPr>
              <w:t>https://doi.org/10.3390/ANTIBIOTICS11010031</w:t>
            </w:r>
          </w:hyperlink>
          <w:r w:rsidRPr="00782E06">
            <w:rPr>
              <w:rFonts w:ascii="Times New Roman" w:eastAsia="Times New Roman" w:hAnsi="Times New Roman" w:cs="Times New Roman"/>
              <w:color w:val="000000"/>
            </w:rPr>
            <w:t>.</w:t>
          </w:r>
          <w:r w:rsidR="00200941">
            <w:rPr>
              <w:rFonts w:ascii="Times New Roman" w:eastAsia="Times New Roman" w:hAnsi="Times New Roman" w:cs="Times New Roman"/>
              <w:color w:val="000000"/>
            </w:rPr>
            <w:t xml:space="preserve"> </w:t>
          </w:r>
        </w:p>
        <w:p w14:paraId="06E9A6B1" w14:textId="7D00B024" w:rsidR="00782E06" w:rsidRDefault="00782E06" w:rsidP="00200941">
          <w:pPr>
            <w:autoSpaceDE w:val="0"/>
            <w:autoSpaceDN w:val="0"/>
            <w:spacing w:line="360" w:lineRule="auto"/>
            <w:ind w:hanging="640"/>
            <w:jc w:val="both"/>
            <w:divId w:val="1609195976"/>
            <w:rPr>
              <w:rFonts w:ascii="Times New Roman" w:eastAsia="Times New Roman" w:hAnsi="Times New Roman" w:cs="Times New Roman"/>
              <w:color w:val="000000"/>
            </w:rPr>
          </w:pPr>
          <w:r w:rsidRPr="00782E06">
            <w:rPr>
              <w:rFonts w:ascii="Times New Roman" w:eastAsia="Times New Roman" w:hAnsi="Times New Roman" w:cs="Times New Roman"/>
              <w:color w:val="000000"/>
            </w:rPr>
            <w:t>[10]</w:t>
          </w:r>
          <w:r w:rsidRPr="00782E06">
            <w:rPr>
              <w:rFonts w:ascii="Times New Roman" w:eastAsia="Times New Roman" w:hAnsi="Times New Roman" w:cs="Times New Roman"/>
              <w:color w:val="000000"/>
            </w:rPr>
            <w:tab/>
            <w:t xml:space="preserve">Turco L, </w:t>
          </w:r>
          <w:proofErr w:type="spellStart"/>
          <w:r w:rsidRPr="00782E06">
            <w:rPr>
              <w:rFonts w:ascii="Times New Roman" w:eastAsia="Times New Roman" w:hAnsi="Times New Roman" w:cs="Times New Roman"/>
              <w:color w:val="000000"/>
            </w:rPr>
            <w:t>Reiberger</w:t>
          </w:r>
          <w:proofErr w:type="spellEnd"/>
          <w:r w:rsidRPr="00782E06">
            <w:rPr>
              <w:rFonts w:ascii="Times New Roman" w:eastAsia="Times New Roman" w:hAnsi="Times New Roman" w:cs="Times New Roman"/>
              <w:color w:val="000000"/>
            </w:rPr>
            <w:t xml:space="preserve"> T, Vitale G, La Mura V. Carvedilol as the new non-selective beta-blocker of choice in patients with cirrhosis and portal hypertension. Liver International </w:t>
          </w:r>
          <w:proofErr w:type="gramStart"/>
          <w:r w:rsidRPr="00782E06">
            <w:rPr>
              <w:rFonts w:ascii="Times New Roman" w:eastAsia="Times New Roman" w:hAnsi="Times New Roman" w:cs="Times New Roman"/>
              <w:color w:val="000000"/>
            </w:rPr>
            <w:t>2023;43:1183</w:t>
          </w:r>
          <w:proofErr w:type="gramEnd"/>
          <w:r w:rsidRPr="00782E06">
            <w:rPr>
              <w:rFonts w:ascii="Times New Roman" w:eastAsia="Times New Roman" w:hAnsi="Times New Roman" w:cs="Times New Roman"/>
              <w:color w:val="000000"/>
            </w:rPr>
            <w:t xml:space="preserve">–94. </w:t>
          </w:r>
          <w:hyperlink r:id="rId16" w:history="1">
            <w:r w:rsidR="00200941" w:rsidRPr="0078355F">
              <w:rPr>
                <w:rStyle w:val="Hyperlink"/>
                <w:rFonts w:ascii="Times New Roman" w:eastAsia="Times New Roman" w:hAnsi="Times New Roman" w:cs="Times New Roman"/>
              </w:rPr>
              <w:t>https://doi.org/10.1111/LIV.15559</w:t>
            </w:r>
          </w:hyperlink>
          <w:r w:rsidRPr="00782E06">
            <w:rPr>
              <w:rFonts w:ascii="Times New Roman" w:eastAsia="Times New Roman" w:hAnsi="Times New Roman" w:cs="Times New Roman"/>
              <w:color w:val="000000"/>
            </w:rPr>
            <w:t>.</w:t>
          </w:r>
          <w:r w:rsidR="00200941">
            <w:rPr>
              <w:rFonts w:ascii="Times New Roman" w:eastAsia="Times New Roman" w:hAnsi="Times New Roman" w:cs="Times New Roman"/>
              <w:color w:val="000000"/>
            </w:rPr>
            <w:t xml:space="preserve"> </w:t>
          </w:r>
        </w:p>
        <w:p w14:paraId="1E723FB4" w14:textId="05534814" w:rsidR="00135C9D" w:rsidRPr="00782E06" w:rsidRDefault="00135C9D" w:rsidP="00200941">
          <w:pPr>
            <w:autoSpaceDE w:val="0"/>
            <w:autoSpaceDN w:val="0"/>
            <w:spacing w:line="360" w:lineRule="auto"/>
            <w:ind w:hanging="640"/>
            <w:jc w:val="both"/>
            <w:divId w:val="1609195976"/>
            <w:rPr>
              <w:rFonts w:ascii="Times New Roman" w:eastAsia="Times New Roman" w:hAnsi="Times New Roman" w:cs="Times New Roman"/>
              <w:color w:val="000000"/>
            </w:rPr>
          </w:pPr>
          <w:r>
            <w:rPr>
              <w:rFonts w:ascii="Times New Roman" w:eastAsia="Times New Roman" w:hAnsi="Times New Roman" w:cs="Times New Roman"/>
              <w:color w:val="000000"/>
            </w:rPr>
            <w:t xml:space="preserve">[11] </w:t>
          </w:r>
          <w:proofErr w:type="spellStart"/>
          <w:r w:rsidRPr="00135C9D">
            <w:rPr>
              <w:rFonts w:ascii="Times New Roman" w:eastAsia="Times New Roman" w:hAnsi="Times New Roman" w:cs="Times New Roman"/>
              <w:color w:val="000000"/>
            </w:rPr>
            <w:t>Simbrunner</w:t>
          </w:r>
          <w:proofErr w:type="spellEnd"/>
          <w:r w:rsidRPr="00135C9D">
            <w:rPr>
              <w:rFonts w:ascii="Times New Roman" w:eastAsia="Times New Roman" w:hAnsi="Times New Roman" w:cs="Times New Roman"/>
              <w:color w:val="000000"/>
            </w:rPr>
            <w:t xml:space="preserve"> B, Beer A, </w:t>
          </w:r>
          <w:proofErr w:type="spellStart"/>
          <w:r w:rsidRPr="00135C9D">
            <w:rPr>
              <w:rFonts w:ascii="Times New Roman" w:eastAsia="Times New Roman" w:hAnsi="Times New Roman" w:cs="Times New Roman"/>
              <w:color w:val="000000"/>
            </w:rPr>
            <w:t>Wöran</w:t>
          </w:r>
          <w:proofErr w:type="spellEnd"/>
          <w:r w:rsidRPr="00135C9D">
            <w:rPr>
              <w:rFonts w:ascii="Times New Roman" w:eastAsia="Times New Roman" w:hAnsi="Times New Roman" w:cs="Times New Roman"/>
              <w:color w:val="000000"/>
            </w:rPr>
            <w:t xml:space="preserve"> K, et al. Portal hypertensive gastropathy is associated with iron deficiency </w:t>
          </w:r>
          <w:proofErr w:type="spellStart"/>
          <w:r w:rsidRPr="00135C9D">
            <w:rPr>
              <w:rFonts w:ascii="Times New Roman" w:eastAsia="Times New Roman" w:hAnsi="Times New Roman" w:cs="Times New Roman"/>
              <w:color w:val="000000"/>
            </w:rPr>
            <w:t>anaemia</w:t>
          </w:r>
          <w:proofErr w:type="spellEnd"/>
          <w:r w:rsidRPr="00135C9D">
            <w:rPr>
              <w:rFonts w:ascii="Times New Roman" w:eastAsia="Times New Roman" w:hAnsi="Times New Roman" w:cs="Times New Roman"/>
              <w:color w:val="000000"/>
            </w:rPr>
            <w:t xml:space="preserve">. Wien </w:t>
          </w:r>
          <w:proofErr w:type="spellStart"/>
          <w:r w:rsidRPr="00135C9D">
            <w:rPr>
              <w:rFonts w:ascii="Times New Roman" w:eastAsia="Times New Roman" w:hAnsi="Times New Roman" w:cs="Times New Roman"/>
              <w:color w:val="000000"/>
            </w:rPr>
            <w:t>Klin</w:t>
          </w:r>
          <w:proofErr w:type="spellEnd"/>
          <w:r w:rsidRPr="00135C9D">
            <w:rPr>
              <w:rFonts w:ascii="Times New Roman" w:eastAsia="Times New Roman" w:hAnsi="Times New Roman" w:cs="Times New Roman"/>
              <w:color w:val="000000"/>
            </w:rPr>
            <w:t xml:space="preserve"> </w:t>
          </w:r>
          <w:proofErr w:type="spellStart"/>
          <w:r w:rsidRPr="00135C9D">
            <w:rPr>
              <w:rFonts w:ascii="Times New Roman" w:eastAsia="Times New Roman" w:hAnsi="Times New Roman" w:cs="Times New Roman"/>
              <w:color w:val="000000"/>
            </w:rPr>
            <w:t>Wochenschr</w:t>
          </w:r>
          <w:proofErr w:type="spellEnd"/>
          <w:r w:rsidRPr="00135C9D">
            <w:rPr>
              <w:rFonts w:ascii="Times New Roman" w:eastAsia="Times New Roman" w:hAnsi="Times New Roman" w:cs="Times New Roman"/>
              <w:color w:val="000000"/>
            </w:rPr>
            <w:t>. 2020;132(1-2):1-11. doi:10.1007/s00508-019-01593</w:t>
          </w:r>
        </w:p>
        <w:p w14:paraId="56D4E6DE" w14:textId="77777777" w:rsidR="00135C9D" w:rsidRDefault="009C3FFA" w:rsidP="00200941">
          <w:pPr>
            <w:spacing w:line="360" w:lineRule="auto"/>
            <w:jc w:val="both"/>
            <w:rPr>
              <w:rFonts w:ascii="Times New Roman" w:hAnsi="Times New Roman" w:cs="Times New Roman"/>
              <w:color w:val="000000"/>
            </w:rPr>
          </w:pPr>
        </w:p>
      </w:sdtContent>
    </w:sdt>
    <w:p w14:paraId="281038BA" w14:textId="4C97F78D" w:rsidR="00E8226C" w:rsidRDefault="00135C9D" w:rsidP="00200941">
      <w:pPr>
        <w:spacing w:line="360" w:lineRule="auto"/>
        <w:jc w:val="both"/>
        <w:rPr>
          <w:rFonts w:ascii="Times New Roman" w:hAnsi="Times New Roman" w:cs="Times New Roman"/>
          <w:color w:val="000000"/>
        </w:rPr>
      </w:pPr>
      <w:r>
        <w:rPr>
          <w:rFonts w:ascii="Times New Roman" w:hAnsi="Times New Roman" w:cs="Times New Roman"/>
          <w:color w:val="000000"/>
        </w:rPr>
        <w:t xml:space="preserve"> </w:t>
      </w:r>
    </w:p>
    <w:p w14:paraId="03EA0DAC" w14:textId="6F7733FA" w:rsidR="00C13D62" w:rsidRDefault="00C13D62" w:rsidP="00200941">
      <w:pPr>
        <w:spacing w:line="360" w:lineRule="auto"/>
        <w:jc w:val="both"/>
        <w:rPr>
          <w:rFonts w:ascii="Times New Roman" w:hAnsi="Times New Roman" w:cs="Times New Roman"/>
          <w:color w:val="000000"/>
        </w:rPr>
      </w:pPr>
      <w:r>
        <w:rPr>
          <w:noProof/>
        </w:rPr>
        <w:lastRenderedPageBreak/>
        <w:drawing>
          <wp:inline distT="0" distB="0" distL="0" distR="0" wp14:anchorId="4B11DEC7" wp14:editId="079C53EF">
            <wp:extent cx="5185887" cy="6043374"/>
            <wp:effectExtent l="9207" t="0" r="5398" b="5397"/>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0-24 at 11.54.05_e30c9b88.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5192353" cy="6050909"/>
                    </a:xfrm>
                    <a:prstGeom prst="rect">
                      <a:avLst/>
                    </a:prstGeom>
                  </pic:spPr>
                </pic:pic>
              </a:graphicData>
            </a:graphic>
          </wp:inline>
        </w:drawing>
      </w:r>
    </w:p>
    <w:p w14:paraId="60533B50" w14:textId="140F92E2" w:rsidR="00C13D62" w:rsidRPr="00135C9D" w:rsidRDefault="00C13D62" w:rsidP="00200941">
      <w:pPr>
        <w:spacing w:line="360" w:lineRule="auto"/>
        <w:jc w:val="both"/>
        <w:rPr>
          <w:rFonts w:ascii="Times New Roman" w:hAnsi="Times New Roman" w:cs="Times New Roman"/>
          <w:color w:val="000000"/>
        </w:rPr>
      </w:pPr>
      <w:r>
        <w:rPr>
          <w:rFonts w:ascii="Times New Roman" w:hAnsi="Times New Roman" w:cs="Times New Roman"/>
          <w:color w:val="000000"/>
        </w:rPr>
        <w:t xml:space="preserve">Fig .1 </w:t>
      </w:r>
      <w:r w:rsidR="000A423A" w:rsidRPr="000A423A">
        <w:rPr>
          <w:rFonts w:ascii="Times New Roman" w:hAnsi="Times New Roman" w:cs="Times New Roman"/>
          <w:color w:val="000000"/>
        </w:rPr>
        <w:t>Abdominal Ultrasound Images</w:t>
      </w:r>
    </w:p>
    <w:sectPr w:rsidR="00C13D62" w:rsidRPr="00135C9D" w:rsidSect="00DD24A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679C3" w14:textId="77777777" w:rsidR="009C3FFA" w:rsidRDefault="009C3FFA" w:rsidP="00F24B21">
      <w:pPr>
        <w:spacing w:after="0" w:line="240" w:lineRule="auto"/>
      </w:pPr>
      <w:r>
        <w:separator/>
      </w:r>
    </w:p>
  </w:endnote>
  <w:endnote w:type="continuationSeparator" w:id="0">
    <w:p w14:paraId="4A18A4F3" w14:textId="77777777" w:rsidR="009C3FFA" w:rsidRDefault="009C3FFA" w:rsidP="00F2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0793" w14:textId="77777777" w:rsidR="00F24B21" w:rsidRDefault="00F2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BCFC" w14:textId="77777777" w:rsidR="00F24B21" w:rsidRDefault="00F2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63711" w14:textId="77777777" w:rsidR="00F24B21" w:rsidRDefault="00F2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CBF8F" w14:textId="77777777" w:rsidR="009C3FFA" w:rsidRDefault="009C3FFA" w:rsidP="00F24B21">
      <w:pPr>
        <w:spacing w:after="0" w:line="240" w:lineRule="auto"/>
      </w:pPr>
      <w:r>
        <w:separator/>
      </w:r>
    </w:p>
  </w:footnote>
  <w:footnote w:type="continuationSeparator" w:id="0">
    <w:p w14:paraId="5C2446D6" w14:textId="77777777" w:rsidR="009C3FFA" w:rsidRDefault="009C3FFA" w:rsidP="00F24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E6EFF" w14:textId="7FFD22FC" w:rsidR="00F24B21" w:rsidRDefault="00F24B21">
    <w:pPr>
      <w:pStyle w:val="Header"/>
    </w:pPr>
    <w:r>
      <w:rPr>
        <w:noProof/>
      </w:rPr>
      <w:pict w14:anchorId="75C77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47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4C30" w14:textId="6EFBD1FF" w:rsidR="00F24B21" w:rsidRDefault="00F24B21">
    <w:pPr>
      <w:pStyle w:val="Header"/>
    </w:pPr>
    <w:r>
      <w:rPr>
        <w:noProof/>
      </w:rPr>
      <w:pict w14:anchorId="16B31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47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69AA" w14:textId="7005957D" w:rsidR="00F24B21" w:rsidRDefault="00F24B21">
    <w:pPr>
      <w:pStyle w:val="Header"/>
    </w:pPr>
    <w:r>
      <w:rPr>
        <w:noProof/>
      </w:rPr>
      <w:pict w14:anchorId="41CCF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47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3NzAyMDQwNjaxMLRU0lEKTi0uzszPAykwrAUAjH4hpiwAAAA="/>
  </w:docVars>
  <w:rsids>
    <w:rsidRoot w:val="001132F6"/>
    <w:rsid w:val="000A423A"/>
    <w:rsid w:val="001132F6"/>
    <w:rsid w:val="00135C9D"/>
    <w:rsid w:val="001E39B5"/>
    <w:rsid w:val="00200941"/>
    <w:rsid w:val="0029225C"/>
    <w:rsid w:val="00314B1D"/>
    <w:rsid w:val="003A020F"/>
    <w:rsid w:val="003D0E84"/>
    <w:rsid w:val="003D3174"/>
    <w:rsid w:val="00477250"/>
    <w:rsid w:val="004B55F0"/>
    <w:rsid w:val="004E7A23"/>
    <w:rsid w:val="00563F06"/>
    <w:rsid w:val="005C2738"/>
    <w:rsid w:val="005C3918"/>
    <w:rsid w:val="005F04AE"/>
    <w:rsid w:val="006937BA"/>
    <w:rsid w:val="00695EBA"/>
    <w:rsid w:val="006B5459"/>
    <w:rsid w:val="006C7264"/>
    <w:rsid w:val="006D2268"/>
    <w:rsid w:val="007643FE"/>
    <w:rsid w:val="00782E06"/>
    <w:rsid w:val="007E4BF5"/>
    <w:rsid w:val="00811D02"/>
    <w:rsid w:val="009A34BB"/>
    <w:rsid w:val="009C3FFA"/>
    <w:rsid w:val="00A2455A"/>
    <w:rsid w:val="00A3796A"/>
    <w:rsid w:val="00A42C05"/>
    <w:rsid w:val="00AD2339"/>
    <w:rsid w:val="00B309A9"/>
    <w:rsid w:val="00B36784"/>
    <w:rsid w:val="00C13D62"/>
    <w:rsid w:val="00C43D13"/>
    <w:rsid w:val="00D13DF4"/>
    <w:rsid w:val="00DD24A9"/>
    <w:rsid w:val="00E300D6"/>
    <w:rsid w:val="00E60692"/>
    <w:rsid w:val="00E8226C"/>
    <w:rsid w:val="00E95185"/>
    <w:rsid w:val="00EC586D"/>
    <w:rsid w:val="00F24B21"/>
    <w:rsid w:val="00F32E71"/>
    <w:rsid w:val="00FA353E"/>
    <w:rsid w:val="00FA665D"/>
    <w:rsid w:val="00FB3293"/>
    <w:rsid w:val="00FE23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19ACD5"/>
  <w15:docId w15:val="{4E1C58AF-E9E8-441B-BFEA-C8BB8FAB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4A9"/>
  </w:style>
  <w:style w:type="paragraph" w:styleId="Heading3">
    <w:name w:val="heading 3"/>
    <w:basedOn w:val="Normal"/>
    <w:link w:val="Heading3Char"/>
    <w:uiPriority w:val="9"/>
    <w:semiHidden/>
    <w:unhideWhenUsed/>
    <w:qFormat/>
    <w:rsid w:val="00A3796A"/>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26C"/>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E8226C"/>
    <w:rPr>
      <w:b/>
      <w:bCs/>
    </w:rPr>
  </w:style>
  <w:style w:type="character" w:styleId="PlaceholderText">
    <w:name w:val="Placeholder Text"/>
    <w:basedOn w:val="DefaultParagraphFont"/>
    <w:uiPriority w:val="99"/>
    <w:semiHidden/>
    <w:rsid w:val="00E300D6"/>
    <w:rPr>
      <w:color w:val="666666"/>
    </w:rPr>
  </w:style>
  <w:style w:type="character" w:styleId="Hyperlink">
    <w:name w:val="Hyperlink"/>
    <w:basedOn w:val="DefaultParagraphFont"/>
    <w:uiPriority w:val="99"/>
    <w:unhideWhenUsed/>
    <w:rsid w:val="00200941"/>
    <w:rPr>
      <w:color w:val="0563C1" w:themeColor="hyperlink"/>
      <w:u w:val="single"/>
    </w:rPr>
  </w:style>
  <w:style w:type="character" w:styleId="UnresolvedMention">
    <w:name w:val="Unresolved Mention"/>
    <w:basedOn w:val="DefaultParagraphFont"/>
    <w:uiPriority w:val="99"/>
    <w:semiHidden/>
    <w:unhideWhenUsed/>
    <w:rsid w:val="00200941"/>
    <w:rPr>
      <w:color w:val="605E5C"/>
      <w:shd w:val="clear" w:color="auto" w:fill="E1DFDD"/>
    </w:rPr>
  </w:style>
  <w:style w:type="character" w:customStyle="1" w:styleId="Heading3Char">
    <w:name w:val="Heading 3 Char"/>
    <w:basedOn w:val="DefaultParagraphFont"/>
    <w:link w:val="Heading3"/>
    <w:uiPriority w:val="9"/>
    <w:semiHidden/>
    <w:rsid w:val="00A3796A"/>
    <w:rPr>
      <w:rFonts w:ascii="Times New Roman" w:eastAsia="Times New Roman" w:hAnsi="Times New Roman" w:cs="Times New Roman"/>
      <w:b/>
      <w:bCs/>
      <w:kern w:val="0"/>
      <w:sz w:val="27"/>
      <w:szCs w:val="27"/>
    </w:rPr>
  </w:style>
  <w:style w:type="paragraph" w:styleId="Header">
    <w:name w:val="header"/>
    <w:basedOn w:val="Normal"/>
    <w:link w:val="HeaderChar"/>
    <w:uiPriority w:val="99"/>
    <w:unhideWhenUsed/>
    <w:rsid w:val="00F24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B21"/>
  </w:style>
  <w:style w:type="paragraph" w:styleId="Footer">
    <w:name w:val="footer"/>
    <w:basedOn w:val="Normal"/>
    <w:link w:val="FooterChar"/>
    <w:uiPriority w:val="99"/>
    <w:unhideWhenUsed/>
    <w:rsid w:val="00F24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44256">
      <w:marLeft w:val="640"/>
      <w:marRight w:val="0"/>
      <w:marTop w:val="0"/>
      <w:marBottom w:val="0"/>
      <w:divBdr>
        <w:top w:val="none" w:sz="0" w:space="0" w:color="auto"/>
        <w:left w:val="none" w:sz="0" w:space="0" w:color="auto"/>
        <w:bottom w:val="none" w:sz="0" w:space="0" w:color="auto"/>
        <w:right w:val="none" w:sz="0" w:space="0" w:color="auto"/>
      </w:divBdr>
    </w:div>
    <w:div w:id="217278399">
      <w:marLeft w:val="640"/>
      <w:marRight w:val="0"/>
      <w:marTop w:val="0"/>
      <w:marBottom w:val="0"/>
      <w:divBdr>
        <w:top w:val="none" w:sz="0" w:space="0" w:color="auto"/>
        <w:left w:val="none" w:sz="0" w:space="0" w:color="auto"/>
        <w:bottom w:val="none" w:sz="0" w:space="0" w:color="auto"/>
        <w:right w:val="none" w:sz="0" w:space="0" w:color="auto"/>
      </w:divBdr>
    </w:div>
    <w:div w:id="238247552">
      <w:bodyDiv w:val="1"/>
      <w:marLeft w:val="0"/>
      <w:marRight w:val="0"/>
      <w:marTop w:val="0"/>
      <w:marBottom w:val="0"/>
      <w:divBdr>
        <w:top w:val="none" w:sz="0" w:space="0" w:color="auto"/>
        <w:left w:val="none" w:sz="0" w:space="0" w:color="auto"/>
        <w:bottom w:val="none" w:sz="0" w:space="0" w:color="auto"/>
        <w:right w:val="none" w:sz="0" w:space="0" w:color="auto"/>
      </w:divBdr>
    </w:div>
    <w:div w:id="497577574">
      <w:marLeft w:val="640"/>
      <w:marRight w:val="0"/>
      <w:marTop w:val="0"/>
      <w:marBottom w:val="0"/>
      <w:divBdr>
        <w:top w:val="none" w:sz="0" w:space="0" w:color="auto"/>
        <w:left w:val="none" w:sz="0" w:space="0" w:color="auto"/>
        <w:bottom w:val="none" w:sz="0" w:space="0" w:color="auto"/>
        <w:right w:val="none" w:sz="0" w:space="0" w:color="auto"/>
      </w:divBdr>
    </w:div>
    <w:div w:id="639725936">
      <w:marLeft w:val="640"/>
      <w:marRight w:val="0"/>
      <w:marTop w:val="0"/>
      <w:marBottom w:val="0"/>
      <w:divBdr>
        <w:top w:val="none" w:sz="0" w:space="0" w:color="auto"/>
        <w:left w:val="none" w:sz="0" w:space="0" w:color="auto"/>
        <w:bottom w:val="none" w:sz="0" w:space="0" w:color="auto"/>
        <w:right w:val="none" w:sz="0" w:space="0" w:color="auto"/>
      </w:divBdr>
    </w:div>
    <w:div w:id="648830346">
      <w:marLeft w:val="640"/>
      <w:marRight w:val="0"/>
      <w:marTop w:val="0"/>
      <w:marBottom w:val="0"/>
      <w:divBdr>
        <w:top w:val="none" w:sz="0" w:space="0" w:color="auto"/>
        <w:left w:val="none" w:sz="0" w:space="0" w:color="auto"/>
        <w:bottom w:val="none" w:sz="0" w:space="0" w:color="auto"/>
        <w:right w:val="none" w:sz="0" w:space="0" w:color="auto"/>
      </w:divBdr>
    </w:div>
    <w:div w:id="755827868">
      <w:marLeft w:val="640"/>
      <w:marRight w:val="0"/>
      <w:marTop w:val="0"/>
      <w:marBottom w:val="0"/>
      <w:divBdr>
        <w:top w:val="none" w:sz="0" w:space="0" w:color="auto"/>
        <w:left w:val="none" w:sz="0" w:space="0" w:color="auto"/>
        <w:bottom w:val="none" w:sz="0" w:space="0" w:color="auto"/>
        <w:right w:val="none" w:sz="0" w:space="0" w:color="auto"/>
      </w:divBdr>
    </w:div>
    <w:div w:id="1020549657">
      <w:marLeft w:val="640"/>
      <w:marRight w:val="0"/>
      <w:marTop w:val="0"/>
      <w:marBottom w:val="0"/>
      <w:divBdr>
        <w:top w:val="none" w:sz="0" w:space="0" w:color="auto"/>
        <w:left w:val="none" w:sz="0" w:space="0" w:color="auto"/>
        <w:bottom w:val="none" w:sz="0" w:space="0" w:color="auto"/>
        <w:right w:val="none" w:sz="0" w:space="0" w:color="auto"/>
      </w:divBdr>
    </w:div>
    <w:div w:id="1086849101">
      <w:bodyDiv w:val="1"/>
      <w:marLeft w:val="0"/>
      <w:marRight w:val="0"/>
      <w:marTop w:val="0"/>
      <w:marBottom w:val="0"/>
      <w:divBdr>
        <w:top w:val="none" w:sz="0" w:space="0" w:color="auto"/>
        <w:left w:val="none" w:sz="0" w:space="0" w:color="auto"/>
        <w:bottom w:val="none" w:sz="0" w:space="0" w:color="auto"/>
        <w:right w:val="none" w:sz="0" w:space="0" w:color="auto"/>
      </w:divBdr>
    </w:div>
    <w:div w:id="1423527429">
      <w:bodyDiv w:val="1"/>
      <w:marLeft w:val="0"/>
      <w:marRight w:val="0"/>
      <w:marTop w:val="0"/>
      <w:marBottom w:val="0"/>
      <w:divBdr>
        <w:top w:val="none" w:sz="0" w:space="0" w:color="auto"/>
        <w:left w:val="none" w:sz="0" w:space="0" w:color="auto"/>
        <w:bottom w:val="none" w:sz="0" w:space="0" w:color="auto"/>
        <w:right w:val="none" w:sz="0" w:space="0" w:color="auto"/>
      </w:divBdr>
    </w:div>
    <w:div w:id="1507087578">
      <w:marLeft w:val="640"/>
      <w:marRight w:val="0"/>
      <w:marTop w:val="0"/>
      <w:marBottom w:val="0"/>
      <w:divBdr>
        <w:top w:val="none" w:sz="0" w:space="0" w:color="auto"/>
        <w:left w:val="none" w:sz="0" w:space="0" w:color="auto"/>
        <w:bottom w:val="none" w:sz="0" w:space="0" w:color="auto"/>
        <w:right w:val="none" w:sz="0" w:space="0" w:color="auto"/>
      </w:divBdr>
    </w:div>
    <w:div w:id="1583954189">
      <w:marLeft w:val="640"/>
      <w:marRight w:val="0"/>
      <w:marTop w:val="0"/>
      <w:marBottom w:val="0"/>
      <w:divBdr>
        <w:top w:val="none" w:sz="0" w:space="0" w:color="auto"/>
        <w:left w:val="none" w:sz="0" w:space="0" w:color="auto"/>
        <w:bottom w:val="none" w:sz="0" w:space="0" w:color="auto"/>
        <w:right w:val="none" w:sz="0" w:space="0" w:color="auto"/>
      </w:divBdr>
    </w:div>
    <w:div w:id="1594515276">
      <w:bodyDiv w:val="1"/>
      <w:marLeft w:val="0"/>
      <w:marRight w:val="0"/>
      <w:marTop w:val="0"/>
      <w:marBottom w:val="0"/>
      <w:divBdr>
        <w:top w:val="none" w:sz="0" w:space="0" w:color="auto"/>
        <w:left w:val="none" w:sz="0" w:space="0" w:color="auto"/>
        <w:bottom w:val="none" w:sz="0" w:space="0" w:color="auto"/>
        <w:right w:val="none" w:sz="0" w:space="0" w:color="auto"/>
      </w:divBdr>
    </w:div>
    <w:div w:id="1609195976">
      <w:marLeft w:val="640"/>
      <w:marRight w:val="0"/>
      <w:marTop w:val="0"/>
      <w:marBottom w:val="0"/>
      <w:divBdr>
        <w:top w:val="none" w:sz="0" w:space="0" w:color="auto"/>
        <w:left w:val="none" w:sz="0" w:space="0" w:color="auto"/>
        <w:bottom w:val="none" w:sz="0" w:space="0" w:color="auto"/>
        <w:right w:val="none" w:sz="0" w:space="0" w:color="auto"/>
      </w:divBdr>
    </w:div>
    <w:div w:id="17831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hep.2021.12.023" TargetMode="External"/><Relationship Id="rId13" Type="http://schemas.openxmlformats.org/officeDocument/2006/relationships/hyperlink" Target="https://doi.org/10.1007/S12098-007-0118-7/METRIC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111/J.1478-3231.2010.02286.X" TargetMode="External"/><Relationship Id="rId12" Type="http://schemas.openxmlformats.org/officeDocument/2006/relationships/hyperlink" Target="https://doi.org/10.1002/9781119612650.CH8" TargetMode="External"/><Relationship Id="rId17" Type="http://schemas.openxmlformats.org/officeDocument/2006/relationships/image" Target="media/image1.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doi.org/10.1111/LIV.1555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93/GASTRO/GOX00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ANTIBIOTICS11010031" TargetMode="External"/><Relationship Id="rId23" Type="http://schemas.openxmlformats.org/officeDocument/2006/relationships/footer" Target="footer3.xml"/><Relationship Id="rId10" Type="http://schemas.openxmlformats.org/officeDocument/2006/relationships/hyperlink" Target="https://doi.org/10.1097/MEG.000000000000276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4239/WJD.V1.I2.48" TargetMode="External"/><Relationship Id="rId14" Type="http://schemas.openxmlformats.org/officeDocument/2006/relationships/hyperlink" Target="https://doi.org/10.1007/S10900-014-9932-9/METRICS"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E847966-59F9-4128-B41F-8454E4C0A025}"/>
      </w:docPartPr>
      <w:docPartBody>
        <w:p w:rsidR="0036693E" w:rsidRDefault="002B2271">
          <w:r w:rsidRPr="007835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71"/>
    <w:rsid w:val="002B2271"/>
    <w:rsid w:val="0036693E"/>
    <w:rsid w:val="006A08BE"/>
    <w:rsid w:val="007C05B5"/>
    <w:rsid w:val="008F7BF5"/>
    <w:rsid w:val="00A2455A"/>
    <w:rsid w:val="00B36784"/>
    <w:rsid w:val="00D562A4"/>
    <w:rsid w:val="00E606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27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6FFDD-B3C3-40E0-9606-053FCF8C702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0975519545"/>
    <we:property name="MENDELEY_CITATIONS" value="[{&quot;citationID&quot;:&quot;MENDELEY_CITATION_b0331455-06b2-4216-a33d-38c5b06705df&quot;,&quot;properties&quot;:{&quot;noteIndex&quot;:0},&quot;isEdited&quot;:false,&quot;manualOverride&quot;:{&quot;isManuallyOverridden&quot;:false,&quot;citeprocText&quot;:&quot;[1]&quot;,&quot;manualOverrideText&quot;:&quot;&quot;},&quot;citationTag&quot;:&quot;MENDELEY_CITATION_v3_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&quot;,&quot;citationItems&quot;:[{&quot;id&quot;:&quot;f2a0acca-6794-3455-ad89-65fb011c6fca&quot;,&quot;itemData&quot;:{&quot;type&quot;:&quot;article-journal&quot;,&quot;id&quot;:&quot;f2a0acca-6794-3455-ad89-65fb011c6fca&quot;,&quot;title&quot;:&quot;Portal hypertensive gastropathy: a review&quot;,&quot;author&quot;:[{&quot;family&quot;:&quot;Cubillas&quot;,&quot;given&quot;:&quot;Raul&quot;,&quot;parse-names&quot;:false,&quot;dropping-particle&quot;:&quot;&quot;,&quot;non-dropping-particle&quot;:&quot;&quot;},{&quot;family&quot;:&quot;Rockey&quot;,&quot;given&quot;:&quot;Don C.&quot;,&quot;parse-names&quot;:false,&quot;dropping-particle&quot;:&quot;&quot;,&quot;non-dropping-particle&quot;:&quot;&quot;}],&quot;container-title&quot;:&quot;Liver International&quot;,&quot;accessed&quot;:{&quot;date-parts&quot;:[[2025,10,20]]},&quot;DOI&quot;:&quot;10.1111/J.1478-3231.2010.02286.X&quot;,&quot;ISSN&quot;:&quot;1478-3231&quot;,&quot;PMID&quot;:&quot;20536720&quot;,&quot;URL&quot;:&quot;/doi/pdf/10.1111/j.1478-3231.2010.02286.x&quot;,&quot;issued&quot;:{&quot;date-parts&quot;:[[2010,9,1]]},&quot;page&quot;:&quot;1094-1102&quot;,&quot;abstract&quot;:&quot;Portal hypertensive gastropathy (PHG) occurs as a complication of cirrhotic or non-cirrhotic portal hypertension. Although the pathogenesis of PHG is not completely understood, evidence suggests that the key factor for the development of PHG is portal hypertension. PHG is clinically important because it may cause acute (and even) massive or insidious, blood loss. The diagnosis of PHG is (only) made endoscopically; it is most often characterized by an abnormality of the gastric mucosa described as a mosaic-like pattern resembling 'snake-skin', with or without red spots and the endoscopic pattern is key its diagnosis. Unfortunately, standardization of the endoscopic diagnostic criteria for PHG is poor and consensus is generally lacking, resulting in a wide range of reported prevalence. Pharmacological therapies, presumably reducing portal pressure and gastric blood flow, have been used to treat acute bleeding; propanolol, a non-selective β-blocker (24-480 mg/day), has been used most frequently. Endoscopic treatment for PHG bleeding plays a small, if any, role in the treatment of PHG. TIPS and shunt surgery have not been extensively analysed as a treatment for acute or chronic PHG bleeding, but they appear to lessen the severity of PHG. Secondary prophylaxis of PHG bleeding with non-selective β-blockers is recommended. There is not enough evidence to support the use of β-blockers in primary prophylaxis of PHG bleeding, even in cases of severe PHG (however, non-selective β-blockers are recommended if varices are present). Further studies are needed to clarify the role of PHG in suspected chronic gastrointestinal bleeding. © 2010 John Wiley &amp; Sons A/S.&quot;,&quot;publisher&quot;:&quot;John Wiley &amp; Sons, Ltd&quot;,&quot;issue&quot;:&quot;8&quot;,&quot;volume&quot;:&quot;30&quot;,&quot;container-title-short&quot;:&quot;&quot;},&quot;isTemporary&quot;:false,&quot;suppress-author&quot;:false,&quot;composite&quot;:false,&quot;author-only&quot;:false}]},{&quot;citationID&quot;:&quot;MENDELEY_CITATION_a0a3701c-026a-48af-8fb6-ea6dd534daaa&quot;,&quot;properties&quot;:{&quot;noteIndex&quot;:0},&quot;isEdited&quot;:false,&quot;manualOverride&quot;:{&quot;isManuallyOverridden&quot;:false,&quot;citeprocText&quot;:&quot;[2]&quot;,&quot;manualOverrideText&quot;:&quot;&quot;},&quot;citationTag&quot;:&quot;MENDELEY_CITATION_v3_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&quot;,&quot;citationItems&quot;:[{&quot;id&quot;:&quot;61855327-2f30-330b-ad5c-22c3e36ff1c5&quot;,&quot;itemData&quot;:{&quot;type&quot;:&quot;article-journal&quot;,&quot;id&quot;:&quot;61855327-2f30-330b-ad5c-22c3e36ff1c5&quot;,&quot;title&quot;:&quot;Corrigendum to ‘Towards a new definition of decompensated cirrhosis’ [J Hepatol 76 (2022) 202–207] (Journal of Hepatology (2022) 76(1) (202–207), (S0168827821004384), (10.1016/j.jhep.2021.06.018))&quot;,&quot;author&quot;:[{&quot;family&quot;:&quot;D'Amico&quot;,&quot;given&quot;:&quot;Gennaro&quot;,&quot;parse-names&quot;:false,&quot;dropping-particle&quot;:&quot;&quot;,&quot;non-dropping-particle&quot;:&quot;&quot;},{&quot;family&quot;:&quot;Bernardi&quot;,&quot;given&quot;:&quot;Mauro&quot;,&quot;parse-names&quot;:false,&quot;dropping-particle&quot;:&quot;&quot;,&quot;non-dropping-particle&quot;:&quot;&quot;},{&quot;family&quot;:&quot;Angeli&quot;,&quot;given&quot;:&quot;Paolo&quot;,&quot;parse-names&quot;:false,&quot;dropping-particle&quot;:&quot;&quot;,&quot;non-dropping-particle&quot;:&quot;&quot;}],&quot;container-title&quot;:&quot;Journal of Hepatology&quot;,&quot;container-title-short&quot;:&quot;J Hepatol&quot;,&quot;accessed&quot;:{&quot;date-parts&quot;:[[2025,10,20]]},&quot;DOI&quot;:&quot;10.1016/j.jhep.2021.12.023&quot;,&quot;ISSN&quot;:&quot;16000641&quot;,&quot;PMID&quot;:&quot;34157322&quot;,&quot;URL&quot;:&quot;https://www.sciencedirect.com/science/article/pii/S0168827821004384&quot;,&quot;issued&quot;:{&quot;date-parts&quot;:[[2022,3,1]]},&quot;page&quot;:&quot;757&quot;,&quot;abstract&quot;:&quot;It has come to our attention that there is an error in the Introduction of our manuscript. The sentence (starting bottom line, left column of the first PDF page), ‘However, the combination of ascites, bleeding, hepatic encephalopathy and jaundice, associated or not with other signs, was included in the definition in 80% of studies.’ should read, ‘However, any combination of ascites, bleeding, hepatic encephalopathy and jaundice, associated or not with other signs, was included in the definition in 80% of studies.’ We ask our readers to note this important distinction and we apologise for any inconvenience caused.&quot;,&quot;publisher&quot;:&quot;Elsevier B.V.&quot;,&quot;issue&quot;:&quot;3&quot;,&quot;volume&quot;:&quot;76&quot;},&quot;isTemporary&quot;:false,&quot;suppress-author&quot;:false,&quot;composite&quot;:false,&quot;author-only&quot;:false}]},{&quot;citationID&quot;:&quot;MENDELEY_CITATION_086e1504-e11e-4829-bdc2-76426e70cd40&quot;,&quot;properties&quot;:{&quot;noteIndex&quot;:0},&quot;isEdited&quot;:false,&quot;manualOverride&quot;:{&quot;isManuallyOverridden&quot;:false,&quot;citeprocText&quot;:&quot;[3]&quot;,&quot;manualOverrideText&quot;:&quot;&quot;},&quot;citationTag&quot;:&quot;MENDELEY_CITATION_v3_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&quot;,&quot;citationItems&quot;:[{&quot;id&quot;:&quot;f63b46a0-1369-36f3-9106-21aa6ffbdb42&quot;,&quot;itemData&quot;:{&quot;type&quot;:&quot;article-journal&quot;,&quot;id&quot;:&quot;f63b46a0-1369-36f3-9106-21aa6ffbdb42&quot;,&quot;title&quot;:&quot;Renal function in diabetic nephropathy&quot;,&quot;author&quot;:[{&quot;family&quot;:&quot;Dabla&quot;,&quot;given&quot;:&quot;Pradeep Kumar&quot;,&quot;parse-names&quot;:false,&quot;dropping-particle&quot;:&quot;&quot;,&quot;non-dropping-particle&quot;:&quot;&quot;}],&quot;container-title&quot;:&quot;World Journal of Diabetes&quot;,&quot;container-title-short&quot;:&quot;World J Diabetes&quot;,&quot;accessed&quot;:{&quot;date-parts&quot;:[[2025,10,20]]},&quot;DOI&quot;:&quot;10.4239/WJD.V1.I2.48&quot;,&quot;ISSN&quot;:&quot;1948-9358&quot;,&quot;PMID&quot;:&quot;21537427&quot;,&quot;URL&quot;:&quot;https://pmc.ncbi.nlm.nih.gov/articles/PMC3083882/&quot;,&quot;issued&quot;:{&quot;date-parts&quot;:[[2010]]},&quot;page&quot;:&quot;48&quot;,&quot;abstract&quot;:&quot;Diabetic nephropathy is the kidney disease that occurs as a result of diabetes. Cardiovascular and renal complications share common risk factors such as blood pressure, blood lipids, and glycemic control. Thus, chronic kidney disease may predict cardiovascular disease in the general population. The impact of diabetes on renal impairment changes with increasing age. Serum markers of glomerular filtration rate and microalbuminuria identify renal impairment in different segments of the diabetic population, indicating that serum markers as well as microalbuminuria tests should be used in screening for nephropathy in diabetic older people. The American Diabetes Association and the National Institutes of Health recommend Estimated glomerular filtration rate (eGFR) calculated from serum creatinine at least once a year in all people with diabetes for detection of kidney dysfunction. eGFR remains an independent and significant predictor after adjustment for conventional risk factors including age, sex, duration of diabetes, smoking, obesity, blood pressure, and glycemic and lipid control, as well as presence of diabetic retinopathy. Cystatin-C (Cys C) may in future be the preferred marker of diabetic nephropathy due differences in measurements of serum creatinine by various methods. The appropriate reference limit for Cys C in geriatric clinical practice must be defined by further research. Various studies have shown the importance of measurement of albuminuria, eGFR, serum creatinine and hemoglobin level to further enhance the prediction of end stage renal disease.&quot;,&quot;publisher&quot;:&quot;Baishideng Publishing Group Inc.&quot;,&quot;issue&quot;:&quot;2&quot;,&quot;volume&quot;:&quot;1&quot;},&quot;isTemporary&quot;:false,&quot;suppress-author&quot;:false,&quot;composite&quot;:false,&quot;author-only&quot;:false}]},{&quot;citationID&quot;:&quot;MENDELEY_CITATION_ad11d828-58e9-49ff-b9f8-f82c131b101d&quot;,&quot;properties&quot;:{&quot;noteIndex&quot;:0},&quot;isEdited&quot;:false,&quot;manualOverride&quot;:{&quot;isManuallyOverridden&quot;:false,&quot;citeprocText&quot;:&quot;[4]&quot;,&quot;manualOverrideText&quot;:&quot;&quot;},&quot;citationTag&quot;:&quot;MENDELEY_CITATION_v3_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&quot;,&quot;citationItems&quot;:[{&quot;id&quot;:&quot;096c6d34-197b-367e-a4fe-3b6e6761753a&quot;,&quot;itemData&quot;:{&quot;type&quot;:&quot;article-journal&quot;,&quot;id&quot;:&quot;096c6d34-197b-367e-a4fe-3b6e6761753a&quot;,&quot;title&quot;:&quot;Metabolic dysfunction-associated steatotic liver disease-related hepatic fibrosis increases risk of insulin resistance, type 2 diabetes, and chronic kidney disease&quot;,&quot;author&quot;:[{&quot;family&quot;:&quot;Zhang&quot;,&quot;given&quot;:&quot;Weijing&quot;,&quot;parse-names&quot;:false,&quot;dropping-particle&quot;:&quot;&quot;,&quot;non-dropping-particle&quot;:&quot;&quot;},{&quot;family&quot;:&quot;Song&quot;,&quot;given&quot;:&quot;Wen Jing&quot;,&quot;parse-names&quot;:false,&quot;dropping-particle&quot;:&quot;&quot;,&quot;non-dropping-particle&quot;:&quot;&quot;},{&quot;family&quot;:&quot;Chen&quot;,&quot;given&quot;:&quot;Weiyu&quot;,&quot;parse-names&quot;:false,&quot;dropping-particle&quot;:&quot;&quot;,&quot;non-dropping-particle&quot;:&quot;&quot;},{&quot;family&quot;:&quot;Pan&quot;,&quot;given&quot;:&quot;Zoucheng&quot;,&quot;parse-names&quot;:false,&quot;dropping-particle&quot;:&quot;&quot;,&quot;non-dropping-particle&quot;:&quot;&quot;},{&quot;family&quot;:&quot;Zhang&quot;,&quot;given&quot;:&quot;Jiawei&quot;,&quot;parse-names&quot;:false,&quot;dropping-particle&quot;:&quot;&quot;,&quot;non-dropping-particle&quot;:&quot;&quot;},{&quot;family&quot;:&quot;Fan&quot;,&quot;given&quot;:&quot;Li&quot;,&quot;parse-names&quot;:false,&quot;dropping-particle&quot;:&quot;&quot;,&quot;non-dropping-particle&quot;:&quot;&quot;},{&quot;family&quot;:&quot;Li&quot;,&quot;given&quot;:&quot;Jie&quot;,&quot;parse-names&quot;:false,&quot;dropping-particle&quot;:&quot;&quot;,&quot;non-dropping-particle&quot;:&quot;&quot;}],&quot;container-title&quot;:&quot;European Journal of Gastroenterology and Hepatology&quot;,&quot;container-title-short&quot;:&quot;Eur J Gastroenterol Hepatol&quot;,&quot;accessed&quot;:{&quot;date-parts&quot;:[[2025,10,20]]},&quot;DOI&quot;:&quot;10.1097/MEG.0000000000002767&quot;,&quot;ISSN&quot;:&quot;14735687&quot;,&quot;PMID&quot;:&quot;38526946&quot;,&quot;URL&quot;:&quot;https://journals.lww.com/eurojgh/fulltext/2024/06000/metabolic_dysfunction_associated_steatotic_liver.15.aspx&quot;,&quot;issued&quot;:{&quot;date-parts&quot;:[[2024,6,1]]},&quot;page&quot;:&quot;802-810&quot;,&quot;abstract&quot;:&quot;Metabolic dysfunction-associated steatotic liver disease (MASLD) (previously called nonalcoholic fatty liver disease, NAFLD) is associated with cardiometabolic risk factors and chronic kidney disease (CKD). However, evidence is lacking regarding whether the severity of fibrosis is affected by these risk factors and diseases and to what degree. We aimed to determine the correlation between these factors and vibration-controlled transient elastography-determined liver stiffness measurements (LSMs) and controlled attenuation parameter (CAP) values in a sample of the US population. Data from the 2017-2018 cycle of the National Health and Nutrition Examination Survey were pooled. The association between LSM and cardiometabolic risk factors and CKD was assessed using generalized linear or logistic regression analyses. In multivariate regression analyses, CAP and BMI were adjusted as confounders. Of 3647 participants, 2079 (57.1%) had NAFLD/MASLD [weighted prevalence 54.8%; 95% confidence interval (CI) 51.8-57.9%]; the weighted prevalence of significant fibrosis (LSM ≥ 7.9 kPa) was 9.7% (95% CI 8.2-11.3%). Log LSM was associated with higher levels of homeostatic model assessment of insulin resistance (β = 2.19; P = 0.017), hepatic steatosis (CAP &gt; 248 dB/m) [odds ratio (OR) 3.66; 95% CI 2.22-6.02], type 2 diabetes (OR 2.69; 95% CI 1.72-4.20), and CKD (OR 1.70; 95% CI 1.24-2.34). These correlations did not change notably after adjustments were made for waist circumference, CAP, and BMI. LSM and CAP, although influenced by waist circumference and BMI, are good indicators of hepatic fibrosis and steatosis. LSM is associated with insulin resistance, diabetes, and CKD independent of hepatic steatosis and obesity.&quot;,&quot;publisher&quot;:&quot;Lippincott Williams and Wilkins&quot;,&quot;issue&quot;:&quot;6&quot;,&quot;volume&quot;:&quot;36&quot;},&quot;isTemporary&quot;:false,&quot;suppress-author&quot;:false,&quot;composite&quot;:false,&quot;author-only&quot;:false}]},{&quot;citationID&quot;:&quot;MENDELEY_CITATION_3c35e9c2-a766-41bc-abca-49b888aa8f4a&quot;,&quot;properties&quot;:{&quot;noteIndex&quot;:0},&quot;isEdited&quot;:false,&quot;manualOverride&quot;:{&quot;isManuallyOverridden&quot;:false,&quot;citeprocText&quot;:&quot;[5]&quot;,&quot;manualOverrideText&quot;:&quot;&quot;},&quot;citationTag&quot;:&quot;MENDELEY_CITATION_v3_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&quot;,&quot;citationItems&quot;:[{&quot;id&quot;:&quot;be28b5a4-2c3a-344b-b9d7-35efc2061205&quot;,&quot;itemData&quot;:{&quot;type&quot;:&quot;article-journal&quot;,&quot;id&quot;:&quot;be28b5a4-2c3a-344b-b9d7-35efc2061205&quot;,&quot;title&quot;:&quot;Renal dysfunction in cirrhosis: acute kidney injury and the hepatorenal syndrome&quot;,&quot;author&quot;:[{&quot;family&quot;:&quot;Bucsics&quot;,&quot;given&quot;:&quot;Theresa&quot;,&quot;parse-names&quot;:false,&quot;dropping-particle&quot;:&quot;&quot;,&quot;non-dropping-particle&quot;:&quot;&quot;},{&quot;family&quot;:&quot;Krones&quot;,&quot;given&quot;:&quot;Elisabeth&quot;,&quot;parse-names&quot;:false,&quot;dropping-particle&quot;:&quot;&quot;,&quot;non-dropping-particle&quot;:&quot;&quot;}],&quot;container-title&quot;:&quot;Gastroenterology Report&quot;,&quot;container-title-short&quot;:&quot;Gastroenterol Rep (Oxf)&quot;,&quot;accessed&quot;:{&quot;date-parts&quot;:[[2025,10,20]]},&quot;DOI&quot;:&quot;10.1093/GASTRO/GOX009&quot;,&quot;ISSN&quot;:&quot;20520034&quot;,&quot;URL&quot;:&quot;https://dx.doi.org/10.1093/gastro/gox009&quot;,&quot;issued&quot;:{&quot;date-parts&quot;:[[2017,5,1]]},&quot;page&quot;:&quot;127-137&quot;,&quot;abstract&quot;:&quot;Renal dysfunction is a common complication of liver cirrhosis and of utmost clinical and prognostic relevance. Patients with cirrhosis are more prone to developing acute kidney injury (AKI) than the non-cirrhotic population. Pre-renal AKI, the hepatorenal syndrome type of AKI (HRS-AKI, formerly known as 'type 1') and acute tubular necrosis represent the most common causes of AKI in cirrhosis. Correct differentiation is imperative, as treatment differs substantially. While pre-renal AKI usually responds well to plasma volume expansion, HRS-AKI and ATN require different specific approaches and are associated with substantial mortality. Several paradigms, such as the threshold of 2.5 mg/dL for diagnosis of HRS-AKI, have recently been abolished and novel urinary biomarkers are being investigated in order to facilitate early and correct diagnosis and treatment of HRS-AKI and other forms of AKI in patients with cirrhosis. This review summarizes the current diagnostic criteria, as well as pathophysiologic and therapeutic concepts for AKI and HRS-AKI in cirrhosis.&quot;,&quot;publisher&quot;:&quot;Oxford Academic&quot;,&quot;issue&quot;:&quot;2&quot;,&quot;volume&quot;:&quot;5&quot;},&quot;isTemporary&quot;:false,&quot;suppress-author&quot;:false,&quot;composite&quot;:false,&quot;author-only&quot;:false}]},{&quot;citationID&quot;:&quot;MENDELEY_CITATION_9a6a24b7-3c83-4047-b269-0375fcbe9320&quot;,&quot;properties&quot;:{&quot;noteIndex&quot;:0},&quot;isEdited&quot;:false,&quot;manualOverride&quot;:{&quot;isManuallyOverridden&quot;:false,&quot;citeprocText&quot;:&quot;[6]&quot;,&quot;manualOverrideText&quot;:&quot;&quot;},&quot;citationTag&quot;:&quot;MENDELEY_CITATION_v3_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&quot;,&quot;citationItems&quot;:[{&quot;id&quot;:&quot;0fbad642-b517-3307-af2c-1065d989f393&quot;,&quot;itemData&quot;:{&quot;type&quot;:&quot;article-journal&quot;,&quot;id&quot;:&quot;0fbad642-b517-3307-af2c-1065d989f393&quot;,&quot;title&quot;:&quot;Ultrasound in Chronic Liver Disease&quot;,&quot;author&quot;:[{&quot;family&quot;:&quot;Rosselli&quot;,&quot;given&quot;:&quot;Matteo&quot;,&quot;parse-names&quot;:false,&quot;dropping-particle&quot;:&quot;&quot;,&quot;non-dropping-particle&quot;:&quot;&quot;},{&quot;family&quot;:&quot;Roccarina&quot;,&quot;given&quot;:&quot;Davide&quot;,&quot;parse-names&quot;:false,&quot;dropping-particle&quot;:&quot;&quot;,&quot;non-dropping-particle&quot;:&quot;&quot;},{&quot;family&quot;:&quot;Grgurevic&quot;,&quot;given&quot;:&quot;Ivica&quot;,&quot;parse-names&quot;:false,&quot;dropping-particle&quot;:&quot;&quot;,&quot;non-dropping-particle&quot;:&quot;&quot;}],&quot;container-title&quot;:&quot;Liver Ultrasound: From Basics to Advanced Applications&quot;,&quot;accessed&quot;:{&quot;date-parts&quot;:[[2025,10,20]]},&quot;DOI&quot;:&quot;10.1002/9781119612650.CH8&quot;,&quot;ISBN&quot;:&quot;9781119612650&quot;,&quot;URL&quot;:&quot;/doi/pdf/10.1002/9781119612650.ch8&quot;,&quot;issued&quot;:{&quot;date-parts&quot;:[[2024,1,1]]},&quot;page&quot;:&quot;124-155&quot;,&quot;abstract&quot;:&quot;The spectrum of chronic liver disease (CLD) ranges from mild inflammation to progressive fibrosis and finally cirrhosis with portal hypertension. Ultrasound features of advanced liver disease and portal hypertension are highly specific; however, earlier stages of disease can be overlooked, since the sonographic features are more subtle and in general less accurate, not allowing a correct diagnosis and staging of disease. Nonetheless, there are several pathological conditions with a sonographic appearance that resembles cirrhosis, but from which they should be distinguished since they call for different management and treatment. This chapter aims to highlight the ultrasound accuracy for CLD diagnosis and the sometimes difficult differential diagnosis with other liver pathological conditions.&quot;,&quot;publisher&quot;:&quot;John Wiley &amp; Sons, Ltd&quot;,&quot;container-title-short&quot;:&quot;&quot;},&quot;isTemporary&quot;:false,&quot;suppress-author&quot;:false,&quot;composite&quot;:false,&quot;author-only&quot;:false}]},{&quot;citationID&quot;:&quot;MENDELEY_CITATION_00fe285f-2b4f-407e-948e-5030a5c4b758&quot;,&quot;properties&quot;:{&quot;noteIndex&quot;:0},&quot;isEdited&quot;:false,&quot;manualOverride&quot;:{&quot;isManuallyOverridden&quot;:false,&quot;citeprocText&quot;:&quot;[7]&quot;,&quot;manualOverrideText&quot;:&quot;&quot;},&quot;citationTag&quot;:&quot;MENDELEY_CITATION_v3_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&quot;,&quot;citationItems&quot;:[{&quot;id&quot;:&quot;ca51cb4c-0f4f-3547-96fa-02991f43bedd&quot;,&quot;itemData&quot;:{&quot;type&quot;:&quot;article-journal&quot;,&quot;id&quot;:&quot;ca51cb4c-0f4f-3547-96fa-02991f43bedd&quot;,&quot;title&quot;:&quot;Liver function tests and their interpretation&quot;,&quot;author&quot;:[{&quot;family&quot;:&quot;Thapa&quot;,&quot;given&quot;:&quot;B. R.&quot;,&quot;parse-names&quot;:false,&quot;dropping-particle&quot;:&quot;&quot;,&quot;non-dropping-particle&quot;:&quot;&quot;},{&quot;family&quot;:&quot;Walia&quot;,&quot;given&quot;:&quot;Anuj&quot;,&quot;parse-names&quot;:false,&quot;dropping-particle&quot;:&quot;&quot;,&quot;non-dropping-particle&quot;:&quot;&quot;}],&quot;container-title&quot;:&quot;Indian Journal of Pediatrics&quot;,&quot;container-title-short&quot;:&quot;Indian J Pediatr&quot;,&quot;accessed&quot;:{&quot;date-parts&quot;:[[2025,10,20]]},&quot;DOI&quot;:&quot;10.1007/S12098-007-0118-7/METRICS&quot;,&quot;ISSN&quot;:&quot;00195456&quot;,&quot;PMID&quot;:&quot;17699976&quot;,&quot;URL&quot;:&quot;https://link.springer.com/article/10.1007/s12098-007-0118-7&quot;,&quot;issued&quot;:{&quot;date-parts&quot;:[[2007,7,26]]},&quot;page&quot;:&quot;663-671&quot;,&quot;abstract&quot;:&quot;Liver function tests (LFT) are a helpful screening tool, which are an effective modality to detect hepatic dysfunction. Since the liver performs a variety of functions so no single test is sufficient to provide complete estimate of function of liver. Often clinicians are faced with reports that do not tally with the clinical condition of the patient and they face difficulty in interpreting the LFT. An attempt is being made to study and understand the LFT and simplify their interpretation with algorithms. © 2007 Dr. K C Chaudhuri Foundation.&quot;,&quot;publisher&quot;:&quot;Springer&quot;,&quot;issue&quot;:&quot;7&quot;,&quot;volume&quot;:&quot;74&quot;},&quot;isTemporary&quot;:false,&quot;suppress-author&quot;:false,&quot;composite&quot;:false,&quot;author-only&quot;:false}]},{&quot;citationID&quot;:&quot;MENDELEY_CITATION_3de8d69b-4e96-4cb3-9ad6-d2121c53982c&quot;,&quot;properties&quot;:{&quot;noteIndex&quot;:0},&quot;isEdited&quot;:false,&quot;manualOverride&quot;:{&quot;isManuallyOverridden&quot;:false,&quot;citeprocText&quot;:&quot;[8]&quot;,&quot;manualOverrideText&quot;:&quot;&quot;},&quot;citationTag&quot;:&quot;MENDELEY_CITATION_v3_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&quot;,&quot;citationItems&quot;:[{&quot;id&quot;:&quot;51312e89-06ef-31d8-bf22-caedb630e038&quot;,&quot;itemData&quot;:{&quot;type&quot;:&quot;article-journal&quot;,&quot;id&quot;:&quot;51312e89-06ef-31d8-bf22-caedb630e038&quot;,&quot;title&quot;:&quot;Strategies for Hepatitis C Testing and Linkage to Care for Vulnerable Populations: Point-of-Care and Standard HCV Testing in a Mobile Medical Clinic&quot;,&quot;author&quot;:[{&quot;family&quot;:&quot;Morano&quot;,&quot;given&quot;:&quot;Jamie P.&quot;,&quot;parse-names&quot;:false,&quot;dropping-particle&quot;:&quot;&quot;,&quot;non-dropping-particle&quot;:&quot;&quot;},{&quot;family&quot;:&quot;Zelenev&quot;,&quot;given&quot;:&quot;Alexei&quot;,&quot;parse-names&quot;:false,&quot;dropping-particle&quot;:&quot;&quot;,&quot;non-dropping-particle&quot;:&quot;&quot;},{&quot;family&quot;:&quot;Lombard&quot;,&quot;given&quot;:&quot;Andrea&quot;,&quot;parse-names&quot;:false,&quot;dropping-particle&quot;:&quot;&quot;,&quot;non-dropping-particle&quot;:&quot;&quot;},{&quot;family&quot;:&quot;Marcus&quot;,&quot;given&quot;:&quot;Ruthanne&quot;,&quot;parse-names&quot;:false,&quot;dropping-particle&quot;:&quot;&quot;,&quot;non-dropping-particle&quot;:&quot;&quot;},{&quot;family&quot;:&quot;Gibson&quot;,&quot;given&quot;:&quot;Britton A.&quot;,&quot;parse-names&quot;:false,&quot;dropping-particle&quot;:&quot;&quot;,&quot;non-dropping-particle&quot;:&quot;&quot;},{&quot;family&quot;:&quot;Altice&quot;,&quot;given&quot;:&quot;Frederick L.&quot;,&quot;parse-names&quot;:false,&quot;dropping-particle&quot;:&quot;&quot;,&quot;non-dropping-particle&quot;:&quot;&quot;}],&quot;container-title&quot;:&quot;Journal of Community Health&quot;,&quot;container-title-short&quot;:&quot;J Community Health&quot;,&quot;accessed&quot;:{&quot;date-parts&quot;:[[2025,10,20]]},&quot;DOI&quot;:&quot;10.1007/S10900-014-9932-9/METRICS&quot;,&quot;ISSN&quot;:&quot;15733610&quot;,&quot;PMID&quot;:&quot;25135842&quot;,&quot;URL&quot;:&quot;https://link.springer.com/article/10.1007/s10900-014-9932-9&quot;,&quot;issued&quot;:{&quot;date-parts&quot;:[[2014,9,17]]},&quot;page&quot;:&quot;922-934&quot;,&quot;abstract&quot;:&quot;Despite new Hepatitis C virus (HCV) therapeutic advances, challenges remain for HCV testing and linking patients to care. A point-of-care (POC) HCV antibody testing strategy was compared to traditional serological testing to determine patient preferences for type of testing and linkage to treatment in an innovative mobile medical clinic (MMC). From 2012 to 2013, all 1,345 MMC clients in New Haven, CT underwent a routine health assessment, including for HCV. Based on patient preferences, clients could select between standard phlebotomy or POC HCV testing, with results available in approximately 1 week versus 20 min, respectively. Outcomes included: (1) accepting HCV testing; (2) preference for rapid POC HCV testing; and (3) linkage to HCV care. All clients with reactive test results were referred to a HCV specialty clinic. Among the 438 (32.6 %) clients accepting HCV testing, HCV prevalence was 6.2 % (N = 27), and 209 (47.7 %) preferred POC testing. Significant correlates of accepting HCV testing was lower for the “baby boomer” generation (AOR 0.67; 95 % CI 0.46–0.97) and white race (AOR 0.55; 95 % CI 0.36–0.78) and higher for having had a prior STI diagnosis (AOR 5.03; 95 % CI 1.76–14.26), prior injection drug use (AOR 2.21; 95 % CI 1.12–4.46), and being US-born (AOR 1.76; 95 % CI 1.25–2.46). Those diagnosed with HCV and preferring POC testing (N = 16) were significantly more likely than those choosing standard testing (N = 11) to be linked to HCV care within 30 days (93.8 vs. 18.2 %; p &lt; 0.0001). HCV testing is feasible in MMCs. While patients equally preferred POC and standard HCV testing strategies, HCV-infected patients choosing POC testing were significantly more likely to be linked to HCV treatment. Important differences in risk and background were associated with type of HCV testing strategy selected. HCV testing strategies should be balanced based on costs, convenience, and ability to link to HCV treatment.&quot;,&quot;publisher&quot;:&quot;Kluwer Academic Publishers&quot;,&quot;issue&quot;:&quot;5&quot;,&quot;volume&quot;:&quot;39&quot;},&quot;isTemporary&quot;:false,&quot;suppress-author&quot;:false,&quot;composite&quot;:false,&quot;author-only&quot;:false}]},{&quot;citationID&quot;:&quot;MENDELEY_CITATION_b77d0e1f-eb37-4375-a249-b530254ec855&quot;,&quot;properties&quot;:{&quot;noteIndex&quot;:0},&quot;isEdited&quot;:false,&quot;manualOverride&quot;:{&quot;isManuallyOverridden&quot;:false,&quot;citeprocText&quot;:&quot;[9]&quot;,&quot;manualOverrideText&quot;:&quot;&quot;},&quot;citationTag&quot;:&quot;MENDELEY_CITATION_v3_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&quot;,&quot;citationItems&quot;:[{&quot;id&quot;:&quot;8f97dcc5-7f83-3cc9-874d-1bd7bec7ed53&quot;,&quot;itemData&quot;:{&quot;type&quot;:&quot;article-journal&quot;,&quot;id&quot;:&quot;8f97dcc5-7f83-3cc9-874d-1bd7bec7ed53&quot;,&quot;title&quot;:&quot;Antibiotics and Liver Cirrhosis: What the Physicians Need to Know&quot;,&quot;author&quot;:[{&quot;family&quot;:&quot;Zoratti&quot;,&quot;given&quot;:&quot;Caterina&quot;,&quot;parse-names&quot;:false,&quot;dropping-particle&quot;:&quot;&quot;,&quot;non-dropping-particle&quot;:&quot;&quot;},{&quot;family&quot;:&quot;Moretti&quot;,&quot;given&quot;:&quot;Rita&quot;,&quot;parse-names&quot;:false,&quot;dropping-particle&quot;:&quot;&quot;,&quot;non-dropping-particle&quot;:&quot;&quot;},{&quot;family&quot;:&quot;Rebuzzi&quot;,&quot;given&quot;:&quot;Lisa&quot;,&quot;parse-names&quot;:false,&quot;dropping-particle&quot;:&quot;&quot;,&quot;non-dropping-particle&quot;:&quot;&quot;},{&quot;family&quot;:&quot;Albergati&quot;,&quot;given&quot;:&quot;Irma Valeria&quot;,&quot;parse-names&quot;:false,&quot;dropping-particle&quot;:&quot;&quot;,&quot;non-dropping-particle&quot;:&quot;&quot;},{&quot;family&quot;:&quot;Somma&quot;,&quot;given&quot;:&quot;Antonietta&quot;,&quot;parse-names&quot;:false,&quot;dropping-particle&quot;:&quot;&quot;,&quot;non-dropping-particle&quot;:&quot;Di&quot;},{&quot;family&quot;:&quot;Decorti&quot;,&quot;given&quot;:&quot;Giuliana&quot;,&quot;parse-names&quot;:false,&quot;dropping-particle&quot;:&quot;&quot;,&quot;non-dropping-particle&quot;:&quot;&quot;},{&quot;family&quot;:&quot;Bella&quot;,&quot;given&quot;:&quot;Stefano&quot;,&quot;parse-names&quot;:false,&quot;dropping-particle&quot;:&quot;&quot;,&quot;non-dropping-particle&quot;:&quot;Di&quot;},{&quot;family&quot;:&quot;Crocè&quot;,&quot;given&quot;:&quot;Lory Saveria&quot;,&quot;parse-names&quot;:false,&quot;dropping-particle&quot;:&quot;&quot;,&quot;non-dropping-particle&quot;:&quot;&quot;},{&quot;family&quot;:&quot;Giuffrè&quot;,&quot;given&quot;:&quot;Mauro&quot;,&quot;parse-names&quot;:false,&quot;dropping-particle&quot;:&quot;&quot;,&quot;non-dropping-particle&quot;:&quot;&quot;}],&quot;container-title&quot;:&quot;Antibiotics 2022, Vol. 11, Page 31&quot;,&quot;accessed&quot;:{&quot;date-parts&quot;:[[2025,10,20]]},&quot;DOI&quot;:&quot;10.3390/ANTIBIOTICS11010031&quot;,&quot;ISSN&quot;:&quot;2079-6382&quot;,&quot;URL&quot;:&quot;https://www.mdpi.com/2079-6382/11/1/31/htm&quot;,&quot;issued&quot;:{&quot;date-parts&quot;:[[2021,12,28]]},&quot;page&quot;:&quot;31&quot;,&quot;abstract&quot;:&quot;The liver is the primary site of drug metabolism, which can be altered by a variety of diseases affecting the liver parenchyma, especially in patients with liver cirrhosis. The use of antibiotics in patients with cirrhosis is usually a matter of concern for physicians, given the lack of practical knowledge for drug choice and eventual dose adjustments in several clinical scenarios. The aim of the current narrative review is to report, as broadly as possible, basic, and practical knowledge that any physician should have when approaching a patient with liver cirrhosis and an ongoing infection to efficiently choose the best antibiotic therapy.&quot;,&quot;publisher&quot;:&quot;Multidisciplinary Digital Publishing Institute&quot;,&quot;issue&quot;:&quot;1&quot;,&quot;volume&quot;:&quot;11&quot;,&quot;container-title-short&quot;:&quot;&quot;},&quot;isTemporary&quot;:false,&quot;suppress-author&quot;:false,&quot;composite&quot;:false,&quot;author-only&quot;:false}]},{&quot;citationID&quot;:&quot;MENDELEY_CITATION_2e81eacd-47ca-4be5-b41e-a04b1d2fb912&quot;,&quot;properties&quot;:{&quot;noteIndex&quot;:0},&quot;isEdited&quot;:false,&quot;manualOverride&quot;:{&quot;isManuallyOverridden&quot;:false,&quot;citeprocText&quot;:&quot;[10]&quot;,&quot;manualOverrideText&quot;:&quot;&quot;},&quot;citationTag&quot;:&quot;MENDELEY_CITATION_v3_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&quot;,&quot;citationItems&quot;:[{&quot;id&quot;:&quot;32a3faf5-4836-342b-b19c-602da4ea8f10&quot;,&quot;itemData&quot;:{&quot;type&quot;:&quot;article-journal&quot;,&quot;id&quot;:&quot;32a3faf5-4836-342b-b19c-602da4ea8f10&quot;,&quot;title&quot;:&quot;Carvedilol as the new non-selective beta-blocker of choice in patients with cirrhosis and portal hypertension&quot;,&quot;author&quot;:[{&quot;family&quot;:&quot;Turco&quot;,&quot;given&quot;:&quot;Laura&quot;,&quot;parse-names&quot;:false,&quot;dropping-particle&quot;:&quot;&quot;,&quot;non-dropping-particle&quot;:&quot;&quot;},{&quot;family&quot;:&quot;Reiberger&quot;,&quot;given&quot;:&quot;Thomas&quot;,&quot;parse-names&quot;:false,&quot;dropping-particle&quot;:&quot;&quot;,&quot;non-dropping-particle&quot;:&quot;&quot;},{&quot;family&quot;:&quot;Vitale&quot;,&quot;given&quot;:&quot;Giovanni&quot;,&quot;parse-names&quot;:false,&quot;dropping-particle&quot;:&quot;&quot;,&quot;non-dropping-particle&quot;:&quot;&quot;},{&quot;family&quot;:&quot;La Mura&quot;,&quot;given&quot;:&quot;Vincenzo&quot;,&quot;parse-names&quot;:false,&quot;dropping-particle&quot;:&quot;&quot;,&quot;non-dropping-particle&quot;:&quot;&quot;}],&quot;container-title&quot;:&quot;Liver International&quot;,&quot;accessed&quot;:{&quot;date-parts&quot;:[[2025,10,20]]},&quot;DOI&quot;:&quot;10.1111/LIV.15559&quot;,&quot;ISSN&quot;:&quot;1478-3231&quot;,&quot;PMID&quot;:&quot;36897563&quot;,&quot;URL&quot;:&quot;/doi/pdf/10.1111/liv.15559&quot;,&quot;issued&quot;:{&quot;date-parts&quot;:[[2023,6,1]]},&quot;page&quot;:&quot;1183-1194&quot;,&quot;abstract&quot;:&quot;Portal hypertension (PH) is the most common complication ofcirrhosis and represents the main driver of hepatic decompensation. The overarching goal of PH treatments in patients with compensated cirrhosis is to reduce the risk of hepatic decompensation (i.e development of ascites, variceal bleeding and/or hepatic encephalopathy). In decompensated patients, PH-directed therapies aim at avoiding further decompensation (i.e. recurrent/refractory ascites, variceal rebleeding, recurrent encephalopathy, spontaneous bacterial peritonitis or hepatorenal syndrome) and at improving survival. Carvedilol is a non-selective beta-blocker (NSBB) acting on hyperdynamic circulation/splanchnic vasodilation and on intrahepatic resistance. It has shown superior efficacy than traditional NSBBs in lowering PH in patients with cirrhosis and may be, therefore, the NSBB of choice for the treatment of clinically significant portal hypertension. In primary prophylaxis of variceal bleeding, carvedilol has been demonstrated to be more effective than endoscopic variceal ligation (EVL). In patients with compensated cirrhosis carvedilol achieves higher rate of hemodynamic response than propranolol, resulting in a decreased risk of hepatic decompensation. In secondary prophylaxis, the combination of EVL with carvedilol may prevent rebleeding and non-bleeding further decompensation better than that with propranolol. In patients with ascites and gastroesophageal varices, carvedilol is safe and may improve survival, as long as no impairment of the systemic hemodynamic or renal dysfunction occurs, with maintained arterial blood pressure as suitable safety surrogate. The target dose of carvedilol to treat PH should be 12.5 mg/day. This review summarizes the evidence behind Baveno-VII recommendations on the use of carvedilol in patients with cirrhosis.&quot;,&quot;publisher&quot;:&quot;John Wiley &amp; Sons, Ltd&quot;,&quot;issue&quot;:&quot;6&quot;,&quot;volume&quot;:&quot;43&quot;,&quot;container-title-short&quot;:&quot;&quot;},&quot;isTemporary&quot;:false,&quot;suppress-author&quot;:false,&quot;composite&quot;:false,&quot;author-only&quot;:false}]},{&quot;citationID&quot;:&quot;MENDELEY_CITATION_de11844f-073b-41f6-8cbf-78bbe197b003&quot;,&quot;properties&quot;:{&quot;noteIndex&quot;:0},&quot;isEdited&quot;:false,&quot;manualOverride&quot;:{&quot;isManuallyOverridden&quot;:false,&quot;citeprocText&quot;:&quot;[8]&quot;,&quot;manualOverrideText&quot;:&quot;&quot;},&quot;citationTag&quot;:&quot;MENDELEY_CITATION_v3_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&quot;,&quot;citationItems&quot;:[{&quot;id&quot;:&quot;51312e89-06ef-31d8-bf22-caedb630e038&quot;,&quot;itemData&quot;:{&quot;type&quot;:&quot;article-journal&quot;,&quot;id&quot;:&quot;51312e89-06ef-31d8-bf22-caedb630e038&quot;,&quot;title&quot;:&quot;Strategies for Hepatitis C Testing and Linkage to Care for Vulnerable Populations: Point-of-Care and Standard HCV Testing in a Mobile Medical Clinic&quot;,&quot;author&quot;:[{&quot;family&quot;:&quot;Morano&quot;,&quot;given&quot;:&quot;Jamie P.&quot;,&quot;parse-names&quot;:false,&quot;dropping-particle&quot;:&quot;&quot;,&quot;non-dropping-particle&quot;:&quot;&quot;},{&quot;family&quot;:&quot;Zelenev&quot;,&quot;given&quot;:&quot;Alexei&quot;,&quot;parse-names&quot;:false,&quot;dropping-particle&quot;:&quot;&quot;,&quot;non-dropping-particle&quot;:&quot;&quot;},{&quot;family&quot;:&quot;Lombard&quot;,&quot;given&quot;:&quot;Andrea&quot;,&quot;parse-names&quot;:false,&quot;dropping-particle&quot;:&quot;&quot;,&quot;non-dropping-particle&quot;:&quot;&quot;},{&quot;family&quot;:&quot;Marcus&quot;,&quot;given&quot;:&quot;Ruthanne&quot;,&quot;parse-names&quot;:false,&quot;dropping-particle&quot;:&quot;&quot;,&quot;non-dropping-particle&quot;:&quot;&quot;},{&quot;family&quot;:&quot;Gibson&quot;,&quot;given&quot;:&quot;Britton A.&quot;,&quot;parse-names&quot;:false,&quot;dropping-particle&quot;:&quot;&quot;,&quot;non-dropping-particle&quot;:&quot;&quot;},{&quot;family&quot;:&quot;Altice&quot;,&quot;given&quot;:&quot;Frederick L.&quot;,&quot;parse-names&quot;:false,&quot;dropping-particle&quot;:&quot;&quot;,&quot;non-dropping-particle&quot;:&quot;&quot;}],&quot;container-title&quot;:&quot;Journal of Community Health&quot;,&quot;container-title-short&quot;:&quot;J Community Health&quot;,&quot;accessed&quot;:{&quot;date-parts&quot;:[[2025,10,20]]},&quot;DOI&quot;:&quot;10.1007/S10900-014-9932-9/METRICS&quot;,&quot;ISSN&quot;:&quot;15733610&quot;,&quot;PMID&quot;:&quot;25135842&quot;,&quot;URL&quot;:&quot;https://link.springer.com/article/10.1007/s10900-014-9932-9&quot;,&quot;issued&quot;:{&quot;date-parts&quot;:[[2014,9,17]]},&quot;page&quot;:&quot;922-934&quot;,&quot;abstract&quot;:&quot;Despite new Hepatitis C virus (HCV) therapeutic advances, challenges remain for HCV testing and linking patients to care. A point-of-care (POC) HCV antibody testing strategy was compared to traditional serological testing to determine patient preferences for type of testing and linkage to treatment in an innovative mobile medical clinic (MMC). From 2012 to 2013, all 1,345 MMC clients in New Haven, CT underwent a routine health assessment, including for HCV. Based on patient preferences, clients could select between standard phlebotomy or POC HCV testing, with results available in approximately 1 week versus 20 min, respectively. Outcomes included: (1) accepting HCV testing; (2) preference for rapid POC HCV testing; and (3) linkage to HCV care. All clients with reactive test results were referred to a HCV specialty clinic. Among the 438 (32.6 %) clients accepting HCV testing, HCV prevalence was 6.2 % (N = 27), and 209 (47.7 %) preferred POC testing. Significant correlates of accepting HCV testing was lower for the “baby boomer” generation (AOR 0.67; 95 % CI 0.46–0.97) and white race (AOR 0.55; 95 % CI 0.36–0.78) and higher for having had a prior STI diagnosis (AOR 5.03; 95 % CI 1.76–14.26), prior injection drug use (AOR 2.21; 95 % CI 1.12–4.46), and being US-born (AOR 1.76; 95 % CI 1.25–2.46). Those diagnosed with HCV and preferring POC testing (N = 16) were significantly more likely than those choosing standard testing (N = 11) to be linked to HCV care within 30 days (93.8 vs. 18.2 %; p &lt; 0.0001). HCV testing is feasible in MMCs. While patients equally preferred POC and standard HCV testing strategies, HCV-infected patients choosing POC testing were significantly more likely to be linked to HCV treatment. Important differences in risk and background were associated with type of HCV testing strategy selected. HCV testing strategies should be balanced based on costs, convenience, and ability to link to HCV treatment.&quot;,&quot;publisher&quot;:&quot;Kluwer Academic Publishers&quot;,&quot;issue&quot;:&quot;5&quot;,&quot;volume&quot;:&quot;39&quot;},&quot;isTemporary&quot;:false,&quot;suppress-author&quot;:false,&quot;composite&quot;:false,&quot;author-onl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D8F48-7070-4093-9C6E-1A14A7F1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SDI 1084</cp:lastModifiedBy>
  <cp:revision>6</cp:revision>
  <dcterms:created xsi:type="dcterms:W3CDTF">2025-10-21T08:39:00Z</dcterms:created>
  <dcterms:modified xsi:type="dcterms:W3CDTF">2025-10-24T11:40:00Z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2191ecf5-297c-4f48-9fef-2946bc977c54</vt:lpwstr>
  </property>
</Properties>
</file>