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E3558" w14:textId="63E580ED" w:rsidR="00B30A3D" w:rsidRPr="00874AA1" w:rsidRDefault="00330498" w:rsidP="00B44ECA">
      <w:pPr>
        <w:spacing w:line="360" w:lineRule="auto"/>
        <w:jc w:val="center"/>
        <w:rPr>
          <w:rFonts w:ascii="Times New Roman" w:hAnsi="Times New Roman" w:cs="Times New Roman"/>
          <w:b/>
          <w:bCs/>
          <w:sz w:val="24"/>
          <w:szCs w:val="24"/>
        </w:rPr>
      </w:pPr>
      <w:r w:rsidRPr="00874AA1">
        <w:rPr>
          <w:rFonts w:ascii="Times New Roman" w:hAnsi="Times New Roman" w:cs="Times New Roman"/>
          <w:b/>
          <w:bCs/>
          <w:sz w:val="24"/>
          <w:szCs w:val="24"/>
        </w:rPr>
        <w:t xml:space="preserve"> </w:t>
      </w:r>
      <w:r w:rsidR="00B30A3D" w:rsidRPr="00874AA1">
        <w:rPr>
          <w:rFonts w:ascii="Times New Roman" w:hAnsi="Times New Roman" w:cs="Times New Roman"/>
          <w:b/>
          <w:bCs/>
          <w:sz w:val="24"/>
          <w:szCs w:val="24"/>
        </w:rPr>
        <w:t>Region shapes vision: cropping systems and crop choices in India depend on local climate and geography</w:t>
      </w:r>
    </w:p>
    <w:p w14:paraId="709C5D46" w14:textId="77777777" w:rsidR="00330498" w:rsidRPr="00874AA1" w:rsidRDefault="00330498" w:rsidP="00B44ECA">
      <w:pPr>
        <w:spacing w:line="360" w:lineRule="auto"/>
        <w:jc w:val="center"/>
        <w:rPr>
          <w:rFonts w:ascii="Times New Roman" w:hAnsi="Times New Roman" w:cs="Times New Roman"/>
          <w:b/>
          <w:bCs/>
          <w:sz w:val="24"/>
          <w:szCs w:val="24"/>
        </w:rPr>
      </w:pPr>
    </w:p>
    <w:p w14:paraId="2C64B54A" w14:textId="77777777" w:rsidR="00330498" w:rsidRPr="00874AA1" w:rsidRDefault="00330498" w:rsidP="00B44ECA">
      <w:pPr>
        <w:spacing w:line="360" w:lineRule="auto"/>
        <w:jc w:val="center"/>
        <w:rPr>
          <w:rFonts w:ascii="Times New Roman" w:hAnsi="Times New Roman" w:cs="Times New Roman"/>
          <w:b/>
          <w:bCs/>
          <w:sz w:val="24"/>
          <w:szCs w:val="24"/>
        </w:rPr>
      </w:pPr>
    </w:p>
    <w:p w14:paraId="09F12D37" w14:textId="77777777" w:rsidR="00B30A3D" w:rsidRPr="00874AA1" w:rsidRDefault="00B30A3D"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Abstract</w:t>
      </w:r>
    </w:p>
    <w:p w14:paraId="04604BF5" w14:textId="79E2D85A" w:rsidR="00B30A3D" w:rsidRPr="00874AA1" w:rsidRDefault="00B30A3D" w:rsidP="00496388">
      <w:pPr>
        <w:pStyle w:val="NormalWeb"/>
        <w:spacing w:line="360" w:lineRule="auto"/>
        <w:jc w:val="both"/>
      </w:pPr>
      <w:r w:rsidRPr="00874AA1">
        <w:t>Agriculture in India is</w:t>
      </w:r>
      <w:r w:rsidR="00DB610D">
        <w:t xml:space="preserve"> </w:t>
      </w:r>
      <w:r w:rsidRPr="00874AA1">
        <w:t xml:space="preserve">shaped by the country’s diverse geography and climatic conditions, which </w:t>
      </w:r>
      <w:r w:rsidR="00DB610D">
        <w:t>govern</w:t>
      </w:r>
      <w:r w:rsidRPr="00874AA1">
        <w:t xml:space="preserve"> regional cropping systems and crop choices. From the irrigated rice-wheat systems of the Indo-Gangetic plains to millet-based cultivation in the arid Deccan plateau, farmers’ practices </w:t>
      </w:r>
      <w:r w:rsidR="00CC5C99">
        <w:t>show</w:t>
      </w:r>
      <w:r w:rsidRPr="00874AA1">
        <w:t xml:space="preserve"> centuries of adaptation to local ecological </w:t>
      </w:r>
      <w:r w:rsidR="00CC5C99">
        <w:t>conditions</w:t>
      </w:r>
      <w:r w:rsidRPr="00874AA1">
        <w:t>.</w:t>
      </w:r>
      <w:r w:rsidR="00CE336C" w:rsidRPr="00874AA1">
        <w:t xml:space="preserve"> </w:t>
      </w:r>
      <w:r w:rsidR="00F808D2" w:rsidRPr="00874AA1">
        <w:t>Circumstance</w:t>
      </w:r>
      <w:r w:rsidR="00AA089C" w:rsidRPr="00874AA1">
        <w:t xml:space="preserve"> of climate change become more dr</w:t>
      </w:r>
      <w:r w:rsidR="00455932" w:rsidRPr="00874AA1">
        <w:t xml:space="preserve">astic with rising temperature, </w:t>
      </w:r>
      <w:r w:rsidR="009171CB" w:rsidRPr="00874AA1">
        <w:t xml:space="preserve">uneven rainfall and alteration in its pattern, and </w:t>
      </w:r>
      <w:r w:rsidR="00A227C5" w:rsidRPr="00874AA1">
        <w:t>sudden calamitic events</w:t>
      </w:r>
      <w:r w:rsidRPr="00874AA1">
        <w:t xml:space="preserve">. This review synthesizes evidence on how regional geography and climate govern cropping patterns, and how climate change has altered productivity, cropping intensity, and resource use across India’s </w:t>
      </w:r>
      <w:proofErr w:type="spellStart"/>
      <w:r w:rsidRPr="00874AA1">
        <w:t>agro</w:t>
      </w:r>
      <w:proofErr w:type="spellEnd"/>
      <w:r w:rsidRPr="00874AA1">
        <w:t xml:space="preserve">-climatic zones. Metrics such as yield variability, water and carbon footprints, and remote-sensing indicators provide critical insights into these </w:t>
      </w:r>
      <w:r w:rsidR="0094381B" w:rsidRPr="00874AA1">
        <w:t>changes. This</w:t>
      </w:r>
      <w:r w:rsidR="0083003D" w:rsidRPr="00874AA1">
        <w:t xml:space="preserve"> review </w:t>
      </w:r>
      <w:r w:rsidR="002C5860" w:rsidRPr="00874AA1">
        <w:t>state</w:t>
      </w:r>
      <w:r w:rsidR="00DB610D">
        <w:t>s</w:t>
      </w:r>
      <w:r w:rsidR="002C5860" w:rsidRPr="00874AA1">
        <w:t xml:space="preserve"> the mitigation and adaptation </w:t>
      </w:r>
      <w:r w:rsidR="004700D0" w:rsidRPr="00874AA1">
        <w:t>strategies,</w:t>
      </w:r>
      <w:r w:rsidR="00DB610D">
        <w:t xml:space="preserve"> by </w:t>
      </w:r>
      <w:r w:rsidR="000B6F50" w:rsidRPr="00874AA1">
        <w:t>using crop diversification</w:t>
      </w:r>
      <w:r w:rsidR="00562583" w:rsidRPr="00874AA1">
        <w:t xml:space="preserve">, climate resistance variety, </w:t>
      </w:r>
      <w:r w:rsidR="00671895" w:rsidRPr="00874AA1">
        <w:t>water use efficiency, and the integration of modern tools with traditional know</w:t>
      </w:r>
      <w:r w:rsidR="00EA3A2D" w:rsidRPr="00874AA1">
        <w:t>ledges for all intercultural activities</w:t>
      </w:r>
      <w:r w:rsidRPr="00874AA1">
        <w:t>. Policy frameworks like the National Mission on Sustainable Agriculture and emerging tools such as digital agriculture and climate forecasting are discussed as pathways toward building resilience. The findings emphasize that sustainable agricultural futures in India require region-specific, climate-informed approaches that align ecological conditions with farmer livelihoods.</w:t>
      </w:r>
    </w:p>
    <w:p w14:paraId="7D4EB996" w14:textId="77777777" w:rsidR="00B30A3D" w:rsidRPr="00874AA1" w:rsidRDefault="00B30A3D" w:rsidP="00003627">
      <w:pPr>
        <w:spacing w:line="360" w:lineRule="auto"/>
        <w:jc w:val="both"/>
        <w:rPr>
          <w:rFonts w:ascii="Times New Roman" w:hAnsi="Times New Roman" w:cs="Times New Roman"/>
          <w:sz w:val="24"/>
          <w:szCs w:val="24"/>
        </w:rPr>
      </w:pPr>
    </w:p>
    <w:p w14:paraId="5032A98D" w14:textId="77777777" w:rsidR="00B30A3D" w:rsidRPr="00874AA1" w:rsidRDefault="00B30A3D"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Keywords</w:t>
      </w:r>
    </w:p>
    <w:p w14:paraId="7699DE77" w14:textId="228FCFC1" w:rsidR="00B30A3D" w:rsidRPr="00874AA1" w:rsidRDefault="00B30A3D" w:rsidP="00003627">
      <w:pPr>
        <w:pStyle w:val="NormalWeb"/>
        <w:spacing w:line="360" w:lineRule="auto"/>
        <w:jc w:val="both"/>
      </w:pPr>
      <w:r w:rsidRPr="00874AA1">
        <w:t xml:space="preserve">Cropping systems; </w:t>
      </w:r>
      <w:proofErr w:type="spellStart"/>
      <w:r w:rsidRPr="00874AA1">
        <w:t>agro</w:t>
      </w:r>
      <w:proofErr w:type="spellEnd"/>
      <w:r w:rsidRPr="00874AA1">
        <w:t>-climatic zones; crop choice; climate change; India; yield variability; adaptation strategies; resilience; remote sensing; sustainable agriculture</w:t>
      </w:r>
    </w:p>
    <w:p w14:paraId="07F87358" w14:textId="1DB91A60" w:rsidR="00B30A3D" w:rsidRPr="00874AA1" w:rsidRDefault="00801600" w:rsidP="00003627">
      <w:pPr>
        <w:pStyle w:val="Heading3"/>
        <w:spacing w:line="360" w:lineRule="auto"/>
        <w:jc w:val="both"/>
        <w:rPr>
          <w:sz w:val="24"/>
          <w:szCs w:val="24"/>
        </w:rPr>
      </w:pPr>
      <w:r w:rsidRPr="00874AA1">
        <w:rPr>
          <w:sz w:val="24"/>
          <w:szCs w:val="24"/>
        </w:rPr>
        <w:t>1.</w:t>
      </w:r>
      <w:r w:rsidR="00B30A3D" w:rsidRPr="00874AA1">
        <w:rPr>
          <w:sz w:val="24"/>
          <w:szCs w:val="24"/>
        </w:rPr>
        <w:t>Introduction</w:t>
      </w:r>
    </w:p>
    <w:p w14:paraId="6120B7A4" w14:textId="77777777" w:rsidR="007B0425" w:rsidRDefault="00003627" w:rsidP="00003627">
      <w:pPr>
        <w:spacing w:after="0" w:line="360" w:lineRule="auto"/>
        <w:jc w:val="both"/>
        <w:rPr>
          <w:rFonts w:ascii="Times New Roman" w:eastAsia="Times New Roman" w:hAnsi="Times New Roman" w:cs="Times New Roman"/>
          <w:sz w:val="24"/>
          <w:szCs w:val="24"/>
          <w:lang w:eastAsia="en-IN"/>
        </w:rPr>
      </w:pPr>
      <w:r w:rsidRPr="00874AA1">
        <w:rPr>
          <w:rFonts w:ascii="Times New Roman" w:eastAsia="Times New Roman" w:hAnsi="Times New Roman" w:cs="Times New Roman"/>
          <w:sz w:val="24"/>
          <w:szCs w:val="24"/>
          <w:lang w:eastAsia="en-IN"/>
        </w:rPr>
        <w:t>Agriculture has shaped India's economy, culture, food supply, and lifestyle. Even as industrialisation and urbanisation accelerate, agriculture still accounts for a big amount of rural revenues and GDP and employs a large portion of the workforce</w:t>
      </w:r>
      <w:r w:rsidR="00B44ECA" w:rsidRPr="00874AA1">
        <w:rPr>
          <w:rFonts w:ascii="Times New Roman" w:eastAsia="Times New Roman" w:hAnsi="Times New Roman" w:cs="Times New Roman"/>
          <w:sz w:val="24"/>
          <w:szCs w:val="24"/>
          <w:lang w:eastAsia="en-IN"/>
        </w:rPr>
        <w:t xml:space="preserve"> (</w:t>
      </w:r>
      <w:proofErr w:type="spellStart"/>
      <w:r w:rsidR="00B44ECA" w:rsidRPr="00874AA1">
        <w:rPr>
          <w:rFonts w:ascii="Times New Roman" w:hAnsi="Times New Roman" w:cs="Times New Roman"/>
          <w:sz w:val="24"/>
          <w:szCs w:val="24"/>
        </w:rPr>
        <w:t>Angourakis</w:t>
      </w:r>
      <w:proofErr w:type="spellEnd"/>
      <w:r w:rsidR="00B44ECA" w:rsidRPr="00874AA1">
        <w:rPr>
          <w:rFonts w:ascii="Times New Roman" w:hAnsi="Times New Roman" w:cs="Times New Roman"/>
          <w:sz w:val="24"/>
          <w:szCs w:val="24"/>
        </w:rPr>
        <w:t xml:space="preserve"> et al., 2022</w:t>
      </w:r>
      <w:r w:rsidR="00B44ECA" w:rsidRPr="00874AA1">
        <w:rPr>
          <w:rFonts w:ascii="Times New Roman" w:eastAsia="Times New Roman" w:hAnsi="Times New Roman" w:cs="Times New Roman"/>
          <w:sz w:val="24"/>
          <w:szCs w:val="24"/>
          <w:lang w:eastAsia="en-IN"/>
        </w:rPr>
        <w:t>)</w:t>
      </w:r>
      <w:r w:rsidRPr="00874AA1">
        <w:rPr>
          <w:rFonts w:ascii="Times New Roman" w:eastAsia="Times New Roman" w:hAnsi="Times New Roman" w:cs="Times New Roman"/>
          <w:sz w:val="24"/>
          <w:szCs w:val="24"/>
          <w:lang w:eastAsia="en-IN"/>
        </w:rPr>
        <w:t xml:space="preserve">. The </w:t>
      </w:r>
      <w:r w:rsidRPr="00874AA1">
        <w:rPr>
          <w:rFonts w:ascii="Times New Roman" w:eastAsia="Times New Roman" w:hAnsi="Times New Roman" w:cs="Times New Roman"/>
          <w:sz w:val="24"/>
          <w:szCs w:val="24"/>
          <w:lang w:eastAsia="en-IN"/>
        </w:rPr>
        <w:lastRenderedPageBreak/>
        <w:t xml:space="preserve">industry boosts domestic demand and foreign exchange by exporting rice, cotton, spices, and other goods. Indian agriculture affects social structures, food security, and rural communities as well as the economy. India's expanding population makes this issue more important as it tries to meet food needs while facing limited resources and environmental issues. </w:t>
      </w:r>
      <w:r w:rsidRPr="00874AA1">
        <w:rPr>
          <w:rFonts w:ascii="Times New Roman" w:eastAsia="Times New Roman" w:hAnsi="Times New Roman" w:cs="Times New Roman"/>
          <w:sz w:val="24"/>
          <w:szCs w:val="24"/>
          <w:lang w:eastAsia="en-IN"/>
        </w:rPr>
        <w:br/>
      </w:r>
    </w:p>
    <w:p w14:paraId="4B292482" w14:textId="6CAA92ED" w:rsidR="00DB610D" w:rsidRDefault="00E83C88" w:rsidP="00003627">
      <w:pPr>
        <w:spacing w:after="0" w:line="360" w:lineRule="auto"/>
        <w:jc w:val="both"/>
        <w:rPr>
          <w:rFonts w:ascii="Times New Roman" w:eastAsia="Times New Roman" w:hAnsi="Times New Roman" w:cs="Times New Roman"/>
          <w:sz w:val="24"/>
          <w:szCs w:val="24"/>
          <w:lang w:eastAsia="en-IN"/>
        </w:rPr>
      </w:pPr>
      <w:r w:rsidRPr="00874AA1">
        <w:rPr>
          <w:rFonts w:ascii="Times New Roman" w:eastAsia="Times New Roman" w:hAnsi="Times New Roman" w:cs="Times New Roman"/>
          <w:sz w:val="24"/>
          <w:szCs w:val="24"/>
          <w:lang w:eastAsia="en-IN"/>
        </w:rPr>
        <w:t>In India</w:t>
      </w:r>
      <w:r w:rsidR="00195CE1" w:rsidRPr="00874AA1">
        <w:rPr>
          <w:rFonts w:ascii="Times New Roman" w:eastAsia="Times New Roman" w:hAnsi="Times New Roman" w:cs="Times New Roman"/>
          <w:sz w:val="24"/>
          <w:szCs w:val="24"/>
          <w:lang w:eastAsia="en-IN"/>
        </w:rPr>
        <w:t xml:space="preserve"> cropping system </w:t>
      </w:r>
      <w:r w:rsidR="007B0425">
        <w:rPr>
          <w:rFonts w:ascii="Times New Roman" w:eastAsia="Times New Roman" w:hAnsi="Times New Roman" w:cs="Times New Roman"/>
          <w:sz w:val="24"/>
          <w:szCs w:val="24"/>
          <w:lang w:eastAsia="en-IN"/>
        </w:rPr>
        <w:t>var</w:t>
      </w:r>
      <w:r w:rsidR="00CC5C99">
        <w:rPr>
          <w:rFonts w:ascii="Times New Roman" w:eastAsia="Times New Roman" w:hAnsi="Times New Roman" w:cs="Times New Roman"/>
          <w:sz w:val="24"/>
          <w:szCs w:val="24"/>
          <w:lang w:eastAsia="en-IN"/>
        </w:rPr>
        <w:t>iability</w:t>
      </w:r>
      <w:r w:rsidR="00F9080B" w:rsidRPr="00874AA1">
        <w:rPr>
          <w:rFonts w:ascii="Times New Roman" w:eastAsia="Times New Roman" w:hAnsi="Times New Roman" w:cs="Times New Roman"/>
          <w:sz w:val="24"/>
          <w:szCs w:val="24"/>
          <w:lang w:eastAsia="en-IN"/>
        </w:rPr>
        <w:t xml:space="preserve"> </w:t>
      </w:r>
      <w:r w:rsidR="00CC5C99">
        <w:rPr>
          <w:rFonts w:ascii="Times New Roman" w:eastAsia="Times New Roman" w:hAnsi="Times New Roman" w:cs="Times New Roman"/>
          <w:sz w:val="24"/>
          <w:szCs w:val="24"/>
          <w:lang w:eastAsia="en-IN"/>
        </w:rPr>
        <w:t>caused mainly by</w:t>
      </w:r>
      <w:r w:rsidR="00CD2850" w:rsidRPr="00874AA1">
        <w:rPr>
          <w:rFonts w:ascii="Times New Roman" w:eastAsia="Times New Roman" w:hAnsi="Times New Roman" w:cs="Times New Roman"/>
          <w:sz w:val="24"/>
          <w:szCs w:val="24"/>
          <w:lang w:eastAsia="en-IN"/>
        </w:rPr>
        <w:t xml:space="preserve"> climate changes, topography, and </w:t>
      </w:r>
      <w:r w:rsidR="00AC48BC" w:rsidRPr="00874AA1">
        <w:rPr>
          <w:rFonts w:ascii="Times New Roman" w:eastAsia="Times New Roman" w:hAnsi="Times New Roman" w:cs="Times New Roman"/>
          <w:sz w:val="24"/>
          <w:szCs w:val="24"/>
          <w:lang w:eastAsia="en-IN"/>
        </w:rPr>
        <w:t>geography.</w:t>
      </w:r>
      <w:r w:rsidR="00003627" w:rsidRPr="00874AA1">
        <w:rPr>
          <w:rFonts w:ascii="Times New Roman" w:eastAsia="Times New Roman" w:hAnsi="Times New Roman" w:cs="Times New Roman"/>
          <w:sz w:val="24"/>
          <w:szCs w:val="24"/>
          <w:lang w:eastAsia="en-IN"/>
        </w:rPr>
        <w:t xml:space="preserve"> Diversity characterises Indian agriculture</w:t>
      </w:r>
      <w:r w:rsidR="00B44ECA" w:rsidRPr="00874AA1">
        <w:rPr>
          <w:rFonts w:ascii="Times New Roman" w:eastAsia="Times New Roman" w:hAnsi="Times New Roman" w:cs="Times New Roman"/>
          <w:sz w:val="24"/>
          <w:szCs w:val="24"/>
          <w:lang w:eastAsia="en-IN"/>
        </w:rPr>
        <w:t xml:space="preserve"> (</w:t>
      </w:r>
      <w:proofErr w:type="spellStart"/>
      <w:r w:rsidR="00B44ECA" w:rsidRPr="00874AA1">
        <w:rPr>
          <w:rFonts w:ascii="Times New Roman" w:hAnsi="Times New Roman" w:cs="Times New Roman"/>
          <w:sz w:val="24"/>
          <w:szCs w:val="24"/>
        </w:rPr>
        <w:t>Birthal</w:t>
      </w:r>
      <w:proofErr w:type="spellEnd"/>
      <w:r w:rsidR="00B44ECA" w:rsidRPr="00874AA1">
        <w:rPr>
          <w:rFonts w:ascii="Times New Roman" w:hAnsi="Times New Roman" w:cs="Times New Roman"/>
          <w:sz w:val="24"/>
          <w:szCs w:val="24"/>
        </w:rPr>
        <w:t xml:space="preserve"> &amp; </w:t>
      </w:r>
      <w:proofErr w:type="spellStart"/>
      <w:r w:rsidR="00B44ECA" w:rsidRPr="00874AA1">
        <w:rPr>
          <w:rFonts w:ascii="Times New Roman" w:hAnsi="Times New Roman" w:cs="Times New Roman"/>
          <w:sz w:val="24"/>
          <w:szCs w:val="24"/>
        </w:rPr>
        <w:t>Hazrana</w:t>
      </w:r>
      <w:proofErr w:type="spellEnd"/>
      <w:r w:rsidR="00B44ECA" w:rsidRPr="00874AA1">
        <w:rPr>
          <w:rFonts w:ascii="Times New Roman" w:hAnsi="Times New Roman" w:cs="Times New Roman"/>
          <w:sz w:val="24"/>
          <w:szCs w:val="24"/>
        </w:rPr>
        <w:t>, 2019</w:t>
      </w:r>
      <w:r w:rsidR="00AC48BC" w:rsidRPr="00874AA1">
        <w:rPr>
          <w:rFonts w:ascii="Times New Roman" w:eastAsia="Times New Roman" w:hAnsi="Times New Roman" w:cs="Times New Roman"/>
          <w:sz w:val="24"/>
          <w:szCs w:val="24"/>
          <w:lang w:eastAsia="en-IN"/>
        </w:rPr>
        <w:t>). Mild</w:t>
      </w:r>
      <w:r w:rsidR="009C56C5" w:rsidRPr="00874AA1">
        <w:rPr>
          <w:rFonts w:ascii="Times New Roman" w:eastAsia="Times New Roman" w:hAnsi="Times New Roman" w:cs="Times New Roman"/>
          <w:sz w:val="24"/>
          <w:szCs w:val="24"/>
          <w:lang w:eastAsia="en-IN"/>
        </w:rPr>
        <w:t xml:space="preserve"> climate and hilly undulated topography </w:t>
      </w:r>
      <w:r w:rsidR="00683A11" w:rsidRPr="00874AA1">
        <w:rPr>
          <w:rFonts w:ascii="Times New Roman" w:eastAsia="Times New Roman" w:hAnsi="Times New Roman" w:cs="Times New Roman"/>
          <w:sz w:val="24"/>
          <w:szCs w:val="24"/>
          <w:lang w:eastAsia="en-IN"/>
        </w:rPr>
        <w:t xml:space="preserve">of </w:t>
      </w:r>
      <w:r w:rsidR="00853074" w:rsidRPr="00874AA1">
        <w:rPr>
          <w:rFonts w:ascii="Times New Roman" w:eastAsia="Times New Roman" w:hAnsi="Times New Roman" w:cs="Times New Roman"/>
          <w:sz w:val="24"/>
          <w:szCs w:val="24"/>
          <w:lang w:eastAsia="en-IN"/>
        </w:rPr>
        <w:t>Himalayan</w:t>
      </w:r>
      <w:r w:rsidR="00683A11" w:rsidRPr="00874AA1">
        <w:rPr>
          <w:rFonts w:ascii="Times New Roman" w:eastAsia="Times New Roman" w:hAnsi="Times New Roman" w:cs="Times New Roman"/>
          <w:sz w:val="24"/>
          <w:szCs w:val="24"/>
          <w:lang w:eastAsia="en-IN"/>
        </w:rPr>
        <w:t xml:space="preserve"> region </w:t>
      </w:r>
      <w:r w:rsidR="00AC48BC" w:rsidRPr="00874AA1">
        <w:rPr>
          <w:rFonts w:ascii="Times New Roman" w:eastAsia="Times New Roman" w:hAnsi="Times New Roman" w:cs="Times New Roman"/>
          <w:sz w:val="24"/>
          <w:szCs w:val="24"/>
          <w:lang w:eastAsia="en-IN"/>
        </w:rPr>
        <w:t>support</w:t>
      </w:r>
      <w:r w:rsidR="00683A11" w:rsidRPr="00874AA1">
        <w:rPr>
          <w:rFonts w:ascii="Times New Roman" w:eastAsia="Times New Roman" w:hAnsi="Times New Roman" w:cs="Times New Roman"/>
          <w:sz w:val="24"/>
          <w:szCs w:val="24"/>
          <w:lang w:eastAsia="en-IN"/>
        </w:rPr>
        <w:t xml:space="preserve"> </w:t>
      </w:r>
      <w:r w:rsidR="00965255" w:rsidRPr="00874AA1">
        <w:rPr>
          <w:rFonts w:ascii="Times New Roman" w:eastAsia="Times New Roman" w:hAnsi="Times New Roman" w:cs="Times New Roman"/>
          <w:sz w:val="24"/>
          <w:szCs w:val="24"/>
          <w:lang w:eastAsia="en-IN"/>
        </w:rPr>
        <w:t xml:space="preserve">temperate crops include maize, potatoes, barley, and horticultural items like apple, </w:t>
      </w:r>
      <w:r w:rsidR="00853074" w:rsidRPr="00874AA1">
        <w:rPr>
          <w:rFonts w:ascii="Times New Roman" w:eastAsia="Times New Roman" w:hAnsi="Times New Roman" w:cs="Times New Roman"/>
          <w:sz w:val="24"/>
          <w:szCs w:val="24"/>
          <w:lang w:eastAsia="en-IN"/>
        </w:rPr>
        <w:t>peach, etc</w:t>
      </w:r>
      <w:r w:rsidR="00003627" w:rsidRPr="00874AA1">
        <w:rPr>
          <w:rFonts w:ascii="Times New Roman" w:eastAsia="Times New Roman" w:hAnsi="Times New Roman" w:cs="Times New Roman"/>
          <w:sz w:val="24"/>
          <w:szCs w:val="24"/>
          <w:lang w:eastAsia="en-IN"/>
        </w:rPr>
        <w:t>. India's food grain production relies on intensive rice-wheat growing methods in the Indo-Gangetic plains' lush alluvial soils and abundant water.</w:t>
      </w:r>
      <w:r w:rsidR="008042E5" w:rsidRPr="00874AA1">
        <w:rPr>
          <w:rFonts w:ascii="Times New Roman" w:eastAsia="Times New Roman" w:hAnsi="Times New Roman" w:cs="Times New Roman"/>
          <w:sz w:val="24"/>
          <w:szCs w:val="24"/>
          <w:lang w:eastAsia="en-IN"/>
        </w:rPr>
        <w:t xml:space="preserve"> </w:t>
      </w:r>
      <w:r w:rsidR="00CD728B" w:rsidRPr="00874AA1">
        <w:rPr>
          <w:rFonts w:ascii="Times New Roman" w:eastAsia="Times New Roman" w:hAnsi="Times New Roman" w:cs="Times New Roman"/>
          <w:sz w:val="24"/>
          <w:szCs w:val="24"/>
          <w:lang w:eastAsia="en-IN"/>
        </w:rPr>
        <w:t>The semi</w:t>
      </w:r>
      <w:r w:rsidR="008042E5" w:rsidRPr="00874AA1">
        <w:rPr>
          <w:rFonts w:ascii="Times New Roman" w:eastAsia="Times New Roman" w:hAnsi="Times New Roman" w:cs="Times New Roman"/>
          <w:sz w:val="24"/>
          <w:szCs w:val="24"/>
          <w:lang w:eastAsia="en-IN"/>
        </w:rPr>
        <w:t>-</w:t>
      </w:r>
      <w:r w:rsidR="00CD728B" w:rsidRPr="00874AA1">
        <w:rPr>
          <w:rFonts w:ascii="Times New Roman" w:eastAsia="Times New Roman" w:hAnsi="Times New Roman" w:cs="Times New Roman"/>
          <w:sz w:val="24"/>
          <w:szCs w:val="24"/>
          <w:lang w:eastAsia="en-IN"/>
        </w:rPr>
        <w:t xml:space="preserve">arid climatic condition and </w:t>
      </w:r>
      <w:r w:rsidR="008042E5" w:rsidRPr="00874AA1">
        <w:rPr>
          <w:rFonts w:ascii="Times New Roman" w:eastAsia="Times New Roman" w:hAnsi="Times New Roman" w:cs="Times New Roman"/>
          <w:sz w:val="24"/>
          <w:szCs w:val="24"/>
          <w:lang w:eastAsia="en-IN"/>
        </w:rPr>
        <w:t>black soil of deccan plateau</w:t>
      </w:r>
      <w:r w:rsidR="00885394" w:rsidRPr="00874AA1">
        <w:rPr>
          <w:rFonts w:ascii="Times New Roman" w:eastAsia="Times New Roman" w:hAnsi="Times New Roman" w:cs="Times New Roman"/>
          <w:sz w:val="24"/>
          <w:szCs w:val="24"/>
          <w:lang w:eastAsia="en-IN"/>
        </w:rPr>
        <w:t xml:space="preserve"> favours cotton, oilseeds, millets, and </w:t>
      </w:r>
      <w:r w:rsidR="00D0265E" w:rsidRPr="00874AA1">
        <w:rPr>
          <w:rFonts w:ascii="Times New Roman" w:eastAsia="Times New Roman" w:hAnsi="Times New Roman" w:cs="Times New Roman"/>
          <w:sz w:val="24"/>
          <w:szCs w:val="24"/>
          <w:lang w:eastAsia="en-IN"/>
        </w:rPr>
        <w:t xml:space="preserve">pulses cultivation. Factors of </w:t>
      </w:r>
      <w:proofErr w:type="spellStart"/>
      <w:r w:rsidR="00D0265E" w:rsidRPr="00874AA1">
        <w:rPr>
          <w:rFonts w:ascii="Times New Roman" w:eastAsia="Times New Roman" w:hAnsi="Times New Roman" w:cs="Times New Roman"/>
          <w:sz w:val="24"/>
          <w:szCs w:val="24"/>
          <w:lang w:eastAsia="en-IN"/>
        </w:rPr>
        <w:t>costal</w:t>
      </w:r>
      <w:proofErr w:type="spellEnd"/>
      <w:r w:rsidR="00D0265E" w:rsidRPr="00874AA1">
        <w:rPr>
          <w:rFonts w:ascii="Times New Roman" w:eastAsia="Times New Roman" w:hAnsi="Times New Roman" w:cs="Times New Roman"/>
          <w:sz w:val="24"/>
          <w:szCs w:val="24"/>
          <w:lang w:eastAsia="en-IN"/>
        </w:rPr>
        <w:t xml:space="preserve"> areas like high humidi</w:t>
      </w:r>
      <w:r w:rsidR="00985A62" w:rsidRPr="00874AA1">
        <w:rPr>
          <w:rFonts w:ascii="Times New Roman" w:eastAsia="Times New Roman" w:hAnsi="Times New Roman" w:cs="Times New Roman"/>
          <w:sz w:val="24"/>
          <w:szCs w:val="24"/>
          <w:lang w:eastAsia="en-IN"/>
        </w:rPr>
        <w:t xml:space="preserve">ty and rainfall is perfect for rice, coconut, </w:t>
      </w:r>
      <w:proofErr w:type="spellStart"/>
      <w:r w:rsidR="00985A62" w:rsidRPr="00874AA1">
        <w:rPr>
          <w:rFonts w:ascii="Times New Roman" w:eastAsia="Times New Roman" w:hAnsi="Times New Roman" w:cs="Times New Roman"/>
          <w:sz w:val="24"/>
          <w:szCs w:val="24"/>
          <w:lang w:eastAsia="en-IN"/>
        </w:rPr>
        <w:t>arecanut</w:t>
      </w:r>
      <w:proofErr w:type="spellEnd"/>
      <w:r w:rsidR="00521336" w:rsidRPr="00874AA1">
        <w:rPr>
          <w:rFonts w:ascii="Times New Roman" w:eastAsia="Times New Roman" w:hAnsi="Times New Roman" w:cs="Times New Roman"/>
          <w:sz w:val="24"/>
          <w:szCs w:val="24"/>
          <w:lang w:eastAsia="en-IN"/>
        </w:rPr>
        <w:t xml:space="preserve">, and </w:t>
      </w:r>
      <w:r w:rsidR="00DB610D" w:rsidRPr="00874AA1">
        <w:rPr>
          <w:rFonts w:ascii="Times New Roman" w:eastAsia="Times New Roman" w:hAnsi="Times New Roman" w:cs="Times New Roman"/>
          <w:sz w:val="24"/>
          <w:szCs w:val="24"/>
          <w:lang w:eastAsia="en-IN"/>
        </w:rPr>
        <w:t>spices.</w:t>
      </w:r>
      <w:r w:rsidR="00003627" w:rsidRPr="00874AA1">
        <w:rPr>
          <w:rFonts w:ascii="Times New Roman" w:eastAsia="Times New Roman" w:hAnsi="Times New Roman" w:cs="Times New Roman"/>
          <w:sz w:val="24"/>
          <w:szCs w:val="24"/>
          <w:lang w:eastAsia="en-IN"/>
        </w:rPr>
        <w:t xml:space="preserve"> Bajra, groundnut, and pulses flourish in desert and semi-arid regions like Gujarat and Rajasthan</w:t>
      </w:r>
      <w:r w:rsidR="00B44ECA" w:rsidRPr="00874AA1">
        <w:rPr>
          <w:rFonts w:ascii="Times New Roman" w:eastAsia="Times New Roman" w:hAnsi="Times New Roman" w:cs="Times New Roman"/>
          <w:sz w:val="24"/>
          <w:szCs w:val="24"/>
          <w:lang w:eastAsia="en-IN"/>
        </w:rPr>
        <w:t xml:space="preserve"> (</w:t>
      </w:r>
      <w:r w:rsidR="00B44ECA" w:rsidRPr="00874AA1">
        <w:rPr>
          <w:rFonts w:ascii="Times New Roman" w:hAnsi="Times New Roman" w:cs="Times New Roman"/>
          <w:sz w:val="24"/>
          <w:szCs w:val="24"/>
        </w:rPr>
        <w:t>Aggarwal et al., 2018</w:t>
      </w:r>
      <w:r w:rsidR="00B44ECA" w:rsidRPr="00874AA1">
        <w:rPr>
          <w:rFonts w:ascii="Times New Roman" w:eastAsia="Times New Roman" w:hAnsi="Times New Roman" w:cs="Times New Roman"/>
          <w:sz w:val="24"/>
          <w:szCs w:val="24"/>
          <w:lang w:eastAsia="en-IN"/>
        </w:rPr>
        <w:t>)</w:t>
      </w:r>
      <w:r w:rsidR="00003627" w:rsidRPr="00874AA1">
        <w:rPr>
          <w:rFonts w:ascii="Times New Roman" w:eastAsia="Times New Roman" w:hAnsi="Times New Roman" w:cs="Times New Roman"/>
          <w:sz w:val="24"/>
          <w:szCs w:val="24"/>
          <w:lang w:eastAsia="en-IN"/>
        </w:rPr>
        <w:t xml:space="preserve">. </w:t>
      </w:r>
      <w:r w:rsidR="008717B4" w:rsidRPr="00874AA1">
        <w:rPr>
          <w:rFonts w:ascii="Times New Roman" w:eastAsia="Times New Roman" w:hAnsi="Times New Roman" w:cs="Times New Roman"/>
          <w:sz w:val="24"/>
          <w:szCs w:val="24"/>
          <w:lang w:eastAsia="en-IN"/>
        </w:rPr>
        <w:t xml:space="preserve">The distinct climatic diversity </w:t>
      </w:r>
      <w:r w:rsidR="007A6D43" w:rsidRPr="00874AA1">
        <w:rPr>
          <w:rFonts w:ascii="Times New Roman" w:eastAsia="Times New Roman" w:hAnsi="Times New Roman" w:cs="Times New Roman"/>
          <w:sz w:val="24"/>
          <w:szCs w:val="24"/>
          <w:lang w:eastAsia="en-IN"/>
        </w:rPr>
        <w:t>highlights how location,</w:t>
      </w:r>
      <w:r w:rsidR="008C49D3" w:rsidRPr="00874AA1">
        <w:rPr>
          <w:rFonts w:ascii="Times New Roman" w:eastAsia="Times New Roman" w:hAnsi="Times New Roman" w:cs="Times New Roman"/>
          <w:sz w:val="24"/>
          <w:szCs w:val="24"/>
          <w:lang w:eastAsia="en-IN"/>
        </w:rPr>
        <w:t xml:space="preserve"> determines the cropping practices, method of cultivation</w:t>
      </w:r>
      <w:r w:rsidR="00FE5585" w:rsidRPr="00874AA1">
        <w:rPr>
          <w:rFonts w:ascii="Times New Roman" w:eastAsia="Times New Roman" w:hAnsi="Times New Roman" w:cs="Times New Roman"/>
          <w:sz w:val="24"/>
          <w:szCs w:val="24"/>
          <w:lang w:eastAsia="en-IN"/>
        </w:rPr>
        <w:t xml:space="preserve">, and livelihoods. </w:t>
      </w:r>
      <w:r w:rsidR="00003627" w:rsidRPr="00874AA1">
        <w:rPr>
          <w:rFonts w:ascii="Times New Roman" w:eastAsia="Times New Roman" w:hAnsi="Times New Roman" w:cs="Times New Roman"/>
          <w:sz w:val="24"/>
          <w:szCs w:val="24"/>
          <w:lang w:eastAsia="en-IN"/>
        </w:rPr>
        <w:t>To understand how climate and geography affect crop choices, one must examine how they directly and indirectly effect agricultural productivity.</w:t>
      </w:r>
      <w:r w:rsidR="007C5C33" w:rsidRPr="00874AA1">
        <w:rPr>
          <w:rFonts w:ascii="Times New Roman" w:eastAsia="Times New Roman" w:hAnsi="Times New Roman" w:cs="Times New Roman"/>
          <w:sz w:val="24"/>
          <w:szCs w:val="24"/>
          <w:lang w:eastAsia="en-IN"/>
        </w:rPr>
        <w:t xml:space="preserve"> </w:t>
      </w:r>
      <w:r w:rsidR="009D107D" w:rsidRPr="00874AA1">
        <w:rPr>
          <w:rFonts w:ascii="Times New Roman" w:eastAsia="Times New Roman" w:hAnsi="Times New Roman" w:cs="Times New Roman"/>
          <w:sz w:val="24"/>
          <w:szCs w:val="24"/>
          <w:lang w:eastAsia="en-IN"/>
        </w:rPr>
        <w:t>Soil type, irrigation channels</w:t>
      </w:r>
      <w:r w:rsidR="00AD5998" w:rsidRPr="00874AA1">
        <w:rPr>
          <w:rFonts w:ascii="Times New Roman" w:eastAsia="Times New Roman" w:hAnsi="Times New Roman" w:cs="Times New Roman"/>
          <w:sz w:val="24"/>
          <w:szCs w:val="24"/>
          <w:lang w:eastAsia="en-IN"/>
        </w:rPr>
        <w:t xml:space="preserve">, temperature and rainfall are the </w:t>
      </w:r>
      <w:r w:rsidR="007C5C33" w:rsidRPr="00874AA1">
        <w:rPr>
          <w:rFonts w:ascii="Times New Roman" w:eastAsia="Times New Roman" w:hAnsi="Times New Roman" w:cs="Times New Roman"/>
          <w:sz w:val="24"/>
          <w:szCs w:val="24"/>
          <w:lang w:eastAsia="en-IN"/>
        </w:rPr>
        <w:t>factors that decide what crop may be cultivated</w:t>
      </w:r>
      <w:r w:rsidR="00003627" w:rsidRPr="00874AA1">
        <w:rPr>
          <w:rFonts w:ascii="Times New Roman" w:eastAsia="Times New Roman" w:hAnsi="Times New Roman" w:cs="Times New Roman"/>
          <w:sz w:val="24"/>
          <w:szCs w:val="24"/>
          <w:lang w:eastAsia="en-IN"/>
        </w:rPr>
        <w:t>. Millets can survive drought and thrive, unlike paddy, which requires strong monsoon rains or guaranteed irrigation</w:t>
      </w:r>
      <w:r w:rsidR="00B44ECA" w:rsidRPr="00874AA1">
        <w:rPr>
          <w:rFonts w:ascii="Times New Roman" w:eastAsia="Times New Roman" w:hAnsi="Times New Roman" w:cs="Times New Roman"/>
          <w:sz w:val="24"/>
          <w:szCs w:val="24"/>
          <w:lang w:eastAsia="en-IN"/>
        </w:rPr>
        <w:t xml:space="preserve"> (</w:t>
      </w:r>
      <w:r w:rsidR="00B44ECA" w:rsidRPr="00874AA1">
        <w:rPr>
          <w:rFonts w:ascii="Times New Roman" w:hAnsi="Times New Roman" w:cs="Times New Roman"/>
          <w:sz w:val="24"/>
          <w:szCs w:val="24"/>
        </w:rPr>
        <w:t>del Pozo et al., 2019</w:t>
      </w:r>
      <w:r w:rsidR="00B44ECA" w:rsidRPr="00874AA1">
        <w:rPr>
          <w:rFonts w:ascii="Times New Roman" w:eastAsia="Times New Roman" w:hAnsi="Times New Roman" w:cs="Times New Roman"/>
          <w:sz w:val="24"/>
          <w:szCs w:val="24"/>
          <w:lang w:eastAsia="en-IN"/>
        </w:rPr>
        <w:t>)</w:t>
      </w:r>
      <w:r w:rsidR="00003627" w:rsidRPr="00874AA1">
        <w:rPr>
          <w:rFonts w:ascii="Times New Roman" w:eastAsia="Times New Roman" w:hAnsi="Times New Roman" w:cs="Times New Roman"/>
          <w:sz w:val="24"/>
          <w:szCs w:val="24"/>
          <w:lang w:eastAsia="en-IN"/>
        </w:rPr>
        <w:t>.</w:t>
      </w:r>
      <w:r w:rsidR="007B0425">
        <w:rPr>
          <w:rFonts w:ascii="Times New Roman" w:eastAsia="Times New Roman" w:hAnsi="Times New Roman" w:cs="Times New Roman"/>
          <w:sz w:val="24"/>
          <w:szCs w:val="24"/>
          <w:lang w:eastAsia="en-IN"/>
        </w:rPr>
        <w:t xml:space="preserve"> </w:t>
      </w:r>
    </w:p>
    <w:p w14:paraId="7FDAB387" w14:textId="77777777" w:rsidR="00DB610D" w:rsidRDefault="00DB610D" w:rsidP="00003627">
      <w:pPr>
        <w:spacing w:after="0" w:line="360" w:lineRule="auto"/>
        <w:jc w:val="both"/>
        <w:rPr>
          <w:rFonts w:ascii="Times New Roman" w:eastAsia="Times New Roman" w:hAnsi="Times New Roman" w:cs="Times New Roman"/>
          <w:sz w:val="24"/>
          <w:szCs w:val="24"/>
          <w:lang w:eastAsia="en-IN"/>
        </w:rPr>
      </w:pPr>
    </w:p>
    <w:p w14:paraId="3715D2FE" w14:textId="49E5A87F" w:rsidR="00003627" w:rsidRPr="00874AA1" w:rsidRDefault="00DB610D" w:rsidP="00003627">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Moreover, conditions such as</w:t>
      </w:r>
      <w:r w:rsidR="006870EC" w:rsidRPr="00874AA1">
        <w:rPr>
          <w:rFonts w:ascii="Times New Roman" w:eastAsia="Times New Roman" w:hAnsi="Times New Roman" w:cs="Times New Roman"/>
          <w:sz w:val="24"/>
          <w:szCs w:val="24"/>
          <w:lang w:eastAsia="en-IN"/>
        </w:rPr>
        <w:t xml:space="preserve"> </w:t>
      </w:r>
      <w:r w:rsidR="00F9080B" w:rsidRPr="00874AA1">
        <w:rPr>
          <w:rFonts w:ascii="Times New Roman" w:eastAsia="Times New Roman" w:hAnsi="Times New Roman" w:cs="Times New Roman"/>
          <w:sz w:val="24"/>
          <w:szCs w:val="24"/>
          <w:lang w:eastAsia="en-IN"/>
        </w:rPr>
        <w:t>humidity, and</w:t>
      </w:r>
      <w:r w:rsidR="006870EC" w:rsidRPr="00874AA1">
        <w:rPr>
          <w:rFonts w:ascii="Times New Roman" w:eastAsia="Times New Roman" w:hAnsi="Times New Roman" w:cs="Times New Roman"/>
          <w:sz w:val="24"/>
          <w:szCs w:val="24"/>
          <w:lang w:eastAsia="en-IN"/>
        </w:rPr>
        <w:t xml:space="preserve"> elevat</w:t>
      </w:r>
      <w:r w:rsidR="00C93F4F" w:rsidRPr="00874AA1">
        <w:rPr>
          <w:rFonts w:ascii="Times New Roman" w:eastAsia="Times New Roman" w:hAnsi="Times New Roman" w:cs="Times New Roman"/>
          <w:sz w:val="24"/>
          <w:szCs w:val="24"/>
          <w:lang w:eastAsia="en-IN"/>
        </w:rPr>
        <w:t xml:space="preserve">ion are required for </w:t>
      </w:r>
      <w:r>
        <w:rPr>
          <w:rFonts w:ascii="Times New Roman" w:eastAsia="Times New Roman" w:hAnsi="Times New Roman" w:cs="Times New Roman"/>
          <w:sz w:val="24"/>
          <w:szCs w:val="24"/>
          <w:lang w:eastAsia="en-IN"/>
        </w:rPr>
        <w:t xml:space="preserve">cultivation of </w:t>
      </w:r>
      <w:r w:rsidR="00C93F4F" w:rsidRPr="00874AA1">
        <w:rPr>
          <w:rFonts w:ascii="Times New Roman" w:eastAsia="Times New Roman" w:hAnsi="Times New Roman" w:cs="Times New Roman"/>
          <w:sz w:val="24"/>
          <w:szCs w:val="24"/>
          <w:lang w:eastAsia="en-IN"/>
        </w:rPr>
        <w:t>plantation crops like spices, coffee, and tea</w:t>
      </w:r>
      <w:r w:rsidR="00003627" w:rsidRPr="00874AA1">
        <w:rPr>
          <w:rFonts w:ascii="Times New Roman" w:eastAsia="Times New Roman" w:hAnsi="Times New Roman" w:cs="Times New Roman"/>
          <w:sz w:val="24"/>
          <w:szCs w:val="24"/>
          <w:lang w:eastAsia="en-IN"/>
        </w:rPr>
        <w:t>. Local terrain affects pest pressures, market accessibility, and machine utilisation. Farmers have adapted to their circumstances by choosing crops with the highest yield and lowest danger.</w:t>
      </w:r>
      <w:r w:rsidR="00A47C94" w:rsidRPr="00874AA1">
        <w:rPr>
          <w:rFonts w:ascii="Times New Roman" w:eastAsia="Times New Roman" w:hAnsi="Times New Roman" w:cs="Times New Roman"/>
          <w:sz w:val="24"/>
          <w:szCs w:val="24"/>
          <w:lang w:eastAsia="en-IN"/>
        </w:rPr>
        <w:t xml:space="preserve"> This climate change </w:t>
      </w:r>
      <w:r w:rsidR="00F9080B" w:rsidRPr="00874AA1">
        <w:rPr>
          <w:rFonts w:ascii="Times New Roman" w:eastAsia="Times New Roman" w:hAnsi="Times New Roman" w:cs="Times New Roman"/>
          <w:sz w:val="24"/>
          <w:szCs w:val="24"/>
          <w:lang w:eastAsia="en-IN"/>
        </w:rPr>
        <w:t>affects</w:t>
      </w:r>
      <w:r w:rsidR="00A47C94" w:rsidRPr="00874AA1">
        <w:rPr>
          <w:rFonts w:ascii="Times New Roman" w:eastAsia="Times New Roman" w:hAnsi="Times New Roman" w:cs="Times New Roman"/>
          <w:sz w:val="24"/>
          <w:szCs w:val="24"/>
          <w:lang w:eastAsia="en-IN"/>
        </w:rPr>
        <w:t xml:space="preserve"> long standing</w:t>
      </w:r>
      <w:r w:rsidR="00920954" w:rsidRPr="00874AA1">
        <w:rPr>
          <w:rFonts w:ascii="Times New Roman" w:eastAsia="Times New Roman" w:hAnsi="Times New Roman" w:cs="Times New Roman"/>
          <w:sz w:val="24"/>
          <w:szCs w:val="24"/>
          <w:lang w:eastAsia="en-IN"/>
        </w:rPr>
        <w:t xml:space="preserve"> balance between landforms, weather, and agriculture</w:t>
      </w:r>
      <w:r w:rsidR="00923711" w:rsidRPr="00874AA1">
        <w:rPr>
          <w:rFonts w:ascii="Times New Roman" w:eastAsia="Times New Roman" w:hAnsi="Times New Roman" w:cs="Times New Roman"/>
          <w:sz w:val="24"/>
          <w:szCs w:val="24"/>
          <w:lang w:eastAsia="en-IN"/>
        </w:rPr>
        <w:t>. The uneven rain pattern, rising temperature,</w:t>
      </w:r>
      <w:r w:rsidR="00501E50" w:rsidRPr="00874AA1">
        <w:rPr>
          <w:rFonts w:ascii="Times New Roman" w:eastAsia="Times New Roman" w:hAnsi="Times New Roman" w:cs="Times New Roman"/>
          <w:sz w:val="24"/>
          <w:szCs w:val="24"/>
          <w:lang w:eastAsia="en-IN"/>
        </w:rPr>
        <w:t xml:space="preserve"> frequent flooding, and long droughts are changing</w:t>
      </w:r>
      <w:r w:rsidR="001531CD" w:rsidRPr="00874AA1">
        <w:rPr>
          <w:rFonts w:ascii="Times New Roman" w:eastAsia="Times New Roman" w:hAnsi="Times New Roman" w:cs="Times New Roman"/>
          <w:sz w:val="24"/>
          <w:szCs w:val="24"/>
          <w:lang w:eastAsia="en-IN"/>
        </w:rPr>
        <w:t xml:space="preserve"> crop adaptability in India</w:t>
      </w:r>
      <w:r w:rsidR="00003627" w:rsidRPr="00874AA1">
        <w:rPr>
          <w:rFonts w:ascii="Times New Roman" w:eastAsia="Times New Roman" w:hAnsi="Times New Roman" w:cs="Times New Roman"/>
          <w:sz w:val="24"/>
          <w:szCs w:val="24"/>
          <w:lang w:eastAsia="en-IN"/>
        </w:rPr>
        <w:t>. The Indo-Gangetic rice-wheat system is experiencing yield standstill due to heat stress and groundwater depletion, and extended dry periods are rendering semi-arid and dry crops more vulnerable</w:t>
      </w:r>
      <w:r w:rsidR="00B44ECA" w:rsidRPr="00874AA1">
        <w:rPr>
          <w:rFonts w:ascii="Times New Roman" w:eastAsia="Times New Roman" w:hAnsi="Times New Roman" w:cs="Times New Roman"/>
          <w:sz w:val="24"/>
          <w:szCs w:val="24"/>
          <w:lang w:eastAsia="en-IN"/>
        </w:rPr>
        <w:t xml:space="preserve"> </w:t>
      </w:r>
      <w:r w:rsidR="0061030E" w:rsidRPr="00874AA1">
        <w:rPr>
          <w:rFonts w:ascii="Times New Roman" w:eastAsia="Times New Roman" w:hAnsi="Times New Roman" w:cs="Times New Roman"/>
          <w:sz w:val="24"/>
          <w:szCs w:val="24"/>
          <w:lang w:eastAsia="en-IN"/>
        </w:rPr>
        <w:t>(</w:t>
      </w:r>
      <w:r w:rsidR="0061030E" w:rsidRPr="00874AA1">
        <w:rPr>
          <w:rFonts w:ascii="Times New Roman" w:hAnsi="Times New Roman" w:cs="Times New Roman"/>
          <w:sz w:val="24"/>
          <w:szCs w:val="24"/>
        </w:rPr>
        <w:t>Autio et al., 2021</w:t>
      </w:r>
      <w:r w:rsidR="0061030E" w:rsidRPr="00874AA1">
        <w:rPr>
          <w:rFonts w:ascii="Times New Roman" w:eastAsia="Times New Roman" w:hAnsi="Times New Roman" w:cs="Times New Roman"/>
          <w:sz w:val="24"/>
          <w:szCs w:val="24"/>
          <w:lang w:eastAsia="en-IN"/>
        </w:rPr>
        <w:t>)</w:t>
      </w:r>
      <w:r w:rsidR="00003627" w:rsidRPr="00874AA1">
        <w:rPr>
          <w:rFonts w:ascii="Times New Roman" w:eastAsia="Times New Roman" w:hAnsi="Times New Roman" w:cs="Times New Roman"/>
          <w:sz w:val="24"/>
          <w:szCs w:val="24"/>
          <w:lang w:eastAsia="en-IN"/>
        </w:rPr>
        <w:t xml:space="preserve">. Warming temperatures are altering Himalayan horticulture crop zones, while rising sea levels threaten coastal agriculture with salty </w:t>
      </w:r>
      <w:r w:rsidR="00B35EE0">
        <w:rPr>
          <w:rFonts w:ascii="Times New Roman" w:eastAsia="Times New Roman" w:hAnsi="Times New Roman" w:cs="Times New Roman"/>
          <w:sz w:val="24"/>
          <w:szCs w:val="24"/>
          <w:lang w:eastAsia="en-IN"/>
        </w:rPr>
        <w:t>water</w:t>
      </w:r>
      <w:r w:rsidR="00003627" w:rsidRPr="00874AA1">
        <w:rPr>
          <w:rFonts w:ascii="Times New Roman" w:eastAsia="Times New Roman" w:hAnsi="Times New Roman" w:cs="Times New Roman"/>
          <w:sz w:val="24"/>
          <w:szCs w:val="24"/>
          <w:lang w:eastAsia="en-IN"/>
        </w:rPr>
        <w:t>.</w:t>
      </w:r>
      <w:r w:rsidR="00AD59F8" w:rsidRPr="00874AA1">
        <w:rPr>
          <w:rFonts w:ascii="Times New Roman" w:eastAsia="Times New Roman" w:hAnsi="Times New Roman" w:cs="Times New Roman"/>
          <w:sz w:val="24"/>
          <w:szCs w:val="24"/>
          <w:lang w:eastAsia="en-IN"/>
        </w:rPr>
        <w:t xml:space="preserve"> The ch</w:t>
      </w:r>
      <w:r w:rsidR="006F5E67" w:rsidRPr="00874AA1">
        <w:rPr>
          <w:rFonts w:ascii="Times New Roman" w:eastAsia="Times New Roman" w:hAnsi="Times New Roman" w:cs="Times New Roman"/>
          <w:sz w:val="24"/>
          <w:szCs w:val="24"/>
          <w:lang w:eastAsia="en-IN"/>
        </w:rPr>
        <w:t xml:space="preserve">anges </w:t>
      </w:r>
      <w:r w:rsidR="00F9080B" w:rsidRPr="00874AA1">
        <w:rPr>
          <w:rFonts w:ascii="Times New Roman" w:eastAsia="Times New Roman" w:hAnsi="Times New Roman" w:cs="Times New Roman"/>
          <w:sz w:val="24"/>
          <w:szCs w:val="24"/>
          <w:lang w:eastAsia="en-IN"/>
        </w:rPr>
        <w:t>make</w:t>
      </w:r>
      <w:r w:rsidR="006F5E67" w:rsidRPr="00874AA1">
        <w:rPr>
          <w:rFonts w:ascii="Times New Roman" w:eastAsia="Times New Roman" w:hAnsi="Times New Roman" w:cs="Times New Roman"/>
          <w:sz w:val="24"/>
          <w:szCs w:val="24"/>
          <w:lang w:eastAsia="en-IN"/>
        </w:rPr>
        <w:t xml:space="preserve"> step toward data collection, reading</w:t>
      </w:r>
      <w:r w:rsidR="000C3AF1" w:rsidRPr="00874AA1">
        <w:rPr>
          <w:rFonts w:ascii="Times New Roman" w:eastAsia="Times New Roman" w:hAnsi="Times New Roman" w:cs="Times New Roman"/>
          <w:sz w:val="24"/>
          <w:szCs w:val="24"/>
          <w:lang w:eastAsia="en-IN"/>
        </w:rPr>
        <w:t>, and studying c</w:t>
      </w:r>
      <w:r w:rsidR="00C63A33" w:rsidRPr="00874AA1">
        <w:rPr>
          <w:rFonts w:ascii="Times New Roman" w:eastAsia="Times New Roman" w:hAnsi="Times New Roman" w:cs="Times New Roman"/>
          <w:sz w:val="24"/>
          <w:szCs w:val="24"/>
          <w:lang w:eastAsia="en-IN"/>
        </w:rPr>
        <w:t xml:space="preserve">limate variability affects </w:t>
      </w:r>
      <w:r w:rsidR="00900D0C" w:rsidRPr="00874AA1">
        <w:rPr>
          <w:rFonts w:ascii="Times New Roman" w:eastAsia="Times New Roman" w:hAnsi="Times New Roman" w:cs="Times New Roman"/>
          <w:sz w:val="24"/>
          <w:szCs w:val="24"/>
          <w:lang w:eastAsia="en-IN"/>
        </w:rPr>
        <w:t xml:space="preserve">traditional agricultural practices and creating new adaptative approaches </w:t>
      </w:r>
      <w:r w:rsidR="00504CDF" w:rsidRPr="00874AA1">
        <w:rPr>
          <w:rFonts w:ascii="Times New Roman" w:eastAsia="Times New Roman" w:hAnsi="Times New Roman" w:cs="Times New Roman"/>
          <w:sz w:val="24"/>
          <w:szCs w:val="24"/>
          <w:lang w:eastAsia="en-IN"/>
        </w:rPr>
        <w:t>for further sustainability</w:t>
      </w:r>
      <w:r w:rsidR="00003627" w:rsidRPr="00874AA1">
        <w:rPr>
          <w:rFonts w:ascii="Times New Roman" w:eastAsia="Times New Roman" w:hAnsi="Times New Roman" w:cs="Times New Roman"/>
          <w:sz w:val="24"/>
          <w:szCs w:val="24"/>
          <w:lang w:eastAsia="en-IN"/>
        </w:rPr>
        <w:t xml:space="preserve">. This review examines how India's terrain and climate affect farming systems and crop selections. This review seeks to </w:t>
      </w:r>
      <w:r w:rsidR="00003627" w:rsidRPr="00874AA1">
        <w:rPr>
          <w:rFonts w:ascii="Times New Roman" w:eastAsia="Times New Roman" w:hAnsi="Times New Roman" w:cs="Times New Roman"/>
          <w:sz w:val="24"/>
          <w:szCs w:val="24"/>
          <w:lang w:eastAsia="en-IN"/>
        </w:rPr>
        <w:lastRenderedPageBreak/>
        <w:t xml:space="preserve">determine how different cropping systems are distributed across India's </w:t>
      </w:r>
      <w:proofErr w:type="spellStart"/>
      <w:r w:rsidR="00003627" w:rsidRPr="00874AA1">
        <w:rPr>
          <w:rFonts w:ascii="Times New Roman" w:eastAsia="Times New Roman" w:hAnsi="Times New Roman" w:cs="Times New Roman"/>
          <w:sz w:val="24"/>
          <w:szCs w:val="24"/>
          <w:lang w:eastAsia="en-IN"/>
        </w:rPr>
        <w:t>agro</w:t>
      </w:r>
      <w:proofErr w:type="spellEnd"/>
      <w:r w:rsidR="00003627" w:rsidRPr="00874AA1">
        <w:rPr>
          <w:rFonts w:ascii="Times New Roman" w:eastAsia="Times New Roman" w:hAnsi="Times New Roman" w:cs="Times New Roman"/>
          <w:sz w:val="24"/>
          <w:szCs w:val="24"/>
          <w:lang w:eastAsia="en-IN"/>
        </w:rPr>
        <w:t>-climatic zones, how weather and geography affect farming choices, how climate change is affecting farming practices and yields, and how to adapt and implement sustainable agriculture policies</w:t>
      </w:r>
      <w:r w:rsidR="0061030E" w:rsidRPr="00874AA1">
        <w:rPr>
          <w:rFonts w:ascii="Times New Roman" w:eastAsia="Times New Roman" w:hAnsi="Times New Roman" w:cs="Times New Roman"/>
          <w:sz w:val="24"/>
          <w:szCs w:val="24"/>
          <w:lang w:eastAsia="en-IN"/>
        </w:rPr>
        <w:t xml:space="preserve"> (</w:t>
      </w:r>
      <w:r w:rsidR="0061030E" w:rsidRPr="00874AA1">
        <w:rPr>
          <w:rFonts w:ascii="Times New Roman" w:hAnsi="Times New Roman" w:cs="Times New Roman"/>
          <w:sz w:val="24"/>
          <w:szCs w:val="24"/>
        </w:rPr>
        <w:t>Pretty et al., 2018</w:t>
      </w:r>
      <w:r w:rsidR="0061030E" w:rsidRPr="00874AA1">
        <w:rPr>
          <w:rFonts w:ascii="Times New Roman" w:eastAsia="Times New Roman" w:hAnsi="Times New Roman" w:cs="Times New Roman"/>
          <w:sz w:val="24"/>
          <w:szCs w:val="24"/>
          <w:lang w:eastAsia="en-IN"/>
        </w:rPr>
        <w:t>)</w:t>
      </w:r>
      <w:r w:rsidR="00003627" w:rsidRPr="00874AA1">
        <w:rPr>
          <w:rFonts w:ascii="Times New Roman" w:eastAsia="Times New Roman" w:hAnsi="Times New Roman" w:cs="Times New Roman"/>
          <w:sz w:val="24"/>
          <w:szCs w:val="24"/>
          <w:lang w:eastAsia="en-IN"/>
        </w:rPr>
        <w:t xml:space="preserve">. </w:t>
      </w:r>
      <w:r w:rsidR="00684CEF" w:rsidRPr="00874AA1">
        <w:rPr>
          <w:rFonts w:ascii="Times New Roman" w:eastAsia="Times New Roman" w:hAnsi="Times New Roman" w:cs="Times New Roman"/>
          <w:sz w:val="24"/>
          <w:szCs w:val="24"/>
          <w:lang w:eastAsia="en-IN"/>
        </w:rPr>
        <w:t>This study help</w:t>
      </w:r>
      <w:r w:rsidR="00D8574B" w:rsidRPr="00874AA1">
        <w:rPr>
          <w:rFonts w:ascii="Times New Roman" w:eastAsia="Times New Roman" w:hAnsi="Times New Roman" w:cs="Times New Roman"/>
          <w:sz w:val="24"/>
          <w:szCs w:val="24"/>
          <w:lang w:eastAsia="en-IN"/>
        </w:rPr>
        <w:t>s</w:t>
      </w:r>
      <w:r w:rsidR="00684CEF" w:rsidRPr="00874AA1">
        <w:rPr>
          <w:rFonts w:ascii="Times New Roman" w:eastAsia="Times New Roman" w:hAnsi="Times New Roman" w:cs="Times New Roman"/>
          <w:sz w:val="24"/>
          <w:szCs w:val="24"/>
          <w:lang w:eastAsia="en-IN"/>
        </w:rPr>
        <w:t xml:space="preserve"> in understanding how India</w:t>
      </w:r>
      <w:r w:rsidR="0063530C" w:rsidRPr="00874AA1">
        <w:rPr>
          <w:rFonts w:ascii="Times New Roman" w:eastAsia="Times New Roman" w:hAnsi="Times New Roman" w:cs="Times New Roman"/>
          <w:sz w:val="24"/>
          <w:szCs w:val="24"/>
          <w:lang w:eastAsia="en-IN"/>
        </w:rPr>
        <w:t xml:space="preserve">’s agriculture strategy </w:t>
      </w:r>
      <w:r w:rsidR="00B86433" w:rsidRPr="00874AA1">
        <w:rPr>
          <w:rFonts w:ascii="Times New Roman" w:eastAsia="Times New Roman" w:hAnsi="Times New Roman" w:cs="Times New Roman"/>
          <w:sz w:val="24"/>
          <w:szCs w:val="24"/>
          <w:lang w:eastAsia="en-IN"/>
        </w:rPr>
        <w:t xml:space="preserve">blends with regional and climatic change </w:t>
      </w:r>
      <w:r w:rsidR="00BE39C5" w:rsidRPr="00874AA1">
        <w:rPr>
          <w:rFonts w:ascii="Times New Roman" w:eastAsia="Times New Roman" w:hAnsi="Times New Roman" w:cs="Times New Roman"/>
          <w:sz w:val="24"/>
          <w:szCs w:val="24"/>
          <w:lang w:eastAsia="en-IN"/>
        </w:rPr>
        <w:t>p</w:t>
      </w:r>
      <w:r w:rsidR="00302FFB" w:rsidRPr="00874AA1">
        <w:rPr>
          <w:rFonts w:ascii="Times New Roman" w:eastAsia="Times New Roman" w:hAnsi="Times New Roman" w:cs="Times New Roman"/>
          <w:sz w:val="24"/>
          <w:szCs w:val="24"/>
          <w:lang w:eastAsia="en-IN"/>
        </w:rPr>
        <w:t xml:space="preserve">erspectives </w:t>
      </w:r>
      <w:r w:rsidR="00A05140" w:rsidRPr="00874AA1">
        <w:rPr>
          <w:rFonts w:ascii="Times New Roman" w:eastAsia="Times New Roman" w:hAnsi="Times New Roman" w:cs="Times New Roman"/>
          <w:sz w:val="24"/>
          <w:szCs w:val="24"/>
          <w:lang w:eastAsia="en-IN"/>
        </w:rPr>
        <w:t>for adapting to present and future climatic conditions.</w:t>
      </w:r>
    </w:p>
    <w:p w14:paraId="47B1784F" w14:textId="77777777" w:rsidR="00B30A3D" w:rsidRPr="00874AA1" w:rsidRDefault="00B30A3D" w:rsidP="00003627">
      <w:pPr>
        <w:spacing w:after="0" w:line="360" w:lineRule="auto"/>
        <w:jc w:val="both"/>
        <w:rPr>
          <w:rFonts w:ascii="Times New Roman" w:eastAsia="Times New Roman" w:hAnsi="Times New Roman" w:cs="Times New Roman"/>
          <w:sz w:val="24"/>
          <w:szCs w:val="24"/>
          <w:lang w:eastAsia="en-IN"/>
        </w:rPr>
      </w:pPr>
    </w:p>
    <w:p w14:paraId="7E615AF8" w14:textId="7BEAA15F" w:rsidR="00B30A3D" w:rsidRPr="00874AA1" w:rsidRDefault="00003627" w:rsidP="00003627">
      <w:pPr>
        <w:pStyle w:val="Heading2"/>
        <w:spacing w:line="360" w:lineRule="auto"/>
        <w:jc w:val="both"/>
        <w:rPr>
          <w:rFonts w:ascii="Times New Roman" w:hAnsi="Times New Roman" w:cs="Times New Roman"/>
          <w:b/>
          <w:bCs/>
          <w:sz w:val="24"/>
          <w:szCs w:val="24"/>
        </w:rPr>
      </w:pPr>
      <w:r w:rsidRPr="00874AA1">
        <w:rPr>
          <w:rFonts w:ascii="Times New Roman" w:eastAsia="Times New Roman" w:hAnsi="Times New Roman" w:cs="Times New Roman"/>
          <w:b/>
          <w:bCs/>
          <w:color w:val="000000" w:themeColor="text1"/>
          <w:sz w:val="24"/>
          <w:szCs w:val="24"/>
          <w:lang w:eastAsia="en-IN"/>
        </w:rPr>
        <w:t xml:space="preserve">2. </w:t>
      </w:r>
      <w:r w:rsidR="00B30A3D" w:rsidRPr="00874AA1">
        <w:rPr>
          <w:rFonts w:ascii="Times New Roman" w:hAnsi="Times New Roman" w:cs="Times New Roman"/>
          <w:b/>
          <w:bCs/>
          <w:color w:val="000000" w:themeColor="text1"/>
          <w:sz w:val="24"/>
          <w:szCs w:val="24"/>
        </w:rPr>
        <w:t>Regional Cropping Systems in India</w:t>
      </w:r>
    </w:p>
    <w:p w14:paraId="77EBC7FD" w14:textId="69B1D3EA" w:rsidR="00B30A3D" w:rsidRPr="00874AA1" w:rsidRDefault="007F7D68" w:rsidP="00003627">
      <w:pPr>
        <w:pStyle w:val="Heading3"/>
        <w:spacing w:line="360" w:lineRule="auto"/>
        <w:jc w:val="both"/>
        <w:rPr>
          <w:sz w:val="24"/>
          <w:szCs w:val="24"/>
        </w:rPr>
      </w:pPr>
      <w:r>
        <w:rPr>
          <w:sz w:val="24"/>
          <w:szCs w:val="24"/>
        </w:rPr>
        <w:t xml:space="preserve">2.1 </w:t>
      </w:r>
      <w:r w:rsidR="00B30A3D" w:rsidRPr="00874AA1">
        <w:rPr>
          <w:sz w:val="24"/>
          <w:szCs w:val="24"/>
        </w:rPr>
        <w:t xml:space="preserve">Classification of India’s Major </w:t>
      </w:r>
      <w:proofErr w:type="spellStart"/>
      <w:r w:rsidR="00B30A3D" w:rsidRPr="00874AA1">
        <w:rPr>
          <w:sz w:val="24"/>
          <w:szCs w:val="24"/>
        </w:rPr>
        <w:t>Agro</w:t>
      </w:r>
      <w:proofErr w:type="spellEnd"/>
      <w:r w:rsidR="00B30A3D" w:rsidRPr="00874AA1">
        <w:rPr>
          <w:sz w:val="24"/>
          <w:szCs w:val="24"/>
        </w:rPr>
        <w:t>-Climatic Zones</w:t>
      </w:r>
    </w:p>
    <w:p w14:paraId="0C1AE237" w14:textId="07DCC63A" w:rsidR="00003627" w:rsidRPr="00874AA1" w:rsidRDefault="00003627" w:rsidP="00003627">
      <w:pPr>
        <w:pStyle w:val="NormalWeb"/>
        <w:spacing w:line="360" w:lineRule="auto"/>
        <w:jc w:val="both"/>
      </w:pPr>
      <w:r w:rsidRPr="00874AA1">
        <w:t xml:space="preserve">India's </w:t>
      </w:r>
      <w:proofErr w:type="spellStart"/>
      <w:r w:rsidRPr="00874AA1">
        <w:t>agro</w:t>
      </w:r>
      <w:proofErr w:type="spellEnd"/>
      <w:r w:rsidRPr="00874AA1">
        <w:t xml:space="preserve">-climatic conditions are complicated and diverse due to regional changes in temperature, rainfall, soil type, and topography, reflecting its agricultural diversity. The Planning Commission of India and the Indian Council of Agricultural Research (ICAR) divided India into 20 </w:t>
      </w:r>
      <w:proofErr w:type="spellStart"/>
      <w:r w:rsidRPr="00874AA1">
        <w:t>agro</w:t>
      </w:r>
      <w:proofErr w:type="spellEnd"/>
      <w:r w:rsidRPr="00874AA1">
        <w:t xml:space="preserve">-ecological zones and 15 </w:t>
      </w:r>
      <w:proofErr w:type="spellStart"/>
      <w:r w:rsidRPr="00874AA1">
        <w:t>agro</w:t>
      </w:r>
      <w:proofErr w:type="spellEnd"/>
      <w:r w:rsidRPr="00874AA1">
        <w:t>-climatic areas to better understand its agricultural potentials and restrictions (</w:t>
      </w:r>
      <w:r w:rsidR="0061030E" w:rsidRPr="00874AA1">
        <w:t>Stephens et al., 2018</w:t>
      </w:r>
      <w:proofErr w:type="gramStart"/>
      <w:r w:rsidRPr="00874AA1">
        <w:t>).</w:t>
      </w:r>
      <w:r w:rsidR="00E05027" w:rsidRPr="00874AA1">
        <w:t>The</w:t>
      </w:r>
      <w:proofErr w:type="gramEnd"/>
      <w:r w:rsidR="00E05027" w:rsidRPr="00874AA1">
        <w:t xml:space="preserve"> combined areas of Indo</w:t>
      </w:r>
      <w:r w:rsidR="0093714B" w:rsidRPr="00874AA1">
        <w:t xml:space="preserve">-Gangetic Plains, Central Plateau, Western Dry Region </w:t>
      </w:r>
      <w:r w:rsidR="0037418F" w:rsidRPr="00874AA1">
        <w:t xml:space="preserve">, Southern Plateau, east and west </w:t>
      </w:r>
      <w:proofErr w:type="spellStart"/>
      <w:r w:rsidR="0037418F" w:rsidRPr="00874AA1">
        <w:t>cost</w:t>
      </w:r>
      <w:proofErr w:type="spellEnd"/>
      <w:r w:rsidR="0037418F" w:rsidRPr="00874AA1">
        <w:t>, and islands</w:t>
      </w:r>
      <w:r w:rsidR="00C66ECD" w:rsidRPr="00874AA1">
        <w:t xml:space="preserve"> are in it</w:t>
      </w:r>
      <w:r w:rsidRPr="00874AA1">
        <w:t>. Natural resources and climate vary by zone, affecting agricultural operations. Category helps with region-specific planning, resource efficiency, and crop promotion for local conditions</w:t>
      </w:r>
      <w:r w:rsidR="0061030E" w:rsidRPr="00874AA1">
        <w:t xml:space="preserve">. </w:t>
      </w:r>
    </w:p>
    <w:p w14:paraId="3BD28840" w14:textId="5BFB559D" w:rsidR="00B30A3D" w:rsidRPr="00874AA1" w:rsidRDefault="007F7D68" w:rsidP="00003627">
      <w:pPr>
        <w:pStyle w:val="Heading3"/>
        <w:spacing w:line="360" w:lineRule="auto"/>
        <w:jc w:val="both"/>
        <w:rPr>
          <w:sz w:val="24"/>
          <w:szCs w:val="24"/>
        </w:rPr>
      </w:pPr>
      <w:r>
        <w:rPr>
          <w:sz w:val="24"/>
          <w:szCs w:val="24"/>
        </w:rPr>
        <w:t xml:space="preserve">2.2 </w:t>
      </w:r>
      <w:r w:rsidR="00B30A3D" w:rsidRPr="00874AA1">
        <w:rPr>
          <w:sz w:val="24"/>
          <w:szCs w:val="24"/>
        </w:rPr>
        <w:t>North-West India: Wheat, Mustard, and Rice</w:t>
      </w:r>
    </w:p>
    <w:p w14:paraId="79EF5851" w14:textId="11AA41F4" w:rsidR="00003627" w:rsidRPr="00874AA1" w:rsidRDefault="00003627" w:rsidP="00003627">
      <w:pPr>
        <w:pStyle w:val="NormalWeb"/>
        <w:spacing w:line="360" w:lineRule="auto"/>
        <w:jc w:val="both"/>
      </w:pPr>
      <w:r w:rsidRPr="00874AA1">
        <w:t>Punjab, Haryana, and Rajasthan</w:t>
      </w:r>
      <w:r w:rsidR="006F6EB2">
        <w:t xml:space="preserve"> </w:t>
      </w:r>
      <w:r w:rsidRPr="00874AA1">
        <w:t>the "breadbasket of India"</w:t>
      </w:r>
      <w:r w:rsidR="006F6EB2">
        <w:t xml:space="preserve"> </w:t>
      </w:r>
      <w:r w:rsidRPr="00874AA1">
        <w:t xml:space="preserve">are on the northwest plains. This </w:t>
      </w:r>
      <w:r w:rsidR="00B35EE0">
        <w:t>prefer to grow</w:t>
      </w:r>
      <w:r w:rsidRPr="00874AA1">
        <w:t xml:space="preserve"> wheat, mustard, and rice due to its rich alluvial soils and extensive canal irrigation infrastructure. Wheat usually outperforms rice in rice-wheat combinations throughout rabi and kharif (</w:t>
      </w:r>
      <w:r w:rsidR="0061030E" w:rsidRPr="00874AA1">
        <w:t>Singh et al., 2018</w:t>
      </w:r>
      <w:r w:rsidRPr="00874AA1">
        <w:t>). Haryana and Rajasthan agricultural diversification rely on mustard and other oilseeds. High-yielding rice-wheat varieties introduced during the Green Revolution depleted groundwater and soil fertility</w:t>
      </w:r>
      <w:r w:rsidR="0061030E" w:rsidRPr="00874AA1">
        <w:t xml:space="preserve">. </w:t>
      </w:r>
      <w:r w:rsidRPr="00874AA1">
        <w:t>Despite these challenges, the region is essential to India's food supply.</w:t>
      </w:r>
    </w:p>
    <w:p w14:paraId="270829A4" w14:textId="02DA3DAE" w:rsidR="00B30A3D" w:rsidRPr="00874AA1" w:rsidRDefault="007F7D68" w:rsidP="00003627">
      <w:pPr>
        <w:pStyle w:val="Heading3"/>
        <w:spacing w:line="360" w:lineRule="auto"/>
        <w:jc w:val="both"/>
        <w:rPr>
          <w:sz w:val="24"/>
          <w:szCs w:val="24"/>
        </w:rPr>
      </w:pPr>
      <w:r>
        <w:rPr>
          <w:sz w:val="24"/>
          <w:szCs w:val="24"/>
        </w:rPr>
        <w:t xml:space="preserve">2.3 </w:t>
      </w:r>
      <w:r w:rsidR="00B30A3D" w:rsidRPr="00874AA1">
        <w:rPr>
          <w:sz w:val="24"/>
          <w:szCs w:val="24"/>
        </w:rPr>
        <w:t>North-East India: Rice, Jute, and Pulses</w:t>
      </w:r>
    </w:p>
    <w:p w14:paraId="6252D58B" w14:textId="0F9101D5" w:rsidR="00003627" w:rsidRPr="00874AA1" w:rsidRDefault="00003627" w:rsidP="00003627">
      <w:pPr>
        <w:pStyle w:val="NormalWeb"/>
        <w:spacing w:line="360" w:lineRule="auto"/>
        <w:jc w:val="both"/>
      </w:pPr>
      <w:r w:rsidRPr="00874AA1">
        <w:t>The northeast</w:t>
      </w:r>
      <w:r w:rsidR="00E14FA0" w:rsidRPr="00874AA1">
        <w:t xml:space="preserve">ern regions </w:t>
      </w:r>
      <w:r w:rsidR="00F9080B" w:rsidRPr="00874AA1">
        <w:t>have</w:t>
      </w:r>
      <w:r w:rsidR="00B35EE0">
        <w:t xml:space="preserve"> </w:t>
      </w:r>
      <w:r w:rsidR="00E14FA0" w:rsidRPr="00874AA1">
        <w:t>humid</w:t>
      </w:r>
      <w:r w:rsidR="00B35EE0">
        <w:t>-</w:t>
      </w:r>
      <w:r w:rsidR="00E14FA0" w:rsidRPr="00874AA1">
        <w:t>subtropical climate</w:t>
      </w:r>
      <w:r w:rsidR="00235B6B" w:rsidRPr="00874AA1">
        <w:t xml:space="preserve"> in</w:t>
      </w:r>
      <w:r w:rsidRPr="00874AA1">
        <w:t xml:space="preserve"> Arunachal Pradesh, Sikkim, Assam, Meghalaya, Manipur, Nagaland, Mizoram,</w:t>
      </w:r>
      <w:r w:rsidR="00321495" w:rsidRPr="00874AA1">
        <w:t xml:space="preserve"> and</w:t>
      </w:r>
      <w:r w:rsidRPr="00874AA1">
        <w:t xml:space="preserve"> Tripura. The region's topography is </w:t>
      </w:r>
      <w:r w:rsidRPr="00874AA1">
        <w:lastRenderedPageBreak/>
        <w:t xml:space="preserve">diverse. Rice, a staple food, is the most prevalent crop farmed with rainwater or irrigation. According to </w:t>
      </w:r>
      <w:r w:rsidR="00B35EE0">
        <w:t>(</w:t>
      </w:r>
      <w:r w:rsidR="0061030E" w:rsidRPr="00874AA1">
        <w:t>Acevedo et al., 2020</w:t>
      </w:r>
      <w:r w:rsidRPr="00874AA1">
        <w:t xml:space="preserve">), Assam and Tripura are important fibre producers due to their jute cultivation. Legumes, black gramme, and sesame are secondary crops. In hilly locations, shifting farming (jhum) is still used although established agriculture is growing. Despite its unrivalled </w:t>
      </w:r>
      <w:proofErr w:type="spellStart"/>
      <w:r w:rsidR="006F6EB2" w:rsidRPr="00874AA1">
        <w:t>agro</w:t>
      </w:r>
      <w:proofErr w:type="spellEnd"/>
      <w:r w:rsidR="006F6EB2" w:rsidRPr="00874AA1">
        <w:t xml:space="preserve"> biodiversity</w:t>
      </w:r>
      <w:r w:rsidRPr="00874AA1">
        <w:t xml:space="preserve">, </w:t>
      </w:r>
      <w:r w:rsidR="0061030E" w:rsidRPr="00874AA1">
        <w:t>(Gupta &amp; Mishra, 2019</w:t>
      </w:r>
      <w:r w:rsidRPr="00874AA1">
        <w:t>) remark that flooding, soil erosion, and inadequate infrastructure restrict agricultural output in the Northeast.</w:t>
      </w:r>
    </w:p>
    <w:p w14:paraId="43FEB92E" w14:textId="08D77FE0" w:rsidR="00B30A3D" w:rsidRPr="00874AA1" w:rsidRDefault="007F7D68" w:rsidP="00003627">
      <w:pPr>
        <w:pStyle w:val="Heading3"/>
        <w:spacing w:line="360" w:lineRule="auto"/>
        <w:jc w:val="both"/>
        <w:rPr>
          <w:sz w:val="24"/>
          <w:szCs w:val="24"/>
        </w:rPr>
      </w:pPr>
      <w:r>
        <w:rPr>
          <w:sz w:val="24"/>
          <w:szCs w:val="24"/>
        </w:rPr>
        <w:t xml:space="preserve">2.4 </w:t>
      </w:r>
      <w:r w:rsidR="00B30A3D" w:rsidRPr="00874AA1">
        <w:rPr>
          <w:sz w:val="24"/>
          <w:szCs w:val="24"/>
        </w:rPr>
        <w:t>Central India: Soybean, Maize, and Sorghum</w:t>
      </w:r>
    </w:p>
    <w:p w14:paraId="4A9D7DEB" w14:textId="081E1932" w:rsidR="00003627" w:rsidRPr="00874AA1" w:rsidRDefault="000E3015" w:rsidP="00003627">
      <w:pPr>
        <w:pStyle w:val="NormalWeb"/>
        <w:spacing w:line="360" w:lineRule="auto"/>
        <w:jc w:val="both"/>
      </w:pPr>
      <w:r w:rsidRPr="00874AA1">
        <w:t>The central plateau has semi-arid</w:t>
      </w:r>
      <w:r w:rsidR="00007EC6" w:rsidRPr="00874AA1">
        <w:t xml:space="preserve"> to sub humi</w:t>
      </w:r>
      <w:r w:rsidR="00D80D06" w:rsidRPr="00874AA1">
        <w:t xml:space="preserve">d </w:t>
      </w:r>
      <w:r w:rsidR="00DB482A" w:rsidRPr="00874AA1">
        <w:t xml:space="preserve">climatic conditions with black soil located in Madhya Pradesh, </w:t>
      </w:r>
      <w:r w:rsidR="00A50E93" w:rsidRPr="00874AA1">
        <w:t>Chhattisgarh, and parts of Maharashtra</w:t>
      </w:r>
      <w:r w:rsidR="00003627" w:rsidRPr="00874AA1">
        <w:t xml:space="preserve"> (</w:t>
      </w:r>
      <w:proofErr w:type="spellStart"/>
      <w:r w:rsidR="00003627" w:rsidRPr="00874AA1">
        <w:t>Vertisols</w:t>
      </w:r>
      <w:proofErr w:type="spellEnd"/>
      <w:r w:rsidR="00003627" w:rsidRPr="00874AA1">
        <w:t>). The "soybean bowl" of India</w:t>
      </w:r>
      <w:r w:rsidR="00DB610D">
        <w:t xml:space="preserve"> (</w:t>
      </w:r>
      <w:r w:rsidR="00DB610D" w:rsidRPr="00874AA1">
        <w:t>Madhya Pradesh</w:t>
      </w:r>
      <w:r w:rsidR="00DB610D">
        <w:t>)</w:t>
      </w:r>
      <w:r w:rsidR="00003627" w:rsidRPr="00874AA1">
        <w:t xml:space="preserve"> grows most of India's soybeans (</w:t>
      </w:r>
      <w:r w:rsidR="0061030E" w:rsidRPr="00874AA1">
        <w:t>Krishna, 2020</w:t>
      </w:r>
      <w:r w:rsidR="00003627" w:rsidRPr="00874AA1">
        <w:t xml:space="preserve">). Rotating soybeans with wheat, chickpeas, or maize maintains soil fertility. Sorghum and maize are important kharif crops in rainfed regions, and pulses like chickpeas and pigeon peas are key to </w:t>
      </w:r>
      <w:r w:rsidR="00B35EE0">
        <w:t xml:space="preserve">regional </w:t>
      </w:r>
      <w:r w:rsidR="00003627" w:rsidRPr="00874AA1">
        <w:t>farming systems. Soybean farming has transformed Madhya Pradesh's agriculture, although monocropping and erratic rainfall remain challenges. This region illustrates how weather and soil affect crop specialisation.</w:t>
      </w:r>
    </w:p>
    <w:p w14:paraId="566CCD09" w14:textId="7ED3965A" w:rsidR="00B30A3D" w:rsidRPr="00874AA1" w:rsidRDefault="007F7D68" w:rsidP="00003627">
      <w:pPr>
        <w:pStyle w:val="Heading3"/>
        <w:spacing w:line="360" w:lineRule="auto"/>
        <w:jc w:val="both"/>
        <w:rPr>
          <w:sz w:val="24"/>
          <w:szCs w:val="24"/>
        </w:rPr>
      </w:pPr>
      <w:r>
        <w:rPr>
          <w:sz w:val="24"/>
          <w:szCs w:val="24"/>
        </w:rPr>
        <w:t xml:space="preserve">2.5 </w:t>
      </w:r>
      <w:r w:rsidR="00B30A3D" w:rsidRPr="00874AA1">
        <w:rPr>
          <w:sz w:val="24"/>
          <w:szCs w:val="24"/>
        </w:rPr>
        <w:t>Deccan Plateau: Millets, Cotton, and Pulses</w:t>
      </w:r>
    </w:p>
    <w:p w14:paraId="1DE194BB" w14:textId="7D6951AD" w:rsidR="00003627" w:rsidRPr="00874AA1" w:rsidRDefault="00C33BA2" w:rsidP="00003627">
      <w:pPr>
        <w:pStyle w:val="NormalWeb"/>
        <w:spacing w:line="360" w:lineRule="auto"/>
        <w:jc w:val="both"/>
      </w:pPr>
      <w:r w:rsidRPr="00874AA1">
        <w:t xml:space="preserve">Maharashtra, Karnataka, Telangana, and Andhra Pradesh are all part of the Deccan Plateau, which is characterised by semi-arid climates and depends on rain-fed agriculture. Millets including sorghum (jowar), pearl millet (bajra), and finger millet (ragi) have long </w:t>
      </w:r>
      <w:r w:rsidR="001642C1">
        <w:t>been cultivated</w:t>
      </w:r>
      <w:r w:rsidRPr="00874AA1">
        <w:t xml:space="preserve"> in this area because of its </w:t>
      </w:r>
      <w:r w:rsidR="00B35EE0">
        <w:t>adaptability to</w:t>
      </w:r>
      <w:r w:rsidRPr="00874AA1">
        <w:t xml:space="preserve"> dry</w:t>
      </w:r>
      <w:r w:rsidR="001642C1">
        <w:t xml:space="preserve"> conditions</w:t>
      </w:r>
      <w:r w:rsidRPr="00874AA1">
        <w:t xml:space="preserve">. </w:t>
      </w:r>
      <w:r w:rsidR="000D5314" w:rsidRPr="00874AA1">
        <w:t>In the state</w:t>
      </w:r>
      <w:r w:rsidR="001E502A" w:rsidRPr="00874AA1">
        <w:t>s of Maharashtra an</w:t>
      </w:r>
      <w:r w:rsidR="001642C1">
        <w:t>d</w:t>
      </w:r>
      <w:r w:rsidR="001E502A" w:rsidRPr="00874AA1">
        <w:t xml:space="preserve"> </w:t>
      </w:r>
      <w:r w:rsidR="00DB610D" w:rsidRPr="00874AA1">
        <w:t>Telangana availability</w:t>
      </w:r>
      <w:r w:rsidR="0079753B" w:rsidRPr="00874AA1">
        <w:t xml:space="preserve"> of black soil favours </w:t>
      </w:r>
      <w:r w:rsidR="00906778" w:rsidRPr="00874AA1">
        <w:t>cotton crop as it</w:t>
      </w:r>
      <w:r w:rsidR="005975B2" w:rsidRPr="00874AA1">
        <w:t xml:space="preserve">s ability to hold maximum moisture and </w:t>
      </w:r>
      <w:r w:rsidR="001642C1" w:rsidRPr="00874AA1">
        <w:t>humidity (</w:t>
      </w:r>
      <w:r w:rsidR="0061030E" w:rsidRPr="00874AA1">
        <w:t>Bisht et al., 2020</w:t>
      </w:r>
      <w:r w:rsidRPr="00874AA1">
        <w:t xml:space="preserve">). </w:t>
      </w:r>
      <w:r w:rsidR="00B35EE0">
        <w:t>Additionally, p</w:t>
      </w:r>
      <w:r w:rsidRPr="00874AA1">
        <w:t>ulses including green gram, chickpeas, and pigeon peas are commonly grown</w:t>
      </w:r>
      <w:r w:rsidR="00BE05CC" w:rsidRPr="00874AA1">
        <w:t xml:space="preserve"> in crop rotation practices </w:t>
      </w:r>
      <w:r w:rsidR="001642C1">
        <w:t>as well</w:t>
      </w:r>
      <w:r w:rsidR="00BE05CC" w:rsidRPr="00874AA1">
        <w:t xml:space="preserve"> as intercropping</w:t>
      </w:r>
      <w:r w:rsidRPr="00874AA1">
        <w:t xml:space="preserve">. Cropping dynamics have changed due to </w:t>
      </w:r>
      <w:proofErr w:type="spellStart"/>
      <w:r w:rsidRPr="00874AA1">
        <w:t>Bt</w:t>
      </w:r>
      <w:proofErr w:type="spellEnd"/>
      <w:r w:rsidRPr="00874AA1">
        <w:t xml:space="preserve"> cotton adoption, which has increased yield but raised worries about soil health and pest resistance (</w:t>
      </w:r>
      <w:proofErr w:type="spellStart"/>
      <w:r w:rsidR="0061030E" w:rsidRPr="00874AA1">
        <w:t>Lebrini</w:t>
      </w:r>
      <w:proofErr w:type="spellEnd"/>
      <w:r w:rsidR="0061030E" w:rsidRPr="00874AA1">
        <w:t xml:space="preserve"> et al., 2019</w:t>
      </w:r>
      <w:r w:rsidRPr="00874AA1">
        <w:t xml:space="preserve">). </w:t>
      </w:r>
      <w:r w:rsidR="008F13F7" w:rsidRPr="00874AA1">
        <w:t xml:space="preserve">The increasing Climatic change </w:t>
      </w:r>
      <w:r w:rsidR="001642C1" w:rsidRPr="00874AA1">
        <w:t>makes</w:t>
      </w:r>
      <w:r w:rsidR="008F13F7" w:rsidRPr="00874AA1">
        <w:t xml:space="preserve"> a prominent stand of cropping system based on millet</w:t>
      </w:r>
      <w:r w:rsidR="00595858" w:rsidRPr="00874AA1">
        <w:t xml:space="preserve">, acknowledged for their nutritional values and </w:t>
      </w:r>
      <w:r w:rsidR="000A22A2" w:rsidRPr="00874AA1">
        <w:t>resilience.</w:t>
      </w:r>
    </w:p>
    <w:p w14:paraId="2BEAC759" w14:textId="7E1DEE75" w:rsidR="00B30A3D" w:rsidRPr="00874AA1" w:rsidRDefault="007F7D68" w:rsidP="00003627">
      <w:pPr>
        <w:pStyle w:val="Heading3"/>
        <w:spacing w:line="360" w:lineRule="auto"/>
        <w:jc w:val="both"/>
        <w:rPr>
          <w:sz w:val="24"/>
          <w:szCs w:val="24"/>
        </w:rPr>
      </w:pPr>
      <w:r>
        <w:rPr>
          <w:sz w:val="24"/>
          <w:szCs w:val="24"/>
        </w:rPr>
        <w:t xml:space="preserve">2.6 </w:t>
      </w:r>
      <w:r w:rsidR="00B30A3D" w:rsidRPr="00874AA1">
        <w:rPr>
          <w:sz w:val="24"/>
          <w:szCs w:val="24"/>
        </w:rPr>
        <w:t>Coastal Regions: Paddy, Coconut, and Spices</w:t>
      </w:r>
    </w:p>
    <w:p w14:paraId="46019712" w14:textId="0B59D52A" w:rsidR="00C33BA2" w:rsidRPr="00874AA1" w:rsidRDefault="00C33BA2" w:rsidP="00003627">
      <w:pPr>
        <w:pStyle w:val="NormalWeb"/>
        <w:spacing w:line="360" w:lineRule="auto"/>
        <w:jc w:val="both"/>
      </w:pPr>
      <w:r w:rsidRPr="00874AA1">
        <w:lastRenderedPageBreak/>
        <w:t xml:space="preserve">The coastal states of Goa, Odisha, West Bengal, and Kerala in eastern and western India </w:t>
      </w:r>
      <w:r w:rsidR="00E26A0B">
        <w:t xml:space="preserve">experience </w:t>
      </w:r>
      <w:r w:rsidRPr="00874AA1">
        <w:t>ample rainfall, fertile soils, and high humidity. These advantages make paddy growing the most preferred crop</w:t>
      </w:r>
      <w:r w:rsidR="006F6EB2">
        <w:t xml:space="preserve"> in this area</w:t>
      </w:r>
      <w:r w:rsidRPr="00874AA1">
        <w:t xml:space="preserve">. Coconuts, </w:t>
      </w:r>
      <w:proofErr w:type="spellStart"/>
      <w:r w:rsidRPr="00874AA1">
        <w:t>arecanuts</w:t>
      </w:r>
      <w:proofErr w:type="spellEnd"/>
      <w:r w:rsidRPr="00874AA1">
        <w:t>, nutmeg, cardamom, and pepper are grown in coastal Karnataka and Kerala</w:t>
      </w:r>
      <w:r w:rsidR="00E01F0E">
        <w:t xml:space="preserve"> under</w:t>
      </w:r>
      <w:r w:rsidRPr="00874AA1">
        <w:t xml:space="preserve"> mixed cropping systems</w:t>
      </w:r>
      <w:r w:rsidR="0061030E" w:rsidRPr="00874AA1">
        <w:t xml:space="preserve">. </w:t>
      </w:r>
      <w:r w:rsidRPr="00874AA1">
        <w:t xml:space="preserve">Eastern coastal states like Andhra Pradesh and Odisha cultivate lowland paddy with pulses and oilseeds. </w:t>
      </w:r>
      <w:r w:rsidR="0061030E" w:rsidRPr="00874AA1">
        <w:t>(Giller et al., 2021</w:t>
      </w:r>
      <w:r w:rsidRPr="00874AA1">
        <w:t>) report that coastal zones adopt integrated farming methods including agroforestry and rice-fish culture to increase resilience and productivity. However, rising sea levels and saline water</w:t>
      </w:r>
      <w:r w:rsidR="006F6EB2">
        <w:t xml:space="preserve"> </w:t>
      </w:r>
      <w:r w:rsidRPr="00874AA1">
        <w:t>threaten these agricultural systems.</w:t>
      </w:r>
    </w:p>
    <w:p w14:paraId="1B7A4C64" w14:textId="5B04F095" w:rsidR="00B30A3D" w:rsidRPr="00874AA1" w:rsidRDefault="007F7D68" w:rsidP="00003627">
      <w:pPr>
        <w:pStyle w:val="Heading3"/>
        <w:spacing w:line="360" w:lineRule="auto"/>
        <w:jc w:val="both"/>
        <w:rPr>
          <w:sz w:val="24"/>
          <w:szCs w:val="24"/>
        </w:rPr>
      </w:pPr>
      <w:r>
        <w:rPr>
          <w:sz w:val="24"/>
          <w:szCs w:val="24"/>
        </w:rPr>
        <w:t xml:space="preserve">2.7 </w:t>
      </w:r>
      <w:r w:rsidR="00B30A3D" w:rsidRPr="00874AA1">
        <w:rPr>
          <w:sz w:val="24"/>
          <w:szCs w:val="24"/>
        </w:rPr>
        <w:t>Himalayan Regions: Maize, Potato, and Horticulture</w:t>
      </w:r>
    </w:p>
    <w:p w14:paraId="44DC3F26" w14:textId="1E940014" w:rsidR="00C33BA2" w:rsidRPr="00874AA1" w:rsidRDefault="00C33BA2" w:rsidP="00003627">
      <w:pPr>
        <w:pStyle w:val="NormalWeb"/>
        <w:spacing w:line="360" w:lineRule="auto"/>
        <w:jc w:val="both"/>
      </w:pPr>
      <w:r w:rsidRPr="00874AA1">
        <w:t>Agriculture in the Himalayas</w:t>
      </w:r>
      <w:r w:rsidR="006F6EB2">
        <w:t xml:space="preserve"> </w:t>
      </w:r>
      <w:r w:rsidRPr="00874AA1">
        <w:t>including the northeastern hill states, Uttarakhand, Jammu &amp; Kashmir, and Himachal Pradesh</w:t>
      </w:r>
      <w:r w:rsidR="00F27226">
        <w:t xml:space="preserve"> </w:t>
      </w:r>
      <w:r w:rsidRPr="00874AA1">
        <w:t xml:space="preserve">has </w:t>
      </w:r>
      <w:r w:rsidR="00F27226">
        <w:t>its own advantages and disadvantages</w:t>
      </w:r>
      <w:r w:rsidRPr="00874AA1">
        <w:t>. Growing potatoes, corn, barley and temperate horticulture fruits like plums, apples and peaches requires</w:t>
      </w:r>
      <w:r w:rsidR="00E01F0E">
        <w:t xml:space="preserve"> optimum</w:t>
      </w:r>
      <w:r w:rsidRPr="00874AA1">
        <w:t xml:space="preserve"> climate, topography and altitude. Horticulture provides revenue diversification in the western Himalayas, where maize-wheat and maize-potato cycles </w:t>
      </w:r>
      <w:r w:rsidR="00E01F0E">
        <w:t xml:space="preserve">are </w:t>
      </w:r>
      <w:proofErr w:type="spellStart"/>
      <w:r w:rsidR="00E01F0E">
        <w:t>prominant</w:t>
      </w:r>
      <w:proofErr w:type="spellEnd"/>
      <w:r w:rsidRPr="00874AA1">
        <w:t xml:space="preserve">. Organic farming makes Sikkim and Arunachal Pradesh sustainable agriculture leaders. </w:t>
      </w:r>
      <w:r w:rsidR="0061030E" w:rsidRPr="00874AA1">
        <w:t>(Shelia et al., 2019</w:t>
      </w:r>
      <w:r w:rsidRPr="00874AA1">
        <w:t>) noted that climate change is shifting apple and other temperate crop growing regions to higher elevations.</w:t>
      </w:r>
    </w:p>
    <w:p w14:paraId="2116B25B" w14:textId="349E50EF" w:rsidR="00B30A3D" w:rsidRPr="00874AA1" w:rsidRDefault="007F7D68" w:rsidP="00003627">
      <w:pPr>
        <w:pStyle w:val="Heading3"/>
        <w:spacing w:line="360" w:lineRule="auto"/>
        <w:jc w:val="both"/>
        <w:rPr>
          <w:sz w:val="24"/>
          <w:szCs w:val="24"/>
        </w:rPr>
      </w:pPr>
      <w:r>
        <w:rPr>
          <w:sz w:val="24"/>
          <w:szCs w:val="24"/>
        </w:rPr>
        <w:t>2.8 Role</w:t>
      </w:r>
      <w:r w:rsidR="00B30A3D" w:rsidRPr="00874AA1">
        <w:rPr>
          <w:sz w:val="24"/>
          <w:szCs w:val="24"/>
        </w:rPr>
        <w:t xml:space="preserve"> of Soil Type, Rainfall, and Topography in Shaping Cropping Patterns</w:t>
      </w:r>
    </w:p>
    <w:p w14:paraId="092644D7" w14:textId="33C2E8B6" w:rsidR="00C33BA2" w:rsidRPr="00874AA1" w:rsidRDefault="00C33BA2" w:rsidP="00003627">
      <w:pPr>
        <w:pStyle w:val="NormalWeb"/>
        <w:spacing w:line="360" w:lineRule="auto"/>
        <w:jc w:val="both"/>
      </w:pPr>
      <w:r w:rsidRPr="00874AA1">
        <w:t xml:space="preserve">Natural resource </w:t>
      </w:r>
      <w:r w:rsidR="00F27226">
        <w:t>allocation</w:t>
      </w:r>
      <w:r w:rsidRPr="00874AA1">
        <w:t xml:space="preserve"> </w:t>
      </w:r>
      <w:r w:rsidR="006062CA" w:rsidRPr="00874AA1">
        <w:t>affects</w:t>
      </w:r>
      <w:r w:rsidRPr="00874AA1">
        <w:t xml:space="preserve"> Indian agricultural patterns. Due to their </w:t>
      </w:r>
      <w:r w:rsidR="00F27226" w:rsidRPr="00874AA1">
        <w:t>high-water</w:t>
      </w:r>
      <w:r w:rsidRPr="00874AA1">
        <w:t xml:space="preserve"> retention, the Deccan Plateau and central India's black soils are ideal for cultivating cotton and soybeans, while the Indo-Gangetic plains' alluvial soils are ideal for food grains. Rice, cashew, and plantation crops thrive in lateritic soils in hilly and coastal settings. Sandy soils are the only option for drought-resistant crops in deserts. Rice and sugarcane are planted in places with guaranteed monsoon or irrigation, while pulses and millets are grown in drylands; rainfall distribution is most essential (</w:t>
      </w:r>
      <w:r w:rsidR="0061030E" w:rsidRPr="00874AA1">
        <w:t>Singh et al., 2018</w:t>
      </w:r>
      <w:r w:rsidRPr="00874AA1">
        <w:t>). Terraced farming grows maize and potatoes on mountains, whereas mechanised, large-scale rice-wheat systems operate best on flat plains.</w:t>
      </w:r>
    </w:p>
    <w:p w14:paraId="68B7C229" w14:textId="668253E9" w:rsidR="00B30A3D" w:rsidRPr="00874AA1" w:rsidRDefault="007F7D68" w:rsidP="00003627">
      <w:pPr>
        <w:pStyle w:val="Heading3"/>
        <w:spacing w:line="360" w:lineRule="auto"/>
        <w:jc w:val="both"/>
        <w:rPr>
          <w:sz w:val="24"/>
          <w:szCs w:val="24"/>
        </w:rPr>
      </w:pPr>
      <w:r>
        <w:rPr>
          <w:sz w:val="24"/>
          <w:szCs w:val="24"/>
        </w:rPr>
        <w:t xml:space="preserve">2.9 </w:t>
      </w:r>
      <w:r w:rsidR="00B30A3D" w:rsidRPr="00874AA1">
        <w:rPr>
          <w:sz w:val="24"/>
          <w:szCs w:val="24"/>
        </w:rPr>
        <w:t>Comparative Analysis of Regional Cropping Systems</w:t>
      </w:r>
    </w:p>
    <w:p w14:paraId="670A6A83" w14:textId="6312F0CD" w:rsidR="00B30A3D" w:rsidRPr="00874AA1" w:rsidRDefault="008529E6" w:rsidP="00003627">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w:t>
      </w:r>
      <w:r w:rsidR="00C33BA2" w:rsidRPr="00874AA1">
        <w:rPr>
          <w:rFonts w:ascii="Times New Roman" w:eastAsia="Times New Roman" w:hAnsi="Times New Roman" w:cs="Times New Roman"/>
          <w:sz w:val="24"/>
          <w:szCs w:val="24"/>
          <w:lang w:eastAsia="en-IN"/>
        </w:rPr>
        <w:t xml:space="preserve"> India, regional farming systems are diverse and interdependent. Oilseeds, pulses, cotton, rice, and jute come from the Northeast, while spices, horticulture, and specialist crops come </w:t>
      </w:r>
      <w:r w:rsidR="00C33BA2" w:rsidRPr="00874AA1">
        <w:rPr>
          <w:rFonts w:ascii="Times New Roman" w:eastAsia="Times New Roman" w:hAnsi="Times New Roman" w:cs="Times New Roman"/>
          <w:sz w:val="24"/>
          <w:szCs w:val="24"/>
          <w:lang w:eastAsia="en-IN"/>
        </w:rPr>
        <w:lastRenderedPageBreak/>
        <w:t xml:space="preserve">from the coastal and Himalayan regions. The Indo-Gangetic plains comprise the grain basket. This regional expertise ensures food and nutritional security, according to </w:t>
      </w:r>
      <w:r w:rsidR="0061030E" w:rsidRPr="00874AA1">
        <w:rPr>
          <w:rFonts w:ascii="Times New Roman" w:eastAsia="Times New Roman" w:hAnsi="Times New Roman" w:cs="Times New Roman"/>
          <w:sz w:val="24"/>
          <w:szCs w:val="24"/>
          <w:lang w:eastAsia="en-IN"/>
        </w:rPr>
        <w:t>(</w:t>
      </w:r>
      <w:r w:rsidR="0061030E" w:rsidRPr="00874AA1">
        <w:rPr>
          <w:rFonts w:ascii="Times New Roman" w:hAnsi="Times New Roman" w:cs="Times New Roman"/>
          <w:sz w:val="24"/>
          <w:szCs w:val="24"/>
        </w:rPr>
        <w:t>Datta &amp; Behera, 2022</w:t>
      </w:r>
      <w:r w:rsidR="00C33BA2" w:rsidRPr="00874AA1">
        <w:rPr>
          <w:rFonts w:ascii="Times New Roman" w:eastAsia="Times New Roman" w:hAnsi="Times New Roman" w:cs="Times New Roman"/>
          <w:sz w:val="24"/>
          <w:szCs w:val="24"/>
          <w:lang w:eastAsia="en-IN"/>
        </w:rPr>
        <w:t>). But systems are stressed. Northwest monocropping depletes resources, whereas rainfed areas have variable crops. Millet-based systems are resilient, unlike rice-wheat belts.</w:t>
      </w:r>
      <w:r w:rsidR="003E2C54" w:rsidRPr="00874AA1">
        <w:rPr>
          <w:rFonts w:ascii="Times New Roman" w:eastAsia="Times New Roman" w:hAnsi="Times New Roman" w:cs="Times New Roman"/>
          <w:sz w:val="24"/>
          <w:szCs w:val="24"/>
          <w:lang w:eastAsia="en-IN"/>
        </w:rPr>
        <w:t xml:space="preserve"> These</w:t>
      </w:r>
      <w:r w:rsidR="00206D9E" w:rsidRPr="00874AA1">
        <w:rPr>
          <w:rFonts w:ascii="Times New Roman" w:eastAsia="Times New Roman" w:hAnsi="Times New Roman" w:cs="Times New Roman"/>
          <w:sz w:val="24"/>
          <w:szCs w:val="24"/>
          <w:lang w:eastAsia="en-IN"/>
        </w:rPr>
        <w:t xml:space="preserve"> shows the balanced regional, ecologically sustainable, and climate- adaptive cr</w:t>
      </w:r>
      <w:r w:rsidR="00613277" w:rsidRPr="00874AA1">
        <w:rPr>
          <w:rFonts w:ascii="Times New Roman" w:eastAsia="Times New Roman" w:hAnsi="Times New Roman" w:cs="Times New Roman"/>
          <w:sz w:val="24"/>
          <w:szCs w:val="24"/>
          <w:lang w:eastAsia="en-IN"/>
        </w:rPr>
        <w:t>opping methods importance</w:t>
      </w:r>
      <w:r w:rsidR="00C33BA2" w:rsidRPr="00874AA1">
        <w:rPr>
          <w:rFonts w:ascii="Times New Roman" w:eastAsia="Times New Roman" w:hAnsi="Times New Roman" w:cs="Times New Roman"/>
          <w:sz w:val="24"/>
          <w:szCs w:val="24"/>
          <w:lang w:eastAsia="en-IN"/>
        </w:rPr>
        <w:t>.</w:t>
      </w:r>
      <w:r w:rsidR="00273E80">
        <w:rPr>
          <w:rFonts w:ascii="Times New Roman" w:eastAsia="Times New Roman" w:hAnsi="Times New Roman" w:cs="Times New Roman"/>
          <w:sz w:val="24"/>
          <w:szCs w:val="24"/>
          <w:lang w:eastAsia="en-IN"/>
        </w:rPr>
        <w:t xml:space="preserve">  </w:t>
      </w:r>
    </w:p>
    <w:p w14:paraId="15A51FE6" w14:textId="5FEA5D47" w:rsidR="00B30A3D" w:rsidRPr="00874AA1" w:rsidRDefault="00801600"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3</w:t>
      </w:r>
      <w:r w:rsidR="00B30A3D" w:rsidRPr="00874AA1">
        <w:rPr>
          <w:rFonts w:ascii="Times New Roman" w:hAnsi="Times New Roman" w:cs="Times New Roman"/>
          <w:b/>
          <w:bCs/>
          <w:color w:val="000000" w:themeColor="text1"/>
          <w:sz w:val="24"/>
          <w:szCs w:val="24"/>
        </w:rPr>
        <w:t>. Influence of Climate and Geography on Crop Choices</w:t>
      </w:r>
    </w:p>
    <w:p w14:paraId="7AC57B24" w14:textId="46C4FAA2" w:rsidR="00B30A3D" w:rsidRPr="00874AA1" w:rsidRDefault="007F7D68" w:rsidP="00003627">
      <w:pPr>
        <w:pStyle w:val="Heading3"/>
        <w:spacing w:line="360" w:lineRule="auto"/>
        <w:jc w:val="both"/>
        <w:rPr>
          <w:sz w:val="24"/>
          <w:szCs w:val="24"/>
        </w:rPr>
      </w:pPr>
      <w:r>
        <w:rPr>
          <w:sz w:val="24"/>
          <w:szCs w:val="24"/>
        </w:rPr>
        <w:t xml:space="preserve">3.1 </w:t>
      </w:r>
      <w:r w:rsidR="00B30A3D" w:rsidRPr="00874AA1">
        <w:rPr>
          <w:sz w:val="24"/>
          <w:szCs w:val="24"/>
        </w:rPr>
        <w:t>Rainfall, Temperature, Humidity, and Seasonality</w:t>
      </w:r>
    </w:p>
    <w:p w14:paraId="3B43D278" w14:textId="512023EC" w:rsidR="00C33BA2" w:rsidRPr="00874AA1" w:rsidRDefault="00C33BA2" w:rsidP="00003627">
      <w:pPr>
        <w:pStyle w:val="NormalWeb"/>
        <w:spacing w:line="360" w:lineRule="auto"/>
        <w:jc w:val="both"/>
      </w:pPr>
      <w:r w:rsidRPr="00874AA1">
        <w:t>Climate—rainfall, temperature, and humidity</w:t>
      </w:r>
      <w:r w:rsidR="008529E6">
        <w:t xml:space="preserve"> </w:t>
      </w:r>
      <w:r w:rsidR="008529E6" w:rsidRPr="00874AA1">
        <w:t>affect</w:t>
      </w:r>
      <w:r w:rsidRPr="00874AA1">
        <w:t xml:space="preserve"> India's farming systems. Rabi crops in northwestern India depend on winter rains, whereas the southwest monsoon and other western disturbances determine kharif rainfall. Rainfall affects crop choice and production stability, especially in rainfed areas that depend on the </w:t>
      </w:r>
      <w:r w:rsidR="008529E6" w:rsidRPr="00874AA1">
        <w:t>monsoon. The</w:t>
      </w:r>
      <w:r w:rsidR="003773CE" w:rsidRPr="00874AA1">
        <w:t xml:space="preserve"> hotter and more </w:t>
      </w:r>
      <w:r w:rsidR="006941EE" w:rsidRPr="00874AA1">
        <w:t>humid climate</w:t>
      </w:r>
      <w:r w:rsidR="00A54CA6" w:rsidRPr="00874AA1">
        <w:t xml:space="preserve">s </w:t>
      </w:r>
      <w:r w:rsidR="008529E6" w:rsidRPr="00874AA1">
        <w:t>support</w:t>
      </w:r>
      <w:r w:rsidR="00A54CA6" w:rsidRPr="00874AA1">
        <w:t xml:space="preserve"> Sugarcane and rice </w:t>
      </w:r>
      <w:r w:rsidR="006109EC" w:rsidRPr="00874AA1">
        <w:t xml:space="preserve">as Southern crops, whereas </w:t>
      </w:r>
      <w:r w:rsidR="001C782D" w:rsidRPr="00874AA1">
        <w:t>winters in north promotes wheat and mustard cultivat</w:t>
      </w:r>
      <w:r w:rsidR="0096358C" w:rsidRPr="00874AA1">
        <w:t>ion</w:t>
      </w:r>
      <w:r w:rsidRPr="00874AA1">
        <w:t xml:space="preserve">. </w:t>
      </w:r>
      <w:r w:rsidR="0061030E" w:rsidRPr="00874AA1">
        <w:t>(Davis et al., 2019</w:t>
      </w:r>
      <w:r w:rsidRPr="00874AA1">
        <w:t>) found that high maximum temperatures during crop reproductive periods reduce wheat and maize yields. High humidity makes coastal and northeastern regions more susceptible to pests and diseases, which is great for growing paddy and jute but raises crop failure risk.</w:t>
      </w:r>
      <w:r w:rsidR="0037424F" w:rsidRPr="00874AA1">
        <w:t xml:space="preserve"> The bimodal</w:t>
      </w:r>
      <w:r w:rsidR="00C55B9C" w:rsidRPr="00874AA1">
        <w:t xml:space="preserve"> (kharif and rabi) </w:t>
      </w:r>
      <w:r w:rsidR="00802CCE" w:rsidRPr="00874AA1">
        <w:t xml:space="preserve">cropping </w:t>
      </w:r>
      <w:r w:rsidR="008529E6" w:rsidRPr="00874AA1">
        <w:t>schedule controls</w:t>
      </w:r>
      <w:r w:rsidR="00992AFA" w:rsidRPr="00874AA1">
        <w:t xml:space="preserve"> seasona</w:t>
      </w:r>
      <w:r w:rsidR="00F26F8B" w:rsidRPr="00874AA1">
        <w:t>lity and crop distribution in India</w:t>
      </w:r>
      <w:r w:rsidRPr="00874AA1">
        <w:t>. Climate variability influences agricultural decisions, such as farmers choosing short-duration cultivars to time crop cycles with rainfall windows.</w:t>
      </w:r>
    </w:p>
    <w:p w14:paraId="1F2E3C19" w14:textId="0CC302BD" w:rsidR="00B30A3D" w:rsidRPr="00874AA1" w:rsidRDefault="007F7D68" w:rsidP="00003627">
      <w:pPr>
        <w:pStyle w:val="Heading3"/>
        <w:spacing w:line="360" w:lineRule="auto"/>
        <w:jc w:val="both"/>
        <w:rPr>
          <w:sz w:val="24"/>
          <w:szCs w:val="24"/>
        </w:rPr>
      </w:pPr>
      <w:r>
        <w:rPr>
          <w:sz w:val="24"/>
          <w:szCs w:val="24"/>
        </w:rPr>
        <w:t xml:space="preserve">3.2 </w:t>
      </w:r>
      <w:r w:rsidR="00B30A3D" w:rsidRPr="00874AA1">
        <w:rPr>
          <w:sz w:val="24"/>
          <w:szCs w:val="24"/>
        </w:rPr>
        <w:t>Irrigation Availability versus Rainfed Agriculture</w:t>
      </w:r>
    </w:p>
    <w:p w14:paraId="299002FB" w14:textId="055E6FE7" w:rsidR="00C33BA2" w:rsidRPr="00874AA1" w:rsidRDefault="00C33BA2" w:rsidP="00003627">
      <w:pPr>
        <w:pStyle w:val="NormalWeb"/>
        <w:spacing w:line="360" w:lineRule="auto"/>
        <w:jc w:val="both"/>
      </w:pPr>
      <w:r w:rsidRPr="00874AA1">
        <w:t xml:space="preserve">Access to irrigation infrastructure is important for choosing water-intensive or drought-resistant crops. Canals and groundwater pumping across the Indo-Gangetic Plains enable rice-wheat systems even in low rainfall areas. </w:t>
      </w:r>
      <w:r w:rsidR="0061030E" w:rsidRPr="00874AA1">
        <w:t>(Reddy et al., 2021</w:t>
      </w:r>
      <w:r w:rsidRPr="00874AA1">
        <w:t>) noted that irrigation has increased output but also unsustainable groundwater exploitation in Haryana and Punjab.</w:t>
      </w:r>
      <w:r w:rsidR="008F3B0E" w:rsidRPr="00874AA1">
        <w:t xml:space="preserve"> However,</w:t>
      </w:r>
      <w:r w:rsidR="00A23198" w:rsidRPr="00874AA1">
        <w:t xml:space="preserve"> India still uses rainfed agriculture in southern, western,</w:t>
      </w:r>
      <w:r w:rsidR="00631A8E" w:rsidRPr="00874AA1">
        <w:t xml:space="preserve"> and central parts of </w:t>
      </w:r>
      <w:r w:rsidR="008529E6" w:rsidRPr="00874AA1">
        <w:t>country. Common</w:t>
      </w:r>
      <w:r w:rsidR="00547FC9" w:rsidRPr="00874AA1">
        <w:t xml:space="preserve"> Practice of cultivation low-water c</w:t>
      </w:r>
      <w:r w:rsidR="00532618" w:rsidRPr="00874AA1">
        <w:t xml:space="preserve">rops includes oilseeds, pulses, and </w:t>
      </w:r>
      <w:r w:rsidR="008529E6" w:rsidRPr="00874AA1">
        <w:t>millets.</w:t>
      </w:r>
      <w:r w:rsidRPr="00874AA1">
        <w:t xml:space="preserve"> Over 60% of India's arable land is rainfed, therefore these resilient but low-yielding systems boost food security. This indicates how irrigation access may transform cropping patterns from water-intensive cereals to drought-tolerant crops, raising questions about long-term viability under climatic stress.</w:t>
      </w:r>
    </w:p>
    <w:p w14:paraId="4601FEB2" w14:textId="28A05A05" w:rsidR="00B30A3D" w:rsidRPr="00874AA1" w:rsidRDefault="007F7D68" w:rsidP="00003627">
      <w:pPr>
        <w:pStyle w:val="Heading3"/>
        <w:spacing w:line="360" w:lineRule="auto"/>
        <w:jc w:val="both"/>
        <w:rPr>
          <w:sz w:val="24"/>
          <w:szCs w:val="24"/>
        </w:rPr>
      </w:pPr>
      <w:r>
        <w:rPr>
          <w:sz w:val="24"/>
          <w:szCs w:val="24"/>
        </w:rPr>
        <w:lastRenderedPageBreak/>
        <w:t xml:space="preserve">3.3 </w:t>
      </w:r>
      <w:r w:rsidR="00B30A3D" w:rsidRPr="00874AA1">
        <w:rPr>
          <w:sz w:val="24"/>
          <w:szCs w:val="24"/>
        </w:rPr>
        <w:t>Soil–Climate–Crop Linkages</w:t>
      </w:r>
    </w:p>
    <w:p w14:paraId="77DFC0A1" w14:textId="68ACE1A2" w:rsidR="00C33BA2" w:rsidRPr="00874AA1" w:rsidRDefault="00C33BA2" w:rsidP="00003627">
      <w:pPr>
        <w:pStyle w:val="NormalWeb"/>
        <w:spacing w:line="360" w:lineRule="auto"/>
        <w:jc w:val="both"/>
      </w:pPr>
      <w:r w:rsidRPr="00874AA1">
        <w:t xml:space="preserve">Weather and soil factors limit what crops may be cultivated </w:t>
      </w:r>
      <w:r w:rsidR="008529E6" w:rsidRPr="00874AA1">
        <w:t>in each</w:t>
      </w:r>
      <w:r w:rsidRPr="00874AA1">
        <w:t xml:space="preserve"> place. Alluvial soils improved by seasonal flooding in the Indo-Gangetic plains can grow high-yield grains. Water-retentive central Indian black cotton soils (</w:t>
      </w:r>
      <w:proofErr w:type="spellStart"/>
      <w:r w:rsidRPr="00874AA1">
        <w:t>Vertisols</w:t>
      </w:r>
      <w:proofErr w:type="spellEnd"/>
      <w:r w:rsidRPr="00874AA1">
        <w:t>) support soybean and cotton (</w:t>
      </w:r>
      <w:r w:rsidR="0061030E" w:rsidRPr="00874AA1">
        <w:t>Yu et al., 2020</w:t>
      </w:r>
      <w:r w:rsidRPr="00874AA1">
        <w:t>). Dry Rajasthan may grow cashew, pearl millet, cluster beans, and moth beans on sandy soils, but coastal areas with lateritic soils support rice, cashew, and plantation crops (</w:t>
      </w:r>
      <w:r w:rsidR="0061030E" w:rsidRPr="00874AA1">
        <w:t>Westermann et al., 2018</w:t>
      </w:r>
      <w:r w:rsidRPr="00874AA1">
        <w:t xml:space="preserve">). Knowing how soil and climate interact is important because improper combinations can cause crop failure or resource degradation. Adapting crops to soil-climate increases productivity and sustainability, according to </w:t>
      </w:r>
      <w:r w:rsidR="0061030E" w:rsidRPr="00874AA1">
        <w:t>(Altieri, 2018</w:t>
      </w:r>
      <w:r w:rsidRPr="00874AA1">
        <w:t xml:space="preserve">). </w:t>
      </w:r>
      <w:r w:rsidR="00EA095B" w:rsidRPr="00874AA1">
        <w:t xml:space="preserve">The red loamy soils </w:t>
      </w:r>
      <w:r w:rsidR="008529E6" w:rsidRPr="00874AA1">
        <w:t>favour</w:t>
      </w:r>
      <w:r w:rsidR="000E3DFF" w:rsidRPr="00874AA1">
        <w:t xml:space="preserve"> finger millets in Semi-arid regions of </w:t>
      </w:r>
      <w:r w:rsidR="0024711C" w:rsidRPr="00874AA1">
        <w:t>Karnataka which get supported by crop tolerance</w:t>
      </w:r>
      <w:r w:rsidR="007C6535" w:rsidRPr="00874AA1">
        <w:t xml:space="preserve"> and </w:t>
      </w:r>
      <w:r w:rsidR="008529E6" w:rsidRPr="00874AA1">
        <w:t>resilience. This</w:t>
      </w:r>
      <w:r w:rsidRPr="00874AA1">
        <w:t xml:space="preserve"> shows that farmers still prioritise soil-climate compatibility.</w:t>
      </w:r>
    </w:p>
    <w:p w14:paraId="4679796D" w14:textId="5F40BDE6" w:rsidR="00B30A3D" w:rsidRPr="00874AA1" w:rsidRDefault="007F7D68" w:rsidP="00003627">
      <w:pPr>
        <w:pStyle w:val="Heading3"/>
        <w:spacing w:line="360" w:lineRule="auto"/>
        <w:jc w:val="both"/>
        <w:rPr>
          <w:sz w:val="24"/>
          <w:szCs w:val="24"/>
        </w:rPr>
      </w:pPr>
      <w:r>
        <w:rPr>
          <w:sz w:val="24"/>
          <w:szCs w:val="24"/>
        </w:rPr>
        <w:t xml:space="preserve">3.4 </w:t>
      </w:r>
      <w:r w:rsidR="00B30A3D" w:rsidRPr="00874AA1">
        <w:rPr>
          <w:sz w:val="24"/>
          <w:szCs w:val="24"/>
        </w:rPr>
        <w:t>Traditional Adaptive Choices Made by Farmers</w:t>
      </w:r>
    </w:p>
    <w:p w14:paraId="2DD71309" w14:textId="045FD60B" w:rsidR="00C33BA2" w:rsidRPr="00874AA1" w:rsidRDefault="00C33BA2" w:rsidP="00003627">
      <w:pPr>
        <w:pStyle w:val="NormalWeb"/>
        <w:spacing w:line="360" w:lineRule="auto"/>
        <w:jc w:val="both"/>
      </w:pPr>
      <w:r w:rsidRPr="00874AA1">
        <w:t xml:space="preserve">Indian farmers have made climate- and geography-specific planting decisions for generations based on historical </w:t>
      </w:r>
      <w:r w:rsidR="002A059C">
        <w:t>data</w:t>
      </w:r>
      <w:r w:rsidRPr="00874AA1">
        <w:t xml:space="preserve"> and experience. Rajasthan and Maharashtra, drought-prone regions, use mixed cropping systems like pearl millet and pulses to reduce crop failure. Farmers in flood-prone Bihar and Assam plant deep-water rice cultivars that can survive submersion (</w:t>
      </w:r>
      <w:r w:rsidR="0061030E" w:rsidRPr="00874AA1">
        <w:t>Delgado et al., 2019</w:t>
      </w:r>
      <w:r w:rsidRPr="00874AA1">
        <w:t>). Terrace farming in hill regions where potatoes and maize are farmed reduces soil erosion and maximises water utilisation. Crop rotations like rice-mustard or maize-wheat preserve soil fertility and spread climatic dangers (</w:t>
      </w:r>
      <w:r w:rsidR="0061030E" w:rsidRPr="00874AA1">
        <w:t>Toledo</w:t>
      </w:r>
      <w:r w:rsidR="00F376D5" w:rsidRPr="00874AA1">
        <w:t xml:space="preserve"> </w:t>
      </w:r>
      <w:r w:rsidR="0061030E" w:rsidRPr="00874AA1">
        <w:t>&amp; Scognamiglio, 2021</w:t>
      </w:r>
      <w:r w:rsidRPr="00874AA1">
        <w:t>). Farmers use adaptive methods to combine food security and environmental sustainability without scientific answers.</w:t>
      </w:r>
    </w:p>
    <w:p w14:paraId="14698E3C" w14:textId="0C846E7D" w:rsidR="00B30A3D" w:rsidRPr="00874AA1" w:rsidRDefault="007F7D68" w:rsidP="00003627">
      <w:pPr>
        <w:pStyle w:val="Heading3"/>
        <w:spacing w:line="360" w:lineRule="auto"/>
        <w:jc w:val="both"/>
        <w:rPr>
          <w:sz w:val="24"/>
          <w:szCs w:val="24"/>
        </w:rPr>
      </w:pPr>
      <w:r>
        <w:rPr>
          <w:sz w:val="24"/>
          <w:szCs w:val="24"/>
        </w:rPr>
        <w:t xml:space="preserve">3.5 </w:t>
      </w:r>
      <w:r w:rsidR="00B30A3D" w:rsidRPr="00874AA1">
        <w:rPr>
          <w:sz w:val="24"/>
          <w:szCs w:val="24"/>
        </w:rPr>
        <w:t>Integrating Climate and Geography in Crop Choice Decisions</w:t>
      </w:r>
    </w:p>
    <w:p w14:paraId="1045C1FE" w14:textId="2094F4DB" w:rsidR="00B30A3D" w:rsidRPr="00874AA1" w:rsidRDefault="00C33BA2" w:rsidP="00003627">
      <w:pPr>
        <w:spacing w:after="0" w:line="360" w:lineRule="auto"/>
        <w:jc w:val="both"/>
        <w:rPr>
          <w:rFonts w:ascii="Times New Roman" w:eastAsia="Times New Roman" w:hAnsi="Times New Roman" w:cs="Times New Roman"/>
          <w:sz w:val="24"/>
          <w:szCs w:val="24"/>
          <w:lang w:eastAsia="en-IN"/>
        </w:rPr>
      </w:pPr>
      <w:r w:rsidRPr="00874AA1">
        <w:rPr>
          <w:rFonts w:ascii="Times New Roman" w:eastAsia="Times New Roman" w:hAnsi="Times New Roman" w:cs="Times New Roman"/>
          <w:sz w:val="24"/>
          <w:szCs w:val="24"/>
          <w:lang w:eastAsia="en-IN"/>
        </w:rPr>
        <w:t xml:space="preserve">Indian agricultural decision-making is hampered by geography and climate. Farmers evaluate rainfall frequency, soil type, irrigation availability, and market demand while choosing crops. Unlike past systems that evolved with ecological limitations, modern agricultural </w:t>
      </w:r>
      <w:r w:rsidR="002A059C">
        <w:rPr>
          <w:rFonts w:ascii="Times New Roman" w:eastAsia="Times New Roman" w:hAnsi="Times New Roman" w:cs="Times New Roman"/>
          <w:sz w:val="24"/>
          <w:szCs w:val="24"/>
          <w:lang w:eastAsia="en-IN"/>
        </w:rPr>
        <w:t>systems</w:t>
      </w:r>
      <w:r w:rsidRPr="00874AA1">
        <w:rPr>
          <w:rFonts w:ascii="Times New Roman" w:eastAsia="Times New Roman" w:hAnsi="Times New Roman" w:cs="Times New Roman"/>
          <w:sz w:val="24"/>
          <w:szCs w:val="24"/>
          <w:lang w:eastAsia="en-IN"/>
        </w:rPr>
        <w:t xml:space="preserve"> often </w:t>
      </w:r>
      <w:proofErr w:type="gramStart"/>
      <w:r w:rsidRPr="00874AA1">
        <w:rPr>
          <w:rFonts w:ascii="Times New Roman" w:eastAsia="Times New Roman" w:hAnsi="Times New Roman" w:cs="Times New Roman"/>
          <w:sz w:val="24"/>
          <w:szCs w:val="24"/>
          <w:lang w:eastAsia="en-IN"/>
        </w:rPr>
        <w:t>prioritises</w:t>
      </w:r>
      <w:proofErr w:type="gramEnd"/>
      <w:r w:rsidRPr="00874AA1">
        <w:rPr>
          <w:rFonts w:ascii="Times New Roman" w:eastAsia="Times New Roman" w:hAnsi="Times New Roman" w:cs="Times New Roman"/>
          <w:sz w:val="24"/>
          <w:szCs w:val="24"/>
          <w:lang w:eastAsia="en-IN"/>
        </w:rPr>
        <w:t xml:space="preserve"> short-term output over long-term resilience. </w:t>
      </w:r>
      <w:r w:rsidR="00F376D5" w:rsidRPr="00874AA1">
        <w:rPr>
          <w:rFonts w:ascii="Times New Roman" w:eastAsia="Times New Roman" w:hAnsi="Times New Roman" w:cs="Times New Roman"/>
          <w:sz w:val="24"/>
          <w:szCs w:val="24"/>
          <w:lang w:eastAsia="en-IN"/>
        </w:rPr>
        <w:t>(</w:t>
      </w:r>
      <w:r w:rsidR="00F376D5" w:rsidRPr="00874AA1">
        <w:rPr>
          <w:rFonts w:ascii="Times New Roman" w:hAnsi="Times New Roman" w:cs="Times New Roman"/>
          <w:sz w:val="24"/>
          <w:szCs w:val="24"/>
        </w:rPr>
        <w:t>Jones &amp; Naidu, 2019</w:t>
      </w:r>
      <w:r w:rsidRPr="00874AA1">
        <w:rPr>
          <w:rFonts w:ascii="Times New Roman" w:eastAsia="Times New Roman" w:hAnsi="Times New Roman" w:cs="Times New Roman"/>
          <w:sz w:val="24"/>
          <w:szCs w:val="24"/>
          <w:lang w:eastAsia="en-IN"/>
        </w:rPr>
        <w:t>) believe this has caused regional differences such underinvestment in rainfed drylands and wheat and rice monocropping in irrigated plains. Climate and geography must be considered while crop planning. Only then can we construct climate-resilient farming systems.</w:t>
      </w:r>
    </w:p>
    <w:p w14:paraId="05CE0C02" w14:textId="77777777" w:rsidR="00C33BA2" w:rsidRPr="00874AA1" w:rsidRDefault="00C33BA2" w:rsidP="00003627">
      <w:pPr>
        <w:spacing w:after="0" w:line="360" w:lineRule="auto"/>
        <w:jc w:val="both"/>
        <w:rPr>
          <w:rFonts w:ascii="Times New Roman" w:eastAsia="Times New Roman" w:hAnsi="Times New Roman" w:cs="Times New Roman"/>
          <w:sz w:val="24"/>
          <w:szCs w:val="24"/>
          <w:lang w:eastAsia="en-IN"/>
        </w:rPr>
      </w:pPr>
    </w:p>
    <w:p w14:paraId="5F2FF581" w14:textId="28C1FCB2" w:rsidR="00B30A3D" w:rsidRPr="00874AA1" w:rsidRDefault="00801600"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lastRenderedPageBreak/>
        <w:t>4</w:t>
      </w:r>
      <w:r w:rsidR="00B30A3D" w:rsidRPr="00874AA1">
        <w:rPr>
          <w:rFonts w:ascii="Times New Roman" w:hAnsi="Times New Roman" w:cs="Times New Roman"/>
          <w:b/>
          <w:bCs/>
          <w:color w:val="000000" w:themeColor="text1"/>
          <w:sz w:val="24"/>
          <w:szCs w:val="24"/>
        </w:rPr>
        <w:t>. Climate Change and Its Impact on Cropping Systems</w:t>
      </w:r>
    </w:p>
    <w:p w14:paraId="4DEA3399" w14:textId="6C8A3700" w:rsidR="00B30A3D" w:rsidRPr="00874AA1" w:rsidRDefault="007F7D68" w:rsidP="00003627">
      <w:pPr>
        <w:pStyle w:val="Heading3"/>
        <w:spacing w:line="360" w:lineRule="auto"/>
        <w:jc w:val="both"/>
        <w:rPr>
          <w:sz w:val="24"/>
          <w:szCs w:val="24"/>
        </w:rPr>
      </w:pPr>
      <w:r>
        <w:rPr>
          <w:sz w:val="24"/>
          <w:szCs w:val="24"/>
        </w:rPr>
        <w:t xml:space="preserve">4.1 </w:t>
      </w:r>
      <w:r w:rsidR="00B30A3D" w:rsidRPr="00874AA1">
        <w:rPr>
          <w:sz w:val="24"/>
          <w:szCs w:val="24"/>
        </w:rPr>
        <w:t>Observed Changes: Rising Temperatures, Altered Rainfall, Extreme Weather, and Shifting Monsoon</w:t>
      </w:r>
    </w:p>
    <w:p w14:paraId="7E31CB67" w14:textId="2DF3E6E5" w:rsidR="00C33BA2" w:rsidRPr="00874AA1" w:rsidRDefault="00C33BA2" w:rsidP="00003627">
      <w:pPr>
        <w:pStyle w:val="NormalWeb"/>
        <w:spacing w:line="360" w:lineRule="auto"/>
        <w:jc w:val="both"/>
      </w:pPr>
      <w:r w:rsidRPr="00874AA1">
        <w:t>Extreme weather events in India have driven the agricultural revolution for decades. Rising average temperature is one of the most visible changes. Indian minimum and maximum temperatures have been rising, especially during rabi season, which is poor news for temperature-sensitive crops including wheat and mustard (</w:t>
      </w:r>
      <w:r w:rsidR="00F376D5" w:rsidRPr="00874AA1">
        <w:t>Mora et al., 2020</w:t>
      </w:r>
      <w:r w:rsidRPr="00874AA1">
        <w:t>). Heat stress increases water consumption and insect vulnerability, although daytime high temperatures during grain filling and blooming diminish yields by speeding maturity (</w:t>
      </w:r>
      <w:proofErr w:type="spellStart"/>
      <w:r w:rsidR="00F376D5" w:rsidRPr="00874AA1">
        <w:t>Bégué</w:t>
      </w:r>
      <w:proofErr w:type="spellEnd"/>
      <w:r w:rsidR="00F376D5" w:rsidRPr="00874AA1">
        <w:t xml:space="preserve"> et al., 2018</w:t>
      </w:r>
      <w:r w:rsidRPr="00874AA1">
        <w:t xml:space="preserve">). </w:t>
      </w:r>
      <w:r w:rsidRPr="00874AA1">
        <w:br/>
        <w:t>Changed precipitation patterns too. The southwest monsoon provides over 80% of the year's precipitation, but it is becoming more erratic with a later start, longer dry spells, and stronger downpours (</w:t>
      </w:r>
      <w:r w:rsidR="00F376D5" w:rsidRPr="00874AA1">
        <w:t>Karki et al., 2020</w:t>
      </w:r>
      <w:r w:rsidRPr="00874AA1">
        <w:t>). Unpredictability disrupts sowing schedules, reducing crop establishment</w:t>
      </w:r>
      <w:r w:rsidR="002E07C3" w:rsidRPr="00874AA1">
        <w:t xml:space="preserve">. Constant and frequent </w:t>
      </w:r>
      <w:r w:rsidR="00A84F49" w:rsidRPr="00874AA1">
        <w:t xml:space="preserve">floods, cyclonic event, droughts, and hailstorms </w:t>
      </w:r>
      <w:r w:rsidR="00397DD8" w:rsidRPr="00874AA1">
        <w:t>occurred.</w:t>
      </w:r>
      <w:r w:rsidR="002E07C3" w:rsidRPr="00874AA1">
        <w:t xml:space="preserve"> </w:t>
      </w:r>
      <w:r w:rsidRPr="00874AA1">
        <w:t xml:space="preserve"> These events harm standing crops and degrade soils and irrigation infrastructure, reducing long-term productivity (</w:t>
      </w:r>
      <w:r w:rsidR="00F376D5" w:rsidRPr="00874AA1">
        <w:t>Rao et al., 2019</w:t>
      </w:r>
      <w:r w:rsidRPr="00874AA1">
        <w:t>). Changes in monsoon patterns have led farmers to grow shorter-duration or drought-resistant varieties, but they still struggle to recover.</w:t>
      </w:r>
    </w:p>
    <w:p w14:paraId="3DE114A9" w14:textId="6C7A57CC" w:rsidR="00B30A3D" w:rsidRPr="00874AA1" w:rsidRDefault="007F7D68" w:rsidP="00003627">
      <w:pPr>
        <w:pStyle w:val="Heading3"/>
        <w:spacing w:line="360" w:lineRule="auto"/>
        <w:jc w:val="both"/>
        <w:rPr>
          <w:sz w:val="24"/>
          <w:szCs w:val="24"/>
        </w:rPr>
      </w:pPr>
      <w:r>
        <w:rPr>
          <w:sz w:val="24"/>
          <w:szCs w:val="24"/>
        </w:rPr>
        <w:t xml:space="preserve">4.2 </w:t>
      </w:r>
      <w:r w:rsidR="00B30A3D" w:rsidRPr="00874AA1">
        <w:rPr>
          <w:sz w:val="24"/>
          <w:szCs w:val="24"/>
        </w:rPr>
        <w:t>Regional Vulnerabilities: Drought-Prone and Flood-Prone Zones</w:t>
      </w:r>
    </w:p>
    <w:p w14:paraId="61DC60ED" w14:textId="0CDE6249" w:rsidR="00C33BA2" w:rsidRPr="00874AA1" w:rsidRDefault="00C33BA2" w:rsidP="00003627">
      <w:pPr>
        <w:pStyle w:val="NormalWeb"/>
        <w:spacing w:line="360" w:lineRule="auto"/>
        <w:jc w:val="both"/>
      </w:pPr>
      <w:r w:rsidRPr="00874AA1">
        <w:t xml:space="preserve">Because different </w:t>
      </w:r>
      <w:proofErr w:type="spellStart"/>
      <w:r w:rsidRPr="00874AA1">
        <w:t>agro</w:t>
      </w:r>
      <w:proofErr w:type="spellEnd"/>
      <w:r w:rsidRPr="00874AA1">
        <w:t>-climatic regions are exposed to different climate change elements, its effects will vary.</w:t>
      </w:r>
      <w:r w:rsidR="00786AA8" w:rsidRPr="00874AA1">
        <w:t xml:space="preserve"> The droughts and groundwater decline in </w:t>
      </w:r>
      <w:r w:rsidR="00814F9C" w:rsidRPr="00874AA1">
        <w:t xml:space="preserve">Dry regions of Rajasthan, Maharashtra, and </w:t>
      </w:r>
      <w:r w:rsidR="00693312" w:rsidRPr="00874AA1">
        <w:t>Karnataka.</w:t>
      </w:r>
      <w:r w:rsidRPr="00874AA1">
        <w:t xml:space="preserve"> Pulses and millets are replacing sugarcane and other water-intensive crops in these regions, according to </w:t>
      </w:r>
      <w:r w:rsidR="00F376D5" w:rsidRPr="00874AA1">
        <w:t>(Hoogenboom et al., 2019</w:t>
      </w:r>
      <w:r w:rsidRPr="00874AA1">
        <w:t xml:space="preserve">). Droughts have forced Bundelkhand residents to rely more on cattle and work off the land. </w:t>
      </w:r>
      <w:r w:rsidRPr="00874AA1">
        <w:br/>
        <w:t>Flood-prone locations such coastal Odisha, Bihar, and Assam frequently flood and waterlog. Due to rising flood severity, deep-water rice cultivars are no longer resilient. Salt intrusion and rising sea levels make lowland paddy growing unsuitable and harm coastal regions (</w:t>
      </w:r>
      <w:proofErr w:type="spellStart"/>
      <w:r w:rsidR="00F376D5" w:rsidRPr="00874AA1">
        <w:t>Angourakis</w:t>
      </w:r>
      <w:proofErr w:type="spellEnd"/>
      <w:r w:rsidR="00F376D5" w:rsidRPr="00874AA1">
        <w:t xml:space="preserve"> et al., 2022</w:t>
      </w:r>
      <w:r w:rsidRPr="00874AA1">
        <w:t>). Landslides, altered snowmelt, and glacier retreat damage Himalayan horticulture and maize systems</w:t>
      </w:r>
      <w:r w:rsidR="00F376D5" w:rsidRPr="00874AA1">
        <w:t xml:space="preserve">. </w:t>
      </w:r>
      <w:r w:rsidRPr="00874AA1">
        <w:t>These risks emphasise the need for regional adaptation measures.</w:t>
      </w:r>
    </w:p>
    <w:p w14:paraId="472EF901" w14:textId="0455905C" w:rsidR="00B30A3D" w:rsidRPr="00874AA1" w:rsidRDefault="007F7D68" w:rsidP="00003627">
      <w:pPr>
        <w:pStyle w:val="Heading3"/>
        <w:spacing w:line="360" w:lineRule="auto"/>
        <w:jc w:val="both"/>
        <w:rPr>
          <w:sz w:val="24"/>
          <w:szCs w:val="24"/>
        </w:rPr>
      </w:pPr>
      <w:r>
        <w:rPr>
          <w:sz w:val="24"/>
          <w:szCs w:val="24"/>
        </w:rPr>
        <w:t xml:space="preserve">4.3 </w:t>
      </w:r>
      <w:r w:rsidR="00B30A3D" w:rsidRPr="00874AA1">
        <w:rPr>
          <w:sz w:val="24"/>
          <w:szCs w:val="24"/>
        </w:rPr>
        <w:t>Impacts on Crop Productivity and Cropping Calendars</w:t>
      </w:r>
    </w:p>
    <w:p w14:paraId="746676DF" w14:textId="5C84AA5B" w:rsidR="00C33BA2" w:rsidRPr="00874AA1" w:rsidRDefault="00C33BA2" w:rsidP="00003627">
      <w:pPr>
        <w:pStyle w:val="NormalWeb"/>
        <w:spacing w:line="360" w:lineRule="auto"/>
        <w:jc w:val="both"/>
      </w:pPr>
      <w:r w:rsidRPr="00874AA1">
        <w:lastRenderedPageBreak/>
        <w:t xml:space="preserve">Climate change affects agriculture yields directly and indirectly. Global warming shortens crop lifespans, reducing biomass buildup. </w:t>
      </w:r>
      <w:r w:rsidR="00F376D5" w:rsidRPr="00874AA1">
        <w:t>(</w:t>
      </w:r>
      <w:proofErr w:type="spellStart"/>
      <w:r w:rsidR="00F376D5" w:rsidRPr="00874AA1">
        <w:t>Birthal</w:t>
      </w:r>
      <w:proofErr w:type="spellEnd"/>
      <w:r w:rsidR="00F376D5" w:rsidRPr="00874AA1">
        <w:t xml:space="preserve"> &amp; </w:t>
      </w:r>
      <w:proofErr w:type="spellStart"/>
      <w:r w:rsidR="00F376D5" w:rsidRPr="00874AA1">
        <w:t>Hazrana</w:t>
      </w:r>
      <w:proofErr w:type="spellEnd"/>
      <w:r w:rsidR="00F376D5" w:rsidRPr="00874AA1">
        <w:t>, 2019</w:t>
      </w:r>
      <w:r w:rsidRPr="00874AA1">
        <w:t>) noted that terminal heat stress has plateaued northwest Indian wheat yields. In rainfed areas, rainfall uncertainty causes poor germination, mid-season droughts, or early crop failure, increasing yield variability. Water-intensive crops like bananas, rice, and sugarcane are under pressure in water-scarce states, while coarse cereals and pulses are regaining popularity. Cropping calendars have also changed significantly. The delayed monsoon has forced Punjabi and Haryana farmers to delay rice transplanting. Wheat sowing has been delayed, reducing yield (</w:t>
      </w:r>
      <w:r w:rsidR="00F376D5" w:rsidRPr="00874AA1">
        <w:t>Aggarwal et al., 2018</w:t>
      </w:r>
      <w:r w:rsidRPr="00874AA1">
        <w:t>). In Maharashtra and Telangana, inconsistent rainfall has affected cotton and soybean sowing times, increasing bug infestations. Calendar interruptions increase production costs and reduce profitability for smallholders with little adaptive capacity.</w:t>
      </w:r>
    </w:p>
    <w:p w14:paraId="7CC4A8C4" w14:textId="77777777" w:rsidR="00B30A3D" w:rsidRPr="00874AA1" w:rsidRDefault="00B30A3D" w:rsidP="00003627">
      <w:pPr>
        <w:pStyle w:val="Heading3"/>
        <w:spacing w:line="360" w:lineRule="auto"/>
        <w:jc w:val="both"/>
        <w:rPr>
          <w:sz w:val="24"/>
          <w:szCs w:val="24"/>
        </w:rPr>
      </w:pPr>
      <w:r w:rsidRPr="00874AA1">
        <w:rPr>
          <w:sz w:val="24"/>
          <w:szCs w:val="24"/>
        </w:rPr>
        <w:t>Case Study 1: Rice–Wheat System in the Indo-Gangetic Plains</w:t>
      </w:r>
    </w:p>
    <w:p w14:paraId="1535FB56" w14:textId="6360ED77" w:rsidR="00C33BA2" w:rsidRPr="00874AA1" w:rsidRDefault="00C33BA2" w:rsidP="00003627">
      <w:pPr>
        <w:pStyle w:val="NormalWeb"/>
        <w:spacing w:line="360" w:lineRule="auto"/>
        <w:jc w:val="both"/>
      </w:pPr>
      <w:r w:rsidRPr="00874AA1">
        <w:t xml:space="preserve">India's food grain </w:t>
      </w:r>
      <w:r w:rsidR="00FD0CE2">
        <w:t>warehouses</w:t>
      </w:r>
      <w:r w:rsidRPr="00874AA1">
        <w:t xml:space="preserve"> are boosted by the Indo-Gangetic Plains rice-wheat system, which covers Punjab, Haryana, Uttar Pradesh, and Bihar. Its </w:t>
      </w:r>
      <w:r w:rsidR="00FD0CE2">
        <w:t>capabilities</w:t>
      </w:r>
      <w:r w:rsidRPr="00874AA1">
        <w:t xml:space="preserve"> are weakened by climate change. Increased rabi season</w:t>
      </w:r>
      <w:r w:rsidR="00FD0CE2">
        <w:t xml:space="preserve"> </w:t>
      </w:r>
      <w:r w:rsidR="00FA66F6">
        <w:t xml:space="preserve">and </w:t>
      </w:r>
      <w:r w:rsidR="00FA66F6" w:rsidRPr="00874AA1">
        <w:t>minimum</w:t>
      </w:r>
      <w:r w:rsidRPr="00874AA1">
        <w:t xml:space="preserve"> temperatures have reduced wheat yields, while uncertain rainfall and groundwater threaten rice farming (</w:t>
      </w:r>
      <w:r w:rsidR="00F376D5" w:rsidRPr="00874AA1">
        <w:t>del Pozo et al., 2019</w:t>
      </w:r>
      <w:r w:rsidRPr="00874AA1">
        <w:t xml:space="preserve">). Sidhu et al. (2019) say a "narrowing window" between rice and wheat harvests worsens yield losses. </w:t>
      </w:r>
      <w:r w:rsidR="002A059C">
        <w:t>A</w:t>
      </w:r>
      <w:r w:rsidRPr="00874AA1">
        <w:t>ddition</w:t>
      </w:r>
      <w:r w:rsidR="002A059C">
        <w:t>ally</w:t>
      </w:r>
      <w:r w:rsidRPr="00874AA1">
        <w:t xml:space="preserve">, climate change will make the system unable to handle the massive inputs of fertilisers, pesticides, and water. Despite their potential, increased water management, short-duration wheat cultivars, and direct-seeded rice cannot be widely adopted due to social and legal </w:t>
      </w:r>
      <w:r w:rsidR="002A059C">
        <w:t>hurdles</w:t>
      </w:r>
      <w:r w:rsidRPr="00874AA1">
        <w:t>.</w:t>
      </w:r>
    </w:p>
    <w:p w14:paraId="401F4891" w14:textId="77777777" w:rsidR="00B30A3D" w:rsidRPr="00874AA1" w:rsidRDefault="00B30A3D" w:rsidP="00003627">
      <w:pPr>
        <w:pStyle w:val="Heading3"/>
        <w:spacing w:line="360" w:lineRule="auto"/>
        <w:jc w:val="both"/>
        <w:rPr>
          <w:sz w:val="24"/>
          <w:szCs w:val="24"/>
        </w:rPr>
      </w:pPr>
      <w:r w:rsidRPr="00874AA1">
        <w:rPr>
          <w:sz w:val="24"/>
          <w:szCs w:val="24"/>
        </w:rPr>
        <w:t>Case Study 2: Millets in Arid and Semi-Arid Zones</w:t>
      </w:r>
    </w:p>
    <w:p w14:paraId="3DFC34AB" w14:textId="07C226D1" w:rsidR="00C33BA2" w:rsidRPr="00874AA1" w:rsidRDefault="00C33BA2" w:rsidP="00003627">
      <w:pPr>
        <w:pStyle w:val="NormalWeb"/>
        <w:spacing w:line="360" w:lineRule="auto"/>
        <w:jc w:val="both"/>
      </w:pPr>
      <w:r w:rsidRPr="00874AA1">
        <w:t>Rajasthan, Telangana, and parts of Karnataka are reviving pearl millet, finger millet, and sorghum.</w:t>
      </w:r>
      <w:r w:rsidR="00AF7AA4" w:rsidRPr="00874AA1">
        <w:t xml:space="preserve"> Green Revolutio</w:t>
      </w:r>
      <w:r w:rsidR="00554BDD" w:rsidRPr="00874AA1">
        <w:t>n</w:t>
      </w:r>
      <w:r w:rsidR="004E221F" w:rsidRPr="00874AA1">
        <w:t xml:space="preserve"> highlights on wheat and rice and</w:t>
      </w:r>
      <w:r w:rsidR="00554BDD" w:rsidRPr="00874AA1">
        <w:t xml:space="preserve"> overshadowed </w:t>
      </w:r>
      <w:r w:rsidR="00753C2A" w:rsidRPr="00874AA1">
        <w:t>Millets, which are now valued for their resistance</w:t>
      </w:r>
      <w:r w:rsidR="00244960" w:rsidRPr="00874AA1">
        <w:t>, low cost of input, and high nutritional value</w:t>
      </w:r>
      <w:r w:rsidR="00F376D5" w:rsidRPr="00874AA1">
        <w:t>. (Autio et al.,2021</w:t>
      </w:r>
      <w:r w:rsidRPr="00874AA1">
        <w:t>) noted that water-scarce farmers are diversifying into millets to reduce risk.</w:t>
      </w:r>
      <w:r w:rsidR="003E71FA" w:rsidRPr="00874AA1">
        <w:t>” International Year of Millet</w:t>
      </w:r>
      <w:r w:rsidR="00D634B1" w:rsidRPr="00874AA1">
        <w:t xml:space="preserve">s”2023 in UN make international popularity of agriculture system based on </w:t>
      </w:r>
      <w:r w:rsidR="00664B06" w:rsidRPr="00874AA1">
        <w:t>Millets</w:t>
      </w:r>
      <w:r w:rsidRPr="00874AA1">
        <w:t>. Even though their yields are smaller than rice and wheat, their endurance makes them essential for climate-resilient agriculture. These case studies demonstrate that intensive rice-wheat systems confront sustainability issues, unlike traditional millet systems.</w:t>
      </w:r>
    </w:p>
    <w:p w14:paraId="436DEDF5" w14:textId="77777777" w:rsidR="00B30A3D" w:rsidRPr="00874AA1" w:rsidRDefault="00B30A3D" w:rsidP="00003627">
      <w:pPr>
        <w:pStyle w:val="Heading3"/>
        <w:spacing w:line="360" w:lineRule="auto"/>
        <w:jc w:val="both"/>
        <w:rPr>
          <w:sz w:val="24"/>
          <w:szCs w:val="24"/>
        </w:rPr>
      </w:pPr>
      <w:r w:rsidRPr="00874AA1">
        <w:rPr>
          <w:sz w:val="24"/>
          <w:szCs w:val="24"/>
        </w:rPr>
        <w:lastRenderedPageBreak/>
        <w:t>Synthesis and Implications</w:t>
      </w:r>
    </w:p>
    <w:p w14:paraId="3577CECC" w14:textId="31B1EBA9" w:rsidR="00C33BA2" w:rsidRPr="00874AA1" w:rsidRDefault="00C33BA2" w:rsidP="00003627">
      <w:pPr>
        <w:pStyle w:val="NormalWeb"/>
        <w:spacing w:line="360" w:lineRule="auto"/>
        <w:jc w:val="both"/>
      </w:pPr>
      <w:r w:rsidRPr="00874AA1">
        <w:t>Climate change is already affecting India's agriculture industry, according to accumulating data.</w:t>
      </w:r>
      <w:r w:rsidR="00A13ED7" w:rsidRPr="00874AA1">
        <w:t xml:space="preserve"> </w:t>
      </w:r>
      <w:r w:rsidR="005F799E" w:rsidRPr="00874AA1">
        <w:t>Due to facto</w:t>
      </w:r>
      <w:r w:rsidR="00A13ED7" w:rsidRPr="00874AA1">
        <w:t>rs</w:t>
      </w:r>
      <w:r w:rsidR="00665655" w:rsidRPr="00874AA1">
        <w:t xml:space="preserve"> like ris</w:t>
      </w:r>
      <w:r w:rsidR="00A31FD1" w:rsidRPr="00874AA1">
        <w:t>ing temperature, un</w:t>
      </w:r>
      <w:r w:rsidR="00196F0D" w:rsidRPr="00874AA1">
        <w:t xml:space="preserve">expected rain, and extreme calamitic events </w:t>
      </w:r>
      <w:r w:rsidR="000B793A" w:rsidRPr="00874AA1">
        <w:t xml:space="preserve">changes planting schedules, decisions and </w:t>
      </w:r>
      <w:r w:rsidR="00772611" w:rsidRPr="00874AA1">
        <w:t>varieties</w:t>
      </w:r>
      <w:r w:rsidR="00685F34" w:rsidRPr="00874AA1">
        <w:t xml:space="preserve"> of crop </w:t>
      </w:r>
      <w:r w:rsidR="004E54E1" w:rsidRPr="00874AA1">
        <w:t>and overall producti</w:t>
      </w:r>
      <w:r w:rsidR="00772611" w:rsidRPr="00874AA1">
        <w:t>vity</w:t>
      </w:r>
      <w:r w:rsidRPr="00874AA1">
        <w:t xml:space="preserve">. </w:t>
      </w:r>
      <w:r w:rsidR="00F376D5" w:rsidRPr="00874AA1">
        <w:t>(Pretty et al., 2018</w:t>
      </w:r>
      <w:r w:rsidRPr="00874AA1">
        <w:t>) recommend using local capacities in adaptation. This could involve increasing millet in arid places, producing flood-resistant varieties in eastern India, or improving plains irrigation. Only old wisdom and cutting-edge technology can build resilience.</w:t>
      </w:r>
      <w:r w:rsidR="0070025B" w:rsidRPr="00874AA1">
        <w:t xml:space="preserve"> The integration of climatic changes </w:t>
      </w:r>
      <w:r w:rsidR="002A059C">
        <w:t>with</w:t>
      </w:r>
      <w:r w:rsidR="0070025B" w:rsidRPr="00874AA1">
        <w:t xml:space="preserve"> agricultural policies</w:t>
      </w:r>
      <w:r w:rsidR="00F06360" w:rsidRPr="00874AA1">
        <w:t>, research</w:t>
      </w:r>
      <w:r w:rsidR="00FD0CE2">
        <w:t xml:space="preserve"> and development</w:t>
      </w:r>
      <w:r w:rsidR="00F06360" w:rsidRPr="00874AA1">
        <w:t xml:space="preserve">, and extension </w:t>
      </w:r>
      <w:r w:rsidR="00C945EC" w:rsidRPr="00874AA1">
        <w:t>work</w:t>
      </w:r>
      <w:r w:rsidR="00FD0CE2">
        <w:t xml:space="preserve">ing </w:t>
      </w:r>
      <w:r w:rsidR="00C945EC" w:rsidRPr="00874AA1">
        <w:t>together decides the future of Indian cropping</w:t>
      </w:r>
      <w:r w:rsidR="00404358" w:rsidRPr="00874AA1">
        <w:t xml:space="preserve"> systems</w:t>
      </w:r>
      <w:r w:rsidRPr="00874AA1">
        <w:t>.</w:t>
      </w:r>
    </w:p>
    <w:p w14:paraId="45BC5F49" w14:textId="10B7FC2D" w:rsidR="00B30A3D" w:rsidRPr="00874AA1" w:rsidRDefault="00801600"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5</w:t>
      </w:r>
      <w:r w:rsidR="00B30A3D" w:rsidRPr="00874AA1">
        <w:rPr>
          <w:rFonts w:ascii="Times New Roman" w:hAnsi="Times New Roman" w:cs="Times New Roman"/>
          <w:b/>
          <w:bCs/>
          <w:color w:val="000000" w:themeColor="text1"/>
          <w:sz w:val="24"/>
          <w:szCs w:val="24"/>
        </w:rPr>
        <w:t>. Metrics of Change in Cropping Systems</w:t>
      </w:r>
    </w:p>
    <w:p w14:paraId="66A04710" w14:textId="2710EB04" w:rsidR="00B30A3D" w:rsidRPr="00874AA1" w:rsidRDefault="006C77D9" w:rsidP="00003627">
      <w:pPr>
        <w:pStyle w:val="Heading3"/>
        <w:spacing w:line="360" w:lineRule="auto"/>
        <w:jc w:val="both"/>
        <w:rPr>
          <w:sz w:val="24"/>
          <w:szCs w:val="24"/>
        </w:rPr>
      </w:pPr>
      <w:r>
        <w:rPr>
          <w:sz w:val="24"/>
          <w:szCs w:val="24"/>
        </w:rPr>
        <w:t xml:space="preserve">5.1 </w:t>
      </w:r>
      <w:r w:rsidR="00B30A3D" w:rsidRPr="00874AA1">
        <w:rPr>
          <w:sz w:val="24"/>
          <w:szCs w:val="24"/>
        </w:rPr>
        <w:t>Yield Variability and Productivity Metrics</w:t>
      </w:r>
    </w:p>
    <w:p w14:paraId="44ABC3F4" w14:textId="0177A249" w:rsidR="00C33BA2" w:rsidRPr="00874AA1" w:rsidRDefault="00C33BA2" w:rsidP="00003627">
      <w:pPr>
        <w:pStyle w:val="NormalWeb"/>
        <w:spacing w:line="360" w:lineRule="auto"/>
        <w:jc w:val="both"/>
      </w:pPr>
      <w:r w:rsidRPr="00874AA1">
        <w:t xml:space="preserve">Production variability in India indicates agricultural system </w:t>
      </w:r>
      <w:r w:rsidR="00FD0CE2" w:rsidRPr="00874AA1">
        <w:t>change.</w:t>
      </w:r>
      <w:r w:rsidR="00693312" w:rsidRPr="00874AA1">
        <w:t xml:space="preserve"> </w:t>
      </w:r>
      <w:r w:rsidR="002A059C">
        <w:t xml:space="preserve">Some studies mention </w:t>
      </w:r>
      <w:r w:rsidR="00C03920" w:rsidRPr="00874AA1">
        <w:t>th</w:t>
      </w:r>
      <w:r w:rsidR="002A059C">
        <w:t>e</w:t>
      </w:r>
      <w:r w:rsidR="00C03920" w:rsidRPr="00874AA1">
        <w:t xml:space="preserve"> </w:t>
      </w:r>
      <w:r w:rsidR="00BB3B18" w:rsidRPr="00874AA1">
        <w:t>agricultural producti</w:t>
      </w:r>
      <w:r w:rsidR="00B50F03" w:rsidRPr="00874AA1">
        <w:t xml:space="preserve">vity </w:t>
      </w:r>
      <w:r w:rsidR="000B6301">
        <w:t xml:space="preserve">is </w:t>
      </w:r>
      <w:r w:rsidR="006C77D9">
        <w:t xml:space="preserve">directly </w:t>
      </w:r>
      <w:r w:rsidR="00720384" w:rsidRPr="00874AA1">
        <w:t xml:space="preserve">linked with the </w:t>
      </w:r>
      <w:r w:rsidR="00BA77F5" w:rsidRPr="00874AA1">
        <w:t>commencement,</w:t>
      </w:r>
      <w:r w:rsidR="00BC77D7" w:rsidRPr="00874AA1">
        <w:t xml:space="preserve"> distribution, and seve</w:t>
      </w:r>
      <w:r w:rsidR="00DC7530" w:rsidRPr="00874AA1">
        <w:t>rity of rainfall</w:t>
      </w:r>
      <w:r w:rsidRPr="00874AA1">
        <w:t xml:space="preserve">. In recent decades, heat stress during grain filling has </w:t>
      </w:r>
      <w:r w:rsidR="00FD0CE2">
        <w:t>lessened</w:t>
      </w:r>
      <w:r w:rsidRPr="00874AA1">
        <w:t xml:space="preserve"> wheat yields in the Indo-Gangetic plains. Eastern India has more irregular rice harvests due to uncertain monsoons. According to </w:t>
      </w:r>
      <w:r w:rsidR="00F376D5" w:rsidRPr="00874AA1">
        <w:t>(Stephens et al., 2018</w:t>
      </w:r>
      <w:r w:rsidRPr="00874AA1">
        <w:t>), yield gaps</w:t>
      </w:r>
      <w:r w:rsidR="00FD0CE2" w:rsidRPr="00874AA1">
        <w:t>—</w:t>
      </w:r>
      <w:r w:rsidRPr="00874AA1">
        <w:t xml:space="preserve">the difference between </w:t>
      </w:r>
      <w:r w:rsidR="00FD0CE2">
        <w:t xml:space="preserve">estimated </w:t>
      </w:r>
      <w:r w:rsidRPr="00874AA1">
        <w:t>and actual yields</w:t>
      </w:r>
      <w:r w:rsidR="00FD0CE2">
        <w:t xml:space="preserve"> </w:t>
      </w:r>
      <w:r w:rsidRPr="00874AA1">
        <w:t xml:space="preserve">are </w:t>
      </w:r>
      <w:r w:rsidR="006C77D9">
        <w:t>lessened</w:t>
      </w:r>
      <w:r w:rsidRPr="00874AA1">
        <w:t xml:space="preserve"> by climate change. Thus, production data are essential for tracking agricultural responses to climate change.</w:t>
      </w:r>
    </w:p>
    <w:p w14:paraId="1757774C" w14:textId="38CDE2BD" w:rsidR="00B30A3D" w:rsidRPr="00874AA1" w:rsidRDefault="006C77D9" w:rsidP="00003627">
      <w:pPr>
        <w:pStyle w:val="Heading3"/>
        <w:spacing w:line="360" w:lineRule="auto"/>
        <w:jc w:val="both"/>
        <w:rPr>
          <w:sz w:val="24"/>
          <w:szCs w:val="24"/>
        </w:rPr>
      </w:pPr>
      <w:r>
        <w:rPr>
          <w:sz w:val="24"/>
          <w:szCs w:val="24"/>
        </w:rPr>
        <w:t xml:space="preserve">5.2 </w:t>
      </w:r>
      <w:r w:rsidR="00B30A3D" w:rsidRPr="00874AA1">
        <w:rPr>
          <w:sz w:val="24"/>
          <w:szCs w:val="24"/>
        </w:rPr>
        <w:t>Cropping Intensity and Pattern Shifts</w:t>
      </w:r>
    </w:p>
    <w:p w14:paraId="24040741" w14:textId="0835CC99" w:rsidR="00C33BA2" w:rsidRPr="00874AA1" w:rsidRDefault="00C33BA2" w:rsidP="00003627">
      <w:pPr>
        <w:pStyle w:val="NormalWeb"/>
        <w:spacing w:line="360" w:lineRule="auto"/>
        <w:jc w:val="both"/>
      </w:pPr>
      <w:r w:rsidRPr="00874AA1">
        <w:t>The cropping intensity ratio—</w:t>
      </w:r>
      <w:r w:rsidR="000B6301">
        <w:t>i.e.</w:t>
      </w:r>
      <w:r w:rsidRPr="00874AA1">
        <w:t xml:space="preserve"> ratio of crops harvested to seeds sown</w:t>
      </w:r>
      <w:r w:rsidR="000B6301">
        <w:t xml:space="preserve"> </w:t>
      </w:r>
      <w:r w:rsidRPr="00874AA1">
        <w:t>is another key indication. Punjab and Haryana have reliable irrigation, but groundwater depletion threatens this practice (</w:t>
      </w:r>
      <w:r w:rsidR="00F376D5" w:rsidRPr="00874AA1">
        <w:t>Singh et al., 2018`</w:t>
      </w:r>
      <w:r w:rsidRPr="00874AA1">
        <w:t>). Cropping intensity surpasses 180%. Central and dry rainy zones have intensity below 120% due to environmental limits. Irrigation has pushed paddy into dry belts, whereas climate stress has revived millets in semi-arid zones (</w:t>
      </w:r>
      <w:r w:rsidR="00F376D5" w:rsidRPr="00874AA1">
        <w:t>Acevedo et al., 2020</w:t>
      </w:r>
      <w:r w:rsidRPr="00874AA1">
        <w:t>). Literature says climate and policy cause such shifts.</w:t>
      </w:r>
    </w:p>
    <w:p w14:paraId="350CCFD0" w14:textId="003A86C2" w:rsidR="00B30A3D" w:rsidRPr="00874AA1" w:rsidRDefault="006C77D9" w:rsidP="00003627">
      <w:pPr>
        <w:pStyle w:val="Heading3"/>
        <w:spacing w:line="360" w:lineRule="auto"/>
        <w:jc w:val="both"/>
        <w:rPr>
          <w:sz w:val="24"/>
          <w:szCs w:val="24"/>
        </w:rPr>
      </w:pPr>
      <w:r>
        <w:rPr>
          <w:sz w:val="24"/>
          <w:szCs w:val="24"/>
        </w:rPr>
        <w:t xml:space="preserve">5.3 </w:t>
      </w:r>
      <w:r w:rsidR="00B30A3D" w:rsidRPr="00874AA1">
        <w:rPr>
          <w:sz w:val="24"/>
          <w:szCs w:val="24"/>
        </w:rPr>
        <w:t>Remote Sensing and Climate-Agriculture Indicators</w:t>
      </w:r>
    </w:p>
    <w:p w14:paraId="41BFA8F8" w14:textId="299E663E" w:rsidR="00C33BA2" w:rsidRPr="00874AA1" w:rsidRDefault="00C33BA2" w:rsidP="00003627">
      <w:pPr>
        <w:pStyle w:val="NormalWeb"/>
        <w:spacing w:line="360" w:lineRule="auto"/>
        <w:jc w:val="both"/>
      </w:pPr>
      <w:r w:rsidRPr="00874AA1">
        <w:t xml:space="preserve">Satellite-based equipment </w:t>
      </w:r>
      <w:r w:rsidR="00BA77F5" w:rsidRPr="00874AA1">
        <w:t>has</w:t>
      </w:r>
      <w:r w:rsidRPr="00874AA1">
        <w:t xml:space="preserve"> changed cropping system tracking. Remote sensing provides spatially detailed data on cropping area, crop variety, and vegetation health, enabling quick </w:t>
      </w:r>
      <w:r w:rsidRPr="00874AA1">
        <w:lastRenderedPageBreak/>
        <w:t xml:space="preserve">climate impact evaluations, according to </w:t>
      </w:r>
      <w:r w:rsidR="00F376D5" w:rsidRPr="00874AA1">
        <w:t>(Gupta &amp; Mishra, 2019</w:t>
      </w:r>
      <w:r w:rsidRPr="00874AA1">
        <w:t>). Researchers utilise vegetation indices like the Normalised Difference Vegetation Index (NDVI) to determine why crops don't grow properly after rain or drought. High-resolution satellite data can also be used to study district and block-level cropping patterns across time, revealing climate change-induced variations</w:t>
      </w:r>
      <w:r w:rsidR="00F376D5" w:rsidRPr="00874AA1">
        <w:t>.</w:t>
      </w:r>
    </w:p>
    <w:p w14:paraId="0E524942" w14:textId="326830A3" w:rsidR="00B30A3D" w:rsidRPr="00874AA1" w:rsidRDefault="006C77D9" w:rsidP="00003627">
      <w:pPr>
        <w:pStyle w:val="Heading3"/>
        <w:spacing w:line="360" w:lineRule="auto"/>
        <w:jc w:val="both"/>
        <w:rPr>
          <w:sz w:val="24"/>
          <w:szCs w:val="24"/>
        </w:rPr>
      </w:pPr>
      <w:r>
        <w:rPr>
          <w:sz w:val="24"/>
          <w:szCs w:val="24"/>
        </w:rPr>
        <w:t xml:space="preserve">5.4 </w:t>
      </w:r>
      <w:r w:rsidR="00B30A3D" w:rsidRPr="00874AA1">
        <w:rPr>
          <w:sz w:val="24"/>
          <w:szCs w:val="24"/>
        </w:rPr>
        <w:t>Carbon and Water Footprint Metrics</w:t>
      </w:r>
    </w:p>
    <w:p w14:paraId="0629DD48" w14:textId="5C5F7492" w:rsidR="00C33BA2" w:rsidRPr="00874AA1" w:rsidRDefault="00D03E0E" w:rsidP="00003627">
      <w:pPr>
        <w:pStyle w:val="NormalWeb"/>
        <w:spacing w:line="360" w:lineRule="auto"/>
        <w:jc w:val="both"/>
      </w:pPr>
      <w:r w:rsidRPr="00874AA1">
        <w:t xml:space="preserve">Other measures measure long-term viability. </w:t>
      </w:r>
      <w:r w:rsidR="00F376D5" w:rsidRPr="00874AA1">
        <w:t>(Krishna, 2020</w:t>
      </w:r>
      <w:r w:rsidRPr="00874AA1">
        <w:t>) note that sugarcane and rice have the biggest water footprints. This causes unsustainable groundwater extraction in arid places, changing social and environmental dynamics. Carbon footprint metrics help understand greenhouse gas emissions from farming operations. Rice has the highest carbon footprint due to methane emissions, although millets and pulses are more environmentally friendly. Such policies emphasise the need to integrate environmental data into agricultural decisions.</w:t>
      </w:r>
    </w:p>
    <w:p w14:paraId="44A1A444" w14:textId="446736C3" w:rsidR="00B30A3D" w:rsidRPr="00874AA1" w:rsidRDefault="006C77D9" w:rsidP="00003627">
      <w:pPr>
        <w:pStyle w:val="Heading3"/>
        <w:spacing w:line="360" w:lineRule="auto"/>
        <w:jc w:val="both"/>
        <w:rPr>
          <w:sz w:val="24"/>
          <w:szCs w:val="24"/>
        </w:rPr>
      </w:pPr>
      <w:r>
        <w:rPr>
          <w:sz w:val="24"/>
          <w:szCs w:val="24"/>
        </w:rPr>
        <w:t xml:space="preserve">5.5 </w:t>
      </w:r>
      <w:r w:rsidR="00B30A3D" w:rsidRPr="00874AA1">
        <w:rPr>
          <w:sz w:val="24"/>
          <w:szCs w:val="24"/>
        </w:rPr>
        <w:t>Adaptation Indices</w:t>
      </w:r>
    </w:p>
    <w:p w14:paraId="7398250D" w14:textId="1BFFEA02" w:rsidR="00B30A3D" w:rsidRPr="00874AA1" w:rsidRDefault="00D03E0E" w:rsidP="00003627">
      <w:pPr>
        <w:spacing w:line="360" w:lineRule="auto"/>
        <w:jc w:val="both"/>
        <w:rPr>
          <w:rFonts w:ascii="Times New Roman" w:eastAsia="Times New Roman" w:hAnsi="Times New Roman" w:cs="Times New Roman"/>
          <w:sz w:val="24"/>
          <w:szCs w:val="24"/>
          <w:lang w:eastAsia="en-IN"/>
        </w:rPr>
      </w:pPr>
      <w:r w:rsidRPr="00874AA1">
        <w:rPr>
          <w:rFonts w:ascii="Times New Roman" w:eastAsia="Times New Roman" w:hAnsi="Times New Roman" w:cs="Times New Roman"/>
          <w:sz w:val="24"/>
          <w:szCs w:val="24"/>
          <w:lang w:eastAsia="en-IN"/>
        </w:rPr>
        <w:t>Finally, resilience and adaptation indices have helped evaluate cropping systems. Adaptation indices include diversification, climate-smart practices, and farmers' risk-</w:t>
      </w:r>
      <w:r w:rsidR="000B6301">
        <w:rPr>
          <w:rFonts w:ascii="Times New Roman" w:eastAsia="Times New Roman" w:hAnsi="Times New Roman" w:cs="Times New Roman"/>
          <w:sz w:val="24"/>
          <w:szCs w:val="24"/>
          <w:lang w:eastAsia="en-IN"/>
        </w:rPr>
        <w:t>management</w:t>
      </w:r>
      <w:r w:rsidRPr="00874AA1">
        <w:rPr>
          <w:rFonts w:ascii="Times New Roman" w:eastAsia="Times New Roman" w:hAnsi="Times New Roman" w:cs="Times New Roman"/>
          <w:sz w:val="24"/>
          <w:szCs w:val="24"/>
          <w:lang w:eastAsia="en-IN"/>
        </w:rPr>
        <w:t xml:space="preserve">. Cropping systems that combine crops and animals are more </w:t>
      </w:r>
      <w:proofErr w:type="spellStart"/>
      <w:r w:rsidR="000B6301">
        <w:rPr>
          <w:rFonts w:ascii="Times New Roman" w:eastAsia="Times New Roman" w:hAnsi="Times New Roman" w:cs="Times New Roman"/>
          <w:sz w:val="24"/>
          <w:szCs w:val="24"/>
          <w:lang w:eastAsia="en-IN"/>
        </w:rPr>
        <w:t>versatille</w:t>
      </w:r>
      <w:proofErr w:type="spellEnd"/>
      <w:r w:rsidRPr="00874AA1">
        <w:rPr>
          <w:rFonts w:ascii="Times New Roman" w:eastAsia="Times New Roman" w:hAnsi="Times New Roman" w:cs="Times New Roman"/>
          <w:sz w:val="24"/>
          <w:szCs w:val="24"/>
          <w:lang w:eastAsia="en-IN"/>
        </w:rPr>
        <w:t xml:space="preserve"> than monocultures, according to the </w:t>
      </w:r>
      <w:r w:rsidR="00F376D5" w:rsidRPr="00874AA1">
        <w:rPr>
          <w:rFonts w:ascii="Times New Roman" w:eastAsia="Times New Roman" w:hAnsi="Times New Roman" w:cs="Times New Roman"/>
          <w:sz w:val="24"/>
          <w:szCs w:val="24"/>
          <w:lang w:eastAsia="en-IN"/>
        </w:rPr>
        <w:t>(</w:t>
      </w:r>
      <w:r w:rsidR="00F376D5" w:rsidRPr="00874AA1">
        <w:rPr>
          <w:rFonts w:ascii="Times New Roman" w:hAnsi="Times New Roman" w:cs="Times New Roman"/>
          <w:sz w:val="24"/>
          <w:szCs w:val="24"/>
        </w:rPr>
        <w:t>Bisht et al., 2020</w:t>
      </w:r>
      <w:r w:rsidRPr="00874AA1">
        <w:rPr>
          <w:rFonts w:ascii="Times New Roman" w:eastAsia="Times New Roman" w:hAnsi="Times New Roman" w:cs="Times New Roman"/>
          <w:sz w:val="24"/>
          <w:szCs w:val="24"/>
          <w:lang w:eastAsia="en-IN"/>
        </w:rPr>
        <w:t>). Standardised resilience indicators can guide regional adaptation approaches, according to the evaluated research.</w:t>
      </w:r>
    </w:p>
    <w:p w14:paraId="2ED26700" w14:textId="51492DDF" w:rsidR="00B30A3D" w:rsidRPr="00874AA1" w:rsidRDefault="00801600"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6</w:t>
      </w:r>
      <w:r w:rsidR="00B30A3D" w:rsidRPr="00874AA1">
        <w:rPr>
          <w:rFonts w:ascii="Times New Roman" w:hAnsi="Times New Roman" w:cs="Times New Roman"/>
          <w:b/>
          <w:bCs/>
          <w:color w:val="000000" w:themeColor="text1"/>
          <w:sz w:val="24"/>
          <w:szCs w:val="24"/>
        </w:rPr>
        <w:t>. Adaptation and Mitigation Strategies</w:t>
      </w:r>
    </w:p>
    <w:p w14:paraId="58C62777" w14:textId="152CAC30" w:rsidR="00B30A3D" w:rsidRPr="00874AA1" w:rsidRDefault="006C77D9" w:rsidP="00003627">
      <w:pPr>
        <w:pStyle w:val="Heading3"/>
        <w:spacing w:line="360" w:lineRule="auto"/>
        <w:jc w:val="both"/>
        <w:rPr>
          <w:sz w:val="24"/>
          <w:szCs w:val="24"/>
        </w:rPr>
      </w:pPr>
      <w:proofErr w:type="gramStart"/>
      <w:r>
        <w:rPr>
          <w:sz w:val="24"/>
          <w:szCs w:val="24"/>
        </w:rPr>
        <w:t xml:space="preserve">6.1  </w:t>
      </w:r>
      <w:r w:rsidR="00B30A3D" w:rsidRPr="00874AA1">
        <w:rPr>
          <w:sz w:val="24"/>
          <w:szCs w:val="24"/>
        </w:rPr>
        <w:t>Crop</w:t>
      </w:r>
      <w:proofErr w:type="gramEnd"/>
      <w:r w:rsidR="00B30A3D" w:rsidRPr="00874AA1">
        <w:rPr>
          <w:sz w:val="24"/>
          <w:szCs w:val="24"/>
        </w:rPr>
        <w:t xml:space="preserve"> Diversification and Rotation</w:t>
      </w:r>
    </w:p>
    <w:p w14:paraId="1E58098F" w14:textId="629B5F40" w:rsidR="00D03E0E" w:rsidRPr="00874AA1" w:rsidRDefault="00D03E0E" w:rsidP="00003627">
      <w:pPr>
        <w:pStyle w:val="NormalWeb"/>
        <w:spacing w:line="360" w:lineRule="auto"/>
        <w:jc w:val="both"/>
      </w:pPr>
      <w:r w:rsidRPr="00874AA1">
        <w:t xml:space="preserve">This old but effective adaptation method is </w:t>
      </w:r>
      <w:r w:rsidR="00BA77F5" w:rsidRPr="00874AA1">
        <w:t>cropping</w:t>
      </w:r>
      <w:r w:rsidRPr="00874AA1">
        <w:t xml:space="preserve"> diversification, which is often stressed. Diversifying output among crops with diverse ecological needs reduces climate risks, according to academics (</w:t>
      </w:r>
      <w:proofErr w:type="spellStart"/>
      <w:r w:rsidR="00F376D5" w:rsidRPr="00874AA1">
        <w:t>Lebrini</w:t>
      </w:r>
      <w:proofErr w:type="spellEnd"/>
      <w:r w:rsidR="00F376D5" w:rsidRPr="00874AA1">
        <w:t xml:space="preserve"> et al., 2019</w:t>
      </w:r>
      <w:r w:rsidRPr="00874AA1">
        <w:t>). Intercropping pulses with millets in semi-arid locations improves soil fertility and minimises crop failure. Crop rotation promotes soil organic matter and nitrogen cycling for system resilience.</w:t>
      </w:r>
    </w:p>
    <w:p w14:paraId="1DEA2F8B" w14:textId="353EBCF7" w:rsidR="00B30A3D" w:rsidRPr="00874AA1" w:rsidRDefault="006C77D9" w:rsidP="00003627">
      <w:pPr>
        <w:pStyle w:val="Heading3"/>
        <w:spacing w:line="360" w:lineRule="auto"/>
        <w:jc w:val="both"/>
        <w:rPr>
          <w:sz w:val="24"/>
          <w:szCs w:val="24"/>
        </w:rPr>
      </w:pPr>
      <w:r>
        <w:rPr>
          <w:sz w:val="24"/>
          <w:szCs w:val="24"/>
        </w:rPr>
        <w:t xml:space="preserve">6.2 </w:t>
      </w:r>
      <w:r w:rsidR="00B30A3D" w:rsidRPr="00874AA1">
        <w:rPr>
          <w:sz w:val="24"/>
          <w:szCs w:val="24"/>
        </w:rPr>
        <w:t>Climate-Resilient Crop Varieties</w:t>
      </w:r>
    </w:p>
    <w:p w14:paraId="1705BE7B" w14:textId="27067F65" w:rsidR="00D03E0E" w:rsidRPr="00874AA1" w:rsidRDefault="00D03E0E" w:rsidP="00003627">
      <w:pPr>
        <w:pStyle w:val="NormalWeb"/>
        <w:spacing w:line="360" w:lineRule="auto"/>
        <w:jc w:val="both"/>
      </w:pPr>
      <w:r w:rsidRPr="00874AA1">
        <w:t>Creating and spreading climate-resistant species is crucial to adaptation. According to</w:t>
      </w:r>
      <w:r w:rsidR="00F376D5" w:rsidRPr="00874AA1">
        <w:t xml:space="preserve"> (Giller et al., 202</w:t>
      </w:r>
      <w:r w:rsidR="00456EEA" w:rsidRPr="00874AA1">
        <w:t>1</w:t>
      </w:r>
      <w:r w:rsidRPr="00874AA1">
        <w:t>), heat-tolerant wheat, flood-resistant rice (such 'Swarna-Sub1'), and drought-</w:t>
      </w:r>
      <w:r w:rsidRPr="00874AA1">
        <w:lastRenderedPageBreak/>
        <w:t>tolerant maize reduce climatic hazards. ICAR has published several stress-resistant cultivars under its National Innovations on Climate Resilient Agriculture (NICRA) program. Many subsistence farmers use older varieties, although the dissemination is uneven (</w:t>
      </w:r>
      <w:r w:rsidR="00456EEA" w:rsidRPr="00874AA1">
        <w:t>Shelia et al., 2019</w:t>
      </w:r>
      <w:r w:rsidRPr="00874AA1">
        <w:t>).</w:t>
      </w:r>
    </w:p>
    <w:p w14:paraId="67FB3A94" w14:textId="6F7F8B31" w:rsidR="00B30A3D" w:rsidRPr="00874AA1" w:rsidRDefault="006C77D9" w:rsidP="00003627">
      <w:pPr>
        <w:pStyle w:val="Heading3"/>
        <w:spacing w:line="360" w:lineRule="auto"/>
        <w:jc w:val="both"/>
        <w:rPr>
          <w:sz w:val="24"/>
          <w:szCs w:val="24"/>
        </w:rPr>
      </w:pPr>
      <w:r>
        <w:rPr>
          <w:sz w:val="24"/>
          <w:szCs w:val="24"/>
        </w:rPr>
        <w:t xml:space="preserve">6.3 </w:t>
      </w:r>
      <w:r w:rsidR="00B30A3D" w:rsidRPr="00874AA1">
        <w:rPr>
          <w:sz w:val="24"/>
          <w:szCs w:val="24"/>
        </w:rPr>
        <w:t>Water-Use Efficiency and Irrigation Innovations</w:t>
      </w:r>
    </w:p>
    <w:p w14:paraId="53C7FB58" w14:textId="50090BFA" w:rsidR="00D03E0E" w:rsidRPr="00874AA1" w:rsidRDefault="00D03E0E" w:rsidP="00003627">
      <w:pPr>
        <w:pStyle w:val="NormalWeb"/>
        <w:spacing w:line="360" w:lineRule="auto"/>
        <w:jc w:val="both"/>
      </w:pPr>
      <w:r w:rsidRPr="00874AA1">
        <w:t>Due of water scarcity, irrigation systems must be efficient. Micro-irrigation devices like drip and sprinklers can boost yields by 40% while using 40% less water. Rainwater collection and watershed management aid groundwater recharge in semi-arid and dry regions (</w:t>
      </w:r>
      <w:r w:rsidR="00456EEA" w:rsidRPr="00874AA1">
        <w:t>Singh et al., 2018</w:t>
      </w:r>
      <w:r w:rsidRPr="00874AA1">
        <w:t>). These initiatives suggest that targeted, smaller infrastructure upgrades can work better than systemic ones.</w:t>
      </w:r>
    </w:p>
    <w:p w14:paraId="0F0B34B3" w14:textId="79440F2F" w:rsidR="00B30A3D" w:rsidRPr="00874AA1" w:rsidRDefault="006C77D9" w:rsidP="00003627">
      <w:pPr>
        <w:pStyle w:val="Heading3"/>
        <w:spacing w:line="360" w:lineRule="auto"/>
        <w:jc w:val="both"/>
        <w:rPr>
          <w:sz w:val="24"/>
          <w:szCs w:val="24"/>
        </w:rPr>
      </w:pPr>
      <w:r>
        <w:rPr>
          <w:sz w:val="24"/>
          <w:szCs w:val="24"/>
        </w:rPr>
        <w:t xml:space="preserve">6.4 </w:t>
      </w:r>
      <w:r w:rsidR="00B30A3D" w:rsidRPr="00874AA1">
        <w:rPr>
          <w:sz w:val="24"/>
          <w:szCs w:val="24"/>
        </w:rPr>
        <w:t>Traditional Knowledge and Integrated Farming Systems</w:t>
      </w:r>
    </w:p>
    <w:p w14:paraId="4C5304CF" w14:textId="4356A841" w:rsidR="00D03E0E" w:rsidRPr="00874AA1" w:rsidRDefault="00D03E0E" w:rsidP="00003627">
      <w:pPr>
        <w:pStyle w:val="NormalWeb"/>
        <w:spacing w:line="360" w:lineRule="auto"/>
        <w:jc w:val="both"/>
      </w:pPr>
      <w:r w:rsidRPr="00874AA1">
        <w:t xml:space="preserve">Indian farmers still use many of their adaptive strategies. </w:t>
      </w:r>
      <w:r w:rsidR="000B6301">
        <w:t>To exemplify a</w:t>
      </w:r>
      <w:r w:rsidRPr="00874AA1">
        <w:t xml:space="preserve">groforestry, mixed farming, and local seed types are sustainable, according to </w:t>
      </w:r>
      <w:r w:rsidR="00456EEA" w:rsidRPr="00874AA1">
        <w:t>(Datta &amp; Behera, 2022</w:t>
      </w:r>
      <w:r w:rsidRPr="00874AA1">
        <w:t xml:space="preserve">). </w:t>
      </w:r>
      <w:r w:rsidR="00456EEA" w:rsidRPr="00874AA1">
        <w:t>(Davis et al., 2019</w:t>
      </w:r>
      <w:r w:rsidRPr="00874AA1">
        <w:t>) found that integrated crop-livestock-fisheries-agroforestry systems increase resilience</w:t>
      </w:r>
      <w:r w:rsidR="000B6301">
        <w:t xml:space="preserve"> to </w:t>
      </w:r>
      <w:r w:rsidR="006C77D9">
        <w:t xml:space="preserve">climate </w:t>
      </w:r>
      <w:r w:rsidR="000B6301">
        <w:t>change</w:t>
      </w:r>
      <w:r w:rsidRPr="00874AA1">
        <w:t xml:space="preserve"> and</w:t>
      </w:r>
      <w:r w:rsidR="000B6301">
        <w:t xml:space="preserve"> increase</w:t>
      </w:r>
      <w:r w:rsidRPr="00874AA1">
        <w:t xml:space="preserve"> revenue. Policies that recognise and promote certain habits can improve them, along with</w:t>
      </w:r>
      <w:r w:rsidR="007F4679">
        <w:t xml:space="preserve"> current</w:t>
      </w:r>
      <w:r w:rsidRPr="00874AA1">
        <w:t xml:space="preserve"> technology.</w:t>
      </w:r>
    </w:p>
    <w:p w14:paraId="365096E4" w14:textId="77777777" w:rsidR="00B30A3D" w:rsidRPr="00874AA1" w:rsidRDefault="00B30A3D" w:rsidP="00003627">
      <w:pPr>
        <w:pStyle w:val="Heading3"/>
        <w:spacing w:line="360" w:lineRule="auto"/>
        <w:jc w:val="both"/>
        <w:rPr>
          <w:sz w:val="24"/>
          <w:szCs w:val="24"/>
        </w:rPr>
      </w:pPr>
      <w:r w:rsidRPr="00874AA1">
        <w:rPr>
          <w:sz w:val="24"/>
          <w:szCs w:val="24"/>
        </w:rPr>
        <w:t>Policy Frameworks and Institutional Support</w:t>
      </w:r>
    </w:p>
    <w:p w14:paraId="0355519E" w14:textId="33F981D3" w:rsidR="00B30A3D" w:rsidRPr="00874AA1" w:rsidRDefault="00D03E0E" w:rsidP="00003627">
      <w:pPr>
        <w:spacing w:line="360" w:lineRule="auto"/>
        <w:jc w:val="both"/>
        <w:rPr>
          <w:rFonts w:ascii="Times New Roman" w:eastAsia="Times New Roman" w:hAnsi="Times New Roman" w:cs="Times New Roman"/>
          <w:sz w:val="24"/>
          <w:szCs w:val="24"/>
          <w:lang w:eastAsia="en-IN"/>
        </w:rPr>
      </w:pPr>
      <w:r w:rsidRPr="00874AA1">
        <w:rPr>
          <w:rFonts w:ascii="Times New Roman" w:eastAsia="Times New Roman" w:hAnsi="Times New Roman" w:cs="Times New Roman"/>
          <w:sz w:val="24"/>
          <w:szCs w:val="24"/>
          <w:lang w:eastAsia="en-IN"/>
        </w:rPr>
        <w:t>Policy frameworks rule adaptation. The Indian government (2014) included the National Mission on Sustainable Agriculture (NMSA) in the National Action Plan on</w:t>
      </w:r>
      <w:r w:rsidR="006C77D9">
        <w:rPr>
          <w:rFonts w:ascii="Times New Roman" w:eastAsia="Times New Roman" w:hAnsi="Times New Roman" w:cs="Times New Roman"/>
          <w:sz w:val="24"/>
          <w:szCs w:val="24"/>
          <w:lang w:eastAsia="en-IN"/>
        </w:rPr>
        <w:t xml:space="preserve"> changing climate</w:t>
      </w:r>
      <w:r w:rsidRPr="00874AA1">
        <w:rPr>
          <w:rFonts w:ascii="Times New Roman" w:eastAsia="Times New Roman" w:hAnsi="Times New Roman" w:cs="Times New Roman"/>
          <w:sz w:val="24"/>
          <w:szCs w:val="24"/>
          <w:lang w:eastAsia="en-IN"/>
        </w:rPr>
        <w:t xml:space="preserve">. </w:t>
      </w:r>
      <w:r w:rsidR="007F4679">
        <w:rPr>
          <w:rFonts w:ascii="Times New Roman" w:eastAsia="Times New Roman" w:hAnsi="Times New Roman" w:cs="Times New Roman"/>
          <w:sz w:val="24"/>
          <w:szCs w:val="24"/>
          <w:lang w:eastAsia="en-IN"/>
        </w:rPr>
        <w:t xml:space="preserve">To </w:t>
      </w:r>
      <w:r w:rsidRPr="00874AA1">
        <w:rPr>
          <w:rFonts w:ascii="Times New Roman" w:eastAsia="Times New Roman" w:hAnsi="Times New Roman" w:cs="Times New Roman"/>
          <w:sz w:val="24"/>
          <w:szCs w:val="24"/>
          <w:lang w:eastAsia="en-IN"/>
        </w:rPr>
        <w:t xml:space="preserve">improve soil health, climatic resilience, and resource efficiency in agriculture. PM-KUSUM promotes solar-powered irrigation to reduce fossil fuel use. But experts warn that policies don't often reflect local </w:t>
      </w:r>
      <w:proofErr w:type="spellStart"/>
      <w:r w:rsidRPr="00874AA1">
        <w:rPr>
          <w:rFonts w:ascii="Times New Roman" w:eastAsia="Times New Roman" w:hAnsi="Times New Roman" w:cs="Times New Roman"/>
          <w:sz w:val="24"/>
          <w:szCs w:val="24"/>
          <w:lang w:eastAsia="en-IN"/>
        </w:rPr>
        <w:t>agro</w:t>
      </w:r>
      <w:proofErr w:type="spellEnd"/>
      <w:r w:rsidRPr="00874AA1">
        <w:rPr>
          <w:rFonts w:ascii="Times New Roman" w:eastAsia="Times New Roman" w:hAnsi="Times New Roman" w:cs="Times New Roman"/>
          <w:sz w:val="24"/>
          <w:szCs w:val="24"/>
          <w:lang w:eastAsia="en-IN"/>
        </w:rPr>
        <w:t>-ecological conditions, making them excessively generic (</w:t>
      </w:r>
      <w:r w:rsidR="00456EEA" w:rsidRPr="00874AA1">
        <w:rPr>
          <w:rFonts w:ascii="Times New Roman" w:hAnsi="Times New Roman" w:cs="Times New Roman"/>
          <w:sz w:val="24"/>
          <w:szCs w:val="24"/>
        </w:rPr>
        <w:t>Reddy &amp; Kumar, 2021</w:t>
      </w:r>
      <w:r w:rsidRPr="00874AA1">
        <w:rPr>
          <w:rFonts w:ascii="Times New Roman" w:eastAsia="Times New Roman" w:hAnsi="Times New Roman" w:cs="Times New Roman"/>
          <w:sz w:val="24"/>
          <w:szCs w:val="24"/>
          <w:lang w:eastAsia="en-IN"/>
        </w:rPr>
        <w:t xml:space="preserve">). </w:t>
      </w:r>
      <w:r w:rsidR="007F4679">
        <w:rPr>
          <w:rFonts w:ascii="Times New Roman" w:eastAsia="Times New Roman" w:hAnsi="Times New Roman" w:cs="Times New Roman"/>
          <w:sz w:val="24"/>
          <w:szCs w:val="24"/>
          <w:lang w:eastAsia="en-IN"/>
        </w:rPr>
        <w:t>A</w:t>
      </w:r>
      <w:r w:rsidRPr="00874AA1">
        <w:rPr>
          <w:rFonts w:ascii="Times New Roman" w:eastAsia="Times New Roman" w:hAnsi="Times New Roman" w:cs="Times New Roman"/>
          <w:sz w:val="24"/>
          <w:szCs w:val="24"/>
          <w:lang w:eastAsia="en-IN"/>
        </w:rPr>
        <w:t>rea-specific actions</w:t>
      </w:r>
      <w:r w:rsidR="007F4679">
        <w:rPr>
          <w:rFonts w:ascii="Times New Roman" w:eastAsia="Times New Roman" w:hAnsi="Times New Roman" w:cs="Times New Roman"/>
          <w:sz w:val="24"/>
          <w:szCs w:val="24"/>
          <w:lang w:eastAsia="en-IN"/>
        </w:rPr>
        <w:t xml:space="preserve"> are more </w:t>
      </w:r>
      <w:proofErr w:type="spellStart"/>
      <w:r w:rsidR="007F4679">
        <w:rPr>
          <w:rFonts w:ascii="Times New Roman" w:eastAsia="Times New Roman" w:hAnsi="Times New Roman" w:cs="Times New Roman"/>
          <w:sz w:val="24"/>
          <w:szCs w:val="24"/>
          <w:lang w:eastAsia="en-IN"/>
        </w:rPr>
        <w:t>reccomended</w:t>
      </w:r>
      <w:proofErr w:type="spellEnd"/>
      <w:r w:rsidRPr="00874AA1">
        <w:rPr>
          <w:rFonts w:ascii="Times New Roman" w:eastAsia="Times New Roman" w:hAnsi="Times New Roman" w:cs="Times New Roman"/>
          <w:sz w:val="24"/>
          <w:szCs w:val="24"/>
          <w:lang w:eastAsia="en-IN"/>
        </w:rPr>
        <w:t>.</w:t>
      </w:r>
    </w:p>
    <w:p w14:paraId="7B28C70D" w14:textId="442C0C98" w:rsidR="00B30A3D" w:rsidRPr="00874AA1" w:rsidRDefault="00801600"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7</w:t>
      </w:r>
      <w:r w:rsidR="00B30A3D" w:rsidRPr="00874AA1">
        <w:rPr>
          <w:rFonts w:ascii="Times New Roman" w:hAnsi="Times New Roman" w:cs="Times New Roman"/>
          <w:b/>
          <w:bCs/>
          <w:color w:val="000000" w:themeColor="text1"/>
          <w:sz w:val="24"/>
          <w:szCs w:val="24"/>
        </w:rPr>
        <w:t>. Future Directions</w:t>
      </w:r>
    </w:p>
    <w:p w14:paraId="629570BF" w14:textId="290C3863" w:rsidR="00D03E0E" w:rsidRPr="00874AA1" w:rsidRDefault="00D03E0E" w:rsidP="00003627">
      <w:pPr>
        <w:pStyle w:val="NormalWeb"/>
        <w:spacing w:line="360" w:lineRule="auto"/>
        <w:jc w:val="both"/>
      </w:pPr>
      <w:r w:rsidRPr="00874AA1">
        <w:t>There is a lot of literature on how climate and geography affect crop selections, but micro-regional expertise is lacking.</w:t>
      </w:r>
      <w:r w:rsidR="00456EEA" w:rsidRPr="00874AA1">
        <w:t xml:space="preserve"> R</w:t>
      </w:r>
      <w:r w:rsidRPr="00874AA1">
        <w:t xml:space="preserve">ecommend smaller-scale investigations that combine meteorological models with local socioeconomic data. Current crop choice literature ignores cultural and market-driven influences and focusses on biophysical considerations. </w:t>
      </w:r>
      <w:r w:rsidRPr="00874AA1">
        <w:lastRenderedPageBreak/>
        <w:t xml:space="preserve">Comprehensive initiatives must fill these </w:t>
      </w:r>
      <w:r w:rsidR="00BA77F5" w:rsidRPr="00874AA1">
        <w:t>deficiencies. The</w:t>
      </w:r>
      <w:r w:rsidRPr="00874AA1">
        <w:t xml:space="preserve"> future of adaptation is digital technology integration</w:t>
      </w:r>
      <w:r w:rsidR="006C77D9">
        <w:t xml:space="preserve"> with agricultural systems</w:t>
      </w:r>
      <w:r w:rsidRPr="00874AA1">
        <w:t>. Precision farming uses AI and big data analytics to optimise input use and reduce climate risk</w:t>
      </w:r>
      <w:r w:rsidR="00456EEA" w:rsidRPr="00874AA1">
        <w:t xml:space="preserve">. </w:t>
      </w:r>
      <w:r w:rsidRPr="00874AA1">
        <w:t>Mobile-based weather and agricultural forecasts reach millions of Indian farmers. Regional agricultural choices can be ensured by expanding these systems.</w:t>
      </w:r>
    </w:p>
    <w:p w14:paraId="7092A22E" w14:textId="6A2E7991" w:rsidR="00B30A3D" w:rsidRPr="00874AA1" w:rsidRDefault="00D03E0E" w:rsidP="00801600">
      <w:pPr>
        <w:pStyle w:val="NormalWeb"/>
        <w:spacing w:line="360" w:lineRule="auto"/>
        <w:jc w:val="both"/>
      </w:pPr>
      <w:r w:rsidRPr="00874AA1">
        <w:t>Better weather predictions are crucial for farmers. Improved</w:t>
      </w:r>
      <w:r w:rsidR="006C77D9">
        <w:t xml:space="preserve"> </w:t>
      </w:r>
      <w:r w:rsidR="006C77D9" w:rsidRPr="00874AA1">
        <w:t>forecasting</w:t>
      </w:r>
      <w:r w:rsidR="006C77D9">
        <w:t xml:space="preserve"> for</w:t>
      </w:r>
      <w:r w:rsidRPr="00874AA1">
        <w:t xml:space="preserve"> seasonal and sub-seasonal </w:t>
      </w:r>
      <w:r w:rsidR="006C77D9">
        <w:t>changes</w:t>
      </w:r>
      <w:r w:rsidRPr="00874AA1">
        <w:t xml:space="preserve"> can help farmers plan inputs, planting dates, and varieties</w:t>
      </w:r>
      <w:r w:rsidR="00456EEA" w:rsidRPr="00874AA1">
        <w:t>.</w:t>
      </w:r>
      <w:r w:rsidRPr="00874AA1">
        <w:t xml:space="preserve"> Decision support systems can provide real-time location-specific guidance using climate models and crop </w:t>
      </w:r>
      <w:r w:rsidR="00BA77F5" w:rsidRPr="00874AA1">
        <w:t>simulation. Most</w:t>
      </w:r>
      <w:r w:rsidRPr="00874AA1">
        <w:t xml:space="preserve"> agree there is no silver bullet. India's agroclimatic variety requires specialised policy. Punjab requires groundwater conservation, arid Rajasthan drought-resistant farming, and coastal Odisha flood-adaptive methods. Participatory policy frameworks that involve farmers in decision-making are crucial to long-term sustainability, according to the authors.</w:t>
      </w:r>
    </w:p>
    <w:p w14:paraId="4464C475" w14:textId="3579393E" w:rsidR="00B30A3D" w:rsidRPr="00874AA1" w:rsidRDefault="00801600" w:rsidP="00003627">
      <w:pPr>
        <w:pStyle w:val="Heading2"/>
        <w:spacing w:line="360" w:lineRule="auto"/>
        <w:jc w:val="both"/>
        <w:rPr>
          <w:rFonts w:ascii="Times New Roman" w:hAnsi="Times New Roman" w:cs="Times New Roman"/>
          <w:b/>
          <w:bCs/>
          <w:color w:val="000000" w:themeColor="text1"/>
          <w:sz w:val="24"/>
          <w:szCs w:val="24"/>
        </w:rPr>
      </w:pPr>
      <w:r w:rsidRPr="00874AA1">
        <w:rPr>
          <w:rFonts w:ascii="Times New Roman" w:hAnsi="Times New Roman" w:cs="Times New Roman"/>
          <w:b/>
          <w:bCs/>
          <w:color w:val="000000" w:themeColor="text1"/>
          <w:sz w:val="24"/>
          <w:szCs w:val="24"/>
        </w:rPr>
        <w:t>8</w:t>
      </w:r>
      <w:r w:rsidR="00B30A3D" w:rsidRPr="00874AA1">
        <w:rPr>
          <w:rFonts w:ascii="Times New Roman" w:hAnsi="Times New Roman" w:cs="Times New Roman"/>
          <w:b/>
          <w:bCs/>
          <w:color w:val="000000" w:themeColor="text1"/>
          <w:sz w:val="24"/>
          <w:szCs w:val="24"/>
        </w:rPr>
        <w:t>. Conclusion</w:t>
      </w:r>
    </w:p>
    <w:p w14:paraId="4338A27F" w14:textId="697EE5E5" w:rsidR="00D03E0E" w:rsidRDefault="00D03E0E" w:rsidP="00003627">
      <w:pPr>
        <w:pStyle w:val="NormalWeb"/>
        <w:spacing w:line="360" w:lineRule="auto"/>
        <w:jc w:val="both"/>
      </w:pPr>
      <w:r w:rsidRPr="00874AA1">
        <w:t>Over many years, topography and climate have shaped Indian farming methods. Climate change affects</w:t>
      </w:r>
      <w:r w:rsidR="006C77D9">
        <w:t xml:space="preserve"> frequency of</w:t>
      </w:r>
      <w:r w:rsidRPr="00874AA1">
        <w:t xml:space="preserve"> precipitation, </w:t>
      </w:r>
      <w:r w:rsidR="006C77D9">
        <w:t>uneven temperature</w:t>
      </w:r>
      <w:r w:rsidRPr="00874AA1">
        <w:t>, and</w:t>
      </w:r>
      <w:r w:rsidR="006C77D9">
        <w:t xml:space="preserve"> volatile</w:t>
      </w:r>
      <w:r w:rsidRPr="00874AA1">
        <w:t xml:space="preserve"> weather</w:t>
      </w:r>
      <w:r w:rsidR="007F4679">
        <w:t xml:space="preserve"> conditions</w:t>
      </w:r>
      <w:r w:rsidRPr="00874AA1">
        <w:t xml:space="preserve">. Sustainability footprints, cropping intensity, and yield variability demonstrate these continual changes. Diversifying crops, creating stress-tolerant varieties, managing water efficiently, and leveraging traditional knowledge are promising adaptive methods. Successful implementation of these strategies requires localised </w:t>
      </w:r>
      <w:r w:rsidR="007F4679" w:rsidRPr="00874AA1">
        <w:t>i</w:t>
      </w:r>
      <w:r w:rsidR="007F4679">
        <w:t>nputs</w:t>
      </w:r>
      <w:r w:rsidRPr="00874AA1">
        <w:t xml:space="preserve"> and appropriate policy </w:t>
      </w:r>
      <w:r w:rsidR="007F4679">
        <w:t>re</w:t>
      </w:r>
      <w:r w:rsidRPr="00874AA1">
        <w:t xml:space="preserve">works, according to the authors. </w:t>
      </w:r>
      <w:r w:rsidRPr="00874AA1">
        <w:br/>
        <w:t>Digitisation, climatic forecasts, and regional restrictions will shape India's agriculture economy. Farmer involvement, sustainability, and resilience</w:t>
      </w:r>
      <w:r w:rsidR="007F4679">
        <w:t xml:space="preserve"> practices</w:t>
      </w:r>
      <w:r w:rsidRPr="00874AA1">
        <w:t xml:space="preserve"> must be emphasised </w:t>
      </w:r>
      <w:r w:rsidR="007F4679">
        <w:t>upon</w:t>
      </w:r>
      <w:r w:rsidRPr="00874AA1">
        <w:t>. By adopting ecological realities and climate-smart farming techniques, India can provide food security, livelihood stability, and ecological balance in the face of unprecedented climatic threats.</w:t>
      </w:r>
    </w:p>
    <w:p w14:paraId="45F6DDAA" w14:textId="49EDE008" w:rsidR="004B7360" w:rsidRDefault="004B7360" w:rsidP="005F3B9B">
      <w:pPr>
        <w:jc w:val="both"/>
        <w:rPr>
          <w:rFonts w:ascii="Times New Roman" w:eastAsia="sans-serif" w:hAnsi="Times New Roman" w:cs="Times New Roman"/>
          <w:color w:val="000000"/>
          <w:shd w:val="clear" w:color="auto" w:fill="F4F5F6"/>
        </w:rPr>
      </w:pPr>
    </w:p>
    <w:p w14:paraId="45B8676D" w14:textId="4E64963D" w:rsidR="009804EA" w:rsidRDefault="009804EA" w:rsidP="005F3B9B">
      <w:pPr>
        <w:jc w:val="both"/>
        <w:rPr>
          <w:rFonts w:ascii="Times New Roman" w:eastAsia="sans-serif" w:hAnsi="Times New Roman" w:cs="Times New Roman"/>
          <w:color w:val="000000"/>
          <w:shd w:val="clear" w:color="auto" w:fill="F4F5F6"/>
        </w:rPr>
      </w:pPr>
    </w:p>
    <w:p w14:paraId="03E4939B" w14:textId="72FF54EE" w:rsidR="009804EA" w:rsidRDefault="009804EA" w:rsidP="005F3B9B">
      <w:pPr>
        <w:jc w:val="both"/>
        <w:rPr>
          <w:rFonts w:ascii="Times New Roman" w:eastAsia="sans-serif" w:hAnsi="Times New Roman" w:cs="Times New Roman"/>
          <w:color w:val="000000"/>
          <w:shd w:val="clear" w:color="auto" w:fill="F4F5F6"/>
        </w:rPr>
      </w:pPr>
    </w:p>
    <w:p w14:paraId="486A346F" w14:textId="2D6A5779" w:rsidR="009804EA" w:rsidRDefault="009804EA" w:rsidP="005F3B9B">
      <w:pPr>
        <w:jc w:val="both"/>
        <w:rPr>
          <w:rFonts w:ascii="Times New Roman" w:eastAsia="sans-serif" w:hAnsi="Times New Roman" w:cs="Times New Roman"/>
          <w:color w:val="000000"/>
          <w:shd w:val="clear" w:color="auto" w:fill="F4F5F6"/>
        </w:rPr>
      </w:pPr>
    </w:p>
    <w:p w14:paraId="333CABC6" w14:textId="77777777" w:rsidR="009804EA" w:rsidRDefault="009804EA" w:rsidP="005F3B9B">
      <w:pPr>
        <w:jc w:val="both"/>
        <w:rPr>
          <w:rFonts w:ascii="Times New Roman" w:eastAsia="sans-serif" w:hAnsi="Times New Roman" w:cs="Times New Roman"/>
          <w:color w:val="000000"/>
          <w:shd w:val="clear" w:color="auto" w:fill="F4F5F6"/>
        </w:rPr>
      </w:pPr>
    </w:p>
    <w:p w14:paraId="63AA8BEE" w14:textId="77777777" w:rsidR="009804EA" w:rsidRPr="00633146" w:rsidRDefault="009804EA" w:rsidP="005F3B9B">
      <w:pPr>
        <w:jc w:val="both"/>
        <w:rPr>
          <w:rFonts w:ascii="Times New Roman" w:eastAsia="sans-serif" w:hAnsi="Times New Roman" w:cs="Times New Roman"/>
          <w:color w:val="000000"/>
          <w:shd w:val="clear" w:color="auto" w:fill="F4F5F6"/>
        </w:rPr>
      </w:pPr>
      <w:bookmarkStart w:id="0" w:name="_GoBack"/>
      <w:bookmarkEnd w:id="0"/>
    </w:p>
    <w:p w14:paraId="681E8AA4" w14:textId="77777777" w:rsidR="005F3B9B" w:rsidRPr="00874AA1" w:rsidRDefault="005F3B9B" w:rsidP="00003627">
      <w:pPr>
        <w:pStyle w:val="NormalWeb"/>
        <w:spacing w:line="360" w:lineRule="auto"/>
        <w:jc w:val="both"/>
      </w:pPr>
    </w:p>
    <w:p w14:paraId="3D153340" w14:textId="77777777" w:rsidR="00003627" w:rsidRPr="00874AA1" w:rsidRDefault="00003627" w:rsidP="00003627">
      <w:pPr>
        <w:spacing w:line="360" w:lineRule="auto"/>
        <w:jc w:val="both"/>
        <w:rPr>
          <w:rFonts w:ascii="Times New Roman" w:hAnsi="Times New Roman" w:cs="Times New Roman"/>
          <w:b/>
          <w:bCs/>
          <w:sz w:val="24"/>
          <w:szCs w:val="24"/>
        </w:rPr>
      </w:pPr>
      <w:r w:rsidRPr="00874AA1">
        <w:rPr>
          <w:rFonts w:ascii="Times New Roman" w:hAnsi="Times New Roman" w:cs="Times New Roman"/>
          <w:b/>
          <w:bCs/>
          <w:sz w:val="24"/>
          <w:szCs w:val="24"/>
        </w:rPr>
        <w:t xml:space="preserve">Reference </w:t>
      </w:r>
    </w:p>
    <w:p w14:paraId="715BE6B5"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bookmarkStart w:id="1" w:name="_Hlk208671626"/>
      <w:proofErr w:type="spellStart"/>
      <w:r w:rsidRPr="00874AA1">
        <w:rPr>
          <w:rFonts w:ascii="Times New Roman" w:hAnsi="Times New Roman" w:cs="Times New Roman"/>
        </w:rPr>
        <w:t>Angourakis</w:t>
      </w:r>
      <w:proofErr w:type="spellEnd"/>
      <w:r w:rsidRPr="00874AA1">
        <w:rPr>
          <w:rFonts w:ascii="Times New Roman" w:hAnsi="Times New Roman" w:cs="Times New Roman"/>
        </w:rPr>
        <w:t xml:space="preserve">, A., Bates, J., Baudouin, J. P., </w:t>
      </w:r>
      <w:proofErr w:type="spellStart"/>
      <w:r w:rsidRPr="00874AA1">
        <w:rPr>
          <w:rFonts w:ascii="Times New Roman" w:hAnsi="Times New Roman" w:cs="Times New Roman"/>
        </w:rPr>
        <w:t>Giesche</w:t>
      </w:r>
      <w:proofErr w:type="spellEnd"/>
      <w:r w:rsidRPr="00874AA1">
        <w:rPr>
          <w:rFonts w:ascii="Times New Roman" w:hAnsi="Times New Roman" w:cs="Times New Roman"/>
        </w:rPr>
        <w:t xml:space="preserve">, A., Walker, J. R., </w:t>
      </w:r>
      <w:proofErr w:type="spellStart"/>
      <w:r w:rsidRPr="00874AA1">
        <w:rPr>
          <w:rFonts w:ascii="Times New Roman" w:hAnsi="Times New Roman" w:cs="Times New Roman"/>
        </w:rPr>
        <w:t>Ustunkaya</w:t>
      </w:r>
      <w:proofErr w:type="spellEnd"/>
      <w:r w:rsidRPr="00874AA1">
        <w:rPr>
          <w:rFonts w:ascii="Times New Roman" w:hAnsi="Times New Roman" w:cs="Times New Roman"/>
        </w:rPr>
        <w:t>, M. C., ... &amp; Petrie, C. A. (2022). Weather, land and crops in the Indus village model: A simulation framework for crop dynamics under environmental variability and climate change in the Indus civilisation. </w:t>
      </w:r>
      <w:r w:rsidRPr="00874AA1">
        <w:rPr>
          <w:rFonts w:ascii="Times New Roman" w:hAnsi="Times New Roman" w:cs="Times New Roman"/>
          <w:i/>
          <w:iCs/>
        </w:rPr>
        <w:t>Quaternary</w:t>
      </w:r>
      <w:r w:rsidRPr="00874AA1">
        <w:rPr>
          <w:rFonts w:ascii="Times New Roman" w:hAnsi="Times New Roman" w:cs="Times New Roman"/>
        </w:rPr>
        <w:t>, </w:t>
      </w:r>
      <w:r w:rsidRPr="00874AA1">
        <w:rPr>
          <w:rFonts w:ascii="Times New Roman" w:hAnsi="Times New Roman" w:cs="Times New Roman"/>
          <w:i/>
          <w:iCs/>
        </w:rPr>
        <w:t>5</w:t>
      </w:r>
      <w:r w:rsidRPr="00874AA1">
        <w:rPr>
          <w:rFonts w:ascii="Times New Roman" w:hAnsi="Times New Roman" w:cs="Times New Roman"/>
        </w:rPr>
        <w:t>(2), 25.</w:t>
      </w:r>
    </w:p>
    <w:p w14:paraId="6DAE9108"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proofErr w:type="spellStart"/>
      <w:r w:rsidRPr="00874AA1">
        <w:rPr>
          <w:rFonts w:ascii="Times New Roman" w:hAnsi="Times New Roman" w:cs="Times New Roman"/>
        </w:rPr>
        <w:t>Birthal</w:t>
      </w:r>
      <w:proofErr w:type="spellEnd"/>
      <w:r w:rsidRPr="00874AA1">
        <w:rPr>
          <w:rFonts w:ascii="Times New Roman" w:hAnsi="Times New Roman" w:cs="Times New Roman"/>
        </w:rPr>
        <w:t xml:space="preserve">, P. S., &amp; </w:t>
      </w:r>
      <w:proofErr w:type="spellStart"/>
      <w:r w:rsidRPr="00874AA1">
        <w:rPr>
          <w:rFonts w:ascii="Times New Roman" w:hAnsi="Times New Roman" w:cs="Times New Roman"/>
        </w:rPr>
        <w:t>Hazrana</w:t>
      </w:r>
      <w:proofErr w:type="spellEnd"/>
      <w:r w:rsidRPr="00874AA1">
        <w:rPr>
          <w:rFonts w:ascii="Times New Roman" w:hAnsi="Times New Roman" w:cs="Times New Roman"/>
        </w:rPr>
        <w:t>, J. (2019). Crop diversification and resilience of agriculture to climatic shocks: Evidence from India. </w:t>
      </w:r>
      <w:r w:rsidRPr="00874AA1">
        <w:rPr>
          <w:rFonts w:ascii="Times New Roman" w:hAnsi="Times New Roman" w:cs="Times New Roman"/>
          <w:i/>
          <w:iCs/>
        </w:rPr>
        <w:t>Agricultural systems</w:t>
      </w:r>
      <w:r w:rsidRPr="00874AA1">
        <w:rPr>
          <w:rFonts w:ascii="Times New Roman" w:hAnsi="Times New Roman" w:cs="Times New Roman"/>
        </w:rPr>
        <w:t>, </w:t>
      </w:r>
      <w:r w:rsidRPr="00874AA1">
        <w:rPr>
          <w:rFonts w:ascii="Times New Roman" w:hAnsi="Times New Roman" w:cs="Times New Roman"/>
          <w:i/>
          <w:iCs/>
        </w:rPr>
        <w:t>173</w:t>
      </w:r>
      <w:r w:rsidRPr="00874AA1">
        <w:rPr>
          <w:rFonts w:ascii="Times New Roman" w:hAnsi="Times New Roman" w:cs="Times New Roman"/>
        </w:rPr>
        <w:t>, 345-354.</w:t>
      </w:r>
    </w:p>
    <w:p w14:paraId="5CFED3AB"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Aggarwal, P. K., Jarvis, A., Campbell, B. M., </w:t>
      </w:r>
      <w:proofErr w:type="spellStart"/>
      <w:r w:rsidRPr="00874AA1">
        <w:rPr>
          <w:rFonts w:ascii="Times New Roman" w:hAnsi="Times New Roman" w:cs="Times New Roman"/>
        </w:rPr>
        <w:t>Zougmoré</w:t>
      </w:r>
      <w:proofErr w:type="spellEnd"/>
      <w:r w:rsidRPr="00874AA1">
        <w:rPr>
          <w:rFonts w:ascii="Times New Roman" w:hAnsi="Times New Roman" w:cs="Times New Roman"/>
        </w:rPr>
        <w:t>, R. B., Khatri-Chhetri, A., Vermeulen, S. J., ... &amp; Yen, B. T. (2018). The climate-smart village approach. </w:t>
      </w:r>
      <w:r w:rsidRPr="00874AA1">
        <w:rPr>
          <w:rFonts w:ascii="Times New Roman" w:hAnsi="Times New Roman" w:cs="Times New Roman"/>
          <w:i/>
          <w:iCs/>
        </w:rPr>
        <w:t>Ecology and Society</w:t>
      </w:r>
      <w:r w:rsidRPr="00874AA1">
        <w:rPr>
          <w:rFonts w:ascii="Times New Roman" w:hAnsi="Times New Roman" w:cs="Times New Roman"/>
        </w:rPr>
        <w:t>, </w:t>
      </w:r>
      <w:r w:rsidRPr="00874AA1">
        <w:rPr>
          <w:rFonts w:ascii="Times New Roman" w:hAnsi="Times New Roman" w:cs="Times New Roman"/>
          <w:i/>
          <w:iCs/>
        </w:rPr>
        <w:t>23</w:t>
      </w:r>
      <w:r w:rsidRPr="00874AA1">
        <w:rPr>
          <w:rFonts w:ascii="Times New Roman" w:hAnsi="Times New Roman" w:cs="Times New Roman"/>
        </w:rPr>
        <w:t>(1).</w:t>
      </w:r>
    </w:p>
    <w:p w14:paraId="370B3963"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del Pozo, A., Brunel-Saldias, N., Engler, A., Ortega-Farias, S., Acevedo-</w:t>
      </w:r>
      <w:proofErr w:type="spellStart"/>
      <w:r w:rsidRPr="00874AA1">
        <w:rPr>
          <w:rFonts w:ascii="Times New Roman" w:hAnsi="Times New Roman" w:cs="Times New Roman"/>
        </w:rPr>
        <w:t>Opazo</w:t>
      </w:r>
      <w:proofErr w:type="spellEnd"/>
      <w:r w:rsidRPr="00874AA1">
        <w:rPr>
          <w:rFonts w:ascii="Times New Roman" w:hAnsi="Times New Roman" w:cs="Times New Roman"/>
        </w:rPr>
        <w:t>, C., Lobos, G. A., ... &amp; Molina-Montenegro, M. A. (2019). Climate change impacts and adaptation strategies of agriculture in Mediterranean-climate regions (MCRs). </w:t>
      </w:r>
      <w:r w:rsidRPr="00874AA1">
        <w:rPr>
          <w:rFonts w:ascii="Times New Roman" w:hAnsi="Times New Roman" w:cs="Times New Roman"/>
          <w:i/>
          <w:iCs/>
        </w:rPr>
        <w:t>Sustainability</w:t>
      </w:r>
      <w:r w:rsidRPr="00874AA1">
        <w:rPr>
          <w:rFonts w:ascii="Times New Roman" w:hAnsi="Times New Roman" w:cs="Times New Roman"/>
        </w:rPr>
        <w:t>, </w:t>
      </w:r>
      <w:r w:rsidRPr="00874AA1">
        <w:rPr>
          <w:rFonts w:ascii="Times New Roman" w:hAnsi="Times New Roman" w:cs="Times New Roman"/>
          <w:i/>
          <w:iCs/>
        </w:rPr>
        <w:t>11</w:t>
      </w:r>
      <w:r w:rsidRPr="00874AA1">
        <w:rPr>
          <w:rFonts w:ascii="Times New Roman" w:hAnsi="Times New Roman" w:cs="Times New Roman"/>
        </w:rPr>
        <w:t>(10), 2769.</w:t>
      </w:r>
    </w:p>
    <w:p w14:paraId="44A564E1"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Autio, A., Johansson, T., </w:t>
      </w:r>
      <w:proofErr w:type="spellStart"/>
      <w:r w:rsidRPr="00874AA1">
        <w:rPr>
          <w:rFonts w:ascii="Times New Roman" w:hAnsi="Times New Roman" w:cs="Times New Roman"/>
        </w:rPr>
        <w:t>Motaroki</w:t>
      </w:r>
      <w:proofErr w:type="spellEnd"/>
      <w:r w:rsidRPr="00874AA1">
        <w:rPr>
          <w:rFonts w:ascii="Times New Roman" w:hAnsi="Times New Roman" w:cs="Times New Roman"/>
        </w:rPr>
        <w:t xml:space="preserve">, L., </w:t>
      </w:r>
      <w:proofErr w:type="spellStart"/>
      <w:r w:rsidRPr="00874AA1">
        <w:rPr>
          <w:rFonts w:ascii="Times New Roman" w:hAnsi="Times New Roman" w:cs="Times New Roman"/>
        </w:rPr>
        <w:t>Minoia</w:t>
      </w:r>
      <w:proofErr w:type="spellEnd"/>
      <w:r w:rsidRPr="00874AA1">
        <w:rPr>
          <w:rFonts w:ascii="Times New Roman" w:hAnsi="Times New Roman" w:cs="Times New Roman"/>
        </w:rPr>
        <w:t>, P., &amp; Pellikka, P. (2021). Constraints for adopting climate-smart agricultural practices among smallholder farmers in Southeast Kenya. </w:t>
      </w:r>
      <w:r w:rsidRPr="00874AA1">
        <w:rPr>
          <w:rFonts w:ascii="Times New Roman" w:hAnsi="Times New Roman" w:cs="Times New Roman"/>
          <w:i/>
          <w:iCs/>
        </w:rPr>
        <w:t>Agricultural Systems</w:t>
      </w:r>
      <w:r w:rsidRPr="00874AA1">
        <w:rPr>
          <w:rFonts w:ascii="Times New Roman" w:hAnsi="Times New Roman" w:cs="Times New Roman"/>
        </w:rPr>
        <w:t>, </w:t>
      </w:r>
      <w:r w:rsidRPr="00874AA1">
        <w:rPr>
          <w:rFonts w:ascii="Times New Roman" w:hAnsi="Times New Roman" w:cs="Times New Roman"/>
          <w:i/>
          <w:iCs/>
        </w:rPr>
        <w:t>194</w:t>
      </w:r>
      <w:r w:rsidRPr="00874AA1">
        <w:rPr>
          <w:rFonts w:ascii="Times New Roman" w:hAnsi="Times New Roman" w:cs="Times New Roman"/>
        </w:rPr>
        <w:t>, 103284.</w:t>
      </w:r>
    </w:p>
    <w:p w14:paraId="181BE462"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Pretty, J., Benton, T. G., Bharucha, Z. P., Dicks, L. V., Flora, C. B., Godfray, H. C. J., ... &amp; Wratten, S. (2018). Global assessment of agricultural system redesign for sustainable intensification. </w:t>
      </w:r>
      <w:r w:rsidRPr="00874AA1">
        <w:rPr>
          <w:rFonts w:ascii="Times New Roman" w:hAnsi="Times New Roman" w:cs="Times New Roman"/>
          <w:i/>
          <w:iCs/>
        </w:rPr>
        <w:t>Nature Sustainability</w:t>
      </w:r>
      <w:r w:rsidRPr="00874AA1">
        <w:rPr>
          <w:rFonts w:ascii="Times New Roman" w:hAnsi="Times New Roman" w:cs="Times New Roman"/>
        </w:rPr>
        <w:t>, </w:t>
      </w:r>
      <w:r w:rsidRPr="00874AA1">
        <w:rPr>
          <w:rFonts w:ascii="Times New Roman" w:hAnsi="Times New Roman" w:cs="Times New Roman"/>
          <w:i/>
          <w:iCs/>
        </w:rPr>
        <w:t>1</w:t>
      </w:r>
      <w:r w:rsidRPr="00874AA1">
        <w:rPr>
          <w:rFonts w:ascii="Times New Roman" w:hAnsi="Times New Roman" w:cs="Times New Roman"/>
        </w:rPr>
        <w:t>(8), 441-446.</w:t>
      </w:r>
    </w:p>
    <w:p w14:paraId="01153283"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Stephens, E. C., Jones, A. D., &amp; Parsons, D. (2018). Agricultural systems research and global food security in the 21st century: An overview and roadmap for future opportunities. </w:t>
      </w:r>
      <w:r w:rsidRPr="00874AA1">
        <w:rPr>
          <w:rFonts w:ascii="Times New Roman" w:hAnsi="Times New Roman" w:cs="Times New Roman"/>
          <w:i/>
          <w:iCs/>
        </w:rPr>
        <w:t>Agricultural Systems</w:t>
      </w:r>
      <w:r w:rsidRPr="00874AA1">
        <w:rPr>
          <w:rFonts w:ascii="Times New Roman" w:hAnsi="Times New Roman" w:cs="Times New Roman"/>
        </w:rPr>
        <w:t>, </w:t>
      </w:r>
      <w:r w:rsidRPr="00874AA1">
        <w:rPr>
          <w:rFonts w:ascii="Times New Roman" w:hAnsi="Times New Roman" w:cs="Times New Roman"/>
          <w:i/>
          <w:iCs/>
        </w:rPr>
        <w:t>163</w:t>
      </w:r>
      <w:r w:rsidRPr="00874AA1">
        <w:rPr>
          <w:rFonts w:ascii="Times New Roman" w:hAnsi="Times New Roman" w:cs="Times New Roman"/>
        </w:rPr>
        <w:t>, 1-6.</w:t>
      </w:r>
    </w:p>
    <w:p w14:paraId="253F73D4"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Singh, C., Daron, J., Bazaz, A., Ziervogel, G., Spear, D., Krishnaswamy, J., ... &amp; Kituyi, E. (2018). The utility of weather and climate information for adaptation decision-making: current uses and future prospects in Africa and India. </w:t>
      </w:r>
      <w:r w:rsidRPr="00874AA1">
        <w:rPr>
          <w:rFonts w:ascii="Times New Roman" w:hAnsi="Times New Roman" w:cs="Times New Roman"/>
          <w:i/>
          <w:iCs/>
        </w:rPr>
        <w:t>Climate and Development</w:t>
      </w:r>
      <w:r w:rsidRPr="00874AA1">
        <w:rPr>
          <w:rFonts w:ascii="Times New Roman" w:hAnsi="Times New Roman" w:cs="Times New Roman"/>
        </w:rPr>
        <w:t>, </w:t>
      </w:r>
      <w:r w:rsidRPr="00874AA1">
        <w:rPr>
          <w:rFonts w:ascii="Times New Roman" w:hAnsi="Times New Roman" w:cs="Times New Roman"/>
          <w:i/>
          <w:iCs/>
        </w:rPr>
        <w:t>10</w:t>
      </w:r>
      <w:r w:rsidRPr="00874AA1">
        <w:rPr>
          <w:rFonts w:ascii="Times New Roman" w:hAnsi="Times New Roman" w:cs="Times New Roman"/>
        </w:rPr>
        <w:t>(5), 389-405.</w:t>
      </w:r>
    </w:p>
    <w:p w14:paraId="0E4B5440"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Acevedo, M., Pixley, K., </w:t>
      </w:r>
      <w:proofErr w:type="spellStart"/>
      <w:r w:rsidRPr="00874AA1">
        <w:rPr>
          <w:rFonts w:ascii="Times New Roman" w:hAnsi="Times New Roman" w:cs="Times New Roman"/>
        </w:rPr>
        <w:t>Zinyengere</w:t>
      </w:r>
      <w:proofErr w:type="spellEnd"/>
      <w:r w:rsidRPr="00874AA1">
        <w:rPr>
          <w:rFonts w:ascii="Times New Roman" w:hAnsi="Times New Roman" w:cs="Times New Roman"/>
        </w:rPr>
        <w:t>, N., Meng, S., Tufan, H., Cichy, K., ... &amp; Porciello, J. (2020). A scoping review of adoption of climate-resilient crops by small-scale producers in low-and middle-income countries. </w:t>
      </w:r>
      <w:r w:rsidRPr="00874AA1">
        <w:rPr>
          <w:rFonts w:ascii="Times New Roman" w:hAnsi="Times New Roman" w:cs="Times New Roman"/>
          <w:i/>
          <w:iCs/>
        </w:rPr>
        <w:t>Nature plants</w:t>
      </w:r>
      <w:r w:rsidRPr="00874AA1">
        <w:rPr>
          <w:rFonts w:ascii="Times New Roman" w:hAnsi="Times New Roman" w:cs="Times New Roman"/>
        </w:rPr>
        <w:t>, </w:t>
      </w:r>
      <w:r w:rsidRPr="00874AA1">
        <w:rPr>
          <w:rFonts w:ascii="Times New Roman" w:hAnsi="Times New Roman" w:cs="Times New Roman"/>
          <w:i/>
          <w:iCs/>
        </w:rPr>
        <w:t>6</w:t>
      </w:r>
      <w:r w:rsidRPr="00874AA1">
        <w:rPr>
          <w:rFonts w:ascii="Times New Roman" w:hAnsi="Times New Roman" w:cs="Times New Roman"/>
        </w:rPr>
        <w:t>(10), 1231-1241.</w:t>
      </w:r>
    </w:p>
    <w:p w14:paraId="7AEBDE1F"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lastRenderedPageBreak/>
        <w:t xml:space="preserve">Gupta, R., &amp; Mishra, A. (2019). Climate change induced impact and uncertainty of rice yield of </w:t>
      </w:r>
      <w:proofErr w:type="spellStart"/>
      <w:r w:rsidRPr="00874AA1">
        <w:rPr>
          <w:rFonts w:ascii="Times New Roman" w:hAnsi="Times New Roman" w:cs="Times New Roman"/>
        </w:rPr>
        <w:t>agro</w:t>
      </w:r>
      <w:proofErr w:type="spellEnd"/>
      <w:r w:rsidRPr="00874AA1">
        <w:rPr>
          <w:rFonts w:ascii="Times New Roman" w:hAnsi="Times New Roman" w:cs="Times New Roman"/>
        </w:rPr>
        <w:t>-ecological zones of India. </w:t>
      </w:r>
      <w:r w:rsidRPr="00874AA1">
        <w:rPr>
          <w:rFonts w:ascii="Times New Roman" w:hAnsi="Times New Roman" w:cs="Times New Roman"/>
          <w:i/>
          <w:iCs/>
        </w:rPr>
        <w:t>Agricultural Systems</w:t>
      </w:r>
      <w:r w:rsidRPr="00874AA1">
        <w:rPr>
          <w:rFonts w:ascii="Times New Roman" w:hAnsi="Times New Roman" w:cs="Times New Roman"/>
        </w:rPr>
        <w:t>, </w:t>
      </w:r>
      <w:r w:rsidRPr="00874AA1">
        <w:rPr>
          <w:rFonts w:ascii="Times New Roman" w:hAnsi="Times New Roman" w:cs="Times New Roman"/>
          <w:i/>
          <w:iCs/>
        </w:rPr>
        <w:t>173</w:t>
      </w:r>
      <w:r w:rsidRPr="00874AA1">
        <w:rPr>
          <w:rFonts w:ascii="Times New Roman" w:hAnsi="Times New Roman" w:cs="Times New Roman"/>
        </w:rPr>
        <w:t>, 1-11.</w:t>
      </w:r>
    </w:p>
    <w:p w14:paraId="45B53CAA"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Krishna, S. (Ed.). (2020). </w:t>
      </w:r>
      <w:r w:rsidRPr="00874AA1">
        <w:rPr>
          <w:rFonts w:ascii="Times New Roman" w:hAnsi="Times New Roman" w:cs="Times New Roman"/>
          <w:i/>
          <w:iCs/>
        </w:rPr>
        <w:t>Agriculture and a changing environment in Northeastern India</w:t>
      </w:r>
      <w:r w:rsidRPr="00874AA1">
        <w:rPr>
          <w:rFonts w:ascii="Times New Roman" w:hAnsi="Times New Roman" w:cs="Times New Roman"/>
        </w:rPr>
        <w:t>. Taylor &amp; Francis.</w:t>
      </w:r>
    </w:p>
    <w:p w14:paraId="54E52F7B"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Bisht, I. S., Rana, J. C., &amp; Pal Ahlawat, S. (2020). The future of smallholder farming in India: Some sustainability considerations. </w:t>
      </w:r>
      <w:r w:rsidRPr="00874AA1">
        <w:rPr>
          <w:rFonts w:ascii="Times New Roman" w:hAnsi="Times New Roman" w:cs="Times New Roman"/>
          <w:i/>
          <w:iCs/>
        </w:rPr>
        <w:t>Sustainability</w:t>
      </w:r>
      <w:r w:rsidRPr="00874AA1">
        <w:rPr>
          <w:rFonts w:ascii="Times New Roman" w:hAnsi="Times New Roman" w:cs="Times New Roman"/>
        </w:rPr>
        <w:t>, </w:t>
      </w:r>
      <w:r w:rsidRPr="00874AA1">
        <w:rPr>
          <w:rFonts w:ascii="Times New Roman" w:hAnsi="Times New Roman" w:cs="Times New Roman"/>
          <w:i/>
          <w:iCs/>
        </w:rPr>
        <w:t>12</w:t>
      </w:r>
      <w:r w:rsidRPr="00874AA1">
        <w:rPr>
          <w:rFonts w:ascii="Times New Roman" w:hAnsi="Times New Roman" w:cs="Times New Roman"/>
        </w:rPr>
        <w:t>(9), 3751.</w:t>
      </w:r>
    </w:p>
    <w:p w14:paraId="775B66D5"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proofErr w:type="spellStart"/>
      <w:r w:rsidRPr="00874AA1">
        <w:rPr>
          <w:rFonts w:ascii="Times New Roman" w:hAnsi="Times New Roman" w:cs="Times New Roman"/>
        </w:rPr>
        <w:t>Lebrini</w:t>
      </w:r>
      <w:proofErr w:type="spellEnd"/>
      <w:r w:rsidRPr="00874AA1">
        <w:rPr>
          <w:rFonts w:ascii="Times New Roman" w:hAnsi="Times New Roman" w:cs="Times New Roman"/>
        </w:rPr>
        <w:t xml:space="preserve">, Y., </w:t>
      </w:r>
      <w:proofErr w:type="spellStart"/>
      <w:r w:rsidRPr="00874AA1">
        <w:rPr>
          <w:rFonts w:ascii="Times New Roman" w:hAnsi="Times New Roman" w:cs="Times New Roman"/>
        </w:rPr>
        <w:t>Boudhar</w:t>
      </w:r>
      <w:proofErr w:type="spellEnd"/>
      <w:r w:rsidRPr="00874AA1">
        <w:rPr>
          <w:rFonts w:ascii="Times New Roman" w:hAnsi="Times New Roman" w:cs="Times New Roman"/>
        </w:rPr>
        <w:t xml:space="preserve">, A., Hadria, R., </w:t>
      </w:r>
      <w:proofErr w:type="spellStart"/>
      <w:r w:rsidRPr="00874AA1">
        <w:rPr>
          <w:rFonts w:ascii="Times New Roman" w:hAnsi="Times New Roman" w:cs="Times New Roman"/>
        </w:rPr>
        <w:t>Lionboui</w:t>
      </w:r>
      <w:proofErr w:type="spellEnd"/>
      <w:r w:rsidRPr="00874AA1">
        <w:rPr>
          <w:rFonts w:ascii="Times New Roman" w:hAnsi="Times New Roman" w:cs="Times New Roman"/>
        </w:rPr>
        <w:t xml:space="preserve">, H., </w:t>
      </w:r>
      <w:proofErr w:type="spellStart"/>
      <w:r w:rsidRPr="00874AA1">
        <w:rPr>
          <w:rFonts w:ascii="Times New Roman" w:hAnsi="Times New Roman" w:cs="Times New Roman"/>
        </w:rPr>
        <w:t>Elmansouri</w:t>
      </w:r>
      <w:proofErr w:type="spellEnd"/>
      <w:r w:rsidRPr="00874AA1">
        <w:rPr>
          <w:rFonts w:ascii="Times New Roman" w:hAnsi="Times New Roman" w:cs="Times New Roman"/>
        </w:rPr>
        <w:t xml:space="preserve">, L., </w:t>
      </w:r>
      <w:proofErr w:type="spellStart"/>
      <w:r w:rsidRPr="00874AA1">
        <w:rPr>
          <w:rFonts w:ascii="Times New Roman" w:hAnsi="Times New Roman" w:cs="Times New Roman"/>
        </w:rPr>
        <w:t>Arrach</w:t>
      </w:r>
      <w:proofErr w:type="spellEnd"/>
      <w:r w:rsidRPr="00874AA1">
        <w:rPr>
          <w:rFonts w:ascii="Times New Roman" w:hAnsi="Times New Roman" w:cs="Times New Roman"/>
        </w:rPr>
        <w:t xml:space="preserve">, R., ... &amp; </w:t>
      </w:r>
      <w:proofErr w:type="spellStart"/>
      <w:r w:rsidRPr="00874AA1">
        <w:rPr>
          <w:rFonts w:ascii="Times New Roman" w:hAnsi="Times New Roman" w:cs="Times New Roman"/>
        </w:rPr>
        <w:t>Benabdelouahab</w:t>
      </w:r>
      <w:proofErr w:type="spellEnd"/>
      <w:r w:rsidRPr="00874AA1">
        <w:rPr>
          <w:rFonts w:ascii="Times New Roman" w:hAnsi="Times New Roman" w:cs="Times New Roman"/>
        </w:rPr>
        <w:t>, T. (2019). Identifying agricultural systems using SVM classification approach based on phenological metrics in a semi-arid region of Morocco. </w:t>
      </w:r>
      <w:r w:rsidRPr="00874AA1">
        <w:rPr>
          <w:rFonts w:ascii="Times New Roman" w:hAnsi="Times New Roman" w:cs="Times New Roman"/>
          <w:i/>
          <w:iCs/>
        </w:rPr>
        <w:t>Earth Systems and Environment</w:t>
      </w:r>
      <w:r w:rsidRPr="00874AA1">
        <w:rPr>
          <w:rFonts w:ascii="Times New Roman" w:hAnsi="Times New Roman" w:cs="Times New Roman"/>
        </w:rPr>
        <w:t>, </w:t>
      </w:r>
      <w:r w:rsidRPr="00874AA1">
        <w:rPr>
          <w:rFonts w:ascii="Times New Roman" w:hAnsi="Times New Roman" w:cs="Times New Roman"/>
          <w:i/>
          <w:iCs/>
        </w:rPr>
        <w:t>3</w:t>
      </w:r>
      <w:r w:rsidRPr="00874AA1">
        <w:rPr>
          <w:rFonts w:ascii="Times New Roman" w:hAnsi="Times New Roman" w:cs="Times New Roman"/>
        </w:rPr>
        <w:t>(2), 277-288.</w:t>
      </w:r>
    </w:p>
    <w:p w14:paraId="088501D4"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Giller, K. E., Delaune, T., Silva, J. V., </w:t>
      </w:r>
      <w:proofErr w:type="spellStart"/>
      <w:r w:rsidRPr="00874AA1">
        <w:rPr>
          <w:rFonts w:ascii="Times New Roman" w:hAnsi="Times New Roman" w:cs="Times New Roman"/>
        </w:rPr>
        <w:t>Descheemaeker</w:t>
      </w:r>
      <w:proofErr w:type="spellEnd"/>
      <w:r w:rsidRPr="00874AA1">
        <w:rPr>
          <w:rFonts w:ascii="Times New Roman" w:hAnsi="Times New Roman" w:cs="Times New Roman"/>
        </w:rPr>
        <w:t xml:space="preserve">, K., Van De Ven, G., Schut, A. G., ... &amp; van </w:t>
      </w:r>
      <w:proofErr w:type="spellStart"/>
      <w:r w:rsidRPr="00874AA1">
        <w:rPr>
          <w:rFonts w:ascii="Times New Roman" w:hAnsi="Times New Roman" w:cs="Times New Roman"/>
        </w:rPr>
        <w:t>Ittersum</w:t>
      </w:r>
      <w:proofErr w:type="spellEnd"/>
      <w:r w:rsidRPr="00874AA1">
        <w:rPr>
          <w:rFonts w:ascii="Times New Roman" w:hAnsi="Times New Roman" w:cs="Times New Roman"/>
        </w:rPr>
        <w:t xml:space="preserve">, M. K. (2021). The future of farming: Who will produce our </w:t>
      </w:r>
      <w:proofErr w:type="gramStart"/>
      <w:r w:rsidRPr="00874AA1">
        <w:rPr>
          <w:rFonts w:ascii="Times New Roman" w:hAnsi="Times New Roman" w:cs="Times New Roman"/>
        </w:rPr>
        <w:t>food?.</w:t>
      </w:r>
      <w:proofErr w:type="gramEnd"/>
      <w:r w:rsidRPr="00874AA1">
        <w:rPr>
          <w:rFonts w:ascii="Times New Roman" w:hAnsi="Times New Roman" w:cs="Times New Roman"/>
        </w:rPr>
        <w:t> </w:t>
      </w:r>
      <w:r w:rsidRPr="00874AA1">
        <w:rPr>
          <w:rFonts w:ascii="Times New Roman" w:hAnsi="Times New Roman" w:cs="Times New Roman"/>
          <w:i/>
          <w:iCs/>
        </w:rPr>
        <w:t>Food Security</w:t>
      </w:r>
      <w:r w:rsidRPr="00874AA1">
        <w:rPr>
          <w:rFonts w:ascii="Times New Roman" w:hAnsi="Times New Roman" w:cs="Times New Roman"/>
        </w:rPr>
        <w:t>, </w:t>
      </w:r>
      <w:r w:rsidRPr="00874AA1">
        <w:rPr>
          <w:rFonts w:ascii="Times New Roman" w:hAnsi="Times New Roman" w:cs="Times New Roman"/>
          <w:i/>
          <w:iCs/>
        </w:rPr>
        <w:t>13</w:t>
      </w:r>
      <w:r w:rsidRPr="00874AA1">
        <w:rPr>
          <w:rFonts w:ascii="Times New Roman" w:hAnsi="Times New Roman" w:cs="Times New Roman"/>
        </w:rPr>
        <w:t>(5), 1073-1099.</w:t>
      </w:r>
    </w:p>
    <w:p w14:paraId="71A3CCA6"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Shelia, V., Hansen, J., Sharda, V., Porter, C., Aggarwal, P., Wilkerson, C. J., &amp; Hoogenboom, G. (2019). A multi-scale and multi-model gridded framework for forecasting crop production, risk analysis, and climate change impact studies. </w:t>
      </w:r>
      <w:r w:rsidRPr="00874AA1">
        <w:rPr>
          <w:rFonts w:ascii="Times New Roman" w:hAnsi="Times New Roman" w:cs="Times New Roman"/>
          <w:i/>
          <w:iCs/>
        </w:rPr>
        <w:t>Environmental Modelling &amp; Software</w:t>
      </w:r>
      <w:r w:rsidRPr="00874AA1">
        <w:rPr>
          <w:rFonts w:ascii="Times New Roman" w:hAnsi="Times New Roman" w:cs="Times New Roman"/>
        </w:rPr>
        <w:t>, </w:t>
      </w:r>
      <w:r w:rsidRPr="00874AA1">
        <w:rPr>
          <w:rFonts w:ascii="Times New Roman" w:hAnsi="Times New Roman" w:cs="Times New Roman"/>
          <w:i/>
          <w:iCs/>
        </w:rPr>
        <w:t>115</w:t>
      </w:r>
      <w:r w:rsidRPr="00874AA1">
        <w:rPr>
          <w:rFonts w:ascii="Times New Roman" w:hAnsi="Times New Roman" w:cs="Times New Roman"/>
        </w:rPr>
        <w:t>, 144-154.</w:t>
      </w:r>
    </w:p>
    <w:p w14:paraId="33EEE3B5"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Singh, C., Rahman, A., Srinivas, A., &amp; Bazaz, A. (2018). Risks and responses in rural India: Implications for local climate change adaptation action. </w:t>
      </w:r>
      <w:r w:rsidRPr="00874AA1">
        <w:rPr>
          <w:rFonts w:ascii="Times New Roman" w:hAnsi="Times New Roman" w:cs="Times New Roman"/>
          <w:i/>
          <w:iCs/>
        </w:rPr>
        <w:t>Climate Risk Management</w:t>
      </w:r>
      <w:r w:rsidRPr="00874AA1">
        <w:rPr>
          <w:rFonts w:ascii="Times New Roman" w:hAnsi="Times New Roman" w:cs="Times New Roman"/>
        </w:rPr>
        <w:t>, </w:t>
      </w:r>
      <w:r w:rsidRPr="00874AA1">
        <w:rPr>
          <w:rFonts w:ascii="Times New Roman" w:hAnsi="Times New Roman" w:cs="Times New Roman"/>
          <w:i/>
          <w:iCs/>
        </w:rPr>
        <w:t>21</w:t>
      </w:r>
      <w:r w:rsidRPr="00874AA1">
        <w:rPr>
          <w:rFonts w:ascii="Times New Roman" w:hAnsi="Times New Roman" w:cs="Times New Roman"/>
        </w:rPr>
        <w:t>, 52-68.</w:t>
      </w:r>
    </w:p>
    <w:p w14:paraId="6EA263B4"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Datta, P., &amp; Behera, B. (2022). Climate change and Indian agriculture: A systematic review of farmers’ perception, adaptation, and transformation. </w:t>
      </w:r>
      <w:r w:rsidRPr="00874AA1">
        <w:rPr>
          <w:rFonts w:ascii="Times New Roman" w:hAnsi="Times New Roman" w:cs="Times New Roman"/>
          <w:i/>
          <w:iCs/>
        </w:rPr>
        <w:t>Environmental Challenges</w:t>
      </w:r>
      <w:r w:rsidRPr="00874AA1">
        <w:rPr>
          <w:rFonts w:ascii="Times New Roman" w:hAnsi="Times New Roman" w:cs="Times New Roman"/>
        </w:rPr>
        <w:t>, </w:t>
      </w:r>
      <w:r w:rsidRPr="00874AA1">
        <w:rPr>
          <w:rFonts w:ascii="Times New Roman" w:hAnsi="Times New Roman" w:cs="Times New Roman"/>
          <w:i/>
          <w:iCs/>
        </w:rPr>
        <w:t>8</w:t>
      </w:r>
      <w:r w:rsidRPr="00874AA1">
        <w:rPr>
          <w:rFonts w:ascii="Times New Roman" w:hAnsi="Times New Roman" w:cs="Times New Roman"/>
        </w:rPr>
        <w:t>, 100543.</w:t>
      </w:r>
    </w:p>
    <w:p w14:paraId="66D7DF22"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Davis, K. F., Chhatre, A., Rao, N. D., Singh, D., Ghosh-Jerath, S., Mridul, A., ... &amp; DeFries, R. (2019). Assessing the sustainability of post-Green Revolution cereals in India. </w:t>
      </w:r>
      <w:r w:rsidRPr="00874AA1">
        <w:rPr>
          <w:rFonts w:ascii="Times New Roman" w:hAnsi="Times New Roman" w:cs="Times New Roman"/>
          <w:i/>
          <w:iCs/>
        </w:rPr>
        <w:t>Proceedings of the National Academy of Sciences</w:t>
      </w:r>
      <w:r w:rsidRPr="00874AA1">
        <w:rPr>
          <w:rFonts w:ascii="Times New Roman" w:hAnsi="Times New Roman" w:cs="Times New Roman"/>
        </w:rPr>
        <w:t>, </w:t>
      </w:r>
      <w:r w:rsidRPr="00874AA1">
        <w:rPr>
          <w:rFonts w:ascii="Times New Roman" w:hAnsi="Times New Roman" w:cs="Times New Roman"/>
          <w:i/>
          <w:iCs/>
        </w:rPr>
        <w:t>116</w:t>
      </w:r>
      <w:r w:rsidRPr="00874AA1">
        <w:rPr>
          <w:rFonts w:ascii="Times New Roman" w:hAnsi="Times New Roman" w:cs="Times New Roman"/>
        </w:rPr>
        <w:t>(50), 25034-25041.</w:t>
      </w:r>
    </w:p>
    <w:p w14:paraId="0298072D"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Reddy, D. J., &amp; Kumar, M. R. (2021, May). Crop yield prediction using machine learning algorithm. In </w:t>
      </w:r>
      <w:r w:rsidRPr="00874AA1">
        <w:rPr>
          <w:rFonts w:ascii="Times New Roman" w:hAnsi="Times New Roman" w:cs="Times New Roman"/>
          <w:i/>
          <w:iCs/>
        </w:rPr>
        <w:t>2021 5th International Conference on Intelligent Computing and Control Systems (ICICCS)</w:t>
      </w:r>
      <w:r w:rsidRPr="00874AA1">
        <w:rPr>
          <w:rFonts w:ascii="Times New Roman" w:hAnsi="Times New Roman" w:cs="Times New Roman"/>
        </w:rPr>
        <w:t> (pp. 1466-1470).</w:t>
      </w:r>
    </w:p>
    <w:p w14:paraId="1D580B70"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Yu, Q., You, L., Wood-Sichra, U., Ru, Y., Joglekar, A. K., Fritz, S., ... &amp; Yang, P. (2020). A cultivated planet in 2010: 2. the global gridded agricultural production maps. </w:t>
      </w:r>
      <w:r w:rsidRPr="00874AA1">
        <w:rPr>
          <w:rFonts w:ascii="Times New Roman" w:hAnsi="Times New Roman" w:cs="Times New Roman"/>
          <w:i/>
          <w:iCs/>
        </w:rPr>
        <w:t>Earth System Science Data Discussions</w:t>
      </w:r>
      <w:r w:rsidRPr="00874AA1">
        <w:rPr>
          <w:rFonts w:ascii="Times New Roman" w:hAnsi="Times New Roman" w:cs="Times New Roman"/>
        </w:rPr>
        <w:t>, </w:t>
      </w:r>
      <w:r w:rsidRPr="00874AA1">
        <w:rPr>
          <w:rFonts w:ascii="Times New Roman" w:hAnsi="Times New Roman" w:cs="Times New Roman"/>
          <w:i/>
          <w:iCs/>
        </w:rPr>
        <w:t>2020</w:t>
      </w:r>
      <w:r w:rsidRPr="00874AA1">
        <w:rPr>
          <w:rFonts w:ascii="Times New Roman" w:hAnsi="Times New Roman" w:cs="Times New Roman"/>
        </w:rPr>
        <w:t>, 1-40.</w:t>
      </w:r>
    </w:p>
    <w:p w14:paraId="55BB831B"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lastRenderedPageBreak/>
        <w:t xml:space="preserve">Westermann, O., </w:t>
      </w:r>
      <w:proofErr w:type="spellStart"/>
      <w:r w:rsidRPr="00874AA1">
        <w:rPr>
          <w:rFonts w:ascii="Times New Roman" w:hAnsi="Times New Roman" w:cs="Times New Roman"/>
        </w:rPr>
        <w:t>Förch</w:t>
      </w:r>
      <w:proofErr w:type="spellEnd"/>
      <w:r w:rsidRPr="00874AA1">
        <w:rPr>
          <w:rFonts w:ascii="Times New Roman" w:hAnsi="Times New Roman" w:cs="Times New Roman"/>
        </w:rPr>
        <w:t>, W., Thornton, P., Körner, J., Cramer, L., &amp; Campbell, B. (2018). Scaling up agricultural interventions: Case studies of climate-smart agriculture. </w:t>
      </w:r>
      <w:r w:rsidRPr="00874AA1">
        <w:rPr>
          <w:rFonts w:ascii="Times New Roman" w:hAnsi="Times New Roman" w:cs="Times New Roman"/>
          <w:i/>
          <w:iCs/>
        </w:rPr>
        <w:t>Agricultural Systems</w:t>
      </w:r>
      <w:r w:rsidRPr="00874AA1">
        <w:rPr>
          <w:rFonts w:ascii="Times New Roman" w:hAnsi="Times New Roman" w:cs="Times New Roman"/>
        </w:rPr>
        <w:t>, </w:t>
      </w:r>
      <w:r w:rsidRPr="00874AA1">
        <w:rPr>
          <w:rFonts w:ascii="Times New Roman" w:hAnsi="Times New Roman" w:cs="Times New Roman"/>
          <w:i/>
          <w:iCs/>
        </w:rPr>
        <w:t>165</w:t>
      </w:r>
      <w:r w:rsidRPr="00874AA1">
        <w:rPr>
          <w:rFonts w:ascii="Times New Roman" w:hAnsi="Times New Roman" w:cs="Times New Roman"/>
        </w:rPr>
        <w:t>, 283-293.</w:t>
      </w:r>
    </w:p>
    <w:p w14:paraId="15A1953A"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Altieri, M. A. (2018). </w:t>
      </w:r>
      <w:r w:rsidRPr="00874AA1">
        <w:rPr>
          <w:rFonts w:ascii="Times New Roman" w:hAnsi="Times New Roman" w:cs="Times New Roman"/>
          <w:i/>
          <w:iCs/>
        </w:rPr>
        <w:t>Agroecology: the science of sustainable agriculture</w:t>
      </w:r>
      <w:r w:rsidRPr="00874AA1">
        <w:rPr>
          <w:rFonts w:ascii="Times New Roman" w:hAnsi="Times New Roman" w:cs="Times New Roman"/>
        </w:rPr>
        <w:t xml:space="preserve">. </w:t>
      </w:r>
      <w:proofErr w:type="spellStart"/>
      <w:r w:rsidRPr="00874AA1">
        <w:rPr>
          <w:rFonts w:ascii="Times New Roman" w:hAnsi="Times New Roman" w:cs="Times New Roman"/>
        </w:rPr>
        <w:t>CrC</w:t>
      </w:r>
      <w:proofErr w:type="spellEnd"/>
      <w:r w:rsidRPr="00874AA1">
        <w:rPr>
          <w:rFonts w:ascii="Times New Roman" w:hAnsi="Times New Roman" w:cs="Times New Roman"/>
        </w:rPr>
        <w:t xml:space="preserve"> press.</w:t>
      </w:r>
    </w:p>
    <w:p w14:paraId="72E6938E"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Delgado, J. A., Short Jr, N. M., Roberts, D. P., &amp; Vandenberg, B. (2019). Big data analysis for sustainable agriculture on a geospatial cloud framework. </w:t>
      </w:r>
      <w:r w:rsidRPr="00874AA1">
        <w:rPr>
          <w:rFonts w:ascii="Times New Roman" w:hAnsi="Times New Roman" w:cs="Times New Roman"/>
          <w:i/>
          <w:iCs/>
        </w:rPr>
        <w:t>Frontiers in Sustainable Food Systems</w:t>
      </w:r>
      <w:r w:rsidRPr="00874AA1">
        <w:rPr>
          <w:rFonts w:ascii="Times New Roman" w:hAnsi="Times New Roman" w:cs="Times New Roman"/>
        </w:rPr>
        <w:t>, </w:t>
      </w:r>
      <w:r w:rsidRPr="00874AA1">
        <w:rPr>
          <w:rFonts w:ascii="Times New Roman" w:hAnsi="Times New Roman" w:cs="Times New Roman"/>
          <w:i/>
          <w:iCs/>
        </w:rPr>
        <w:t>3</w:t>
      </w:r>
      <w:r w:rsidRPr="00874AA1">
        <w:rPr>
          <w:rFonts w:ascii="Times New Roman" w:hAnsi="Times New Roman" w:cs="Times New Roman"/>
        </w:rPr>
        <w:t>, 54.</w:t>
      </w:r>
    </w:p>
    <w:p w14:paraId="12B7A55A"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Toledo, C., &amp; Scognamiglio, A. (2021). </w:t>
      </w:r>
      <w:proofErr w:type="spellStart"/>
      <w:r w:rsidRPr="00874AA1">
        <w:rPr>
          <w:rFonts w:ascii="Times New Roman" w:hAnsi="Times New Roman" w:cs="Times New Roman"/>
        </w:rPr>
        <w:t>Agrivoltaic</w:t>
      </w:r>
      <w:proofErr w:type="spellEnd"/>
      <w:r w:rsidRPr="00874AA1">
        <w:rPr>
          <w:rFonts w:ascii="Times New Roman" w:hAnsi="Times New Roman" w:cs="Times New Roman"/>
        </w:rPr>
        <w:t xml:space="preserve"> systems design and assessment: A critical review, and a descriptive model towards a sustainable landscape vision (three-dimensional </w:t>
      </w:r>
      <w:proofErr w:type="spellStart"/>
      <w:r w:rsidRPr="00874AA1">
        <w:rPr>
          <w:rFonts w:ascii="Times New Roman" w:hAnsi="Times New Roman" w:cs="Times New Roman"/>
        </w:rPr>
        <w:t>agrivoltaic</w:t>
      </w:r>
      <w:proofErr w:type="spellEnd"/>
      <w:r w:rsidRPr="00874AA1">
        <w:rPr>
          <w:rFonts w:ascii="Times New Roman" w:hAnsi="Times New Roman" w:cs="Times New Roman"/>
        </w:rPr>
        <w:t xml:space="preserve"> patterns). </w:t>
      </w:r>
      <w:r w:rsidRPr="00874AA1">
        <w:rPr>
          <w:rFonts w:ascii="Times New Roman" w:hAnsi="Times New Roman" w:cs="Times New Roman"/>
          <w:i/>
          <w:iCs/>
        </w:rPr>
        <w:t>Sustainability</w:t>
      </w:r>
      <w:r w:rsidRPr="00874AA1">
        <w:rPr>
          <w:rFonts w:ascii="Times New Roman" w:hAnsi="Times New Roman" w:cs="Times New Roman"/>
        </w:rPr>
        <w:t>, </w:t>
      </w:r>
      <w:r w:rsidRPr="00874AA1">
        <w:rPr>
          <w:rFonts w:ascii="Times New Roman" w:hAnsi="Times New Roman" w:cs="Times New Roman"/>
          <w:i/>
          <w:iCs/>
        </w:rPr>
        <w:t>13</w:t>
      </w:r>
      <w:r w:rsidRPr="00874AA1">
        <w:rPr>
          <w:rFonts w:ascii="Times New Roman" w:hAnsi="Times New Roman" w:cs="Times New Roman"/>
        </w:rPr>
        <w:t>(12), 6871.</w:t>
      </w:r>
    </w:p>
    <w:p w14:paraId="2A4F1D6D"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Jones, R. A., &amp; Naidu, R. A. (2019). Global dimensions of plant virus diseases: current status and future perspectives. </w:t>
      </w:r>
      <w:r w:rsidRPr="00874AA1">
        <w:rPr>
          <w:rFonts w:ascii="Times New Roman" w:hAnsi="Times New Roman" w:cs="Times New Roman"/>
          <w:i/>
          <w:iCs/>
        </w:rPr>
        <w:t>Annual review of virology</w:t>
      </w:r>
      <w:r w:rsidRPr="00874AA1">
        <w:rPr>
          <w:rFonts w:ascii="Times New Roman" w:hAnsi="Times New Roman" w:cs="Times New Roman"/>
        </w:rPr>
        <w:t>, </w:t>
      </w:r>
      <w:r w:rsidRPr="00874AA1">
        <w:rPr>
          <w:rFonts w:ascii="Times New Roman" w:hAnsi="Times New Roman" w:cs="Times New Roman"/>
          <w:i/>
          <w:iCs/>
        </w:rPr>
        <w:t>6</w:t>
      </w:r>
      <w:r w:rsidRPr="00874AA1">
        <w:rPr>
          <w:rFonts w:ascii="Times New Roman" w:hAnsi="Times New Roman" w:cs="Times New Roman"/>
        </w:rPr>
        <w:t>(1), 387-409.</w:t>
      </w:r>
    </w:p>
    <w:p w14:paraId="3828AD20"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Mora, O., Le </w:t>
      </w:r>
      <w:proofErr w:type="spellStart"/>
      <w:r w:rsidRPr="00874AA1">
        <w:rPr>
          <w:rFonts w:ascii="Times New Roman" w:hAnsi="Times New Roman" w:cs="Times New Roman"/>
        </w:rPr>
        <w:t>Mouël</w:t>
      </w:r>
      <w:proofErr w:type="spellEnd"/>
      <w:r w:rsidRPr="00874AA1">
        <w:rPr>
          <w:rFonts w:ascii="Times New Roman" w:hAnsi="Times New Roman" w:cs="Times New Roman"/>
        </w:rPr>
        <w:t xml:space="preserve">, C., de </w:t>
      </w:r>
      <w:proofErr w:type="spellStart"/>
      <w:r w:rsidRPr="00874AA1">
        <w:rPr>
          <w:rFonts w:ascii="Times New Roman" w:hAnsi="Times New Roman" w:cs="Times New Roman"/>
        </w:rPr>
        <w:t>Lattre</w:t>
      </w:r>
      <w:proofErr w:type="spellEnd"/>
      <w:r w:rsidRPr="00874AA1">
        <w:rPr>
          <w:rFonts w:ascii="Times New Roman" w:hAnsi="Times New Roman" w:cs="Times New Roman"/>
        </w:rPr>
        <w:t xml:space="preserve">-Gasquet, M., </w:t>
      </w:r>
      <w:proofErr w:type="spellStart"/>
      <w:r w:rsidRPr="00874AA1">
        <w:rPr>
          <w:rFonts w:ascii="Times New Roman" w:hAnsi="Times New Roman" w:cs="Times New Roman"/>
        </w:rPr>
        <w:t>Donnars</w:t>
      </w:r>
      <w:proofErr w:type="spellEnd"/>
      <w:r w:rsidRPr="00874AA1">
        <w:rPr>
          <w:rFonts w:ascii="Times New Roman" w:hAnsi="Times New Roman" w:cs="Times New Roman"/>
        </w:rPr>
        <w:t xml:space="preserve">, C., Dumas, P., </w:t>
      </w:r>
      <w:proofErr w:type="spellStart"/>
      <w:r w:rsidRPr="00874AA1">
        <w:rPr>
          <w:rFonts w:ascii="Times New Roman" w:hAnsi="Times New Roman" w:cs="Times New Roman"/>
        </w:rPr>
        <w:t>Réchauchère</w:t>
      </w:r>
      <w:proofErr w:type="spellEnd"/>
      <w:r w:rsidRPr="00874AA1">
        <w:rPr>
          <w:rFonts w:ascii="Times New Roman" w:hAnsi="Times New Roman" w:cs="Times New Roman"/>
        </w:rPr>
        <w:t>, O., ... &amp; Marty, P. (2020). Exploring the future of land use and food security: A new set of global scenarios. </w:t>
      </w:r>
      <w:proofErr w:type="spellStart"/>
      <w:r w:rsidRPr="00874AA1">
        <w:rPr>
          <w:rFonts w:ascii="Times New Roman" w:hAnsi="Times New Roman" w:cs="Times New Roman"/>
          <w:i/>
          <w:iCs/>
        </w:rPr>
        <w:t>PloS</w:t>
      </w:r>
      <w:proofErr w:type="spellEnd"/>
      <w:r w:rsidRPr="00874AA1">
        <w:rPr>
          <w:rFonts w:ascii="Times New Roman" w:hAnsi="Times New Roman" w:cs="Times New Roman"/>
          <w:i/>
          <w:iCs/>
        </w:rPr>
        <w:t xml:space="preserve"> one</w:t>
      </w:r>
      <w:r w:rsidRPr="00874AA1">
        <w:rPr>
          <w:rFonts w:ascii="Times New Roman" w:hAnsi="Times New Roman" w:cs="Times New Roman"/>
        </w:rPr>
        <w:t>, </w:t>
      </w:r>
      <w:r w:rsidRPr="00874AA1">
        <w:rPr>
          <w:rFonts w:ascii="Times New Roman" w:hAnsi="Times New Roman" w:cs="Times New Roman"/>
          <w:i/>
          <w:iCs/>
        </w:rPr>
        <w:t>15</w:t>
      </w:r>
      <w:r w:rsidRPr="00874AA1">
        <w:rPr>
          <w:rFonts w:ascii="Times New Roman" w:hAnsi="Times New Roman" w:cs="Times New Roman"/>
        </w:rPr>
        <w:t>(7), e0235597.</w:t>
      </w:r>
    </w:p>
    <w:p w14:paraId="0B8665E4"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proofErr w:type="spellStart"/>
      <w:r w:rsidRPr="00874AA1">
        <w:rPr>
          <w:rFonts w:ascii="Times New Roman" w:hAnsi="Times New Roman" w:cs="Times New Roman"/>
        </w:rPr>
        <w:t>Bégué</w:t>
      </w:r>
      <w:proofErr w:type="spellEnd"/>
      <w:r w:rsidRPr="00874AA1">
        <w:rPr>
          <w:rFonts w:ascii="Times New Roman" w:hAnsi="Times New Roman" w:cs="Times New Roman"/>
        </w:rPr>
        <w:t xml:space="preserve">, A., </w:t>
      </w:r>
      <w:proofErr w:type="spellStart"/>
      <w:r w:rsidRPr="00874AA1">
        <w:rPr>
          <w:rFonts w:ascii="Times New Roman" w:hAnsi="Times New Roman" w:cs="Times New Roman"/>
        </w:rPr>
        <w:t>Arvor</w:t>
      </w:r>
      <w:proofErr w:type="spellEnd"/>
      <w:r w:rsidRPr="00874AA1">
        <w:rPr>
          <w:rFonts w:ascii="Times New Roman" w:hAnsi="Times New Roman" w:cs="Times New Roman"/>
        </w:rPr>
        <w:t xml:space="preserve">, D., Bellon, B., </w:t>
      </w:r>
      <w:proofErr w:type="spellStart"/>
      <w:r w:rsidRPr="00874AA1">
        <w:rPr>
          <w:rFonts w:ascii="Times New Roman" w:hAnsi="Times New Roman" w:cs="Times New Roman"/>
        </w:rPr>
        <w:t>Betbeder</w:t>
      </w:r>
      <w:proofErr w:type="spellEnd"/>
      <w:r w:rsidRPr="00874AA1">
        <w:rPr>
          <w:rFonts w:ascii="Times New Roman" w:hAnsi="Times New Roman" w:cs="Times New Roman"/>
        </w:rPr>
        <w:t xml:space="preserve">, J., De </w:t>
      </w:r>
      <w:proofErr w:type="spellStart"/>
      <w:r w:rsidRPr="00874AA1">
        <w:rPr>
          <w:rFonts w:ascii="Times New Roman" w:hAnsi="Times New Roman" w:cs="Times New Roman"/>
        </w:rPr>
        <w:t>Abelleyra</w:t>
      </w:r>
      <w:proofErr w:type="spellEnd"/>
      <w:r w:rsidRPr="00874AA1">
        <w:rPr>
          <w:rFonts w:ascii="Times New Roman" w:hAnsi="Times New Roman" w:cs="Times New Roman"/>
        </w:rPr>
        <w:t xml:space="preserve">, D., PD Ferraz, R., ... &amp; R. </w:t>
      </w:r>
      <w:proofErr w:type="spellStart"/>
      <w:r w:rsidRPr="00874AA1">
        <w:rPr>
          <w:rFonts w:ascii="Times New Roman" w:hAnsi="Times New Roman" w:cs="Times New Roman"/>
        </w:rPr>
        <w:t>Verón</w:t>
      </w:r>
      <w:proofErr w:type="spellEnd"/>
      <w:r w:rsidRPr="00874AA1">
        <w:rPr>
          <w:rFonts w:ascii="Times New Roman" w:hAnsi="Times New Roman" w:cs="Times New Roman"/>
        </w:rPr>
        <w:t>, S. (2018). Remote sensing and cropping practices: A review. </w:t>
      </w:r>
      <w:r w:rsidRPr="00874AA1">
        <w:rPr>
          <w:rFonts w:ascii="Times New Roman" w:hAnsi="Times New Roman" w:cs="Times New Roman"/>
          <w:i/>
          <w:iCs/>
        </w:rPr>
        <w:t>Remote Sensing</w:t>
      </w:r>
      <w:r w:rsidRPr="00874AA1">
        <w:rPr>
          <w:rFonts w:ascii="Times New Roman" w:hAnsi="Times New Roman" w:cs="Times New Roman"/>
        </w:rPr>
        <w:t>, </w:t>
      </w:r>
      <w:r w:rsidRPr="00874AA1">
        <w:rPr>
          <w:rFonts w:ascii="Times New Roman" w:hAnsi="Times New Roman" w:cs="Times New Roman"/>
          <w:i/>
          <w:iCs/>
        </w:rPr>
        <w:t>10</w:t>
      </w:r>
      <w:r w:rsidRPr="00874AA1">
        <w:rPr>
          <w:rFonts w:ascii="Times New Roman" w:hAnsi="Times New Roman" w:cs="Times New Roman"/>
        </w:rPr>
        <w:t>(1), 99.</w:t>
      </w:r>
    </w:p>
    <w:p w14:paraId="3DFF9752"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Karki, S., Burton, P., &amp; Mackey, B. (2020). The experiences and perceptions of farmers about the impacts of climate change and variability on crop production: a review. </w:t>
      </w:r>
      <w:r w:rsidRPr="00874AA1">
        <w:rPr>
          <w:rFonts w:ascii="Times New Roman" w:hAnsi="Times New Roman" w:cs="Times New Roman"/>
          <w:i/>
          <w:iCs/>
        </w:rPr>
        <w:t>Climate and development</w:t>
      </w:r>
      <w:r w:rsidRPr="00874AA1">
        <w:rPr>
          <w:rFonts w:ascii="Times New Roman" w:hAnsi="Times New Roman" w:cs="Times New Roman"/>
        </w:rPr>
        <w:t>, </w:t>
      </w:r>
      <w:r w:rsidRPr="00874AA1">
        <w:rPr>
          <w:rFonts w:ascii="Times New Roman" w:hAnsi="Times New Roman" w:cs="Times New Roman"/>
          <w:i/>
          <w:iCs/>
        </w:rPr>
        <w:t>12</w:t>
      </w:r>
      <w:r w:rsidRPr="00874AA1">
        <w:rPr>
          <w:rFonts w:ascii="Times New Roman" w:hAnsi="Times New Roman" w:cs="Times New Roman"/>
        </w:rPr>
        <w:t>(1), 80-95.</w:t>
      </w:r>
    </w:p>
    <w:p w14:paraId="115D072C"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Rao, N., Lawson, E. T., </w:t>
      </w:r>
      <w:proofErr w:type="spellStart"/>
      <w:r w:rsidRPr="00874AA1">
        <w:rPr>
          <w:rFonts w:ascii="Times New Roman" w:hAnsi="Times New Roman" w:cs="Times New Roman"/>
        </w:rPr>
        <w:t>Raditloaneng</w:t>
      </w:r>
      <w:proofErr w:type="spellEnd"/>
      <w:r w:rsidRPr="00874AA1">
        <w:rPr>
          <w:rFonts w:ascii="Times New Roman" w:hAnsi="Times New Roman" w:cs="Times New Roman"/>
        </w:rPr>
        <w:t>, W. N., Solomon, D., &amp; Angula, M. N. (2019). Gendered vulnerabilities to climate change: insights from the semi-arid regions of Africa and Asia. </w:t>
      </w:r>
      <w:r w:rsidRPr="00874AA1">
        <w:rPr>
          <w:rFonts w:ascii="Times New Roman" w:hAnsi="Times New Roman" w:cs="Times New Roman"/>
          <w:i/>
          <w:iCs/>
        </w:rPr>
        <w:t>Climate and Development</w:t>
      </w:r>
      <w:r w:rsidRPr="00874AA1">
        <w:rPr>
          <w:rFonts w:ascii="Times New Roman" w:hAnsi="Times New Roman" w:cs="Times New Roman"/>
        </w:rPr>
        <w:t>, </w:t>
      </w:r>
      <w:r w:rsidRPr="00874AA1">
        <w:rPr>
          <w:rFonts w:ascii="Times New Roman" w:hAnsi="Times New Roman" w:cs="Times New Roman"/>
          <w:i/>
          <w:iCs/>
        </w:rPr>
        <w:t>11</w:t>
      </w:r>
      <w:r w:rsidRPr="00874AA1">
        <w:rPr>
          <w:rFonts w:ascii="Times New Roman" w:hAnsi="Times New Roman" w:cs="Times New Roman"/>
        </w:rPr>
        <w:t>(1), 14-26.</w:t>
      </w:r>
    </w:p>
    <w:p w14:paraId="38E8E96B" w14:textId="77777777" w:rsidR="00003627" w:rsidRPr="00874AA1" w:rsidRDefault="00003627" w:rsidP="00003627">
      <w:pPr>
        <w:pStyle w:val="ListParagraph"/>
        <w:numPr>
          <w:ilvl w:val="0"/>
          <w:numId w:val="10"/>
        </w:numPr>
        <w:spacing w:line="360" w:lineRule="auto"/>
        <w:jc w:val="both"/>
        <w:rPr>
          <w:rFonts w:ascii="Times New Roman" w:hAnsi="Times New Roman" w:cs="Times New Roman"/>
        </w:rPr>
      </w:pPr>
      <w:r w:rsidRPr="00874AA1">
        <w:rPr>
          <w:rFonts w:ascii="Times New Roman" w:hAnsi="Times New Roman" w:cs="Times New Roman"/>
        </w:rPr>
        <w:t xml:space="preserve">Hoogenboom, G., Porter, C. H., Boote, K. J., Shelia, V., Wilkens, P. W., Singh, U., ... &amp; Jones, J. W. (2019). The DSSAT crop </w:t>
      </w:r>
      <w:proofErr w:type="spellStart"/>
      <w:r w:rsidRPr="00874AA1">
        <w:rPr>
          <w:rFonts w:ascii="Times New Roman" w:hAnsi="Times New Roman" w:cs="Times New Roman"/>
        </w:rPr>
        <w:t>modeling</w:t>
      </w:r>
      <w:proofErr w:type="spellEnd"/>
      <w:r w:rsidRPr="00874AA1">
        <w:rPr>
          <w:rFonts w:ascii="Times New Roman" w:hAnsi="Times New Roman" w:cs="Times New Roman"/>
        </w:rPr>
        <w:t xml:space="preserve"> ecosystem. In </w:t>
      </w:r>
      <w:r w:rsidRPr="00874AA1">
        <w:rPr>
          <w:rFonts w:ascii="Times New Roman" w:hAnsi="Times New Roman" w:cs="Times New Roman"/>
          <w:i/>
          <w:iCs/>
        </w:rPr>
        <w:t>Advances in crop modelling for a sustainable agriculture</w:t>
      </w:r>
      <w:r w:rsidRPr="00874AA1">
        <w:rPr>
          <w:rFonts w:ascii="Times New Roman" w:hAnsi="Times New Roman" w:cs="Times New Roman"/>
        </w:rPr>
        <w:t> (pp. 173-216). Burleigh Dodds Science Publishing.</w:t>
      </w:r>
    </w:p>
    <w:bookmarkEnd w:id="1"/>
    <w:p w14:paraId="024F73AC" w14:textId="77777777" w:rsidR="00003627" w:rsidRPr="00874AA1" w:rsidRDefault="00003627" w:rsidP="00003627">
      <w:pPr>
        <w:pStyle w:val="NormalWeb"/>
        <w:spacing w:line="360" w:lineRule="auto"/>
        <w:jc w:val="both"/>
      </w:pPr>
    </w:p>
    <w:p w14:paraId="167F5F12" w14:textId="77777777" w:rsidR="00B30A3D" w:rsidRPr="00874AA1" w:rsidRDefault="00B30A3D" w:rsidP="00003627">
      <w:pPr>
        <w:spacing w:after="0" w:line="360" w:lineRule="auto"/>
        <w:jc w:val="both"/>
        <w:rPr>
          <w:rFonts w:ascii="Times New Roman" w:eastAsia="Times New Roman" w:hAnsi="Times New Roman" w:cs="Times New Roman"/>
          <w:sz w:val="24"/>
          <w:szCs w:val="24"/>
          <w:lang w:eastAsia="en-IN"/>
        </w:rPr>
      </w:pPr>
    </w:p>
    <w:sectPr w:rsidR="00B30A3D" w:rsidRPr="00874A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7053A" w14:textId="77777777" w:rsidR="00D114F0" w:rsidRDefault="00D114F0" w:rsidP="009804EA">
      <w:pPr>
        <w:spacing w:after="0" w:line="240" w:lineRule="auto"/>
      </w:pPr>
      <w:r>
        <w:separator/>
      </w:r>
    </w:p>
  </w:endnote>
  <w:endnote w:type="continuationSeparator" w:id="0">
    <w:p w14:paraId="75A4F4A4" w14:textId="77777777" w:rsidR="00D114F0" w:rsidRDefault="00D114F0" w:rsidP="0098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8EC2" w14:textId="77777777" w:rsidR="009804EA" w:rsidRDefault="0098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0CBB" w14:textId="77777777" w:rsidR="009804EA" w:rsidRDefault="00980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DDBA" w14:textId="77777777" w:rsidR="009804EA" w:rsidRDefault="00980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A19A" w14:textId="77777777" w:rsidR="00D114F0" w:rsidRDefault="00D114F0" w:rsidP="009804EA">
      <w:pPr>
        <w:spacing w:after="0" w:line="240" w:lineRule="auto"/>
      </w:pPr>
      <w:r>
        <w:separator/>
      </w:r>
    </w:p>
  </w:footnote>
  <w:footnote w:type="continuationSeparator" w:id="0">
    <w:p w14:paraId="2F0A3041" w14:textId="77777777" w:rsidR="00D114F0" w:rsidRDefault="00D114F0" w:rsidP="0098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03E6" w14:textId="34008F95" w:rsidR="009804EA" w:rsidRDefault="009804EA">
    <w:pPr>
      <w:pStyle w:val="Header"/>
    </w:pPr>
    <w:r>
      <w:rPr>
        <w:noProof/>
      </w:rPr>
      <w:pict w14:anchorId="370E2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38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D006" w14:textId="00A68EAE" w:rsidR="009804EA" w:rsidRDefault="009804EA">
    <w:pPr>
      <w:pStyle w:val="Header"/>
    </w:pPr>
    <w:r>
      <w:rPr>
        <w:noProof/>
      </w:rPr>
      <w:pict w14:anchorId="1515C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38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3C61" w14:textId="161E8844" w:rsidR="009804EA" w:rsidRDefault="009804EA">
    <w:pPr>
      <w:pStyle w:val="Header"/>
    </w:pPr>
    <w:r>
      <w:rPr>
        <w:noProof/>
      </w:rPr>
      <w:pict w14:anchorId="1E7F5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38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94"/>
    <w:multiLevelType w:val="multilevel"/>
    <w:tmpl w:val="7DE6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3856"/>
    <w:multiLevelType w:val="multilevel"/>
    <w:tmpl w:val="ECCA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CA2"/>
    <w:multiLevelType w:val="multilevel"/>
    <w:tmpl w:val="04A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0584C"/>
    <w:multiLevelType w:val="multilevel"/>
    <w:tmpl w:val="5F8A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34EE8"/>
    <w:multiLevelType w:val="multilevel"/>
    <w:tmpl w:val="D684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F4520"/>
    <w:multiLevelType w:val="multilevel"/>
    <w:tmpl w:val="1D467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B5013"/>
    <w:multiLevelType w:val="hybridMultilevel"/>
    <w:tmpl w:val="29004C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E452500"/>
    <w:multiLevelType w:val="multilevel"/>
    <w:tmpl w:val="76DA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4505F"/>
    <w:multiLevelType w:val="multilevel"/>
    <w:tmpl w:val="3DD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34C09"/>
    <w:multiLevelType w:val="hybridMultilevel"/>
    <w:tmpl w:val="14485C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63C5460"/>
    <w:multiLevelType w:val="multilevel"/>
    <w:tmpl w:val="6EA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2"/>
  </w:num>
  <w:num w:numId="5">
    <w:abstractNumId w:val="0"/>
  </w:num>
  <w:num w:numId="6">
    <w:abstractNumId w:val="1"/>
  </w:num>
  <w:num w:numId="7">
    <w:abstractNumId w:val="7"/>
  </w:num>
  <w:num w:numId="8">
    <w:abstractNumId w:val="1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3D"/>
    <w:rsid w:val="00003627"/>
    <w:rsid w:val="00007EC6"/>
    <w:rsid w:val="000133DB"/>
    <w:rsid w:val="00034637"/>
    <w:rsid w:val="000A22A2"/>
    <w:rsid w:val="000B6301"/>
    <w:rsid w:val="000B6F50"/>
    <w:rsid w:val="000B793A"/>
    <w:rsid w:val="000C3AF1"/>
    <w:rsid w:val="000D5314"/>
    <w:rsid w:val="000E3015"/>
    <w:rsid w:val="000E3DFF"/>
    <w:rsid w:val="00125E3E"/>
    <w:rsid w:val="001531CD"/>
    <w:rsid w:val="001642C1"/>
    <w:rsid w:val="00171BA2"/>
    <w:rsid w:val="0018046F"/>
    <w:rsid w:val="00184D48"/>
    <w:rsid w:val="00195CE1"/>
    <w:rsid w:val="00196F0D"/>
    <w:rsid w:val="001C782D"/>
    <w:rsid w:val="001E502A"/>
    <w:rsid w:val="001E7D01"/>
    <w:rsid w:val="00206D9E"/>
    <w:rsid w:val="00225B70"/>
    <w:rsid w:val="00235B6B"/>
    <w:rsid w:val="002400CD"/>
    <w:rsid w:val="00244960"/>
    <w:rsid w:val="0024711C"/>
    <w:rsid w:val="00273E80"/>
    <w:rsid w:val="002A059C"/>
    <w:rsid w:val="002A6177"/>
    <w:rsid w:val="002C5860"/>
    <w:rsid w:val="002D4B1A"/>
    <w:rsid w:val="002E07C3"/>
    <w:rsid w:val="00302FFB"/>
    <w:rsid w:val="00321495"/>
    <w:rsid w:val="00330498"/>
    <w:rsid w:val="00337F05"/>
    <w:rsid w:val="0037418F"/>
    <w:rsid w:val="0037424F"/>
    <w:rsid w:val="003773CE"/>
    <w:rsid w:val="0038475C"/>
    <w:rsid w:val="00397DD8"/>
    <w:rsid w:val="003E2C54"/>
    <w:rsid w:val="003E71FA"/>
    <w:rsid w:val="00404358"/>
    <w:rsid w:val="00455932"/>
    <w:rsid w:val="00456EEA"/>
    <w:rsid w:val="004700D0"/>
    <w:rsid w:val="00472360"/>
    <w:rsid w:val="00477B52"/>
    <w:rsid w:val="00483631"/>
    <w:rsid w:val="00496388"/>
    <w:rsid w:val="004A67B2"/>
    <w:rsid w:val="004B7360"/>
    <w:rsid w:val="004E221F"/>
    <w:rsid w:val="004E54E1"/>
    <w:rsid w:val="00501E50"/>
    <w:rsid w:val="00504CDF"/>
    <w:rsid w:val="00521336"/>
    <w:rsid w:val="00532618"/>
    <w:rsid w:val="00541863"/>
    <w:rsid w:val="00547FC9"/>
    <w:rsid w:val="00554BDD"/>
    <w:rsid w:val="00562583"/>
    <w:rsid w:val="00595858"/>
    <w:rsid w:val="005975B2"/>
    <w:rsid w:val="005B1ACE"/>
    <w:rsid w:val="005C0383"/>
    <w:rsid w:val="005F3B9B"/>
    <w:rsid w:val="005F799E"/>
    <w:rsid w:val="00602F79"/>
    <w:rsid w:val="006062CA"/>
    <w:rsid w:val="00606BF2"/>
    <w:rsid w:val="0061030E"/>
    <w:rsid w:val="006109EC"/>
    <w:rsid w:val="00613277"/>
    <w:rsid w:val="00631A8E"/>
    <w:rsid w:val="0063530C"/>
    <w:rsid w:val="00664B06"/>
    <w:rsid w:val="00665655"/>
    <w:rsid w:val="00671895"/>
    <w:rsid w:val="00683A11"/>
    <w:rsid w:val="00684CEF"/>
    <w:rsid w:val="00685F34"/>
    <w:rsid w:val="006870EC"/>
    <w:rsid w:val="00693312"/>
    <w:rsid w:val="006941EE"/>
    <w:rsid w:val="006C77D9"/>
    <w:rsid w:val="006F5E67"/>
    <w:rsid w:val="006F6EB2"/>
    <w:rsid w:val="0070025B"/>
    <w:rsid w:val="00705E8F"/>
    <w:rsid w:val="00720384"/>
    <w:rsid w:val="007469F8"/>
    <w:rsid w:val="00753C2A"/>
    <w:rsid w:val="00761F60"/>
    <w:rsid w:val="007711B6"/>
    <w:rsid w:val="00772611"/>
    <w:rsid w:val="00786AA8"/>
    <w:rsid w:val="0079753B"/>
    <w:rsid w:val="007A6D43"/>
    <w:rsid w:val="007B0425"/>
    <w:rsid w:val="007B2AF7"/>
    <w:rsid w:val="007C4B19"/>
    <w:rsid w:val="007C5C33"/>
    <w:rsid w:val="007C6535"/>
    <w:rsid w:val="007E768C"/>
    <w:rsid w:val="007F4679"/>
    <w:rsid w:val="007F7D68"/>
    <w:rsid w:val="00801600"/>
    <w:rsid w:val="00802CCE"/>
    <w:rsid w:val="008042E5"/>
    <w:rsid w:val="00814F9C"/>
    <w:rsid w:val="0081612F"/>
    <w:rsid w:val="00823425"/>
    <w:rsid w:val="00826EC7"/>
    <w:rsid w:val="0083003D"/>
    <w:rsid w:val="0083753C"/>
    <w:rsid w:val="00840D57"/>
    <w:rsid w:val="00842447"/>
    <w:rsid w:val="008529E6"/>
    <w:rsid w:val="00853074"/>
    <w:rsid w:val="0087101E"/>
    <w:rsid w:val="008717B4"/>
    <w:rsid w:val="00874AA1"/>
    <w:rsid w:val="00885394"/>
    <w:rsid w:val="008C1A4A"/>
    <w:rsid w:val="008C49D3"/>
    <w:rsid w:val="008F13F7"/>
    <w:rsid w:val="008F3B0E"/>
    <w:rsid w:val="008F5084"/>
    <w:rsid w:val="00900D0C"/>
    <w:rsid w:val="00903F86"/>
    <w:rsid w:val="00906778"/>
    <w:rsid w:val="009171CB"/>
    <w:rsid w:val="00920954"/>
    <w:rsid w:val="00923711"/>
    <w:rsid w:val="0093714B"/>
    <w:rsid w:val="0094381B"/>
    <w:rsid w:val="00945246"/>
    <w:rsid w:val="0096358C"/>
    <w:rsid w:val="00965255"/>
    <w:rsid w:val="0098044E"/>
    <w:rsid w:val="009804EA"/>
    <w:rsid w:val="00985A62"/>
    <w:rsid w:val="00992AFA"/>
    <w:rsid w:val="009C56C5"/>
    <w:rsid w:val="009D107D"/>
    <w:rsid w:val="00A05140"/>
    <w:rsid w:val="00A05BF0"/>
    <w:rsid w:val="00A13ED7"/>
    <w:rsid w:val="00A227C5"/>
    <w:rsid w:val="00A23198"/>
    <w:rsid w:val="00A31FD1"/>
    <w:rsid w:val="00A328FC"/>
    <w:rsid w:val="00A47C94"/>
    <w:rsid w:val="00A50E93"/>
    <w:rsid w:val="00A54CA6"/>
    <w:rsid w:val="00A554D3"/>
    <w:rsid w:val="00A65E1C"/>
    <w:rsid w:val="00A84F49"/>
    <w:rsid w:val="00AA089C"/>
    <w:rsid w:val="00AC48BC"/>
    <w:rsid w:val="00AD5998"/>
    <w:rsid w:val="00AD59F8"/>
    <w:rsid w:val="00AF7AA4"/>
    <w:rsid w:val="00B27682"/>
    <w:rsid w:val="00B30A3D"/>
    <w:rsid w:val="00B35EE0"/>
    <w:rsid w:val="00B44ECA"/>
    <w:rsid w:val="00B50F03"/>
    <w:rsid w:val="00B86433"/>
    <w:rsid w:val="00BA77F5"/>
    <w:rsid w:val="00BB3B18"/>
    <w:rsid w:val="00BC77D7"/>
    <w:rsid w:val="00BE05CC"/>
    <w:rsid w:val="00BE1FFB"/>
    <w:rsid w:val="00BE39C5"/>
    <w:rsid w:val="00C03920"/>
    <w:rsid w:val="00C05B06"/>
    <w:rsid w:val="00C33BA2"/>
    <w:rsid w:val="00C55B9C"/>
    <w:rsid w:val="00C63A33"/>
    <w:rsid w:val="00C66ECD"/>
    <w:rsid w:val="00C93F4F"/>
    <w:rsid w:val="00C945EC"/>
    <w:rsid w:val="00CC5C99"/>
    <w:rsid w:val="00CD2850"/>
    <w:rsid w:val="00CD728B"/>
    <w:rsid w:val="00CE336C"/>
    <w:rsid w:val="00D005C5"/>
    <w:rsid w:val="00D0265E"/>
    <w:rsid w:val="00D03E0E"/>
    <w:rsid w:val="00D114F0"/>
    <w:rsid w:val="00D56085"/>
    <w:rsid w:val="00D634B1"/>
    <w:rsid w:val="00D769EF"/>
    <w:rsid w:val="00D80D06"/>
    <w:rsid w:val="00D81561"/>
    <w:rsid w:val="00D8574B"/>
    <w:rsid w:val="00DB482A"/>
    <w:rsid w:val="00DB610D"/>
    <w:rsid w:val="00DC7530"/>
    <w:rsid w:val="00DD123C"/>
    <w:rsid w:val="00E00C21"/>
    <w:rsid w:val="00E01F0E"/>
    <w:rsid w:val="00E05027"/>
    <w:rsid w:val="00E14FA0"/>
    <w:rsid w:val="00E26A0B"/>
    <w:rsid w:val="00E55E69"/>
    <w:rsid w:val="00E83C88"/>
    <w:rsid w:val="00EA095B"/>
    <w:rsid w:val="00EA3A2D"/>
    <w:rsid w:val="00EB3D3D"/>
    <w:rsid w:val="00ED7579"/>
    <w:rsid w:val="00F06360"/>
    <w:rsid w:val="00F26F8B"/>
    <w:rsid w:val="00F27226"/>
    <w:rsid w:val="00F376D5"/>
    <w:rsid w:val="00F808D2"/>
    <w:rsid w:val="00F9080B"/>
    <w:rsid w:val="00F90875"/>
    <w:rsid w:val="00FA2EDE"/>
    <w:rsid w:val="00FA66F6"/>
    <w:rsid w:val="00FD0CE2"/>
    <w:rsid w:val="00FE4D0B"/>
    <w:rsid w:val="00FE558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13DD2"/>
  <w15:chartTrackingRefBased/>
  <w15:docId w15:val="{0FF36DFA-7474-42C7-90D1-7E5C8DA2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360"/>
  </w:style>
  <w:style w:type="paragraph" w:styleId="Heading2">
    <w:name w:val="heading 2"/>
    <w:basedOn w:val="Normal"/>
    <w:next w:val="Normal"/>
    <w:link w:val="Heading2Char"/>
    <w:uiPriority w:val="9"/>
    <w:unhideWhenUsed/>
    <w:qFormat/>
    <w:rsid w:val="00B30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0A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0A3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30A3D"/>
    <w:rPr>
      <w:b/>
      <w:bCs/>
    </w:rPr>
  </w:style>
  <w:style w:type="paragraph" w:styleId="NormalWeb">
    <w:name w:val="Normal (Web)"/>
    <w:basedOn w:val="Normal"/>
    <w:uiPriority w:val="99"/>
    <w:unhideWhenUsed/>
    <w:rsid w:val="00B30A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30A3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30A3D"/>
    <w:rPr>
      <w:i/>
      <w:iCs/>
    </w:rPr>
  </w:style>
  <w:style w:type="paragraph" w:styleId="ListParagraph">
    <w:name w:val="List Paragraph"/>
    <w:basedOn w:val="Normal"/>
    <w:uiPriority w:val="34"/>
    <w:qFormat/>
    <w:rsid w:val="00003627"/>
    <w:pPr>
      <w:spacing w:line="278" w:lineRule="auto"/>
      <w:ind w:left="720"/>
      <w:contextualSpacing/>
    </w:pPr>
    <w:rPr>
      <w:kern w:val="2"/>
      <w:sz w:val="24"/>
      <w:szCs w:val="24"/>
      <w:lang w:bidi="ar-SA"/>
      <w14:ligatures w14:val="standardContextual"/>
    </w:rPr>
  </w:style>
  <w:style w:type="character" w:styleId="Hyperlink">
    <w:name w:val="Hyperlink"/>
    <w:basedOn w:val="DefaultParagraphFont"/>
    <w:uiPriority w:val="99"/>
    <w:unhideWhenUsed/>
    <w:rsid w:val="00330498"/>
    <w:rPr>
      <w:color w:val="0563C1" w:themeColor="hyperlink"/>
      <w:u w:val="single"/>
    </w:rPr>
  </w:style>
  <w:style w:type="character" w:styleId="UnresolvedMention">
    <w:name w:val="Unresolved Mention"/>
    <w:basedOn w:val="DefaultParagraphFont"/>
    <w:uiPriority w:val="99"/>
    <w:semiHidden/>
    <w:unhideWhenUsed/>
    <w:rsid w:val="00874AA1"/>
    <w:rPr>
      <w:color w:val="605E5C"/>
      <w:shd w:val="clear" w:color="auto" w:fill="E1DFDD"/>
    </w:rPr>
  </w:style>
  <w:style w:type="table" w:styleId="TableGrid">
    <w:name w:val="Table Grid"/>
    <w:basedOn w:val="TableNormal"/>
    <w:uiPriority w:val="39"/>
    <w:rsid w:val="0038475C"/>
    <w:pPr>
      <w:spacing w:after="0" w:line="240" w:lineRule="auto"/>
    </w:pPr>
    <w:rPr>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75C"/>
    <w:rPr>
      <w:sz w:val="16"/>
      <w:szCs w:val="16"/>
    </w:rPr>
  </w:style>
  <w:style w:type="paragraph" w:styleId="CommentText">
    <w:name w:val="annotation text"/>
    <w:basedOn w:val="Normal"/>
    <w:link w:val="CommentTextChar"/>
    <w:uiPriority w:val="99"/>
    <w:unhideWhenUsed/>
    <w:rsid w:val="0038475C"/>
    <w:pPr>
      <w:spacing w:line="240" w:lineRule="auto"/>
    </w:pPr>
    <w:rPr>
      <w:kern w:val="2"/>
      <w:sz w:val="20"/>
      <w:szCs w:val="20"/>
      <w:lang w:bidi="ar-SA"/>
      <w14:ligatures w14:val="standardContextual"/>
    </w:rPr>
  </w:style>
  <w:style w:type="character" w:customStyle="1" w:styleId="CommentTextChar">
    <w:name w:val="Comment Text Char"/>
    <w:basedOn w:val="DefaultParagraphFont"/>
    <w:link w:val="CommentText"/>
    <w:uiPriority w:val="99"/>
    <w:rsid w:val="0038475C"/>
    <w:rPr>
      <w:kern w:val="2"/>
      <w:sz w:val="20"/>
      <w:szCs w:val="20"/>
      <w:lang w:bidi="ar-SA"/>
      <w14:ligatures w14:val="standardContextual"/>
    </w:rPr>
  </w:style>
  <w:style w:type="paragraph" w:styleId="Header">
    <w:name w:val="header"/>
    <w:basedOn w:val="Normal"/>
    <w:link w:val="HeaderChar"/>
    <w:uiPriority w:val="99"/>
    <w:unhideWhenUsed/>
    <w:rsid w:val="00980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EA"/>
  </w:style>
  <w:style w:type="paragraph" w:styleId="Footer">
    <w:name w:val="footer"/>
    <w:basedOn w:val="Normal"/>
    <w:link w:val="FooterChar"/>
    <w:uiPriority w:val="99"/>
    <w:unhideWhenUsed/>
    <w:rsid w:val="00980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776">
      <w:bodyDiv w:val="1"/>
      <w:marLeft w:val="0"/>
      <w:marRight w:val="0"/>
      <w:marTop w:val="0"/>
      <w:marBottom w:val="0"/>
      <w:divBdr>
        <w:top w:val="none" w:sz="0" w:space="0" w:color="auto"/>
        <w:left w:val="none" w:sz="0" w:space="0" w:color="auto"/>
        <w:bottom w:val="none" w:sz="0" w:space="0" w:color="auto"/>
        <w:right w:val="none" w:sz="0" w:space="0" w:color="auto"/>
      </w:divBdr>
    </w:div>
    <w:div w:id="80958388">
      <w:bodyDiv w:val="1"/>
      <w:marLeft w:val="0"/>
      <w:marRight w:val="0"/>
      <w:marTop w:val="0"/>
      <w:marBottom w:val="0"/>
      <w:divBdr>
        <w:top w:val="none" w:sz="0" w:space="0" w:color="auto"/>
        <w:left w:val="none" w:sz="0" w:space="0" w:color="auto"/>
        <w:bottom w:val="none" w:sz="0" w:space="0" w:color="auto"/>
        <w:right w:val="none" w:sz="0" w:space="0" w:color="auto"/>
      </w:divBdr>
    </w:div>
    <w:div w:id="328486837">
      <w:bodyDiv w:val="1"/>
      <w:marLeft w:val="0"/>
      <w:marRight w:val="0"/>
      <w:marTop w:val="0"/>
      <w:marBottom w:val="0"/>
      <w:divBdr>
        <w:top w:val="none" w:sz="0" w:space="0" w:color="auto"/>
        <w:left w:val="none" w:sz="0" w:space="0" w:color="auto"/>
        <w:bottom w:val="none" w:sz="0" w:space="0" w:color="auto"/>
        <w:right w:val="none" w:sz="0" w:space="0" w:color="auto"/>
      </w:divBdr>
    </w:div>
    <w:div w:id="334500727">
      <w:bodyDiv w:val="1"/>
      <w:marLeft w:val="0"/>
      <w:marRight w:val="0"/>
      <w:marTop w:val="0"/>
      <w:marBottom w:val="0"/>
      <w:divBdr>
        <w:top w:val="none" w:sz="0" w:space="0" w:color="auto"/>
        <w:left w:val="none" w:sz="0" w:space="0" w:color="auto"/>
        <w:bottom w:val="none" w:sz="0" w:space="0" w:color="auto"/>
        <w:right w:val="none" w:sz="0" w:space="0" w:color="auto"/>
      </w:divBdr>
    </w:div>
    <w:div w:id="702487248">
      <w:bodyDiv w:val="1"/>
      <w:marLeft w:val="0"/>
      <w:marRight w:val="0"/>
      <w:marTop w:val="0"/>
      <w:marBottom w:val="0"/>
      <w:divBdr>
        <w:top w:val="none" w:sz="0" w:space="0" w:color="auto"/>
        <w:left w:val="none" w:sz="0" w:space="0" w:color="auto"/>
        <w:bottom w:val="none" w:sz="0" w:space="0" w:color="auto"/>
        <w:right w:val="none" w:sz="0" w:space="0" w:color="auto"/>
      </w:divBdr>
    </w:div>
    <w:div w:id="1265572679">
      <w:bodyDiv w:val="1"/>
      <w:marLeft w:val="0"/>
      <w:marRight w:val="0"/>
      <w:marTop w:val="0"/>
      <w:marBottom w:val="0"/>
      <w:divBdr>
        <w:top w:val="none" w:sz="0" w:space="0" w:color="auto"/>
        <w:left w:val="none" w:sz="0" w:space="0" w:color="auto"/>
        <w:bottom w:val="none" w:sz="0" w:space="0" w:color="auto"/>
        <w:right w:val="none" w:sz="0" w:space="0" w:color="auto"/>
      </w:divBdr>
    </w:div>
    <w:div w:id="14674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16</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2025-10-16T16:10:00Z</dcterms:created>
  <dcterms:modified xsi:type="dcterms:W3CDTF">2025-10-29T06:58:00Z</dcterms:modified>
</cp:coreProperties>
</file>