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5293" w14:textId="39C5DD9E" w:rsidR="00761BFE" w:rsidRPr="00761CD0" w:rsidRDefault="00382623" w:rsidP="005E7E94">
      <w:pPr>
        <w:spacing w:line="360" w:lineRule="auto"/>
        <w:jc w:val="center"/>
        <w:rPr>
          <w:rFonts w:ascii="Times New Roman" w:hAnsi="Times New Roman" w:cs="Times New Roman"/>
          <w:b/>
          <w:bCs/>
          <w:sz w:val="28"/>
          <w:szCs w:val="28"/>
        </w:rPr>
      </w:pPr>
      <w:r w:rsidRPr="00761CD0">
        <w:rPr>
          <w:rFonts w:ascii="Times New Roman" w:hAnsi="Times New Roman" w:cs="Times New Roman"/>
          <w:b/>
          <w:bCs/>
          <w:sz w:val="28"/>
          <w:szCs w:val="28"/>
        </w:rPr>
        <w:t>Forecasting the Future of Food: An Integrated Review of Crop and Climate Simulation Models</w:t>
      </w:r>
    </w:p>
    <w:p w14:paraId="301DE949" w14:textId="01400F86" w:rsidR="00AB6DE3" w:rsidRPr="00761CD0" w:rsidRDefault="00AB6DE3" w:rsidP="00D224CC">
      <w:pPr>
        <w:spacing w:after="150" w:line="365" w:lineRule="auto"/>
        <w:ind w:left="720" w:right="1"/>
        <w:jc w:val="center"/>
        <w:rPr>
          <w:rFonts w:ascii="Times New Roman" w:hAnsi="Times New Roman" w:cs="Times New Roman"/>
          <w:sz w:val="24"/>
          <w:szCs w:val="24"/>
        </w:rPr>
      </w:pPr>
      <w:r>
        <w:rPr>
          <w:rFonts w:ascii="Times New Roman" w:hAnsi="Times New Roman" w:cs="Times New Roman"/>
          <w:sz w:val="24"/>
          <w:szCs w:val="24"/>
        </w:rPr>
        <w:t xml:space="preserve"> </w:t>
      </w:r>
    </w:p>
    <w:p w14:paraId="4D4E3106" w14:textId="015693A8" w:rsidR="003A2E21" w:rsidRPr="00761CD0" w:rsidRDefault="003A2E21"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Abstract</w:t>
      </w:r>
    </w:p>
    <w:p w14:paraId="332B50E6" w14:textId="5BEAC775" w:rsidR="00382623" w:rsidRPr="00761CD0" w:rsidRDefault="00382623"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Global agriculture is facing a powerful challenge from climate change, with its potential to destabilize food systems through increased temperatures, unpredictable rainfall, extended droughts, and more frequent extreme weather events. These climatic shocks are projected to impact significantly on crop yields, shift planting seasons, and amplify the vulnerability of smallholder farmers, especially in the developing world. Here, crop and climate simulation models have become vital tools for projecting agricultural performance, assessing </w:t>
      </w:r>
      <w:bookmarkStart w:id="0" w:name="_GoBack"/>
      <w:bookmarkEnd w:id="0"/>
      <w:r w:rsidRPr="00761CD0">
        <w:rPr>
          <w:rFonts w:ascii="Times New Roman" w:hAnsi="Times New Roman" w:cs="Times New Roman"/>
          <w:sz w:val="24"/>
          <w:szCs w:val="24"/>
        </w:rPr>
        <w:t xml:space="preserve">adaptation options, and guiding policy choices to promote long-term food security. By incorporating biological, environmental, and climatic factors, the models allow researchers and other stakeholders to estimate the projected effects of climate futures on crop productivity. This review integrates the structure, applications, and limitations of prominent crop and climate simulation models i.e., DSSAT, APSIM, Aqua Crop, WOFOST, and </w:t>
      </w:r>
      <w:proofErr w:type="spellStart"/>
      <w:r w:rsidRPr="00761CD0">
        <w:rPr>
          <w:rFonts w:ascii="Times New Roman" w:hAnsi="Times New Roman" w:cs="Times New Roman"/>
          <w:sz w:val="24"/>
          <w:szCs w:val="24"/>
        </w:rPr>
        <w:t>InfoCrop</w:t>
      </w:r>
      <w:proofErr w:type="spellEnd"/>
      <w:r w:rsidRPr="00761CD0">
        <w:rPr>
          <w:rFonts w:ascii="Times New Roman" w:hAnsi="Times New Roman" w:cs="Times New Roman"/>
          <w:sz w:val="24"/>
          <w:szCs w:val="24"/>
        </w:rPr>
        <w:t xml:space="preserve"> and emphasizes their application in informing climate-resilient agricultural planning. </w:t>
      </w:r>
      <w:proofErr w:type="gramStart"/>
      <w:r w:rsidR="008D73F7" w:rsidRPr="00761CD0">
        <w:rPr>
          <w:rFonts w:ascii="Times New Roman" w:hAnsi="Times New Roman" w:cs="Times New Roman"/>
          <w:sz w:val="24"/>
          <w:szCs w:val="24"/>
        </w:rPr>
        <w:t xml:space="preserve">It </w:t>
      </w:r>
      <w:r w:rsidRPr="00761CD0">
        <w:rPr>
          <w:rFonts w:ascii="Times New Roman" w:hAnsi="Times New Roman" w:cs="Times New Roman"/>
          <w:sz w:val="24"/>
          <w:szCs w:val="24"/>
        </w:rPr>
        <w:t xml:space="preserve"> also</w:t>
      </w:r>
      <w:proofErr w:type="gramEnd"/>
      <w:r w:rsidRPr="00761CD0">
        <w:rPr>
          <w:rFonts w:ascii="Times New Roman" w:hAnsi="Times New Roman" w:cs="Times New Roman"/>
          <w:sz w:val="24"/>
          <w:szCs w:val="24"/>
        </w:rPr>
        <w:t xml:space="preserve"> examines coupling these models with climate projection tools and discusses progress in model integration, handling uncertainty, and regional adaptation.</w:t>
      </w:r>
    </w:p>
    <w:p w14:paraId="0E0E0799" w14:textId="0343C655" w:rsidR="00C230C2" w:rsidRPr="00761CD0" w:rsidRDefault="00C230C2"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 xml:space="preserve">Key </w:t>
      </w:r>
      <w:proofErr w:type="gramStart"/>
      <w:r w:rsidRPr="00761CD0">
        <w:rPr>
          <w:rFonts w:ascii="Times New Roman" w:hAnsi="Times New Roman" w:cs="Times New Roman"/>
          <w:b/>
          <w:bCs/>
          <w:sz w:val="24"/>
          <w:szCs w:val="24"/>
        </w:rPr>
        <w:t>Words :</w:t>
      </w:r>
      <w:proofErr w:type="gramEnd"/>
      <w:r w:rsidRPr="00761CD0">
        <w:rPr>
          <w:rFonts w:ascii="Times New Roman" w:hAnsi="Times New Roman" w:cs="Times New Roman"/>
          <w:b/>
          <w:bCs/>
          <w:sz w:val="24"/>
          <w:szCs w:val="24"/>
        </w:rPr>
        <w:t xml:space="preserve"> APSIM, Climate change , Crop growth models , DSSAT, Simulation models </w:t>
      </w:r>
    </w:p>
    <w:p w14:paraId="706BA837" w14:textId="1E8C4A65" w:rsidR="00964AC9" w:rsidRPr="00761CD0" w:rsidRDefault="00964AC9" w:rsidP="005E7E94">
      <w:pPr>
        <w:spacing w:line="360" w:lineRule="auto"/>
        <w:jc w:val="both"/>
        <w:rPr>
          <w:rFonts w:ascii="Times New Roman" w:hAnsi="Times New Roman" w:cs="Times New Roman"/>
          <w:b/>
          <w:bCs/>
          <w:sz w:val="28"/>
          <w:szCs w:val="28"/>
        </w:rPr>
      </w:pPr>
      <w:r w:rsidRPr="00761CD0">
        <w:rPr>
          <w:rFonts w:ascii="Times New Roman" w:hAnsi="Times New Roman" w:cs="Times New Roman"/>
          <w:b/>
          <w:bCs/>
          <w:sz w:val="28"/>
          <w:szCs w:val="28"/>
        </w:rPr>
        <w:t xml:space="preserve">Introduction </w:t>
      </w:r>
    </w:p>
    <w:p w14:paraId="5CAA850C" w14:textId="5D7636B8" w:rsidR="00964AC9" w:rsidRPr="00761CD0" w:rsidRDefault="00964AC9"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The sustenance of an expanding population of the world under conditions of fast-evolving climatic conditions ranks among the most daunting challenges of the 21st century. As per the FAO (2022), in 2021, almost 828 million individuals were undernourished on a chronic basis, and estimates show that the world will need to raise food production by 60% in 2050 to keep pace with mounting demand FAO, 2022. Nevertheless, climate change is already compromising global food system stability by rising temperatures, changing precipitation patterns, increased occurrences of extreme weather, and intensifying pest and disease pressure. The Intergovernmental Panel on Climate Change (IPCC AR6, 2023) alerts that agricultural yield will decrease by as much as 30% in most </w:t>
      </w:r>
      <w:r w:rsidRPr="00761CD0">
        <w:rPr>
          <w:rFonts w:ascii="Times New Roman" w:hAnsi="Times New Roman" w:cs="Times New Roman"/>
          <w:sz w:val="24"/>
          <w:szCs w:val="24"/>
        </w:rPr>
        <w:lastRenderedPageBreak/>
        <w:t>regions by the mid-century if adaptation is not implemented, especially in tropical and subtropical regions IPCC, 2023. The interaction of biophysical stressors and socio-economic vulnerabilities has escalated concerns regarding food availability, accessibility, and stability rendering climate-resilient agriculture more than an option, but a requirement.</w:t>
      </w:r>
      <w:r w:rsidR="003765BC" w:rsidRPr="00761CD0">
        <w:rPr>
          <w:rFonts w:ascii="Times New Roman" w:hAnsi="Times New Roman" w:cs="Times New Roman"/>
          <w:sz w:val="24"/>
          <w:szCs w:val="24"/>
        </w:rPr>
        <w:t xml:space="preserve"> Climate-resilient agriculture seeks to sustain and even enhance productivity under conditions of climate uncertainty, decrease greenhouse gas emissions, and improve ecosystem </w:t>
      </w:r>
      <w:proofErr w:type="gramStart"/>
      <w:r w:rsidR="003765BC" w:rsidRPr="00761CD0">
        <w:rPr>
          <w:rFonts w:ascii="Times New Roman" w:hAnsi="Times New Roman" w:cs="Times New Roman"/>
          <w:sz w:val="24"/>
          <w:szCs w:val="24"/>
        </w:rPr>
        <w:t>services</w:t>
      </w:r>
      <w:r w:rsidR="00507C3E" w:rsidRPr="00761CD0">
        <w:rPr>
          <w:rFonts w:ascii="Times New Roman" w:hAnsi="Times New Roman" w:cs="Times New Roman"/>
          <w:sz w:val="24"/>
          <w:szCs w:val="24"/>
        </w:rPr>
        <w:t>(</w:t>
      </w:r>
      <w:proofErr w:type="gramEnd"/>
      <w:r w:rsidR="00507C3E" w:rsidRPr="00761CD0">
        <w:rPr>
          <w:rFonts w:ascii="Times New Roman" w:hAnsi="Times New Roman" w:cs="Times New Roman"/>
          <w:sz w:val="24"/>
          <w:szCs w:val="24"/>
        </w:rPr>
        <w:t xml:space="preserve">Sahoo </w:t>
      </w:r>
      <w:r w:rsidR="00507C3E" w:rsidRPr="00761CD0">
        <w:rPr>
          <w:rFonts w:ascii="Times New Roman" w:hAnsi="Times New Roman" w:cs="Times New Roman"/>
          <w:i/>
          <w:iCs/>
          <w:sz w:val="24"/>
          <w:szCs w:val="24"/>
        </w:rPr>
        <w:t>et al</w:t>
      </w:r>
      <w:r w:rsidR="00507C3E" w:rsidRPr="00761CD0">
        <w:rPr>
          <w:rFonts w:ascii="Times New Roman" w:hAnsi="Times New Roman" w:cs="Times New Roman"/>
          <w:sz w:val="24"/>
          <w:szCs w:val="24"/>
        </w:rPr>
        <w:t>., 2025)</w:t>
      </w:r>
      <w:r w:rsidR="003765BC" w:rsidRPr="00761CD0">
        <w:rPr>
          <w:rFonts w:ascii="Times New Roman" w:hAnsi="Times New Roman" w:cs="Times New Roman"/>
          <w:sz w:val="24"/>
          <w:szCs w:val="24"/>
        </w:rPr>
        <w:t xml:space="preserve">. This shift requires science, evidence-driven decision-making tools that can assist farmers, researchers, and decision-makers in developing adaptation and mitigation strategies that are region-specific </w:t>
      </w:r>
      <w:proofErr w:type="spellStart"/>
      <w:r w:rsidR="003765BC" w:rsidRPr="00761CD0">
        <w:rPr>
          <w:rFonts w:ascii="Times New Roman" w:hAnsi="Times New Roman" w:cs="Times New Roman"/>
          <w:sz w:val="24"/>
          <w:szCs w:val="24"/>
        </w:rPr>
        <w:t>Agro</w:t>
      </w:r>
      <w:proofErr w:type="spellEnd"/>
      <w:r w:rsidR="003765BC" w:rsidRPr="00761CD0">
        <w:rPr>
          <w:rFonts w:ascii="Times New Roman" w:hAnsi="Times New Roman" w:cs="Times New Roman"/>
          <w:sz w:val="24"/>
          <w:szCs w:val="24"/>
        </w:rPr>
        <w:t xml:space="preserve">-climatic </w:t>
      </w:r>
      <w:proofErr w:type="gramStart"/>
      <w:r w:rsidR="003765BC" w:rsidRPr="00761CD0">
        <w:rPr>
          <w:rFonts w:ascii="Times New Roman" w:hAnsi="Times New Roman" w:cs="Times New Roman"/>
          <w:sz w:val="24"/>
          <w:szCs w:val="24"/>
        </w:rPr>
        <w:t>zones</w:t>
      </w:r>
      <w:r w:rsidR="00813DB3" w:rsidRPr="00761CD0">
        <w:rPr>
          <w:rFonts w:ascii="Times New Roman" w:hAnsi="Times New Roman" w:cs="Times New Roman"/>
          <w:sz w:val="24"/>
          <w:szCs w:val="24"/>
        </w:rPr>
        <w:t>(</w:t>
      </w:r>
      <w:proofErr w:type="gramEnd"/>
      <w:r w:rsidR="00813DB3" w:rsidRPr="00761CD0">
        <w:rPr>
          <w:rFonts w:ascii="Times New Roman" w:hAnsi="Times New Roman" w:cs="Times New Roman"/>
          <w:sz w:val="24"/>
          <w:szCs w:val="24"/>
        </w:rPr>
        <w:t xml:space="preserve">van </w:t>
      </w:r>
      <w:r w:rsidR="00813DB3" w:rsidRPr="00761CD0">
        <w:rPr>
          <w:rFonts w:ascii="Times New Roman" w:hAnsi="Times New Roman" w:cs="Times New Roman"/>
          <w:i/>
          <w:iCs/>
          <w:sz w:val="24"/>
          <w:szCs w:val="24"/>
        </w:rPr>
        <w:t>et al</w:t>
      </w:r>
      <w:r w:rsidR="00813DB3" w:rsidRPr="00761CD0">
        <w:rPr>
          <w:rFonts w:ascii="Times New Roman" w:hAnsi="Times New Roman" w:cs="Times New Roman"/>
          <w:sz w:val="24"/>
          <w:szCs w:val="24"/>
        </w:rPr>
        <w:t xml:space="preserve">., 2003) </w:t>
      </w:r>
      <w:r w:rsidR="003765BC" w:rsidRPr="00761CD0">
        <w:rPr>
          <w:rFonts w:ascii="Times New Roman" w:hAnsi="Times New Roman" w:cs="Times New Roman"/>
          <w:sz w:val="24"/>
          <w:szCs w:val="24"/>
        </w:rPr>
        <w:t xml:space="preserve">. A key backbone of such approaches is the application of crop and climate simulation models that facilitate ex-ante evaluation of management practices, crop performance across different climate futures, and long-term sustainability </w:t>
      </w:r>
      <w:proofErr w:type="gramStart"/>
      <w:r w:rsidR="003765BC" w:rsidRPr="00761CD0">
        <w:rPr>
          <w:rFonts w:ascii="Times New Roman" w:hAnsi="Times New Roman" w:cs="Times New Roman"/>
          <w:sz w:val="24"/>
          <w:szCs w:val="24"/>
        </w:rPr>
        <w:t>implications</w:t>
      </w:r>
      <w:r w:rsidR="00813DB3" w:rsidRPr="00761CD0">
        <w:rPr>
          <w:rFonts w:ascii="Times New Roman" w:hAnsi="Times New Roman" w:cs="Times New Roman"/>
          <w:sz w:val="24"/>
          <w:szCs w:val="24"/>
        </w:rPr>
        <w:t>(</w:t>
      </w:r>
      <w:proofErr w:type="gramEnd"/>
      <w:r w:rsidR="00813DB3" w:rsidRPr="00761CD0">
        <w:rPr>
          <w:rFonts w:ascii="Times New Roman" w:hAnsi="Times New Roman" w:cs="Times New Roman"/>
          <w:sz w:val="24"/>
          <w:szCs w:val="24"/>
        </w:rPr>
        <w:t xml:space="preserve">Shukla </w:t>
      </w:r>
      <w:r w:rsidR="00813DB3" w:rsidRPr="00761CD0">
        <w:rPr>
          <w:rFonts w:ascii="Times New Roman" w:hAnsi="Times New Roman" w:cs="Times New Roman"/>
          <w:i/>
          <w:iCs/>
          <w:sz w:val="24"/>
          <w:szCs w:val="24"/>
        </w:rPr>
        <w:t>et al</w:t>
      </w:r>
      <w:r w:rsidR="00813DB3" w:rsidRPr="00761CD0">
        <w:rPr>
          <w:rFonts w:ascii="Times New Roman" w:hAnsi="Times New Roman" w:cs="Times New Roman"/>
          <w:sz w:val="24"/>
          <w:szCs w:val="24"/>
        </w:rPr>
        <w:t>., 2025)</w:t>
      </w:r>
      <w:r w:rsidR="003765BC" w:rsidRPr="00761CD0">
        <w:rPr>
          <w:rFonts w:ascii="Times New Roman" w:hAnsi="Times New Roman" w:cs="Times New Roman"/>
          <w:sz w:val="24"/>
          <w:szCs w:val="24"/>
        </w:rPr>
        <w:t>.</w:t>
      </w:r>
      <w:r w:rsidR="00507C3E" w:rsidRPr="00761CD0">
        <w:rPr>
          <w:rFonts w:ascii="Times New Roman" w:hAnsi="Times New Roman" w:cs="Times New Roman"/>
          <w:sz w:val="24"/>
          <w:szCs w:val="24"/>
        </w:rPr>
        <w:t xml:space="preserve"> Crop and climate simulation models provide a systems approach to studying the complex interactions of genotype, environment, and management (G×E×</w:t>
      </w:r>
      <w:proofErr w:type="gramStart"/>
      <w:r w:rsidR="00507C3E" w:rsidRPr="00761CD0">
        <w:rPr>
          <w:rFonts w:ascii="Times New Roman" w:hAnsi="Times New Roman" w:cs="Times New Roman"/>
          <w:sz w:val="24"/>
          <w:szCs w:val="24"/>
        </w:rPr>
        <w:t>M)</w:t>
      </w:r>
      <w:r w:rsidR="00813DB3" w:rsidRPr="00761CD0">
        <w:rPr>
          <w:rFonts w:ascii="Times New Roman" w:hAnsi="Times New Roman" w:cs="Times New Roman"/>
          <w:sz w:val="24"/>
          <w:szCs w:val="24"/>
        </w:rPr>
        <w:t>(</w:t>
      </w:r>
      <w:proofErr w:type="gramEnd"/>
      <w:r w:rsidR="00813DB3" w:rsidRPr="00761CD0">
        <w:rPr>
          <w:rFonts w:ascii="Times New Roman" w:hAnsi="Times New Roman" w:cs="Times New Roman"/>
          <w:sz w:val="24"/>
          <w:szCs w:val="24"/>
        </w:rPr>
        <w:t xml:space="preserve">Teixeira </w:t>
      </w:r>
      <w:r w:rsidR="00813DB3" w:rsidRPr="00761CD0">
        <w:rPr>
          <w:rFonts w:ascii="Times New Roman" w:hAnsi="Times New Roman" w:cs="Times New Roman"/>
          <w:i/>
          <w:iCs/>
          <w:sz w:val="24"/>
          <w:szCs w:val="24"/>
        </w:rPr>
        <w:t>et al</w:t>
      </w:r>
      <w:r w:rsidR="00813DB3" w:rsidRPr="00761CD0">
        <w:rPr>
          <w:rFonts w:ascii="Times New Roman" w:hAnsi="Times New Roman" w:cs="Times New Roman"/>
          <w:sz w:val="24"/>
          <w:szCs w:val="24"/>
        </w:rPr>
        <w:t xml:space="preserve"> ., 2017)</w:t>
      </w:r>
      <w:r w:rsidR="00507C3E" w:rsidRPr="00761CD0">
        <w:rPr>
          <w:rFonts w:ascii="Times New Roman" w:hAnsi="Times New Roman" w:cs="Times New Roman"/>
          <w:sz w:val="24"/>
          <w:szCs w:val="24"/>
        </w:rPr>
        <w:t xml:space="preserve">. They model the main physiological processes of crop growth, development, and yield as responses to changing environmental conditions and management regimes, including sowing date, irrigation, and fertilization. When combined with climate projections, which are themselves developed from General Circulation Models (GCMs) or downscaled using Regional Climate Models (RCMs), these resources become particularly valuable for predicting the effects of future climate scenarios on farming </w:t>
      </w:r>
      <w:proofErr w:type="gramStart"/>
      <w:r w:rsidR="00507C3E" w:rsidRPr="00761CD0">
        <w:rPr>
          <w:rFonts w:ascii="Times New Roman" w:hAnsi="Times New Roman" w:cs="Times New Roman"/>
          <w:sz w:val="24"/>
          <w:szCs w:val="24"/>
        </w:rPr>
        <w:t>productivity</w:t>
      </w:r>
      <w:r w:rsidR="00DA0785" w:rsidRPr="00761CD0">
        <w:rPr>
          <w:rFonts w:ascii="Times New Roman" w:hAnsi="Times New Roman" w:cs="Times New Roman"/>
          <w:sz w:val="24"/>
          <w:szCs w:val="24"/>
        </w:rPr>
        <w:t>(</w:t>
      </w:r>
      <w:proofErr w:type="gramEnd"/>
      <w:r w:rsidR="00DA0785" w:rsidRPr="00761CD0">
        <w:rPr>
          <w:rFonts w:ascii="Times New Roman" w:hAnsi="Times New Roman" w:cs="Times New Roman"/>
          <w:sz w:val="24"/>
          <w:szCs w:val="24"/>
        </w:rPr>
        <w:t xml:space="preserve">Ahmadi, H. and  </w:t>
      </w:r>
      <w:proofErr w:type="spellStart"/>
      <w:r w:rsidR="00DA0785" w:rsidRPr="00761CD0">
        <w:rPr>
          <w:rFonts w:ascii="Times New Roman" w:hAnsi="Times New Roman" w:cs="Times New Roman"/>
          <w:sz w:val="24"/>
          <w:szCs w:val="24"/>
        </w:rPr>
        <w:t>Azizzadeh</w:t>
      </w:r>
      <w:proofErr w:type="spellEnd"/>
      <w:r w:rsidR="00DA0785" w:rsidRPr="00761CD0">
        <w:rPr>
          <w:rFonts w:ascii="Times New Roman" w:hAnsi="Times New Roman" w:cs="Times New Roman"/>
          <w:sz w:val="24"/>
          <w:szCs w:val="24"/>
        </w:rPr>
        <w:t>, J. 2020)</w:t>
      </w:r>
      <w:r w:rsidR="00507C3E" w:rsidRPr="00761CD0">
        <w:rPr>
          <w:rFonts w:ascii="Times New Roman" w:hAnsi="Times New Roman" w:cs="Times New Roman"/>
          <w:sz w:val="24"/>
          <w:szCs w:val="24"/>
        </w:rPr>
        <w:t>. They allow researchers and policymakers to predict crop yields, estimate the risks to such events as heatwaves and droughts, and evaluate possible adaptation options such as changing sowing windows, conversion to climate-resistant cultivars, or optimizing resource allocation. In addition, these models are fundamental to policy approaches that enhance food security, climate-smart agriculture, and sustainable intensification</w:t>
      </w:r>
      <w:r w:rsidR="00DA0785" w:rsidRPr="00761CD0">
        <w:rPr>
          <w:rFonts w:ascii="Times New Roman" w:hAnsi="Times New Roman" w:cs="Times New Roman"/>
          <w:sz w:val="24"/>
          <w:szCs w:val="24"/>
        </w:rPr>
        <w:t xml:space="preserve"> </w:t>
      </w:r>
      <w:r w:rsidR="00507C3E" w:rsidRPr="00761CD0">
        <w:rPr>
          <w:rFonts w:ascii="Times New Roman" w:hAnsi="Times New Roman" w:cs="Times New Roman"/>
          <w:sz w:val="24"/>
          <w:szCs w:val="24"/>
        </w:rPr>
        <w:t xml:space="preserve">making them key tools in the international fight against climate </w:t>
      </w:r>
      <w:proofErr w:type="gramStart"/>
      <w:r w:rsidR="00507C3E" w:rsidRPr="00761CD0">
        <w:rPr>
          <w:rFonts w:ascii="Times New Roman" w:hAnsi="Times New Roman" w:cs="Times New Roman"/>
          <w:sz w:val="24"/>
          <w:szCs w:val="24"/>
        </w:rPr>
        <w:t>change</w:t>
      </w:r>
      <w:r w:rsidR="00DA0785" w:rsidRPr="00761CD0">
        <w:rPr>
          <w:rFonts w:ascii="Times New Roman" w:hAnsi="Times New Roman" w:cs="Times New Roman"/>
          <w:sz w:val="24"/>
          <w:szCs w:val="24"/>
        </w:rPr>
        <w:t>(</w:t>
      </w:r>
      <w:proofErr w:type="spellStart"/>
      <w:proofErr w:type="gramEnd"/>
      <w:r w:rsidR="00DA0785" w:rsidRPr="00761CD0">
        <w:rPr>
          <w:rFonts w:ascii="Times New Roman" w:hAnsi="Times New Roman" w:cs="Times New Roman"/>
          <w:sz w:val="24"/>
          <w:szCs w:val="24"/>
        </w:rPr>
        <w:t>Musau</w:t>
      </w:r>
      <w:proofErr w:type="spellEnd"/>
      <w:r w:rsidR="00DA0785" w:rsidRPr="00761CD0">
        <w:rPr>
          <w:rFonts w:ascii="Times New Roman" w:hAnsi="Times New Roman" w:cs="Times New Roman"/>
          <w:sz w:val="24"/>
          <w:szCs w:val="24"/>
        </w:rPr>
        <w:t xml:space="preserve"> et al., 2013)</w:t>
      </w:r>
      <w:r w:rsidR="00507C3E" w:rsidRPr="00761CD0">
        <w:rPr>
          <w:rFonts w:ascii="Times New Roman" w:hAnsi="Times New Roman" w:cs="Times New Roman"/>
          <w:sz w:val="24"/>
          <w:szCs w:val="24"/>
        </w:rPr>
        <w:t>.</w:t>
      </w:r>
    </w:p>
    <w:p w14:paraId="1B7DF94B" w14:textId="3A574953" w:rsidR="00DA0785" w:rsidRPr="00761CD0" w:rsidRDefault="00DA0785"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Evolution of Crop and Climate Simulation Models</w:t>
      </w:r>
    </w:p>
    <w:p w14:paraId="5BA08BA1" w14:textId="77777777" w:rsidR="005E7E94" w:rsidRPr="00761CD0" w:rsidRDefault="00DA0785"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The development of crop and climate simulation models has mirrored the increasing intricacy and requirements of current agricultural systems in the face of climate change. Models were initially empirical in nature, dependent on statistical relationships between weather observations and crop yields, at times being regional or crop-specific in scope and applicability. These initial models </w:t>
      </w:r>
      <w:r w:rsidRPr="00761CD0">
        <w:rPr>
          <w:rFonts w:ascii="Times New Roman" w:hAnsi="Times New Roman" w:cs="Times New Roman"/>
          <w:sz w:val="24"/>
          <w:szCs w:val="24"/>
        </w:rPr>
        <w:lastRenderedPageBreak/>
        <w:t>could yield valuable short-term predictions but were not capable of simulating biological processes under new climatic conditions. This eventually yielded to process-based models that mimic physiological crop responses to environmental and management factors by modelling the underlying mechanisms of growth, development, water and nutrient uptake, and yield formation (</w:t>
      </w: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xml:space="preserve">., 1996). DSSAT (Decision Support System for Agrotechnology Transfer) and APSIM (Agricultural Production Systems Simulator) are some of the well-known examples, which gained popularity because they were based on modular designs, well-calibrated, and could be used across different </w:t>
      </w:r>
      <w:proofErr w:type="spellStart"/>
      <w:r w:rsidRPr="00761CD0">
        <w:rPr>
          <w:rFonts w:ascii="Times New Roman" w:hAnsi="Times New Roman" w:cs="Times New Roman"/>
          <w:sz w:val="24"/>
          <w:szCs w:val="24"/>
        </w:rPr>
        <w:t>agro</w:t>
      </w:r>
      <w:proofErr w:type="spellEnd"/>
      <w:r w:rsidRPr="00761CD0">
        <w:rPr>
          <w:rFonts w:ascii="Times New Roman" w:hAnsi="Times New Roman" w:cs="Times New Roman"/>
          <w:sz w:val="24"/>
          <w:szCs w:val="24"/>
        </w:rPr>
        <w:t xml:space="preserve">-ecological zones (Keating et al., 2003; Jones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2003). The second major shift was the coupling of climate models, especially General Circulation Models (GCMs) and Regional Climate Models (RCMs), with crop models. This merger enabled scientists to model long-term yield reactions under future climates and evaluate adaptation options such as changes in management practices or varietal changes (</w:t>
      </w:r>
      <w:proofErr w:type="spellStart"/>
      <w:r w:rsidRPr="00761CD0">
        <w:rPr>
          <w:rFonts w:ascii="Times New Roman" w:hAnsi="Times New Roman" w:cs="Times New Roman"/>
          <w:sz w:val="24"/>
          <w:szCs w:val="24"/>
        </w:rPr>
        <w:t>Challinor</w:t>
      </w:r>
      <w:proofErr w:type="spellEnd"/>
      <w:r w:rsidRPr="00761CD0">
        <w:rPr>
          <w:rFonts w:ascii="Times New Roman" w:hAnsi="Times New Roman" w:cs="Times New Roman"/>
          <w:sz w:val="24"/>
          <w:szCs w:val="24"/>
        </w:rPr>
        <w:t xml:space="preserve"> et al., 200</w:t>
      </w:r>
      <w:r w:rsidR="008A3625" w:rsidRPr="00761CD0">
        <w:rPr>
          <w:rFonts w:ascii="Times New Roman" w:hAnsi="Times New Roman" w:cs="Times New Roman"/>
          <w:sz w:val="24"/>
          <w:szCs w:val="24"/>
        </w:rPr>
        <w:t>7</w:t>
      </w:r>
      <w:r w:rsidRPr="00761CD0">
        <w:rPr>
          <w:rFonts w:ascii="Times New Roman" w:hAnsi="Times New Roman" w:cs="Times New Roman"/>
          <w:sz w:val="24"/>
          <w:szCs w:val="24"/>
        </w:rPr>
        <w:t xml:space="preserve">). Protocols such as the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(Agricultural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and Improvement Project) have been important in harmonizing such model coupling to enhance credibility and allow for inter-model comparison worldwide (Rosenzweig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xml:space="preserve">., 2013). More recently, the development has progressed with the use of remote sensing, big data analysis, and artificial intelligence (AI) in crop and climate simulation models. Remotely sensed information now feeds into real-time model calibration and validation to enhance spatial accuracy and scalability (Ines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xml:space="preserve">., 2013). At the same time, machine learning (ML) and deep learning methods are applied to forecast crop yields, categorize stress situations, and calibrate model parameters in cases where conventional data are limited or uncertain (Reichstein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2019). Such developments are pushing models toward hybrid approaches, which integrate mechanistic and data-driven strategies, providing better predictive power and user flexibility across scales</w:t>
      </w:r>
      <w:r w:rsidR="008A3625" w:rsidRPr="00761CD0">
        <w:rPr>
          <w:rFonts w:ascii="Times New Roman" w:hAnsi="Times New Roman" w:cs="Times New Roman"/>
          <w:sz w:val="24"/>
          <w:szCs w:val="24"/>
        </w:rPr>
        <w:t xml:space="preserve"> </w:t>
      </w:r>
      <w:r w:rsidRPr="00761CD0">
        <w:rPr>
          <w:rFonts w:ascii="Times New Roman" w:hAnsi="Times New Roman" w:cs="Times New Roman"/>
          <w:sz w:val="24"/>
          <w:szCs w:val="24"/>
        </w:rPr>
        <w:t>from field-based advisory systems to global food policy instruments.</w:t>
      </w:r>
      <w:r w:rsidR="008A3625" w:rsidRPr="00761CD0">
        <w:rPr>
          <w:rFonts w:ascii="Times New Roman" w:hAnsi="Times New Roman" w:cs="Times New Roman"/>
          <w:sz w:val="24"/>
          <w:szCs w:val="24"/>
        </w:rPr>
        <w:t xml:space="preserve"> (van </w:t>
      </w:r>
      <w:proofErr w:type="spellStart"/>
      <w:r w:rsidR="008A3625" w:rsidRPr="00761CD0">
        <w:rPr>
          <w:rFonts w:ascii="Times New Roman" w:hAnsi="Times New Roman" w:cs="Times New Roman"/>
          <w:sz w:val="24"/>
          <w:szCs w:val="24"/>
        </w:rPr>
        <w:t>Klompenburg</w:t>
      </w:r>
      <w:proofErr w:type="spellEnd"/>
      <w:r w:rsidR="008A3625" w:rsidRPr="00761CD0">
        <w:rPr>
          <w:rFonts w:ascii="Times New Roman" w:hAnsi="Times New Roman" w:cs="Times New Roman"/>
          <w:sz w:val="24"/>
          <w:szCs w:val="24"/>
        </w:rPr>
        <w:t xml:space="preserve"> </w:t>
      </w:r>
      <w:r w:rsidR="008A3625" w:rsidRPr="00761CD0">
        <w:rPr>
          <w:rFonts w:ascii="Times New Roman" w:hAnsi="Times New Roman" w:cs="Times New Roman"/>
          <w:i/>
          <w:iCs/>
          <w:sz w:val="24"/>
          <w:szCs w:val="24"/>
        </w:rPr>
        <w:t>et al</w:t>
      </w:r>
      <w:r w:rsidR="008A3625" w:rsidRPr="00761CD0">
        <w:rPr>
          <w:rFonts w:ascii="Times New Roman" w:hAnsi="Times New Roman" w:cs="Times New Roman"/>
          <w:sz w:val="24"/>
          <w:szCs w:val="24"/>
        </w:rPr>
        <w:t>., 2020)</w:t>
      </w:r>
      <w:r w:rsidR="008D73F7" w:rsidRPr="00761CD0">
        <w:rPr>
          <w:rFonts w:ascii="Times New Roman" w:hAnsi="Times New Roman" w:cs="Times New Roman"/>
          <w:sz w:val="24"/>
          <w:szCs w:val="24"/>
        </w:rPr>
        <w:t xml:space="preserve">. The convergence of AI with process-based modelling is giving rise to </w:t>
      </w:r>
      <w:r w:rsidR="008D73F7" w:rsidRPr="00761CD0">
        <w:rPr>
          <w:rFonts w:ascii="Times New Roman" w:hAnsi="Times New Roman" w:cs="Times New Roman"/>
          <w:b/>
          <w:bCs/>
          <w:sz w:val="24"/>
          <w:szCs w:val="24"/>
        </w:rPr>
        <w:t>hybrid models</w:t>
      </w:r>
      <w:r w:rsidR="008D73F7" w:rsidRPr="00761CD0">
        <w:rPr>
          <w:rFonts w:ascii="Times New Roman" w:hAnsi="Times New Roman" w:cs="Times New Roman"/>
          <w:sz w:val="24"/>
          <w:szCs w:val="24"/>
        </w:rPr>
        <w:t>, which combine the strengths of data-driven predictions with biophysical realism offering improved accuracy, scalability, and adaptability. These cutting-edge approaches are paving the way for the next generation of decision-support systems in climate-resilient agriculture.</w:t>
      </w:r>
    </w:p>
    <w:p w14:paraId="6FC8A89F" w14:textId="0141FD56" w:rsidR="00B2129F" w:rsidRPr="00761CD0" w:rsidRDefault="00B2129F" w:rsidP="005E7E94">
      <w:pPr>
        <w:spacing w:line="360" w:lineRule="auto"/>
        <w:jc w:val="both"/>
        <w:rPr>
          <w:rFonts w:ascii="Times New Roman" w:hAnsi="Times New Roman" w:cs="Times New Roman"/>
          <w:sz w:val="24"/>
          <w:szCs w:val="24"/>
        </w:rPr>
      </w:pPr>
      <w:r w:rsidRPr="00761CD0">
        <w:rPr>
          <w:rFonts w:ascii="Times New Roman" w:hAnsi="Times New Roman" w:cs="Times New Roman"/>
          <w:b/>
          <w:bCs/>
          <w:sz w:val="24"/>
          <w:szCs w:val="24"/>
        </w:rPr>
        <w:t>Major Crop Simulation Models</w:t>
      </w:r>
    </w:p>
    <w:p w14:paraId="300DDDC1" w14:textId="4D3681C0" w:rsidR="00B2129F" w:rsidRPr="00761CD0" w:rsidRDefault="00B2129F" w:rsidP="005E7E94">
      <w:pPr>
        <w:spacing w:line="360" w:lineRule="auto"/>
        <w:rPr>
          <w:rFonts w:ascii="Times New Roman" w:hAnsi="Times New Roman" w:cs="Times New Roman"/>
          <w:sz w:val="24"/>
          <w:szCs w:val="24"/>
        </w:rPr>
      </w:pPr>
      <w:r w:rsidRPr="00761CD0">
        <w:rPr>
          <w:rFonts w:ascii="Times New Roman" w:hAnsi="Times New Roman" w:cs="Times New Roman"/>
          <w:sz w:val="24"/>
          <w:szCs w:val="24"/>
        </w:rPr>
        <w:t xml:space="preserve">Crop simulation models are strong tools to evaluate the performance of cropping systems under different environmental conditions and management options. The models vary in structure, </w:t>
      </w:r>
      <w:r w:rsidRPr="00761CD0">
        <w:rPr>
          <w:rFonts w:ascii="Times New Roman" w:hAnsi="Times New Roman" w:cs="Times New Roman"/>
          <w:sz w:val="24"/>
          <w:szCs w:val="24"/>
        </w:rPr>
        <w:lastRenderedPageBreak/>
        <w:t>assumptions, and scope but typically include components for crop growth and development, soil processes, weather, and management practice. The following is a description of six commonly utilized models in agricultural research and policy planning:</w:t>
      </w:r>
    </w:p>
    <w:p w14:paraId="1F00FF12"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1. DSSAT (Decision Support System for Agrotechnology Transfer)</w:t>
      </w:r>
    </w:p>
    <w:p w14:paraId="044613BC"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University of Florida, USA (co-developed with IFDC, ICRISAT, and others)</w:t>
      </w:r>
    </w:p>
    <w:p w14:paraId="4CCABB61"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Process-based, modular model suite for more than 40 crops; inputs include daily weather, soil properties, crop genotype, and management.</w:t>
      </w:r>
    </w:p>
    <w:p w14:paraId="017A94BC"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The model assumes that crop growth is dominated by solar radiation, temperature, water, and available nitrogen.</w:t>
      </w:r>
    </w:p>
    <w:p w14:paraId="1DA87FBA"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Worldwide application in research, education, and decision support. Application for yield forecasting, climate change impact studies, and management optimization.</w:t>
      </w:r>
    </w:p>
    <w:p w14:paraId="2267D07F" w14:textId="1090F670"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Highly tested and flexible, DSSAT is fully customizable and coupled with economic and climate models (e.g., MARKSIM, GCM outputs).</w:t>
      </w:r>
    </w:p>
    <w:p w14:paraId="03B66FBB"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2. APSIM (Agricultural Production Systems Simulator)</w:t>
      </w:r>
    </w:p>
    <w:p w14:paraId="717F3371" w14:textId="244AEA20"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APSIM Initiative, Australia</w:t>
      </w:r>
    </w:p>
    <w:p w14:paraId="7589B4E0" w14:textId="69049362"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Modular, process-based model with soil-plant-atmosphere dynamics. Inputs are daily climate, detailed soil layers, crop parameters, and management options.</w:t>
      </w:r>
    </w:p>
    <w:p w14:paraId="243F98F6" w14:textId="6F96F48F"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Stresses dynamic feedback between soil conditions and crops, particularly nitrogen and water cycling.</w:t>
      </w:r>
    </w:p>
    <w:p w14:paraId="28C8F73D" w14:textId="0D31099D"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Widely applied in Australia, Africa, and Asia for cereal-based systems, mainly in semi-arid and dryland environments.</w:t>
      </w:r>
    </w:p>
    <w:p w14:paraId="40C19BB4" w14:textId="2EC0C123"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excel in simulating long-term soil-crop interaction, carbon and nitrogen cycling, and farming systems research.</w:t>
      </w:r>
    </w:p>
    <w:p w14:paraId="7042666B"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 xml:space="preserve">3. </w:t>
      </w:r>
      <w:proofErr w:type="spellStart"/>
      <w:r w:rsidRPr="00761CD0">
        <w:rPr>
          <w:rFonts w:ascii="Times New Roman" w:hAnsi="Times New Roman" w:cs="Times New Roman"/>
          <w:b/>
          <w:bCs/>
          <w:sz w:val="24"/>
          <w:szCs w:val="24"/>
        </w:rPr>
        <w:t>AquaCrop</w:t>
      </w:r>
      <w:proofErr w:type="spellEnd"/>
    </w:p>
    <w:p w14:paraId="055C9CEF" w14:textId="33BE39AD"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Food and Agriculture Organization (FAO)</w:t>
      </w:r>
    </w:p>
    <w:p w14:paraId="255B8C5E" w14:textId="23B77326"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Simple, process-oriented model based on water productivity. Inputs are weather data on a daily basis, crop parameters, soil, and irrigation management.</w:t>
      </w:r>
    </w:p>
    <w:p w14:paraId="4424ABFE" w14:textId="77777777"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lastRenderedPageBreak/>
        <w:t>Assumptions: Linear relation under water-limited conditions is assumed between biomass production and crop transpiration.</w:t>
      </w:r>
    </w:p>
    <w:p w14:paraId="678018F5" w14:textId="4FC92F5A"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Used for assessing water-saving technologies, irrigation scheduling, and crop performance under limited water.</w:t>
      </w:r>
    </w:p>
    <w:p w14:paraId="1C428DFF" w14:textId="742A7286"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Simple, easy to use, particularly for developing countries, allows policy and field-level planning in water-scarce areas.</w:t>
      </w:r>
    </w:p>
    <w:p w14:paraId="38E5937A"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4. WOFOST (World Food Studies Model)</w:t>
      </w:r>
    </w:p>
    <w:p w14:paraId="53EEA6FC" w14:textId="5A576E8F" w:rsidR="00B2129F" w:rsidRPr="00761CD0" w:rsidRDefault="00B2129F" w:rsidP="005E7E94">
      <w:pPr>
        <w:pStyle w:val="ListParagraph"/>
        <w:numPr>
          <w:ilvl w:val="0"/>
          <w:numId w:val="4"/>
        </w:numPr>
        <w:spacing w:line="360" w:lineRule="auto"/>
        <w:rPr>
          <w:rFonts w:ascii="Times New Roman" w:hAnsi="Times New Roman" w:cs="Times New Roman"/>
          <w:b/>
          <w:bCs/>
          <w:sz w:val="24"/>
          <w:szCs w:val="24"/>
        </w:rPr>
      </w:pPr>
      <w:r w:rsidRPr="00761CD0">
        <w:rPr>
          <w:rFonts w:ascii="Times New Roman" w:hAnsi="Times New Roman" w:cs="Times New Roman"/>
          <w:sz w:val="24"/>
          <w:szCs w:val="24"/>
        </w:rPr>
        <w:t>Developer: Wageningen University, Netherlands</w:t>
      </w:r>
    </w:p>
    <w:p w14:paraId="6F8A5458" w14:textId="6739497A"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Mechanistic model simulating physiological processes in crops; weather, soil, and crop data required.</w:t>
      </w:r>
    </w:p>
    <w:p w14:paraId="32BEF71E" w14:textId="1BC4ABE2"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Simulates potential (no limitation), water-limited, and nutrient-limited yield.</w:t>
      </w:r>
    </w:p>
    <w:p w14:paraId="1E334978" w14:textId="6302B96B"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European and world food security evaluation; integrated into models such as CGMS (Crop Growth Monitoring System) by the European Commission.</w:t>
      </w:r>
    </w:p>
    <w:p w14:paraId="024F21C8" w14:textId="52E24323"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 xml:space="preserve">Strength: Physiologically detailed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which is convenient for large-scale monitoring and early warning systems.</w:t>
      </w:r>
    </w:p>
    <w:p w14:paraId="30CFA1CA"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5. STICS (</w:t>
      </w:r>
      <w:proofErr w:type="spellStart"/>
      <w:r w:rsidRPr="00761CD0">
        <w:rPr>
          <w:rFonts w:ascii="Times New Roman" w:hAnsi="Times New Roman" w:cs="Times New Roman"/>
          <w:b/>
          <w:bCs/>
          <w:sz w:val="24"/>
          <w:szCs w:val="24"/>
        </w:rPr>
        <w:t>Simulateur</w:t>
      </w:r>
      <w:proofErr w:type="spellEnd"/>
      <w:r w:rsidRPr="00761CD0">
        <w:rPr>
          <w:rFonts w:ascii="Times New Roman" w:hAnsi="Times New Roman" w:cs="Times New Roman"/>
          <w:b/>
          <w:bCs/>
          <w:sz w:val="24"/>
          <w:szCs w:val="24"/>
        </w:rPr>
        <w:t xml:space="preserve"> </w:t>
      </w:r>
      <w:proofErr w:type="spellStart"/>
      <w:r w:rsidRPr="00761CD0">
        <w:rPr>
          <w:rFonts w:ascii="Times New Roman" w:hAnsi="Times New Roman" w:cs="Times New Roman"/>
          <w:b/>
          <w:bCs/>
          <w:sz w:val="24"/>
          <w:szCs w:val="24"/>
        </w:rPr>
        <w:t>mulTIdisciplinaire</w:t>
      </w:r>
      <w:proofErr w:type="spellEnd"/>
      <w:r w:rsidRPr="00761CD0">
        <w:rPr>
          <w:rFonts w:ascii="Times New Roman" w:hAnsi="Times New Roman" w:cs="Times New Roman"/>
          <w:b/>
          <w:bCs/>
          <w:sz w:val="24"/>
          <w:szCs w:val="24"/>
        </w:rPr>
        <w:t xml:space="preserve"> pour les Cultures Standard)</w:t>
      </w:r>
    </w:p>
    <w:p w14:paraId="1C28004A" w14:textId="6289FA33"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INRAE, France</w:t>
      </w:r>
    </w:p>
    <w:p w14:paraId="21089BBB" w14:textId="625069C4"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Mechanistic crop-soil-atmosphere model with a focus on daily time steps. Weather, soil, crop, and management data are required.</w:t>
      </w:r>
    </w:p>
    <w:p w14:paraId="7520E3B5" w14:textId="41F66BFB"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Accounts for crop and soil interactions such as carbon, water, and nitrogen balance.</w:t>
      </w:r>
    </w:p>
    <w:p w14:paraId="087D4A1E" w14:textId="2599459E"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Agroecological zoning, environmental impact assessments, nitrogen leaching in Europe.</w:t>
      </w:r>
    </w:p>
    <w:p w14:paraId="2A63ADA0" w14:textId="4D00F2A1"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Ability to simulate multiple crops and crop rotations, accommodates organic and conventional farming.</w:t>
      </w:r>
    </w:p>
    <w:p w14:paraId="4D089510"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 xml:space="preserve">6. </w:t>
      </w:r>
      <w:proofErr w:type="spellStart"/>
      <w:r w:rsidRPr="00761CD0">
        <w:rPr>
          <w:rFonts w:ascii="Times New Roman" w:hAnsi="Times New Roman" w:cs="Times New Roman"/>
          <w:b/>
          <w:bCs/>
          <w:sz w:val="24"/>
          <w:szCs w:val="24"/>
        </w:rPr>
        <w:t>InfoCrop</w:t>
      </w:r>
      <w:proofErr w:type="spellEnd"/>
    </w:p>
    <w:p w14:paraId="2EE1C2B0" w14:textId="180111A9"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Indian Agricultural Research Institute (IARI), ICAR, India</w:t>
      </w:r>
    </w:p>
    <w:p w14:paraId="01F486A5" w14:textId="7C0F46E6"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lastRenderedPageBreak/>
        <w:t xml:space="preserve">Structure &amp; Inputs: Process-based model with an Indian crop and </w:t>
      </w:r>
      <w:proofErr w:type="spellStart"/>
      <w:r w:rsidRPr="00761CD0">
        <w:rPr>
          <w:rFonts w:ascii="Times New Roman" w:hAnsi="Times New Roman" w:cs="Times New Roman"/>
          <w:sz w:val="24"/>
          <w:szCs w:val="24"/>
        </w:rPr>
        <w:t>agro</w:t>
      </w:r>
      <w:proofErr w:type="spellEnd"/>
      <w:r w:rsidRPr="00761CD0">
        <w:rPr>
          <w:rFonts w:ascii="Times New Roman" w:hAnsi="Times New Roman" w:cs="Times New Roman"/>
          <w:sz w:val="24"/>
          <w:szCs w:val="24"/>
        </w:rPr>
        <w:t>-ecology specific configuration. Needs weather, soil, crop genotype, and management inputs.</w:t>
      </w:r>
    </w:p>
    <w:p w14:paraId="0FAC2B1A" w14:textId="711FE2D5"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Has modules for biotic and abiotic stresses, greenhouse gas emissions, and carbon sequestration.</w:t>
      </w:r>
    </w:p>
    <w:p w14:paraId="64FF128D" w14:textId="6F4DFA31"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Adaptation studies, climate risk assessments, crop yield projections in India.</w:t>
      </w:r>
    </w:p>
    <w:p w14:paraId="2CEF2676" w14:textId="77777777" w:rsidR="004C7B31"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Country-specific calibration for most important Indian crops; applies to policy analysis and vulnerability assessments.</w:t>
      </w:r>
    </w:p>
    <w:p w14:paraId="0FE08DEE" w14:textId="77777777" w:rsidR="009772CA" w:rsidRPr="00761CD0" w:rsidRDefault="004C7B31"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Climate Models and Their Integration with Crop Models</w:t>
      </w:r>
    </w:p>
    <w:p w14:paraId="1A3BAE90" w14:textId="5D0D8B71" w:rsidR="007C1FC8" w:rsidRPr="00761CD0" w:rsidRDefault="009772CA"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The coupling of climate models with crop simulation models is now critical for assessing the effects of climate change on agriculture and formulating well-informed adaptation </w:t>
      </w:r>
      <w:proofErr w:type="gramStart"/>
      <w:r w:rsidRPr="00761CD0">
        <w:rPr>
          <w:rFonts w:ascii="Times New Roman" w:hAnsi="Times New Roman" w:cs="Times New Roman"/>
          <w:sz w:val="24"/>
          <w:szCs w:val="24"/>
        </w:rPr>
        <w:t>measures(</w:t>
      </w:r>
      <w:proofErr w:type="spellStart"/>
      <w:proofErr w:type="gramEnd"/>
      <w:r w:rsidRPr="00761CD0">
        <w:rPr>
          <w:rFonts w:ascii="Times New Roman" w:hAnsi="Times New Roman" w:cs="Times New Roman"/>
          <w:sz w:val="24"/>
          <w:szCs w:val="24"/>
        </w:rPr>
        <w:t>Uysal</w:t>
      </w:r>
      <w:proofErr w:type="spellEnd"/>
      <w:r w:rsidRPr="00761CD0">
        <w:rPr>
          <w:rFonts w:ascii="Times New Roman" w:hAnsi="Times New Roman" w:cs="Times New Roman"/>
          <w:sz w:val="24"/>
          <w:szCs w:val="24"/>
        </w:rPr>
        <w:t xml:space="preserve">, I. 2025). There are two principal climate models that are used for these purposes: General Circulation Models (GCMs) and Regional Climate Models (RCMs). GCMs model the Earth's climate system globally, including processes between the atmosphere, oceans, and land surfaces. But because of their </w:t>
      </w:r>
      <w:proofErr w:type="gramStart"/>
      <w:r w:rsidRPr="00761CD0">
        <w:rPr>
          <w:rFonts w:ascii="Times New Roman" w:hAnsi="Times New Roman" w:cs="Times New Roman"/>
          <w:sz w:val="24"/>
          <w:szCs w:val="24"/>
        </w:rPr>
        <w:t>coarse</w:t>
      </w:r>
      <w:proofErr w:type="gramEnd"/>
      <w:r w:rsidRPr="00761CD0">
        <w:rPr>
          <w:rFonts w:ascii="Times New Roman" w:hAnsi="Times New Roman" w:cs="Times New Roman"/>
          <w:sz w:val="24"/>
          <w:szCs w:val="24"/>
        </w:rPr>
        <w:t xml:space="preserve"> spatial resolution (usually 100–300 km), they cannot be directly applied to agriculture. To overcome this shortcoming, RCMs are employed for dynamically downscaled GCM outputs to more refined resolutions (10–50 km), in order to have a more precise regional estimate of climate effects on agricultural </w:t>
      </w:r>
      <w:proofErr w:type="gramStart"/>
      <w:r w:rsidRPr="00761CD0">
        <w:rPr>
          <w:rFonts w:ascii="Times New Roman" w:hAnsi="Times New Roman" w:cs="Times New Roman"/>
          <w:sz w:val="24"/>
          <w:szCs w:val="24"/>
        </w:rPr>
        <w:t>productivity(</w:t>
      </w:r>
      <w:proofErr w:type="gramEnd"/>
      <w:r w:rsidRPr="00761CD0">
        <w:rPr>
          <w:rFonts w:ascii="Times New Roman" w:hAnsi="Times New Roman" w:cs="Times New Roman"/>
          <w:sz w:val="24"/>
          <w:szCs w:val="24"/>
        </w:rPr>
        <w:t xml:space="preserve">Ahmadi, H. and  </w:t>
      </w:r>
      <w:proofErr w:type="spellStart"/>
      <w:r w:rsidRPr="00761CD0">
        <w:rPr>
          <w:rFonts w:ascii="Times New Roman" w:hAnsi="Times New Roman" w:cs="Times New Roman"/>
          <w:sz w:val="24"/>
          <w:szCs w:val="24"/>
        </w:rPr>
        <w:t>Azizzadeh</w:t>
      </w:r>
      <w:proofErr w:type="spellEnd"/>
      <w:r w:rsidRPr="00761CD0">
        <w:rPr>
          <w:rFonts w:ascii="Times New Roman" w:hAnsi="Times New Roman" w:cs="Times New Roman"/>
          <w:sz w:val="24"/>
          <w:szCs w:val="24"/>
        </w:rPr>
        <w:t>, J. 2020). Climate models simulate under a range of emission scenarios. Previous frameworks such as the Representative Concentration Pathways (RCPs) like RCP2.6, RCP4.5, and RCP8.5 are now supplemented with the more recent Shared Socioeconomic Pathways (SSPs) utilized in CMIP6 that bring together socio-economic stories with emission pathways. For example, SSP1-1.9 requires a sustainable development path with low emissions, whereas SSP5-8.5 stands for a fossil-</w:t>
      </w:r>
      <w:proofErr w:type="spellStart"/>
      <w:r w:rsidRPr="00761CD0">
        <w:rPr>
          <w:rFonts w:ascii="Times New Roman" w:hAnsi="Times New Roman" w:cs="Times New Roman"/>
          <w:sz w:val="24"/>
          <w:szCs w:val="24"/>
        </w:rPr>
        <w:t>fueled</w:t>
      </w:r>
      <w:proofErr w:type="spellEnd"/>
      <w:r w:rsidRPr="00761CD0">
        <w:rPr>
          <w:rFonts w:ascii="Times New Roman" w:hAnsi="Times New Roman" w:cs="Times New Roman"/>
          <w:sz w:val="24"/>
          <w:szCs w:val="24"/>
        </w:rPr>
        <w:t xml:space="preserve"> high emission </w:t>
      </w:r>
      <w:proofErr w:type="gramStart"/>
      <w:r w:rsidRPr="00761CD0">
        <w:rPr>
          <w:rFonts w:ascii="Times New Roman" w:hAnsi="Times New Roman" w:cs="Times New Roman"/>
          <w:sz w:val="24"/>
          <w:szCs w:val="24"/>
        </w:rPr>
        <w:t>world</w:t>
      </w:r>
      <w:r w:rsidR="00A700DF" w:rsidRPr="00761CD0">
        <w:rPr>
          <w:rFonts w:ascii="Times New Roman" w:hAnsi="Times New Roman" w:cs="Times New Roman"/>
          <w:sz w:val="24"/>
          <w:szCs w:val="24"/>
        </w:rPr>
        <w:t>(</w:t>
      </w:r>
      <w:proofErr w:type="spellStart"/>
      <w:proofErr w:type="gramEnd"/>
      <w:r w:rsidR="00A700DF" w:rsidRPr="00761CD0">
        <w:rPr>
          <w:rFonts w:ascii="Times New Roman" w:hAnsi="Times New Roman" w:cs="Times New Roman"/>
          <w:sz w:val="24"/>
          <w:szCs w:val="24"/>
        </w:rPr>
        <w:t>Gutschow</w:t>
      </w:r>
      <w:proofErr w:type="spellEnd"/>
      <w:r w:rsidR="00A700DF" w:rsidRPr="00761CD0">
        <w:rPr>
          <w:rFonts w:ascii="Times New Roman" w:hAnsi="Times New Roman" w:cs="Times New Roman"/>
          <w:sz w:val="24"/>
          <w:szCs w:val="24"/>
        </w:rPr>
        <w:t xml:space="preserve"> </w:t>
      </w:r>
      <w:r w:rsidR="00A700DF" w:rsidRPr="00761CD0">
        <w:rPr>
          <w:rFonts w:ascii="Times New Roman" w:hAnsi="Times New Roman" w:cs="Times New Roman"/>
          <w:i/>
          <w:iCs/>
          <w:sz w:val="24"/>
          <w:szCs w:val="24"/>
        </w:rPr>
        <w:t>et al</w:t>
      </w:r>
      <w:r w:rsidR="00A700DF" w:rsidRPr="00761CD0">
        <w:rPr>
          <w:rFonts w:ascii="Times New Roman" w:hAnsi="Times New Roman" w:cs="Times New Roman"/>
          <w:sz w:val="24"/>
          <w:szCs w:val="24"/>
        </w:rPr>
        <w:t>., 2021)</w:t>
      </w:r>
      <w:r w:rsidRPr="00761CD0">
        <w:rPr>
          <w:rFonts w:ascii="Times New Roman" w:hAnsi="Times New Roman" w:cs="Times New Roman"/>
          <w:sz w:val="24"/>
          <w:szCs w:val="24"/>
        </w:rPr>
        <w:t xml:space="preserve">. These situations give a set of possible future climates that can be run in crop models to determine possible agricultural results. In order to span the difference between the coarse resolution output of GCMs and the fine-resolution inputs required by crop models, downscaling methods are utilized. Statistical downscaling invokes historical patterns between large-scale climate and local weather conditions to create high-resolution projections. Although computationally effective, it presumes that such relations are time invariant, which is not always the </w:t>
      </w:r>
      <w:proofErr w:type="gramStart"/>
      <w:r w:rsidRPr="00761CD0">
        <w:rPr>
          <w:rFonts w:ascii="Times New Roman" w:hAnsi="Times New Roman" w:cs="Times New Roman"/>
          <w:sz w:val="24"/>
          <w:szCs w:val="24"/>
        </w:rPr>
        <w:t>case</w:t>
      </w:r>
      <w:r w:rsidR="00A700DF" w:rsidRPr="00761CD0">
        <w:rPr>
          <w:rFonts w:ascii="Times New Roman" w:hAnsi="Times New Roman" w:cs="Times New Roman"/>
          <w:sz w:val="24"/>
          <w:szCs w:val="24"/>
        </w:rPr>
        <w:t>(</w:t>
      </w:r>
      <w:proofErr w:type="spellStart"/>
      <w:proofErr w:type="gramEnd"/>
      <w:r w:rsidR="00A700DF" w:rsidRPr="00761CD0">
        <w:rPr>
          <w:rFonts w:ascii="Times New Roman" w:hAnsi="Times New Roman" w:cs="Times New Roman"/>
          <w:sz w:val="24"/>
          <w:szCs w:val="24"/>
        </w:rPr>
        <w:t>Hewitson</w:t>
      </w:r>
      <w:proofErr w:type="spellEnd"/>
      <w:r w:rsidR="00A700DF" w:rsidRPr="00761CD0">
        <w:rPr>
          <w:rFonts w:ascii="Times New Roman" w:hAnsi="Times New Roman" w:cs="Times New Roman"/>
          <w:sz w:val="24"/>
          <w:szCs w:val="24"/>
        </w:rPr>
        <w:t xml:space="preserve"> </w:t>
      </w:r>
      <w:r w:rsidR="00A700DF" w:rsidRPr="00761CD0">
        <w:rPr>
          <w:rFonts w:ascii="Times New Roman" w:hAnsi="Times New Roman" w:cs="Times New Roman"/>
          <w:i/>
          <w:iCs/>
          <w:sz w:val="24"/>
          <w:szCs w:val="24"/>
        </w:rPr>
        <w:t>et al</w:t>
      </w:r>
      <w:r w:rsidR="00A700DF" w:rsidRPr="00761CD0">
        <w:rPr>
          <w:rFonts w:ascii="Times New Roman" w:hAnsi="Times New Roman" w:cs="Times New Roman"/>
          <w:sz w:val="24"/>
          <w:szCs w:val="24"/>
        </w:rPr>
        <w:t>., 2014)</w:t>
      </w:r>
      <w:r w:rsidRPr="00761CD0">
        <w:rPr>
          <w:rFonts w:ascii="Times New Roman" w:hAnsi="Times New Roman" w:cs="Times New Roman"/>
          <w:sz w:val="24"/>
          <w:szCs w:val="24"/>
        </w:rPr>
        <w:t xml:space="preserve">. Dynamical </w:t>
      </w:r>
      <w:r w:rsidRPr="00761CD0">
        <w:rPr>
          <w:rFonts w:ascii="Times New Roman" w:hAnsi="Times New Roman" w:cs="Times New Roman"/>
          <w:sz w:val="24"/>
          <w:szCs w:val="24"/>
        </w:rPr>
        <w:lastRenderedPageBreak/>
        <w:t xml:space="preserve">downscaling, on the other hand, employs RCMs to physically model regional climates from GCM outputs. The approach is stronger in coping with extremes but is very compute </w:t>
      </w:r>
      <w:proofErr w:type="gramStart"/>
      <w:r w:rsidRPr="00761CD0">
        <w:rPr>
          <w:rFonts w:ascii="Times New Roman" w:hAnsi="Times New Roman" w:cs="Times New Roman"/>
          <w:sz w:val="24"/>
          <w:szCs w:val="24"/>
        </w:rPr>
        <w:t>intensive</w:t>
      </w:r>
      <w:r w:rsidR="00E671E1" w:rsidRPr="00761CD0">
        <w:rPr>
          <w:rFonts w:ascii="Times New Roman" w:hAnsi="Times New Roman" w:cs="Times New Roman"/>
          <w:sz w:val="24"/>
          <w:szCs w:val="24"/>
        </w:rPr>
        <w:t>(</w:t>
      </w:r>
      <w:proofErr w:type="spellStart"/>
      <w:proofErr w:type="gramEnd"/>
      <w:r w:rsidR="00E671E1" w:rsidRPr="00761CD0">
        <w:rPr>
          <w:rFonts w:ascii="Times New Roman" w:hAnsi="Times New Roman" w:cs="Times New Roman"/>
          <w:sz w:val="24"/>
          <w:szCs w:val="24"/>
        </w:rPr>
        <w:t>Chokkavarapu</w:t>
      </w:r>
      <w:proofErr w:type="spellEnd"/>
      <w:r w:rsidR="00E671E1" w:rsidRPr="00761CD0">
        <w:rPr>
          <w:rFonts w:ascii="Times New Roman" w:hAnsi="Times New Roman" w:cs="Times New Roman"/>
          <w:sz w:val="24"/>
          <w:szCs w:val="24"/>
        </w:rPr>
        <w:t xml:space="preserve">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2021)</w:t>
      </w:r>
      <w:r w:rsidRPr="00761CD0">
        <w:rPr>
          <w:rFonts w:ascii="Times New Roman" w:hAnsi="Times New Roman" w:cs="Times New Roman"/>
          <w:sz w:val="24"/>
          <w:szCs w:val="24"/>
        </w:rPr>
        <w:t>.  Integrating climate and crop models continues to remain difficult despite developments. One such important issue is the disparity between spatial and temporal resolution</w:t>
      </w:r>
      <w:r w:rsidR="00A700DF" w:rsidRPr="00761CD0">
        <w:rPr>
          <w:rFonts w:ascii="Times New Roman" w:hAnsi="Times New Roman" w:cs="Times New Roman"/>
          <w:sz w:val="24"/>
          <w:szCs w:val="24"/>
        </w:rPr>
        <w:t xml:space="preserve"> </w:t>
      </w:r>
      <w:r w:rsidRPr="00761CD0">
        <w:rPr>
          <w:rFonts w:ascii="Times New Roman" w:hAnsi="Times New Roman" w:cs="Times New Roman"/>
          <w:sz w:val="24"/>
          <w:szCs w:val="24"/>
        </w:rPr>
        <w:t xml:space="preserve">climate models generally give daily or monthly data, whereas crop models tend to demand sub-daily inputs like hourly temperature or precipitation </w:t>
      </w:r>
      <w:proofErr w:type="gramStart"/>
      <w:r w:rsidRPr="00761CD0">
        <w:rPr>
          <w:rFonts w:ascii="Times New Roman" w:hAnsi="Times New Roman" w:cs="Times New Roman"/>
          <w:sz w:val="24"/>
          <w:szCs w:val="24"/>
        </w:rPr>
        <w:t>events</w:t>
      </w:r>
      <w:r w:rsidR="00E671E1" w:rsidRPr="00761CD0">
        <w:rPr>
          <w:rFonts w:ascii="Times New Roman" w:hAnsi="Times New Roman" w:cs="Times New Roman"/>
          <w:sz w:val="24"/>
          <w:szCs w:val="24"/>
        </w:rPr>
        <w:t>(</w:t>
      </w:r>
      <w:proofErr w:type="gramEnd"/>
      <w:r w:rsidR="00E671E1" w:rsidRPr="00761CD0">
        <w:rPr>
          <w:rFonts w:ascii="Times New Roman" w:hAnsi="Times New Roman" w:cs="Times New Roman"/>
          <w:sz w:val="24"/>
          <w:szCs w:val="24"/>
        </w:rPr>
        <w:t xml:space="preserve">Li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xml:space="preserve"> ., 2023)</w:t>
      </w:r>
      <w:r w:rsidRPr="00761CD0">
        <w:rPr>
          <w:rFonts w:ascii="Times New Roman" w:hAnsi="Times New Roman" w:cs="Times New Roman"/>
          <w:sz w:val="24"/>
          <w:szCs w:val="24"/>
        </w:rPr>
        <w:t xml:space="preserve">. A second most important issue is propagating uncertainty from various sources like emissions scenarios, climate model structure, downscaling methods, and crop model parameters. Furthermore, climate data need to be bias-corrected and reformatted for use, increasing the complexity of integration. Regional calibration of crop models is also required to make simulations best represent local </w:t>
      </w:r>
      <w:proofErr w:type="spellStart"/>
      <w:r w:rsidRPr="00761CD0">
        <w:rPr>
          <w:rFonts w:ascii="Times New Roman" w:hAnsi="Times New Roman" w:cs="Times New Roman"/>
          <w:sz w:val="24"/>
          <w:szCs w:val="24"/>
        </w:rPr>
        <w:t>agro</w:t>
      </w:r>
      <w:proofErr w:type="spellEnd"/>
      <w:r w:rsidRPr="00761CD0">
        <w:rPr>
          <w:rFonts w:ascii="Times New Roman" w:hAnsi="Times New Roman" w:cs="Times New Roman"/>
          <w:sz w:val="24"/>
          <w:szCs w:val="24"/>
        </w:rPr>
        <w:t xml:space="preserve">-ecological conditions, which is limited by high-quality field data availability. To enable such an integration and enhance model </w:t>
      </w:r>
      <w:proofErr w:type="spellStart"/>
      <w:r w:rsidRPr="00761CD0">
        <w:rPr>
          <w:rFonts w:ascii="Times New Roman" w:hAnsi="Times New Roman" w:cs="Times New Roman"/>
          <w:sz w:val="24"/>
          <w:szCs w:val="24"/>
        </w:rPr>
        <w:t>intercomparability</w:t>
      </w:r>
      <w:proofErr w:type="spellEnd"/>
      <w:r w:rsidRPr="00761CD0">
        <w:rPr>
          <w:rFonts w:ascii="Times New Roman" w:hAnsi="Times New Roman" w:cs="Times New Roman"/>
          <w:sz w:val="24"/>
          <w:szCs w:val="24"/>
        </w:rPr>
        <w:t xml:space="preserve">, international </w:t>
      </w:r>
      <w:r w:rsidR="00E671E1" w:rsidRPr="00761CD0">
        <w:rPr>
          <w:rFonts w:ascii="Times New Roman" w:hAnsi="Times New Roman" w:cs="Times New Roman"/>
          <w:sz w:val="24"/>
          <w:szCs w:val="24"/>
        </w:rPr>
        <w:t>endeavours</w:t>
      </w:r>
      <w:r w:rsidRPr="00761CD0">
        <w:rPr>
          <w:rFonts w:ascii="Times New Roman" w:hAnsi="Times New Roman" w:cs="Times New Roman"/>
          <w:sz w:val="24"/>
          <w:szCs w:val="24"/>
        </w:rPr>
        <w:t xml:space="preserve"> such as the Coupled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Project Phase 6 (CMIP6) and the Agricultural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and Improvement Project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have a crucial </w:t>
      </w:r>
      <w:proofErr w:type="gramStart"/>
      <w:r w:rsidRPr="00761CD0">
        <w:rPr>
          <w:rFonts w:ascii="Times New Roman" w:hAnsi="Times New Roman" w:cs="Times New Roman"/>
          <w:sz w:val="24"/>
          <w:szCs w:val="24"/>
        </w:rPr>
        <w:t>role</w:t>
      </w:r>
      <w:r w:rsidR="00E671E1" w:rsidRPr="00761CD0">
        <w:rPr>
          <w:rFonts w:ascii="Times New Roman" w:hAnsi="Times New Roman" w:cs="Times New Roman"/>
          <w:sz w:val="24"/>
          <w:szCs w:val="24"/>
        </w:rPr>
        <w:t>(</w:t>
      </w:r>
      <w:proofErr w:type="gramEnd"/>
      <w:r w:rsidR="00E671E1" w:rsidRPr="00761CD0">
        <w:rPr>
          <w:rFonts w:ascii="Times New Roman" w:hAnsi="Times New Roman" w:cs="Times New Roman"/>
          <w:sz w:val="24"/>
          <w:szCs w:val="24"/>
        </w:rPr>
        <w:t xml:space="preserve">O'Neill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2016)</w:t>
      </w:r>
      <w:r w:rsidRPr="00761CD0">
        <w:rPr>
          <w:rFonts w:ascii="Times New Roman" w:hAnsi="Times New Roman" w:cs="Times New Roman"/>
          <w:sz w:val="24"/>
          <w:szCs w:val="24"/>
        </w:rPr>
        <w:t xml:space="preserve">. CMIP6 offers standardized climate projections from various GCMs under the same SSP-RCP settings, which find vast application in IPCC assessments and climate impacts studies.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however, emphasizes methodologies harmonization for coupling climate and crop models. It facilitates regional projections, encourages tool development to enable data exchange (e.g.,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Data Interchange Tool), and assists in comparing the performance of different crop models such as DSSAT, APSIM, and </w:t>
      </w:r>
      <w:proofErr w:type="spellStart"/>
      <w:r w:rsidRPr="00761CD0">
        <w:rPr>
          <w:rFonts w:ascii="Times New Roman" w:hAnsi="Times New Roman" w:cs="Times New Roman"/>
          <w:sz w:val="24"/>
          <w:szCs w:val="24"/>
        </w:rPr>
        <w:t>AquaCrop</w:t>
      </w:r>
      <w:proofErr w:type="spellEnd"/>
      <w:r w:rsidRPr="00761CD0">
        <w:rPr>
          <w:rFonts w:ascii="Times New Roman" w:hAnsi="Times New Roman" w:cs="Times New Roman"/>
          <w:sz w:val="24"/>
          <w:szCs w:val="24"/>
        </w:rPr>
        <w:t xml:space="preserve"> across various climate </w:t>
      </w:r>
      <w:proofErr w:type="gramStart"/>
      <w:r w:rsidRPr="00761CD0">
        <w:rPr>
          <w:rFonts w:ascii="Times New Roman" w:hAnsi="Times New Roman" w:cs="Times New Roman"/>
          <w:sz w:val="24"/>
          <w:szCs w:val="24"/>
        </w:rPr>
        <w:t>scenarios</w:t>
      </w:r>
      <w:r w:rsidR="00E671E1" w:rsidRPr="00761CD0">
        <w:rPr>
          <w:rFonts w:ascii="Times New Roman" w:hAnsi="Times New Roman" w:cs="Times New Roman"/>
          <w:sz w:val="24"/>
          <w:szCs w:val="24"/>
        </w:rPr>
        <w:t>(</w:t>
      </w:r>
      <w:proofErr w:type="gramEnd"/>
      <w:r w:rsidR="00E671E1" w:rsidRPr="00761CD0">
        <w:rPr>
          <w:rFonts w:ascii="Times New Roman" w:hAnsi="Times New Roman" w:cs="Times New Roman"/>
          <w:sz w:val="24"/>
          <w:szCs w:val="24"/>
        </w:rPr>
        <w:t xml:space="preserve">Tebaldi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2021)</w:t>
      </w:r>
      <w:r w:rsidRPr="00761CD0">
        <w:rPr>
          <w:rFonts w:ascii="Times New Roman" w:hAnsi="Times New Roman" w:cs="Times New Roman"/>
          <w:sz w:val="24"/>
          <w:szCs w:val="24"/>
        </w:rPr>
        <w:t>.</w:t>
      </w:r>
    </w:p>
    <w:p w14:paraId="1D672541" w14:textId="77777777" w:rsidR="00581FB6" w:rsidRPr="00761CD0" w:rsidRDefault="00581FB6"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 xml:space="preserve">Applications in Forecasting Food Production </w:t>
      </w:r>
    </w:p>
    <w:p w14:paraId="24876C49" w14:textId="77777777" w:rsidR="003A2E21" w:rsidRPr="00761CD0" w:rsidRDefault="00581FB6"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Crop and climate simulation models are now critical tools for making projections of food production under a changing climate. By merging crop growth models and climate projections usually to mid-century (2050) or end-century (2100) scientists can make an educated estimate of what the future climatic conditions will be, including rising temperature, changed precipitation patterns, and elevated CO₂ levels, and how those will impact yields. Such projections enable the identification of exposed areas, possible yield gaps, and adaptation requirements. In India, simulation models such as DSSAT and </w:t>
      </w:r>
      <w:proofErr w:type="spellStart"/>
      <w:r w:rsidRPr="00761CD0">
        <w:rPr>
          <w:rFonts w:ascii="Times New Roman" w:hAnsi="Times New Roman" w:cs="Times New Roman"/>
          <w:sz w:val="24"/>
          <w:szCs w:val="24"/>
        </w:rPr>
        <w:t>InfoCrop</w:t>
      </w:r>
      <w:proofErr w:type="spellEnd"/>
      <w:r w:rsidRPr="00761CD0">
        <w:rPr>
          <w:rFonts w:ascii="Times New Roman" w:hAnsi="Times New Roman" w:cs="Times New Roman"/>
          <w:sz w:val="24"/>
          <w:szCs w:val="24"/>
        </w:rPr>
        <w:t xml:space="preserve"> have been employed to assess wheat and rice productivity under RCP 4.5 and RCP 8.5 scenarios. Results indicate a huge reduction in yield </w:t>
      </w:r>
      <w:r w:rsidRPr="00761CD0">
        <w:rPr>
          <w:rFonts w:ascii="Times New Roman" w:hAnsi="Times New Roman" w:cs="Times New Roman"/>
          <w:sz w:val="24"/>
          <w:szCs w:val="24"/>
        </w:rPr>
        <w:lastRenderedPageBreak/>
        <w:t>unless adaptive strategies such as altering sowing dates or planting heat-tolerant varieties are put in place (</w:t>
      </w:r>
      <w:r w:rsidR="00F37B50" w:rsidRPr="00761CD0">
        <w:rPr>
          <w:rFonts w:ascii="Times New Roman" w:hAnsi="Times New Roman" w:cs="Times New Roman"/>
          <w:sz w:val="24"/>
          <w:szCs w:val="24"/>
        </w:rPr>
        <w:t>Dwivedi</w:t>
      </w:r>
      <w:r w:rsidRPr="00761CD0">
        <w:rPr>
          <w:rFonts w:ascii="Times New Roman" w:hAnsi="Times New Roman" w:cs="Times New Roman"/>
          <w:sz w:val="24"/>
          <w:szCs w:val="24"/>
        </w:rPr>
        <w:t xml:space="preserve">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20</w:t>
      </w:r>
      <w:r w:rsidR="00F37B50" w:rsidRPr="00761CD0">
        <w:rPr>
          <w:rFonts w:ascii="Times New Roman" w:hAnsi="Times New Roman" w:cs="Times New Roman"/>
          <w:sz w:val="24"/>
          <w:szCs w:val="24"/>
        </w:rPr>
        <w:t>22</w:t>
      </w:r>
      <w:r w:rsidRPr="00761CD0">
        <w:rPr>
          <w:rFonts w:ascii="Times New Roman" w:hAnsi="Times New Roman" w:cs="Times New Roman"/>
          <w:sz w:val="24"/>
          <w:szCs w:val="24"/>
        </w:rPr>
        <w:t xml:space="preserve">). Likewise, in Sub-Saharan Africa, where rainfed agriculture prevails, APSIM and </w:t>
      </w:r>
      <w:r w:rsidR="00F37B50" w:rsidRPr="00761CD0">
        <w:rPr>
          <w:rFonts w:ascii="Times New Roman" w:hAnsi="Times New Roman" w:cs="Times New Roman"/>
          <w:sz w:val="24"/>
          <w:szCs w:val="24"/>
        </w:rPr>
        <w:t>Aqua Crop</w:t>
      </w:r>
      <w:r w:rsidRPr="00761CD0">
        <w:rPr>
          <w:rFonts w:ascii="Times New Roman" w:hAnsi="Times New Roman" w:cs="Times New Roman"/>
          <w:sz w:val="24"/>
          <w:szCs w:val="24"/>
        </w:rPr>
        <w:t xml:space="preserve"> models have assisted in policymaking on drought-resistant varieties and supplemental </w:t>
      </w:r>
      <w:proofErr w:type="gramStart"/>
      <w:r w:rsidRPr="00761CD0">
        <w:rPr>
          <w:rFonts w:ascii="Times New Roman" w:hAnsi="Times New Roman" w:cs="Times New Roman"/>
          <w:sz w:val="24"/>
          <w:szCs w:val="24"/>
        </w:rPr>
        <w:t>irrigation</w:t>
      </w:r>
      <w:r w:rsidR="009E0F1F" w:rsidRPr="00761CD0">
        <w:rPr>
          <w:rFonts w:ascii="Times New Roman" w:hAnsi="Times New Roman" w:cs="Times New Roman"/>
          <w:sz w:val="24"/>
          <w:szCs w:val="24"/>
        </w:rPr>
        <w:t>(</w:t>
      </w:r>
      <w:proofErr w:type="spellStart"/>
      <w:proofErr w:type="gramEnd"/>
      <w:r w:rsidR="009E0F1F" w:rsidRPr="00761CD0">
        <w:rPr>
          <w:rFonts w:ascii="Times New Roman" w:hAnsi="Times New Roman" w:cs="Times New Roman"/>
          <w:sz w:val="24"/>
          <w:szCs w:val="24"/>
        </w:rPr>
        <w:t>Kheir</w:t>
      </w:r>
      <w:proofErr w:type="spellEnd"/>
      <w:r w:rsidR="009E0F1F" w:rsidRPr="00761CD0">
        <w:rPr>
          <w:rFonts w:ascii="Times New Roman" w:hAnsi="Times New Roman" w:cs="Times New Roman"/>
          <w:sz w:val="24"/>
          <w:szCs w:val="24"/>
        </w:rPr>
        <w:t xml:space="preserve"> </w:t>
      </w:r>
      <w:r w:rsidR="009E0F1F" w:rsidRPr="00761CD0">
        <w:rPr>
          <w:rFonts w:ascii="Times New Roman" w:hAnsi="Times New Roman" w:cs="Times New Roman"/>
          <w:i/>
          <w:iCs/>
          <w:sz w:val="24"/>
          <w:szCs w:val="24"/>
        </w:rPr>
        <w:t>et al</w:t>
      </w:r>
      <w:r w:rsidR="009E0F1F" w:rsidRPr="00761CD0">
        <w:rPr>
          <w:rFonts w:ascii="Times New Roman" w:hAnsi="Times New Roman" w:cs="Times New Roman"/>
          <w:sz w:val="24"/>
          <w:szCs w:val="24"/>
        </w:rPr>
        <w:t>.,  2021)</w:t>
      </w:r>
      <w:r w:rsidRPr="00761CD0">
        <w:rPr>
          <w:rFonts w:ascii="Times New Roman" w:hAnsi="Times New Roman" w:cs="Times New Roman"/>
          <w:sz w:val="24"/>
          <w:szCs w:val="24"/>
        </w:rPr>
        <w:t xml:space="preserve">. In Southeast Asia, WOFOST and DSSAT have aided projections of rice system productivity under changing monsoons, informing diversification of crops and water-saving </w:t>
      </w:r>
      <w:proofErr w:type="gramStart"/>
      <w:r w:rsidRPr="00761CD0">
        <w:rPr>
          <w:rFonts w:ascii="Times New Roman" w:hAnsi="Times New Roman" w:cs="Times New Roman"/>
          <w:sz w:val="24"/>
          <w:szCs w:val="24"/>
        </w:rPr>
        <w:t>technology</w:t>
      </w:r>
      <w:r w:rsidR="009E0F1F" w:rsidRPr="00761CD0">
        <w:rPr>
          <w:rFonts w:ascii="Times New Roman" w:hAnsi="Times New Roman" w:cs="Times New Roman"/>
          <w:sz w:val="24"/>
          <w:szCs w:val="24"/>
        </w:rPr>
        <w:t>(</w:t>
      </w:r>
      <w:proofErr w:type="spellStart"/>
      <w:proofErr w:type="gramEnd"/>
      <w:r w:rsidR="009E0F1F" w:rsidRPr="00761CD0">
        <w:rPr>
          <w:rFonts w:ascii="Times New Roman" w:hAnsi="Times New Roman" w:cs="Times New Roman"/>
          <w:sz w:val="24"/>
          <w:szCs w:val="24"/>
        </w:rPr>
        <w:t>Banerjeee</w:t>
      </w:r>
      <w:proofErr w:type="spellEnd"/>
      <w:r w:rsidR="009E0F1F" w:rsidRPr="00761CD0">
        <w:rPr>
          <w:rFonts w:ascii="Times New Roman" w:hAnsi="Times New Roman" w:cs="Times New Roman"/>
          <w:sz w:val="24"/>
          <w:szCs w:val="24"/>
        </w:rPr>
        <w:t xml:space="preserve">  et al., 2024)</w:t>
      </w:r>
      <w:r w:rsidRPr="00761CD0">
        <w:rPr>
          <w:rFonts w:ascii="Times New Roman" w:hAnsi="Times New Roman" w:cs="Times New Roman"/>
          <w:sz w:val="24"/>
          <w:szCs w:val="24"/>
        </w:rPr>
        <w:t xml:space="preserve">. These models also support agricultural decision-making, enabling the stakeholders to select best irrigation timings, nutrient application rates, and cropping patterns for expected weather or climate conditions. For example, real-time simulations can assist farmers in sensitive phases like flowering or grain filling, which are vulnerable to heat stress and drought. Furthermore, crop-climate models are the foundation of early warning systems for food insecurity. When coupled with seasonal climate predictions, disease and pest risk models, and market statistics, they allow governments and humanitarian organizations to predict food shortages and respond in anticipation. For instance, the Famine Early Warning Systems Network (FEWS NET) employs such simulations to guide food aid decision-making in vulnerable </w:t>
      </w:r>
      <w:proofErr w:type="gramStart"/>
      <w:r w:rsidRPr="00761CD0">
        <w:rPr>
          <w:rFonts w:ascii="Times New Roman" w:hAnsi="Times New Roman" w:cs="Times New Roman"/>
          <w:sz w:val="24"/>
          <w:szCs w:val="24"/>
        </w:rPr>
        <w:t>areas</w:t>
      </w:r>
      <w:r w:rsidR="007C1FC8" w:rsidRPr="00761CD0">
        <w:rPr>
          <w:rFonts w:ascii="Times New Roman" w:hAnsi="Times New Roman" w:cs="Times New Roman"/>
          <w:sz w:val="24"/>
          <w:szCs w:val="24"/>
        </w:rPr>
        <w:t>(</w:t>
      </w:r>
      <w:proofErr w:type="spellStart"/>
      <w:proofErr w:type="gramEnd"/>
      <w:r w:rsidR="007C1FC8" w:rsidRPr="00761CD0">
        <w:rPr>
          <w:rFonts w:ascii="Times New Roman" w:hAnsi="Times New Roman" w:cs="Times New Roman"/>
          <w:sz w:val="24"/>
          <w:szCs w:val="24"/>
        </w:rPr>
        <w:t>Gavasso</w:t>
      </w:r>
      <w:proofErr w:type="spellEnd"/>
      <w:r w:rsidR="007C1FC8" w:rsidRPr="00761CD0">
        <w:rPr>
          <w:rFonts w:ascii="Times New Roman" w:hAnsi="Times New Roman" w:cs="Times New Roman"/>
          <w:sz w:val="24"/>
          <w:szCs w:val="24"/>
        </w:rPr>
        <w:t xml:space="preserve">‐Rita  </w:t>
      </w:r>
      <w:r w:rsidR="007C1FC8" w:rsidRPr="00761CD0">
        <w:rPr>
          <w:rFonts w:ascii="Times New Roman" w:hAnsi="Times New Roman" w:cs="Times New Roman"/>
          <w:i/>
          <w:iCs/>
          <w:sz w:val="24"/>
          <w:szCs w:val="24"/>
        </w:rPr>
        <w:t>et al</w:t>
      </w:r>
      <w:r w:rsidR="007C1FC8" w:rsidRPr="00761CD0">
        <w:rPr>
          <w:rFonts w:ascii="Times New Roman" w:hAnsi="Times New Roman" w:cs="Times New Roman"/>
          <w:sz w:val="24"/>
          <w:szCs w:val="24"/>
        </w:rPr>
        <w:t>., 2024)</w:t>
      </w:r>
    </w:p>
    <w:p w14:paraId="776A810E" w14:textId="77777777" w:rsidR="003A2E21" w:rsidRPr="00761CD0" w:rsidRDefault="003A2E21"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Challenges and Limitations of Crop and Climate Simulation Models</w:t>
      </w:r>
    </w:p>
    <w:p w14:paraId="37EEF8E8" w14:textId="77777777" w:rsidR="003A2E21" w:rsidRPr="00761CD0" w:rsidRDefault="003A2E21" w:rsidP="005E7E94">
      <w:pPr>
        <w:pStyle w:val="ListParagraph"/>
        <w:numPr>
          <w:ilvl w:val="0"/>
          <w:numId w:val="7"/>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Shortage of Data</w:t>
      </w:r>
    </w:p>
    <w:p w14:paraId="05984949" w14:textId="28679C7E" w:rsidR="003A2E21" w:rsidRPr="00761CD0" w:rsidRDefault="003A2E21"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sz w:val="24"/>
          <w:szCs w:val="24"/>
        </w:rPr>
        <w:t>One of the longest-standing challenges is the unavailability of high-quality, site-specific data—especially in developing nations. Models need precise inputs regarding soil properties, crop management, and weather (daily temperature, rainfall, solar radiation, etc.).</w:t>
      </w:r>
      <w:r w:rsidRPr="00761CD0">
        <w:rPr>
          <w:rFonts w:ascii="Times New Roman" w:hAnsi="Times New Roman" w:cs="Times New Roman"/>
          <w:b/>
          <w:bCs/>
          <w:sz w:val="24"/>
          <w:szCs w:val="24"/>
        </w:rPr>
        <w:t xml:space="preserve"> </w:t>
      </w:r>
      <w:r w:rsidRPr="00761CD0">
        <w:rPr>
          <w:rFonts w:ascii="Times New Roman" w:hAnsi="Times New Roman" w:cs="Times New Roman"/>
          <w:sz w:val="24"/>
          <w:szCs w:val="24"/>
        </w:rPr>
        <w:t>In most areas, meteorological observations are lacking or unreliable, and long-term time series are scarce or incomplete. Likewise, high-resolution crop-specific parameters (e.g., coefficients of growth, phenology) and soil profiles are neither readily available nor can be easily accessed, constraining model validity and reliability</w:t>
      </w:r>
    </w:p>
    <w:p w14:paraId="0CBC429D" w14:textId="77777777" w:rsidR="003A2E21" w:rsidRPr="00761CD0" w:rsidRDefault="003A2E21" w:rsidP="005E7E94">
      <w:pPr>
        <w:pStyle w:val="ListParagraph"/>
        <w:numPr>
          <w:ilvl w:val="0"/>
          <w:numId w:val="8"/>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Calibration and Validation Problems</w:t>
      </w:r>
    </w:p>
    <w:p w14:paraId="453E81ED" w14:textId="77777777" w:rsidR="003A2E21" w:rsidRPr="00761CD0" w:rsidRDefault="003A2E21"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Correct calibration of the model is important to make the simulated results mimic actual crop </w:t>
      </w:r>
      <w:proofErr w:type="spellStart"/>
      <w:r w:rsidRPr="00761CD0">
        <w:rPr>
          <w:rFonts w:ascii="Times New Roman" w:hAnsi="Times New Roman" w:cs="Times New Roman"/>
          <w:sz w:val="24"/>
          <w:szCs w:val="24"/>
        </w:rPr>
        <w:t>behavior</w:t>
      </w:r>
      <w:proofErr w:type="spellEnd"/>
      <w:r w:rsidRPr="00761CD0">
        <w:rPr>
          <w:rFonts w:ascii="Times New Roman" w:hAnsi="Times New Roman" w:cs="Times New Roman"/>
          <w:sz w:val="24"/>
          <w:szCs w:val="24"/>
        </w:rPr>
        <w:t xml:space="preserve"> under local environments. This depends on sufficient field data, which in most cases is unavailable.</w:t>
      </w:r>
      <w:r w:rsidRPr="00761CD0">
        <w:rPr>
          <w:rFonts w:ascii="Times New Roman" w:hAnsi="Times New Roman" w:cs="Times New Roman"/>
          <w:b/>
          <w:bCs/>
          <w:sz w:val="24"/>
          <w:szCs w:val="24"/>
        </w:rPr>
        <w:t xml:space="preserve"> </w:t>
      </w:r>
      <w:r w:rsidRPr="00761CD0">
        <w:rPr>
          <w:rFonts w:ascii="Times New Roman" w:hAnsi="Times New Roman" w:cs="Times New Roman"/>
          <w:sz w:val="24"/>
          <w:szCs w:val="24"/>
        </w:rPr>
        <w:t xml:space="preserve">Cross-validation among </w:t>
      </w:r>
      <w:proofErr w:type="spellStart"/>
      <w:r w:rsidRPr="00761CD0">
        <w:rPr>
          <w:rFonts w:ascii="Times New Roman" w:hAnsi="Times New Roman" w:cs="Times New Roman"/>
          <w:sz w:val="24"/>
          <w:szCs w:val="24"/>
        </w:rPr>
        <w:t>agro</w:t>
      </w:r>
      <w:proofErr w:type="spellEnd"/>
      <w:r w:rsidRPr="00761CD0">
        <w:rPr>
          <w:rFonts w:ascii="Times New Roman" w:hAnsi="Times New Roman" w:cs="Times New Roman"/>
          <w:sz w:val="24"/>
          <w:szCs w:val="24"/>
        </w:rPr>
        <w:t xml:space="preserve">-ecological zones is hampered by diversity in practices, </w:t>
      </w:r>
      <w:r w:rsidRPr="00761CD0">
        <w:rPr>
          <w:rFonts w:ascii="Times New Roman" w:hAnsi="Times New Roman" w:cs="Times New Roman"/>
          <w:sz w:val="24"/>
          <w:szCs w:val="24"/>
        </w:rPr>
        <w:lastRenderedPageBreak/>
        <w:t xml:space="preserve">genotypes, and environmental conditions. Incorrect calibration can result in erroneous predictions, influencing decision-making based on the simulations </w:t>
      </w:r>
    </w:p>
    <w:p w14:paraId="3873A177" w14:textId="1A1225BD" w:rsidR="003A2E21" w:rsidRPr="00761CD0" w:rsidRDefault="003A2E21" w:rsidP="005E7E94">
      <w:pPr>
        <w:pStyle w:val="ListParagraph"/>
        <w:numPr>
          <w:ilvl w:val="0"/>
          <w:numId w:val="8"/>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Model Uncertainty and Sensitivity</w:t>
      </w:r>
    </w:p>
    <w:p w14:paraId="7904404F" w14:textId="08A4E1B5" w:rsidR="003A2E21" w:rsidRPr="00761CD0" w:rsidRDefault="003A2E21"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sz w:val="24"/>
          <w:szCs w:val="24"/>
        </w:rPr>
        <w:t>Simulation models entail inherent uncertainties caused by:</w:t>
      </w:r>
    </w:p>
    <w:p w14:paraId="041A32A5" w14:textId="77777777" w:rsidR="003A2E21" w:rsidRPr="00761CD0" w:rsidRDefault="003A2E21" w:rsidP="005E7E94">
      <w:pPr>
        <w:pStyle w:val="ListParagraph"/>
        <w:numPr>
          <w:ilvl w:val="0"/>
          <w:numId w:val="10"/>
        </w:num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Parameter variability</w:t>
      </w:r>
    </w:p>
    <w:p w14:paraId="5D5826C9" w14:textId="77777777" w:rsidR="003A2E21" w:rsidRPr="00761CD0" w:rsidRDefault="003A2E21" w:rsidP="005E7E94">
      <w:pPr>
        <w:pStyle w:val="ListParagraph"/>
        <w:numPr>
          <w:ilvl w:val="0"/>
          <w:numId w:val="10"/>
        </w:num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Structural assumptions in the models</w:t>
      </w:r>
    </w:p>
    <w:p w14:paraId="35922618" w14:textId="77777777" w:rsidR="003A2E21" w:rsidRPr="00761CD0" w:rsidRDefault="003A2E21" w:rsidP="005E7E94">
      <w:pPr>
        <w:pStyle w:val="ListParagraph"/>
        <w:numPr>
          <w:ilvl w:val="0"/>
          <w:numId w:val="10"/>
        </w:num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Inaccuracy of projected future climates by GCMs</w:t>
      </w:r>
    </w:p>
    <w:p w14:paraId="63DE23C4" w14:textId="77777777" w:rsidR="003A2E21" w:rsidRPr="00761CD0" w:rsidRDefault="003A2E21"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Sensitivity analyses usually uncover that even minor variations in input parameters (e.g., sowing time, precipitation, temperature) may lead to significant departures in output like yield or evapotranspiration. Propagation of uncertainty is then further compounded when climate models are combined with crop models, particularly without the need for downscaling techniques or bias </w:t>
      </w:r>
      <w:proofErr w:type="gramStart"/>
      <w:r w:rsidRPr="00761CD0">
        <w:rPr>
          <w:rFonts w:ascii="Times New Roman" w:hAnsi="Times New Roman" w:cs="Times New Roman"/>
          <w:sz w:val="24"/>
          <w:szCs w:val="24"/>
        </w:rPr>
        <w:t>correction .</w:t>
      </w:r>
      <w:proofErr w:type="gramEnd"/>
    </w:p>
    <w:p w14:paraId="66CA5E9E" w14:textId="73321861" w:rsidR="003A2E21" w:rsidRPr="00761CD0" w:rsidRDefault="003A2E21" w:rsidP="005E7E94">
      <w:pPr>
        <w:pStyle w:val="ListParagraph"/>
        <w:numPr>
          <w:ilvl w:val="0"/>
          <w:numId w:val="8"/>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Usability and Accessibility in Developing Regions</w:t>
      </w:r>
    </w:p>
    <w:p w14:paraId="25277C6D" w14:textId="77777777" w:rsidR="005E7E94" w:rsidRPr="00761CD0" w:rsidRDefault="003A2E21"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Most of them are created in wealthier nations and demand excessive computational capacity, particular programming and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xml:space="preserve"> expertise, or software environments. Simple, user-friendly interfaces are frequently absent, which makes it impossible for farmers, extension agents, and policymakers to directly interact with model results. Language differences, insufficient training courses, and limited technical support further diminish the accessibility of these instruments in resource-poor or rural locations.</w:t>
      </w:r>
    </w:p>
    <w:p w14:paraId="6DD338F2" w14:textId="77777777" w:rsidR="005E7E94" w:rsidRPr="00761CD0" w:rsidRDefault="005E7E94"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Conclusion</w:t>
      </w:r>
    </w:p>
    <w:p w14:paraId="33366129" w14:textId="03EAA0EC" w:rsidR="00507C3E" w:rsidRPr="00761CD0" w:rsidRDefault="005E7E94"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 </w:t>
      </w:r>
      <w:r w:rsidR="000932C7" w:rsidRPr="00761CD0">
        <w:rPr>
          <w:rFonts w:ascii="Times New Roman" w:hAnsi="Times New Roman" w:cs="Times New Roman"/>
          <w:sz w:val="24"/>
          <w:szCs w:val="24"/>
        </w:rPr>
        <w:t xml:space="preserve">Crop and climate simulation models have become an integral part of efforts to construct climate-resilient agriculture and provide global food security. With growing intensity, climate change is causing disruption to agroecosystems, and crop and climate simulation models provide solid platforms to comprehend, predict, and counter its effect on crop productivity. These models such as DSSAT, APSIM, Aqua Crop, WOFOST, and </w:t>
      </w:r>
      <w:proofErr w:type="spellStart"/>
      <w:r w:rsidR="000932C7" w:rsidRPr="00761CD0">
        <w:rPr>
          <w:rFonts w:ascii="Times New Roman" w:hAnsi="Times New Roman" w:cs="Times New Roman"/>
          <w:sz w:val="24"/>
          <w:szCs w:val="24"/>
        </w:rPr>
        <w:t>InfoCrop</w:t>
      </w:r>
      <w:proofErr w:type="spellEnd"/>
      <w:r w:rsidR="000932C7" w:rsidRPr="00761CD0">
        <w:rPr>
          <w:rFonts w:ascii="Times New Roman" w:hAnsi="Times New Roman" w:cs="Times New Roman"/>
          <w:sz w:val="24"/>
          <w:szCs w:val="24"/>
        </w:rPr>
        <w:t xml:space="preserve"> have developed to include sophisticated interactions among genotype, environment, and management (G×E×M), thus becoming useful tools for assessing adaptation options, maximizing resource efficiency, and informing policy in agriculture. Yet, although these models provide great predictive capability, there are still issues to </w:t>
      </w:r>
      <w:r w:rsidR="000932C7" w:rsidRPr="00761CD0">
        <w:rPr>
          <w:rFonts w:ascii="Times New Roman" w:hAnsi="Times New Roman" w:cs="Times New Roman"/>
          <w:sz w:val="24"/>
          <w:szCs w:val="24"/>
        </w:rPr>
        <w:lastRenderedPageBreak/>
        <w:t xml:space="preserve">overcome with data availability, regional calibration, coupling with socio-economic variables, and quantification of uncertainty. Coupling of crop models with climate projections, particularly through downscaled regional climate models (RCMs), increases their applicability to local decision-making but also calls for better computational frameworks and inter-disciplinary coordination. Looking forward, upcoming breakthroughs need to address model interoperability, enhanced user interfaces, integration with remote sensing and artificial intelligence, and participatory </w:t>
      </w:r>
      <w:proofErr w:type="spellStart"/>
      <w:r w:rsidR="000932C7" w:rsidRPr="00761CD0">
        <w:rPr>
          <w:rFonts w:ascii="Times New Roman" w:hAnsi="Times New Roman" w:cs="Times New Roman"/>
          <w:sz w:val="24"/>
          <w:szCs w:val="24"/>
        </w:rPr>
        <w:t>modeling</w:t>
      </w:r>
      <w:proofErr w:type="spellEnd"/>
      <w:r w:rsidR="000932C7" w:rsidRPr="00761CD0">
        <w:rPr>
          <w:rFonts w:ascii="Times New Roman" w:hAnsi="Times New Roman" w:cs="Times New Roman"/>
          <w:sz w:val="24"/>
          <w:szCs w:val="24"/>
        </w:rPr>
        <w:t xml:space="preserve"> strategies that integrate farmer views. Bolstering these instruments and making them more accessible can enable researchers, policymakers, and farmers alike to better predict risks, design adaptive cropping systems, and ultimately ensure the future of food under an uncertain climate.</w:t>
      </w:r>
    </w:p>
    <w:p w14:paraId="0BE58A68" w14:textId="1F95234C" w:rsidR="00507C3E" w:rsidRPr="00761CD0" w:rsidRDefault="00507C3E"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 xml:space="preserve">References </w:t>
      </w:r>
    </w:p>
    <w:p w14:paraId="561B2C71"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Ahmadi, H.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Azizzadeh</w:t>
      </w:r>
      <w:proofErr w:type="spellEnd"/>
      <w:proofErr w:type="gramEnd"/>
      <w:r w:rsidRPr="00761CD0">
        <w:rPr>
          <w:rFonts w:ascii="Times New Roman" w:hAnsi="Times New Roman" w:cs="Times New Roman"/>
          <w:sz w:val="24"/>
          <w:szCs w:val="24"/>
        </w:rPr>
        <w:t xml:space="preserve">, J. (2020). The impacts of climate change based on regional and global climate models (RCMs and GCMs) projections (case study: </w:t>
      </w:r>
      <w:proofErr w:type="spellStart"/>
      <w:r w:rsidRPr="00761CD0">
        <w:rPr>
          <w:rFonts w:ascii="Times New Roman" w:hAnsi="Times New Roman" w:cs="Times New Roman"/>
          <w:sz w:val="24"/>
          <w:szCs w:val="24"/>
        </w:rPr>
        <w:t>Ilam</w:t>
      </w:r>
      <w:proofErr w:type="spellEnd"/>
      <w:r w:rsidRPr="00761CD0">
        <w:rPr>
          <w:rFonts w:ascii="Times New Roman" w:hAnsi="Times New Roman" w:cs="Times New Roman"/>
          <w:sz w:val="24"/>
          <w:szCs w:val="24"/>
        </w:rPr>
        <w:t xml:space="preserve"> province). </w:t>
      </w:r>
      <w:proofErr w:type="spellStart"/>
      <w:r w:rsidRPr="00761CD0">
        <w:rPr>
          <w:rFonts w:ascii="Times New Roman" w:hAnsi="Times New Roman" w:cs="Times New Roman"/>
          <w:i/>
          <w:iCs/>
          <w:sz w:val="24"/>
          <w:szCs w:val="24"/>
        </w:rPr>
        <w:t>Modeling</w:t>
      </w:r>
      <w:proofErr w:type="spellEnd"/>
      <w:r w:rsidRPr="00761CD0">
        <w:rPr>
          <w:rFonts w:ascii="Times New Roman" w:hAnsi="Times New Roman" w:cs="Times New Roman"/>
          <w:i/>
          <w:iCs/>
          <w:sz w:val="24"/>
          <w:szCs w:val="24"/>
        </w:rPr>
        <w:t xml:space="preserve"> Earth Systems and Environment</w:t>
      </w:r>
      <w:r w:rsidRPr="00761CD0">
        <w:rPr>
          <w:rFonts w:ascii="Times New Roman" w:hAnsi="Times New Roman" w:cs="Times New Roman"/>
          <w:sz w:val="24"/>
          <w:szCs w:val="24"/>
        </w:rPr>
        <w:t>, </w:t>
      </w:r>
      <w:r w:rsidRPr="00761CD0">
        <w:rPr>
          <w:rFonts w:ascii="Times New Roman" w:hAnsi="Times New Roman" w:cs="Times New Roman"/>
          <w:i/>
          <w:iCs/>
          <w:sz w:val="24"/>
          <w:szCs w:val="24"/>
        </w:rPr>
        <w:t>6</w:t>
      </w:r>
      <w:r w:rsidRPr="00761CD0">
        <w:rPr>
          <w:rFonts w:ascii="Times New Roman" w:hAnsi="Times New Roman" w:cs="Times New Roman"/>
          <w:sz w:val="24"/>
          <w:szCs w:val="24"/>
        </w:rPr>
        <w:t>(2), 685-696.</w:t>
      </w:r>
    </w:p>
    <w:p w14:paraId="6B84D75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Ahmadi, H.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Azizzadeh</w:t>
      </w:r>
      <w:proofErr w:type="spellEnd"/>
      <w:proofErr w:type="gramEnd"/>
      <w:r w:rsidRPr="00761CD0">
        <w:rPr>
          <w:rFonts w:ascii="Times New Roman" w:hAnsi="Times New Roman" w:cs="Times New Roman"/>
          <w:sz w:val="24"/>
          <w:szCs w:val="24"/>
        </w:rPr>
        <w:t xml:space="preserve">, J. 2020. The impacts of climate change based on regional and global climate models (RCMs and GCMs) projections (case study: </w:t>
      </w:r>
      <w:proofErr w:type="spellStart"/>
      <w:r w:rsidRPr="00761CD0">
        <w:rPr>
          <w:rFonts w:ascii="Times New Roman" w:hAnsi="Times New Roman" w:cs="Times New Roman"/>
          <w:sz w:val="24"/>
          <w:szCs w:val="24"/>
        </w:rPr>
        <w:t>Ilam</w:t>
      </w:r>
      <w:proofErr w:type="spellEnd"/>
      <w:r w:rsidRPr="00761CD0">
        <w:rPr>
          <w:rFonts w:ascii="Times New Roman" w:hAnsi="Times New Roman" w:cs="Times New Roman"/>
          <w:sz w:val="24"/>
          <w:szCs w:val="24"/>
        </w:rPr>
        <w:t xml:space="preserve"> province). </w:t>
      </w:r>
      <w:proofErr w:type="spellStart"/>
      <w:r w:rsidRPr="00761CD0">
        <w:rPr>
          <w:rFonts w:ascii="Times New Roman" w:hAnsi="Times New Roman" w:cs="Times New Roman"/>
          <w:i/>
          <w:iCs/>
          <w:sz w:val="24"/>
          <w:szCs w:val="24"/>
        </w:rPr>
        <w:t>Modeling</w:t>
      </w:r>
      <w:proofErr w:type="spellEnd"/>
      <w:r w:rsidRPr="00761CD0">
        <w:rPr>
          <w:rFonts w:ascii="Times New Roman" w:hAnsi="Times New Roman" w:cs="Times New Roman"/>
          <w:i/>
          <w:iCs/>
          <w:sz w:val="24"/>
          <w:szCs w:val="24"/>
        </w:rPr>
        <w:t xml:space="preserve"> Earth Systems and Environment</w:t>
      </w:r>
      <w:r w:rsidRPr="00761CD0">
        <w:rPr>
          <w:rFonts w:ascii="Times New Roman" w:hAnsi="Times New Roman" w:cs="Times New Roman"/>
          <w:sz w:val="24"/>
          <w:szCs w:val="24"/>
        </w:rPr>
        <w:t>, </w:t>
      </w:r>
      <w:r w:rsidRPr="00761CD0">
        <w:rPr>
          <w:rFonts w:ascii="Times New Roman" w:hAnsi="Times New Roman" w:cs="Times New Roman"/>
          <w:i/>
          <w:iCs/>
          <w:sz w:val="24"/>
          <w:szCs w:val="24"/>
        </w:rPr>
        <w:t>6</w:t>
      </w:r>
      <w:r w:rsidRPr="00761CD0">
        <w:rPr>
          <w:rFonts w:ascii="Times New Roman" w:hAnsi="Times New Roman" w:cs="Times New Roman"/>
          <w:sz w:val="24"/>
          <w:szCs w:val="24"/>
        </w:rPr>
        <w:t>(2), 685-696.</w:t>
      </w:r>
    </w:p>
    <w:p w14:paraId="624550AF"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Banerjee, K., Dutta, S., Das, S.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Sadhukhan</w:t>
      </w:r>
      <w:proofErr w:type="spellEnd"/>
      <w:proofErr w:type="gramEnd"/>
      <w:r w:rsidRPr="00761CD0">
        <w:rPr>
          <w:rFonts w:ascii="Times New Roman" w:hAnsi="Times New Roman" w:cs="Times New Roman"/>
          <w:sz w:val="24"/>
          <w:szCs w:val="24"/>
        </w:rPr>
        <w:t>, R. 2024. Crop simulation models as decision tools to enhance agricultural system productivity and sustainability–a critical review. </w:t>
      </w:r>
      <w:r w:rsidRPr="00761CD0">
        <w:rPr>
          <w:rFonts w:ascii="Times New Roman" w:hAnsi="Times New Roman" w:cs="Times New Roman"/>
          <w:i/>
          <w:iCs/>
          <w:sz w:val="24"/>
          <w:szCs w:val="24"/>
        </w:rPr>
        <w:t>Technology in Agronomy</w:t>
      </w:r>
      <w:r w:rsidRPr="00761CD0">
        <w:rPr>
          <w:rFonts w:ascii="Times New Roman" w:hAnsi="Times New Roman" w:cs="Times New Roman"/>
          <w:sz w:val="24"/>
          <w:szCs w:val="24"/>
        </w:rPr>
        <w:t>, </w:t>
      </w:r>
      <w:r w:rsidRPr="00761CD0">
        <w:rPr>
          <w:rFonts w:ascii="Times New Roman" w:hAnsi="Times New Roman" w:cs="Times New Roman"/>
          <w:i/>
          <w:iCs/>
          <w:sz w:val="24"/>
          <w:szCs w:val="24"/>
        </w:rPr>
        <w:t>5</w:t>
      </w:r>
      <w:r w:rsidRPr="00761CD0">
        <w:rPr>
          <w:rFonts w:ascii="Times New Roman" w:hAnsi="Times New Roman" w:cs="Times New Roman"/>
          <w:sz w:val="24"/>
          <w:szCs w:val="24"/>
        </w:rPr>
        <w:t>(1).</w:t>
      </w:r>
    </w:p>
    <w:p w14:paraId="183538FF"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K. J., Jones, J. W. </w:t>
      </w:r>
      <w:proofErr w:type="gramStart"/>
      <w:r w:rsidRPr="00761CD0">
        <w:rPr>
          <w:rFonts w:ascii="Times New Roman" w:hAnsi="Times New Roman" w:cs="Times New Roman"/>
          <w:sz w:val="24"/>
          <w:szCs w:val="24"/>
        </w:rPr>
        <w:t>and  Pickering</w:t>
      </w:r>
      <w:proofErr w:type="gramEnd"/>
      <w:r w:rsidRPr="00761CD0">
        <w:rPr>
          <w:rFonts w:ascii="Times New Roman" w:hAnsi="Times New Roman" w:cs="Times New Roman"/>
          <w:sz w:val="24"/>
          <w:szCs w:val="24"/>
        </w:rPr>
        <w:t xml:space="preserve">, N. B. 1996. Potential uses and limitations of crop models. </w:t>
      </w:r>
      <w:r w:rsidRPr="00761CD0">
        <w:rPr>
          <w:rFonts w:ascii="Times New Roman" w:hAnsi="Times New Roman" w:cs="Times New Roman"/>
          <w:i/>
          <w:iCs/>
          <w:sz w:val="24"/>
          <w:szCs w:val="24"/>
        </w:rPr>
        <w:t>Agronomy Journal, 88</w:t>
      </w:r>
      <w:r w:rsidRPr="00761CD0">
        <w:rPr>
          <w:rFonts w:ascii="Times New Roman" w:hAnsi="Times New Roman" w:cs="Times New Roman"/>
          <w:sz w:val="24"/>
          <w:szCs w:val="24"/>
        </w:rPr>
        <w:t>(5), 704–716</w:t>
      </w:r>
    </w:p>
    <w:p w14:paraId="4CD845EF"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Challinor</w:t>
      </w:r>
      <w:proofErr w:type="spellEnd"/>
      <w:r w:rsidRPr="00761CD0">
        <w:rPr>
          <w:rFonts w:ascii="Times New Roman" w:hAnsi="Times New Roman" w:cs="Times New Roman"/>
          <w:sz w:val="24"/>
          <w:szCs w:val="24"/>
        </w:rPr>
        <w:t xml:space="preserve">, A., Wheeler, T., Garforth, C., </w:t>
      </w:r>
      <w:proofErr w:type="spellStart"/>
      <w:r w:rsidRPr="00761CD0">
        <w:rPr>
          <w:rFonts w:ascii="Times New Roman" w:hAnsi="Times New Roman" w:cs="Times New Roman"/>
          <w:sz w:val="24"/>
          <w:szCs w:val="24"/>
        </w:rPr>
        <w:t>Craufurd</w:t>
      </w:r>
      <w:proofErr w:type="spellEnd"/>
      <w:r w:rsidRPr="00761CD0">
        <w:rPr>
          <w:rFonts w:ascii="Times New Roman" w:hAnsi="Times New Roman" w:cs="Times New Roman"/>
          <w:sz w:val="24"/>
          <w:szCs w:val="24"/>
        </w:rPr>
        <w:t>, P. and Kassam, A. 2007. Assessing the vulnerability of food crop systems in Africa to climate change. </w:t>
      </w:r>
      <w:r w:rsidRPr="00761CD0">
        <w:rPr>
          <w:rFonts w:ascii="Times New Roman" w:hAnsi="Times New Roman" w:cs="Times New Roman"/>
          <w:i/>
          <w:iCs/>
          <w:sz w:val="24"/>
          <w:szCs w:val="24"/>
        </w:rPr>
        <w:t>Climatic change</w:t>
      </w:r>
      <w:r w:rsidRPr="00761CD0">
        <w:rPr>
          <w:rFonts w:ascii="Times New Roman" w:hAnsi="Times New Roman" w:cs="Times New Roman"/>
          <w:sz w:val="24"/>
          <w:szCs w:val="24"/>
        </w:rPr>
        <w:t>, </w:t>
      </w:r>
      <w:r w:rsidRPr="00761CD0">
        <w:rPr>
          <w:rFonts w:ascii="Times New Roman" w:hAnsi="Times New Roman" w:cs="Times New Roman"/>
          <w:i/>
          <w:iCs/>
          <w:sz w:val="24"/>
          <w:szCs w:val="24"/>
        </w:rPr>
        <w:t>83</w:t>
      </w:r>
      <w:r w:rsidRPr="00761CD0">
        <w:rPr>
          <w:rFonts w:ascii="Times New Roman" w:hAnsi="Times New Roman" w:cs="Times New Roman"/>
          <w:sz w:val="24"/>
          <w:szCs w:val="24"/>
        </w:rPr>
        <w:t>(3), 381-399.</w:t>
      </w:r>
    </w:p>
    <w:p w14:paraId="1FFFBD9D"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Chokkavarapu</w:t>
      </w:r>
      <w:proofErr w:type="spellEnd"/>
      <w:r w:rsidRPr="00761CD0">
        <w:rPr>
          <w:rFonts w:ascii="Times New Roman" w:hAnsi="Times New Roman" w:cs="Times New Roman"/>
          <w:sz w:val="24"/>
          <w:szCs w:val="24"/>
        </w:rPr>
        <w:t xml:space="preserve">, N. </w:t>
      </w:r>
      <w:proofErr w:type="gramStart"/>
      <w:r w:rsidRPr="00761CD0">
        <w:rPr>
          <w:rFonts w:ascii="Times New Roman" w:hAnsi="Times New Roman" w:cs="Times New Roman"/>
          <w:sz w:val="24"/>
          <w:szCs w:val="24"/>
        </w:rPr>
        <w:t>and  Mandla</w:t>
      </w:r>
      <w:proofErr w:type="gramEnd"/>
      <w:r w:rsidRPr="00761CD0">
        <w:rPr>
          <w:rFonts w:ascii="Times New Roman" w:hAnsi="Times New Roman" w:cs="Times New Roman"/>
          <w:sz w:val="24"/>
          <w:szCs w:val="24"/>
        </w:rPr>
        <w:t>, V. R. 2019. Comparative study of GCMs, RCMs, downscaling and hydrological models: a review toward future climate change impact estimation. </w:t>
      </w:r>
      <w:r w:rsidRPr="00761CD0">
        <w:rPr>
          <w:rFonts w:ascii="Times New Roman" w:hAnsi="Times New Roman" w:cs="Times New Roman"/>
          <w:i/>
          <w:iCs/>
          <w:sz w:val="24"/>
          <w:szCs w:val="24"/>
        </w:rPr>
        <w:t>SN Applied Sciences</w:t>
      </w:r>
      <w:r w:rsidRPr="00761CD0">
        <w:rPr>
          <w:rFonts w:ascii="Times New Roman" w:hAnsi="Times New Roman" w:cs="Times New Roman"/>
          <w:sz w:val="24"/>
          <w:szCs w:val="24"/>
        </w:rPr>
        <w:t>, </w:t>
      </w:r>
      <w:r w:rsidRPr="00761CD0">
        <w:rPr>
          <w:rFonts w:ascii="Times New Roman" w:hAnsi="Times New Roman" w:cs="Times New Roman"/>
          <w:i/>
          <w:iCs/>
          <w:sz w:val="24"/>
          <w:szCs w:val="24"/>
        </w:rPr>
        <w:t>1</w:t>
      </w:r>
      <w:r w:rsidRPr="00761CD0">
        <w:rPr>
          <w:rFonts w:ascii="Times New Roman" w:hAnsi="Times New Roman" w:cs="Times New Roman"/>
          <w:sz w:val="24"/>
          <w:szCs w:val="24"/>
        </w:rPr>
        <w:t>(12), 1698.</w:t>
      </w:r>
    </w:p>
    <w:p w14:paraId="3119F71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lastRenderedPageBreak/>
        <w:t xml:space="preserve">Dwivedi, A. K., </w:t>
      </w:r>
      <w:proofErr w:type="spellStart"/>
      <w:r w:rsidRPr="00761CD0">
        <w:rPr>
          <w:rFonts w:ascii="Times New Roman" w:hAnsi="Times New Roman" w:cs="Times New Roman"/>
          <w:sz w:val="24"/>
          <w:szCs w:val="24"/>
        </w:rPr>
        <w:t>Upreti</w:t>
      </w:r>
      <w:proofErr w:type="spellEnd"/>
      <w:r w:rsidRPr="00761CD0">
        <w:rPr>
          <w:rFonts w:ascii="Times New Roman" w:hAnsi="Times New Roman" w:cs="Times New Roman"/>
          <w:sz w:val="24"/>
          <w:szCs w:val="24"/>
        </w:rPr>
        <w:t xml:space="preserve">, H. </w:t>
      </w:r>
      <w:proofErr w:type="gramStart"/>
      <w:r w:rsidRPr="00761CD0">
        <w:rPr>
          <w:rFonts w:ascii="Times New Roman" w:hAnsi="Times New Roman" w:cs="Times New Roman"/>
          <w:sz w:val="24"/>
          <w:szCs w:val="24"/>
        </w:rPr>
        <w:t>and  Ojha</w:t>
      </w:r>
      <w:proofErr w:type="gramEnd"/>
      <w:r w:rsidRPr="00761CD0">
        <w:rPr>
          <w:rFonts w:ascii="Times New Roman" w:hAnsi="Times New Roman" w:cs="Times New Roman"/>
          <w:sz w:val="24"/>
          <w:szCs w:val="24"/>
        </w:rPr>
        <w:t xml:space="preserve">, C. S. P. 2022. Wheat yield modelling using </w:t>
      </w:r>
      <w:proofErr w:type="spellStart"/>
      <w:r w:rsidRPr="00761CD0">
        <w:rPr>
          <w:rFonts w:ascii="Times New Roman" w:hAnsi="Times New Roman" w:cs="Times New Roman"/>
          <w:sz w:val="24"/>
          <w:szCs w:val="24"/>
        </w:rPr>
        <w:t>InfoCrop</w:t>
      </w:r>
      <w:proofErr w:type="spellEnd"/>
      <w:r w:rsidRPr="00761CD0">
        <w:rPr>
          <w:rFonts w:ascii="Times New Roman" w:hAnsi="Times New Roman" w:cs="Times New Roman"/>
          <w:sz w:val="24"/>
          <w:szCs w:val="24"/>
        </w:rPr>
        <w:t xml:space="preserve"> and DSSAT crop simulation models. </w:t>
      </w:r>
      <w:r w:rsidRPr="00761CD0">
        <w:rPr>
          <w:rFonts w:ascii="Times New Roman" w:hAnsi="Times New Roman" w:cs="Times New Roman"/>
          <w:i/>
          <w:iCs/>
          <w:sz w:val="24"/>
          <w:szCs w:val="24"/>
        </w:rPr>
        <w:t>Indian Journal of Agricultural Research, 56</w:t>
      </w:r>
      <w:r w:rsidRPr="00761CD0">
        <w:rPr>
          <w:rFonts w:ascii="Times New Roman" w:hAnsi="Times New Roman" w:cs="Times New Roman"/>
          <w:sz w:val="24"/>
          <w:szCs w:val="24"/>
        </w:rPr>
        <w:t>(6), 646–652</w:t>
      </w:r>
    </w:p>
    <w:p w14:paraId="4C28288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b/>
          <w:bCs/>
          <w:sz w:val="24"/>
          <w:szCs w:val="24"/>
        </w:rPr>
        <w:t>Food and Agriculture Organization of the United Nations (FAO).</w:t>
      </w:r>
      <w:r w:rsidRPr="00761CD0">
        <w:rPr>
          <w:rFonts w:ascii="Times New Roman" w:hAnsi="Times New Roman" w:cs="Times New Roman"/>
          <w:sz w:val="24"/>
          <w:szCs w:val="24"/>
        </w:rPr>
        <w:t xml:space="preserve"> 2022. </w:t>
      </w:r>
      <w:r w:rsidRPr="00761CD0">
        <w:rPr>
          <w:rFonts w:ascii="Times New Roman" w:hAnsi="Times New Roman" w:cs="Times New Roman"/>
          <w:i/>
          <w:iCs/>
          <w:sz w:val="24"/>
          <w:szCs w:val="24"/>
        </w:rPr>
        <w:t>The State of Food Security and Nutrition in the World 2022: Repurposing food and agricultural policies to make healthy diets more affordable</w:t>
      </w:r>
      <w:r w:rsidRPr="00761CD0">
        <w:rPr>
          <w:rFonts w:ascii="Times New Roman" w:hAnsi="Times New Roman" w:cs="Times New Roman"/>
          <w:sz w:val="24"/>
          <w:szCs w:val="24"/>
        </w:rPr>
        <w:t>. FAO, IFAD, UNICEF, WFP, and WHO</w:t>
      </w:r>
    </w:p>
    <w:p w14:paraId="3BA6DB31"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Gavasso</w:t>
      </w:r>
      <w:proofErr w:type="spellEnd"/>
      <w:r w:rsidRPr="00761CD0">
        <w:rPr>
          <w:rFonts w:ascii="Times New Roman" w:hAnsi="Times New Roman" w:cs="Times New Roman"/>
          <w:sz w:val="24"/>
          <w:szCs w:val="24"/>
        </w:rPr>
        <w:t xml:space="preserve">‐Rita, Y. L., </w:t>
      </w:r>
      <w:proofErr w:type="spellStart"/>
      <w:r w:rsidRPr="00761CD0">
        <w:rPr>
          <w:rFonts w:ascii="Times New Roman" w:hAnsi="Times New Roman" w:cs="Times New Roman"/>
          <w:sz w:val="24"/>
          <w:szCs w:val="24"/>
        </w:rPr>
        <w:t>Papalexiou</w:t>
      </w:r>
      <w:proofErr w:type="spellEnd"/>
      <w:r w:rsidRPr="00761CD0">
        <w:rPr>
          <w:rFonts w:ascii="Times New Roman" w:hAnsi="Times New Roman" w:cs="Times New Roman"/>
          <w:sz w:val="24"/>
          <w:szCs w:val="24"/>
        </w:rPr>
        <w:t xml:space="preserve">, S. M., Li, Y., </w:t>
      </w:r>
      <w:proofErr w:type="spellStart"/>
      <w:r w:rsidRPr="00761CD0">
        <w:rPr>
          <w:rFonts w:ascii="Times New Roman" w:hAnsi="Times New Roman" w:cs="Times New Roman"/>
          <w:sz w:val="24"/>
          <w:szCs w:val="24"/>
        </w:rPr>
        <w:t>Elshorbagy</w:t>
      </w:r>
      <w:proofErr w:type="spellEnd"/>
      <w:r w:rsidRPr="00761CD0">
        <w:rPr>
          <w:rFonts w:ascii="Times New Roman" w:hAnsi="Times New Roman" w:cs="Times New Roman"/>
          <w:sz w:val="24"/>
          <w:szCs w:val="24"/>
        </w:rPr>
        <w:t xml:space="preserve">, A., Li, Z. </w:t>
      </w:r>
      <w:proofErr w:type="gramStart"/>
      <w:r w:rsidRPr="00761CD0">
        <w:rPr>
          <w:rFonts w:ascii="Times New Roman" w:hAnsi="Times New Roman" w:cs="Times New Roman"/>
          <w:sz w:val="24"/>
          <w:szCs w:val="24"/>
        </w:rPr>
        <w:t>and  Schuster</w:t>
      </w:r>
      <w:proofErr w:type="gramEnd"/>
      <w:r w:rsidRPr="00761CD0">
        <w:rPr>
          <w:rFonts w:ascii="Times New Roman" w:hAnsi="Times New Roman" w:cs="Times New Roman"/>
          <w:sz w:val="24"/>
          <w:szCs w:val="24"/>
        </w:rPr>
        <w:t>‐Wallace, C. 2024. Crop models and their use in assessing crop production and food security: A review. </w:t>
      </w:r>
      <w:r w:rsidRPr="00761CD0">
        <w:rPr>
          <w:rFonts w:ascii="Times New Roman" w:hAnsi="Times New Roman" w:cs="Times New Roman"/>
          <w:i/>
          <w:iCs/>
          <w:sz w:val="24"/>
          <w:szCs w:val="24"/>
        </w:rPr>
        <w:t>Food and Energy Security</w:t>
      </w:r>
      <w:r w:rsidRPr="00761CD0">
        <w:rPr>
          <w:rFonts w:ascii="Times New Roman" w:hAnsi="Times New Roman" w:cs="Times New Roman"/>
          <w:sz w:val="24"/>
          <w:szCs w:val="24"/>
        </w:rPr>
        <w:t>, </w:t>
      </w:r>
      <w:r w:rsidRPr="00761CD0">
        <w:rPr>
          <w:rFonts w:ascii="Times New Roman" w:hAnsi="Times New Roman" w:cs="Times New Roman"/>
          <w:i/>
          <w:iCs/>
          <w:sz w:val="24"/>
          <w:szCs w:val="24"/>
        </w:rPr>
        <w:t>13</w:t>
      </w:r>
      <w:r w:rsidRPr="00761CD0">
        <w:rPr>
          <w:rFonts w:ascii="Times New Roman" w:hAnsi="Times New Roman" w:cs="Times New Roman"/>
          <w:sz w:val="24"/>
          <w:szCs w:val="24"/>
        </w:rPr>
        <w:t>(1), e503.</w:t>
      </w:r>
    </w:p>
    <w:p w14:paraId="0B33CA16"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Gutschow</w:t>
      </w:r>
      <w:proofErr w:type="spellEnd"/>
      <w:r w:rsidRPr="00761CD0">
        <w:rPr>
          <w:rFonts w:ascii="Times New Roman" w:hAnsi="Times New Roman" w:cs="Times New Roman"/>
          <w:sz w:val="24"/>
          <w:szCs w:val="24"/>
        </w:rPr>
        <w:t xml:space="preserve">, J., Jeffery, M. L., Günther,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Meinshausen</w:t>
      </w:r>
      <w:proofErr w:type="spellEnd"/>
      <w:proofErr w:type="gramEnd"/>
      <w:r w:rsidRPr="00761CD0">
        <w:rPr>
          <w:rFonts w:ascii="Times New Roman" w:hAnsi="Times New Roman" w:cs="Times New Roman"/>
          <w:sz w:val="24"/>
          <w:szCs w:val="24"/>
        </w:rPr>
        <w:t>, M. 2021. Country-resolved combined emission and socio-economic pathways based on the Representative Concentration Pathway (RCP) and Shared Socio-Economic Pathway (SSP) scenarios. </w:t>
      </w:r>
      <w:r w:rsidRPr="00761CD0">
        <w:rPr>
          <w:rFonts w:ascii="Times New Roman" w:hAnsi="Times New Roman" w:cs="Times New Roman"/>
          <w:i/>
          <w:iCs/>
          <w:sz w:val="24"/>
          <w:szCs w:val="24"/>
        </w:rPr>
        <w:t>Earth System Science Data</w:t>
      </w:r>
      <w:r w:rsidRPr="00761CD0">
        <w:rPr>
          <w:rFonts w:ascii="Times New Roman" w:hAnsi="Times New Roman" w:cs="Times New Roman"/>
          <w:sz w:val="24"/>
          <w:szCs w:val="24"/>
        </w:rPr>
        <w:t>, </w:t>
      </w:r>
      <w:r w:rsidRPr="00761CD0">
        <w:rPr>
          <w:rFonts w:ascii="Times New Roman" w:hAnsi="Times New Roman" w:cs="Times New Roman"/>
          <w:i/>
          <w:iCs/>
          <w:sz w:val="24"/>
          <w:szCs w:val="24"/>
        </w:rPr>
        <w:t>13</w:t>
      </w:r>
      <w:r w:rsidRPr="00761CD0">
        <w:rPr>
          <w:rFonts w:ascii="Times New Roman" w:hAnsi="Times New Roman" w:cs="Times New Roman"/>
          <w:sz w:val="24"/>
          <w:szCs w:val="24"/>
        </w:rPr>
        <w:t>(3), 1005-1040.</w:t>
      </w:r>
    </w:p>
    <w:p w14:paraId="5CDC54F4"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Hewitson</w:t>
      </w:r>
      <w:proofErr w:type="spellEnd"/>
      <w:r w:rsidRPr="00761CD0">
        <w:rPr>
          <w:rFonts w:ascii="Times New Roman" w:hAnsi="Times New Roman" w:cs="Times New Roman"/>
          <w:sz w:val="24"/>
          <w:szCs w:val="24"/>
        </w:rPr>
        <w:t xml:space="preserve">, B. C., Daron, J., Crane, R. G., </w:t>
      </w:r>
      <w:proofErr w:type="spellStart"/>
      <w:r w:rsidRPr="00761CD0">
        <w:rPr>
          <w:rFonts w:ascii="Times New Roman" w:hAnsi="Times New Roman" w:cs="Times New Roman"/>
          <w:sz w:val="24"/>
          <w:szCs w:val="24"/>
        </w:rPr>
        <w:t>Zermoglio</w:t>
      </w:r>
      <w:proofErr w:type="spellEnd"/>
      <w:r w:rsidRPr="00761CD0">
        <w:rPr>
          <w:rFonts w:ascii="Times New Roman" w:hAnsi="Times New Roman" w:cs="Times New Roman"/>
          <w:sz w:val="24"/>
          <w:szCs w:val="24"/>
        </w:rPr>
        <w:t xml:space="preserve">, M. F. </w:t>
      </w:r>
      <w:proofErr w:type="gramStart"/>
      <w:r w:rsidRPr="00761CD0">
        <w:rPr>
          <w:rFonts w:ascii="Times New Roman" w:hAnsi="Times New Roman" w:cs="Times New Roman"/>
          <w:sz w:val="24"/>
          <w:szCs w:val="24"/>
        </w:rPr>
        <w:t>and  Jack</w:t>
      </w:r>
      <w:proofErr w:type="gramEnd"/>
      <w:r w:rsidRPr="00761CD0">
        <w:rPr>
          <w:rFonts w:ascii="Times New Roman" w:hAnsi="Times New Roman" w:cs="Times New Roman"/>
          <w:sz w:val="24"/>
          <w:szCs w:val="24"/>
        </w:rPr>
        <w:t>, C. (2014). Interrogating empirical-statistical downscaling. </w:t>
      </w:r>
      <w:r w:rsidRPr="00761CD0">
        <w:rPr>
          <w:rFonts w:ascii="Times New Roman" w:hAnsi="Times New Roman" w:cs="Times New Roman"/>
          <w:i/>
          <w:iCs/>
          <w:sz w:val="24"/>
          <w:szCs w:val="24"/>
        </w:rPr>
        <w:t>Climatic change</w:t>
      </w:r>
      <w:r w:rsidRPr="00761CD0">
        <w:rPr>
          <w:rFonts w:ascii="Times New Roman" w:hAnsi="Times New Roman" w:cs="Times New Roman"/>
          <w:sz w:val="24"/>
          <w:szCs w:val="24"/>
        </w:rPr>
        <w:t>, </w:t>
      </w:r>
      <w:r w:rsidRPr="00761CD0">
        <w:rPr>
          <w:rFonts w:ascii="Times New Roman" w:hAnsi="Times New Roman" w:cs="Times New Roman"/>
          <w:i/>
          <w:iCs/>
          <w:sz w:val="24"/>
          <w:szCs w:val="24"/>
        </w:rPr>
        <w:t>122</w:t>
      </w:r>
      <w:r w:rsidRPr="00761CD0">
        <w:rPr>
          <w:rFonts w:ascii="Times New Roman" w:hAnsi="Times New Roman" w:cs="Times New Roman"/>
          <w:sz w:val="24"/>
          <w:szCs w:val="24"/>
        </w:rPr>
        <w:t>(4), 539-554.</w:t>
      </w:r>
    </w:p>
    <w:p w14:paraId="0BB3FFDE"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Ines, A. V., Das, N. N., Hansen, J. W. </w:t>
      </w:r>
      <w:proofErr w:type="gramStart"/>
      <w:r w:rsidRPr="00761CD0">
        <w:rPr>
          <w:rFonts w:ascii="Times New Roman" w:hAnsi="Times New Roman" w:cs="Times New Roman"/>
          <w:sz w:val="24"/>
          <w:szCs w:val="24"/>
        </w:rPr>
        <w:t>and  Njoku</w:t>
      </w:r>
      <w:proofErr w:type="gramEnd"/>
      <w:r w:rsidRPr="00761CD0">
        <w:rPr>
          <w:rFonts w:ascii="Times New Roman" w:hAnsi="Times New Roman" w:cs="Times New Roman"/>
          <w:sz w:val="24"/>
          <w:szCs w:val="24"/>
        </w:rPr>
        <w:t>, E. G. 2013 . Assimilation of remotely sensed soil moisture and vegetation with a crop simulation model for maize yield prediction. </w:t>
      </w:r>
      <w:r w:rsidRPr="00761CD0">
        <w:rPr>
          <w:rFonts w:ascii="Times New Roman" w:hAnsi="Times New Roman" w:cs="Times New Roman"/>
          <w:i/>
          <w:iCs/>
          <w:sz w:val="24"/>
          <w:szCs w:val="24"/>
        </w:rPr>
        <w:t>Remote Sensing of Environment</w:t>
      </w:r>
      <w:r w:rsidRPr="00761CD0">
        <w:rPr>
          <w:rFonts w:ascii="Times New Roman" w:hAnsi="Times New Roman" w:cs="Times New Roman"/>
          <w:sz w:val="24"/>
          <w:szCs w:val="24"/>
        </w:rPr>
        <w:t>, </w:t>
      </w:r>
      <w:r w:rsidRPr="00761CD0">
        <w:rPr>
          <w:rFonts w:ascii="Times New Roman" w:hAnsi="Times New Roman" w:cs="Times New Roman"/>
          <w:i/>
          <w:iCs/>
          <w:sz w:val="24"/>
          <w:szCs w:val="24"/>
        </w:rPr>
        <w:t>138</w:t>
      </w:r>
      <w:r w:rsidRPr="00761CD0">
        <w:rPr>
          <w:rFonts w:ascii="Times New Roman" w:hAnsi="Times New Roman" w:cs="Times New Roman"/>
          <w:sz w:val="24"/>
          <w:szCs w:val="24"/>
        </w:rPr>
        <w:t>, 149-164.</w:t>
      </w:r>
    </w:p>
    <w:p w14:paraId="136B985B"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IPCC. (2023). </w:t>
      </w:r>
      <w:r w:rsidRPr="00761CD0">
        <w:rPr>
          <w:rFonts w:ascii="Times New Roman" w:hAnsi="Times New Roman" w:cs="Times New Roman"/>
          <w:i/>
          <w:iCs/>
          <w:sz w:val="24"/>
          <w:szCs w:val="24"/>
        </w:rPr>
        <w:t>Climate Change 2023: Synthesis Report. Contribution of Working Groups I, II and III to the Sixth Assessment Report of the Intergovernmental Panel on Climate Change (AR6)</w:t>
      </w:r>
      <w:r w:rsidRPr="00761CD0">
        <w:rPr>
          <w:rFonts w:ascii="Times New Roman" w:hAnsi="Times New Roman" w:cs="Times New Roman"/>
          <w:sz w:val="24"/>
          <w:szCs w:val="24"/>
        </w:rPr>
        <w:t>. IPCC</w:t>
      </w:r>
    </w:p>
    <w:p w14:paraId="21C09116"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Jones, J. W., </w:t>
      </w:r>
      <w:proofErr w:type="spellStart"/>
      <w:r w:rsidRPr="00761CD0">
        <w:rPr>
          <w:rFonts w:ascii="Times New Roman" w:hAnsi="Times New Roman" w:cs="Times New Roman"/>
          <w:sz w:val="24"/>
          <w:szCs w:val="24"/>
        </w:rPr>
        <w:t>Hoogenboom</w:t>
      </w:r>
      <w:proofErr w:type="spellEnd"/>
      <w:r w:rsidRPr="00761CD0">
        <w:rPr>
          <w:rFonts w:ascii="Times New Roman" w:hAnsi="Times New Roman" w:cs="Times New Roman"/>
          <w:sz w:val="24"/>
          <w:szCs w:val="24"/>
        </w:rPr>
        <w:t xml:space="preserve">, G., Porter, C. H., </w:t>
      </w: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K. J., Batchelor, W. D., Hunt, L. A. and Ritchie, J. T. 2003. The DSSAT cropping system model. </w:t>
      </w:r>
      <w:r w:rsidRPr="00761CD0">
        <w:rPr>
          <w:rFonts w:ascii="Times New Roman" w:hAnsi="Times New Roman" w:cs="Times New Roman"/>
          <w:i/>
          <w:iCs/>
          <w:sz w:val="24"/>
          <w:szCs w:val="24"/>
        </w:rPr>
        <w:t>European Journal of Agronomy, 18</w:t>
      </w:r>
      <w:r w:rsidRPr="00761CD0">
        <w:rPr>
          <w:rFonts w:ascii="Times New Roman" w:hAnsi="Times New Roman" w:cs="Times New Roman"/>
          <w:sz w:val="24"/>
          <w:szCs w:val="24"/>
        </w:rPr>
        <w:t>(3–4), 235–265</w:t>
      </w:r>
    </w:p>
    <w:p w14:paraId="738AAB0B"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Kheir</w:t>
      </w:r>
      <w:proofErr w:type="spellEnd"/>
      <w:r w:rsidRPr="00761CD0">
        <w:rPr>
          <w:rFonts w:ascii="Times New Roman" w:hAnsi="Times New Roman" w:cs="Times New Roman"/>
          <w:sz w:val="24"/>
          <w:szCs w:val="24"/>
        </w:rPr>
        <w:t xml:space="preserve">, A. M., </w:t>
      </w:r>
      <w:proofErr w:type="spellStart"/>
      <w:r w:rsidRPr="00761CD0">
        <w:rPr>
          <w:rFonts w:ascii="Times New Roman" w:hAnsi="Times New Roman" w:cs="Times New Roman"/>
          <w:sz w:val="24"/>
          <w:szCs w:val="24"/>
        </w:rPr>
        <w:t>Alkharabsheh</w:t>
      </w:r>
      <w:proofErr w:type="spellEnd"/>
      <w:r w:rsidRPr="00761CD0">
        <w:rPr>
          <w:rFonts w:ascii="Times New Roman" w:hAnsi="Times New Roman" w:cs="Times New Roman"/>
          <w:sz w:val="24"/>
          <w:szCs w:val="24"/>
        </w:rPr>
        <w:t xml:space="preserve">, H. M., </w:t>
      </w:r>
      <w:proofErr w:type="spellStart"/>
      <w:r w:rsidRPr="00761CD0">
        <w:rPr>
          <w:rFonts w:ascii="Times New Roman" w:hAnsi="Times New Roman" w:cs="Times New Roman"/>
          <w:sz w:val="24"/>
          <w:szCs w:val="24"/>
        </w:rPr>
        <w:t>Seleiman</w:t>
      </w:r>
      <w:proofErr w:type="spellEnd"/>
      <w:r w:rsidRPr="00761CD0">
        <w:rPr>
          <w:rFonts w:ascii="Times New Roman" w:hAnsi="Times New Roman" w:cs="Times New Roman"/>
          <w:sz w:val="24"/>
          <w:szCs w:val="24"/>
        </w:rPr>
        <w:t>, M. F., Al-</w:t>
      </w:r>
      <w:proofErr w:type="spellStart"/>
      <w:r w:rsidRPr="00761CD0">
        <w:rPr>
          <w:rFonts w:ascii="Times New Roman" w:hAnsi="Times New Roman" w:cs="Times New Roman"/>
          <w:sz w:val="24"/>
          <w:szCs w:val="24"/>
        </w:rPr>
        <w:t>Saif</w:t>
      </w:r>
      <w:proofErr w:type="spellEnd"/>
      <w:r w:rsidRPr="00761CD0">
        <w:rPr>
          <w:rFonts w:ascii="Times New Roman" w:hAnsi="Times New Roman" w:cs="Times New Roman"/>
          <w:sz w:val="24"/>
          <w:szCs w:val="24"/>
        </w:rPr>
        <w:t xml:space="preserve">, A. M., Ammar, K. A., Attia,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Schillaci</w:t>
      </w:r>
      <w:proofErr w:type="spellEnd"/>
      <w:proofErr w:type="gramEnd"/>
      <w:r w:rsidRPr="00761CD0">
        <w:rPr>
          <w:rFonts w:ascii="Times New Roman" w:hAnsi="Times New Roman" w:cs="Times New Roman"/>
          <w:sz w:val="24"/>
          <w:szCs w:val="24"/>
        </w:rPr>
        <w:t>, C. 2021. Calibration and validation of AQUACROP and APSIM models to optimize wheat yield and water saving in arid regions. Land, 10(12), 1375.</w:t>
      </w:r>
    </w:p>
    <w:p w14:paraId="29D0ABB9"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lastRenderedPageBreak/>
        <w:t xml:space="preserve">Li, L., Zhang, Y., Wang, B., Feng, P., He, Q., Shi, Y. </w:t>
      </w:r>
      <w:proofErr w:type="gramStart"/>
      <w:r w:rsidRPr="00761CD0">
        <w:rPr>
          <w:rFonts w:ascii="Times New Roman" w:hAnsi="Times New Roman" w:cs="Times New Roman"/>
          <w:sz w:val="24"/>
          <w:szCs w:val="24"/>
        </w:rPr>
        <w:t>and  Yu</w:t>
      </w:r>
      <w:proofErr w:type="gramEnd"/>
      <w:r w:rsidRPr="00761CD0">
        <w:rPr>
          <w:rFonts w:ascii="Times New Roman" w:hAnsi="Times New Roman" w:cs="Times New Roman"/>
          <w:sz w:val="24"/>
          <w:szCs w:val="24"/>
        </w:rPr>
        <w:t>, Q. 2023. Integrating machine learning and environmental variables to constrain uncertainty in crop yield change projections under climate change. </w:t>
      </w:r>
      <w:r w:rsidRPr="00761CD0">
        <w:rPr>
          <w:rFonts w:ascii="Times New Roman" w:hAnsi="Times New Roman" w:cs="Times New Roman"/>
          <w:i/>
          <w:iCs/>
          <w:sz w:val="24"/>
          <w:szCs w:val="24"/>
        </w:rPr>
        <w:t>European Journal of Agronomy</w:t>
      </w:r>
      <w:r w:rsidRPr="00761CD0">
        <w:rPr>
          <w:rFonts w:ascii="Times New Roman" w:hAnsi="Times New Roman" w:cs="Times New Roman"/>
          <w:sz w:val="24"/>
          <w:szCs w:val="24"/>
        </w:rPr>
        <w:t>, </w:t>
      </w:r>
      <w:r w:rsidRPr="00761CD0">
        <w:rPr>
          <w:rFonts w:ascii="Times New Roman" w:hAnsi="Times New Roman" w:cs="Times New Roman"/>
          <w:i/>
          <w:iCs/>
          <w:sz w:val="24"/>
          <w:szCs w:val="24"/>
        </w:rPr>
        <w:t>149</w:t>
      </w:r>
      <w:r w:rsidRPr="00761CD0">
        <w:rPr>
          <w:rFonts w:ascii="Times New Roman" w:hAnsi="Times New Roman" w:cs="Times New Roman"/>
          <w:sz w:val="24"/>
          <w:szCs w:val="24"/>
        </w:rPr>
        <w:t>, 126917.</w:t>
      </w:r>
    </w:p>
    <w:p w14:paraId="4558B33F"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Musau</w:t>
      </w:r>
      <w:proofErr w:type="spellEnd"/>
      <w:r w:rsidRPr="00761CD0">
        <w:rPr>
          <w:rFonts w:ascii="Times New Roman" w:hAnsi="Times New Roman" w:cs="Times New Roman"/>
          <w:sz w:val="24"/>
          <w:szCs w:val="24"/>
        </w:rPr>
        <w:t xml:space="preserve">, J., </w:t>
      </w:r>
      <w:proofErr w:type="spellStart"/>
      <w:r w:rsidRPr="00761CD0">
        <w:rPr>
          <w:rFonts w:ascii="Times New Roman" w:hAnsi="Times New Roman" w:cs="Times New Roman"/>
          <w:sz w:val="24"/>
          <w:szCs w:val="24"/>
        </w:rPr>
        <w:t>Gathenya</w:t>
      </w:r>
      <w:proofErr w:type="spellEnd"/>
      <w:r w:rsidRPr="00761CD0">
        <w:rPr>
          <w:rFonts w:ascii="Times New Roman" w:hAnsi="Times New Roman" w:cs="Times New Roman"/>
          <w:sz w:val="24"/>
          <w:szCs w:val="24"/>
        </w:rPr>
        <w:t xml:space="preserve">, J. </w:t>
      </w:r>
      <w:proofErr w:type="gramStart"/>
      <w:r w:rsidRPr="00761CD0">
        <w:rPr>
          <w:rFonts w:ascii="Times New Roman" w:hAnsi="Times New Roman" w:cs="Times New Roman"/>
          <w:sz w:val="24"/>
          <w:szCs w:val="24"/>
        </w:rPr>
        <w:t>and  Sang</w:t>
      </w:r>
      <w:proofErr w:type="gramEnd"/>
      <w:r w:rsidRPr="00761CD0">
        <w:rPr>
          <w:rFonts w:ascii="Times New Roman" w:hAnsi="Times New Roman" w:cs="Times New Roman"/>
          <w:sz w:val="24"/>
          <w:szCs w:val="24"/>
        </w:rPr>
        <w:t xml:space="preserve">, J. 2013. General circulation models (GCMs) downscaling techniques and uncertainty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xml:space="preserve"> for climate change impact assessment. Proceedings of 2013 Mechanical Engineering Conference on Sustainable Research and Innovation.</w:t>
      </w:r>
    </w:p>
    <w:p w14:paraId="76E145F5"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O'Neill, B. C., Tebaldi, C., Van Vuuren, D. P., Eyring, V., </w:t>
      </w:r>
      <w:proofErr w:type="spellStart"/>
      <w:r w:rsidRPr="00761CD0">
        <w:rPr>
          <w:rFonts w:ascii="Times New Roman" w:hAnsi="Times New Roman" w:cs="Times New Roman"/>
          <w:sz w:val="24"/>
          <w:szCs w:val="24"/>
        </w:rPr>
        <w:t>Friedlingstein</w:t>
      </w:r>
      <w:proofErr w:type="spellEnd"/>
      <w:r w:rsidRPr="00761CD0">
        <w:rPr>
          <w:rFonts w:ascii="Times New Roman" w:hAnsi="Times New Roman" w:cs="Times New Roman"/>
          <w:sz w:val="24"/>
          <w:szCs w:val="24"/>
        </w:rPr>
        <w:t xml:space="preserve">, P., Hurtt, G. and Sanderson, B. M. </w:t>
      </w:r>
      <w:proofErr w:type="gramStart"/>
      <w:r w:rsidRPr="00761CD0">
        <w:rPr>
          <w:rFonts w:ascii="Times New Roman" w:hAnsi="Times New Roman" w:cs="Times New Roman"/>
          <w:sz w:val="24"/>
          <w:szCs w:val="24"/>
        </w:rPr>
        <w:t>2016 .</w:t>
      </w:r>
      <w:proofErr w:type="gramEnd"/>
      <w:r w:rsidRPr="00761CD0">
        <w:rPr>
          <w:rFonts w:ascii="Times New Roman" w:hAnsi="Times New Roman" w:cs="Times New Roman"/>
          <w:sz w:val="24"/>
          <w:szCs w:val="24"/>
        </w:rPr>
        <w:t xml:space="preserve"> The scenario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project (</w:t>
      </w:r>
      <w:proofErr w:type="spellStart"/>
      <w:r w:rsidRPr="00761CD0">
        <w:rPr>
          <w:rFonts w:ascii="Times New Roman" w:hAnsi="Times New Roman" w:cs="Times New Roman"/>
          <w:sz w:val="24"/>
          <w:szCs w:val="24"/>
        </w:rPr>
        <w:t>ScenarioMIP</w:t>
      </w:r>
      <w:proofErr w:type="spellEnd"/>
      <w:r w:rsidRPr="00761CD0">
        <w:rPr>
          <w:rFonts w:ascii="Times New Roman" w:hAnsi="Times New Roman" w:cs="Times New Roman"/>
          <w:sz w:val="24"/>
          <w:szCs w:val="24"/>
        </w:rPr>
        <w:t>) for CMIP6. </w:t>
      </w:r>
      <w:r w:rsidRPr="00761CD0">
        <w:rPr>
          <w:rFonts w:ascii="Times New Roman" w:hAnsi="Times New Roman" w:cs="Times New Roman"/>
          <w:i/>
          <w:iCs/>
          <w:sz w:val="24"/>
          <w:szCs w:val="24"/>
        </w:rPr>
        <w:t>Geoscientific Model Development</w:t>
      </w:r>
      <w:r w:rsidRPr="00761CD0">
        <w:rPr>
          <w:rFonts w:ascii="Times New Roman" w:hAnsi="Times New Roman" w:cs="Times New Roman"/>
          <w:sz w:val="24"/>
          <w:szCs w:val="24"/>
        </w:rPr>
        <w:t>, </w:t>
      </w:r>
      <w:r w:rsidRPr="00761CD0">
        <w:rPr>
          <w:rFonts w:ascii="Times New Roman" w:hAnsi="Times New Roman" w:cs="Times New Roman"/>
          <w:i/>
          <w:iCs/>
          <w:sz w:val="24"/>
          <w:szCs w:val="24"/>
        </w:rPr>
        <w:t>9</w:t>
      </w:r>
      <w:r w:rsidRPr="00761CD0">
        <w:rPr>
          <w:rFonts w:ascii="Times New Roman" w:hAnsi="Times New Roman" w:cs="Times New Roman"/>
          <w:sz w:val="24"/>
          <w:szCs w:val="24"/>
        </w:rPr>
        <w:t>(9), 3461-3482.</w:t>
      </w:r>
    </w:p>
    <w:p w14:paraId="3B45D28C"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Reichstein, M., Camps-Valls, G., Stevens, B., Jung, M., </w:t>
      </w:r>
      <w:proofErr w:type="spellStart"/>
      <w:r w:rsidRPr="00761CD0">
        <w:rPr>
          <w:rFonts w:ascii="Times New Roman" w:hAnsi="Times New Roman" w:cs="Times New Roman"/>
          <w:sz w:val="24"/>
          <w:szCs w:val="24"/>
        </w:rPr>
        <w:t>Denzler</w:t>
      </w:r>
      <w:proofErr w:type="spellEnd"/>
      <w:r w:rsidRPr="00761CD0">
        <w:rPr>
          <w:rFonts w:ascii="Times New Roman" w:hAnsi="Times New Roman" w:cs="Times New Roman"/>
          <w:sz w:val="24"/>
          <w:szCs w:val="24"/>
        </w:rPr>
        <w:t xml:space="preserve">, J., </w:t>
      </w:r>
      <w:proofErr w:type="spellStart"/>
      <w:r w:rsidRPr="00761CD0">
        <w:rPr>
          <w:rFonts w:ascii="Times New Roman" w:hAnsi="Times New Roman" w:cs="Times New Roman"/>
          <w:sz w:val="24"/>
          <w:szCs w:val="24"/>
        </w:rPr>
        <w:t>Carvalhais</w:t>
      </w:r>
      <w:proofErr w:type="spellEnd"/>
      <w:r w:rsidRPr="00761CD0">
        <w:rPr>
          <w:rFonts w:ascii="Times New Roman" w:hAnsi="Times New Roman" w:cs="Times New Roman"/>
          <w:sz w:val="24"/>
          <w:szCs w:val="24"/>
        </w:rPr>
        <w:t xml:space="preserve">, N. </w:t>
      </w:r>
      <w:proofErr w:type="gramStart"/>
      <w:r w:rsidRPr="00761CD0">
        <w:rPr>
          <w:rFonts w:ascii="Times New Roman" w:hAnsi="Times New Roman" w:cs="Times New Roman"/>
          <w:sz w:val="24"/>
          <w:szCs w:val="24"/>
        </w:rPr>
        <w:t>and  Prabhat</w:t>
      </w:r>
      <w:proofErr w:type="gramEnd"/>
      <w:r w:rsidRPr="00761CD0">
        <w:rPr>
          <w:rFonts w:ascii="Times New Roman" w:hAnsi="Times New Roman" w:cs="Times New Roman"/>
          <w:sz w:val="24"/>
          <w:szCs w:val="24"/>
        </w:rPr>
        <w:t>, F. 2019. Deep learning and process understanding for data-driven Earth system science. </w:t>
      </w:r>
      <w:r w:rsidRPr="00761CD0">
        <w:rPr>
          <w:rFonts w:ascii="Times New Roman" w:hAnsi="Times New Roman" w:cs="Times New Roman"/>
          <w:i/>
          <w:iCs/>
          <w:sz w:val="24"/>
          <w:szCs w:val="24"/>
        </w:rPr>
        <w:t>Nature</w:t>
      </w:r>
      <w:r w:rsidRPr="00761CD0">
        <w:rPr>
          <w:rFonts w:ascii="Times New Roman" w:hAnsi="Times New Roman" w:cs="Times New Roman"/>
          <w:sz w:val="24"/>
          <w:szCs w:val="24"/>
        </w:rPr>
        <w:t>, </w:t>
      </w:r>
      <w:r w:rsidRPr="00761CD0">
        <w:rPr>
          <w:rFonts w:ascii="Times New Roman" w:hAnsi="Times New Roman" w:cs="Times New Roman"/>
          <w:i/>
          <w:iCs/>
          <w:sz w:val="24"/>
          <w:szCs w:val="24"/>
        </w:rPr>
        <w:t>566</w:t>
      </w:r>
      <w:r w:rsidRPr="00761CD0">
        <w:rPr>
          <w:rFonts w:ascii="Times New Roman" w:hAnsi="Times New Roman" w:cs="Times New Roman"/>
          <w:sz w:val="24"/>
          <w:szCs w:val="24"/>
        </w:rPr>
        <w:t>(7743), 195-204.</w:t>
      </w:r>
    </w:p>
    <w:p w14:paraId="00AB1928"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Rosenzweig, C., Jones, J. W., Hatfield, J. L., Ruane, A. C., </w:t>
      </w: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K. J., Thorburn, P. </w:t>
      </w:r>
      <w:proofErr w:type="gramStart"/>
      <w:r w:rsidRPr="00761CD0">
        <w:rPr>
          <w:rFonts w:ascii="Times New Roman" w:hAnsi="Times New Roman" w:cs="Times New Roman"/>
          <w:sz w:val="24"/>
          <w:szCs w:val="24"/>
        </w:rPr>
        <w:t>and  Winter</w:t>
      </w:r>
      <w:proofErr w:type="gramEnd"/>
      <w:r w:rsidRPr="00761CD0">
        <w:rPr>
          <w:rFonts w:ascii="Times New Roman" w:hAnsi="Times New Roman" w:cs="Times New Roman"/>
          <w:sz w:val="24"/>
          <w:szCs w:val="24"/>
        </w:rPr>
        <w:t xml:space="preserve">, J. M. 2013. The agricultural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and improvement project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protocols and pilot studies. </w:t>
      </w:r>
      <w:r w:rsidRPr="00761CD0">
        <w:rPr>
          <w:rFonts w:ascii="Times New Roman" w:hAnsi="Times New Roman" w:cs="Times New Roman"/>
          <w:i/>
          <w:iCs/>
          <w:sz w:val="24"/>
          <w:szCs w:val="24"/>
        </w:rPr>
        <w:t>Agricultural and forest meteorology</w:t>
      </w:r>
      <w:r w:rsidRPr="00761CD0">
        <w:rPr>
          <w:rFonts w:ascii="Times New Roman" w:hAnsi="Times New Roman" w:cs="Times New Roman"/>
          <w:sz w:val="24"/>
          <w:szCs w:val="24"/>
        </w:rPr>
        <w:t>, </w:t>
      </w:r>
      <w:r w:rsidRPr="00761CD0">
        <w:rPr>
          <w:rFonts w:ascii="Times New Roman" w:hAnsi="Times New Roman" w:cs="Times New Roman"/>
          <w:i/>
          <w:iCs/>
          <w:sz w:val="24"/>
          <w:szCs w:val="24"/>
        </w:rPr>
        <w:t>170</w:t>
      </w:r>
      <w:r w:rsidRPr="00761CD0">
        <w:rPr>
          <w:rFonts w:ascii="Times New Roman" w:hAnsi="Times New Roman" w:cs="Times New Roman"/>
          <w:sz w:val="24"/>
          <w:szCs w:val="24"/>
        </w:rPr>
        <w:t>, 166-182.</w:t>
      </w:r>
    </w:p>
    <w:p w14:paraId="3EF0D445"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Sahoo, S., Singha, C., Govind,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Moghimi</w:t>
      </w:r>
      <w:proofErr w:type="spellEnd"/>
      <w:proofErr w:type="gramEnd"/>
      <w:r w:rsidRPr="00761CD0">
        <w:rPr>
          <w:rFonts w:ascii="Times New Roman" w:hAnsi="Times New Roman" w:cs="Times New Roman"/>
          <w:sz w:val="24"/>
          <w:szCs w:val="24"/>
        </w:rPr>
        <w:t>, A. 2025. Review of climate-resilient agriculture for ensuring food security: Sustainability opportunities and challenges of India. </w:t>
      </w:r>
      <w:r w:rsidRPr="00761CD0">
        <w:rPr>
          <w:rFonts w:ascii="Times New Roman" w:hAnsi="Times New Roman" w:cs="Times New Roman"/>
          <w:i/>
          <w:iCs/>
          <w:sz w:val="24"/>
          <w:szCs w:val="24"/>
        </w:rPr>
        <w:t>Environmental and Sustainability Indicators</w:t>
      </w:r>
      <w:r w:rsidRPr="00761CD0">
        <w:rPr>
          <w:rFonts w:ascii="Times New Roman" w:hAnsi="Times New Roman" w:cs="Times New Roman"/>
          <w:sz w:val="24"/>
          <w:szCs w:val="24"/>
        </w:rPr>
        <w:t>, </w:t>
      </w:r>
      <w:r w:rsidRPr="00761CD0">
        <w:rPr>
          <w:rFonts w:ascii="Times New Roman" w:hAnsi="Times New Roman" w:cs="Times New Roman"/>
          <w:i/>
          <w:iCs/>
          <w:sz w:val="24"/>
          <w:szCs w:val="24"/>
        </w:rPr>
        <w:t>25</w:t>
      </w:r>
      <w:r w:rsidRPr="00761CD0">
        <w:rPr>
          <w:rFonts w:ascii="Times New Roman" w:hAnsi="Times New Roman" w:cs="Times New Roman"/>
          <w:sz w:val="24"/>
          <w:szCs w:val="24"/>
        </w:rPr>
        <w:t>, 100544.</w:t>
      </w:r>
    </w:p>
    <w:p w14:paraId="380C328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Shukla, Y. K., Jain, R. C., Dubey, S., Bora, S. S., Senapati, S. K. </w:t>
      </w:r>
      <w:proofErr w:type="gramStart"/>
      <w:r w:rsidRPr="00761CD0">
        <w:rPr>
          <w:rFonts w:ascii="Times New Roman" w:hAnsi="Times New Roman" w:cs="Times New Roman"/>
          <w:sz w:val="24"/>
          <w:szCs w:val="24"/>
        </w:rPr>
        <w:t>and  Saini</w:t>
      </w:r>
      <w:proofErr w:type="gramEnd"/>
      <w:r w:rsidRPr="00761CD0">
        <w:rPr>
          <w:rFonts w:ascii="Times New Roman" w:hAnsi="Times New Roman" w:cs="Times New Roman"/>
          <w:sz w:val="24"/>
          <w:szCs w:val="24"/>
        </w:rPr>
        <w:t xml:space="preserve">, N. 2025. A comprehensive review of modern technologies for climate resilient agriculture. </w:t>
      </w:r>
      <w:r w:rsidRPr="00761CD0">
        <w:rPr>
          <w:rFonts w:ascii="Times New Roman" w:hAnsi="Times New Roman" w:cs="Times New Roman"/>
          <w:i/>
          <w:iCs/>
          <w:sz w:val="24"/>
          <w:szCs w:val="24"/>
        </w:rPr>
        <w:t>International Journal of Environment and Climate Change, 15</w:t>
      </w:r>
      <w:r w:rsidRPr="00761CD0">
        <w:rPr>
          <w:rFonts w:ascii="Times New Roman" w:hAnsi="Times New Roman" w:cs="Times New Roman"/>
          <w:sz w:val="24"/>
          <w:szCs w:val="24"/>
        </w:rPr>
        <w:t>(3), 49–59</w:t>
      </w:r>
    </w:p>
    <w:p w14:paraId="46FA898E"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Tebaldi, C., </w:t>
      </w:r>
      <w:proofErr w:type="spellStart"/>
      <w:r w:rsidRPr="00761CD0">
        <w:rPr>
          <w:rFonts w:ascii="Times New Roman" w:hAnsi="Times New Roman" w:cs="Times New Roman"/>
          <w:sz w:val="24"/>
          <w:szCs w:val="24"/>
        </w:rPr>
        <w:t>Debeire</w:t>
      </w:r>
      <w:proofErr w:type="spellEnd"/>
      <w:r w:rsidRPr="00761CD0">
        <w:rPr>
          <w:rFonts w:ascii="Times New Roman" w:hAnsi="Times New Roman" w:cs="Times New Roman"/>
          <w:sz w:val="24"/>
          <w:szCs w:val="24"/>
        </w:rPr>
        <w:t xml:space="preserve">, K., Eyring, V., Fischer, E., Fyfe, J., </w:t>
      </w:r>
      <w:proofErr w:type="spellStart"/>
      <w:r w:rsidRPr="00761CD0">
        <w:rPr>
          <w:rFonts w:ascii="Times New Roman" w:hAnsi="Times New Roman" w:cs="Times New Roman"/>
          <w:sz w:val="24"/>
          <w:szCs w:val="24"/>
        </w:rPr>
        <w:t>Friedlingstein</w:t>
      </w:r>
      <w:proofErr w:type="spellEnd"/>
      <w:r w:rsidRPr="00761CD0">
        <w:rPr>
          <w:rFonts w:ascii="Times New Roman" w:hAnsi="Times New Roman" w:cs="Times New Roman"/>
          <w:sz w:val="24"/>
          <w:szCs w:val="24"/>
        </w:rPr>
        <w:t xml:space="preserve">, P.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Ziehn</w:t>
      </w:r>
      <w:proofErr w:type="spellEnd"/>
      <w:proofErr w:type="gramEnd"/>
      <w:r w:rsidRPr="00761CD0">
        <w:rPr>
          <w:rFonts w:ascii="Times New Roman" w:hAnsi="Times New Roman" w:cs="Times New Roman"/>
          <w:sz w:val="24"/>
          <w:szCs w:val="24"/>
        </w:rPr>
        <w:t xml:space="preserve">, T.  </w:t>
      </w:r>
      <w:proofErr w:type="gramStart"/>
      <w:r w:rsidRPr="00761CD0">
        <w:rPr>
          <w:rFonts w:ascii="Times New Roman" w:hAnsi="Times New Roman" w:cs="Times New Roman"/>
          <w:sz w:val="24"/>
          <w:szCs w:val="24"/>
        </w:rPr>
        <w:t>2021 .</w:t>
      </w:r>
      <w:proofErr w:type="gramEnd"/>
      <w:r w:rsidRPr="00761CD0">
        <w:rPr>
          <w:rFonts w:ascii="Times New Roman" w:hAnsi="Times New Roman" w:cs="Times New Roman"/>
          <w:sz w:val="24"/>
          <w:szCs w:val="24"/>
        </w:rPr>
        <w:t xml:space="preserve"> Climate model projections from the scenario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project (</w:t>
      </w:r>
      <w:proofErr w:type="spellStart"/>
      <w:r w:rsidRPr="00761CD0">
        <w:rPr>
          <w:rFonts w:ascii="Times New Roman" w:hAnsi="Times New Roman" w:cs="Times New Roman"/>
          <w:sz w:val="24"/>
          <w:szCs w:val="24"/>
        </w:rPr>
        <w:t>ScenarioMIP</w:t>
      </w:r>
      <w:proofErr w:type="spellEnd"/>
      <w:r w:rsidRPr="00761CD0">
        <w:rPr>
          <w:rFonts w:ascii="Times New Roman" w:hAnsi="Times New Roman" w:cs="Times New Roman"/>
          <w:sz w:val="24"/>
          <w:szCs w:val="24"/>
        </w:rPr>
        <w:t>) of CMIP6. </w:t>
      </w:r>
      <w:r w:rsidRPr="00761CD0">
        <w:rPr>
          <w:rFonts w:ascii="Times New Roman" w:hAnsi="Times New Roman" w:cs="Times New Roman"/>
          <w:i/>
          <w:iCs/>
          <w:sz w:val="24"/>
          <w:szCs w:val="24"/>
        </w:rPr>
        <w:t>Earth System Dynamics</w:t>
      </w:r>
      <w:r w:rsidRPr="00761CD0">
        <w:rPr>
          <w:rFonts w:ascii="Times New Roman" w:hAnsi="Times New Roman" w:cs="Times New Roman"/>
          <w:sz w:val="24"/>
          <w:szCs w:val="24"/>
        </w:rPr>
        <w:t>, </w:t>
      </w:r>
      <w:r w:rsidRPr="00761CD0">
        <w:rPr>
          <w:rFonts w:ascii="Times New Roman" w:hAnsi="Times New Roman" w:cs="Times New Roman"/>
          <w:i/>
          <w:iCs/>
          <w:sz w:val="24"/>
          <w:szCs w:val="24"/>
        </w:rPr>
        <w:t>12</w:t>
      </w:r>
      <w:r w:rsidRPr="00761CD0">
        <w:rPr>
          <w:rFonts w:ascii="Times New Roman" w:hAnsi="Times New Roman" w:cs="Times New Roman"/>
          <w:sz w:val="24"/>
          <w:szCs w:val="24"/>
        </w:rPr>
        <w:t>(1), 253-293.</w:t>
      </w:r>
    </w:p>
    <w:p w14:paraId="147BEEBF"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Teixeira, E. I., Zhao, G., de Ruiter, J., Brown, H., </w:t>
      </w:r>
      <w:proofErr w:type="spellStart"/>
      <w:r w:rsidRPr="00761CD0">
        <w:rPr>
          <w:rFonts w:ascii="Times New Roman" w:hAnsi="Times New Roman" w:cs="Times New Roman"/>
          <w:sz w:val="24"/>
          <w:szCs w:val="24"/>
        </w:rPr>
        <w:t>Ausseil</w:t>
      </w:r>
      <w:proofErr w:type="spellEnd"/>
      <w:r w:rsidRPr="00761CD0">
        <w:rPr>
          <w:rFonts w:ascii="Times New Roman" w:hAnsi="Times New Roman" w:cs="Times New Roman"/>
          <w:sz w:val="24"/>
          <w:szCs w:val="24"/>
        </w:rPr>
        <w:t xml:space="preserve">, A. G., </w:t>
      </w:r>
      <w:proofErr w:type="spellStart"/>
      <w:r w:rsidRPr="00761CD0">
        <w:rPr>
          <w:rFonts w:ascii="Times New Roman" w:hAnsi="Times New Roman" w:cs="Times New Roman"/>
          <w:sz w:val="24"/>
          <w:szCs w:val="24"/>
        </w:rPr>
        <w:t>Meenken</w:t>
      </w:r>
      <w:proofErr w:type="spellEnd"/>
      <w:r w:rsidRPr="00761CD0">
        <w:rPr>
          <w:rFonts w:ascii="Times New Roman" w:hAnsi="Times New Roman" w:cs="Times New Roman"/>
          <w:sz w:val="24"/>
          <w:szCs w:val="24"/>
        </w:rPr>
        <w:t xml:space="preserve">, E. </w:t>
      </w:r>
      <w:proofErr w:type="gramStart"/>
      <w:r w:rsidRPr="00761CD0">
        <w:rPr>
          <w:rFonts w:ascii="Times New Roman" w:hAnsi="Times New Roman" w:cs="Times New Roman"/>
          <w:sz w:val="24"/>
          <w:szCs w:val="24"/>
        </w:rPr>
        <w:t>and  Ewert</w:t>
      </w:r>
      <w:proofErr w:type="gramEnd"/>
      <w:r w:rsidRPr="00761CD0">
        <w:rPr>
          <w:rFonts w:ascii="Times New Roman" w:hAnsi="Times New Roman" w:cs="Times New Roman"/>
          <w:sz w:val="24"/>
          <w:szCs w:val="24"/>
        </w:rPr>
        <w:t>, F. 2017. The interactions between genotype, management and environment in regional crop modelling. </w:t>
      </w:r>
      <w:r w:rsidRPr="00761CD0">
        <w:rPr>
          <w:rFonts w:ascii="Times New Roman" w:hAnsi="Times New Roman" w:cs="Times New Roman"/>
          <w:i/>
          <w:iCs/>
          <w:sz w:val="24"/>
          <w:szCs w:val="24"/>
        </w:rPr>
        <w:t>European Journal of Agronomy</w:t>
      </w:r>
      <w:r w:rsidRPr="00761CD0">
        <w:rPr>
          <w:rFonts w:ascii="Times New Roman" w:hAnsi="Times New Roman" w:cs="Times New Roman"/>
          <w:sz w:val="24"/>
          <w:szCs w:val="24"/>
        </w:rPr>
        <w:t>, </w:t>
      </w:r>
      <w:r w:rsidRPr="00761CD0">
        <w:rPr>
          <w:rFonts w:ascii="Times New Roman" w:hAnsi="Times New Roman" w:cs="Times New Roman"/>
          <w:i/>
          <w:iCs/>
          <w:sz w:val="24"/>
          <w:szCs w:val="24"/>
        </w:rPr>
        <w:t>88</w:t>
      </w:r>
      <w:r w:rsidRPr="00761CD0">
        <w:rPr>
          <w:rFonts w:ascii="Times New Roman" w:hAnsi="Times New Roman" w:cs="Times New Roman"/>
          <w:sz w:val="24"/>
          <w:szCs w:val="24"/>
        </w:rPr>
        <w:t>, 106-115.</w:t>
      </w:r>
    </w:p>
    <w:p w14:paraId="7182C6E9"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lastRenderedPageBreak/>
        <w:t>Uysal</w:t>
      </w:r>
      <w:proofErr w:type="spellEnd"/>
      <w:r w:rsidRPr="00761CD0">
        <w:rPr>
          <w:rFonts w:ascii="Times New Roman" w:hAnsi="Times New Roman" w:cs="Times New Roman"/>
          <w:sz w:val="24"/>
          <w:szCs w:val="24"/>
        </w:rPr>
        <w:t xml:space="preserve">, İ. 2025. Computational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xml:space="preserve"> for agriculture and climate change relation. In </w:t>
      </w:r>
      <w:r w:rsidRPr="00761CD0">
        <w:rPr>
          <w:rFonts w:ascii="Times New Roman" w:hAnsi="Times New Roman" w:cs="Times New Roman"/>
          <w:i/>
          <w:iCs/>
          <w:sz w:val="24"/>
          <w:szCs w:val="24"/>
        </w:rPr>
        <w:t xml:space="preserve">Computational </w:t>
      </w:r>
      <w:proofErr w:type="spellStart"/>
      <w:r w:rsidRPr="00761CD0">
        <w:rPr>
          <w:rFonts w:ascii="Times New Roman" w:hAnsi="Times New Roman" w:cs="Times New Roman"/>
          <w:i/>
          <w:iCs/>
          <w:sz w:val="24"/>
          <w:szCs w:val="24"/>
        </w:rPr>
        <w:t>Modeling</w:t>
      </w:r>
      <w:proofErr w:type="spellEnd"/>
      <w:r w:rsidRPr="00761CD0">
        <w:rPr>
          <w:rFonts w:ascii="Times New Roman" w:hAnsi="Times New Roman" w:cs="Times New Roman"/>
          <w:i/>
          <w:iCs/>
          <w:sz w:val="24"/>
          <w:szCs w:val="24"/>
        </w:rPr>
        <w:t xml:space="preserve"> Applications for Climate Crisis</w:t>
      </w:r>
      <w:r w:rsidRPr="00761CD0">
        <w:rPr>
          <w:rFonts w:ascii="Times New Roman" w:hAnsi="Times New Roman" w:cs="Times New Roman"/>
          <w:sz w:val="24"/>
          <w:szCs w:val="24"/>
        </w:rPr>
        <w:t> (pp. 107-124). Morgan Kaufmann.</w:t>
      </w:r>
    </w:p>
    <w:p w14:paraId="4115DB5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van </w:t>
      </w:r>
      <w:proofErr w:type="spellStart"/>
      <w:r w:rsidRPr="00761CD0">
        <w:rPr>
          <w:rFonts w:ascii="Times New Roman" w:hAnsi="Times New Roman" w:cs="Times New Roman"/>
          <w:sz w:val="24"/>
          <w:szCs w:val="24"/>
        </w:rPr>
        <w:t>Ittersum</w:t>
      </w:r>
      <w:proofErr w:type="spellEnd"/>
      <w:r w:rsidRPr="00761CD0">
        <w:rPr>
          <w:rFonts w:ascii="Times New Roman" w:hAnsi="Times New Roman" w:cs="Times New Roman"/>
          <w:sz w:val="24"/>
          <w:szCs w:val="24"/>
        </w:rPr>
        <w:t xml:space="preserve">, M. K.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Donatelli</w:t>
      </w:r>
      <w:proofErr w:type="spellEnd"/>
      <w:proofErr w:type="gramEnd"/>
      <w:r w:rsidRPr="00761CD0">
        <w:rPr>
          <w:rFonts w:ascii="Times New Roman" w:hAnsi="Times New Roman" w:cs="Times New Roman"/>
          <w:sz w:val="24"/>
          <w:szCs w:val="24"/>
        </w:rPr>
        <w:t xml:space="preserve">, M. 2003. </w:t>
      </w:r>
      <w:r w:rsidRPr="00761CD0">
        <w:rPr>
          <w:rFonts w:ascii="Times New Roman" w:hAnsi="Times New Roman" w:cs="Times New Roman"/>
          <w:i/>
          <w:iCs/>
          <w:sz w:val="24"/>
          <w:szCs w:val="24"/>
        </w:rPr>
        <w:t>Modelling cropping systems—highlights of the symposium and preface to the special issues</w:t>
      </w:r>
      <w:r w:rsidRPr="00761CD0">
        <w:rPr>
          <w:rFonts w:ascii="Times New Roman" w:hAnsi="Times New Roman" w:cs="Times New Roman"/>
          <w:sz w:val="24"/>
          <w:szCs w:val="24"/>
        </w:rPr>
        <w:t xml:space="preserve">. European Journal of Agronomy, </w:t>
      </w:r>
      <w:r w:rsidRPr="00761CD0">
        <w:rPr>
          <w:rFonts w:ascii="Times New Roman" w:hAnsi="Times New Roman" w:cs="Times New Roman"/>
          <w:b/>
          <w:bCs/>
          <w:sz w:val="24"/>
          <w:szCs w:val="24"/>
        </w:rPr>
        <w:t>18</w:t>
      </w:r>
      <w:r w:rsidRPr="00761CD0">
        <w:rPr>
          <w:rFonts w:ascii="Times New Roman" w:hAnsi="Times New Roman" w:cs="Times New Roman"/>
          <w:sz w:val="24"/>
          <w:szCs w:val="24"/>
        </w:rPr>
        <w:t>(3–4), 187–197</w:t>
      </w:r>
    </w:p>
    <w:p w14:paraId="7E8BAA3C"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Van </w:t>
      </w:r>
      <w:proofErr w:type="spellStart"/>
      <w:r w:rsidRPr="00761CD0">
        <w:rPr>
          <w:rFonts w:ascii="Times New Roman" w:hAnsi="Times New Roman" w:cs="Times New Roman"/>
          <w:sz w:val="24"/>
          <w:szCs w:val="24"/>
        </w:rPr>
        <w:t>Klompenburg</w:t>
      </w:r>
      <w:proofErr w:type="spellEnd"/>
      <w:r w:rsidRPr="00761CD0">
        <w:rPr>
          <w:rFonts w:ascii="Times New Roman" w:hAnsi="Times New Roman" w:cs="Times New Roman"/>
          <w:sz w:val="24"/>
          <w:szCs w:val="24"/>
        </w:rPr>
        <w:t xml:space="preserve">, T., </w:t>
      </w:r>
      <w:proofErr w:type="spellStart"/>
      <w:r w:rsidRPr="00761CD0">
        <w:rPr>
          <w:rFonts w:ascii="Times New Roman" w:hAnsi="Times New Roman" w:cs="Times New Roman"/>
          <w:sz w:val="24"/>
          <w:szCs w:val="24"/>
        </w:rPr>
        <w:t>Kassahun</w:t>
      </w:r>
      <w:proofErr w:type="spellEnd"/>
      <w:r w:rsidRPr="00761CD0">
        <w:rPr>
          <w:rFonts w:ascii="Times New Roman" w:hAnsi="Times New Roman" w:cs="Times New Roman"/>
          <w:sz w:val="24"/>
          <w:szCs w:val="24"/>
        </w:rPr>
        <w:t xml:space="preserve">,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Catal</w:t>
      </w:r>
      <w:proofErr w:type="spellEnd"/>
      <w:proofErr w:type="gramEnd"/>
      <w:r w:rsidRPr="00761CD0">
        <w:rPr>
          <w:rFonts w:ascii="Times New Roman" w:hAnsi="Times New Roman" w:cs="Times New Roman"/>
          <w:sz w:val="24"/>
          <w:szCs w:val="24"/>
        </w:rPr>
        <w:t>, C. 2020 . Crop yield prediction using machine learning: A systematic literature review. </w:t>
      </w:r>
      <w:r w:rsidRPr="00761CD0">
        <w:rPr>
          <w:rFonts w:ascii="Times New Roman" w:hAnsi="Times New Roman" w:cs="Times New Roman"/>
          <w:i/>
          <w:iCs/>
          <w:sz w:val="24"/>
          <w:szCs w:val="24"/>
        </w:rPr>
        <w:t>Computers and electronics in agriculture</w:t>
      </w:r>
      <w:r w:rsidRPr="00761CD0">
        <w:rPr>
          <w:rFonts w:ascii="Times New Roman" w:hAnsi="Times New Roman" w:cs="Times New Roman"/>
          <w:sz w:val="24"/>
          <w:szCs w:val="24"/>
        </w:rPr>
        <w:t>, </w:t>
      </w:r>
      <w:r w:rsidRPr="00761CD0">
        <w:rPr>
          <w:rFonts w:ascii="Times New Roman" w:hAnsi="Times New Roman" w:cs="Times New Roman"/>
          <w:i/>
          <w:iCs/>
          <w:sz w:val="24"/>
          <w:szCs w:val="24"/>
        </w:rPr>
        <w:t>177</w:t>
      </w:r>
      <w:r w:rsidRPr="00761CD0">
        <w:rPr>
          <w:rFonts w:ascii="Times New Roman" w:hAnsi="Times New Roman" w:cs="Times New Roman"/>
          <w:sz w:val="24"/>
          <w:szCs w:val="24"/>
        </w:rPr>
        <w:t>, 105709.</w:t>
      </w:r>
    </w:p>
    <w:sectPr w:rsidR="00DE7C27" w:rsidRPr="00761C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F4B58" w14:textId="77777777" w:rsidR="00807E11" w:rsidRDefault="00807E11" w:rsidP="00C11EF8">
      <w:pPr>
        <w:spacing w:after="0" w:line="240" w:lineRule="auto"/>
      </w:pPr>
      <w:r>
        <w:separator/>
      </w:r>
    </w:p>
  </w:endnote>
  <w:endnote w:type="continuationSeparator" w:id="0">
    <w:p w14:paraId="00CBC8DA" w14:textId="77777777" w:rsidR="00807E11" w:rsidRDefault="00807E11" w:rsidP="00C1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7DEE" w14:textId="77777777" w:rsidR="00C11EF8" w:rsidRDefault="00C11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ADDA" w14:textId="77777777" w:rsidR="00C11EF8" w:rsidRDefault="00C11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4164" w14:textId="77777777" w:rsidR="00C11EF8" w:rsidRDefault="00C1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8EB7" w14:textId="77777777" w:rsidR="00807E11" w:rsidRDefault="00807E11" w:rsidP="00C11EF8">
      <w:pPr>
        <w:spacing w:after="0" w:line="240" w:lineRule="auto"/>
      </w:pPr>
      <w:r>
        <w:separator/>
      </w:r>
    </w:p>
  </w:footnote>
  <w:footnote w:type="continuationSeparator" w:id="0">
    <w:p w14:paraId="5841391F" w14:textId="77777777" w:rsidR="00807E11" w:rsidRDefault="00807E11" w:rsidP="00C1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F508" w14:textId="15A8C6B2" w:rsidR="00C11EF8" w:rsidRDefault="00C11EF8">
    <w:pPr>
      <w:pStyle w:val="Header"/>
    </w:pPr>
    <w:r>
      <w:rPr>
        <w:noProof/>
      </w:rPr>
      <w:pict w14:anchorId="6868C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7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4F4D" w14:textId="0987E749" w:rsidR="00C11EF8" w:rsidRDefault="00C11EF8">
    <w:pPr>
      <w:pStyle w:val="Header"/>
    </w:pPr>
    <w:r>
      <w:rPr>
        <w:noProof/>
      </w:rPr>
      <w:pict w14:anchorId="0A235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7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1F1C" w14:textId="50FEB32B" w:rsidR="00C11EF8" w:rsidRDefault="00C11EF8">
    <w:pPr>
      <w:pStyle w:val="Header"/>
    </w:pPr>
    <w:r>
      <w:rPr>
        <w:noProof/>
      </w:rPr>
      <w:pict w14:anchorId="43EC0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7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26CA"/>
    <w:multiLevelType w:val="hybridMultilevel"/>
    <w:tmpl w:val="8710DCE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7B360A"/>
    <w:multiLevelType w:val="hybridMultilevel"/>
    <w:tmpl w:val="AA1A5CF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0551F4"/>
    <w:multiLevelType w:val="hybridMultilevel"/>
    <w:tmpl w:val="CE4828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F739E0"/>
    <w:multiLevelType w:val="hybridMultilevel"/>
    <w:tmpl w:val="06147EF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782A57"/>
    <w:multiLevelType w:val="hybridMultilevel"/>
    <w:tmpl w:val="E756757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950FB9"/>
    <w:multiLevelType w:val="hybridMultilevel"/>
    <w:tmpl w:val="D0E6C7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B91412"/>
    <w:multiLevelType w:val="hybridMultilevel"/>
    <w:tmpl w:val="6004D4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F79D6"/>
    <w:multiLevelType w:val="hybridMultilevel"/>
    <w:tmpl w:val="8D70929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DE00D9F"/>
    <w:multiLevelType w:val="hybridMultilevel"/>
    <w:tmpl w:val="29108F36"/>
    <w:lvl w:ilvl="0" w:tplc="326CAB7C">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1F7218"/>
    <w:multiLevelType w:val="hybridMultilevel"/>
    <w:tmpl w:val="8B46787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2981CBD"/>
    <w:multiLevelType w:val="hybridMultilevel"/>
    <w:tmpl w:val="78B4373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6"/>
  </w:num>
  <w:num w:numId="6">
    <w:abstractNumId w:val="10"/>
  </w:num>
  <w:num w:numId="7">
    <w:abstractNumId w:val="1"/>
  </w:num>
  <w:num w:numId="8">
    <w:abstractNumId w:val="2"/>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23"/>
    <w:rsid w:val="000932C7"/>
    <w:rsid w:val="0013052F"/>
    <w:rsid w:val="002D73F5"/>
    <w:rsid w:val="00304198"/>
    <w:rsid w:val="003765BC"/>
    <w:rsid w:val="00382623"/>
    <w:rsid w:val="003A2E21"/>
    <w:rsid w:val="004C7B31"/>
    <w:rsid w:val="004D2F1C"/>
    <w:rsid w:val="00507C3E"/>
    <w:rsid w:val="00552ADA"/>
    <w:rsid w:val="00581FB6"/>
    <w:rsid w:val="005E7E94"/>
    <w:rsid w:val="00620083"/>
    <w:rsid w:val="006B1335"/>
    <w:rsid w:val="00761BFE"/>
    <w:rsid w:val="00761CD0"/>
    <w:rsid w:val="007C1FC8"/>
    <w:rsid w:val="00807E11"/>
    <w:rsid w:val="00813DB3"/>
    <w:rsid w:val="008852E7"/>
    <w:rsid w:val="008A3625"/>
    <w:rsid w:val="008D73F7"/>
    <w:rsid w:val="00964AC9"/>
    <w:rsid w:val="009772CA"/>
    <w:rsid w:val="00983D57"/>
    <w:rsid w:val="009E0F1F"/>
    <w:rsid w:val="00A700DF"/>
    <w:rsid w:val="00A7754B"/>
    <w:rsid w:val="00AB6DE3"/>
    <w:rsid w:val="00AC1532"/>
    <w:rsid w:val="00B072C8"/>
    <w:rsid w:val="00B2129F"/>
    <w:rsid w:val="00BF289C"/>
    <w:rsid w:val="00C11EF8"/>
    <w:rsid w:val="00C230C2"/>
    <w:rsid w:val="00C625D1"/>
    <w:rsid w:val="00D224CC"/>
    <w:rsid w:val="00DA0785"/>
    <w:rsid w:val="00DE7C27"/>
    <w:rsid w:val="00E671E1"/>
    <w:rsid w:val="00F37B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6A688"/>
  <w15:chartTrackingRefBased/>
  <w15:docId w15:val="{4059CD13-2A38-4108-99CB-1F00E1A8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623"/>
    <w:rPr>
      <w:rFonts w:eastAsiaTheme="majorEastAsia" w:cstheme="majorBidi"/>
      <w:color w:val="272727" w:themeColor="text1" w:themeTint="D8"/>
    </w:rPr>
  </w:style>
  <w:style w:type="paragraph" w:styleId="Title">
    <w:name w:val="Title"/>
    <w:basedOn w:val="Normal"/>
    <w:next w:val="Normal"/>
    <w:link w:val="TitleChar"/>
    <w:uiPriority w:val="10"/>
    <w:qFormat/>
    <w:rsid w:val="0038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623"/>
    <w:pPr>
      <w:spacing w:before="160"/>
      <w:jc w:val="center"/>
    </w:pPr>
    <w:rPr>
      <w:i/>
      <w:iCs/>
      <w:color w:val="404040" w:themeColor="text1" w:themeTint="BF"/>
    </w:rPr>
  </w:style>
  <w:style w:type="character" w:customStyle="1" w:styleId="QuoteChar">
    <w:name w:val="Quote Char"/>
    <w:basedOn w:val="DefaultParagraphFont"/>
    <w:link w:val="Quote"/>
    <w:uiPriority w:val="29"/>
    <w:rsid w:val="00382623"/>
    <w:rPr>
      <w:i/>
      <w:iCs/>
      <w:color w:val="404040" w:themeColor="text1" w:themeTint="BF"/>
    </w:rPr>
  </w:style>
  <w:style w:type="paragraph" w:styleId="ListParagraph">
    <w:name w:val="List Paragraph"/>
    <w:basedOn w:val="Normal"/>
    <w:uiPriority w:val="34"/>
    <w:qFormat/>
    <w:rsid w:val="00382623"/>
    <w:pPr>
      <w:ind w:left="720"/>
      <w:contextualSpacing/>
    </w:pPr>
  </w:style>
  <w:style w:type="character" w:styleId="IntenseEmphasis">
    <w:name w:val="Intense Emphasis"/>
    <w:basedOn w:val="DefaultParagraphFont"/>
    <w:uiPriority w:val="21"/>
    <w:qFormat/>
    <w:rsid w:val="00382623"/>
    <w:rPr>
      <w:i/>
      <w:iCs/>
      <w:color w:val="0F4761" w:themeColor="accent1" w:themeShade="BF"/>
    </w:rPr>
  </w:style>
  <w:style w:type="paragraph" w:styleId="IntenseQuote">
    <w:name w:val="Intense Quote"/>
    <w:basedOn w:val="Normal"/>
    <w:next w:val="Normal"/>
    <w:link w:val="IntenseQuoteChar"/>
    <w:uiPriority w:val="30"/>
    <w:qFormat/>
    <w:rsid w:val="00382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623"/>
    <w:rPr>
      <w:i/>
      <w:iCs/>
      <w:color w:val="0F4761" w:themeColor="accent1" w:themeShade="BF"/>
    </w:rPr>
  </w:style>
  <w:style w:type="character" w:styleId="IntenseReference">
    <w:name w:val="Intense Reference"/>
    <w:basedOn w:val="DefaultParagraphFont"/>
    <w:uiPriority w:val="32"/>
    <w:qFormat/>
    <w:rsid w:val="00382623"/>
    <w:rPr>
      <w:b/>
      <w:bCs/>
      <w:smallCaps/>
      <w:color w:val="0F4761" w:themeColor="accent1" w:themeShade="BF"/>
      <w:spacing w:val="5"/>
    </w:rPr>
  </w:style>
  <w:style w:type="table" w:styleId="GridTable1Light">
    <w:name w:val="Grid Table 1 Light"/>
    <w:basedOn w:val="TableNormal"/>
    <w:uiPriority w:val="46"/>
    <w:rsid w:val="008D73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932C7"/>
    <w:rPr>
      <w:color w:val="467886" w:themeColor="hyperlink"/>
      <w:u w:val="single"/>
    </w:rPr>
  </w:style>
  <w:style w:type="character" w:customStyle="1" w:styleId="UnresolvedMention1">
    <w:name w:val="Unresolved Mention1"/>
    <w:basedOn w:val="DefaultParagraphFont"/>
    <w:uiPriority w:val="99"/>
    <w:semiHidden/>
    <w:unhideWhenUsed/>
    <w:rsid w:val="000932C7"/>
    <w:rPr>
      <w:color w:val="605E5C"/>
      <w:shd w:val="clear" w:color="auto" w:fill="E1DFDD"/>
    </w:rPr>
  </w:style>
  <w:style w:type="character" w:styleId="UnresolvedMention">
    <w:name w:val="Unresolved Mention"/>
    <w:basedOn w:val="DefaultParagraphFont"/>
    <w:uiPriority w:val="99"/>
    <w:semiHidden/>
    <w:unhideWhenUsed/>
    <w:rsid w:val="00AB6DE3"/>
    <w:rPr>
      <w:color w:val="605E5C"/>
      <w:shd w:val="clear" w:color="auto" w:fill="E1DFDD"/>
    </w:rPr>
  </w:style>
  <w:style w:type="paragraph" w:styleId="Header">
    <w:name w:val="header"/>
    <w:basedOn w:val="Normal"/>
    <w:link w:val="HeaderChar"/>
    <w:uiPriority w:val="99"/>
    <w:unhideWhenUsed/>
    <w:rsid w:val="00C11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F8"/>
  </w:style>
  <w:style w:type="paragraph" w:styleId="Footer">
    <w:name w:val="footer"/>
    <w:basedOn w:val="Normal"/>
    <w:link w:val="FooterChar"/>
    <w:uiPriority w:val="99"/>
    <w:unhideWhenUsed/>
    <w:rsid w:val="00C1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13</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Shabir</dc:creator>
  <cp:keywords/>
  <dc:description/>
  <cp:lastModifiedBy>SDI 1180</cp:lastModifiedBy>
  <cp:revision>19</cp:revision>
  <dcterms:created xsi:type="dcterms:W3CDTF">2025-07-30T13:09:00Z</dcterms:created>
  <dcterms:modified xsi:type="dcterms:W3CDTF">2025-10-28T10:12:00Z</dcterms:modified>
</cp:coreProperties>
</file>