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EEDBA" w14:textId="5CBDBE1B" w:rsidR="00C34DFF" w:rsidRDefault="00993805" w:rsidP="00731BAB">
      <w:pPr>
        <w:jc w:val="both"/>
        <w:rPr>
          <w:rFonts w:ascii="Times New Roman" w:hAnsi="Times New Roman" w:cs="Times New Roman"/>
          <w:b/>
          <w:bCs/>
          <w:sz w:val="24"/>
          <w:szCs w:val="24"/>
        </w:rPr>
      </w:pPr>
      <w:r w:rsidRPr="00993805">
        <w:rPr>
          <w:rFonts w:ascii="Times New Roman" w:hAnsi="Times New Roman" w:cs="Times New Roman"/>
          <w:b/>
          <w:bCs/>
          <w:sz w:val="24"/>
          <w:szCs w:val="24"/>
        </w:rPr>
        <w:t>Response of Black Gram (Vigna mungo L.) to Varying Doses of Sulphur and Vermicompost: A Study on Yield and Nutrient Uptake</w:t>
      </w:r>
    </w:p>
    <w:p w14:paraId="3EEBECDE" w14:textId="77777777" w:rsidR="009D1ACD" w:rsidRDefault="009D1ACD" w:rsidP="00731BAB">
      <w:pPr>
        <w:jc w:val="both"/>
        <w:rPr>
          <w:rFonts w:ascii="Times New Roman" w:hAnsi="Times New Roman" w:cs="Times New Roman"/>
          <w:b/>
          <w:bCs/>
          <w:sz w:val="24"/>
          <w:szCs w:val="24"/>
        </w:rPr>
      </w:pPr>
    </w:p>
    <w:p w14:paraId="5CDCB92E" w14:textId="77777777" w:rsidR="00082B8A" w:rsidRDefault="00082B8A" w:rsidP="00731BAB">
      <w:pPr>
        <w:jc w:val="both"/>
        <w:rPr>
          <w:rFonts w:ascii="Times New Roman" w:hAnsi="Times New Roman" w:cs="Times New Roman"/>
          <w:b/>
          <w:bCs/>
          <w:sz w:val="24"/>
          <w:szCs w:val="24"/>
        </w:rPr>
      </w:pPr>
    </w:p>
    <w:p w14:paraId="34DEAFB5" w14:textId="20364408" w:rsidR="00993805" w:rsidRDefault="00993805" w:rsidP="00731BAB">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5E077B95" w14:textId="77777777" w:rsidR="00993805" w:rsidRDefault="00993805" w:rsidP="00993805">
      <w:pPr>
        <w:pStyle w:val="NormalWeb"/>
        <w:jc w:val="both"/>
      </w:pPr>
      <w:r>
        <w:rPr>
          <w:rStyle w:val="selected"/>
        </w:rPr>
        <w:t xml:space="preserve">A field experiment was conducted during the </w:t>
      </w:r>
      <w:r w:rsidRPr="00993805">
        <w:rPr>
          <w:rStyle w:val="selected"/>
        </w:rPr>
        <w:t>kharif season of 2024</w:t>
      </w:r>
      <w:r>
        <w:rPr>
          <w:rStyle w:val="selected"/>
        </w:rPr>
        <w:t xml:space="preserve"> at CoA, BUAT, Banda (U.P.), to evaluate the effect of </w:t>
      </w:r>
      <w:r w:rsidRPr="00993805">
        <w:rPr>
          <w:rStyle w:val="selected"/>
        </w:rPr>
        <w:t>integrated application of sulphur (S) sources</w:t>
      </w:r>
      <w:r>
        <w:rPr>
          <w:rStyle w:val="selected"/>
        </w:rPr>
        <w:t xml:space="preserve"> (Elemental-S and SSP) and </w:t>
      </w:r>
      <w:r w:rsidRPr="00993805">
        <w:rPr>
          <w:rStyle w:val="selected"/>
        </w:rPr>
        <w:t>vermicompost</w:t>
      </w:r>
      <w:r>
        <w:rPr>
          <w:rStyle w:val="selected"/>
        </w:rPr>
        <w:t xml:space="preserve"> on the yield, nutrient content, and nutrient uptake of black gram (variety IPU 11-2). The experiment was laid out in a </w:t>
      </w:r>
      <w:r>
        <w:rPr>
          <w:rStyle w:val="selected"/>
          <w:b/>
          <w:bCs/>
        </w:rPr>
        <w:t xml:space="preserve"> </w:t>
      </w:r>
      <w:r w:rsidRPr="00993805">
        <w:rPr>
          <w:rStyle w:val="selected"/>
        </w:rPr>
        <w:t xml:space="preserve">RBD </w:t>
      </w:r>
      <w:r>
        <w:rPr>
          <w:rStyle w:val="selected"/>
        </w:rPr>
        <w:t>with eight treatments which replicated three times, including a control (</w:t>
      </w:r>
      <w:r>
        <w:rPr>
          <w:rStyle w:val="mord"/>
        </w:rPr>
        <w:t>T</w:t>
      </w:r>
      <w:r w:rsidRPr="00993805">
        <w:rPr>
          <w:rStyle w:val="mord"/>
          <w:vertAlign w:val="subscript"/>
        </w:rPr>
        <w:t>1</w:t>
      </w:r>
      <w:r>
        <w:rPr>
          <w:rStyle w:val="vlist-s"/>
        </w:rPr>
        <w:t>​</w:t>
      </w:r>
      <w:r>
        <w:rPr>
          <w:rStyle w:val="selected"/>
        </w:rPr>
        <w:t xml:space="preserve">), Recommended Dose of Fertilizer (RDF, </w:t>
      </w:r>
      <w:r>
        <w:rPr>
          <w:rStyle w:val="mord"/>
        </w:rPr>
        <w:t>T</w:t>
      </w:r>
      <w:r w:rsidRPr="00993805">
        <w:rPr>
          <w:rStyle w:val="mord"/>
          <w:vertAlign w:val="subscript"/>
        </w:rPr>
        <w:t>2</w:t>
      </w:r>
      <w:r>
        <w:rPr>
          <w:rStyle w:val="vlist-s"/>
        </w:rPr>
        <w:t>​</w:t>
      </w:r>
      <w:r>
        <w:rPr>
          <w:rStyle w:val="selected"/>
        </w:rPr>
        <w:t xml:space="preserve">), and combinations of RDF with three levels of S (15, 30, and </w:t>
      </w:r>
      <w:r>
        <w:rPr>
          <w:rStyle w:val="mord"/>
        </w:rPr>
        <w:t>45 kg ha−1</w:t>
      </w:r>
      <w:r>
        <w:rPr>
          <w:rStyle w:val="selected"/>
        </w:rPr>
        <w:t xml:space="preserve">) and vermicompost (1, 2, and </w:t>
      </w:r>
      <w:r>
        <w:rPr>
          <w:rStyle w:val="mord"/>
        </w:rPr>
        <w:t>3 tons ha</w:t>
      </w:r>
      <w:r>
        <w:rPr>
          <w:rStyle w:val="mord"/>
          <w:vertAlign w:val="superscript"/>
        </w:rPr>
        <w:t>-</w:t>
      </w:r>
      <w:r w:rsidRPr="00993805">
        <w:rPr>
          <w:rStyle w:val="mord"/>
          <w:vertAlign w:val="superscript"/>
        </w:rPr>
        <w:t>1</w:t>
      </w:r>
      <w:r>
        <w:rPr>
          <w:rStyle w:val="selected"/>
        </w:rPr>
        <w:t xml:space="preserve">).  The results indicated that the application of sulphur and vermicompost </w:t>
      </w:r>
      <w:r w:rsidRPr="00993805">
        <w:rPr>
          <w:rStyle w:val="selected"/>
        </w:rPr>
        <w:t>significantly increased</w:t>
      </w:r>
      <w:r>
        <w:rPr>
          <w:rStyle w:val="selected"/>
        </w:rPr>
        <w:t xml:space="preserve"> both seed and straw yields. The highest </w:t>
      </w:r>
      <w:r w:rsidRPr="00993805">
        <w:rPr>
          <w:rStyle w:val="selected"/>
        </w:rPr>
        <w:t>seed yield</w:t>
      </w:r>
      <w:r>
        <w:rPr>
          <w:rStyle w:val="selected"/>
        </w:rPr>
        <w:t xml:space="preserve"> (</w:t>
      </w:r>
      <w:r>
        <w:rPr>
          <w:rStyle w:val="mord"/>
        </w:rPr>
        <w:t>725.33 kg ha−1</w:t>
      </w:r>
      <w:r>
        <w:rPr>
          <w:rStyle w:val="selected"/>
        </w:rPr>
        <w:t xml:space="preserve">) and </w:t>
      </w:r>
      <w:r w:rsidRPr="00993805">
        <w:rPr>
          <w:rStyle w:val="selected"/>
        </w:rPr>
        <w:t>straw yield</w:t>
      </w:r>
      <w:r>
        <w:rPr>
          <w:rStyle w:val="selected"/>
        </w:rPr>
        <w:t xml:space="preserve"> (</w:t>
      </w:r>
      <w:r>
        <w:rPr>
          <w:rStyle w:val="mord"/>
        </w:rPr>
        <w:t>1673.67 kg ha−1</w:t>
      </w:r>
      <w:r>
        <w:rPr>
          <w:rStyle w:val="selected"/>
        </w:rPr>
        <w:t xml:space="preserve">) were recorded in the treatment </w:t>
      </w:r>
      <w:r>
        <w:rPr>
          <w:rStyle w:val="mord"/>
        </w:rPr>
        <w:t>T</w:t>
      </w:r>
      <w:r w:rsidRPr="00993805">
        <w:rPr>
          <w:rStyle w:val="mord"/>
          <w:vertAlign w:val="subscript"/>
        </w:rPr>
        <w:t>8</w:t>
      </w:r>
      <w:r w:rsidRPr="00993805">
        <w:rPr>
          <w:rStyle w:val="vlist-s"/>
          <w:vertAlign w:val="subscript"/>
        </w:rPr>
        <w:t xml:space="preserve"> </w:t>
      </w:r>
      <w:r>
        <w:rPr>
          <w:rStyle w:val="selected"/>
          <w:b/>
          <w:bCs/>
        </w:rPr>
        <w:t>(</w:t>
      </w:r>
      <w:r>
        <w:rPr>
          <w:rStyle w:val="mord"/>
        </w:rPr>
        <w:t>RDF</w:t>
      </w:r>
      <w:r>
        <w:rPr>
          <w:rStyle w:val="mbin"/>
        </w:rPr>
        <w:t>+</w:t>
      </w:r>
      <w:r>
        <w:rPr>
          <w:rStyle w:val="mord"/>
        </w:rPr>
        <w:t>45 kg S (SSP) ha</w:t>
      </w:r>
      <w:r w:rsidRPr="00993805">
        <w:rPr>
          <w:rStyle w:val="mord"/>
          <w:vertAlign w:val="superscript"/>
        </w:rPr>
        <w:t>−1</w:t>
      </w:r>
      <w:r>
        <w:rPr>
          <w:rStyle w:val="mbin"/>
        </w:rPr>
        <w:t>+</w:t>
      </w:r>
      <w:r>
        <w:rPr>
          <w:rStyle w:val="mord"/>
        </w:rPr>
        <w:t>3 ton vermicompost ha</w:t>
      </w:r>
      <w:r w:rsidRPr="00993805">
        <w:rPr>
          <w:rStyle w:val="mord"/>
          <w:vertAlign w:val="superscript"/>
        </w:rPr>
        <w:t>−1</w:t>
      </w:r>
      <w:r>
        <w:rPr>
          <w:rStyle w:val="selected"/>
          <w:b/>
          <w:bCs/>
        </w:rPr>
        <w:t>)</w:t>
      </w:r>
      <w:r>
        <w:rPr>
          <w:rStyle w:val="selected"/>
        </w:rPr>
        <w:t xml:space="preserve">, which was statistically at par with </w:t>
      </w:r>
      <w:r w:rsidRPr="00993805">
        <w:rPr>
          <w:rStyle w:val="mord"/>
          <w:vertAlign w:val="subscript"/>
        </w:rPr>
        <w:t>T7</w:t>
      </w:r>
      <w:r w:rsidRPr="00993805">
        <w:rPr>
          <w:rStyle w:val="vlist-s"/>
          <w:vertAlign w:val="subscript"/>
        </w:rPr>
        <w:t>​</w:t>
      </w:r>
      <w:r>
        <w:rPr>
          <w:rStyle w:val="selected"/>
        </w:rPr>
        <w:t xml:space="preserve"> (</w:t>
      </w:r>
      <w:r>
        <w:rPr>
          <w:rStyle w:val="mord"/>
        </w:rPr>
        <w:t>RDF</w:t>
      </w:r>
      <w:r>
        <w:rPr>
          <w:rStyle w:val="mbin"/>
        </w:rPr>
        <w:t>+</w:t>
      </w:r>
      <w:r>
        <w:rPr>
          <w:rStyle w:val="mord"/>
        </w:rPr>
        <w:t>30 kg S (SSP) ha</w:t>
      </w:r>
      <w:r w:rsidRPr="00993805">
        <w:rPr>
          <w:rStyle w:val="mord"/>
          <w:vertAlign w:val="superscript"/>
        </w:rPr>
        <w:t>−1</w:t>
      </w:r>
      <w:r>
        <w:rPr>
          <w:rStyle w:val="mbin"/>
        </w:rPr>
        <w:t>+</w:t>
      </w:r>
      <w:r>
        <w:rPr>
          <w:rStyle w:val="mord"/>
        </w:rPr>
        <w:t>2 ton vermicompost ha</w:t>
      </w:r>
      <w:r w:rsidRPr="00993805">
        <w:rPr>
          <w:rStyle w:val="mord"/>
          <w:vertAlign w:val="superscript"/>
        </w:rPr>
        <w:t>−1</w:t>
      </w:r>
      <w:r>
        <w:rPr>
          <w:rStyle w:val="selected"/>
        </w:rPr>
        <w:t xml:space="preserve">). Furthermore, </w:t>
      </w:r>
      <w:r>
        <w:rPr>
          <w:rStyle w:val="mord"/>
        </w:rPr>
        <w:t>T</w:t>
      </w:r>
      <w:r w:rsidRPr="00993805">
        <w:rPr>
          <w:rStyle w:val="mord"/>
          <w:vertAlign w:val="subscript"/>
        </w:rPr>
        <w:t>8</w:t>
      </w:r>
      <w:r>
        <w:rPr>
          <w:rStyle w:val="vlist-s"/>
        </w:rPr>
        <w:t>​</w:t>
      </w:r>
      <w:r>
        <w:rPr>
          <w:rStyle w:val="selected"/>
        </w:rPr>
        <w:t xml:space="preserve"> also recorded the highest values for </w:t>
      </w:r>
      <w:r w:rsidRPr="00993805">
        <w:rPr>
          <w:rStyle w:val="selected"/>
        </w:rPr>
        <w:t>nutrient content</w:t>
      </w:r>
      <w:r>
        <w:rPr>
          <w:rStyle w:val="selected"/>
        </w:rPr>
        <w:t xml:space="preserve"> (e.g., seed N content of 3.96% and seed S content of 0.94%) </w:t>
      </w:r>
      <w:r w:rsidRPr="00993805">
        <w:rPr>
          <w:rStyle w:val="selected"/>
        </w:rPr>
        <w:t>and total nutrient uptake</w:t>
      </w:r>
      <w:r>
        <w:rPr>
          <w:rStyle w:val="selected"/>
        </w:rPr>
        <w:t xml:space="preserve"> for N, P, K, and S, demonstrating a positive synergistic effect between the two inputs. The total nitrogen uptake, for instance, peaked at </w:t>
      </w:r>
      <w:r>
        <w:rPr>
          <w:rStyle w:val="mord"/>
        </w:rPr>
        <w:t>61.31 kg ha</w:t>
      </w:r>
      <w:r w:rsidRPr="00993805">
        <w:rPr>
          <w:rStyle w:val="mord"/>
          <w:vertAlign w:val="superscript"/>
        </w:rPr>
        <w:t>−1</w:t>
      </w:r>
      <w:r>
        <w:rPr>
          <w:rStyle w:val="selected"/>
        </w:rPr>
        <w:t xml:space="preserve"> in </w:t>
      </w:r>
      <w:r>
        <w:rPr>
          <w:rStyle w:val="mord"/>
        </w:rPr>
        <w:t>T</w:t>
      </w:r>
      <w:r w:rsidRPr="00993805">
        <w:rPr>
          <w:rStyle w:val="mord"/>
          <w:vertAlign w:val="subscript"/>
        </w:rPr>
        <w:t>8</w:t>
      </w:r>
      <w:r>
        <w:rPr>
          <w:rStyle w:val="vlist-s"/>
        </w:rPr>
        <w:t>​</w:t>
      </w:r>
      <w:r>
        <w:rPr>
          <w:rStyle w:val="selected"/>
        </w:rPr>
        <w:t xml:space="preserve">, compared to </w:t>
      </w:r>
      <w:r>
        <w:rPr>
          <w:rStyle w:val="mord"/>
        </w:rPr>
        <w:t>27.75 kg ha</w:t>
      </w:r>
      <w:r w:rsidRPr="00993805">
        <w:rPr>
          <w:rStyle w:val="mord"/>
          <w:vertAlign w:val="superscript"/>
        </w:rPr>
        <w:t>−1</w:t>
      </w:r>
      <w:r>
        <w:rPr>
          <w:rStyle w:val="selected"/>
        </w:rPr>
        <w:t xml:space="preserve"> in the control (</w:t>
      </w:r>
      <w:r>
        <w:rPr>
          <w:rStyle w:val="mord"/>
        </w:rPr>
        <w:t>T</w:t>
      </w:r>
      <w:r w:rsidRPr="00993805">
        <w:rPr>
          <w:rStyle w:val="mord"/>
          <w:vertAlign w:val="subscript"/>
        </w:rPr>
        <w:t>1</w:t>
      </w:r>
      <w:r>
        <w:rPr>
          <w:rStyle w:val="vlist-s"/>
        </w:rPr>
        <w:t>​</w:t>
      </w:r>
      <w:proofErr w:type="gramStart"/>
      <w:r>
        <w:rPr>
          <w:rStyle w:val="selected"/>
        </w:rPr>
        <w:t>).The</w:t>
      </w:r>
      <w:proofErr w:type="gramEnd"/>
      <w:r>
        <w:rPr>
          <w:rStyle w:val="selected"/>
        </w:rPr>
        <w:t xml:space="preserve"> study concludes that the integrated use of </w:t>
      </w:r>
      <w:r w:rsidRPr="00993805">
        <w:rPr>
          <w:rStyle w:val="selected"/>
        </w:rPr>
        <w:t>inorganic sulphur (SSP) at</w:t>
      </w:r>
      <w:r>
        <w:rPr>
          <w:rStyle w:val="selected"/>
          <w:b/>
          <w:bCs/>
        </w:rPr>
        <w:t xml:space="preserve"> </w:t>
      </w:r>
      <w:r>
        <w:rPr>
          <w:rStyle w:val="mord"/>
        </w:rPr>
        <w:t>45 kg ha</w:t>
      </w:r>
      <w:r w:rsidRPr="00993805">
        <w:rPr>
          <w:rStyle w:val="mord"/>
          <w:vertAlign w:val="superscript"/>
        </w:rPr>
        <w:t>−1</w:t>
      </w:r>
      <w:r>
        <w:rPr>
          <w:rStyle w:val="selected"/>
          <w:b/>
          <w:bCs/>
        </w:rPr>
        <w:t xml:space="preserve"> </w:t>
      </w:r>
      <w:r w:rsidRPr="00993805">
        <w:rPr>
          <w:rStyle w:val="selected"/>
        </w:rPr>
        <w:t>along with</w:t>
      </w:r>
      <w:r>
        <w:rPr>
          <w:rStyle w:val="selected"/>
          <w:b/>
          <w:bCs/>
        </w:rPr>
        <w:t xml:space="preserve"> </w:t>
      </w:r>
      <w:r>
        <w:rPr>
          <w:rStyle w:val="mord"/>
        </w:rPr>
        <w:t>3 tons ha</w:t>
      </w:r>
      <w:r w:rsidRPr="00993805">
        <w:rPr>
          <w:rStyle w:val="mord"/>
          <w:vertAlign w:val="superscript"/>
        </w:rPr>
        <w:t>−1</w:t>
      </w:r>
      <w:r>
        <w:rPr>
          <w:rStyle w:val="selected"/>
          <w:b/>
          <w:bCs/>
        </w:rPr>
        <w:t xml:space="preserve"> </w:t>
      </w:r>
      <w:r w:rsidRPr="00993805">
        <w:rPr>
          <w:rStyle w:val="selected"/>
        </w:rPr>
        <w:t>of vermicompost</w:t>
      </w:r>
      <w:r>
        <w:rPr>
          <w:rStyle w:val="selected"/>
        </w:rPr>
        <w:t xml:space="preserve"> is the most effective strategy for maximizing the productivity and improving the nutritional quality of black gram.</w:t>
      </w:r>
    </w:p>
    <w:p w14:paraId="601CF23F" w14:textId="77777777" w:rsidR="00C34DFF" w:rsidRPr="00B90AA3" w:rsidRDefault="00993805" w:rsidP="00731BAB">
      <w:pPr>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B90AA3">
        <w:rPr>
          <w:rFonts w:ascii="Times New Roman" w:hAnsi="Times New Roman" w:cs="Times New Roman"/>
          <w:sz w:val="24"/>
          <w:szCs w:val="24"/>
        </w:rPr>
        <w:t xml:space="preserve">Black </w:t>
      </w:r>
      <w:proofErr w:type="gramStart"/>
      <w:r w:rsidRPr="00B90AA3">
        <w:rPr>
          <w:rFonts w:ascii="Times New Roman" w:hAnsi="Times New Roman" w:cs="Times New Roman"/>
          <w:sz w:val="24"/>
          <w:szCs w:val="24"/>
        </w:rPr>
        <w:t>gram,</w:t>
      </w:r>
      <w:r w:rsidRPr="00B90AA3">
        <w:t xml:space="preserve"> </w:t>
      </w:r>
      <w:r w:rsidRPr="00B90AA3">
        <w:rPr>
          <w:rFonts w:ascii="Times New Roman" w:hAnsi="Times New Roman" w:cs="Times New Roman"/>
          <w:sz w:val="24"/>
          <w:szCs w:val="24"/>
        </w:rPr>
        <w:t xml:space="preserve"> Nutrient</w:t>
      </w:r>
      <w:proofErr w:type="gramEnd"/>
      <w:r w:rsidRPr="00B90AA3">
        <w:rPr>
          <w:rFonts w:ascii="Times New Roman" w:hAnsi="Times New Roman" w:cs="Times New Roman"/>
          <w:sz w:val="24"/>
          <w:szCs w:val="24"/>
        </w:rPr>
        <w:t xml:space="preserve">, </w:t>
      </w:r>
      <w:proofErr w:type="spellStart"/>
      <w:r w:rsidRPr="00B90AA3">
        <w:rPr>
          <w:rFonts w:ascii="Times New Roman" w:hAnsi="Times New Roman" w:cs="Times New Roman"/>
          <w:sz w:val="24"/>
          <w:szCs w:val="24"/>
        </w:rPr>
        <w:t>Content,Uptake</w:t>
      </w:r>
      <w:proofErr w:type="spellEnd"/>
      <w:r w:rsidRPr="00B90AA3">
        <w:rPr>
          <w:rFonts w:ascii="Times New Roman" w:hAnsi="Times New Roman" w:cs="Times New Roman"/>
          <w:sz w:val="24"/>
          <w:szCs w:val="24"/>
        </w:rPr>
        <w:t>, Vermicompost</w:t>
      </w:r>
    </w:p>
    <w:p w14:paraId="51864309" w14:textId="77777777" w:rsidR="00731BAB" w:rsidRPr="00731BAB" w:rsidRDefault="00731BAB" w:rsidP="00731BAB">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6C69C8B" w14:textId="77777777" w:rsidR="00731BAB" w:rsidRDefault="00C93B67" w:rsidP="00C93B67">
      <w:pPr>
        <w:jc w:val="both"/>
        <w:rPr>
          <w:rFonts w:ascii="Times New Roman" w:eastAsia="Times New Roman" w:hAnsi="Times New Roman" w:cs="Times New Roman"/>
          <w:color w:val="000000"/>
          <w:sz w:val="24"/>
          <w:szCs w:val="24"/>
          <w:lang w:eastAsia="en-IN" w:bidi="hi-IN"/>
        </w:rPr>
      </w:pPr>
      <w:r w:rsidRPr="00C93B67">
        <w:rPr>
          <w:rFonts w:ascii="Times New Roman" w:hAnsi="Times New Roman" w:cs="Times New Roman"/>
          <w:sz w:val="24"/>
          <w:szCs w:val="24"/>
        </w:rPr>
        <w:t>Pulses in India are typically grown on marginal soils under rainfed conditions with limited external inputs. Essential nutrients are often underutilized, affecting crop productivity. Major pulse crops include chickpea, pigeon pea, green gram, black gram, cowpea, lentil, and peas. Notably, black gram is highly adaptable and can thrive in diverse soils, tolerating a wide pH range, including acidic and alkaline conditions. This adaptability makes it a valuable crop for varied agro-climatic regions.</w:t>
      </w:r>
      <w:r>
        <w:rPr>
          <w:rFonts w:ascii="Times New Roman" w:hAnsi="Times New Roman" w:cs="Times New Roman"/>
          <w:sz w:val="24"/>
          <w:szCs w:val="24"/>
        </w:rPr>
        <w:t xml:space="preserve"> </w:t>
      </w:r>
      <w:r w:rsidRPr="00C93B67">
        <w:rPr>
          <w:rFonts w:ascii="Times New Roman" w:hAnsi="Times New Roman" w:cs="Times New Roman"/>
          <w:sz w:val="24"/>
          <w:szCs w:val="24"/>
        </w:rPr>
        <w:t xml:space="preserve">Black gram (Vigna mungo L. Hepper) is a nutrient-rich legume, boasting high protein content (23.5-24.5%) and essential nutrients like calcium (154 mg), iron (9.1 mg), riboflavin (0.37 g), and thiamine (0.42 g). It also contains significant amounts of carbohydrates (63.4%), </w:t>
      </w:r>
      <w:proofErr w:type="spellStart"/>
      <w:r w:rsidRPr="00C93B67">
        <w:rPr>
          <w:rFonts w:ascii="Times New Roman" w:hAnsi="Times New Roman" w:cs="Times New Roman"/>
          <w:sz w:val="24"/>
          <w:szCs w:val="24"/>
        </w:rPr>
        <w:t>fiber</w:t>
      </w:r>
      <w:proofErr w:type="spellEnd"/>
      <w:r w:rsidRPr="00C93B67">
        <w:rPr>
          <w:rFonts w:ascii="Times New Roman" w:hAnsi="Times New Roman" w:cs="Times New Roman"/>
          <w:sz w:val="24"/>
          <w:szCs w:val="24"/>
        </w:rPr>
        <w:t xml:space="preserve"> (3.8%), and fat (1.6%). As a vital kharif pulse crop, black gram contributes around 10% to India's total pulse production, making it a valuable food source.</w:t>
      </w:r>
      <w:r>
        <w:rPr>
          <w:rFonts w:ascii="Times New Roman" w:hAnsi="Times New Roman" w:cs="Times New Roman"/>
          <w:sz w:val="24"/>
          <w:szCs w:val="24"/>
        </w:rPr>
        <w:t xml:space="preserve"> </w:t>
      </w:r>
      <w:r w:rsidRPr="00C93B67">
        <w:rPr>
          <w:rFonts w:ascii="Times New Roman" w:hAnsi="Times New Roman" w:cs="Times New Roman"/>
          <w:sz w:val="24"/>
          <w:szCs w:val="24"/>
        </w:rPr>
        <w:t>Black gram is a significant pulse crop in India, ranking fourth in area, production, and productivity. It's grown on approximately 4.48 million hectares, yielding 2.8 million tonnes with an average productivity of 632 kg/ha. Its widespread cultivation across India makes it a valuable crop for diversifying cereal-based cropping systems.</w:t>
      </w:r>
      <w:r>
        <w:rPr>
          <w:rFonts w:ascii="Times New Roman" w:hAnsi="Times New Roman" w:cs="Times New Roman"/>
          <w:sz w:val="24"/>
          <w:szCs w:val="24"/>
        </w:rPr>
        <w:t xml:space="preserve"> </w:t>
      </w:r>
      <w:r w:rsidRPr="00C93B67">
        <w:rPr>
          <w:rFonts w:ascii="Times New Roman" w:hAnsi="Times New Roman" w:cs="Times New Roman"/>
          <w:sz w:val="24"/>
          <w:szCs w:val="24"/>
        </w:rPr>
        <w:t>Key black gram-producing states in India include Madhya Pradesh, Maharashtra, Uttar Pradesh, Tamil Nadu, Odisha, and Gujarat. With the global population rising, there's increased pressure on natural resources. Balancing food production with resource conservation is a major challenge. Regions like Bundelkhand in Uttar Pradesh are crucial for pulse production, highlighting the need for sustainable agricultural practices</w:t>
      </w:r>
      <w:r>
        <w:rPr>
          <w:rFonts w:ascii="Times New Roman" w:hAnsi="Times New Roman" w:cs="Times New Roman"/>
          <w:sz w:val="24"/>
          <w:szCs w:val="24"/>
        </w:rPr>
        <w:t xml:space="preserve">. </w:t>
      </w:r>
      <w:r w:rsidRPr="00C93B67">
        <w:rPr>
          <w:rFonts w:ascii="Times New Roman" w:hAnsi="Times New Roman" w:cs="Times New Roman"/>
          <w:sz w:val="24"/>
          <w:szCs w:val="24"/>
        </w:rPr>
        <w:t xml:space="preserve">The Bundelkhand region significantly contributes to India's </w:t>
      </w:r>
      <w:r w:rsidRPr="00C93B67">
        <w:rPr>
          <w:rFonts w:ascii="Times New Roman" w:hAnsi="Times New Roman" w:cs="Times New Roman"/>
          <w:sz w:val="24"/>
          <w:szCs w:val="24"/>
        </w:rPr>
        <w:lastRenderedPageBreak/>
        <w:t>pulse production, accounting for 5.84% of the country's total pulse production and 53% of the state's pulse area. However, the region's pulse productivity is low, at 450 kg/ha, due to several factors, including inadequate access to quality seeds, imbalanced fertilizer use, poor soil fertility, insufficient pest and disease management, rainfed farming, and suboptimal post-harvest practices (</w:t>
      </w:r>
      <w:r w:rsidR="00C34DFF">
        <w:rPr>
          <w:rFonts w:ascii="Arial" w:hAnsi="Arial" w:cs="Arial"/>
          <w:color w:val="222222"/>
          <w:sz w:val="20"/>
          <w:szCs w:val="20"/>
          <w:shd w:val="clear" w:color="auto" w:fill="FFFFFF"/>
        </w:rPr>
        <w:t>Dhaker</w:t>
      </w:r>
      <w:r w:rsidRPr="00C93B67">
        <w:rPr>
          <w:rFonts w:ascii="Times New Roman" w:hAnsi="Times New Roman" w:cs="Times New Roman"/>
          <w:sz w:val="24"/>
          <w:szCs w:val="24"/>
        </w:rPr>
        <w:t xml:space="preserve"> </w:t>
      </w:r>
      <w:r w:rsidRPr="00C34DFF">
        <w:rPr>
          <w:rFonts w:ascii="Times New Roman" w:hAnsi="Times New Roman" w:cs="Times New Roman"/>
          <w:i/>
          <w:iCs/>
          <w:sz w:val="24"/>
          <w:szCs w:val="24"/>
        </w:rPr>
        <w:t>et al.,</w:t>
      </w:r>
      <w:r w:rsidR="00C34DFF">
        <w:rPr>
          <w:rFonts w:ascii="Times New Roman" w:hAnsi="Times New Roman" w:cs="Times New Roman"/>
          <w:sz w:val="24"/>
          <w:szCs w:val="24"/>
        </w:rPr>
        <w:t xml:space="preserve"> 2021</w:t>
      </w:r>
      <w:r w:rsidRPr="00C93B67">
        <w:rPr>
          <w:rFonts w:ascii="Times New Roman" w:hAnsi="Times New Roman" w:cs="Times New Roman"/>
          <w:sz w:val="24"/>
          <w:szCs w:val="24"/>
        </w:rPr>
        <w:t>). Addressing these challenges can help improve pulse yields in the region.</w:t>
      </w:r>
      <w:r>
        <w:rPr>
          <w:rFonts w:ascii="Times New Roman" w:hAnsi="Times New Roman" w:cs="Times New Roman"/>
          <w:sz w:val="24"/>
          <w:szCs w:val="24"/>
        </w:rPr>
        <w:t xml:space="preserve"> </w:t>
      </w:r>
      <w:r w:rsidRPr="00C93B67">
        <w:rPr>
          <w:rFonts w:ascii="Times New Roman" w:hAnsi="Times New Roman" w:cs="Times New Roman"/>
          <w:sz w:val="24"/>
          <w:szCs w:val="24"/>
        </w:rPr>
        <w:t>Sulphur is essential for plant growth, contributing to chlorophyll and oil synthesis. Plants absorb sulphur in the sulphate form (SO₄²⁻), which is converted into sulphur-containing compounds. Since most soil sulphur is bound to organic matter, sulphur-oxidizing bacteria (SOB) play a crucial role in converting it into plant-available sulphate, promoting better growth and higher yields (</w:t>
      </w:r>
      <w:proofErr w:type="spellStart"/>
      <w:r w:rsidR="00C34DFF">
        <w:rPr>
          <w:rFonts w:ascii="Arial" w:hAnsi="Arial" w:cs="Arial"/>
          <w:color w:val="222222"/>
          <w:sz w:val="20"/>
          <w:szCs w:val="20"/>
          <w:shd w:val="clear" w:color="auto" w:fill="FFFFFF"/>
        </w:rPr>
        <w:t>Ranadev</w:t>
      </w:r>
      <w:proofErr w:type="spellEnd"/>
      <w:r w:rsidRPr="00C93B67">
        <w:rPr>
          <w:rFonts w:ascii="Times New Roman" w:hAnsi="Times New Roman" w:cs="Times New Roman"/>
          <w:sz w:val="24"/>
          <w:szCs w:val="24"/>
        </w:rPr>
        <w:t xml:space="preserve"> </w:t>
      </w:r>
      <w:r w:rsidRPr="00C34DFF">
        <w:rPr>
          <w:rFonts w:ascii="Times New Roman" w:hAnsi="Times New Roman" w:cs="Times New Roman"/>
          <w:i/>
          <w:iCs/>
          <w:sz w:val="24"/>
          <w:szCs w:val="24"/>
        </w:rPr>
        <w:t>et al.,</w:t>
      </w:r>
      <w:r w:rsidR="00993805">
        <w:rPr>
          <w:rFonts w:ascii="Times New Roman" w:hAnsi="Times New Roman" w:cs="Times New Roman"/>
          <w:sz w:val="24"/>
          <w:szCs w:val="24"/>
        </w:rPr>
        <w:t xml:space="preserve"> 2023</w:t>
      </w:r>
      <w:r w:rsidRPr="00C93B67">
        <w:rPr>
          <w:rFonts w:ascii="Times New Roman" w:hAnsi="Times New Roman" w:cs="Times New Roman"/>
          <w:sz w:val="24"/>
          <w:szCs w:val="24"/>
        </w:rPr>
        <w:t xml:space="preserve">; </w:t>
      </w:r>
      <w:r w:rsidR="00993805">
        <w:rPr>
          <w:rFonts w:ascii="Arial" w:hAnsi="Arial" w:cs="Arial"/>
          <w:color w:val="222222"/>
          <w:sz w:val="20"/>
          <w:szCs w:val="20"/>
          <w:shd w:val="clear" w:color="auto" w:fill="FFFFFF"/>
        </w:rPr>
        <w:t>Rana</w:t>
      </w:r>
      <w:r w:rsidRPr="00C93B67">
        <w:rPr>
          <w:rFonts w:ascii="Times New Roman" w:hAnsi="Times New Roman" w:cs="Times New Roman"/>
          <w:sz w:val="24"/>
          <w:szCs w:val="24"/>
        </w:rPr>
        <w:t>, 2020).</w:t>
      </w:r>
      <w:r>
        <w:rPr>
          <w:rFonts w:ascii="Times New Roman" w:hAnsi="Times New Roman" w:cs="Times New Roman"/>
          <w:sz w:val="24"/>
          <w:szCs w:val="24"/>
        </w:rPr>
        <w:t xml:space="preserve"> </w:t>
      </w:r>
      <w:r w:rsidRPr="00C93B67">
        <w:rPr>
          <w:rFonts w:ascii="Times New Roman" w:hAnsi="Times New Roman" w:cs="Times New Roman"/>
          <w:sz w:val="24"/>
          <w:szCs w:val="24"/>
        </w:rPr>
        <w:t>Sulphur oxidation plays a crucial role in soil fertility by converting sulphur into the sulphate form, which is available to plants. This process enhances nutrient uptake, nitrogen metabolism, and ultimately improves crop yield and quality. Despite making up a small fraction of total soil sulphur, the sulphate form is essential for plant growth and development.</w:t>
      </w:r>
      <w:r>
        <w:rPr>
          <w:rFonts w:ascii="Times New Roman" w:hAnsi="Times New Roman" w:cs="Times New Roman"/>
          <w:sz w:val="24"/>
          <w:szCs w:val="24"/>
        </w:rPr>
        <w:t xml:space="preserve"> </w:t>
      </w:r>
      <w:r w:rsidRPr="00C93B67">
        <w:rPr>
          <w:rFonts w:ascii="Times New Roman" w:hAnsi="Times New Roman" w:cs="Times New Roman"/>
          <w:sz w:val="24"/>
          <w:szCs w:val="24"/>
        </w:rPr>
        <w:t>The study aims to assess the impact of various nutrient management practices on black gram production, building on the knowledge that integrating organic manures like farmyard manure and vermicompost with reduced inorganic fertilizers can enhance soil fertility, structure, and crop yields. This approach aligns with sustainable agricultural practices and may offer valuable insights for improving black gram productivity.</w:t>
      </w:r>
      <w:r>
        <w:rPr>
          <w:rFonts w:ascii="Times New Roman" w:eastAsia="Times New Roman" w:hAnsi="Times New Roman" w:cs="Times New Roman"/>
          <w:color w:val="000000"/>
          <w:sz w:val="24"/>
          <w:szCs w:val="24"/>
          <w:lang w:eastAsia="en-IN" w:bidi="hi-IN"/>
        </w:rPr>
        <w:t xml:space="preserve"> </w:t>
      </w:r>
    </w:p>
    <w:p w14:paraId="2C704608" w14:textId="77777777" w:rsidR="00E97224" w:rsidRDefault="00E97224" w:rsidP="00C93B67">
      <w:pPr>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Materials and Methods</w:t>
      </w:r>
    </w:p>
    <w:p w14:paraId="6A3B69F6" w14:textId="77777777" w:rsidR="007222EF" w:rsidRDefault="00E97224" w:rsidP="007222EF">
      <w:pPr>
        <w:spacing w:before="240"/>
        <w:jc w:val="both"/>
        <w:rPr>
          <w:rFonts w:ascii="Times New Roman" w:eastAsia="Times New Roman" w:hAnsi="Times New Roman" w:cs="Times New Roman"/>
          <w:color w:val="000000"/>
          <w:sz w:val="24"/>
          <w:szCs w:val="24"/>
          <w:lang w:eastAsia="en-IN" w:bidi="hi-IN"/>
        </w:rPr>
      </w:pPr>
      <w:r w:rsidRPr="0060747D">
        <w:rPr>
          <w:rFonts w:ascii="Times New Roman" w:hAnsi="Times New Roman" w:cs="Times New Roman"/>
          <w:sz w:val="24"/>
          <w:szCs w:val="24"/>
        </w:rPr>
        <w:t xml:space="preserve">A field experiment was conducted during the kharif season of 2024, at NRM </w:t>
      </w:r>
      <w:proofErr w:type="gramStart"/>
      <w:r w:rsidRPr="0060747D">
        <w:rPr>
          <w:rFonts w:ascii="Times New Roman" w:hAnsi="Times New Roman" w:cs="Times New Roman"/>
          <w:sz w:val="24"/>
          <w:szCs w:val="24"/>
        </w:rPr>
        <w:t xml:space="preserve">block,  </w:t>
      </w:r>
      <w:proofErr w:type="spellStart"/>
      <w:r w:rsidRPr="0060747D">
        <w:rPr>
          <w:rFonts w:ascii="Times New Roman" w:hAnsi="Times New Roman" w:cs="Times New Roman"/>
          <w:sz w:val="24"/>
          <w:szCs w:val="24"/>
        </w:rPr>
        <w:t>CoA</w:t>
      </w:r>
      <w:proofErr w:type="gramEnd"/>
      <w:r w:rsidRPr="0060747D">
        <w:rPr>
          <w:rFonts w:ascii="Times New Roman" w:hAnsi="Times New Roman" w:cs="Times New Roman"/>
          <w:sz w:val="24"/>
          <w:szCs w:val="24"/>
        </w:rPr>
        <w:t>,BUAT,Banda</w:t>
      </w:r>
      <w:proofErr w:type="spellEnd"/>
      <w:r w:rsidRPr="0060747D">
        <w:rPr>
          <w:rFonts w:ascii="Times New Roman" w:hAnsi="Times New Roman" w:cs="Times New Roman"/>
          <w:sz w:val="24"/>
          <w:szCs w:val="24"/>
        </w:rPr>
        <w:t xml:space="preserve"> (U.P.)</w:t>
      </w:r>
      <w:r w:rsidR="00CA110C" w:rsidRPr="0060747D">
        <w:rPr>
          <w:rFonts w:ascii="Times New Roman" w:hAnsi="Times New Roman" w:cs="Times New Roman"/>
          <w:sz w:val="24"/>
          <w:szCs w:val="24"/>
        </w:rPr>
        <w:t>. This experiment consisting of  eight treatment combinations viz., T</w:t>
      </w:r>
      <w:r w:rsidR="00CA110C" w:rsidRPr="0060747D">
        <w:rPr>
          <w:rFonts w:ascii="Times New Roman" w:hAnsi="Times New Roman" w:cs="Times New Roman"/>
          <w:sz w:val="24"/>
          <w:szCs w:val="24"/>
          <w:vertAlign w:val="subscript"/>
        </w:rPr>
        <w:t>1:</w:t>
      </w:r>
      <w:r w:rsidR="00CA110C" w:rsidRPr="0060747D">
        <w:rPr>
          <w:rFonts w:ascii="Times New Roman" w:hAnsi="Times New Roman" w:cs="Times New Roman"/>
          <w:sz w:val="24"/>
          <w:szCs w:val="24"/>
        </w:rPr>
        <w:t xml:space="preserve"> Control, T</w:t>
      </w:r>
      <w:r w:rsidR="00CA110C" w:rsidRPr="0060747D">
        <w:rPr>
          <w:rFonts w:ascii="Times New Roman" w:hAnsi="Times New Roman" w:cs="Times New Roman"/>
          <w:sz w:val="24"/>
          <w:szCs w:val="24"/>
          <w:vertAlign w:val="subscript"/>
        </w:rPr>
        <w:t>2</w:t>
      </w:r>
      <w:r w:rsidR="00CA110C" w:rsidRPr="0060747D">
        <w:rPr>
          <w:rFonts w:ascii="Times New Roman" w:hAnsi="Times New Roman" w:cs="Times New Roman"/>
          <w:sz w:val="24"/>
          <w:szCs w:val="24"/>
        </w:rPr>
        <w:t>: RDF (25:60:25), T</w:t>
      </w:r>
      <w:r w:rsidR="00CA110C" w:rsidRPr="0060747D">
        <w:rPr>
          <w:rFonts w:ascii="Times New Roman" w:hAnsi="Times New Roman" w:cs="Times New Roman"/>
          <w:sz w:val="24"/>
          <w:szCs w:val="24"/>
          <w:vertAlign w:val="subscript"/>
        </w:rPr>
        <w:t>3</w:t>
      </w:r>
      <w:r w:rsidR="00CA110C" w:rsidRPr="0060747D">
        <w:rPr>
          <w:rFonts w:ascii="Times New Roman" w:hAnsi="Times New Roman" w:cs="Times New Roman"/>
          <w:sz w:val="24"/>
          <w:szCs w:val="24"/>
        </w:rPr>
        <w:t xml:space="preserve">: RDF + 15 kg </w:t>
      </w:r>
      <w:proofErr w:type="spellStart"/>
      <w:r w:rsidR="00CA110C" w:rsidRPr="0060747D">
        <w:rPr>
          <w:rFonts w:ascii="Times New Roman" w:hAnsi="Times New Roman" w:cs="Times New Roman"/>
          <w:sz w:val="24"/>
          <w:szCs w:val="24"/>
        </w:rPr>
        <w:t>Esulphur</w:t>
      </w:r>
      <w:proofErr w:type="spellEnd"/>
      <w:r w:rsidR="00CA110C" w:rsidRPr="0060747D">
        <w:rPr>
          <w:rFonts w:ascii="Times New Roman" w:hAnsi="Times New Roman" w:cs="Times New Roman"/>
          <w:sz w:val="24"/>
          <w:szCs w:val="24"/>
        </w:rPr>
        <w:t xml:space="preserve">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xml:space="preserve"> + 1 ton vermicompost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T</w:t>
      </w:r>
      <w:r w:rsidR="00CA110C" w:rsidRPr="0060747D">
        <w:rPr>
          <w:rFonts w:ascii="Times New Roman" w:hAnsi="Times New Roman" w:cs="Times New Roman"/>
          <w:sz w:val="24"/>
          <w:szCs w:val="24"/>
          <w:vertAlign w:val="subscript"/>
        </w:rPr>
        <w:t>4</w:t>
      </w:r>
      <w:r w:rsidR="00CA110C" w:rsidRPr="0060747D">
        <w:rPr>
          <w:rFonts w:ascii="Times New Roman" w:hAnsi="Times New Roman" w:cs="Times New Roman"/>
          <w:sz w:val="24"/>
          <w:szCs w:val="24"/>
        </w:rPr>
        <w:t>: RDF + 30 kg E-sulphur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xml:space="preserve"> + 2 ton vermicompost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T</w:t>
      </w:r>
      <w:r w:rsidR="00CA110C" w:rsidRPr="0060747D">
        <w:rPr>
          <w:rFonts w:ascii="Times New Roman" w:hAnsi="Times New Roman" w:cs="Times New Roman"/>
          <w:sz w:val="24"/>
          <w:szCs w:val="24"/>
          <w:vertAlign w:val="subscript"/>
        </w:rPr>
        <w:t>5:</w:t>
      </w:r>
      <w:r w:rsidR="00CA110C" w:rsidRPr="0060747D">
        <w:rPr>
          <w:rFonts w:ascii="Times New Roman" w:hAnsi="Times New Roman" w:cs="Times New Roman"/>
          <w:sz w:val="24"/>
          <w:szCs w:val="24"/>
        </w:rPr>
        <w:t xml:space="preserve"> RDF + 45 E-sulphur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xml:space="preserve"> + 3 ton vermicompost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T</w:t>
      </w:r>
      <w:r w:rsidR="00CA110C" w:rsidRPr="0060747D">
        <w:rPr>
          <w:rFonts w:ascii="Times New Roman" w:hAnsi="Times New Roman" w:cs="Times New Roman"/>
          <w:sz w:val="24"/>
          <w:szCs w:val="24"/>
          <w:vertAlign w:val="subscript"/>
        </w:rPr>
        <w:t>6</w:t>
      </w:r>
      <w:r w:rsidR="00CA110C" w:rsidRPr="0060747D">
        <w:rPr>
          <w:rFonts w:ascii="Times New Roman" w:hAnsi="Times New Roman" w:cs="Times New Roman"/>
          <w:sz w:val="24"/>
          <w:szCs w:val="24"/>
        </w:rPr>
        <w:t>: RDF + 15 kg S (SSP)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xml:space="preserve"> + 1 ton vermicompost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T</w:t>
      </w:r>
      <w:r w:rsidR="00CA110C" w:rsidRPr="0060747D">
        <w:rPr>
          <w:rFonts w:ascii="Times New Roman" w:hAnsi="Times New Roman" w:cs="Times New Roman"/>
          <w:sz w:val="24"/>
          <w:szCs w:val="24"/>
          <w:vertAlign w:val="subscript"/>
        </w:rPr>
        <w:t>7:</w:t>
      </w:r>
      <w:r w:rsidR="00CA110C" w:rsidRPr="0060747D">
        <w:rPr>
          <w:rFonts w:ascii="Times New Roman" w:hAnsi="Times New Roman" w:cs="Times New Roman"/>
          <w:sz w:val="24"/>
          <w:szCs w:val="24"/>
        </w:rPr>
        <w:t xml:space="preserve"> RDF + 30 kg S (SSP)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xml:space="preserve"> + 2 ton vermicompost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T</w:t>
      </w:r>
      <w:r w:rsidR="00CA110C" w:rsidRPr="0060747D">
        <w:rPr>
          <w:rFonts w:ascii="Times New Roman" w:hAnsi="Times New Roman" w:cs="Times New Roman"/>
          <w:sz w:val="24"/>
          <w:szCs w:val="24"/>
          <w:vertAlign w:val="subscript"/>
        </w:rPr>
        <w:t>8</w:t>
      </w:r>
      <w:r w:rsidR="00CA110C" w:rsidRPr="0060747D">
        <w:rPr>
          <w:rFonts w:ascii="Times New Roman" w:hAnsi="Times New Roman" w:cs="Times New Roman"/>
          <w:sz w:val="24"/>
          <w:szCs w:val="24"/>
        </w:rPr>
        <w:t>: RDF + 45 kg S (SSP) ha</w:t>
      </w:r>
      <w:r w:rsidR="00CA110C" w:rsidRPr="0060747D">
        <w:rPr>
          <w:rFonts w:ascii="Times New Roman" w:hAnsi="Times New Roman" w:cs="Times New Roman"/>
          <w:sz w:val="24"/>
          <w:szCs w:val="24"/>
          <w:vertAlign w:val="superscript"/>
        </w:rPr>
        <w:t>-1</w:t>
      </w:r>
      <w:r w:rsidR="00CA110C" w:rsidRPr="0060747D">
        <w:rPr>
          <w:rFonts w:ascii="Times New Roman" w:hAnsi="Times New Roman" w:cs="Times New Roman"/>
          <w:sz w:val="24"/>
          <w:szCs w:val="24"/>
        </w:rPr>
        <w:t xml:space="preserve"> + 3 ton vermicompost ha</w:t>
      </w:r>
      <w:r w:rsidR="00CA110C" w:rsidRPr="0060747D">
        <w:rPr>
          <w:rFonts w:ascii="Times New Roman" w:hAnsi="Times New Roman" w:cs="Times New Roman"/>
          <w:sz w:val="24"/>
          <w:szCs w:val="24"/>
          <w:vertAlign w:val="superscript"/>
        </w:rPr>
        <w:t>-1</w:t>
      </w:r>
      <w:r w:rsidR="0060747D">
        <w:rPr>
          <w:rFonts w:ascii="Times New Roman" w:hAnsi="Times New Roman" w:cs="Times New Roman"/>
          <w:sz w:val="24"/>
          <w:szCs w:val="24"/>
        </w:rPr>
        <w:t xml:space="preserve"> in RBD, which was replicator three time and </w:t>
      </w:r>
      <w:r w:rsidR="0060747D" w:rsidRPr="0060747D">
        <w:rPr>
          <w:rFonts w:ascii="Times New Roman" w:hAnsi="Times New Roman" w:cs="Times New Roman"/>
          <w:sz w:val="24"/>
          <w:szCs w:val="24"/>
        </w:rPr>
        <w:t>Black gram  variety IPU11-2 was sown.</w:t>
      </w:r>
      <w:r w:rsidR="007222EF">
        <w:rPr>
          <w:rFonts w:ascii="Times New Roman" w:hAnsi="Times New Roman" w:cs="Times New Roman"/>
          <w:sz w:val="24"/>
          <w:szCs w:val="24"/>
        </w:rPr>
        <w:t xml:space="preserve"> </w:t>
      </w:r>
      <w:r w:rsidR="007222EF" w:rsidRPr="007222EF">
        <w:rPr>
          <w:rFonts w:ascii="Times New Roman" w:hAnsi="Times New Roman" w:cs="Times New Roman"/>
          <w:sz w:val="24"/>
          <w:szCs w:val="24"/>
        </w:rPr>
        <w:t>After harvesting, grain and straw samples were collected from each plot, dried in a hot air oven at 70°C to constant weight, and preserved in paper bags for further analysis. This process ensures the samples are properly prepared for nutrient content analysis.</w:t>
      </w:r>
      <w:r w:rsidR="007222EF">
        <w:rPr>
          <w:rFonts w:ascii="Times New Roman" w:eastAsia="Times New Roman" w:hAnsi="Times New Roman" w:cs="Times New Roman"/>
          <w:color w:val="000000"/>
          <w:sz w:val="24"/>
          <w:szCs w:val="24"/>
          <w:lang w:eastAsia="en-IN" w:bidi="hi-IN"/>
        </w:rPr>
        <w:t xml:space="preserve"> </w:t>
      </w:r>
    </w:p>
    <w:p w14:paraId="045CE008" w14:textId="77777777" w:rsidR="00731BAB" w:rsidRDefault="007222EF" w:rsidP="00002A8E">
      <w:pPr>
        <w:spacing w:before="240"/>
        <w:jc w:val="both"/>
        <w:rPr>
          <w:rFonts w:ascii="Times New Roman" w:eastAsia="Times New Roman" w:hAnsi="Times New Roman" w:cs="Times New Roman"/>
          <w:color w:val="000000"/>
          <w:sz w:val="24"/>
          <w:szCs w:val="24"/>
          <w:lang w:eastAsia="en-IN" w:bidi="hi-IN"/>
        </w:rPr>
      </w:pPr>
      <w:r w:rsidRPr="007222EF">
        <w:rPr>
          <w:rFonts w:ascii="Times New Roman" w:eastAsia="Times New Roman" w:hAnsi="Times New Roman" w:cs="Times New Roman"/>
          <w:color w:val="000000"/>
          <w:sz w:val="24"/>
          <w:szCs w:val="24"/>
          <w:lang w:eastAsia="en-IN" w:bidi="hi-IN"/>
        </w:rPr>
        <w:t>The dried plant samples (grain and straw) were ground using a stainless steel blade Willey mill and then digested in a di-acid mixture (HNO3: HClO4 - 4:1). The volume was made up with double-distilled water, following the method described by Jackson (1979)</w:t>
      </w:r>
      <w:r>
        <w:rPr>
          <w:rFonts w:ascii="Times New Roman" w:eastAsia="Times New Roman" w:hAnsi="Times New Roman" w:cs="Times New Roman"/>
          <w:color w:val="000000"/>
          <w:sz w:val="24"/>
          <w:szCs w:val="24"/>
          <w:lang w:eastAsia="en-IN" w:bidi="hi-IN"/>
        </w:rPr>
        <w:t>.</w:t>
      </w:r>
      <w:r w:rsidR="00002A8E" w:rsidRPr="00002A8E">
        <w:t xml:space="preserve"> </w:t>
      </w:r>
      <w:r w:rsidR="00002A8E" w:rsidRPr="00002A8E">
        <w:rPr>
          <w:rFonts w:ascii="Times New Roman" w:eastAsia="Times New Roman" w:hAnsi="Times New Roman" w:cs="Times New Roman"/>
          <w:color w:val="000000"/>
          <w:sz w:val="24"/>
          <w:szCs w:val="24"/>
          <w:lang w:eastAsia="en-IN" w:bidi="hi-IN"/>
        </w:rPr>
        <w:t xml:space="preserve">The extract was filtered through Whatman filter paper No. 42. The digested plant samples were </w:t>
      </w:r>
      <w:proofErr w:type="spellStart"/>
      <w:r w:rsidR="00002A8E" w:rsidRPr="00002A8E">
        <w:rPr>
          <w:rFonts w:ascii="Times New Roman" w:eastAsia="Times New Roman" w:hAnsi="Times New Roman" w:cs="Times New Roman"/>
          <w:color w:val="000000"/>
          <w:sz w:val="24"/>
          <w:szCs w:val="24"/>
          <w:lang w:eastAsia="en-IN" w:bidi="hi-IN"/>
        </w:rPr>
        <w:t>analyzed</w:t>
      </w:r>
      <w:proofErr w:type="spellEnd"/>
      <w:r w:rsidR="00002A8E" w:rsidRPr="00002A8E">
        <w:rPr>
          <w:rFonts w:ascii="Times New Roman" w:eastAsia="Times New Roman" w:hAnsi="Times New Roman" w:cs="Times New Roman"/>
          <w:color w:val="000000"/>
          <w:sz w:val="24"/>
          <w:szCs w:val="24"/>
          <w:lang w:eastAsia="en-IN" w:bidi="hi-IN"/>
        </w:rPr>
        <w:t xml:space="preserve"> for phosphorus (using the </w:t>
      </w:r>
      <w:proofErr w:type="spellStart"/>
      <w:r w:rsidR="00002A8E" w:rsidRPr="00002A8E">
        <w:rPr>
          <w:rFonts w:ascii="Times New Roman" w:eastAsia="Times New Roman" w:hAnsi="Times New Roman" w:cs="Times New Roman"/>
          <w:color w:val="000000"/>
          <w:sz w:val="24"/>
          <w:szCs w:val="24"/>
          <w:lang w:eastAsia="en-IN" w:bidi="hi-IN"/>
        </w:rPr>
        <w:t>vanadomolybdate</w:t>
      </w:r>
      <w:proofErr w:type="spellEnd"/>
      <w:r w:rsidR="00002A8E" w:rsidRPr="00002A8E">
        <w:rPr>
          <w:rFonts w:ascii="Times New Roman" w:eastAsia="Times New Roman" w:hAnsi="Times New Roman" w:cs="Times New Roman"/>
          <w:color w:val="000000"/>
          <w:sz w:val="24"/>
          <w:szCs w:val="24"/>
          <w:lang w:eastAsia="en-IN" w:bidi="hi-IN"/>
        </w:rPr>
        <w:t xml:space="preserve"> yellow </w:t>
      </w:r>
      <w:proofErr w:type="spellStart"/>
      <w:r w:rsidR="00002A8E" w:rsidRPr="00002A8E">
        <w:rPr>
          <w:rFonts w:ascii="Times New Roman" w:eastAsia="Times New Roman" w:hAnsi="Times New Roman" w:cs="Times New Roman"/>
          <w:color w:val="000000"/>
          <w:sz w:val="24"/>
          <w:szCs w:val="24"/>
          <w:lang w:eastAsia="en-IN" w:bidi="hi-IN"/>
        </w:rPr>
        <w:t>color</w:t>
      </w:r>
      <w:proofErr w:type="spellEnd"/>
      <w:r w:rsidR="00002A8E" w:rsidRPr="00002A8E">
        <w:rPr>
          <w:rFonts w:ascii="Times New Roman" w:eastAsia="Times New Roman" w:hAnsi="Times New Roman" w:cs="Times New Roman"/>
          <w:color w:val="000000"/>
          <w:sz w:val="24"/>
          <w:szCs w:val="24"/>
          <w:lang w:eastAsia="en-IN" w:bidi="hi-IN"/>
        </w:rPr>
        <w:t xml:space="preserve"> method), potassium (via flame photometry), and sulphur. Seed and straw yields were recorded from the net plot and converted to a hectare basis. Statistical analysis was performed using Fisher's ANOVA technique, with treatment comparisons made at a 5% significance level.</w:t>
      </w:r>
      <w:r w:rsidR="00002A8E">
        <w:rPr>
          <w:rFonts w:ascii="Times New Roman" w:eastAsia="Times New Roman" w:hAnsi="Times New Roman" w:cs="Times New Roman"/>
          <w:color w:val="000000"/>
          <w:sz w:val="24"/>
          <w:szCs w:val="24"/>
          <w:lang w:eastAsia="en-IN" w:bidi="hi-IN"/>
        </w:rPr>
        <w:t xml:space="preserve"> </w:t>
      </w:r>
    </w:p>
    <w:p w14:paraId="7A0B4854" w14:textId="77777777" w:rsidR="00002A8E" w:rsidRDefault="00002A8E" w:rsidP="00002A8E">
      <w:pPr>
        <w:spacing w:before="240"/>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Results and Discussion</w:t>
      </w:r>
    </w:p>
    <w:p w14:paraId="1DE2ABEA" w14:textId="77777777" w:rsidR="00002A8E" w:rsidRDefault="00002A8E" w:rsidP="00002A8E">
      <w:pPr>
        <w:spacing w:before="240"/>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eastAsia="en-IN" w:bidi="hi-IN"/>
        </w:rPr>
        <w:t>Grain and straw yield</w:t>
      </w:r>
    </w:p>
    <w:p w14:paraId="1BE9EAFB" w14:textId="77777777" w:rsidR="00136E0A" w:rsidRDefault="00002A8E" w:rsidP="00136E0A">
      <w:pPr>
        <w:pStyle w:val="NormalWeb"/>
        <w:jc w:val="both"/>
        <w:rPr>
          <w:color w:val="000000"/>
          <w:spacing w:val="1"/>
        </w:rPr>
      </w:pPr>
      <w:r w:rsidRPr="00002A8E">
        <w:t>The application of sulphur and vermicompost significantly impacted the seed and straw yields of black gram. Seed yield ranged from 399.67 kg/ha in the control (</w:t>
      </w:r>
      <w:r>
        <w:t>T</w:t>
      </w:r>
      <w:r w:rsidRPr="00002A8E">
        <w:rPr>
          <w:vertAlign w:val="subscript"/>
        </w:rPr>
        <w:t>1</w:t>
      </w:r>
      <w:r w:rsidRPr="00002A8E">
        <w:t xml:space="preserve">) to 725.33 kg/ha in </w:t>
      </w:r>
      <w:r w:rsidRPr="00002A8E">
        <w:lastRenderedPageBreak/>
        <w:t>treatment T</w:t>
      </w:r>
      <w:r w:rsidRPr="00002A8E">
        <w:rPr>
          <w:vertAlign w:val="subscript"/>
        </w:rPr>
        <w:t>8</w:t>
      </w:r>
      <w:r w:rsidRPr="00002A8E">
        <w:t>, with T</w:t>
      </w:r>
      <w:r w:rsidRPr="00002A8E">
        <w:rPr>
          <w:vertAlign w:val="subscript"/>
        </w:rPr>
        <w:t>8</w:t>
      </w:r>
      <w:r w:rsidRPr="00002A8E">
        <w:t xml:space="preserve"> and T</w:t>
      </w:r>
      <w:r w:rsidRPr="00002A8E">
        <w:rPr>
          <w:vertAlign w:val="subscript"/>
        </w:rPr>
        <w:t>7</w:t>
      </w:r>
      <w:r w:rsidRPr="00002A8E">
        <w:t xml:space="preserve"> being statistically at par. Similarly, straw yield increased with higher doses of sulphur and vermicompost, ranging from 1058.00 kg/ha in T</w:t>
      </w:r>
      <w:r w:rsidRPr="00002A8E">
        <w:rPr>
          <w:vertAlign w:val="subscript"/>
        </w:rPr>
        <w:t>1</w:t>
      </w:r>
      <w:r w:rsidRPr="00002A8E">
        <w:t xml:space="preserve"> to 1673.67 kg/ha in T</w:t>
      </w:r>
      <w:r w:rsidRPr="00002A8E">
        <w:rPr>
          <w:vertAlign w:val="subscript"/>
        </w:rPr>
        <w:t>8</w:t>
      </w:r>
      <w:r w:rsidRPr="00002A8E">
        <w:t>, with T</w:t>
      </w:r>
      <w:r w:rsidRPr="00002A8E">
        <w:rPr>
          <w:vertAlign w:val="subscript"/>
        </w:rPr>
        <w:t>8</w:t>
      </w:r>
      <w:r w:rsidRPr="00002A8E">
        <w:t xml:space="preserve"> and T</w:t>
      </w:r>
      <w:r w:rsidRPr="00002A8E">
        <w:rPr>
          <w:vertAlign w:val="subscript"/>
        </w:rPr>
        <w:t>7</w:t>
      </w:r>
      <w:r w:rsidRPr="00002A8E">
        <w:t xml:space="preserve"> showing no significant difference. Overall, T</w:t>
      </w:r>
      <w:r w:rsidRPr="00002A8E">
        <w:rPr>
          <w:vertAlign w:val="subscript"/>
        </w:rPr>
        <w:t>8</w:t>
      </w:r>
      <w:r w:rsidRPr="00002A8E">
        <w:t xml:space="preserve"> recorded the highest yields, while the control had the </w:t>
      </w:r>
      <w:proofErr w:type="spellStart"/>
      <w:r w:rsidRPr="00002A8E">
        <w:t>lowest.</w:t>
      </w:r>
      <w:r w:rsidR="00136E0A" w:rsidRPr="00136E0A">
        <w:t>The</w:t>
      </w:r>
      <w:proofErr w:type="spellEnd"/>
      <w:r w:rsidR="00136E0A" w:rsidRPr="00136E0A">
        <w:t xml:space="preserve"> application of sulphur and vermicompost significantly influenced the productivity of black gram, as reflected in the substantial improvement in both seed and straw yields. The increase in yield with the application of sulphur can be attributed to its vital role in chlorophyll formation, protein synthesis, and enzymatic activity, which collectively enhance photosynthetic efficienc</w:t>
      </w:r>
      <w:r w:rsidR="00136E0A">
        <w:t>y and assimilate translocation.</w:t>
      </w:r>
      <w:r w:rsidR="00136E0A" w:rsidRPr="00136E0A">
        <w:t xml:space="preserve"> Vermicompost, being a rich source of macro- and micronutrients, along with beneficial microorganisms, improves soil physical properties, nutrient availability, and microbial activity, thereby fosterin</w:t>
      </w:r>
      <w:r w:rsidR="00136E0A">
        <w:t xml:space="preserve">g better crop growth and yield. </w:t>
      </w:r>
      <w:r w:rsidR="00136E0A" w:rsidRPr="00136E0A">
        <w:t>The superior performance of treatment T</w:t>
      </w:r>
      <w:r w:rsidR="00136E0A" w:rsidRPr="00136E0A">
        <w:rPr>
          <w:vertAlign w:val="subscript"/>
        </w:rPr>
        <w:t>8</w:t>
      </w:r>
      <w:r w:rsidR="00136E0A" w:rsidRPr="00136E0A">
        <w:t xml:space="preserve"> may be due to the synergistic effect of sulphur and vermicompost, which enhanced nutrient uptake, nodulation, and nitrogen fixation, leading to higher biomass accumulation and seed development. </w:t>
      </w:r>
      <w:r w:rsidR="00136E0A">
        <w:t xml:space="preserve"> </w:t>
      </w:r>
      <w:r w:rsidR="00136E0A" w:rsidRPr="00136E0A">
        <w:t>The statistical similarity between T</w:t>
      </w:r>
      <w:r w:rsidR="00136E0A" w:rsidRPr="00136E0A">
        <w:rPr>
          <w:vertAlign w:val="subscript"/>
        </w:rPr>
        <w:t>8</w:t>
      </w:r>
      <w:r w:rsidR="00136E0A" w:rsidRPr="00136E0A">
        <w:t xml:space="preserve"> and T</w:t>
      </w:r>
      <w:r w:rsidR="00136E0A" w:rsidRPr="00136E0A">
        <w:rPr>
          <w:vertAlign w:val="subscript"/>
        </w:rPr>
        <w:t xml:space="preserve">7 </w:t>
      </w:r>
      <w:r w:rsidR="00136E0A" w:rsidRPr="00136E0A">
        <w:t>further indicates that beyond a certain level, the yield response tends to plateau, suggesting an optimum dose combination for maximizing productivity without economic or environmental losses.</w:t>
      </w:r>
      <w:r w:rsidR="00136E0A" w:rsidRPr="00136E0A">
        <w:rPr>
          <w:color w:val="000000"/>
        </w:rPr>
        <w:t xml:space="preserve"> The increase in yield might be </w:t>
      </w:r>
      <w:r w:rsidR="00136E0A" w:rsidRPr="00136E0A">
        <w:rPr>
          <w:color w:val="000000"/>
          <w:spacing w:val="1"/>
        </w:rPr>
        <w:t>due to vigorous growth</w:t>
      </w:r>
      <w:r w:rsidR="00136E0A" w:rsidRPr="00136E0A">
        <w:rPr>
          <w:color w:val="000000"/>
        </w:rPr>
        <w:t xml:space="preserve"> which helped the </w:t>
      </w:r>
      <w:r w:rsidR="00136E0A" w:rsidRPr="00136E0A">
        <w:rPr>
          <w:color w:val="000000"/>
          <w:spacing w:val="1"/>
        </w:rPr>
        <w:t>plants in more absorption of nutrient</w:t>
      </w:r>
      <w:r w:rsidR="00136E0A">
        <w:rPr>
          <w:color w:val="000000"/>
          <w:spacing w:val="1"/>
        </w:rPr>
        <w:t>s from the soil (Singh</w:t>
      </w:r>
      <w:r w:rsidR="00136E0A" w:rsidRPr="00136E0A">
        <w:rPr>
          <w:color w:val="000000"/>
          <w:spacing w:val="1"/>
        </w:rPr>
        <w:t xml:space="preserve"> </w:t>
      </w:r>
      <w:r w:rsidR="00136E0A" w:rsidRPr="00136E0A">
        <w:rPr>
          <w:i/>
          <w:iCs/>
          <w:color w:val="000000"/>
          <w:spacing w:val="1"/>
        </w:rPr>
        <w:t>et al.,</w:t>
      </w:r>
      <w:r w:rsidR="00136E0A" w:rsidRPr="00136E0A">
        <w:rPr>
          <w:color w:val="000000"/>
          <w:spacing w:val="41"/>
        </w:rPr>
        <w:t xml:space="preserve"> </w:t>
      </w:r>
      <w:r w:rsidR="00136E0A" w:rsidRPr="00136E0A">
        <w:rPr>
          <w:color w:val="000000"/>
          <w:spacing w:val="1"/>
        </w:rPr>
        <w:t xml:space="preserve">1994). The results </w:t>
      </w:r>
      <w:r w:rsidR="00136E0A" w:rsidRPr="00136E0A">
        <w:rPr>
          <w:color w:val="000000"/>
        </w:rPr>
        <w:t xml:space="preserve">were in line with those of Dubey, </w:t>
      </w:r>
      <w:r w:rsidR="00136E0A" w:rsidRPr="00136E0A">
        <w:rPr>
          <w:color w:val="000000"/>
          <w:spacing w:val="1"/>
        </w:rPr>
        <w:t xml:space="preserve">(1996) and </w:t>
      </w:r>
      <w:proofErr w:type="spellStart"/>
      <w:r w:rsidR="00136E0A" w:rsidRPr="00136E0A">
        <w:rPr>
          <w:color w:val="000000"/>
          <w:spacing w:val="1"/>
        </w:rPr>
        <w:t>Karwasara</w:t>
      </w:r>
      <w:proofErr w:type="spellEnd"/>
      <w:r w:rsidR="00136E0A" w:rsidRPr="00136E0A">
        <w:rPr>
          <w:color w:val="000000"/>
          <w:spacing w:val="1"/>
        </w:rPr>
        <w:t xml:space="preserve"> and Roy, (1984)</w:t>
      </w:r>
      <w:r w:rsidR="00136E0A">
        <w:rPr>
          <w:color w:val="000000"/>
          <w:spacing w:val="1"/>
        </w:rPr>
        <w:t>.</w:t>
      </w:r>
    </w:p>
    <w:p w14:paraId="77E850C8" w14:textId="77777777" w:rsidR="00136E0A" w:rsidRDefault="00136E0A" w:rsidP="00136E0A">
      <w:pPr>
        <w:pStyle w:val="NormalWeb"/>
        <w:jc w:val="both"/>
        <w:rPr>
          <w:b/>
          <w:bCs/>
          <w:color w:val="000000"/>
          <w:spacing w:val="1"/>
        </w:rPr>
      </w:pPr>
      <w:r>
        <w:rPr>
          <w:b/>
          <w:bCs/>
          <w:color w:val="000000"/>
          <w:spacing w:val="1"/>
        </w:rPr>
        <w:t xml:space="preserve">Nutrient content </w:t>
      </w:r>
    </w:p>
    <w:p w14:paraId="2670124D" w14:textId="77777777" w:rsidR="00C65E02" w:rsidRDefault="00C65E02" w:rsidP="00C65E02">
      <w:pPr>
        <w:jc w:val="both"/>
        <w:rPr>
          <w:rFonts w:ascii="Times New Roman" w:hAnsi="Times New Roman" w:cs="Times New Roman"/>
          <w:sz w:val="24"/>
          <w:szCs w:val="24"/>
        </w:rPr>
      </w:pPr>
      <w:r w:rsidRPr="00C65E02">
        <w:rPr>
          <w:rFonts w:ascii="Times New Roman" w:eastAsia="Times New Roman" w:hAnsi="Times New Roman" w:cs="Times New Roman"/>
          <w:color w:val="000000"/>
          <w:spacing w:val="1"/>
          <w:sz w:val="24"/>
          <w:szCs w:val="24"/>
          <w:lang w:eastAsia="en-IN" w:bidi="hi-IN"/>
        </w:rPr>
        <w:t>The application of sulphur and vermicompost had a positive impact on the nutrient content of black gram</w:t>
      </w:r>
      <w:r w:rsidR="00351BBB">
        <w:rPr>
          <w:rFonts w:ascii="Times New Roman" w:eastAsia="Times New Roman" w:hAnsi="Times New Roman" w:cs="Times New Roman"/>
          <w:color w:val="000000"/>
          <w:spacing w:val="1"/>
          <w:sz w:val="24"/>
          <w:szCs w:val="24"/>
          <w:lang w:eastAsia="en-IN" w:bidi="hi-IN"/>
        </w:rPr>
        <w:t xml:space="preserve"> (table 2 and table 3)</w:t>
      </w:r>
      <w:r w:rsidRPr="00C65E02">
        <w:rPr>
          <w:rFonts w:ascii="Times New Roman" w:eastAsia="Times New Roman" w:hAnsi="Times New Roman" w:cs="Times New Roman"/>
          <w:color w:val="000000"/>
          <w:spacing w:val="1"/>
          <w:sz w:val="24"/>
          <w:szCs w:val="24"/>
          <w:lang w:eastAsia="en-IN" w:bidi="hi-IN"/>
        </w:rPr>
        <w:t xml:space="preserve">. Nitrogen content in seeds and straw increased with higher levels of sulphur and vermicompost, with seeds containing more nitrogen than straw. Treatment </w:t>
      </w: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w:t>
      </w:r>
      <w:r w:rsidRPr="00C65E02">
        <w:rPr>
          <w:rFonts w:ascii="Times New Roman" w:eastAsia="Times New Roman" w:hAnsi="Times New Roman" w:cs="Times New Roman"/>
          <w:color w:val="000000"/>
          <w:spacing w:val="1"/>
          <w:sz w:val="24"/>
          <w:szCs w:val="24"/>
          <w:lang w:eastAsia="en-IN" w:bidi="hi-IN"/>
        </w:rPr>
        <w:t xml:space="preserve"> recorded the highest nitrogen content in both seeds (3.96%) and straw (1.95%). Phosphorus content also increased with sulphur application, with seeds having higher phosphorus content (0.45-0.96%) than straw (0.53-0.94%), although the differences were not statistically significant. Potassium content increased with higher sulphur levels, with straw accumulating more potassium (1.55-1.96%) than seeds (0.60-0.96%). Sulphur content in seeds and straw increased significantly with higher sulphur application, with seeds having higher sulphur content (0.52-0.94%) than straw (0.43-0.95%). Treatment </w:t>
      </w: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Pr>
          <w:rFonts w:ascii="Times New Roman" w:eastAsia="Times New Roman" w:hAnsi="Times New Roman" w:cs="Times New Roman"/>
          <w:color w:val="000000"/>
          <w:spacing w:val="1"/>
          <w:sz w:val="24"/>
          <w:szCs w:val="24"/>
          <w:lang w:eastAsia="en-IN" w:bidi="hi-IN"/>
        </w:rPr>
        <w:t>T</w:t>
      </w:r>
      <w:r>
        <w:rPr>
          <w:rFonts w:ascii="Times New Roman" w:eastAsia="Times New Roman" w:hAnsi="Times New Roman" w:cs="Times New Roman"/>
          <w:color w:val="000000"/>
          <w:spacing w:val="1"/>
          <w:sz w:val="24"/>
          <w:szCs w:val="24"/>
          <w:vertAlign w:val="subscript"/>
          <w:lang w:eastAsia="en-IN" w:bidi="hi-IN"/>
        </w:rPr>
        <w:t>8</w:t>
      </w:r>
      <w:r>
        <w:rPr>
          <w:rFonts w:ascii="Times New Roman" w:eastAsia="Times New Roman" w:hAnsi="Times New Roman" w:cs="Times New Roman"/>
          <w:color w:val="000000"/>
          <w:spacing w:val="1"/>
          <w:sz w:val="24"/>
          <w:szCs w:val="24"/>
          <w:lang w:eastAsia="en-IN" w:bidi="hi-IN"/>
        </w:rPr>
        <w:t>)</w:t>
      </w:r>
      <w:r w:rsidRPr="00C65E02">
        <w:rPr>
          <w:rFonts w:ascii="Times New Roman" w:eastAsia="Times New Roman" w:hAnsi="Times New Roman" w:cs="Times New Roman"/>
          <w:color w:val="000000"/>
          <w:spacing w:val="1"/>
          <w:sz w:val="24"/>
          <w:szCs w:val="24"/>
          <w:lang w:eastAsia="en-IN" w:bidi="hi-IN"/>
        </w:rPr>
        <w:t xml:space="preserve"> recorded the highest sulphur content in both seeds and straw. Overall, the application of sulphur and vermicompost improved nutrient content in black gram.</w:t>
      </w:r>
      <w:r w:rsidR="00386DD5">
        <w:rPr>
          <w:rFonts w:ascii="Times New Roman" w:eastAsia="Times New Roman" w:hAnsi="Times New Roman" w:cs="Times New Roman"/>
          <w:color w:val="000000"/>
          <w:spacing w:val="1"/>
          <w:sz w:val="24"/>
          <w:szCs w:val="24"/>
          <w:lang w:eastAsia="en-IN" w:bidi="hi-IN"/>
        </w:rPr>
        <w:t xml:space="preserve"> </w:t>
      </w:r>
      <w:r w:rsidRPr="00D417E5">
        <w:rPr>
          <w:rFonts w:ascii="Times New Roman" w:hAnsi="Times New Roman" w:cs="Times New Roman"/>
          <w:sz w:val="24"/>
          <w:szCs w:val="24"/>
        </w:rPr>
        <w:t xml:space="preserve">The higher nitrogen concentration in seeds compared to straw might be attributed to its preferential translocation to reproductive parts during grain </w:t>
      </w:r>
      <w:proofErr w:type="spellStart"/>
      <w:r w:rsidRPr="00D417E5">
        <w:rPr>
          <w:rFonts w:ascii="Times New Roman" w:hAnsi="Times New Roman" w:cs="Times New Roman"/>
          <w:sz w:val="24"/>
          <w:szCs w:val="24"/>
        </w:rPr>
        <w:t>filling.The</w:t>
      </w:r>
      <w:proofErr w:type="spellEnd"/>
      <w:r w:rsidRPr="00D417E5">
        <w:rPr>
          <w:rFonts w:ascii="Times New Roman" w:hAnsi="Times New Roman" w:cs="Times New Roman"/>
          <w:sz w:val="24"/>
          <w:szCs w:val="24"/>
        </w:rPr>
        <w:t xml:space="preserve"> improvement in phosphorus and potassium content may be due to the enhanced solubility and availability of these nutrients under improved soil biological activity stimulated by vermicompost application.  The significant increase in sulphur content in both seeds and straw under higher sulphur levels confirms its vital role in legume nutrition, particularly in the synthesis of sulphur-containing amino acids such as cysteine and methionine. Similar findings were reported by Mir </w:t>
      </w:r>
      <w:r w:rsidRPr="00D417E5">
        <w:rPr>
          <w:rFonts w:ascii="Times New Roman" w:hAnsi="Times New Roman" w:cs="Times New Roman"/>
          <w:i/>
          <w:iCs/>
          <w:sz w:val="24"/>
          <w:szCs w:val="24"/>
        </w:rPr>
        <w:t>et al.</w:t>
      </w:r>
      <w:r w:rsidRPr="00D417E5">
        <w:rPr>
          <w:rFonts w:ascii="Times New Roman" w:hAnsi="Times New Roman" w:cs="Times New Roman"/>
          <w:sz w:val="24"/>
          <w:szCs w:val="24"/>
        </w:rPr>
        <w:t xml:space="preserve"> (2013), who observed that combined application of organic and inorganic sources of sulphur improved the nutrient content and quality parameters of black gram. Hence, the integrated use of sulphur and vermicompost not only enhanced nutrient availability but also improved the overall nutritional quality of black gram produce.</w:t>
      </w:r>
    </w:p>
    <w:p w14:paraId="347AE160" w14:textId="77777777" w:rsidR="00386DD5" w:rsidRDefault="00386DD5" w:rsidP="00C65E02">
      <w:pPr>
        <w:jc w:val="both"/>
        <w:rPr>
          <w:rFonts w:ascii="Times New Roman" w:hAnsi="Times New Roman" w:cs="Times New Roman"/>
          <w:b/>
          <w:bCs/>
          <w:sz w:val="24"/>
          <w:szCs w:val="24"/>
        </w:rPr>
      </w:pPr>
      <w:r>
        <w:rPr>
          <w:rFonts w:ascii="Times New Roman" w:hAnsi="Times New Roman" w:cs="Times New Roman"/>
          <w:b/>
          <w:bCs/>
          <w:sz w:val="24"/>
          <w:szCs w:val="24"/>
        </w:rPr>
        <w:t>Nutrient uptake</w:t>
      </w:r>
    </w:p>
    <w:p w14:paraId="6924EBB3" w14:textId="77777777" w:rsidR="00C65E02" w:rsidRDefault="00386DD5" w:rsidP="00731BAB">
      <w:pPr>
        <w:jc w:val="both"/>
        <w:rPr>
          <w:rFonts w:ascii="Times New Roman" w:hAnsi="Times New Roman" w:cs="Times New Roman"/>
          <w:sz w:val="24"/>
          <w:szCs w:val="24"/>
        </w:rPr>
      </w:pPr>
      <w:r w:rsidRPr="00386DD5">
        <w:rPr>
          <w:rFonts w:ascii="Times New Roman" w:hAnsi="Times New Roman" w:cs="Times New Roman"/>
          <w:sz w:val="24"/>
          <w:szCs w:val="24"/>
        </w:rPr>
        <w:lastRenderedPageBreak/>
        <w:t>The nitrogen uptake by seed ranged from 13.07 to 28.72 kg ha⁻¹, with the highest uptake (28.72 kg ha⁻¹) recorded in treatment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followed by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xml:space="preserve"> (26.55 kg ha⁻¹), T</w:t>
      </w:r>
      <w:r w:rsidRPr="00B71326">
        <w:rPr>
          <w:rFonts w:ascii="Times New Roman" w:hAnsi="Times New Roman" w:cs="Times New Roman"/>
          <w:sz w:val="24"/>
          <w:szCs w:val="24"/>
          <w:vertAlign w:val="subscript"/>
        </w:rPr>
        <w:t>5</w:t>
      </w:r>
      <w:r w:rsidRPr="00386DD5">
        <w:rPr>
          <w:rFonts w:ascii="Times New Roman" w:hAnsi="Times New Roman" w:cs="Times New Roman"/>
          <w:sz w:val="24"/>
          <w:szCs w:val="24"/>
        </w:rPr>
        <w:t xml:space="preserve"> (24.90 kg ha⁻¹), T</w:t>
      </w:r>
      <w:r w:rsidRPr="00B71326">
        <w:rPr>
          <w:rFonts w:ascii="Times New Roman" w:hAnsi="Times New Roman" w:cs="Times New Roman"/>
          <w:sz w:val="24"/>
          <w:szCs w:val="24"/>
          <w:vertAlign w:val="subscript"/>
        </w:rPr>
        <w:t>4</w:t>
      </w:r>
      <w:r w:rsidRPr="00386DD5">
        <w:rPr>
          <w:rFonts w:ascii="Times New Roman" w:hAnsi="Times New Roman" w:cs="Times New Roman"/>
          <w:sz w:val="24"/>
          <w:szCs w:val="24"/>
        </w:rPr>
        <w:t xml:space="preserve"> (23.81 kg ha⁻¹), T</w:t>
      </w:r>
      <w:r w:rsidRPr="00386DD5">
        <w:rPr>
          <w:rFonts w:ascii="Times New Roman" w:hAnsi="Times New Roman" w:cs="Times New Roman"/>
          <w:sz w:val="24"/>
          <w:szCs w:val="24"/>
          <w:vertAlign w:val="subscript"/>
        </w:rPr>
        <w:t>6</w:t>
      </w:r>
      <w:r w:rsidRPr="00386DD5">
        <w:rPr>
          <w:rFonts w:ascii="Times New Roman" w:hAnsi="Times New Roman" w:cs="Times New Roman"/>
          <w:sz w:val="24"/>
          <w:szCs w:val="24"/>
        </w:rPr>
        <w:t>, T</w:t>
      </w:r>
      <w:r w:rsidRPr="00386DD5">
        <w:rPr>
          <w:rFonts w:ascii="Times New Roman" w:hAnsi="Times New Roman" w:cs="Times New Roman"/>
          <w:sz w:val="24"/>
          <w:szCs w:val="24"/>
          <w:vertAlign w:val="subscript"/>
        </w:rPr>
        <w:t>3</w:t>
      </w:r>
      <w:r w:rsidRPr="00386DD5">
        <w:rPr>
          <w:rFonts w:ascii="Times New Roman" w:hAnsi="Times New Roman" w:cs="Times New Roman"/>
          <w:sz w:val="24"/>
          <w:szCs w:val="24"/>
        </w:rPr>
        <w:t>, T</w:t>
      </w:r>
      <w:r w:rsidRPr="00386DD5">
        <w:rPr>
          <w:rFonts w:ascii="Times New Roman" w:hAnsi="Times New Roman" w:cs="Times New Roman"/>
          <w:sz w:val="24"/>
          <w:szCs w:val="24"/>
          <w:vertAlign w:val="subscript"/>
        </w:rPr>
        <w:t>2</w:t>
      </w:r>
      <w:r w:rsidRPr="00386DD5">
        <w:rPr>
          <w:rFonts w:ascii="Times New Roman" w:hAnsi="Times New Roman" w:cs="Times New Roman"/>
          <w:sz w:val="24"/>
          <w:szCs w:val="24"/>
        </w:rPr>
        <w:t>, and the lowest in the control (T</w:t>
      </w:r>
      <w:r w:rsidRPr="00386DD5">
        <w:rPr>
          <w:rFonts w:ascii="Times New Roman" w:hAnsi="Times New Roman" w:cs="Times New Roman"/>
          <w:sz w:val="24"/>
          <w:szCs w:val="24"/>
          <w:vertAlign w:val="subscript"/>
        </w:rPr>
        <w:t>1</w:t>
      </w:r>
      <w:r w:rsidRPr="00386DD5">
        <w:rPr>
          <w:rFonts w:ascii="Times New Roman" w:hAnsi="Times New Roman" w:cs="Times New Roman"/>
          <w:sz w:val="24"/>
          <w:szCs w:val="24"/>
        </w:rPr>
        <w:t>). Treatment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xml:space="preserve"> was significantly superior to all other treatments except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and a similar trend was observed for nitrogen uptake by straw. The total nitrogen uptake by black gram ranged from 27.75 to 61.31 kg ha⁻¹, with the highest total uptake recorded in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xml:space="preserve"> and the lowest in the control. Phosphorus (P) uptake by both seed and straw also increased with higher levels of sulphur and vermicompost application, ranging from 1.81 to 6.94 kg ha⁻¹ in seed and from 1.81 to 7.10 kg ha⁻¹ in straw. The lowest phosphorus uptake was observed in the control (T</w:t>
      </w:r>
      <w:r w:rsidRPr="00386DD5">
        <w:rPr>
          <w:rFonts w:ascii="Times New Roman" w:hAnsi="Times New Roman" w:cs="Times New Roman"/>
          <w:sz w:val="24"/>
          <w:szCs w:val="24"/>
          <w:vertAlign w:val="subscript"/>
        </w:rPr>
        <w:t>1</w:t>
      </w:r>
      <w:r w:rsidRPr="00386DD5">
        <w:rPr>
          <w:rFonts w:ascii="Times New Roman" w:hAnsi="Times New Roman" w:cs="Times New Roman"/>
          <w:sz w:val="24"/>
          <w:szCs w:val="24"/>
        </w:rPr>
        <w:t>), while the highest occurred in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which was significantly superior to all other treatments except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Treatment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xml:space="preserve"> also performed significantly better than the lower levels of sulphur application, RDF (T2), and the control (T</w:t>
      </w:r>
      <w:r w:rsidRPr="00386DD5">
        <w:rPr>
          <w:rFonts w:ascii="Times New Roman" w:hAnsi="Times New Roman" w:cs="Times New Roman"/>
          <w:sz w:val="24"/>
          <w:szCs w:val="24"/>
          <w:vertAlign w:val="subscript"/>
        </w:rPr>
        <w:t>1</w:t>
      </w:r>
      <w:r w:rsidRPr="00386DD5">
        <w:rPr>
          <w:rFonts w:ascii="Times New Roman" w:hAnsi="Times New Roman" w:cs="Times New Roman"/>
          <w:sz w:val="24"/>
          <w:szCs w:val="24"/>
        </w:rPr>
        <w:t>). Potassium (K) uptake by seed ranged from 2.40 to 6.96 kg ha⁻¹, while uptake by straw ranged from 16.21 to 32.86 kg ha⁻¹, with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xml:space="preserve"> showing significantly higher values than all other treatments except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Treatment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xml:space="preserve"> was statistically at par with T</w:t>
      </w:r>
      <w:r w:rsidRPr="00386DD5">
        <w:rPr>
          <w:rFonts w:ascii="Times New Roman" w:hAnsi="Times New Roman" w:cs="Times New Roman"/>
          <w:sz w:val="24"/>
          <w:szCs w:val="24"/>
          <w:vertAlign w:val="subscript"/>
        </w:rPr>
        <w:t>5</w:t>
      </w:r>
      <w:r w:rsidRPr="00386DD5">
        <w:rPr>
          <w:rFonts w:ascii="Times New Roman" w:hAnsi="Times New Roman" w:cs="Times New Roman"/>
          <w:sz w:val="24"/>
          <w:szCs w:val="24"/>
        </w:rPr>
        <w:t xml:space="preserve"> but significantly higher than the remaining treatments. Sulphur (S) uptake by seed ranged from 2.07 to 6.80 kg ha⁻¹, and by straw from 4.59 to 15.84 kg ha⁻¹, while total sulphur uptake by black gram varied between 6.66 and 22.64 kg ha⁻¹. The highest sulphur uptake in both seed and straw was recorded in T8, followed by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both of which were significantly superior to the lower sulphur levels, RDF (T</w:t>
      </w:r>
      <w:r w:rsidRPr="00386DD5">
        <w:rPr>
          <w:rFonts w:ascii="Times New Roman" w:hAnsi="Times New Roman" w:cs="Times New Roman"/>
          <w:sz w:val="24"/>
          <w:szCs w:val="24"/>
          <w:vertAlign w:val="subscript"/>
        </w:rPr>
        <w:t>2</w:t>
      </w:r>
      <w:r w:rsidRPr="00386DD5">
        <w:rPr>
          <w:rFonts w:ascii="Times New Roman" w:hAnsi="Times New Roman" w:cs="Times New Roman"/>
          <w:sz w:val="24"/>
          <w:szCs w:val="24"/>
        </w:rPr>
        <w:t>), and the control (T</w:t>
      </w:r>
      <w:r w:rsidRPr="00386DD5">
        <w:rPr>
          <w:rFonts w:ascii="Times New Roman" w:hAnsi="Times New Roman" w:cs="Times New Roman"/>
          <w:sz w:val="24"/>
          <w:szCs w:val="24"/>
          <w:vertAlign w:val="subscript"/>
        </w:rPr>
        <w:t>1</w:t>
      </w:r>
      <w:r w:rsidRPr="00386DD5">
        <w:rPr>
          <w:rFonts w:ascii="Times New Roman" w:hAnsi="Times New Roman" w:cs="Times New Roman"/>
          <w:sz w:val="24"/>
          <w:szCs w:val="24"/>
        </w:rPr>
        <w:t>). For sulphur uptake by straw,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xml:space="preserve"> recorded the highest value and was significantly better than all other treatments except T5. Overall, the total nutrient uptake by black gram increased progressively with higher levels and integrated use of sulphur and vermicompost, indicating the positive influence of both elemental sulphur and SSP on nutrient absorption and translocation within the crop.</w:t>
      </w:r>
    </w:p>
    <w:p w14:paraId="48732B56" w14:textId="77777777" w:rsidR="00E450C2" w:rsidRDefault="00E450C2" w:rsidP="00731BAB">
      <w:pPr>
        <w:jc w:val="both"/>
        <w:rPr>
          <w:rFonts w:ascii="Times New Roman" w:hAnsi="Times New Roman" w:cs="Times New Roman"/>
          <w:sz w:val="24"/>
          <w:szCs w:val="24"/>
        </w:rPr>
      </w:pPr>
    </w:p>
    <w:p w14:paraId="05525F02" w14:textId="77777777" w:rsidR="00E450C2" w:rsidRDefault="00E450C2" w:rsidP="00731BAB">
      <w:pPr>
        <w:jc w:val="both"/>
        <w:rPr>
          <w:rFonts w:ascii="Times New Roman" w:hAnsi="Times New Roman" w:cs="Times New Roman"/>
          <w:sz w:val="24"/>
          <w:szCs w:val="24"/>
        </w:rPr>
      </w:pPr>
    </w:p>
    <w:p w14:paraId="44137E42" w14:textId="77777777" w:rsidR="00386DD5" w:rsidRPr="00351BBB" w:rsidRDefault="00386DD5" w:rsidP="00731BAB">
      <w:pPr>
        <w:jc w:val="both"/>
        <w:rPr>
          <w:b/>
          <w:bCs/>
          <w:sz w:val="24"/>
          <w:szCs w:val="24"/>
        </w:rPr>
      </w:pPr>
      <w:r w:rsidRPr="00351BBB">
        <w:rPr>
          <w:rFonts w:ascii="Times New Roman" w:hAnsi="Times New Roman" w:cs="Times New Roman"/>
          <w:b/>
          <w:bCs/>
          <w:sz w:val="24"/>
          <w:szCs w:val="24"/>
        </w:rPr>
        <w:t xml:space="preserve">Table. 1 </w:t>
      </w:r>
      <w:r w:rsidRPr="00351BBB">
        <w:rPr>
          <w:b/>
          <w:bCs/>
          <w:sz w:val="24"/>
          <w:szCs w:val="24"/>
        </w:rPr>
        <w:t>Effect of different treatments of sulphur and vermicompost on grain and straw yield   of black gram</w:t>
      </w:r>
    </w:p>
    <w:tbl>
      <w:tblPr>
        <w:tblStyle w:val="TableGrid"/>
        <w:tblW w:w="0" w:type="auto"/>
        <w:tblLook w:val="04A0" w:firstRow="1" w:lastRow="0" w:firstColumn="1" w:lastColumn="0" w:noHBand="0" w:noVBand="1"/>
      </w:tblPr>
      <w:tblGrid>
        <w:gridCol w:w="988"/>
        <w:gridCol w:w="5103"/>
        <w:gridCol w:w="1417"/>
        <w:gridCol w:w="1508"/>
      </w:tblGrid>
      <w:tr w:rsidR="00386DD5" w14:paraId="5627C957" w14:textId="77777777" w:rsidTr="00E450C2">
        <w:tc>
          <w:tcPr>
            <w:tcW w:w="988" w:type="dxa"/>
          </w:tcPr>
          <w:p w14:paraId="3ADF7C19" w14:textId="77777777" w:rsidR="00386DD5" w:rsidRDefault="00386DD5" w:rsidP="00731BAB">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5103" w:type="dxa"/>
          </w:tcPr>
          <w:p w14:paraId="2AA8A7EB" w14:textId="77777777" w:rsidR="00386DD5" w:rsidRDefault="00386DD5" w:rsidP="00731BAB">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tc>
        <w:tc>
          <w:tcPr>
            <w:tcW w:w="1417" w:type="dxa"/>
          </w:tcPr>
          <w:p w14:paraId="233EBE3C" w14:textId="77777777" w:rsidR="00386DD5" w:rsidRDefault="00386DD5" w:rsidP="00E450C2">
            <w:pPr>
              <w:jc w:val="center"/>
              <w:rPr>
                <w:rFonts w:ascii="Times New Roman" w:hAnsi="Times New Roman" w:cs="Times New Roman"/>
                <w:b/>
                <w:bCs/>
                <w:sz w:val="24"/>
                <w:szCs w:val="24"/>
              </w:rPr>
            </w:pPr>
            <w:r>
              <w:rPr>
                <w:rFonts w:ascii="Times New Roman" w:hAnsi="Times New Roman" w:cs="Times New Roman"/>
                <w:b/>
                <w:bCs/>
                <w:sz w:val="24"/>
                <w:szCs w:val="24"/>
              </w:rPr>
              <w:t>Grain yield</w:t>
            </w:r>
          </w:p>
          <w:p w14:paraId="3914D1CC" w14:textId="77777777" w:rsidR="00386DD5" w:rsidRPr="00386DD5" w:rsidRDefault="00386DD5" w:rsidP="00E450C2">
            <w:pPr>
              <w:jc w:val="center"/>
              <w:rPr>
                <w:rFonts w:ascii="Times New Roman" w:hAnsi="Times New Roman" w:cs="Times New Roman"/>
                <w:b/>
                <w:bCs/>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508" w:type="dxa"/>
          </w:tcPr>
          <w:p w14:paraId="6EC15C51" w14:textId="77777777" w:rsidR="00386DD5" w:rsidRDefault="00386DD5" w:rsidP="00E450C2">
            <w:pPr>
              <w:jc w:val="center"/>
              <w:rPr>
                <w:rFonts w:ascii="Times New Roman" w:hAnsi="Times New Roman" w:cs="Times New Roman"/>
                <w:b/>
                <w:bCs/>
                <w:sz w:val="24"/>
                <w:szCs w:val="24"/>
              </w:rPr>
            </w:pPr>
            <w:r>
              <w:rPr>
                <w:rFonts w:ascii="Times New Roman" w:hAnsi="Times New Roman" w:cs="Times New Roman"/>
                <w:b/>
                <w:bCs/>
                <w:sz w:val="24"/>
                <w:szCs w:val="24"/>
              </w:rPr>
              <w:t>Straw yield</w:t>
            </w:r>
          </w:p>
          <w:p w14:paraId="0AFF8E22" w14:textId="77777777" w:rsidR="00386DD5" w:rsidRDefault="00386DD5" w:rsidP="00E450C2">
            <w:pPr>
              <w:jc w:val="center"/>
              <w:rPr>
                <w:rFonts w:ascii="Times New Roman" w:hAnsi="Times New Roman" w:cs="Times New Roman"/>
                <w:b/>
                <w:bCs/>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noBreakHyphen/>
              <w:t>1</w:t>
            </w:r>
            <w:r>
              <w:rPr>
                <w:rFonts w:ascii="Times New Roman" w:hAnsi="Times New Roman" w:cs="Times New Roman"/>
                <w:b/>
                <w:bCs/>
                <w:sz w:val="24"/>
                <w:szCs w:val="24"/>
              </w:rPr>
              <w:t>)</w:t>
            </w:r>
          </w:p>
          <w:p w14:paraId="08FC67D3" w14:textId="77777777" w:rsidR="00386DD5" w:rsidRPr="00386DD5" w:rsidRDefault="00386DD5" w:rsidP="00E450C2">
            <w:pPr>
              <w:jc w:val="center"/>
              <w:rPr>
                <w:rFonts w:ascii="Times New Roman" w:hAnsi="Times New Roman" w:cs="Times New Roman"/>
                <w:b/>
                <w:bCs/>
                <w:sz w:val="24"/>
                <w:szCs w:val="24"/>
              </w:rPr>
            </w:pPr>
          </w:p>
        </w:tc>
      </w:tr>
      <w:tr w:rsidR="00386DD5" w14:paraId="5594E24E" w14:textId="77777777" w:rsidTr="00E450C2">
        <w:tc>
          <w:tcPr>
            <w:tcW w:w="988" w:type="dxa"/>
          </w:tcPr>
          <w:p w14:paraId="4F63F794"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5103" w:type="dxa"/>
          </w:tcPr>
          <w:p w14:paraId="491DD4F6"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417" w:type="dxa"/>
          </w:tcPr>
          <w:p w14:paraId="187FC64C"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399.67</w:t>
            </w:r>
          </w:p>
        </w:tc>
        <w:tc>
          <w:tcPr>
            <w:tcW w:w="1508" w:type="dxa"/>
          </w:tcPr>
          <w:p w14:paraId="78E71EC8"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1058.00</w:t>
            </w:r>
          </w:p>
        </w:tc>
      </w:tr>
      <w:tr w:rsidR="00386DD5" w14:paraId="4A60B3BE" w14:textId="77777777" w:rsidTr="00E450C2">
        <w:tc>
          <w:tcPr>
            <w:tcW w:w="988" w:type="dxa"/>
          </w:tcPr>
          <w:p w14:paraId="4BBAA9B8"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5103" w:type="dxa"/>
          </w:tcPr>
          <w:p w14:paraId="530DDA73"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417" w:type="dxa"/>
          </w:tcPr>
          <w:p w14:paraId="5582491D"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593.00</w:t>
            </w:r>
          </w:p>
        </w:tc>
        <w:tc>
          <w:tcPr>
            <w:tcW w:w="1508" w:type="dxa"/>
          </w:tcPr>
          <w:p w14:paraId="023BC77D"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1396.67</w:t>
            </w:r>
          </w:p>
        </w:tc>
      </w:tr>
      <w:tr w:rsidR="00386DD5" w14:paraId="5D0733BB" w14:textId="77777777" w:rsidTr="00E450C2">
        <w:tc>
          <w:tcPr>
            <w:tcW w:w="988" w:type="dxa"/>
          </w:tcPr>
          <w:p w14:paraId="7ADC55BE"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5103" w:type="dxa"/>
          </w:tcPr>
          <w:p w14:paraId="71D24312"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417" w:type="dxa"/>
          </w:tcPr>
          <w:p w14:paraId="2A63FCDB"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605.00</w:t>
            </w:r>
          </w:p>
        </w:tc>
        <w:tc>
          <w:tcPr>
            <w:tcW w:w="1508" w:type="dxa"/>
          </w:tcPr>
          <w:p w14:paraId="58E82603"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1403.00</w:t>
            </w:r>
          </w:p>
        </w:tc>
      </w:tr>
      <w:tr w:rsidR="00386DD5" w14:paraId="0CB60D3F" w14:textId="77777777" w:rsidTr="00E450C2">
        <w:tc>
          <w:tcPr>
            <w:tcW w:w="988" w:type="dxa"/>
          </w:tcPr>
          <w:p w14:paraId="78586353"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5103" w:type="dxa"/>
          </w:tcPr>
          <w:p w14:paraId="71E7518C"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417" w:type="dxa"/>
          </w:tcPr>
          <w:p w14:paraId="5230655D"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646.33</w:t>
            </w:r>
          </w:p>
        </w:tc>
        <w:tc>
          <w:tcPr>
            <w:tcW w:w="1508" w:type="dxa"/>
          </w:tcPr>
          <w:p w14:paraId="25AD8438"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1552.00</w:t>
            </w:r>
          </w:p>
        </w:tc>
      </w:tr>
      <w:tr w:rsidR="00386DD5" w14:paraId="0CE615A5" w14:textId="77777777" w:rsidTr="00E450C2">
        <w:tc>
          <w:tcPr>
            <w:tcW w:w="988" w:type="dxa"/>
          </w:tcPr>
          <w:p w14:paraId="3F26E681"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5103" w:type="dxa"/>
          </w:tcPr>
          <w:p w14:paraId="5265BAAE"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417" w:type="dxa"/>
          </w:tcPr>
          <w:p w14:paraId="23B77A8E"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667.67</w:t>
            </w:r>
          </w:p>
        </w:tc>
        <w:tc>
          <w:tcPr>
            <w:tcW w:w="1508" w:type="dxa"/>
          </w:tcPr>
          <w:p w14:paraId="50E56F27"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1636.00</w:t>
            </w:r>
          </w:p>
        </w:tc>
      </w:tr>
      <w:tr w:rsidR="00386DD5" w14:paraId="5A4C7EFA" w14:textId="77777777" w:rsidTr="00E450C2">
        <w:tc>
          <w:tcPr>
            <w:tcW w:w="988" w:type="dxa"/>
          </w:tcPr>
          <w:p w14:paraId="71D912AF"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5103" w:type="dxa"/>
          </w:tcPr>
          <w:p w14:paraId="2FAEC92C" w14:textId="77777777" w:rsidR="00386DD5" w:rsidRDefault="00E450C2"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417" w:type="dxa"/>
          </w:tcPr>
          <w:p w14:paraId="5F6871BA"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640.00</w:t>
            </w:r>
          </w:p>
        </w:tc>
        <w:tc>
          <w:tcPr>
            <w:tcW w:w="1508" w:type="dxa"/>
          </w:tcPr>
          <w:p w14:paraId="44DFD71E"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1420.00</w:t>
            </w:r>
          </w:p>
        </w:tc>
      </w:tr>
      <w:tr w:rsidR="00386DD5" w14:paraId="2E831AF2" w14:textId="77777777" w:rsidTr="00E450C2">
        <w:tc>
          <w:tcPr>
            <w:tcW w:w="988" w:type="dxa"/>
          </w:tcPr>
          <w:p w14:paraId="43B017EF"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5103" w:type="dxa"/>
          </w:tcPr>
          <w:p w14:paraId="559300DE" w14:textId="77777777" w:rsidR="00386DD5" w:rsidRDefault="00E450C2"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417" w:type="dxa"/>
          </w:tcPr>
          <w:p w14:paraId="039524B6"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699.67</w:t>
            </w:r>
          </w:p>
        </w:tc>
        <w:tc>
          <w:tcPr>
            <w:tcW w:w="1508" w:type="dxa"/>
          </w:tcPr>
          <w:p w14:paraId="0BAE085A"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1651.67</w:t>
            </w:r>
          </w:p>
        </w:tc>
      </w:tr>
      <w:tr w:rsidR="00386DD5" w14:paraId="1FB904EE" w14:textId="77777777" w:rsidTr="00E450C2">
        <w:tc>
          <w:tcPr>
            <w:tcW w:w="988" w:type="dxa"/>
          </w:tcPr>
          <w:p w14:paraId="76AD7CDE"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5103" w:type="dxa"/>
          </w:tcPr>
          <w:p w14:paraId="789C515F" w14:textId="77777777" w:rsidR="00386DD5" w:rsidRDefault="00E450C2"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417" w:type="dxa"/>
          </w:tcPr>
          <w:p w14:paraId="1FEAAC1D"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725.33</w:t>
            </w:r>
          </w:p>
        </w:tc>
        <w:tc>
          <w:tcPr>
            <w:tcW w:w="1508" w:type="dxa"/>
          </w:tcPr>
          <w:p w14:paraId="08D99F18"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1673.67</w:t>
            </w:r>
          </w:p>
        </w:tc>
      </w:tr>
      <w:tr w:rsidR="00E450C2" w14:paraId="1EB392F8" w14:textId="77777777" w:rsidTr="00E450C2">
        <w:tc>
          <w:tcPr>
            <w:tcW w:w="6091" w:type="dxa"/>
            <w:gridSpan w:val="2"/>
          </w:tcPr>
          <w:p w14:paraId="17FEF48E" w14:textId="77777777" w:rsidR="00E450C2" w:rsidRPr="00E450C2" w:rsidRDefault="00E450C2" w:rsidP="00E450C2">
            <w:pPr>
              <w:jc w:val="center"/>
              <w:rPr>
                <w:rFonts w:ascii="Times New Roman" w:hAnsi="Times New Roman" w:cs="Times New Roman"/>
                <w:b/>
                <w:bCs/>
                <w:sz w:val="24"/>
                <w:szCs w:val="24"/>
              </w:rPr>
            </w:pPr>
            <w:r w:rsidRPr="00E450C2">
              <w:rPr>
                <w:b/>
                <w:bCs/>
              </w:rPr>
              <w:t>Sem±</w:t>
            </w:r>
          </w:p>
        </w:tc>
        <w:tc>
          <w:tcPr>
            <w:tcW w:w="1417" w:type="dxa"/>
          </w:tcPr>
          <w:p w14:paraId="2AF8BA1D"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21.65</w:t>
            </w:r>
          </w:p>
        </w:tc>
        <w:tc>
          <w:tcPr>
            <w:tcW w:w="1508" w:type="dxa"/>
          </w:tcPr>
          <w:p w14:paraId="2308ABCD"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51.46</w:t>
            </w:r>
          </w:p>
        </w:tc>
      </w:tr>
      <w:tr w:rsidR="00E450C2" w14:paraId="52EA8891" w14:textId="77777777" w:rsidTr="00E450C2">
        <w:tc>
          <w:tcPr>
            <w:tcW w:w="6091" w:type="dxa"/>
            <w:gridSpan w:val="2"/>
          </w:tcPr>
          <w:p w14:paraId="6A19F01C" w14:textId="77777777" w:rsidR="00E450C2" w:rsidRPr="00E450C2" w:rsidRDefault="00E450C2" w:rsidP="00E450C2">
            <w:pPr>
              <w:jc w:val="center"/>
              <w:rPr>
                <w:rFonts w:ascii="Times New Roman" w:hAnsi="Times New Roman" w:cs="Times New Roman"/>
                <w:b/>
                <w:bCs/>
                <w:sz w:val="24"/>
                <w:szCs w:val="24"/>
              </w:rPr>
            </w:pPr>
            <w:r w:rsidRPr="00E450C2">
              <w:rPr>
                <w:b/>
                <w:bCs/>
              </w:rPr>
              <w:lastRenderedPageBreak/>
              <w:t>CD (0.05)</w:t>
            </w:r>
          </w:p>
        </w:tc>
        <w:tc>
          <w:tcPr>
            <w:tcW w:w="1417" w:type="dxa"/>
          </w:tcPr>
          <w:p w14:paraId="001D4EF9"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65.65</w:t>
            </w:r>
          </w:p>
        </w:tc>
        <w:tc>
          <w:tcPr>
            <w:tcW w:w="1508" w:type="dxa"/>
          </w:tcPr>
          <w:p w14:paraId="7F6B500A"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156.08</w:t>
            </w:r>
          </w:p>
        </w:tc>
      </w:tr>
      <w:tr w:rsidR="00E450C2" w14:paraId="1DBD628D" w14:textId="77777777" w:rsidTr="00E450C2">
        <w:tc>
          <w:tcPr>
            <w:tcW w:w="6091" w:type="dxa"/>
            <w:gridSpan w:val="2"/>
          </w:tcPr>
          <w:p w14:paraId="0A861159" w14:textId="77777777" w:rsidR="00E450C2" w:rsidRPr="00E450C2" w:rsidRDefault="00E450C2" w:rsidP="00E450C2">
            <w:pPr>
              <w:jc w:val="center"/>
              <w:rPr>
                <w:rFonts w:ascii="Times New Roman" w:hAnsi="Times New Roman" w:cs="Times New Roman"/>
                <w:b/>
                <w:bCs/>
                <w:sz w:val="24"/>
                <w:szCs w:val="24"/>
              </w:rPr>
            </w:pPr>
            <w:r w:rsidRPr="00E450C2">
              <w:rPr>
                <w:b/>
                <w:bCs/>
              </w:rPr>
              <w:t>CV (%)</w:t>
            </w:r>
          </w:p>
        </w:tc>
        <w:tc>
          <w:tcPr>
            <w:tcW w:w="1417" w:type="dxa"/>
          </w:tcPr>
          <w:p w14:paraId="545441AC"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6.03</w:t>
            </w:r>
          </w:p>
        </w:tc>
        <w:tc>
          <w:tcPr>
            <w:tcW w:w="1508" w:type="dxa"/>
          </w:tcPr>
          <w:p w14:paraId="3F68421F"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6.05</w:t>
            </w:r>
          </w:p>
        </w:tc>
      </w:tr>
    </w:tbl>
    <w:p w14:paraId="057A730C" w14:textId="77777777" w:rsidR="00E450C2" w:rsidRDefault="00E450C2" w:rsidP="00E450C2">
      <w:pPr>
        <w:jc w:val="both"/>
        <w:rPr>
          <w:b/>
          <w:bCs/>
        </w:rPr>
      </w:pPr>
      <w:r>
        <w:rPr>
          <w:rFonts w:ascii="Times New Roman" w:hAnsi="Times New Roman" w:cs="Times New Roman"/>
          <w:b/>
          <w:bCs/>
          <w:sz w:val="24"/>
          <w:szCs w:val="24"/>
        </w:rPr>
        <w:t xml:space="preserve">Table. 2 </w:t>
      </w:r>
      <w:r w:rsidRPr="00386DD5">
        <w:rPr>
          <w:b/>
          <w:bCs/>
        </w:rPr>
        <w:t xml:space="preserve">Effect of different treatments of sulphur and vermicompost on </w:t>
      </w:r>
      <w:r>
        <w:rPr>
          <w:b/>
          <w:bCs/>
        </w:rPr>
        <w:t>nutrient contain in</w:t>
      </w:r>
      <w:r w:rsidRPr="00386DD5">
        <w:rPr>
          <w:b/>
          <w:bCs/>
        </w:rPr>
        <w:t xml:space="preserve"> black gram</w:t>
      </w:r>
      <w:r w:rsidR="002E57C1">
        <w:rPr>
          <w:b/>
          <w:bCs/>
        </w:rPr>
        <w:t>.</w:t>
      </w:r>
    </w:p>
    <w:tbl>
      <w:tblPr>
        <w:tblStyle w:val="TableGrid"/>
        <w:tblW w:w="0" w:type="auto"/>
        <w:tblLayout w:type="fixed"/>
        <w:tblLook w:val="04A0" w:firstRow="1" w:lastRow="0" w:firstColumn="1" w:lastColumn="0" w:noHBand="0" w:noVBand="1"/>
      </w:tblPr>
      <w:tblGrid>
        <w:gridCol w:w="850"/>
        <w:gridCol w:w="2973"/>
        <w:gridCol w:w="1134"/>
        <w:gridCol w:w="1559"/>
        <w:gridCol w:w="1276"/>
        <w:gridCol w:w="1224"/>
      </w:tblGrid>
      <w:tr w:rsidR="00E450C2" w14:paraId="09781686" w14:textId="77777777" w:rsidTr="00EA550F">
        <w:trPr>
          <w:trHeight w:val="594"/>
        </w:trPr>
        <w:tc>
          <w:tcPr>
            <w:tcW w:w="850" w:type="dxa"/>
            <w:vMerge w:val="restart"/>
          </w:tcPr>
          <w:p w14:paraId="459C5333" w14:textId="77777777" w:rsidR="00E450C2" w:rsidRDefault="00E450C2"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2973" w:type="dxa"/>
            <w:vMerge w:val="restart"/>
          </w:tcPr>
          <w:p w14:paraId="19309C14" w14:textId="77777777" w:rsidR="00EA550F" w:rsidRDefault="00E450C2"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p w14:paraId="78E068DB" w14:textId="77777777" w:rsidR="00E450C2" w:rsidRPr="00EA550F" w:rsidRDefault="00E450C2" w:rsidP="00EA550F">
            <w:pPr>
              <w:rPr>
                <w:rFonts w:ascii="Times New Roman" w:hAnsi="Times New Roman" w:cs="Times New Roman"/>
                <w:sz w:val="24"/>
                <w:szCs w:val="24"/>
              </w:rPr>
            </w:pPr>
          </w:p>
        </w:tc>
        <w:tc>
          <w:tcPr>
            <w:tcW w:w="5193" w:type="dxa"/>
            <w:gridSpan w:val="4"/>
          </w:tcPr>
          <w:p w14:paraId="54237F3C" w14:textId="77777777" w:rsidR="00E450C2" w:rsidRPr="00386DD5"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Nutrient contain in grain (%) </w:t>
            </w:r>
          </w:p>
          <w:p w14:paraId="70D50D5E"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86EB08E" w14:textId="77777777" w:rsidR="00E450C2" w:rsidRPr="00386DD5" w:rsidRDefault="00E450C2" w:rsidP="00E221BE">
            <w:pPr>
              <w:jc w:val="center"/>
              <w:rPr>
                <w:rFonts w:ascii="Times New Roman" w:hAnsi="Times New Roman" w:cs="Times New Roman"/>
                <w:b/>
                <w:bCs/>
                <w:sz w:val="24"/>
                <w:szCs w:val="24"/>
              </w:rPr>
            </w:pPr>
          </w:p>
        </w:tc>
      </w:tr>
      <w:tr w:rsidR="00EA550F" w14:paraId="49D42D1E" w14:textId="77777777" w:rsidTr="00EA550F">
        <w:trPr>
          <w:trHeight w:val="470"/>
        </w:trPr>
        <w:tc>
          <w:tcPr>
            <w:tcW w:w="850" w:type="dxa"/>
            <w:vMerge/>
          </w:tcPr>
          <w:p w14:paraId="5F04CB79" w14:textId="77777777" w:rsidR="00E450C2" w:rsidRDefault="00E450C2" w:rsidP="00E221BE">
            <w:pPr>
              <w:jc w:val="both"/>
              <w:rPr>
                <w:rFonts w:ascii="Times New Roman" w:hAnsi="Times New Roman" w:cs="Times New Roman"/>
                <w:b/>
                <w:bCs/>
                <w:sz w:val="24"/>
                <w:szCs w:val="24"/>
              </w:rPr>
            </w:pPr>
          </w:p>
        </w:tc>
        <w:tc>
          <w:tcPr>
            <w:tcW w:w="2973" w:type="dxa"/>
            <w:vMerge/>
          </w:tcPr>
          <w:p w14:paraId="55FED505" w14:textId="77777777" w:rsidR="00E450C2" w:rsidRDefault="00E450C2" w:rsidP="00E221BE">
            <w:pPr>
              <w:jc w:val="both"/>
              <w:rPr>
                <w:rFonts w:ascii="Times New Roman" w:hAnsi="Times New Roman" w:cs="Times New Roman"/>
                <w:b/>
                <w:bCs/>
                <w:sz w:val="24"/>
                <w:szCs w:val="24"/>
              </w:rPr>
            </w:pPr>
          </w:p>
        </w:tc>
        <w:tc>
          <w:tcPr>
            <w:tcW w:w="1134" w:type="dxa"/>
          </w:tcPr>
          <w:p w14:paraId="2C3F0885"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Nitrogen</w:t>
            </w:r>
          </w:p>
        </w:tc>
        <w:tc>
          <w:tcPr>
            <w:tcW w:w="1559" w:type="dxa"/>
          </w:tcPr>
          <w:p w14:paraId="093698C8"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Phosphorus</w:t>
            </w:r>
          </w:p>
        </w:tc>
        <w:tc>
          <w:tcPr>
            <w:tcW w:w="1276" w:type="dxa"/>
          </w:tcPr>
          <w:p w14:paraId="0E8FE88E"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Potassium</w:t>
            </w:r>
          </w:p>
        </w:tc>
        <w:tc>
          <w:tcPr>
            <w:tcW w:w="1224" w:type="dxa"/>
          </w:tcPr>
          <w:p w14:paraId="41D95665"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Sulphur</w:t>
            </w:r>
          </w:p>
        </w:tc>
      </w:tr>
      <w:tr w:rsidR="00EA550F" w14:paraId="03B797F0" w14:textId="77777777" w:rsidTr="00EA550F">
        <w:tc>
          <w:tcPr>
            <w:tcW w:w="850" w:type="dxa"/>
          </w:tcPr>
          <w:p w14:paraId="6BD3BC3A"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2973" w:type="dxa"/>
          </w:tcPr>
          <w:p w14:paraId="34E8DF3A"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134" w:type="dxa"/>
          </w:tcPr>
          <w:p w14:paraId="64C88C1C"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3.27</w:t>
            </w:r>
            <w:r w:rsidR="00E450C2">
              <w:rPr>
                <w:rFonts w:ascii="Times New Roman" w:hAnsi="Times New Roman" w:cs="Times New Roman"/>
                <w:sz w:val="24"/>
                <w:szCs w:val="24"/>
              </w:rPr>
              <w:t xml:space="preserve"> </w:t>
            </w:r>
          </w:p>
        </w:tc>
        <w:tc>
          <w:tcPr>
            <w:tcW w:w="1559" w:type="dxa"/>
          </w:tcPr>
          <w:p w14:paraId="7CB3F86B" w14:textId="77777777" w:rsidR="00E450C2" w:rsidRPr="00E450C2" w:rsidRDefault="00EA550F" w:rsidP="00E450C2">
            <w:pPr>
              <w:jc w:val="center"/>
              <w:rPr>
                <w:rFonts w:ascii="Times New Roman" w:hAnsi="Times New Roman" w:cs="Times New Roman"/>
                <w:sz w:val="24"/>
                <w:szCs w:val="24"/>
              </w:rPr>
            </w:pPr>
            <w:r>
              <w:rPr>
                <w:rFonts w:ascii="Times New Roman" w:hAnsi="Times New Roman" w:cs="Times New Roman"/>
                <w:sz w:val="24"/>
                <w:szCs w:val="24"/>
              </w:rPr>
              <w:t>0.45</w:t>
            </w:r>
          </w:p>
        </w:tc>
        <w:tc>
          <w:tcPr>
            <w:tcW w:w="1276" w:type="dxa"/>
          </w:tcPr>
          <w:p w14:paraId="1F4E1071" w14:textId="77777777" w:rsidR="00E450C2" w:rsidRPr="00E450C2" w:rsidRDefault="00EA550F" w:rsidP="00E450C2">
            <w:pPr>
              <w:jc w:val="center"/>
              <w:rPr>
                <w:rFonts w:ascii="Times New Roman" w:hAnsi="Times New Roman" w:cs="Times New Roman"/>
                <w:sz w:val="24"/>
                <w:szCs w:val="24"/>
              </w:rPr>
            </w:pPr>
            <w:r>
              <w:rPr>
                <w:rFonts w:ascii="Times New Roman" w:hAnsi="Times New Roman" w:cs="Times New Roman"/>
                <w:sz w:val="24"/>
                <w:szCs w:val="24"/>
              </w:rPr>
              <w:t>0.60</w:t>
            </w:r>
          </w:p>
        </w:tc>
        <w:tc>
          <w:tcPr>
            <w:tcW w:w="1224" w:type="dxa"/>
          </w:tcPr>
          <w:p w14:paraId="10D9845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0.52</w:t>
            </w:r>
            <w:r w:rsidR="00E450C2">
              <w:rPr>
                <w:rFonts w:ascii="Times New Roman" w:hAnsi="Times New Roman" w:cs="Times New Roman"/>
                <w:sz w:val="24"/>
                <w:szCs w:val="24"/>
              </w:rPr>
              <w:t xml:space="preserve"> </w:t>
            </w:r>
          </w:p>
        </w:tc>
      </w:tr>
      <w:tr w:rsidR="00EA550F" w14:paraId="4FBA575C" w14:textId="77777777" w:rsidTr="00EA550F">
        <w:tc>
          <w:tcPr>
            <w:tcW w:w="850" w:type="dxa"/>
          </w:tcPr>
          <w:p w14:paraId="354C95D9"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2973" w:type="dxa"/>
          </w:tcPr>
          <w:p w14:paraId="561D807F"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134" w:type="dxa"/>
          </w:tcPr>
          <w:p w14:paraId="44D759BC"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3.56</w:t>
            </w:r>
          </w:p>
        </w:tc>
        <w:tc>
          <w:tcPr>
            <w:tcW w:w="1559" w:type="dxa"/>
          </w:tcPr>
          <w:p w14:paraId="149A53B9"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0.59</w:t>
            </w:r>
          </w:p>
        </w:tc>
        <w:tc>
          <w:tcPr>
            <w:tcW w:w="1276" w:type="dxa"/>
          </w:tcPr>
          <w:p w14:paraId="7F8A8C30"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0.71</w:t>
            </w:r>
          </w:p>
        </w:tc>
        <w:tc>
          <w:tcPr>
            <w:tcW w:w="1224" w:type="dxa"/>
          </w:tcPr>
          <w:p w14:paraId="0130FF2F"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0.73</w:t>
            </w:r>
          </w:p>
        </w:tc>
      </w:tr>
      <w:tr w:rsidR="00EA550F" w14:paraId="2BEB2052" w14:textId="77777777" w:rsidTr="00EA550F">
        <w:tc>
          <w:tcPr>
            <w:tcW w:w="850" w:type="dxa"/>
          </w:tcPr>
          <w:p w14:paraId="3AB6417C"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2973" w:type="dxa"/>
          </w:tcPr>
          <w:p w14:paraId="7CFB07E9"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456B7BFE"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3.59</w:t>
            </w:r>
          </w:p>
        </w:tc>
        <w:tc>
          <w:tcPr>
            <w:tcW w:w="1559" w:type="dxa"/>
          </w:tcPr>
          <w:p w14:paraId="47808CF9"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0.63</w:t>
            </w:r>
          </w:p>
        </w:tc>
        <w:tc>
          <w:tcPr>
            <w:tcW w:w="1276" w:type="dxa"/>
          </w:tcPr>
          <w:p w14:paraId="29AD1429"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0.77</w:t>
            </w:r>
          </w:p>
        </w:tc>
        <w:tc>
          <w:tcPr>
            <w:tcW w:w="1224" w:type="dxa"/>
          </w:tcPr>
          <w:p w14:paraId="6FEB2B5A"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0.77</w:t>
            </w:r>
          </w:p>
        </w:tc>
      </w:tr>
      <w:tr w:rsidR="00EA550F" w14:paraId="1ADD7AC9" w14:textId="77777777" w:rsidTr="00EA550F">
        <w:tc>
          <w:tcPr>
            <w:tcW w:w="850" w:type="dxa"/>
          </w:tcPr>
          <w:p w14:paraId="7643B0BE"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2973" w:type="dxa"/>
          </w:tcPr>
          <w:p w14:paraId="1DE069C1"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4545C6F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3.68</w:t>
            </w:r>
          </w:p>
        </w:tc>
        <w:tc>
          <w:tcPr>
            <w:tcW w:w="1559" w:type="dxa"/>
          </w:tcPr>
          <w:p w14:paraId="20EFA264"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0.79</w:t>
            </w:r>
          </w:p>
        </w:tc>
        <w:tc>
          <w:tcPr>
            <w:tcW w:w="1276" w:type="dxa"/>
          </w:tcPr>
          <w:p w14:paraId="24359EF0"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0.84</w:t>
            </w:r>
          </w:p>
        </w:tc>
        <w:tc>
          <w:tcPr>
            <w:tcW w:w="1224" w:type="dxa"/>
          </w:tcPr>
          <w:p w14:paraId="381F110A"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0.87</w:t>
            </w:r>
          </w:p>
        </w:tc>
      </w:tr>
      <w:tr w:rsidR="00EA550F" w14:paraId="38D4965E" w14:textId="77777777" w:rsidTr="00EA550F">
        <w:tc>
          <w:tcPr>
            <w:tcW w:w="850" w:type="dxa"/>
          </w:tcPr>
          <w:p w14:paraId="3DBC35CE"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2973" w:type="dxa"/>
          </w:tcPr>
          <w:p w14:paraId="7868EFEE"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134" w:type="dxa"/>
          </w:tcPr>
          <w:p w14:paraId="6CC98454"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3.73</w:t>
            </w:r>
          </w:p>
        </w:tc>
        <w:tc>
          <w:tcPr>
            <w:tcW w:w="1559" w:type="dxa"/>
          </w:tcPr>
          <w:p w14:paraId="09E688EC"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0.81</w:t>
            </w:r>
          </w:p>
        </w:tc>
        <w:tc>
          <w:tcPr>
            <w:tcW w:w="1276" w:type="dxa"/>
          </w:tcPr>
          <w:p w14:paraId="6C1F89B1"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0.90</w:t>
            </w:r>
          </w:p>
        </w:tc>
        <w:tc>
          <w:tcPr>
            <w:tcW w:w="1224" w:type="dxa"/>
          </w:tcPr>
          <w:p w14:paraId="10F241D7"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0.90</w:t>
            </w:r>
          </w:p>
        </w:tc>
      </w:tr>
      <w:tr w:rsidR="00EA550F" w14:paraId="3449A67B" w14:textId="77777777" w:rsidTr="00EA550F">
        <w:tc>
          <w:tcPr>
            <w:tcW w:w="850" w:type="dxa"/>
          </w:tcPr>
          <w:p w14:paraId="4E997601"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2973" w:type="dxa"/>
          </w:tcPr>
          <w:p w14:paraId="7050E6BE"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6AB0F3D1"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3.67</w:t>
            </w:r>
          </w:p>
        </w:tc>
        <w:tc>
          <w:tcPr>
            <w:tcW w:w="1559" w:type="dxa"/>
          </w:tcPr>
          <w:p w14:paraId="21868F3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0.77</w:t>
            </w:r>
          </w:p>
        </w:tc>
        <w:tc>
          <w:tcPr>
            <w:tcW w:w="1276" w:type="dxa"/>
          </w:tcPr>
          <w:p w14:paraId="4231E9BB"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0.80</w:t>
            </w:r>
          </w:p>
        </w:tc>
        <w:tc>
          <w:tcPr>
            <w:tcW w:w="1224" w:type="dxa"/>
          </w:tcPr>
          <w:p w14:paraId="0FE08B38"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0.80</w:t>
            </w:r>
          </w:p>
        </w:tc>
      </w:tr>
      <w:tr w:rsidR="00EA550F" w14:paraId="2C508790" w14:textId="77777777" w:rsidTr="00EA550F">
        <w:tc>
          <w:tcPr>
            <w:tcW w:w="850" w:type="dxa"/>
          </w:tcPr>
          <w:p w14:paraId="08848CEF"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2973" w:type="dxa"/>
          </w:tcPr>
          <w:p w14:paraId="601F74E7"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31D4B815"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3.79</w:t>
            </w:r>
          </w:p>
        </w:tc>
        <w:tc>
          <w:tcPr>
            <w:tcW w:w="1559" w:type="dxa"/>
          </w:tcPr>
          <w:p w14:paraId="48A6C243"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0.87</w:t>
            </w:r>
          </w:p>
        </w:tc>
        <w:tc>
          <w:tcPr>
            <w:tcW w:w="1276" w:type="dxa"/>
          </w:tcPr>
          <w:p w14:paraId="40776CD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0.93</w:t>
            </w:r>
          </w:p>
        </w:tc>
        <w:tc>
          <w:tcPr>
            <w:tcW w:w="1224" w:type="dxa"/>
          </w:tcPr>
          <w:p w14:paraId="40984309"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0.91</w:t>
            </w:r>
          </w:p>
        </w:tc>
      </w:tr>
      <w:tr w:rsidR="00EA550F" w14:paraId="69152E51" w14:textId="77777777" w:rsidTr="00EA550F">
        <w:tc>
          <w:tcPr>
            <w:tcW w:w="850" w:type="dxa"/>
          </w:tcPr>
          <w:p w14:paraId="286D6A3E"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2973" w:type="dxa"/>
          </w:tcPr>
          <w:p w14:paraId="08919894"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134" w:type="dxa"/>
          </w:tcPr>
          <w:p w14:paraId="54972741"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3.96</w:t>
            </w:r>
          </w:p>
        </w:tc>
        <w:tc>
          <w:tcPr>
            <w:tcW w:w="1559" w:type="dxa"/>
          </w:tcPr>
          <w:p w14:paraId="45C9B903"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0.96</w:t>
            </w:r>
          </w:p>
        </w:tc>
        <w:tc>
          <w:tcPr>
            <w:tcW w:w="1276" w:type="dxa"/>
          </w:tcPr>
          <w:p w14:paraId="66CB7E1B"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0.96</w:t>
            </w:r>
          </w:p>
        </w:tc>
        <w:tc>
          <w:tcPr>
            <w:tcW w:w="1224" w:type="dxa"/>
          </w:tcPr>
          <w:p w14:paraId="27B1BFBB"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0.94</w:t>
            </w:r>
          </w:p>
        </w:tc>
      </w:tr>
      <w:tr w:rsidR="00EA550F" w14:paraId="6CE4836A" w14:textId="77777777" w:rsidTr="00EA550F">
        <w:tc>
          <w:tcPr>
            <w:tcW w:w="3823" w:type="dxa"/>
            <w:gridSpan w:val="2"/>
          </w:tcPr>
          <w:p w14:paraId="6C9EBAE8" w14:textId="77777777" w:rsidR="00E450C2" w:rsidRPr="00E450C2" w:rsidRDefault="00E450C2" w:rsidP="00E221BE">
            <w:pPr>
              <w:jc w:val="center"/>
              <w:rPr>
                <w:rFonts w:ascii="Times New Roman" w:hAnsi="Times New Roman" w:cs="Times New Roman"/>
                <w:b/>
                <w:bCs/>
                <w:sz w:val="24"/>
                <w:szCs w:val="24"/>
              </w:rPr>
            </w:pPr>
            <w:r w:rsidRPr="00E450C2">
              <w:rPr>
                <w:b/>
                <w:bCs/>
              </w:rPr>
              <w:t>Sem±</w:t>
            </w:r>
          </w:p>
        </w:tc>
        <w:tc>
          <w:tcPr>
            <w:tcW w:w="1134" w:type="dxa"/>
          </w:tcPr>
          <w:p w14:paraId="20753C30"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0.11</w:t>
            </w:r>
          </w:p>
        </w:tc>
        <w:tc>
          <w:tcPr>
            <w:tcW w:w="1559" w:type="dxa"/>
          </w:tcPr>
          <w:p w14:paraId="4C92B21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0.05</w:t>
            </w:r>
          </w:p>
        </w:tc>
        <w:tc>
          <w:tcPr>
            <w:tcW w:w="1276" w:type="dxa"/>
          </w:tcPr>
          <w:p w14:paraId="32C7D09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0.06</w:t>
            </w:r>
          </w:p>
        </w:tc>
        <w:tc>
          <w:tcPr>
            <w:tcW w:w="1224" w:type="dxa"/>
          </w:tcPr>
          <w:p w14:paraId="369AD4DA"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0.06</w:t>
            </w:r>
          </w:p>
        </w:tc>
      </w:tr>
      <w:tr w:rsidR="00EA550F" w14:paraId="52B545E9" w14:textId="77777777" w:rsidTr="00EA550F">
        <w:tc>
          <w:tcPr>
            <w:tcW w:w="3823" w:type="dxa"/>
            <w:gridSpan w:val="2"/>
          </w:tcPr>
          <w:p w14:paraId="159259A5" w14:textId="77777777" w:rsidR="00E450C2" w:rsidRPr="00E450C2" w:rsidRDefault="00E450C2" w:rsidP="00E221BE">
            <w:pPr>
              <w:jc w:val="center"/>
              <w:rPr>
                <w:rFonts w:ascii="Times New Roman" w:hAnsi="Times New Roman" w:cs="Times New Roman"/>
                <w:b/>
                <w:bCs/>
                <w:sz w:val="24"/>
                <w:szCs w:val="24"/>
              </w:rPr>
            </w:pPr>
            <w:r w:rsidRPr="00E450C2">
              <w:rPr>
                <w:b/>
                <w:bCs/>
              </w:rPr>
              <w:t>CD (0.05)</w:t>
            </w:r>
          </w:p>
        </w:tc>
        <w:tc>
          <w:tcPr>
            <w:tcW w:w="1134" w:type="dxa"/>
          </w:tcPr>
          <w:p w14:paraId="2A85C438"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0.32</w:t>
            </w:r>
          </w:p>
        </w:tc>
        <w:tc>
          <w:tcPr>
            <w:tcW w:w="1559" w:type="dxa"/>
          </w:tcPr>
          <w:p w14:paraId="68C55170"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0.16</w:t>
            </w:r>
          </w:p>
        </w:tc>
        <w:tc>
          <w:tcPr>
            <w:tcW w:w="1276" w:type="dxa"/>
          </w:tcPr>
          <w:p w14:paraId="74D21F42"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0.17</w:t>
            </w:r>
          </w:p>
        </w:tc>
        <w:tc>
          <w:tcPr>
            <w:tcW w:w="1224" w:type="dxa"/>
          </w:tcPr>
          <w:p w14:paraId="3C06248F"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0.17</w:t>
            </w:r>
          </w:p>
        </w:tc>
      </w:tr>
      <w:tr w:rsidR="00EA550F" w14:paraId="5E66D1BD" w14:textId="77777777" w:rsidTr="00EA550F">
        <w:tc>
          <w:tcPr>
            <w:tcW w:w="3823" w:type="dxa"/>
            <w:gridSpan w:val="2"/>
          </w:tcPr>
          <w:p w14:paraId="0F47CBD2" w14:textId="77777777" w:rsidR="00E450C2" w:rsidRPr="00E450C2" w:rsidRDefault="00E450C2" w:rsidP="00E221BE">
            <w:pPr>
              <w:jc w:val="center"/>
              <w:rPr>
                <w:rFonts w:ascii="Times New Roman" w:hAnsi="Times New Roman" w:cs="Times New Roman"/>
                <w:b/>
                <w:bCs/>
                <w:sz w:val="24"/>
                <w:szCs w:val="24"/>
              </w:rPr>
            </w:pPr>
            <w:r w:rsidRPr="00E450C2">
              <w:rPr>
                <w:b/>
                <w:bCs/>
              </w:rPr>
              <w:t>CV (%)</w:t>
            </w:r>
          </w:p>
        </w:tc>
        <w:tc>
          <w:tcPr>
            <w:tcW w:w="1134" w:type="dxa"/>
          </w:tcPr>
          <w:p w14:paraId="5062F867"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5.00</w:t>
            </w:r>
          </w:p>
        </w:tc>
        <w:tc>
          <w:tcPr>
            <w:tcW w:w="1559" w:type="dxa"/>
          </w:tcPr>
          <w:p w14:paraId="7FE05B56"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12.43</w:t>
            </w:r>
          </w:p>
        </w:tc>
        <w:tc>
          <w:tcPr>
            <w:tcW w:w="1276" w:type="dxa"/>
          </w:tcPr>
          <w:p w14:paraId="5D1CDCD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12.24</w:t>
            </w:r>
          </w:p>
        </w:tc>
        <w:tc>
          <w:tcPr>
            <w:tcW w:w="1224" w:type="dxa"/>
          </w:tcPr>
          <w:p w14:paraId="3751F668"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12.34</w:t>
            </w:r>
          </w:p>
        </w:tc>
      </w:tr>
    </w:tbl>
    <w:p w14:paraId="29893753" w14:textId="77777777" w:rsidR="00E450C2" w:rsidRDefault="00E450C2" w:rsidP="00731BAB">
      <w:pPr>
        <w:jc w:val="both"/>
        <w:rPr>
          <w:rFonts w:ascii="Times New Roman" w:hAnsi="Times New Roman" w:cs="Times New Roman"/>
          <w:b/>
          <w:bCs/>
          <w:sz w:val="24"/>
          <w:szCs w:val="24"/>
        </w:rPr>
      </w:pPr>
    </w:p>
    <w:p w14:paraId="101C21B4" w14:textId="77777777" w:rsidR="00351BBB" w:rsidRPr="00351BBB" w:rsidRDefault="00351BBB" w:rsidP="00731BAB">
      <w:pPr>
        <w:jc w:val="both"/>
        <w:rPr>
          <w:b/>
          <w:bCs/>
          <w:sz w:val="24"/>
          <w:szCs w:val="24"/>
        </w:rPr>
      </w:pPr>
      <w:r w:rsidRPr="00351BBB">
        <w:rPr>
          <w:rFonts w:ascii="Times New Roman" w:hAnsi="Times New Roman" w:cs="Times New Roman"/>
          <w:b/>
          <w:bCs/>
          <w:sz w:val="24"/>
          <w:szCs w:val="24"/>
        </w:rPr>
        <w:t xml:space="preserve">Table. 3 </w:t>
      </w:r>
      <w:r w:rsidRPr="00351BBB">
        <w:rPr>
          <w:b/>
          <w:bCs/>
          <w:sz w:val="24"/>
          <w:szCs w:val="24"/>
        </w:rPr>
        <w:t>Effect of different treatments of sulphur and vermicompost on nutrient contain in black gram.</w:t>
      </w:r>
    </w:p>
    <w:tbl>
      <w:tblPr>
        <w:tblStyle w:val="TableGrid"/>
        <w:tblW w:w="0" w:type="auto"/>
        <w:tblLayout w:type="fixed"/>
        <w:tblLook w:val="04A0" w:firstRow="1" w:lastRow="0" w:firstColumn="1" w:lastColumn="0" w:noHBand="0" w:noVBand="1"/>
      </w:tblPr>
      <w:tblGrid>
        <w:gridCol w:w="850"/>
        <w:gridCol w:w="2973"/>
        <w:gridCol w:w="1134"/>
        <w:gridCol w:w="1559"/>
        <w:gridCol w:w="1276"/>
        <w:gridCol w:w="1224"/>
      </w:tblGrid>
      <w:tr w:rsidR="002E57C1" w14:paraId="78B51175" w14:textId="77777777" w:rsidTr="00E221BE">
        <w:trPr>
          <w:trHeight w:val="594"/>
        </w:trPr>
        <w:tc>
          <w:tcPr>
            <w:tcW w:w="850" w:type="dxa"/>
            <w:vMerge w:val="restart"/>
          </w:tcPr>
          <w:p w14:paraId="2245B2DC" w14:textId="77777777" w:rsidR="002E57C1" w:rsidRDefault="002E57C1"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2973" w:type="dxa"/>
            <w:vMerge w:val="restart"/>
          </w:tcPr>
          <w:p w14:paraId="66EB6BCD" w14:textId="77777777" w:rsidR="002E57C1" w:rsidRDefault="002E57C1"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p w14:paraId="7093750E" w14:textId="77777777" w:rsidR="002E57C1" w:rsidRPr="00EA550F" w:rsidRDefault="002E57C1" w:rsidP="00E221BE">
            <w:pPr>
              <w:rPr>
                <w:rFonts w:ascii="Times New Roman" w:hAnsi="Times New Roman" w:cs="Times New Roman"/>
                <w:sz w:val="24"/>
                <w:szCs w:val="24"/>
              </w:rPr>
            </w:pPr>
          </w:p>
        </w:tc>
        <w:tc>
          <w:tcPr>
            <w:tcW w:w="5193" w:type="dxa"/>
            <w:gridSpan w:val="4"/>
          </w:tcPr>
          <w:p w14:paraId="63FE9544" w14:textId="77777777" w:rsidR="002E57C1" w:rsidRPr="00386DD5"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Nutrient contain in straw (%) </w:t>
            </w:r>
          </w:p>
          <w:p w14:paraId="38B14338"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36C9C4E" w14:textId="77777777" w:rsidR="002E57C1" w:rsidRPr="00386DD5" w:rsidRDefault="002E57C1" w:rsidP="00E221BE">
            <w:pPr>
              <w:jc w:val="center"/>
              <w:rPr>
                <w:rFonts w:ascii="Times New Roman" w:hAnsi="Times New Roman" w:cs="Times New Roman"/>
                <w:b/>
                <w:bCs/>
                <w:sz w:val="24"/>
                <w:szCs w:val="24"/>
              </w:rPr>
            </w:pPr>
          </w:p>
        </w:tc>
      </w:tr>
      <w:tr w:rsidR="002E57C1" w14:paraId="4C0485C7" w14:textId="77777777" w:rsidTr="00E221BE">
        <w:trPr>
          <w:trHeight w:val="470"/>
        </w:trPr>
        <w:tc>
          <w:tcPr>
            <w:tcW w:w="850" w:type="dxa"/>
            <w:vMerge/>
          </w:tcPr>
          <w:p w14:paraId="556BAD63" w14:textId="77777777" w:rsidR="002E57C1" w:rsidRDefault="002E57C1" w:rsidP="00E221BE">
            <w:pPr>
              <w:jc w:val="both"/>
              <w:rPr>
                <w:rFonts w:ascii="Times New Roman" w:hAnsi="Times New Roman" w:cs="Times New Roman"/>
                <w:b/>
                <w:bCs/>
                <w:sz w:val="24"/>
                <w:szCs w:val="24"/>
              </w:rPr>
            </w:pPr>
          </w:p>
        </w:tc>
        <w:tc>
          <w:tcPr>
            <w:tcW w:w="2973" w:type="dxa"/>
            <w:vMerge/>
          </w:tcPr>
          <w:p w14:paraId="1EE7A0C9" w14:textId="77777777" w:rsidR="002E57C1" w:rsidRDefault="002E57C1" w:rsidP="00E221BE">
            <w:pPr>
              <w:jc w:val="both"/>
              <w:rPr>
                <w:rFonts w:ascii="Times New Roman" w:hAnsi="Times New Roman" w:cs="Times New Roman"/>
                <w:b/>
                <w:bCs/>
                <w:sz w:val="24"/>
                <w:szCs w:val="24"/>
              </w:rPr>
            </w:pPr>
          </w:p>
        </w:tc>
        <w:tc>
          <w:tcPr>
            <w:tcW w:w="1134" w:type="dxa"/>
          </w:tcPr>
          <w:p w14:paraId="370FEF20"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Nitrogen</w:t>
            </w:r>
          </w:p>
        </w:tc>
        <w:tc>
          <w:tcPr>
            <w:tcW w:w="1559" w:type="dxa"/>
          </w:tcPr>
          <w:p w14:paraId="795569A0"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Phosphorus</w:t>
            </w:r>
          </w:p>
        </w:tc>
        <w:tc>
          <w:tcPr>
            <w:tcW w:w="1276" w:type="dxa"/>
          </w:tcPr>
          <w:p w14:paraId="5CC21882"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Potassium</w:t>
            </w:r>
          </w:p>
        </w:tc>
        <w:tc>
          <w:tcPr>
            <w:tcW w:w="1224" w:type="dxa"/>
          </w:tcPr>
          <w:p w14:paraId="1D3316F5"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Sulphur</w:t>
            </w:r>
          </w:p>
        </w:tc>
      </w:tr>
      <w:tr w:rsidR="002E57C1" w14:paraId="07FBD16F" w14:textId="77777777" w:rsidTr="00E221BE">
        <w:tc>
          <w:tcPr>
            <w:tcW w:w="850" w:type="dxa"/>
          </w:tcPr>
          <w:p w14:paraId="648CF5CA"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2973" w:type="dxa"/>
          </w:tcPr>
          <w:p w14:paraId="0EBE1FB3"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134" w:type="dxa"/>
          </w:tcPr>
          <w:p w14:paraId="2ED2DD49"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1.39</w:t>
            </w:r>
          </w:p>
        </w:tc>
        <w:tc>
          <w:tcPr>
            <w:tcW w:w="1559" w:type="dxa"/>
          </w:tcPr>
          <w:p w14:paraId="6A800964"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0.53</w:t>
            </w:r>
          </w:p>
        </w:tc>
        <w:tc>
          <w:tcPr>
            <w:tcW w:w="1276" w:type="dxa"/>
          </w:tcPr>
          <w:p w14:paraId="4CF5334B"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1.55</w:t>
            </w:r>
          </w:p>
        </w:tc>
        <w:tc>
          <w:tcPr>
            <w:tcW w:w="1224" w:type="dxa"/>
          </w:tcPr>
          <w:p w14:paraId="75BDA8A6"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0.43</w:t>
            </w:r>
          </w:p>
        </w:tc>
      </w:tr>
      <w:tr w:rsidR="002E57C1" w14:paraId="6F25CC00" w14:textId="77777777" w:rsidTr="00E221BE">
        <w:tc>
          <w:tcPr>
            <w:tcW w:w="850" w:type="dxa"/>
          </w:tcPr>
          <w:p w14:paraId="629E3CCE"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2973" w:type="dxa"/>
          </w:tcPr>
          <w:p w14:paraId="6B8F8E7D"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134" w:type="dxa"/>
          </w:tcPr>
          <w:p w14:paraId="7D5A4193"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1.56</w:t>
            </w:r>
          </w:p>
        </w:tc>
        <w:tc>
          <w:tcPr>
            <w:tcW w:w="1559" w:type="dxa"/>
          </w:tcPr>
          <w:p w14:paraId="0A92A176"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0.69</w:t>
            </w:r>
          </w:p>
        </w:tc>
        <w:tc>
          <w:tcPr>
            <w:tcW w:w="1276" w:type="dxa"/>
          </w:tcPr>
          <w:p w14:paraId="3648E57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1.68</w:t>
            </w:r>
          </w:p>
        </w:tc>
        <w:tc>
          <w:tcPr>
            <w:tcW w:w="1224" w:type="dxa"/>
          </w:tcPr>
          <w:p w14:paraId="2598BA0A"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0.48</w:t>
            </w:r>
          </w:p>
        </w:tc>
      </w:tr>
      <w:tr w:rsidR="002E57C1" w14:paraId="22921155" w14:textId="77777777" w:rsidTr="00E221BE">
        <w:tc>
          <w:tcPr>
            <w:tcW w:w="850" w:type="dxa"/>
          </w:tcPr>
          <w:p w14:paraId="181008F3"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2973" w:type="dxa"/>
          </w:tcPr>
          <w:p w14:paraId="3A3409F3"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796E878A"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1.60</w:t>
            </w:r>
          </w:p>
        </w:tc>
        <w:tc>
          <w:tcPr>
            <w:tcW w:w="1559" w:type="dxa"/>
          </w:tcPr>
          <w:p w14:paraId="2052B84A"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0.77</w:t>
            </w:r>
          </w:p>
        </w:tc>
        <w:tc>
          <w:tcPr>
            <w:tcW w:w="1276" w:type="dxa"/>
          </w:tcPr>
          <w:p w14:paraId="2074ABC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1.73</w:t>
            </w:r>
          </w:p>
        </w:tc>
        <w:tc>
          <w:tcPr>
            <w:tcW w:w="1224" w:type="dxa"/>
          </w:tcPr>
          <w:p w14:paraId="36EFA4C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0.75</w:t>
            </w:r>
          </w:p>
        </w:tc>
      </w:tr>
      <w:tr w:rsidR="002E57C1" w14:paraId="289ADF80" w14:textId="77777777" w:rsidTr="00E221BE">
        <w:tc>
          <w:tcPr>
            <w:tcW w:w="850" w:type="dxa"/>
          </w:tcPr>
          <w:p w14:paraId="58AFC0F2"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2973" w:type="dxa"/>
          </w:tcPr>
          <w:p w14:paraId="6989E04C"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696EC263"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1.62</w:t>
            </w:r>
          </w:p>
        </w:tc>
        <w:tc>
          <w:tcPr>
            <w:tcW w:w="1559" w:type="dxa"/>
          </w:tcPr>
          <w:p w14:paraId="592436B1"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0.82</w:t>
            </w:r>
          </w:p>
        </w:tc>
        <w:tc>
          <w:tcPr>
            <w:tcW w:w="1276" w:type="dxa"/>
          </w:tcPr>
          <w:p w14:paraId="5D52FF43"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1.82</w:t>
            </w:r>
          </w:p>
        </w:tc>
        <w:tc>
          <w:tcPr>
            <w:tcW w:w="1224" w:type="dxa"/>
          </w:tcPr>
          <w:p w14:paraId="54179AC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0.84</w:t>
            </w:r>
          </w:p>
        </w:tc>
      </w:tr>
      <w:tr w:rsidR="002E57C1" w14:paraId="2AF6C763" w14:textId="77777777" w:rsidTr="00E221BE">
        <w:tc>
          <w:tcPr>
            <w:tcW w:w="850" w:type="dxa"/>
          </w:tcPr>
          <w:p w14:paraId="587D0558"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2973" w:type="dxa"/>
          </w:tcPr>
          <w:p w14:paraId="4F42E49F"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134" w:type="dxa"/>
          </w:tcPr>
          <w:p w14:paraId="544997EE"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Pr>
          <w:p w14:paraId="26565C14"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0.85</w:t>
            </w:r>
          </w:p>
        </w:tc>
        <w:tc>
          <w:tcPr>
            <w:tcW w:w="1276" w:type="dxa"/>
          </w:tcPr>
          <w:p w14:paraId="5A174434"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1.88</w:t>
            </w:r>
          </w:p>
        </w:tc>
        <w:tc>
          <w:tcPr>
            <w:tcW w:w="1224" w:type="dxa"/>
          </w:tcPr>
          <w:p w14:paraId="49A07008"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0.88</w:t>
            </w:r>
          </w:p>
        </w:tc>
      </w:tr>
      <w:tr w:rsidR="002E57C1" w14:paraId="24372590" w14:textId="77777777" w:rsidTr="00E221BE">
        <w:tc>
          <w:tcPr>
            <w:tcW w:w="850" w:type="dxa"/>
          </w:tcPr>
          <w:p w14:paraId="584BEAB1"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2973" w:type="dxa"/>
          </w:tcPr>
          <w:p w14:paraId="73777E4F"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4A35A020"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1.61</w:t>
            </w:r>
          </w:p>
        </w:tc>
        <w:tc>
          <w:tcPr>
            <w:tcW w:w="1559" w:type="dxa"/>
          </w:tcPr>
          <w:p w14:paraId="064CB62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0.80</w:t>
            </w:r>
          </w:p>
        </w:tc>
        <w:tc>
          <w:tcPr>
            <w:tcW w:w="1276" w:type="dxa"/>
          </w:tcPr>
          <w:p w14:paraId="47F5D249"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1.86</w:t>
            </w:r>
          </w:p>
        </w:tc>
        <w:tc>
          <w:tcPr>
            <w:tcW w:w="1224" w:type="dxa"/>
          </w:tcPr>
          <w:p w14:paraId="3C91109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0.80</w:t>
            </w:r>
          </w:p>
        </w:tc>
      </w:tr>
      <w:tr w:rsidR="002E57C1" w14:paraId="739ADF8A" w14:textId="77777777" w:rsidTr="00E221BE">
        <w:tc>
          <w:tcPr>
            <w:tcW w:w="850" w:type="dxa"/>
          </w:tcPr>
          <w:p w14:paraId="72A8C693"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2973" w:type="dxa"/>
          </w:tcPr>
          <w:p w14:paraId="4FD6D742"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000CE183"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1.84</w:t>
            </w:r>
          </w:p>
        </w:tc>
        <w:tc>
          <w:tcPr>
            <w:tcW w:w="1559" w:type="dxa"/>
          </w:tcPr>
          <w:p w14:paraId="09340C99"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0.92</w:t>
            </w:r>
          </w:p>
        </w:tc>
        <w:tc>
          <w:tcPr>
            <w:tcW w:w="1276" w:type="dxa"/>
          </w:tcPr>
          <w:p w14:paraId="2CD4114B"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1.91</w:t>
            </w:r>
          </w:p>
        </w:tc>
        <w:tc>
          <w:tcPr>
            <w:tcW w:w="1224" w:type="dxa"/>
          </w:tcPr>
          <w:p w14:paraId="5EA824DB"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0.93</w:t>
            </w:r>
          </w:p>
        </w:tc>
      </w:tr>
      <w:tr w:rsidR="002E57C1" w14:paraId="37FBC5D7" w14:textId="77777777" w:rsidTr="00E221BE">
        <w:tc>
          <w:tcPr>
            <w:tcW w:w="850" w:type="dxa"/>
          </w:tcPr>
          <w:p w14:paraId="177EA640"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lastRenderedPageBreak/>
              <w:t>T</w:t>
            </w:r>
            <w:r>
              <w:rPr>
                <w:rFonts w:ascii="Times New Roman" w:hAnsi="Times New Roman" w:cs="Times New Roman"/>
                <w:b/>
                <w:bCs/>
                <w:sz w:val="24"/>
                <w:szCs w:val="24"/>
                <w:vertAlign w:val="subscript"/>
              </w:rPr>
              <w:t>8</w:t>
            </w:r>
          </w:p>
        </w:tc>
        <w:tc>
          <w:tcPr>
            <w:tcW w:w="2973" w:type="dxa"/>
          </w:tcPr>
          <w:p w14:paraId="70BC9520"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134" w:type="dxa"/>
          </w:tcPr>
          <w:p w14:paraId="0DB1EF74"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1.95</w:t>
            </w:r>
          </w:p>
        </w:tc>
        <w:tc>
          <w:tcPr>
            <w:tcW w:w="1559" w:type="dxa"/>
          </w:tcPr>
          <w:p w14:paraId="7E3BEE4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0.94</w:t>
            </w:r>
          </w:p>
        </w:tc>
        <w:tc>
          <w:tcPr>
            <w:tcW w:w="1276" w:type="dxa"/>
          </w:tcPr>
          <w:p w14:paraId="5C323D3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1.96</w:t>
            </w:r>
          </w:p>
        </w:tc>
        <w:tc>
          <w:tcPr>
            <w:tcW w:w="1224" w:type="dxa"/>
          </w:tcPr>
          <w:p w14:paraId="0E6446C6"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0.95</w:t>
            </w:r>
          </w:p>
        </w:tc>
      </w:tr>
      <w:tr w:rsidR="002E57C1" w14:paraId="306D31B2" w14:textId="77777777" w:rsidTr="00E221BE">
        <w:tc>
          <w:tcPr>
            <w:tcW w:w="3823" w:type="dxa"/>
            <w:gridSpan w:val="2"/>
          </w:tcPr>
          <w:p w14:paraId="50E18D84" w14:textId="77777777" w:rsidR="002E57C1" w:rsidRPr="00E450C2" w:rsidRDefault="002E57C1" w:rsidP="00E221BE">
            <w:pPr>
              <w:jc w:val="center"/>
              <w:rPr>
                <w:rFonts w:ascii="Times New Roman" w:hAnsi="Times New Roman" w:cs="Times New Roman"/>
                <w:b/>
                <w:bCs/>
                <w:sz w:val="24"/>
                <w:szCs w:val="24"/>
              </w:rPr>
            </w:pPr>
            <w:r w:rsidRPr="00E450C2">
              <w:rPr>
                <w:b/>
                <w:bCs/>
              </w:rPr>
              <w:t>Sem±</w:t>
            </w:r>
          </w:p>
        </w:tc>
        <w:tc>
          <w:tcPr>
            <w:tcW w:w="1134" w:type="dxa"/>
          </w:tcPr>
          <w:p w14:paraId="77FED492"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0.05</w:t>
            </w:r>
          </w:p>
        </w:tc>
        <w:tc>
          <w:tcPr>
            <w:tcW w:w="1559" w:type="dxa"/>
          </w:tcPr>
          <w:p w14:paraId="062DDA28"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0.05</w:t>
            </w:r>
          </w:p>
        </w:tc>
        <w:tc>
          <w:tcPr>
            <w:tcW w:w="1276" w:type="dxa"/>
          </w:tcPr>
          <w:p w14:paraId="2816E06A"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0.08</w:t>
            </w:r>
          </w:p>
        </w:tc>
        <w:tc>
          <w:tcPr>
            <w:tcW w:w="1224" w:type="dxa"/>
          </w:tcPr>
          <w:p w14:paraId="10ABF89C"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0.05</w:t>
            </w:r>
          </w:p>
        </w:tc>
      </w:tr>
      <w:tr w:rsidR="002E57C1" w14:paraId="6618C362" w14:textId="77777777" w:rsidTr="00E221BE">
        <w:tc>
          <w:tcPr>
            <w:tcW w:w="3823" w:type="dxa"/>
            <w:gridSpan w:val="2"/>
          </w:tcPr>
          <w:p w14:paraId="681835E7" w14:textId="77777777" w:rsidR="002E57C1" w:rsidRPr="00E450C2" w:rsidRDefault="002E57C1" w:rsidP="00E221BE">
            <w:pPr>
              <w:jc w:val="center"/>
              <w:rPr>
                <w:rFonts w:ascii="Times New Roman" w:hAnsi="Times New Roman" w:cs="Times New Roman"/>
                <w:b/>
                <w:bCs/>
                <w:sz w:val="24"/>
                <w:szCs w:val="24"/>
              </w:rPr>
            </w:pPr>
            <w:r w:rsidRPr="00E450C2">
              <w:rPr>
                <w:b/>
                <w:bCs/>
              </w:rPr>
              <w:t>CD (0.05)</w:t>
            </w:r>
          </w:p>
        </w:tc>
        <w:tc>
          <w:tcPr>
            <w:tcW w:w="1134" w:type="dxa"/>
          </w:tcPr>
          <w:p w14:paraId="03D8E09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0.15</w:t>
            </w:r>
          </w:p>
        </w:tc>
        <w:tc>
          <w:tcPr>
            <w:tcW w:w="1559" w:type="dxa"/>
          </w:tcPr>
          <w:p w14:paraId="322DF759"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0.14</w:t>
            </w:r>
          </w:p>
        </w:tc>
        <w:tc>
          <w:tcPr>
            <w:tcW w:w="1276" w:type="dxa"/>
          </w:tcPr>
          <w:p w14:paraId="2876E507"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0.24</w:t>
            </w:r>
          </w:p>
        </w:tc>
        <w:tc>
          <w:tcPr>
            <w:tcW w:w="1224" w:type="dxa"/>
          </w:tcPr>
          <w:p w14:paraId="743D1342"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0.14</w:t>
            </w:r>
          </w:p>
        </w:tc>
      </w:tr>
      <w:tr w:rsidR="002E57C1" w14:paraId="3678DC79" w14:textId="77777777" w:rsidTr="00E221BE">
        <w:tc>
          <w:tcPr>
            <w:tcW w:w="3823" w:type="dxa"/>
            <w:gridSpan w:val="2"/>
          </w:tcPr>
          <w:p w14:paraId="5F0C82E8" w14:textId="77777777" w:rsidR="002E57C1" w:rsidRPr="00E450C2" w:rsidRDefault="002E57C1" w:rsidP="00E221BE">
            <w:pPr>
              <w:jc w:val="center"/>
              <w:rPr>
                <w:rFonts w:ascii="Times New Roman" w:hAnsi="Times New Roman" w:cs="Times New Roman"/>
                <w:b/>
                <w:bCs/>
                <w:sz w:val="24"/>
                <w:szCs w:val="24"/>
              </w:rPr>
            </w:pPr>
            <w:r w:rsidRPr="00E450C2">
              <w:rPr>
                <w:b/>
                <w:bCs/>
              </w:rPr>
              <w:t>CV (%)</w:t>
            </w:r>
          </w:p>
        </w:tc>
        <w:tc>
          <w:tcPr>
            <w:tcW w:w="1134" w:type="dxa"/>
          </w:tcPr>
          <w:p w14:paraId="7E06E53B"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5.29</w:t>
            </w:r>
          </w:p>
        </w:tc>
        <w:tc>
          <w:tcPr>
            <w:tcW w:w="1559" w:type="dxa"/>
          </w:tcPr>
          <w:p w14:paraId="6994F84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9.96</w:t>
            </w:r>
          </w:p>
        </w:tc>
        <w:tc>
          <w:tcPr>
            <w:tcW w:w="1276" w:type="dxa"/>
          </w:tcPr>
          <w:p w14:paraId="13068328"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7.58</w:t>
            </w:r>
          </w:p>
        </w:tc>
        <w:tc>
          <w:tcPr>
            <w:tcW w:w="1224" w:type="dxa"/>
          </w:tcPr>
          <w:p w14:paraId="7BE25F8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10.40</w:t>
            </w:r>
          </w:p>
        </w:tc>
      </w:tr>
    </w:tbl>
    <w:p w14:paraId="55AEDA9C" w14:textId="77777777" w:rsidR="002E57C1" w:rsidRDefault="002E57C1" w:rsidP="00731BAB">
      <w:pPr>
        <w:jc w:val="both"/>
        <w:rPr>
          <w:rFonts w:ascii="Times New Roman" w:hAnsi="Times New Roman" w:cs="Times New Roman"/>
          <w:b/>
          <w:bCs/>
          <w:sz w:val="24"/>
          <w:szCs w:val="24"/>
        </w:rPr>
      </w:pPr>
    </w:p>
    <w:p w14:paraId="3005658B" w14:textId="77777777" w:rsidR="00351BBB" w:rsidRPr="00351BBB" w:rsidRDefault="00351BBB" w:rsidP="00351BBB">
      <w:pPr>
        <w:jc w:val="both"/>
        <w:rPr>
          <w:b/>
          <w:bCs/>
          <w:sz w:val="24"/>
          <w:szCs w:val="24"/>
        </w:rPr>
      </w:pPr>
      <w:r w:rsidRPr="00351BBB">
        <w:rPr>
          <w:rFonts w:ascii="Times New Roman" w:hAnsi="Times New Roman" w:cs="Times New Roman"/>
          <w:b/>
          <w:bCs/>
          <w:sz w:val="24"/>
          <w:szCs w:val="24"/>
        </w:rPr>
        <w:t>Table.</w:t>
      </w:r>
      <w:r>
        <w:rPr>
          <w:rFonts w:ascii="Times New Roman" w:hAnsi="Times New Roman" w:cs="Times New Roman"/>
          <w:b/>
          <w:bCs/>
          <w:sz w:val="24"/>
          <w:szCs w:val="24"/>
        </w:rPr>
        <w:t xml:space="preserve"> 4</w:t>
      </w:r>
      <w:r w:rsidRPr="00351BBB">
        <w:rPr>
          <w:rFonts w:ascii="Times New Roman" w:hAnsi="Times New Roman" w:cs="Times New Roman"/>
          <w:b/>
          <w:bCs/>
          <w:sz w:val="24"/>
          <w:szCs w:val="24"/>
        </w:rPr>
        <w:t xml:space="preserve"> </w:t>
      </w:r>
      <w:r w:rsidRPr="00351BBB">
        <w:rPr>
          <w:b/>
          <w:bCs/>
          <w:sz w:val="24"/>
          <w:szCs w:val="24"/>
        </w:rPr>
        <w:t xml:space="preserve">Effect of different treatments of sulphur and vermicompost on </w:t>
      </w:r>
      <w:proofErr w:type="gramStart"/>
      <w:r w:rsidRPr="00351BBB">
        <w:rPr>
          <w:b/>
          <w:bCs/>
          <w:sz w:val="24"/>
          <w:szCs w:val="24"/>
        </w:rPr>
        <w:t xml:space="preserve">nutrient </w:t>
      </w:r>
      <w:r>
        <w:rPr>
          <w:b/>
          <w:bCs/>
          <w:sz w:val="24"/>
          <w:szCs w:val="24"/>
        </w:rPr>
        <w:t xml:space="preserve"> uptake</w:t>
      </w:r>
      <w:proofErr w:type="gramEnd"/>
      <w:r w:rsidRPr="00351BBB">
        <w:rPr>
          <w:b/>
          <w:bCs/>
          <w:sz w:val="24"/>
          <w:szCs w:val="24"/>
        </w:rPr>
        <w:t xml:space="preserve"> in black gram.</w:t>
      </w:r>
    </w:p>
    <w:tbl>
      <w:tblPr>
        <w:tblStyle w:val="TableGrid"/>
        <w:tblW w:w="0" w:type="auto"/>
        <w:tblLayout w:type="fixed"/>
        <w:tblLook w:val="04A0" w:firstRow="1" w:lastRow="0" w:firstColumn="1" w:lastColumn="0" w:noHBand="0" w:noVBand="1"/>
      </w:tblPr>
      <w:tblGrid>
        <w:gridCol w:w="850"/>
        <w:gridCol w:w="2973"/>
        <w:gridCol w:w="1134"/>
        <w:gridCol w:w="1559"/>
        <w:gridCol w:w="1276"/>
        <w:gridCol w:w="1224"/>
      </w:tblGrid>
      <w:tr w:rsidR="00351BBB" w14:paraId="237C1A50" w14:textId="77777777" w:rsidTr="00E221BE">
        <w:trPr>
          <w:trHeight w:val="594"/>
        </w:trPr>
        <w:tc>
          <w:tcPr>
            <w:tcW w:w="850" w:type="dxa"/>
            <w:vMerge w:val="restart"/>
          </w:tcPr>
          <w:p w14:paraId="5A155B4A" w14:textId="77777777" w:rsidR="00351BBB" w:rsidRDefault="00351BBB"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2973" w:type="dxa"/>
            <w:vMerge w:val="restart"/>
          </w:tcPr>
          <w:p w14:paraId="005BFEE7" w14:textId="77777777" w:rsidR="00351BBB" w:rsidRDefault="00351BBB"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p w14:paraId="644E8F4D" w14:textId="77777777" w:rsidR="00351BBB" w:rsidRPr="00EA550F" w:rsidRDefault="00351BBB" w:rsidP="00E221BE">
            <w:pPr>
              <w:rPr>
                <w:rFonts w:ascii="Times New Roman" w:hAnsi="Times New Roman" w:cs="Times New Roman"/>
                <w:sz w:val="24"/>
                <w:szCs w:val="24"/>
              </w:rPr>
            </w:pPr>
          </w:p>
        </w:tc>
        <w:tc>
          <w:tcPr>
            <w:tcW w:w="5193" w:type="dxa"/>
            <w:gridSpan w:val="4"/>
          </w:tcPr>
          <w:p w14:paraId="34DC5D55" w14:textId="77777777" w:rsidR="00351BBB" w:rsidRPr="00386DD5"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Nutrient  uptake in grain (kg/ha) </w:t>
            </w:r>
          </w:p>
          <w:p w14:paraId="04F55E60"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543229D8" w14:textId="77777777" w:rsidR="00351BBB" w:rsidRPr="00386DD5" w:rsidRDefault="00351BBB" w:rsidP="00E221BE">
            <w:pPr>
              <w:jc w:val="center"/>
              <w:rPr>
                <w:rFonts w:ascii="Times New Roman" w:hAnsi="Times New Roman" w:cs="Times New Roman"/>
                <w:b/>
                <w:bCs/>
                <w:sz w:val="24"/>
                <w:szCs w:val="24"/>
              </w:rPr>
            </w:pPr>
          </w:p>
        </w:tc>
      </w:tr>
      <w:tr w:rsidR="00351BBB" w14:paraId="6948C4D6" w14:textId="77777777" w:rsidTr="00E221BE">
        <w:trPr>
          <w:trHeight w:val="470"/>
        </w:trPr>
        <w:tc>
          <w:tcPr>
            <w:tcW w:w="850" w:type="dxa"/>
            <w:vMerge/>
          </w:tcPr>
          <w:p w14:paraId="6B0A368B" w14:textId="77777777" w:rsidR="00351BBB" w:rsidRDefault="00351BBB" w:rsidP="00E221BE">
            <w:pPr>
              <w:jc w:val="both"/>
              <w:rPr>
                <w:rFonts w:ascii="Times New Roman" w:hAnsi="Times New Roman" w:cs="Times New Roman"/>
                <w:b/>
                <w:bCs/>
                <w:sz w:val="24"/>
                <w:szCs w:val="24"/>
              </w:rPr>
            </w:pPr>
          </w:p>
        </w:tc>
        <w:tc>
          <w:tcPr>
            <w:tcW w:w="2973" w:type="dxa"/>
            <w:vMerge/>
          </w:tcPr>
          <w:p w14:paraId="01DB5747" w14:textId="77777777" w:rsidR="00351BBB" w:rsidRDefault="00351BBB" w:rsidP="00E221BE">
            <w:pPr>
              <w:jc w:val="both"/>
              <w:rPr>
                <w:rFonts w:ascii="Times New Roman" w:hAnsi="Times New Roman" w:cs="Times New Roman"/>
                <w:b/>
                <w:bCs/>
                <w:sz w:val="24"/>
                <w:szCs w:val="24"/>
              </w:rPr>
            </w:pPr>
          </w:p>
        </w:tc>
        <w:tc>
          <w:tcPr>
            <w:tcW w:w="1134" w:type="dxa"/>
          </w:tcPr>
          <w:p w14:paraId="56AFFE1B"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Nitrogen</w:t>
            </w:r>
          </w:p>
        </w:tc>
        <w:tc>
          <w:tcPr>
            <w:tcW w:w="1559" w:type="dxa"/>
          </w:tcPr>
          <w:p w14:paraId="38B43E4F"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Phosphorus</w:t>
            </w:r>
          </w:p>
        </w:tc>
        <w:tc>
          <w:tcPr>
            <w:tcW w:w="1276" w:type="dxa"/>
          </w:tcPr>
          <w:p w14:paraId="75C727C6"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Potassium</w:t>
            </w:r>
          </w:p>
        </w:tc>
        <w:tc>
          <w:tcPr>
            <w:tcW w:w="1224" w:type="dxa"/>
          </w:tcPr>
          <w:p w14:paraId="744DD747"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Sulphur</w:t>
            </w:r>
          </w:p>
        </w:tc>
      </w:tr>
      <w:tr w:rsidR="00351BBB" w14:paraId="2033F97C" w14:textId="77777777" w:rsidTr="00E221BE">
        <w:tc>
          <w:tcPr>
            <w:tcW w:w="850" w:type="dxa"/>
          </w:tcPr>
          <w:p w14:paraId="27B4444C"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2973" w:type="dxa"/>
          </w:tcPr>
          <w:p w14:paraId="49ACE96E"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134" w:type="dxa"/>
          </w:tcPr>
          <w:p w14:paraId="0984084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13.07</w:t>
            </w:r>
          </w:p>
        </w:tc>
        <w:tc>
          <w:tcPr>
            <w:tcW w:w="1559" w:type="dxa"/>
          </w:tcPr>
          <w:p w14:paraId="293EC4DE"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1.81</w:t>
            </w:r>
          </w:p>
        </w:tc>
        <w:tc>
          <w:tcPr>
            <w:tcW w:w="1276" w:type="dxa"/>
          </w:tcPr>
          <w:p w14:paraId="68134526"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2.40</w:t>
            </w:r>
          </w:p>
        </w:tc>
        <w:tc>
          <w:tcPr>
            <w:tcW w:w="1224" w:type="dxa"/>
          </w:tcPr>
          <w:p w14:paraId="4650AE1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2.07</w:t>
            </w:r>
          </w:p>
        </w:tc>
      </w:tr>
      <w:tr w:rsidR="00351BBB" w14:paraId="47D866E7" w14:textId="77777777" w:rsidTr="00E221BE">
        <w:tc>
          <w:tcPr>
            <w:tcW w:w="850" w:type="dxa"/>
          </w:tcPr>
          <w:p w14:paraId="04F6BBF4"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2973" w:type="dxa"/>
          </w:tcPr>
          <w:p w14:paraId="08953212"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134" w:type="dxa"/>
          </w:tcPr>
          <w:p w14:paraId="5EAE9961"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21.14</w:t>
            </w:r>
          </w:p>
        </w:tc>
        <w:tc>
          <w:tcPr>
            <w:tcW w:w="1559" w:type="dxa"/>
          </w:tcPr>
          <w:p w14:paraId="6B3F0AF5"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3.47</w:t>
            </w:r>
          </w:p>
        </w:tc>
        <w:tc>
          <w:tcPr>
            <w:tcW w:w="1276" w:type="dxa"/>
          </w:tcPr>
          <w:p w14:paraId="6C944858"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4.21</w:t>
            </w:r>
          </w:p>
        </w:tc>
        <w:tc>
          <w:tcPr>
            <w:tcW w:w="1224" w:type="dxa"/>
          </w:tcPr>
          <w:p w14:paraId="0FA8552D"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4.37</w:t>
            </w:r>
          </w:p>
        </w:tc>
      </w:tr>
      <w:tr w:rsidR="00351BBB" w14:paraId="49271D1B" w14:textId="77777777" w:rsidTr="00E221BE">
        <w:tc>
          <w:tcPr>
            <w:tcW w:w="850" w:type="dxa"/>
          </w:tcPr>
          <w:p w14:paraId="53F097AA"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2973" w:type="dxa"/>
          </w:tcPr>
          <w:p w14:paraId="4FF7363D"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59E8A810"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21.74</w:t>
            </w:r>
          </w:p>
        </w:tc>
        <w:tc>
          <w:tcPr>
            <w:tcW w:w="1559" w:type="dxa"/>
          </w:tcPr>
          <w:p w14:paraId="4D8448D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3.79</w:t>
            </w:r>
          </w:p>
        </w:tc>
        <w:tc>
          <w:tcPr>
            <w:tcW w:w="1276" w:type="dxa"/>
          </w:tcPr>
          <w:p w14:paraId="66EBA145"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4.65</w:t>
            </w:r>
          </w:p>
        </w:tc>
        <w:tc>
          <w:tcPr>
            <w:tcW w:w="1224" w:type="dxa"/>
          </w:tcPr>
          <w:p w14:paraId="7896B83E"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4.68</w:t>
            </w:r>
          </w:p>
        </w:tc>
      </w:tr>
      <w:tr w:rsidR="00351BBB" w14:paraId="2487722C" w14:textId="77777777" w:rsidTr="00E221BE">
        <w:tc>
          <w:tcPr>
            <w:tcW w:w="850" w:type="dxa"/>
          </w:tcPr>
          <w:p w14:paraId="7C9474F0"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2973" w:type="dxa"/>
          </w:tcPr>
          <w:p w14:paraId="66571D1C"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3704BA2D"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23.81</w:t>
            </w:r>
          </w:p>
        </w:tc>
        <w:tc>
          <w:tcPr>
            <w:tcW w:w="1559" w:type="dxa"/>
          </w:tcPr>
          <w:p w14:paraId="4B67259E"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5.10</w:t>
            </w:r>
          </w:p>
        </w:tc>
        <w:tc>
          <w:tcPr>
            <w:tcW w:w="1276" w:type="dxa"/>
          </w:tcPr>
          <w:p w14:paraId="4F1AECFF"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5.43</w:t>
            </w:r>
          </w:p>
        </w:tc>
        <w:tc>
          <w:tcPr>
            <w:tcW w:w="1224" w:type="dxa"/>
          </w:tcPr>
          <w:p w14:paraId="5702E13B"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5.62</w:t>
            </w:r>
          </w:p>
        </w:tc>
      </w:tr>
      <w:tr w:rsidR="00351BBB" w14:paraId="42E3CA85" w14:textId="77777777" w:rsidTr="00E221BE">
        <w:tc>
          <w:tcPr>
            <w:tcW w:w="850" w:type="dxa"/>
          </w:tcPr>
          <w:p w14:paraId="7B33BE60"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2973" w:type="dxa"/>
          </w:tcPr>
          <w:p w14:paraId="0B1B5227"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134" w:type="dxa"/>
          </w:tcPr>
          <w:p w14:paraId="322B5D96"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24.90</w:t>
            </w:r>
          </w:p>
        </w:tc>
        <w:tc>
          <w:tcPr>
            <w:tcW w:w="1559" w:type="dxa"/>
          </w:tcPr>
          <w:p w14:paraId="44B21EE8"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5.39</w:t>
            </w:r>
          </w:p>
        </w:tc>
        <w:tc>
          <w:tcPr>
            <w:tcW w:w="1276" w:type="dxa"/>
          </w:tcPr>
          <w:p w14:paraId="005874D7"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6.03</w:t>
            </w:r>
          </w:p>
        </w:tc>
        <w:tc>
          <w:tcPr>
            <w:tcW w:w="1224" w:type="dxa"/>
          </w:tcPr>
          <w:p w14:paraId="5C870551"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6.01</w:t>
            </w:r>
          </w:p>
        </w:tc>
      </w:tr>
      <w:tr w:rsidR="00351BBB" w14:paraId="4FC76C7C" w14:textId="77777777" w:rsidTr="00E221BE">
        <w:tc>
          <w:tcPr>
            <w:tcW w:w="850" w:type="dxa"/>
          </w:tcPr>
          <w:p w14:paraId="37DD2D3A"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2973" w:type="dxa"/>
          </w:tcPr>
          <w:p w14:paraId="3B1CECE7"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5FB923CC"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23.58</w:t>
            </w:r>
          </w:p>
        </w:tc>
        <w:tc>
          <w:tcPr>
            <w:tcW w:w="1559" w:type="dxa"/>
          </w:tcPr>
          <w:p w14:paraId="5C9F26B2"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4.93</w:t>
            </w:r>
          </w:p>
        </w:tc>
        <w:tc>
          <w:tcPr>
            <w:tcW w:w="1276" w:type="dxa"/>
          </w:tcPr>
          <w:p w14:paraId="609C4F7B"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5.08</w:t>
            </w:r>
          </w:p>
        </w:tc>
        <w:tc>
          <w:tcPr>
            <w:tcW w:w="1224" w:type="dxa"/>
          </w:tcPr>
          <w:p w14:paraId="67A21333"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5.20</w:t>
            </w:r>
          </w:p>
        </w:tc>
      </w:tr>
      <w:tr w:rsidR="00351BBB" w14:paraId="0564ABD1" w14:textId="77777777" w:rsidTr="00E221BE">
        <w:tc>
          <w:tcPr>
            <w:tcW w:w="850" w:type="dxa"/>
          </w:tcPr>
          <w:p w14:paraId="3099AC89"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2973" w:type="dxa"/>
          </w:tcPr>
          <w:p w14:paraId="127CD54B"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5A0F69B3"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26.55</w:t>
            </w:r>
          </w:p>
        </w:tc>
        <w:tc>
          <w:tcPr>
            <w:tcW w:w="1559" w:type="dxa"/>
          </w:tcPr>
          <w:p w14:paraId="1C56CE7F"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6.11</w:t>
            </w:r>
          </w:p>
        </w:tc>
        <w:tc>
          <w:tcPr>
            <w:tcW w:w="1276" w:type="dxa"/>
          </w:tcPr>
          <w:p w14:paraId="493CA924"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6.54</w:t>
            </w:r>
          </w:p>
        </w:tc>
        <w:tc>
          <w:tcPr>
            <w:tcW w:w="1224" w:type="dxa"/>
          </w:tcPr>
          <w:p w14:paraId="37319D19"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6.34</w:t>
            </w:r>
          </w:p>
        </w:tc>
      </w:tr>
      <w:tr w:rsidR="00351BBB" w14:paraId="43C2A1DD" w14:textId="77777777" w:rsidTr="00E221BE">
        <w:tc>
          <w:tcPr>
            <w:tcW w:w="850" w:type="dxa"/>
          </w:tcPr>
          <w:p w14:paraId="02201B57"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2973" w:type="dxa"/>
          </w:tcPr>
          <w:p w14:paraId="24C584BD"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134" w:type="dxa"/>
          </w:tcPr>
          <w:p w14:paraId="48821FF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28.72</w:t>
            </w:r>
          </w:p>
        </w:tc>
        <w:tc>
          <w:tcPr>
            <w:tcW w:w="1559" w:type="dxa"/>
          </w:tcPr>
          <w:p w14:paraId="43119815"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6.94</w:t>
            </w:r>
          </w:p>
        </w:tc>
        <w:tc>
          <w:tcPr>
            <w:tcW w:w="1276" w:type="dxa"/>
          </w:tcPr>
          <w:p w14:paraId="15042470"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6.96</w:t>
            </w:r>
          </w:p>
        </w:tc>
        <w:tc>
          <w:tcPr>
            <w:tcW w:w="1224" w:type="dxa"/>
          </w:tcPr>
          <w:p w14:paraId="5AF6A91D"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6.80</w:t>
            </w:r>
          </w:p>
        </w:tc>
      </w:tr>
      <w:tr w:rsidR="00351BBB" w14:paraId="590AE665" w14:textId="77777777" w:rsidTr="00E221BE">
        <w:tc>
          <w:tcPr>
            <w:tcW w:w="3823" w:type="dxa"/>
            <w:gridSpan w:val="2"/>
          </w:tcPr>
          <w:p w14:paraId="1CC87D72" w14:textId="77777777" w:rsidR="00351BBB" w:rsidRPr="00E450C2" w:rsidRDefault="00351BBB" w:rsidP="00E221BE">
            <w:pPr>
              <w:jc w:val="center"/>
              <w:rPr>
                <w:rFonts w:ascii="Times New Roman" w:hAnsi="Times New Roman" w:cs="Times New Roman"/>
                <w:b/>
                <w:bCs/>
                <w:sz w:val="24"/>
                <w:szCs w:val="24"/>
              </w:rPr>
            </w:pPr>
            <w:r w:rsidRPr="00E450C2">
              <w:rPr>
                <w:b/>
                <w:bCs/>
              </w:rPr>
              <w:t>Sem±</w:t>
            </w:r>
          </w:p>
        </w:tc>
        <w:tc>
          <w:tcPr>
            <w:tcW w:w="1134" w:type="dxa"/>
          </w:tcPr>
          <w:p w14:paraId="52812FF1"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1.27</w:t>
            </w:r>
          </w:p>
        </w:tc>
        <w:tc>
          <w:tcPr>
            <w:tcW w:w="1559" w:type="dxa"/>
          </w:tcPr>
          <w:p w14:paraId="41190CDD"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0.37</w:t>
            </w:r>
          </w:p>
        </w:tc>
        <w:tc>
          <w:tcPr>
            <w:tcW w:w="1276" w:type="dxa"/>
          </w:tcPr>
          <w:p w14:paraId="790F4BBB"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0.36</w:t>
            </w:r>
          </w:p>
        </w:tc>
        <w:tc>
          <w:tcPr>
            <w:tcW w:w="1224" w:type="dxa"/>
          </w:tcPr>
          <w:p w14:paraId="5AD92FC8"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0.49</w:t>
            </w:r>
          </w:p>
        </w:tc>
      </w:tr>
      <w:tr w:rsidR="00351BBB" w14:paraId="6C4EA380" w14:textId="77777777" w:rsidTr="00E221BE">
        <w:tc>
          <w:tcPr>
            <w:tcW w:w="3823" w:type="dxa"/>
            <w:gridSpan w:val="2"/>
          </w:tcPr>
          <w:p w14:paraId="12358943" w14:textId="77777777" w:rsidR="00351BBB" w:rsidRPr="00E450C2" w:rsidRDefault="00351BBB" w:rsidP="00E221BE">
            <w:pPr>
              <w:jc w:val="center"/>
              <w:rPr>
                <w:rFonts w:ascii="Times New Roman" w:hAnsi="Times New Roman" w:cs="Times New Roman"/>
                <w:b/>
                <w:bCs/>
                <w:sz w:val="24"/>
                <w:szCs w:val="24"/>
              </w:rPr>
            </w:pPr>
            <w:r w:rsidRPr="00E450C2">
              <w:rPr>
                <w:b/>
                <w:bCs/>
              </w:rPr>
              <w:t>CD (0.05)</w:t>
            </w:r>
          </w:p>
        </w:tc>
        <w:tc>
          <w:tcPr>
            <w:tcW w:w="1134" w:type="dxa"/>
          </w:tcPr>
          <w:p w14:paraId="2ADF7747"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3.86</w:t>
            </w:r>
          </w:p>
        </w:tc>
        <w:tc>
          <w:tcPr>
            <w:tcW w:w="1559" w:type="dxa"/>
          </w:tcPr>
          <w:p w14:paraId="59EFB183"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1.12</w:t>
            </w:r>
          </w:p>
        </w:tc>
        <w:tc>
          <w:tcPr>
            <w:tcW w:w="1276" w:type="dxa"/>
          </w:tcPr>
          <w:p w14:paraId="5B79DCCF"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1.09</w:t>
            </w:r>
          </w:p>
        </w:tc>
        <w:tc>
          <w:tcPr>
            <w:tcW w:w="1224" w:type="dxa"/>
          </w:tcPr>
          <w:p w14:paraId="6D18D274"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1.49</w:t>
            </w:r>
          </w:p>
        </w:tc>
      </w:tr>
      <w:tr w:rsidR="00351BBB" w14:paraId="68BAC4C2" w14:textId="77777777" w:rsidTr="00E221BE">
        <w:tc>
          <w:tcPr>
            <w:tcW w:w="3823" w:type="dxa"/>
            <w:gridSpan w:val="2"/>
          </w:tcPr>
          <w:p w14:paraId="1FE34CFA" w14:textId="77777777" w:rsidR="00351BBB" w:rsidRPr="00E450C2" w:rsidRDefault="00351BBB" w:rsidP="00E221BE">
            <w:pPr>
              <w:jc w:val="center"/>
              <w:rPr>
                <w:rFonts w:ascii="Times New Roman" w:hAnsi="Times New Roman" w:cs="Times New Roman"/>
                <w:b/>
                <w:bCs/>
                <w:sz w:val="24"/>
                <w:szCs w:val="24"/>
              </w:rPr>
            </w:pPr>
            <w:r w:rsidRPr="00E450C2">
              <w:rPr>
                <w:b/>
                <w:bCs/>
              </w:rPr>
              <w:t>CV (%)</w:t>
            </w:r>
          </w:p>
        </w:tc>
        <w:tc>
          <w:tcPr>
            <w:tcW w:w="1134" w:type="dxa"/>
          </w:tcPr>
          <w:p w14:paraId="6E0CE6D0"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9.62</w:t>
            </w:r>
          </w:p>
        </w:tc>
        <w:tc>
          <w:tcPr>
            <w:tcW w:w="1559" w:type="dxa"/>
          </w:tcPr>
          <w:p w14:paraId="7FFFAB26"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13.65</w:t>
            </w:r>
          </w:p>
        </w:tc>
        <w:tc>
          <w:tcPr>
            <w:tcW w:w="1276" w:type="dxa"/>
          </w:tcPr>
          <w:p w14:paraId="0E55DF19"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12.03</w:t>
            </w:r>
          </w:p>
        </w:tc>
        <w:tc>
          <w:tcPr>
            <w:tcW w:w="1224" w:type="dxa"/>
          </w:tcPr>
          <w:p w14:paraId="0F5C732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16.53</w:t>
            </w:r>
          </w:p>
        </w:tc>
      </w:tr>
    </w:tbl>
    <w:p w14:paraId="601B30A6" w14:textId="77777777" w:rsidR="00351BBB" w:rsidRDefault="00351BBB" w:rsidP="00731BAB">
      <w:pPr>
        <w:jc w:val="both"/>
        <w:rPr>
          <w:rFonts w:ascii="Times New Roman" w:hAnsi="Times New Roman" w:cs="Times New Roman"/>
          <w:b/>
          <w:bCs/>
          <w:sz w:val="24"/>
          <w:szCs w:val="24"/>
        </w:rPr>
      </w:pPr>
    </w:p>
    <w:p w14:paraId="0E2638E8" w14:textId="77777777" w:rsidR="00094D12" w:rsidRPr="00351BBB" w:rsidRDefault="00094D12" w:rsidP="00094D12">
      <w:pPr>
        <w:jc w:val="both"/>
        <w:rPr>
          <w:b/>
          <w:bCs/>
          <w:sz w:val="24"/>
          <w:szCs w:val="24"/>
        </w:rPr>
      </w:pPr>
      <w:r w:rsidRPr="00351BBB">
        <w:rPr>
          <w:rFonts w:ascii="Times New Roman" w:hAnsi="Times New Roman" w:cs="Times New Roman"/>
          <w:b/>
          <w:bCs/>
          <w:sz w:val="24"/>
          <w:szCs w:val="24"/>
        </w:rPr>
        <w:t>Table.</w:t>
      </w:r>
      <w:r>
        <w:rPr>
          <w:rFonts w:ascii="Times New Roman" w:hAnsi="Times New Roman" w:cs="Times New Roman"/>
          <w:b/>
          <w:bCs/>
          <w:sz w:val="24"/>
          <w:szCs w:val="24"/>
        </w:rPr>
        <w:t xml:space="preserve"> 5</w:t>
      </w:r>
      <w:r w:rsidRPr="00351BBB">
        <w:rPr>
          <w:rFonts w:ascii="Times New Roman" w:hAnsi="Times New Roman" w:cs="Times New Roman"/>
          <w:b/>
          <w:bCs/>
          <w:sz w:val="24"/>
          <w:szCs w:val="24"/>
        </w:rPr>
        <w:t xml:space="preserve"> </w:t>
      </w:r>
      <w:r w:rsidRPr="00351BBB">
        <w:rPr>
          <w:b/>
          <w:bCs/>
          <w:sz w:val="24"/>
          <w:szCs w:val="24"/>
        </w:rPr>
        <w:t xml:space="preserve">Effect of different treatments of sulphur and vermicompost on </w:t>
      </w:r>
      <w:proofErr w:type="gramStart"/>
      <w:r w:rsidRPr="00351BBB">
        <w:rPr>
          <w:b/>
          <w:bCs/>
          <w:sz w:val="24"/>
          <w:szCs w:val="24"/>
        </w:rPr>
        <w:t xml:space="preserve">nutrient </w:t>
      </w:r>
      <w:r>
        <w:rPr>
          <w:b/>
          <w:bCs/>
          <w:sz w:val="24"/>
          <w:szCs w:val="24"/>
        </w:rPr>
        <w:t xml:space="preserve"> uptake</w:t>
      </w:r>
      <w:proofErr w:type="gramEnd"/>
      <w:r w:rsidRPr="00351BBB">
        <w:rPr>
          <w:b/>
          <w:bCs/>
          <w:sz w:val="24"/>
          <w:szCs w:val="24"/>
        </w:rPr>
        <w:t xml:space="preserve"> in black gram.</w:t>
      </w:r>
    </w:p>
    <w:tbl>
      <w:tblPr>
        <w:tblStyle w:val="TableGrid"/>
        <w:tblW w:w="0" w:type="auto"/>
        <w:tblLayout w:type="fixed"/>
        <w:tblLook w:val="04A0" w:firstRow="1" w:lastRow="0" w:firstColumn="1" w:lastColumn="0" w:noHBand="0" w:noVBand="1"/>
      </w:tblPr>
      <w:tblGrid>
        <w:gridCol w:w="850"/>
        <w:gridCol w:w="2973"/>
        <w:gridCol w:w="1275"/>
        <w:gridCol w:w="1560"/>
        <w:gridCol w:w="1275"/>
        <w:gridCol w:w="1083"/>
      </w:tblGrid>
      <w:tr w:rsidR="00094D12" w14:paraId="767481AE" w14:textId="77777777" w:rsidTr="00E221BE">
        <w:trPr>
          <w:trHeight w:val="594"/>
        </w:trPr>
        <w:tc>
          <w:tcPr>
            <w:tcW w:w="850" w:type="dxa"/>
            <w:vMerge w:val="restart"/>
          </w:tcPr>
          <w:p w14:paraId="6B61E5A2" w14:textId="77777777" w:rsidR="00094D12" w:rsidRDefault="00094D12"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2973" w:type="dxa"/>
            <w:vMerge w:val="restart"/>
          </w:tcPr>
          <w:p w14:paraId="25B37163" w14:textId="77777777" w:rsidR="00094D12" w:rsidRDefault="00094D12"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p w14:paraId="7011AE6A" w14:textId="77777777" w:rsidR="00094D12" w:rsidRPr="00EA550F" w:rsidRDefault="00094D12" w:rsidP="00E221BE">
            <w:pPr>
              <w:rPr>
                <w:rFonts w:ascii="Times New Roman" w:hAnsi="Times New Roman" w:cs="Times New Roman"/>
                <w:sz w:val="24"/>
                <w:szCs w:val="24"/>
              </w:rPr>
            </w:pPr>
          </w:p>
        </w:tc>
        <w:tc>
          <w:tcPr>
            <w:tcW w:w="5193" w:type="dxa"/>
            <w:gridSpan w:val="4"/>
          </w:tcPr>
          <w:p w14:paraId="715D1556" w14:textId="77777777" w:rsidR="00094D12" w:rsidRPr="00386DD5"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Nutrient  uptake in straw (kg/ha) </w:t>
            </w:r>
          </w:p>
          <w:p w14:paraId="1B0875C3"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2E9A7483" w14:textId="77777777" w:rsidR="00094D12" w:rsidRPr="00386DD5" w:rsidRDefault="00094D12" w:rsidP="00E221BE">
            <w:pPr>
              <w:jc w:val="center"/>
              <w:rPr>
                <w:rFonts w:ascii="Times New Roman" w:hAnsi="Times New Roman" w:cs="Times New Roman"/>
                <w:b/>
                <w:bCs/>
                <w:sz w:val="24"/>
                <w:szCs w:val="24"/>
              </w:rPr>
            </w:pPr>
          </w:p>
        </w:tc>
      </w:tr>
      <w:tr w:rsidR="00094D12" w14:paraId="4B6C233B" w14:textId="77777777" w:rsidTr="00094D12">
        <w:trPr>
          <w:trHeight w:val="470"/>
        </w:trPr>
        <w:tc>
          <w:tcPr>
            <w:tcW w:w="850" w:type="dxa"/>
            <w:vMerge/>
          </w:tcPr>
          <w:p w14:paraId="6E9FE3F9" w14:textId="77777777" w:rsidR="00094D12" w:rsidRDefault="00094D12" w:rsidP="00E221BE">
            <w:pPr>
              <w:jc w:val="both"/>
              <w:rPr>
                <w:rFonts w:ascii="Times New Roman" w:hAnsi="Times New Roman" w:cs="Times New Roman"/>
                <w:b/>
                <w:bCs/>
                <w:sz w:val="24"/>
                <w:szCs w:val="24"/>
              </w:rPr>
            </w:pPr>
          </w:p>
        </w:tc>
        <w:tc>
          <w:tcPr>
            <w:tcW w:w="2973" w:type="dxa"/>
            <w:vMerge/>
          </w:tcPr>
          <w:p w14:paraId="06F9B9BA" w14:textId="77777777" w:rsidR="00094D12" w:rsidRDefault="00094D12" w:rsidP="00E221BE">
            <w:pPr>
              <w:jc w:val="both"/>
              <w:rPr>
                <w:rFonts w:ascii="Times New Roman" w:hAnsi="Times New Roman" w:cs="Times New Roman"/>
                <w:b/>
                <w:bCs/>
                <w:sz w:val="24"/>
                <w:szCs w:val="24"/>
              </w:rPr>
            </w:pPr>
          </w:p>
        </w:tc>
        <w:tc>
          <w:tcPr>
            <w:tcW w:w="1275" w:type="dxa"/>
          </w:tcPr>
          <w:p w14:paraId="3556C832"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Nitrogen</w:t>
            </w:r>
          </w:p>
        </w:tc>
        <w:tc>
          <w:tcPr>
            <w:tcW w:w="1560" w:type="dxa"/>
          </w:tcPr>
          <w:p w14:paraId="5D4B05C5"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Phosphorus</w:t>
            </w:r>
          </w:p>
        </w:tc>
        <w:tc>
          <w:tcPr>
            <w:tcW w:w="1275" w:type="dxa"/>
          </w:tcPr>
          <w:p w14:paraId="22294E14"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Potassium</w:t>
            </w:r>
          </w:p>
        </w:tc>
        <w:tc>
          <w:tcPr>
            <w:tcW w:w="1083" w:type="dxa"/>
          </w:tcPr>
          <w:p w14:paraId="25A5243E"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Sulphur</w:t>
            </w:r>
          </w:p>
        </w:tc>
      </w:tr>
      <w:tr w:rsidR="00094D12" w14:paraId="537103B8" w14:textId="77777777" w:rsidTr="00094D12">
        <w:tc>
          <w:tcPr>
            <w:tcW w:w="850" w:type="dxa"/>
          </w:tcPr>
          <w:p w14:paraId="0E907DEE"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2973" w:type="dxa"/>
          </w:tcPr>
          <w:p w14:paraId="583BD1BA"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275" w:type="dxa"/>
          </w:tcPr>
          <w:p w14:paraId="09E9A43D"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14.68</w:t>
            </w:r>
          </w:p>
        </w:tc>
        <w:tc>
          <w:tcPr>
            <w:tcW w:w="1560" w:type="dxa"/>
          </w:tcPr>
          <w:p w14:paraId="634E7F9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1.81</w:t>
            </w:r>
          </w:p>
        </w:tc>
        <w:tc>
          <w:tcPr>
            <w:tcW w:w="1275" w:type="dxa"/>
          </w:tcPr>
          <w:p w14:paraId="5580BB7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16.21</w:t>
            </w:r>
          </w:p>
        </w:tc>
        <w:tc>
          <w:tcPr>
            <w:tcW w:w="1083" w:type="dxa"/>
          </w:tcPr>
          <w:p w14:paraId="46A56DC5"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4.59</w:t>
            </w:r>
          </w:p>
        </w:tc>
      </w:tr>
      <w:tr w:rsidR="00094D12" w14:paraId="311BA554" w14:textId="77777777" w:rsidTr="00094D12">
        <w:tc>
          <w:tcPr>
            <w:tcW w:w="850" w:type="dxa"/>
          </w:tcPr>
          <w:p w14:paraId="31A88BED"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2973" w:type="dxa"/>
          </w:tcPr>
          <w:p w14:paraId="2A0CD406"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275" w:type="dxa"/>
          </w:tcPr>
          <w:p w14:paraId="492EA440"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21.84</w:t>
            </w:r>
          </w:p>
        </w:tc>
        <w:tc>
          <w:tcPr>
            <w:tcW w:w="1560" w:type="dxa"/>
          </w:tcPr>
          <w:p w14:paraId="1D5FFC53"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3.99</w:t>
            </w:r>
          </w:p>
        </w:tc>
        <w:tc>
          <w:tcPr>
            <w:tcW w:w="1275" w:type="dxa"/>
          </w:tcPr>
          <w:p w14:paraId="065FC42A"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23.44</w:t>
            </w:r>
          </w:p>
        </w:tc>
        <w:tc>
          <w:tcPr>
            <w:tcW w:w="1083" w:type="dxa"/>
          </w:tcPr>
          <w:p w14:paraId="22F521BA"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6.71</w:t>
            </w:r>
          </w:p>
        </w:tc>
      </w:tr>
      <w:tr w:rsidR="00094D12" w14:paraId="1A0A888E" w14:textId="77777777" w:rsidTr="00094D12">
        <w:tc>
          <w:tcPr>
            <w:tcW w:w="850" w:type="dxa"/>
          </w:tcPr>
          <w:p w14:paraId="0CA2494E"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2973" w:type="dxa"/>
          </w:tcPr>
          <w:p w14:paraId="48E2FB3E"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275" w:type="dxa"/>
          </w:tcPr>
          <w:p w14:paraId="46CD656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22.40</w:t>
            </w:r>
          </w:p>
        </w:tc>
        <w:tc>
          <w:tcPr>
            <w:tcW w:w="1560" w:type="dxa"/>
          </w:tcPr>
          <w:p w14:paraId="50B8A94A"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4.35</w:t>
            </w:r>
          </w:p>
        </w:tc>
        <w:tc>
          <w:tcPr>
            <w:tcW w:w="1275" w:type="dxa"/>
          </w:tcPr>
          <w:p w14:paraId="5743598B"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24.32</w:t>
            </w:r>
          </w:p>
        </w:tc>
        <w:tc>
          <w:tcPr>
            <w:tcW w:w="1083" w:type="dxa"/>
          </w:tcPr>
          <w:p w14:paraId="4DCF0548"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10.52</w:t>
            </w:r>
          </w:p>
        </w:tc>
      </w:tr>
      <w:tr w:rsidR="00094D12" w14:paraId="1461C442" w14:textId="77777777" w:rsidTr="00094D12">
        <w:tc>
          <w:tcPr>
            <w:tcW w:w="850" w:type="dxa"/>
          </w:tcPr>
          <w:p w14:paraId="21256A8F"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2973" w:type="dxa"/>
          </w:tcPr>
          <w:p w14:paraId="3375A18E"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275" w:type="dxa"/>
          </w:tcPr>
          <w:p w14:paraId="42C3818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25.14</w:t>
            </w:r>
          </w:p>
        </w:tc>
        <w:tc>
          <w:tcPr>
            <w:tcW w:w="1560" w:type="dxa"/>
          </w:tcPr>
          <w:p w14:paraId="614BFF30"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5.60</w:t>
            </w:r>
          </w:p>
        </w:tc>
        <w:tc>
          <w:tcPr>
            <w:tcW w:w="1275" w:type="dxa"/>
          </w:tcPr>
          <w:p w14:paraId="3B89BFA9"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28.30</w:t>
            </w:r>
          </w:p>
        </w:tc>
        <w:tc>
          <w:tcPr>
            <w:tcW w:w="1083" w:type="dxa"/>
          </w:tcPr>
          <w:p w14:paraId="2E8A8D76"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13.04</w:t>
            </w:r>
          </w:p>
        </w:tc>
      </w:tr>
      <w:tr w:rsidR="00094D12" w14:paraId="0050E3A5" w14:textId="77777777" w:rsidTr="00094D12">
        <w:tc>
          <w:tcPr>
            <w:tcW w:w="850" w:type="dxa"/>
          </w:tcPr>
          <w:p w14:paraId="05B2CA08"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lastRenderedPageBreak/>
              <w:t>T</w:t>
            </w:r>
            <w:r>
              <w:rPr>
                <w:rFonts w:ascii="Times New Roman" w:hAnsi="Times New Roman" w:cs="Times New Roman"/>
                <w:b/>
                <w:bCs/>
                <w:sz w:val="24"/>
                <w:szCs w:val="24"/>
                <w:vertAlign w:val="subscript"/>
              </w:rPr>
              <w:t>5</w:t>
            </w:r>
          </w:p>
        </w:tc>
        <w:tc>
          <w:tcPr>
            <w:tcW w:w="2973" w:type="dxa"/>
          </w:tcPr>
          <w:p w14:paraId="36FD5545"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275" w:type="dxa"/>
          </w:tcPr>
          <w:p w14:paraId="2FBD1308"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29.13</w:t>
            </w:r>
          </w:p>
        </w:tc>
        <w:tc>
          <w:tcPr>
            <w:tcW w:w="1560" w:type="dxa"/>
          </w:tcPr>
          <w:p w14:paraId="038FE104"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6.03</w:t>
            </w:r>
          </w:p>
        </w:tc>
        <w:tc>
          <w:tcPr>
            <w:tcW w:w="1275" w:type="dxa"/>
          </w:tcPr>
          <w:p w14:paraId="41B81864"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30.82</w:t>
            </w:r>
          </w:p>
        </w:tc>
        <w:tc>
          <w:tcPr>
            <w:tcW w:w="1083" w:type="dxa"/>
          </w:tcPr>
          <w:p w14:paraId="4E8C882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14.39</w:t>
            </w:r>
          </w:p>
        </w:tc>
      </w:tr>
      <w:tr w:rsidR="00094D12" w14:paraId="69F12C7C" w14:textId="77777777" w:rsidTr="00094D12">
        <w:tc>
          <w:tcPr>
            <w:tcW w:w="850" w:type="dxa"/>
          </w:tcPr>
          <w:p w14:paraId="3A39D462"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2973" w:type="dxa"/>
          </w:tcPr>
          <w:p w14:paraId="57958A38"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275" w:type="dxa"/>
          </w:tcPr>
          <w:p w14:paraId="1EE46DA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22.91</w:t>
            </w:r>
          </w:p>
        </w:tc>
        <w:tc>
          <w:tcPr>
            <w:tcW w:w="1560" w:type="dxa"/>
          </w:tcPr>
          <w:p w14:paraId="3C502578"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5.30</w:t>
            </w:r>
          </w:p>
        </w:tc>
        <w:tc>
          <w:tcPr>
            <w:tcW w:w="1275" w:type="dxa"/>
          </w:tcPr>
          <w:p w14:paraId="69BA3918"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26.34</w:t>
            </w:r>
          </w:p>
        </w:tc>
        <w:tc>
          <w:tcPr>
            <w:tcW w:w="1083" w:type="dxa"/>
          </w:tcPr>
          <w:p w14:paraId="282D3905"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11.32</w:t>
            </w:r>
          </w:p>
        </w:tc>
      </w:tr>
      <w:tr w:rsidR="00094D12" w14:paraId="0A157441" w14:textId="77777777" w:rsidTr="00094D12">
        <w:tc>
          <w:tcPr>
            <w:tcW w:w="850" w:type="dxa"/>
          </w:tcPr>
          <w:p w14:paraId="64448FAC"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2973" w:type="dxa"/>
          </w:tcPr>
          <w:p w14:paraId="3548B8A3"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275" w:type="dxa"/>
          </w:tcPr>
          <w:p w14:paraId="41E0286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30.32</w:t>
            </w:r>
          </w:p>
        </w:tc>
        <w:tc>
          <w:tcPr>
            <w:tcW w:w="1560" w:type="dxa"/>
          </w:tcPr>
          <w:p w14:paraId="4F7B7D97"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6.46</w:t>
            </w:r>
          </w:p>
        </w:tc>
        <w:tc>
          <w:tcPr>
            <w:tcW w:w="1275" w:type="dxa"/>
          </w:tcPr>
          <w:p w14:paraId="4F8DF933"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31.56</w:t>
            </w:r>
          </w:p>
        </w:tc>
        <w:tc>
          <w:tcPr>
            <w:tcW w:w="1083" w:type="dxa"/>
          </w:tcPr>
          <w:p w14:paraId="149DF039"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15.29</w:t>
            </w:r>
          </w:p>
        </w:tc>
      </w:tr>
      <w:tr w:rsidR="00094D12" w14:paraId="366A1DC6" w14:textId="77777777" w:rsidTr="00094D12">
        <w:tc>
          <w:tcPr>
            <w:tcW w:w="850" w:type="dxa"/>
          </w:tcPr>
          <w:p w14:paraId="7419A845"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2973" w:type="dxa"/>
          </w:tcPr>
          <w:p w14:paraId="175943EC"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275" w:type="dxa"/>
          </w:tcPr>
          <w:p w14:paraId="568F7B17"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32.59</w:t>
            </w:r>
          </w:p>
        </w:tc>
        <w:tc>
          <w:tcPr>
            <w:tcW w:w="1560" w:type="dxa"/>
          </w:tcPr>
          <w:p w14:paraId="597210B3"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7.10</w:t>
            </w:r>
          </w:p>
        </w:tc>
        <w:tc>
          <w:tcPr>
            <w:tcW w:w="1275" w:type="dxa"/>
          </w:tcPr>
          <w:p w14:paraId="07F779B9"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32.86</w:t>
            </w:r>
          </w:p>
        </w:tc>
        <w:tc>
          <w:tcPr>
            <w:tcW w:w="1083" w:type="dxa"/>
          </w:tcPr>
          <w:p w14:paraId="3C0567C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15.84</w:t>
            </w:r>
          </w:p>
        </w:tc>
      </w:tr>
      <w:tr w:rsidR="00094D12" w14:paraId="0DFBE889" w14:textId="77777777" w:rsidTr="00094D12">
        <w:tc>
          <w:tcPr>
            <w:tcW w:w="3823" w:type="dxa"/>
            <w:gridSpan w:val="2"/>
          </w:tcPr>
          <w:p w14:paraId="2004F36C" w14:textId="77777777" w:rsidR="00094D12" w:rsidRPr="00E450C2" w:rsidRDefault="00094D12" w:rsidP="00E221BE">
            <w:pPr>
              <w:jc w:val="center"/>
              <w:rPr>
                <w:rFonts w:ascii="Times New Roman" w:hAnsi="Times New Roman" w:cs="Times New Roman"/>
                <w:b/>
                <w:bCs/>
                <w:sz w:val="24"/>
                <w:szCs w:val="24"/>
              </w:rPr>
            </w:pPr>
            <w:r w:rsidRPr="00E450C2">
              <w:rPr>
                <w:b/>
                <w:bCs/>
              </w:rPr>
              <w:t>Sem±</w:t>
            </w:r>
          </w:p>
        </w:tc>
        <w:tc>
          <w:tcPr>
            <w:tcW w:w="1275" w:type="dxa"/>
          </w:tcPr>
          <w:p w14:paraId="78FB3C70"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1.01</w:t>
            </w:r>
          </w:p>
        </w:tc>
        <w:tc>
          <w:tcPr>
            <w:tcW w:w="1560" w:type="dxa"/>
          </w:tcPr>
          <w:p w14:paraId="594A9C75"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0.43</w:t>
            </w:r>
          </w:p>
        </w:tc>
        <w:tc>
          <w:tcPr>
            <w:tcW w:w="1275" w:type="dxa"/>
          </w:tcPr>
          <w:p w14:paraId="1E61137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0.92</w:t>
            </w:r>
          </w:p>
        </w:tc>
        <w:tc>
          <w:tcPr>
            <w:tcW w:w="1083" w:type="dxa"/>
          </w:tcPr>
          <w:p w14:paraId="0D338EDA"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0.70</w:t>
            </w:r>
          </w:p>
        </w:tc>
      </w:tr>
      <w:tr w:rsidR="00094D12" w14:paraId="6700E7CD" w14:textId="77777777" w:rsidTr="00094D12">
        <w:tc>
          <w:tcPr>
            <w:tcW w:w="3823" w:type="dxa"/>
            <w:gridSpan w:val="2"/>
          </w:tcPr>
          <w:p w14:paraId="1414911C" w14:textId="77777777" w:rsidR="00094D12" w:rsidRPr="00E450C2" w:rsidRDefault="00094D12" w:rsidP="00E221BE">
            <w:pPr>
              <w:jc w:val="center"/>
              <w:rPr>
                <w:rFonts w:ascii="Times New Roman" w:hAnsi="Times New Roman" w:cs="Times New Roman"/>
                <w:b/>
                <w:bCs/>
                <w:sz w:val="24"/>
                <w:szCs w:val="24"/>
              </w:rPr>
            </w:pPr>
            <w:r w:rsidRPr="00E450C2">
              <w:rPr>
                <w:b/>
                <w:bCs/>
              </w:rPr>
              <w:t>CD (0.05)</w:t>
            </w:r>
          </w:p>
        </w:tc>
        <w:tc>
          <w:tcPr>
            <w:tcW w:w="1275" w:type="dxa"/>
          </w:tcPr>
          <w:p w14:paraId="740FA1A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3.08</w:t>
            </w:r>
          </w:p>
        </w:tc>
        <w:tc>
          <w:tcPr>
            <w:tcW w:w="1560" w:type="dxa"/>
          </w:tcPr>
          <w:p w14:paraId="16B8A21D"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1.30</w:t>
            </w:r>
          </w:p>
        </w:tc>
        <w:tc>
          <w:tcPr>
            <w:tcW w:w="1275" w:type="dxa"/>
          </w:tcPr>
          <w:p w14:paraId="442FF97E"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2.80</w:t>
            </w:r>
          </w:p>
        </w:tc>
        <w:tc>
          <w:tcPr>
            <w:tcW w:w="1083" w:type="dxa"/>
          </w:tcPr>
          <w:p w14:paraId="7F833122"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2.14</w:t>
            </w:r>
          </w:p>
        </w:tc>
      </w:tr>
      <w:tr w:rsidR="00094D12" w14:paraId="15079AA8" w14:textId="77777777" w:rsidTr="00094D12">
        <w:tc>
          <w:tcPr>
            <w:tcW w:w="3823" w:type="dxa"/>
            <w:gridSpan w:val="2"/>
          </w:tcPr>
          <w:p w14:paraId="28C98674" w14:textId="77777777" w:rsidR="00094D12" w:rsidRPr="00E450C2" w:rsidRDefault="00094D12" w:rsidP="00E221BE">
            <w:pPr>
              <w:jc w:val="center"/>
              <w:rPr>
                <w:rFonts w:ascii="Times New Roman" w:hAnsi="Times New Roman" w:cs="Times New Roman"/>
                <w:b/>
                <w:bCs/>
                <w:sz w:val="24"/>
                <w:szCs w:val="24"/>
              </w:rPr>
            </w:pPr>
            <w:r w:rsidRPr="00E450C2">
              <w:rPr>
                <w:b/>
                <w:bCs/>
              </w:rPr>
              <w:t>CV (%)</w:t>
            </w:r>
          </w:p>
        </w:tc>
        <w:tc>
          <w:tcPr>
            <w:tcW w:w="1275" w:type="dxa"/>
          </w:tcPr>
          <w:p w14:paraId="5637E7F5"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7.06</w:t>
            </w:r>
          </w:p>
        </w:tc>
        <w:tc>
          <w:tcPr>
            <w:tcW w:w="1560" w:type="dxa"/>
          </w:tcPr>
          <w:p w14:paraId="39CA7759"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14.58</w:t>
            </w:r>
          </w:p>
        </w:tc>
        <w:tc>
          <w:tcPr>
            <w:tcW w:w="1275" w:type="dxa"/>
          </w:tcPr>
          <w:p w14:paraId="275166E7"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5.98</w:t>
            </w:r>
          </w:p>
        </w:tc>
        <w:tc>
          <w:tcPr>
            <w:tcW w:w="1083" w:type="dxa"/>
          </w:tcPr>
          <w:p w14:paraId="78E57006"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10.64</w:t>
            </w:r>
          </w:p>
        </w:tc>
      </w:tr>
    </w:tbl>
    <w:p w14:paraId="5FC4D7E6" w14:textId="77777777" w:rsidR="00094D12" w:rsidRDefault="00094D12" w:rsidP="00731BAB">
      <w:pPr>
        <w:jc w:val="both"/>
        <w:rPr>
          <w:rFonts w:ascii="Times New Roman" w:hAnsi="Times New Roman" w:cs="Times New Roman"/>
          <w:b/>
          <w:bCs/>
          <w:sz w:val="24"/>
          <w:szCs w:val="24"/>
        </w:rPr>
      </w:pPr>
    </w:p>
    <w:p w14:paraId="1D9B8D97" w14:textId="77777777" w:rsidR="00E221BE" w:rsidRDefault="00E221BE" w:rsidP="00731BAB">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3939712" w14:textId="77777777" w:rsidR="00E221BE" w:rsidRDefault="00E221BE" w:rsidP="00E221BE">
      <w:pPr>
        <w:pStyle w:val="NormalWeb"/>
        <w:jc w:val="both"/>
      </w:pPr>
      <w:r>
        <w:t>The results of the study clearly indicate that the combined application of sulphur and vermicompost significantly enhanced the growth, yield, and nutrient dynamics of black gram. Among the treatments, the integrated application of RDF + 45 kg S (SSP) ha⁻¹ + 3 ton vermicompost ha⁻¹ (T</w:t>
      </w:r>
      <w:r w:rsidRPr="00E221BE">
        <w:rPr>
          <w:vertAlign w:val="subscript"/>
        </w:rPr>
        <w:t>8</w:t>
      </w:r>
      <w:r>
        <w:t xml:space="preserve">) proved to be the most effective, recording the highest seed and straw yields, as well as superior nutrient content and uptake. The synergistic interaction between sulphur and vermicompost improved soil fertility, microbial activity, and nutrient availability, which in turn promoted better nodulation, nitrogen fixation, and assimilate </w:t>
      </w:r>
      <w:proofErr w:type="spellStart"/>
      <w:r>
        <w:t>translocation.The</w:t>
      </w:r>
      <w:proofErr w:type="spellEnd"/>
      <w:r>
        <w:t xml:space="preserve"> increased yield and nutrient uptake can be attributed to the vital role of sulphur in chlorophyll formation, enzymatic activity, and protein synthesis, along with the contribution of vermicompost in enhancing soil structure and providing essential macro- and micronutrients. The statistical similarity between T</w:t>
      </w:r>
      <w:r w:rsidRPr="00E221BE">
        <w:rPr>
          <w:vertAlign w:val="subscript"/>
        </w:rPr>
        <w:t>8</w:t>
      </w:r>
      <w:r>
        <w:t xml:space="preserve"> and T</w:t>
      </w:r>
      <w:r w:rsidRPr="00E221BE">
        <w:rPr>
          <w:vertAlign w:val="subscript"/>
        </w:rPr>
        <w:t>7</w:t>
      </w:r>
      <w:r>
        <w:t xml:space="preserve"> indicates that beyond a certain level, the crop response tends to plateau, suggesting that this dose combination represents an optimum level for maximizing yield and nutrient uptake without incurring additional input costs or environmental </w:t>
      </w:r>
      <w:proofErr w:type="spellStart"/>
      <w:r>
        <w:t>risks.Therefore</w:t>
      </w:r>
      <w:proofErr w:type="spellEnd"/>
      <w:r>
        <w:t xml:space="preserve">, it can be concluded that the integrated use of </w:t>
      </w:r>
      <w:r w:rsidRPr="00C34DFF">
        <w:rPr>
          <w:rStyle w:val="Strong"/>
          <w:b w:val="0"/>
          <w:bCs w:val="0"/>
        </w:rPr>
        <w:t>45 kg S ha⁻¹ (through SSP) and 3 ton vermicompost ha⁻¹ along with RDF</w:t>
      </w:r>
      <w:r>
        <w:t xml:space="preserve"> is the most efficient and sustainable nutrient management practice for achieving higher productivity, nutrient use efficiency, and overall soil health improvement in black gram cultivation under similar agro-climatic conditions.</w:t>
      </w:r>
    </w:p>
    <w:p w14:paraId="001776BE" w14:textId="77777777" w:rsidR="00993805" w:rsidRDefault="00993805" w:rsidP="00E221BE">
      <w:pPr>
        <w:pStyle w:val="NormalWeb"/>
        <w:jc w:val="both"/>
        <w:rPr>
          <w:b/>
          <w:bCs/>
        </w:rPr>
      </w:pPr>
      <w:r>
        <w:rPr>
          <w:b/>
          <w:bCs/>
        </w:rPr>
        <w:t>Reference</w:t>
      </w:r>
    </w:p>
    <w:p w14:paraId="1F330B67"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pacing w:val="-1"/>
          <w:sz w:val="24"/>
          <w:szCs w:val="24"/>
          <w:lang w:eastAsia="en-IN" w:bidi="hi-IN"/>
        </w:rPr>
      </w:pPr>
      <w:r w:rsidRPr="00993805">
        <w:rPr>
          <w:rFonts w:ascii="Times New Roman" w:hAnsi="Times New Roman" w:cs="Times New Roman"/>
          <w:color w:val="222222"/>
          <w:sz w:val="24"/>
          <w:szCs w:val="24"/>
          <w:shd w:val="clear" w:color="auto" w:fill="FFFFFF"/>
        </w:rPr>
        <w:t>Dhaker, D., Kumar, R. S., &amp; Karthik, R. (2021). Agronomic interventions for enhancing pulse production. </w:t>
      </w:r>
      <w:r w:rsidRPr="00993805">
        <w:rPr>
          <w:rFonts w:ascii="Times New Roman" w:hAnsi="Times New Roman" w:cs="Times New Roman"/>
          <w:i/>
          <w:iCs/>
          <w:color w:val="222222"/>
          <w:sz w:val="24"/>
          <w:szCs w:val="24"/>
          <w:shd w:val="clear" w:color="auto" w:fill="FFFFFF"/>
        </w:rPr>
        <w:t>Agriculture and Forestry Current Trends, Perspectives, Issues. IV, ed. S. Rout</w:t>
      </w:r>
      <w:r w:rsidRPr="00993805">
        <w:rPr>
          <w:rFonts w:ascii="Times New Roman" w:hAnsi="Times New Roman" w:cs="Times New Roman"/>
          <w:color w:val="222222"/>
          <w:sz w:val="24"/>
          <w:szCs w:val="24"/>
          <w:shd w:val="clear" w:color="auto" w:fill="FFFFFF"/>
        </w:rPr>
        <w:t>, </w:t>
      </w:r>
      <w:r w:rsidRPr="00993805">
        <w:rPr>
          <w:rFonts w:ascii="Times New Roman" w:hAnsi="Times New Roman" w:cs="Times New Roman"/>
          <w:i/>
          <w:iCs/>
          <w:color w:val="222222"/>
          <w:sz w:val="24"/>
          <w:szCs w:val="24"/>
          <w:shd w:val="clear" w:color="auto" w:fill="FFFFFF"/>
        </w:rPr>
        <w:t>16</w:t>
      </w:r>
      <w:r w:rsidRPr="00993805">
        <w:rPr>
          <w:rFonts w:ascii="Times New Roman" w:hAnsi="Times New Roman" w:cs="Times New Roman"/>
          <w:color w:val="222222"/>
          <w:sz w:val="24"/>
          <w:szCs w:val="24"/>
          <w:shd w:val="clear" w:color="auto" w:fill="FFFFFF"/>
        </w:rPr>
        <w:t>.</w:t>
      </w:r>
    </w:p>
    <w:p w14:paraId="044920A0"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pacing w:val="-2"/>
          <w:sz w:val="24"/>
          <w:szCs w:val="24"/>
          <w:lang w:eastAsia="en-IN" w:bidi="hi-IN"/>
        </w:rPr>
      </w:pPr>
      <w:r w:rsidRPr="00993805">
        <w:rPr>
          <w:rFonts w:ascii="Times New Roman" w:eastAsia="Times New Roman" w:hAnsi="Times New Roman" w:cs="Times New Roman"/>
          <w:color w:val="000000"/>
          <w:spacing w:val="-2"/>
          <w:sz w:val="24"/>
          <w:szCs w:val="24"/>
          <w:lang w:eastAsia="en-IN" w:bidi="hi-IN"/>
        </w:rPr>
        <w:t xml:space="preserve">Dubey, S. K .1996. Response of rock phosphate applied with </w:t>
      </w:r>
      <w:r w:rsidRPr="00993805">
        <w:rPr>
          <w:rFonts w:ascii="Times New Roman" w:eastAsia="Times New Roman" w:hAnsi="Times New Roman" w:cs="Times New Roman"/>
          <w:color w:val="000000"/>
          <w:spacing w:val="-1"/>
          <w:sz w:val="24"/>
          <w:szCs w:val="24"/>
          <w:lang w:eastAsia="en-IN" w:bidi="hi-IN"/>
        </w:rPr>
        <w:t xml:space="preserve">Pseudomonas </w:t>
      </w:r>
      <w:proofErr w:type="spellStart"/>
      <w:r w:rsidRPr="00993805">
        <w:rPr>
          <w:rFonts w:ascii="Times New Roman" w:eastAsia="Times New Roman" w:hAnsi="Times New Roman" w:cs="Times New Roman"/>
          <w:color w:val="000000"/>
          <w:spacing w:val="-1"/>
          <w:sz w:val="24"/>
          <w:szCs w:val="24"/>
          <w:lang w:eastAsia="en-IN" w:bidi="hi-IN"/>
        </w:rPr>
        <w:t>straita</w:t>
      </w:r>
      <w:proofErr w:type="spellEnd"/>
      <w:r w:rsidRPr="00993805">
        <w:rPr>
          <w:rFonts w:ascii="Times New Roman" w:eastAsia="Times New Roman" w:hAnsi="Times New Roman" w:cs="Times New Roman"/>
          <w:color w:val="000000"/>
          <w:spacing w:val="-1"/>
          <w:sz w:val="24"/>
          <w:szCs w:val="24"/>
          <w:lang w:eastAsia="en-IN" w:bidi="hi-IN"/>
        </w:rPr>
        <w:t xml:space="preserve"> in </w:t>
      </w:r>
      <w:proofErr w:type="gramStart"/>
      <w:r w:rsidRPr="00993805">
        <w:rPr>
          <w:rFonts w:ascii="Times New Roman" w:eastAsia="Times New Roman" w:hAnsi="Times New Roman" w:cs="Times New Roman"/>
          <w:color w:val="000000"/>
          <w:spacing w:val="-1"/>
          <w:sz w:val="24"/>
          <w:szCs w:val="24"/>
          <w:lang w:eastAsia="en-IN" w:bidi="hi-IN"/>
        </w:rPr>
        <w:t xml:space="preserve">a  </w:t>
      </w:r>
      <w:r w:rsidRPr="00993805">
        <w:rPr>
          <w:rFonts w:ascii="Times New Roman" w:eastAsia="Times New Roman" w:hAnsi="Times New Roman" w:cs="Times New Roman"/>
          <w:color w:val="000000"/>
          <w:sz w:val="24"/>
          <w:szCs w:val="24"/>
          <w:lang w:eastAsia="en-IN" w:bidi="hi-IN"/>
        </w:rPr>
        <w:t>typical</w:t>
      </w:r>
      <w:proofErr w:type="gramEnd"/>
      <w:r w:rsidRPr="00993805">
        <w:rPr>
          <w:rFonts w:ascii="Times New Roman" w:eastAsia="Times New Roman" w:hAnsi="Times New Roman" w:cs="Times New Roman"/>
          <w:color w:val="000000"/>
          <w:sz w:val="24"/>
          <w:szCs w:val="24"/>
          <w:lang w:eastAsia="en-IN" w:bidi="hi-IN"/>
        </w:rPr>
        <w:t xml:space="preserve"> </w:t>
      </w:r>
      <w:proofErr w:type="spellStart"/>
      <w:r w:rsidRPr="00993805">
        <w:rPr>
          <w:rFonts w:ascii="Times New Roman" w:eastAsia="Times New Roman" w:hAnsi="Times New Roman" w:cs="Times New Roman"/>
          <w:color w:val="000000"/>
          <w:sz w:val="24"/>
          <w:szCs w:val="24"/>
          <w:lang w:eastAsia="en-IN" w:bidi="hi-IN"/>
        </w:rPr>
        <w:t>chromustert</w:t>
      </w:r>
      <w:proofErr w:type="spellEnd"/>
      <w:r w:rsidRPr="00993805">
        <w:rPr>
          <w:rFonts w:ascii="Times New Roman" w:eastAsia="Times New Roman" w:hAnsi="Times New Roman" w:cs="Times New Roman"/>
          <w:color w:val="000000"/>
          <w:sz w:val="24"/>
          <w:szCs w:val="24"/>
          <w:lang w:eastAsia="en-IN" w:bidi="hi-IN"/>
        </w:rPr>
        <w:t xml:space="preserve">. </w:t>
      </w:r>
      <w:r w:rsidRPr="00993805">
        <w:rPr>
          <w:rFonts w:ascii="Times New Roman" w:eastAsia="Times New Roman" w:hAnsi="Times New Roman" w:cs="Times New Roman"/>
          <w:color w:val="000000"/>
          <w:spacing w:val="1"/>
          <w:sz w:val="24"/>
          <w:szCs w:val="24"/>
          <w:lang w:eastAsia="en-IN" w:bidi="hi-IN"/>
        </w:rPr>
        <w:t>Journal of Indian Society of Soil Science</w:t>
      </w:r>
      <w:r w:rsidRPr="00993805">
        <w:rPr>
          <w:rFonts w:ascii="Times New Roman" w:eastAsia="Times New Roman" w:hAnsi="Times New Roman" w:cs="Times New Roman"/>
          <w:color w:val="000000"/>
          <w:spacing w:val="-2"/>
          <w:sz w:val="24"/>
          <w:szCs w:val="24"/>
          <w:lang w:eastAsia="en-IN" w:bidi="hi-IN"/>
        </w:rPr>
        <w:t>, 44 (2): 252-255.</w:t>
      </w:r>
    </w:p>
    <w:p w14:paraId="04754FB4"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bidi="hi-IN"/>
        </w:rPr>
      </w:pPr>
      <w:proofErr w:type="spellStart"/>
      <w:r w:rsidRPr="00993805">
        <w:rPr>
          <w:rFonts w:ascii="Times New Roman" w:eastAsia="Times New Roman" w:hAnsi="Times New Roman" w:cs="Times New Roman"/>
          <w:color w:val="000000"/>
          <w:sz w:val="24"/>
          <w:szCs w:val="24"/>
          <w:lang w:eastAsia="en-IN" w:bidi="hi-IN"/>
        </w:rPr>
        <w:t>Karwasara</w:t>
      </w:r>
      <w:proofErr w:type="spellEnd"/>
      <w:r w:rsidRPr="00993805">
        <w:rPr>
          <w:rFonts w:ascii="Times New Roman" w:eastAsia="Times New Roman" w:hAnsi="Times New Roman" w:cs="Times New Roman"/>
          <w:color w:val="000000"/>
          <w:sz w:val="24"/>
          <w:szCs w:val="24"/>
          <w:lang w:eastAsia="en-IN" w:bidi="hi-IN"/>
        </w:rPr>
        <w:t xml:space="preserve">, S. P. S and Roy, M .1984. Yield and sulphur uptake of green gram as affected by </w:t>
      </w:r>
      <w:r w:rsidRPr="00993805">
        <w:rPr>
          <w:rFonts w:ascii="Times New Roman" w:eastAsia="Times New Roman" w:hAnsi="Times New Roman" w:cs="Times New Roman"/>
          <w:color w:val="000000"/>
          <w:spacing w:val="-1"/>
          <w:sz w:val="24"/>
          <w:szCs w:val="24"/>
          <w:lang w:eastAsia="en-IN" w:bidi="hi-IN"/>
        </w:rPr>
        <w:t>sources and levels of sulphur. International Journal of Tropical Agri</w:t>
      </w:r>
      <w:r w:rsidRPr="00993805">
        <w:rPr>
          <w:rFonts w:ascii="Times New Roman" w:eastAsia="Times New Roman" w:hAnsi="Times New Roman" w:cs="Times New Roman"/>
          <w:color w:val="000000"/>
          <w:spacing w:val="-2"/>
          <w:sz w:val="24"/>
          <w:szCs w:val="24"/>
          <w:lang w:eastAsia="en-IN" w:bidi="hi-IN"/>
        </w:rPr>
        <w:t>culture,11(4): 331-</w:t>
      </w:r>
      <w:r w:rsidRPr="00993805">
        <w:rPr>
          <w:rFonts w:ascii="Times New Roman" w:eastAsia="Times New Roman" w:hAnsi="Times New Roman" w:cs="Times New Roman"/>
          <w:color w:val="000000"/>
          <w:spacing w:val="2"/>
          <w:sz w:val="24"/>
          <w:szCs w:val="24"/>
          <w:lang w:eastAsia="en-IN" w:bidi="hi-IN"/>
        </w:rPr>
        <w:t xml:space="preserve">335. </w:t>
      </w:r>
    </w:p>
    <w:p w14:paraId="237F5B00"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bidi="hi-IN"/>
        </w:rPr>
      </w:pPr>
      <w:r w:rsidRPr="00993805">
        <w:rPr>
          <w:rFonts w:ascii="Times New Roman" w:hAnsi="Times New Roman" w:cs="Times New Roman"/>
          <w:color w:val="222222"/>
          <w:sz w:val="24"/>
          <w:szCs w:val="24"/>
          <w:shd w:val="clear" w:color="auto" w:fill="FFFFFF"/>
        </w:rPr>
        <w:t xml:space="preserve">Mir, A. H., Lal, S. B., Salmani, M., Abid, M., &amp; Khan, I. (2013). Growth, yield and nutrient content of </w:t>
      </w:r>
      <w:proofErr w:type="spellStart"/>
      <w:r w:rsidRPr="00993805">
        <w:rPr>
          <w:rFonts w:ascii="Times New Roman" w:hAnsi="Times New Roman" w:cs="Times New Roman"/>
          <w:color w:val="222222"/>
          <w:sz w:val="24"/>
          <w:szCs w:val="24"/>
          <w:shd w:val="clear" w:color="auto" w:fill="FFFFFF"/>
        </w:rPr>
        <w:t>blackgram</w:t>
      </w:r>
      <w:proofErr w:type="spellEnd"/>
      <w:r w:rsidRPr="00993805">
        <w:rPr>
          <w:rFonts w:ascii="Times New Roman" w:hAnsi="Times New Roman" w:cs="Times New Roman"/>
          <w:color w:val="222222"/>
          <w:sz w:val="24"/>
          <w:szCs w:val="24"/>
          <w:shd w:val="clear" w:color="auto" w:fill="FFFFFF"/>
        </w:rPr>
        <w:t xml:space="preserve"> (Vigna mungo) as influenced by levels of phosphorus, sulphur and phosphorus solubilizing bacteria. </w:t>
      </w:r>
      <w:r w:rsidRPr="00993805">
        <w:rPr>
          <w:rFonts w:ascii="Times New Roman" w:hAnsi="Times New Roman" w:cs="Times New Roman"/>
          <w:i/>
          <w:iCs/>
          <w:color w:val="222222"/>
          <w:sz w:val="24"/>
          <w:szCs w:val="24"/>
          <w:shd w:val="clear" w:color="auto" w:fill="FFFFFF"/>
        </w:rPr>
        <w:t>SAARC Journal of Agriculture</w:t>
      </w:r>
      <w:r w:rsidRPr="00993805">
        <w:rPr>
          <w:rFonts w:ascii="Times New Roman" w:hAnsi="Times New Roman" w:cs="Times New Roman"/>
          <w:color w:val="222222"/>
          <w:sz w:val="24"/>
          <w:szCs w:val="24"/>
          <w:shd w:val="clear" w:color="auto" w:fill="FFFFFF"/>
        </w:rPr>
        <w:t>, </w:t>
      </w:r>
      <w:r w:rsidRPr="00993805">
        <w:rPr>
          <w:rFonts w:ascii="Times New Roman" w:hAnsi="Times New Roman" w:cs="Times New Roman"/>
          <w:i/>
          <w:iCs/>
          <w:color w:val="222222"/>
          <w:sz w:val="24"/>
          <w:szCs w:val="24"/>
          <w:shd w:val="clear" w:color="auto" w:fill="FFFFFF"/>
        </w:rPr>
        <w:t>11</w:t>
      </w:r>
      <w:r w:rsidRPr="00993805">
        <w:rPr>
          <w:rFonts w:ascii="Times New Roman" w:hAnsi="Times New Roman" w:cs="Times New Roman"/>
          <w:color w:val="222222"/>
          <w:sz w:val="24"/>
          <w:szCs w:val="24"/>
          <w:shd w:val="clear" w:color="auto" w:fill="FFFFFF"/>
        </w:rPr>
        <w:t>(1), 1-6.</w:t>
      </w:r>
    </w:p>
    <w:p w14:paraId="67D2C1B9"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bidi="hi-IN"/>
        </w:rPr>
      </w:pPr>
      <w:r w:rsidRPr="00993805">
        <w:rPr>
          <w:rFonts w:ascii="Times New Roman" w:hAnsi="Times New Roman" w:cs="Times New Roman"/>
          <w:color w:val="222222"/>
          <w:sz w:val="24"/>
          <w:szCs w:val="24"/>
          <w:shd w:val="clear" w:color="auto" w:fill="FFFFFF"/>
        </w:rPr>
        <w:lastRenderedPageBreak/>
        <w:t xml:space="preserve">Ranadev, P., </w:t>
      </w:r>
      <w:proofErr w:type="spellStart"/>
      <w:r w:rsidRPr="00993805">
        <w:rPr>
          <w:rFonts w:ascii="Times New Roman" w:hAnsi="Times New Roman" w:cs="Times New Roman"/>
          <w:color w:val="222222"/>
          <w:sz w:val="24"/>
          <w:szCs w:val="24"/>
          <w:shd w:val="clear" w:color="auto" w:fill="FFFFFF"/>
        </w:rPr>
        <w:t>Revanna</w:t>
      </w:r>
      <w:proofErr w:type="spellEnd"/>
      <w:r w:rsidRPr="00993805">
        <w:rPr>
          <w:rFonts w:ascii="Times New Roman" w:hAnsi="Times New Roman" w:cs="Times New Roman"/>
          <w:color w:val="222222"/>
          <w:sz w:val="24"/>
          <w:szCs w:val="24"/>
          <w:shd w:val="clear" w:color="auto" w:fill="FFFFFF"/>
        </w:rPr>
        <w:t xml:space="preserve">, A., Bagyaraj, D. J., &amp; Shinde, A. H. (2023). </w:t>
      </w:r>
      <w:proofErr w:type="spellStart"/>
      <w:r w:rsidRPr="00993805">
        <w:rPr>
          <w:rFonts w:ascii="Times New Roman" w:hAnsi="Times New Roman" w:cs="Times New Roman"/>
          <w:color w:val="222222"/>
          <w:sz w:val="24"/>
          <w:szCs w:val="24"/>
          <w:shd w:val="clear" w:color="auto" w:fill="FFFFFF"/>
        </w:rPr>
        <w:t>Sulfur</w:t>
      </w:r>
      <w:proofErr w:type="spellEnd"/>
      <w:r w:rsidRPr="00993805">
        <w:rPr>
          <w:rFonts w:ascii="Times New Roman" w:hAnsi="Times New Roman" w:cs="Times New Roman"/>
          <w:color w:val="222222"/>
          <w:sz w:val="24"/>
          <w:szCs w:val="24"/>
          <w:shd w:val="clear" w:color="auto" w:fill="FFFFFF"/>
        </w:rPr>
        <w:t xml:space="preserve"> oxidizing bacteria in agro ecosystem and its role in plant productivity—a review. </w:t>
      </w:r>
      <w:r w:rsidRPr="00993805">
        <w:rPr>
          <w:rFonts w:ascii="Times New Roman" w:hAnsi="Times New Roman" w:cs="Times New Roman"/>
          <w:i/>
          <w:iCs/>
          <w:color w:val="222222"/>
          <w:sz w:val="24"/>
          <w:szCs w:val="24"/>
          <w:shd w:val="clear" w:color="auto" w:fill="FFFFFF"/>
        </w:rPr>
        <w:t>Journal of Applied Microbiology</w:t>
      </w:r>
      <w:r w:rsidRPr="00993805">
        <w:rPr>
          <w:rFonts w:ascii="Times New Roman" w:hAnsi="Times New Roman" w:cs="Times New Roman"/>
          <w:color w:val="222222"/>
          <w:sz w:val="24"/>
          <w:szCs w:val="24"/>
          <w:shd w:val="clear" w:color="auto" w:fill="FFFFFF"/>
        </w:rPr>
        <w:t>, </w:t>
      </w:r>
      <w:r w:rsidRPr="00993805">
        <w:rPr>
          <w:rFonts w:ascii="Times New Roman" w:hAnsi="Times New Roman" w:cs="Times New Roman"/>
          <w:i/>
          <w:iCs/>
          <w:color w:val="222222"/>
          <w:sz w:val="24"/>
          <w:szCs w:val="24"/>
          <w:shd w:val="clear" w:color="auto" w:fill="FFFFFF"/>
        </w:rPr>
        <w:t>134</w:t>
      </w:r>
      <w:r w:rsidRPr="00993805">
        <w:rPr>
          <w:rFonts w:ascii="Times New Roman" w:hAnsi="Times New Roman" w:cs="Times New Roman"/>
          <w:color w:val="222222"/>
          <w:sz w:val="24"/>
          <w:szCs w:val="24"/>
          <w:shd w:val="clear" w:color="auto" w:fill="FFFFFF"/>
        </w:rPr>
        <w:t>(8), lxad161.</w:t>
      </w:r>
    </w:p>
    <w:p w14:paraId="1B5ED54A"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bidi="hi-IN"/>
        </w:rPr>
      </w:pPr>
      <w:r w:rsidRPr="00993805">
        <w:rPr>
          <w:rFonts w:ascii="Times New Roman" w:hAnsi="Times New Roman" w:cs="Times New Roman"/>
          <w:color w:val="222222"/>
          <w:sz w:val="24"/>
          <w:szCs w:val="24"/>
          <w:shd w:val="clear" w:color="auto" w:fill="FFFFFF"/>
        </w:rPr>
        <w:t xml:space="preserve">Rana, K., Rana, N., &amp; Singh, B. (2020). Applications of </w:t>
      </w:r>
      <w:proofErr w:type="spellStart"/>
      <w:r w:rsidRPr="00993805">
        <w:rPr>
          <w:rFonts w:ascii="Times New Roman" w:hAnsi="Times New Roman" w:cs="Times New Roman"/>
          <w:color w:val="222222"/>
          <w:sz w:val="24"/>
          <w:szCs w:val="24"/>
          <w:shd w:val="clear" w:color="auto" w:fill="FFFFFF"/>
        </w:rPr>
        <w:t>sulfur</w:t>
      </w:r>
      <w:proofErr w:type="spellEnd"/>
      <w:r w:rsidRPr="00993805">
        <w:rPr>
          <w:rFonts w:ascii="Times New Roman" w:hAnsi="Times New Roman" w:cs="Times New Roman"/>
          <w:color w:val="222222"/>
          <w:sz w:val="24"/>
          <w:szCs w:val="24"/>
          <w:shd w:val="clear" w:color="auto" w:fill="FFFFFF"/>
        </w:rPr>
        <w:t xml:space="preserve"> oxidizing bacteria. In </w:t>
      </w:r>
      <w:r w:rsidRPr="00993805">
        <w:rPr>
          <w:rFonts w:ascii="Times New Roman" w:hAnsi="Times New Roman" w:cs="Times New Roman"/>
          <w:i/>
          <w:iCs/>
          <w:color w:val="222222"/>
          <w:sz w:val="24"/>
          <w:szCs w:val="24"/>
          <w:shd w:val="clear" w:color="auto" w:fill="FFFFFF"/>
        </w:rPr>
        <w:t>Physiological and biotechnological aspects of extremophiles</w:t>
      </w:r>
      <w:r w:rsidRPr="00993805">
        <w:rPr>
          <w:rFonts w:ascii="Times New Roman" w:hAnsi="Times New Roman" w:cs="Times New Roman"/>
          <w:color w:val="222222"/>
          <w:sz w:val="24"/>
          <w:szCs w:val="24"/>
          <w:shd w:val="clear" w:color="auto" w:fill="FFFFFF"/>
        </w:rPr>
        <w:t> (pp. 131-136). Academic Press.</w:t>
      </w:r>
    </w:p>
    <w:p w14:paraId="20292DC2"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pacing w:val="-1"/>
          <w:sz w:val="24"/>
          <w:szCs w:val="24"/>
          <w:lang w:eastAsia="en-IN" w:bidi="hi-IN"/>
        </w:rPr>
      </w:pPr>
      <w:r w:rsidRPr="00993805">
        <w:rPr>
          <w:rFonts w:ascii="Times New Roman" w:eastAsia="Times New Roman" w:hAnsi="Times New Roman" w:cs="Times New Roman"/>
          <w:color w:val="000000"/>
          <w:spacing w:val="-1"/>
          <w:sz w:val="24"/>
          <w:szCs w:val="24"/>
          <w:lang w:eastAsia="en-IN" w:bidi="hi-IN"/>
        </w:rPr>
        <w:t xml:space="preserve">Singh Pushpundra; Verma, B. S and Sahu, M. P .1994. Effect of levels and sources </w:t>
      </w:r>
      <w:proofErr w:type="gramStart"/>
      <w:r w:rsidRPr="00993805">
        <w:rPr>
          <w:rFonts w:ascii="Times New Roman" w:eastAsia="Times New Roman" w:hAnsi="Times New Roman" w:cs="Times New Roman"/>
          <w:color w:val="000000"/>
          <w:spacing w:val="-1"/>
          <w:sz w:val="24"/>
          <w:szCs w:val="24"/>
          <w:lang w:eastAsia="en-IN" w:bidi="hi-IN"/>
        </w:rPr>
        <w:t xml:space="preserve">of </w:t>
      </w:r>
      <w:r w:rsidRPr="00993805">
        <w:rPr>
          <w:rFonts w:ascii="Times New Roman" w:eastAsia="Times New Roman" w:hAnsi="Times New Roman" w:cs="Times New Roman"/>
          <w:color w:val="000000"/>
          <w:spacing w:val="-2"/>
          <w:sz w:val="24"/>
          <w:szCs w:val="24"/>
          <w:lang w:eastAsia="en-IN" w:bidi="hi-IN"/>
        </w:rPr>
        <w:t xml:space="preserve"> phosphorus</w:t>
      </w:r>
      <w:proofErr w:type="gramEnd"/>
      <w:r w:rsidRPr="00993805">
        <w:rPr>
          <w:rFonts w:ascii="Times New Roman" w:eastAsia="Times New Roman" w:hAnsi="Times New Roman" w:cs="Times New Roman"/>
          <w:color w:val="000000"/>
          <w:spacing w:val="-2"/>
          <w:sz w:val="24"/>
          <w:szCs w:val="24"/>
          <w:lang w:eastAsia="en-IN" w:bidi="hi-IN"/>
        </w:rPr>
        <w:t xml:space="preserve"> and bio-regulators on ground nut (</w:t>
      </w:r>
      <w:r w:rsidRPr="00993805">
        <w:rPr>
          <w:rFonts w:ascii="Times New Roman" w:eastAsia="Times New Roman" w:hAnsi="Times New Roman" w:cs="Times New Roman"/>
          <w:color w:val="000000"/>
          <w:spacing w:val="1"/>
          <w:sz w:val="24"/>
          <w:szCs w:val="24"/>
          <w:lang w:eastAsia="en-IN" w:bidi="hi-IN"/>
        </w:rPr>
        <w:t>Arachis hypogaea</w:t>
      </w:r>
      <w:r w:rsidRPr="00993805">
        <w:rPr>
          <w:rFonts w:ascii="Times New Roman" w:eastAsia="Times New Roman" w:hAnsi="Times New Roman" w:cs="Times New Roman"/>
          <w:color w:val="000000"/>
          <w:sz w:val="24"/>
          <w:szCs w:val="24"/>
          <w:lang w:eastAsia="en-IN" w:bidi="hi-IN"/>
        </w:rPr>
        <w:t xml:space="preserve"> L.). </w:t>
      </w:r>
      <w:r w:rsidRPr="00993805">
        <w:rPr>
          <w:rFonts w:ascii="Times New Roman" w:eastAsia="Times New Roman" w:hAnsi="Times New Roman" w:cs="Times New Roman"/>
          <w:color w:val="000000"/>
          <w:spacing w:val="2"/>
          <w:sz w:val="24"/>
          <w:szCs w:val="24"/>
          <w:lang w:eastAsia="en-IN" w:bidi="hi-IN"/>
        </w:rPr>
        <w:t xml:space="preserve">Indian journal of </w:t>
      </w:r>
      <w:r w:rsidRPr="00993805">
        <w:rPr>
          <w:rFonts w:ascii="Times New Roman" w:eastAsia="Times New Roman" w:hAnsi="Times New Roman" w:cs="Times New Roman"/>
          <w:color w:val="000000"/>
          <w:spacing w:val="-2"/>
          <w:sz w:val="24"/>
          <w:szCs w:val="24"/>
          <w:lang w:eastAsia="en-IN" w:bidi="hi-IN"/>
        </w:rPr>
        <w:t>Agronomy</w:t>
      </w:r>
      <w:r w:rsidRPr="00993805">
        <w:rPr>
          <w:rFonts w:ascii="Times New Roman" w:eastAsia="Times New Roman" w:hAnsi="Times New Roman" w:cs="Times New Roman"/>
          <w:color w:val="000000"/>
          <w:spacing w:val="-1"/>
          <w:sz w:val="24"/>
          <w:szCs w:val="24"/>
          <w:lang w:eastAsia="en-IN" w:bidi="hi-IN"/>
        </w:rPr>
        <w:t>, 39 (1): 66-70.</w:t>
      </w:r>
    </w:p>
    <w:p w14:paraId="66CD35F4" w14:textId="77777777" w:rsidR="00E221BE" w:rsidRPr="00993805" w:rsidRDefault="00E221BE" w:rsidP="00993805">
      <w:pPr>
        <w:jc w:val="both"/>
        <w:rPr>
          <w:rFonts w:ascii="Times New Roman" w:hAnsi="Times New Roman" w:cs="Times New Roman"/>
          <w:b/>
          <w:bCs/>
          <w:sz w:val="24"/>
          <w:szCs w:val="24"/>
        </w:rPr>
      </w:pPr>
    </w:p>
    <w:sectPr w:rsidR="00E221BE" w:rsidRPr="0099380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83BDE" w14:textId="77777777" w:rsidR="009C6B63" w:rsidRDefault="009C6B63" w:rsidP="00082B8A">
      <w:pPr>
        <w:spacing w:after="0" w:line="240" w:lineRule="auto"/>
      </w:pPr>
      <w:r>
        <w:separator/>
      </w:r>
    </w:p>
  </w:endnote>
  <w:endnote w:type="continuationSeparator" w:id="0">
    <w:p w14:paraId="24892EC0" w14:textId="77777777" w:rsidR="009C6B63" w:rsidRDefault="009C6B63" w:rsidP="0008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C38B" w14:textId="77777777" w:rsidR="00082B8A" w:rsidRDefault="0008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230D" w14:textId="77777777" w:rsidR="00082B8A" w:rsidRDefault="00082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F8C20" w14:textId="77777777" w:rsidR="00082B8A" w:rsidRDefault="00082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DD301" w14:textId="77777777" w:rsidR="009C6B63" w:rsidRDefault="009C6B63" w:rsidP="00082B8A">
      <w:pPr>
        <w:spacing w:after="0" w:line="240" w:lineRule="auto"/>
      </w:pPr>
      <w:r>
        <w:separator/>
      </w:r>
    </w:p>
  </w:footnote>
  <w:footnote w:type="continuationSeparator" w:id="0">
    <w:p w14:paraId="61B47EB2" w14:textId="77777777" w:rsidR="009C6B63" w:rsidRDefault="009C6B63" w:rsidP="0008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41AB" w14:textId="76E509A9" w:rsidR="00082B8A" w:rsidRDefault="00082B8A">
    <w:pPr>
      <w:pStyle w:val="Header"/>
    </w:pPr>
    <w:r>
      <w:rPr>
        <w:noProof/>
      </w:rPr>
      <w:pict w14:anchorId="203A4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21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D132" w14:textId="537E4E6E" w:rsidR="00082B8A" w:rsidRDefault="00082B8A">
    <w:pPr>
      <w:pStyle w:val="Header"/>
    </w:pPr>
    <w:r>
      <w:rPr>
        <w:noProof/>
      </w:rPr>
      <w:pict w14:anchorId="60AFC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21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FF1D" w14:textId="2FA033AC" w:rsidR="00082B8A" w:rsidRDefault="00082B8A">
    <w:pPr>
      <w:pStyle w:val="Header"/>
    </w:pPr>
    <w:r>
      <w:rPr>
        <w:noProof/>
      </w:rPr>
      <w:pict w14:anchorId="5C652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21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7C98"/>
    <w:multiLevelType w:val="hybridMultilevel"/>
    <w:tmpl w:val="488CB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E3568C"/>
    <w:multiLevelType w:val="hybridMultilevel"/>
    <w:tmpl w:val="12DCDF7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AB"/>
    <w:rsid w:val="00002A8E"/>
    <w:rsid w:val="00082B8A"/>
    <w:rsid w:val="00094D12"/>
    <w:rsid w:val="00136E0A"/>
    <w:rsid w:val="00197416"/>
    <w:rsid w:val="002E57C1"/>
    <w:rsid w:val="00351BBB"/>
    <w:rsid w:val="00386DD5"/>
    <w:rsid w:val="004E1075"/>
    <w:rsid w:val="0060747D"/>
    <w:rsid w:val="007222EF"/>
    <w:rsid w:val="00731BAB"/>
    <w:rsid w:val="00993805"/>
    <w:rsid w:val="009C6B63"/>
    <w:rsid w:val="009D1ACD"/>
    <w:rsid w:val="00B03C3D"/>
    <w:rsid w:val="00B71326"/>
    <w:rsid w:val="00B90AA3"/>
    <w:rsid w:val="00C16FE9"/>
    <w:rsid w:val="00C34DFF"/>
    <w:rsid w:val="00C65E02"/>
    <w:rsid w:val="00C93B67"/>
    <w:rsid w:val="00CA110C"/>
    <w:rsid w:val="00D417E5"/>
    <w:rsid w:val="00E221BE"/>
    <w:rsid w:val="00E450C2"/>
    <w:rsid w:val="00E97224"/>
    <w:rsid w:val="00EA55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1062F"/>
  <w15:chartTrackingRefBased/>
  <w15:docId w15:val="{A965C81C-9A95-43D2-B85F-3173943F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731BAB"/>
  </w:style>
  <w:style w:type="character" w:customStyle="1" w:styleId="ff8">
    <w:name w:val="ff8"/>
    <w:basedOn w:val="DefaultParagraphFont"/>
    <w:rsid w:val="00731BAB"/>
  </w:style>
  <w:style w:type="paragraph" w:styleId="NormalWeb">
    <w:name w:val="Normal (Web)"/>
    <w:basedOn w:val="Normal"/>
    <w:uiPriority w:val="99"/>
    <w:unhideWhenUsed/>
    <w:rsid w:val="00136E0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ls2d">
    <w:name w:val="ls2d"/>
    <w:basedOn w:val="DefaultParagraphFont"/>
    <w:rsid w:val="00136E0A"/>
  </w:style>
  <w:style w:type="character" w:customStyle="1" w:styleId="ls34">
    <w:name w:val="ls34"/>
    <w:basedOn w:val="DefaultParagraphFont"/>
    <w:rsid w:val="00136E0A"/>
  </w:style>
  <w:style w:type="character" w:customStyle="1" w:styleId="ff1">
    <w:name w:val="ff1"/>
    <w:basedOn w:val="DefaultParagraphFont"/>
    <w:rsid w:val="00136E0A"/>
  </w:style>
  <w:style w:type="character" w:customStyle="1" w:styleId="ls14">
    <w:name w:val="ls14"/>
    <w:basedOn w:val="DefaultParagraphFont"/>
    <w:rsid w:val="00136E0A"/>
  </w:style>
  <w:style w:type="character" w:customStyle="1" w:styleId="ls2b">
    <w:name w:val="ls2b"/>
    <w:basedOn w:val="DefaultParagraphFont"/>
    <w:rsid w:val="00136E0A"/>
  </w:style>
  <w:style w:type="table" w:styleId="TableGrid">
    <w:name w:val="Table Grid"/>
    <w:basedOn w:val="TableNormal"/>
    <w:uiPriority w:val="39"/>
    <w:rsid w:val="00386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21BE"/>
    <w:rPr>
      <w:b/>
      <w:bCs/>
    </w:rPr>
  </w:style>
  <w:style w:type="paragraph" w:styleId="ListParagraph">
    <w:name w:val="List Paragraph"/>
    <w:basedOn w:val="Normal"/>
    <w:uiPriority w:val="34"/>
    <w:qFormat/>
    <w:rsid w:val="00993805"/>
    <w:pPr>
      <w:ind w:left="720"/>
      <w:contextualSpacing/>
    </w:pPr>
  </w:style>
  <w:style w:type="character" w:customStyle="1" w:styleId="selected">
    <w:name w:val="selected"/>
    <w:basedOn w:val="DefaultParagraphFont"/>
    <w:rsid w:val="00993805"/>
  </w:style>
  <w:style w:type="character" w:customStyle="1" w:styleId="mord">
    <w:name w:val="mord"/>
    <w:basedOn w:val="DefaultParagraphFont"/>
    <w:rsid w:val="00993805"/>
  </w:style>
  <w:style w:type="character" w:customStyle="1" w:styleId="vlist-s">
    <w:name w:val="vlist-s"/>
    <w:basedOn w:val="DefaultParagraphFont"/>
    <w:rsid w:val="00993805"/>
  </w:style>
  <w:style w:type="character" w:customStyle="1" w:styleId="mbin">
    <w:name w:val="mbin"/>
    <w:basedOn w:val="DefaultParagraphFont"/>
    <w:rsid w:val="00993805"/>
  </w:style>
  <w:style w:type="character" w:styleId="Hyperlink">
    <w:name w:val="Hyperlink"/>
    <w:basedOn w:val="DefaultParagraphFont"/>
    <w:uiPriority w:val="99"/>
    <w:unhideWhenUsed/>
    <w:rsid w:val="004E1075"/>
    <w:rPr>
      <w:color w:val="0563C1" w:themeColor="hyperlink"/>
      <w:u w:val="single"/>
    </w:rPr>
  </w:style>
  <w:style w:type="character" w:styleId="UnresolvedMention">
    <w:name w:val="Unresolved Mention"/>
    <w:basedOn w:val="DefaultParagraphFont"/>
    <w:uiPriority w:val="99"/>
    <w:semiHidden/>
    <w:unhideWhenUsed/>
    <w:rsid w:val="004E1075"/>
    <w:rPr>
      <w:color w:val="605E5C"/>
      <w:shd w:val="clear" w:color="auto" w:fill="E1DFDD"/>
    </w:rPr>
  </w:style>
  <w:style w:type="paragraph" w:styleId="Header">
    <w:name w:val="header"/>
    <w:basedOn w:val="Normal"/>
    <w:link w:val="HeaderChar"/>
    <w:uiPriority w:val="99"/>
    <w:unhideWhenUsed/>
    <w:rsid w:val="00082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B8A"/>
  </w:style>
  <w:style w:type="paragraph" w:styleId="Footer">
    <w:name w:val="footer"/>
    <w:basedOn w:val="Normal"/>
    <w:link w:val="FooterChar"/>
    <w:uiPriority w:val="99"/>
    <w:unhideWhenUsed/>
    <w:rsid w:val="0008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0927">
      <w:bodyDiv w:val="1"/>
      <w:marLeft w:val="0"/>
      <w:marRight w:val="0"/>
      <w:marTop w:val="0"/>
      <w:marBottom w:val="0"/>
      <w:divBdr>
        <w:top w:val="none" w:sz="0" w:space="0" w:color="auto"/>
        <w:left w:val="none" w:sz="0" w:space="0" w:color="auto"/>
        <w:bottom w:val="none" w:sz="0" w:space="0" w:color="auto"/>
        <w:right w:val="none" w:sz="0" w:space="0" w:color="auto"/>
      </w:divBdr>
    </w:div>
    <w:div w:id="379793770">
      <w:bodyDiv w:val="1"/>
      <w:marLeft w:val="0"/>
      <w:marRight w:val="0"/>
      <w:marTop w:val="0"/>
      <w:marBottom w:val="0"/>
      <w:divBdr>
        <w:top w:val="none" w:sz="0" w:space="0" w:color="auto"/>
        <w:left w:val="none" w:sz="0" w:space="0" w:color="auto"/>
        <w:bottom w:val="none" w:sz="0" w:space="0" w:color="auto"/>
        <w:right w:val="none" w:sz="0" w:space="0" w:color="auto"/>
      </w:divBdr>
    </w:div>
    <w:div w:id="545727195">
      <w:bodyDiv w:val="1"/>
      <w:marLeft w:val="0"/>
      <w:marRight w:val="0"/>
      <w:marTop w:val="0"/>
      <w:marBottom w:val="0"/>
      <w:divBdr>
        <w:top w:val="none" w:sz="0" w:space="0" w:color="auto"/>
        <w:left w:val="none" w:sz="0" w:space="0" w:color="auto"/>
        <w:bottom w:val="none" w:sz="0" w:space="0" w:color="auto"/>
        <w:right w:val="none" w:sz="0" w:space="0" w:color="auto"/>
      </w:divBdr>
    </w:div>
    <w:div w:id="984701528">
      <w:bodyDiv w:val="1"/>
      <w:marLeft w:val="0"/>
      <w:marRight w:val="0"/>
      <w:marTop w:val="0"/>
      <w:marBottom w:val="0"/>
      <w:divBdr>
        <w:top w:val="none" w:sz="0" w:space="0" w:color="auto"/>
        <w:left w:val="none" w:sz="0" w:space="0" w:color="auto"/>
        <w:bottom w:val="none" w:sz="0" w:space="0" w:color="auto"/>
        <w:right w:val="none" w:sz="0" w:space="0" w:color="auto"/>
      </w:divBdr>
    </w:div>
    <w:div w:id="1051809437">
      <w:bodyDiv w:val="1"/>
      <w:marLeft w:val="0"/>
      <w:marRight w:val="0"/>
      <w:marTop w:val="0"/>
      <w:marBottom w:val="0"/>
      <w:divBdr>
        <w:top w:val="none" w:sz="0" w:space="0" w:color="auto"/>
        <w:left w:val="none" w:sz="0" w:space="0" w:color="auto"/>
        <w:bottom w:val="none" w:sz="0" w:space="0" w:color="auto"/>
        <w:right w:val="none" w:sz="0" w:space="0" w:color="auto"/>
      </w:divBdr>
    </w:div>
    <w:div w:id="1096362577">
      <w:bodyDiv w:val="1"/>
      <w:marLeft w:val="0"/>
      <w:marRight w:val="0"/>
      <w:marTop w:val="0"/>
      <w:marBottom w:val="0"/>
      <w:divBdr>
        <w:top w:val="none" w:sz="0" w:space="0" w:color="auto"/>
        <w:left w:val="none" w:sz="0" w:space="0" w:color="auto"/>
        <w:bottom w:val="none" w:sz="0" w:space="0" w:color="auto"/>
        <w:right w:val="none" w:sz="0" w:space="0" w:color="auto"/>
      </w:divBdr>
    </w:div>
    <w:div w:id="1197230226">
      <w:bodyDiv w:val="1"/>
      <w:marLeft w:val="0"/>
      <w:marRight w:val="0"/>
      <w:marTop w:val="0"/>
      <w:marBottom w:val="0"/>
      <w:divBdr>
        <w:top w:val="none" w:sz="0" w:space="0" w:color="auto"/>
        <w:left w:val="none" w:sz="0" w:space="0" w:color="auto"/>
        <w:bottom w:val="none" w:sz="0" w:space="0" w:color="auto"/>
        <w:right w:val="none" w:sz="0" w:space="0" w:color="auto"/>
      </w:divBdr>
    </w:div>
    <w:div w:id="1234122287">
      <w:bodyDiv w:val="1"/>
      <w:marLeft w:val="0"/>
      <w:marRight w:val="0"/>
      <w:marTop w:val="0"/>
      <w:marBottom w:val="0"/>
      <w:divBdr>
        <w:top w:val="none" w:sz="0" w:space="0" w:color="auto"/>
        <w:left w:val="none" w:sz="0" w:space="0" w:color="auto"/>
        <w:bottom w:val="none" w:sz="0" w:space="0" w:color="auto"/>
        <w:right w:val="none" w:sz="0" w:space="0" w:color="auto"/>
      </w:divBdr>
    </w:div>
    <w:div w:id="1480539088">
      <w:bodyDiv w:val="1"/>
      <w:marLeft w:val="0"/>
      <w:marRight w:val="0"/>
      <w:marTop w:val="0"/>
      <w:marBottom w:val="0"/>
      <w:divBdr>
        <w:top w:val="none" w:sz="0" w:space="0" w:color="auto"/>
        <w:left w:val="none" w:sz="0" w:space="0" w:color="auto"/>
        <w:bottom w:val="none" w:sz="0" w:space="0" w:color="auto"/>
        <w:right w:val="none" w:sz="0" w:space="0" w:color="auto"/>
      </w:divBdr>
    </w:div>
    <w:div w:id="1515805223">
      <w:bodyDiv w:val="1"/>
      <w:marLeft w:val="0"/>
      <w:marRight w:val="0"/>
      <w:marTop w:val="0"/>
      <w:marBottom w:val="0"/>
      <w:divBdr>
        <w:top w:val="none" w:sz="0" w:space="0" w:color="auto"/>
        <w:left w:val="none" w:sz="0" w:space="0" w:color="auto"/>
        <w:bottom w:val="none" w:sz="0" w:space="0" w:color="auto"/>
        <w:right w:val="none" w:sz="0" w:space="0" w:color="auto"/>
      </w:divBdr>
    </w:div>
    <w:div w:id="1531722895">
      <w:bodyDiv w:val="1"/>
      <w:marLeft w:val="0"/>
      <w:marRight w:val="0"/>
      <w:marTop w:val="0"/>
      <w:marBottom w:val="0"/>
      <w:divBdr>
        <w:top w:val="none" w:sz="0" w:space="0" w:color="auto"/>
        <w:left w:val="none" w:sz="0" w:space="0" w:color="auto"/>
        <w:bottom w:val="none" w:sz="0" w:space="0" w:color="auto"/>
        <w:right w:val="none" w:sz="0" w:space="0" w:color="auto"/>
      </w:divBdr>
    </w:div>
    <w:div w:id="1729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13</dc:creator>
  <cp:keywords/>
  <dc:description/>
  <cp:lastModifiedBy>SDI 1084</cp:lastModifiedBy>
  <cp:revision>16</cp:revision>
  <dcterms:created xsi:type="dcterms:W3CDTF">2025-10-07T15:23:00Z</dcterms:created>
  <dcterms:modified xsi:type="dcterms:W3CDTF">2025-10-22T07:51:00Z</dcterms:modified>
</cp:coreProperties>
</file>