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840DC4" w14:textId="77777777" w:rsidR="007810F4" w:rsidRPr="00577839" w:rsidRDefault="007810F4" w:rsidP="0053433F">
      <w:pPr>
        <w:jc w:val="center"/>
        <w:rPr>
          <w:rFonts w:ascii="Times New Roman" w:hAnsi="Times New Roman" w:cs="Times New Roman"/>
          <w:b/>
          <w:bCs/>
          <w:sz w:val="24"/>
          <w:szCs w:val="24"/>
          <w:u w:val="single"/>
        </w:rPr>
      </w:pPr>
    </w:p>
    <w:p w14:paraId="2B840DC5" w14:textId="77777777" w:rsidR="007810F4" w:rsidRPr="00577839" w:rsidRDefault="007810F4" w:rsidP="0053433F">
      <w:pPr>
        <w:jc w:val="center"/>
        <w:rPr>
          <w:rFonts w:ascii="Times New Roman" w:hAnsi="Times New Roman" w:cs="Times New Roman"/>
          <w:b/>
          <w:bCs/>
          <w:sz w:val="24"/>
          <w:szCs w:val="24"/>
          <w:u w:val="single"/>
        </w:rPr>
      </w:pPr>
    </w:p>
    <w:p w14:paraId="2B840DC6" w14:textId="77777777" w:rsidR="00035489" w:rsidRPr="00EE6D38" w:rsidRDefault="00035489" w:rsidP="009310D6">
      <w:pPr>
        <w:spacing w:line="360" w:lineRule="auto"/>
        <w:jc w:val="center"/>
        <w:rPr>
          <w:rFonts w:ascii="Times New Roman" w:hAnsi="Times New Roman" w:cs="Times New Roman"/>
          <w:b/>
          <w:bCs/>
          <w:sz w:val="24"/>
          <w:szCs w:val="24"/>
        </w:rPr>
      </w:pPr>
      <w:r w:rsidRPr="00EE6D38">
        <w:rPr>
          <w:rFonts w:ascii="Times New Roman" w:hAnsi="Times New Roman" w:cs="Times New Roman"/>
          <w:b/>
          <w:bCs/>
          <w:sz w:val="24"/>
          <w:szCs w:val="24"/>
        </w:rPr>
        <w:t xml:space="preserve">Analysis of Green House Gas Emissions (GHG) from Livestock Sector in India with special </w:t>
      </w:r>
      <w:r w:rsidR="00BC798B">
        <w:rPr>
          <w:rFonts w:ascii="Times New Roman" w:hAnsi="Times New Roman" w:cs="Times New Roman"/>
          <w:b/>
          <w:bCs/>
          <w:sz w:val="24"/>
          <w:szCs w:val="24"/>
        </w:rPr>
        <w:t>reference to</w:t>
      </w:r>
      <w:r w:rsidRPr="00EE6D38">
        <w:rPr>
          <w:rFonts w:ascii="Times New Roman" w:hAnsi="Times New Roman" w:cs="Times New Roman"/>
          <w:b/>
          <w:bCs/>
          <w:sz w:val="24"/>
          <w:szCs w:val="24"/>
        </w:rPr>
        <w:t xml:space="preserve"> dairy in Telangana</w:t>
      </w:r>
    </w:p>
    <w:p w14:paraId="2B840DCD" w14:textId="59CD58F0" w:rsidR="000F30B8" w:rsidRDefault="000F30B8" w:rsidP="0053433F">
      <w:pPr>
        <w:jc w:val="center"/>
        <w:rPr>
          <w:rFonts w:ascii="Times New Roman" w:hAnsi="Times New Roman" w:cs="Times New Roman"/>
          <w:b/>
          <w:bCs/>
          <w:sz w:val="20"/>
          <w:szCs w:val="20"/>
        </w:rPr>
      </w:pPr>
    </w:p>
    <w:p w14:paraId="35D9C97A" w14:textId="7F13226F" w:rsidR="006A6820" w:rsidRDefault="006A6820" w:rsidP="0053433F">
      <w:pPr>
        <w:jc w:val="center"/>
        <w:rPr>
          <w:rFonts w:ascii="Times New Roman" w:hAnsi="Times New Roman" w:cs="Times New Roman"/>
          <w:b/>
          <w:bCs/>
          <w:sz w:val="24"/>
          <w:szCs w:val="24"/>
          <w:u w:val="single"/>
        </w:rPr>
      </w:pPr>
    </w:p>
    <w:p w14:paraId="1C1D09B7" w14:textId="210A8208" w:rsidR="006A6820" w:rsidRDefault="006A6820" w:rsidP="0053433F">
      <w:pPr>
        <w:jc w:val="center"/>
        <w:rPr>
          <w:rFonts w:ascii="Times New Roman" w:hAnsi="Times New Roman" w:cs="Times New Roman"/>
          <w:b/>
          <w:bCs/>
          <w:sz w:val="24"/>
          <w:szCs w:val="24"/>
          <w:u w:val="single"/>
        </w:rPr>
      </w:pPr>
    </w:p>
    <w:p w14:paraId="2B2B2A80" w14:textId="77777777" w:rsidR="006A6820" w:rsidRPr="00EE6D38" w:rsidRDefault="006A6820" w:rsidP="0053433F">
      <w:pPr>
        <w:jc w:val="center"/>
        <w:rPr>
          <w:rFonts w:ascii="Times New Roman" w:hAnsi="Times New Roman" w:cs="Times New Roman"/>
          <w:b/>
          <w:bCs/>
          <w:sz w:val="24"/>
          <w:szCs w:val="24"/>
          <w:u w:val="single"/>
        </w:rPr>
      </w:pPr>
    </w:p>
    <w:p w14:paraId="2B840DCE" w14:textId="77777777" w:rsidR="0053433F" w:rsidRPr="00EE6D38" w:rsidRDefault="0053433F" w:rsidP="0053433F">
      <w:pPr>
        <w:jc w:val="center"/>
        <w:rPr>
          <w:rFonts w:ascii="Times New Roman" w:hAnsi="Times New Roman" w:cs="Times New Roman"/>
          <w:b/>
          <w:bCs/>
          <w:sz w:val="24"/>
          <w:szCs w:val="24"/>
          <w:u w:val="single"/>
        </w:rPr>
      </w:pPr>
      <w:r w:rsidRPr="00EE6D38">
        <w:rPr>
          <w:rFonts w:ascii="Times New Roman" w:hAnsi="Times New Roman" w:cs="Times New Roman"/>
          <w:b/>
          <w:bCs/>
          <w:sz w:val="24"/>
          <w:szCs w:val="24"/>
          <w:u w:val="single"/>
        </w:rPr>
        <w:t xml:space="preserve">Abstract </w:t>
      </w:r>
    </w:p>
    <w:p w14:paraId="2B840DCF" w14:textId="77777777" w:rsidR="0053433F" w:rsidRPr="00EE6D38" w:rsidRDefault="0053433F" w:rsidP="009310D6">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 xml:space="preserve">Livestock constitutes an integral component of Indian agriculture sector and also a major source of Green House Gas </w:t>
      </w:r>
      <w:proofErr w:type="gramStart"/>
      <w:r w:rsidRPr="00EE6D38">
        <w:rPr>
          <w:rFonts w:ascii="Times New Roman" w:hAnsi="Times New Roman" w:cs="Times New Roman"/>
          <w:sz w:val="24"/>
          <w:szCs w:val="24"/>
        </w:rPr>
        <w:t>Emissions(</w:t>
      </w:r>
      <w:proofErr w:type="gramEnd"/>
      <w:r w:rsidRPr="00BC798B">
        <w:rPr>
          <w:rFonts w:ascii="Times New Roman" w:hAnsi="Times New Roman" w:cs="Times New Roman"/>
          <w:sz w:val="24"/>
          <w:szCs w:val="24"/>
        </w:rPr>
        <w:t xml:space="preserve">GHG) emissions. </w:t>
      </w:r>
      <w:r w:rsidR="00D22BE4" w:rsidRPr="00BC798B">
        <w:rPr>
          <w:rFonts w:ascii="Times New Roman" w:hAnsi="Times New Roman" w:cs="Times New Roman"/>
          <w:sz w:val="24"/>
          <w:szCs w:val="24"/>
        </w:rPr>
        <w:t xml:space="preserve">The study uses both secondary and primary data for estimating GHG emissions from livestock in India and also Telangana. </w:t>
      </w:r>
      <w:r w:rsidRPr="00BC798B">
        <w:rPr>
          <w:rFonts w:ascii="Times New Roman" w:hAnsi="Times New Roman" w:cs="Times New Roman"/>
          <w:sz w:val="24"/>
          <w:szCs w:val="24"/>
        </w:rPr>
        <w:t>The study presents spatial and temporal variations in GHG emissions from different age-groups, different Breed</w:t>
      </w:r>
      <w:r w:rsidR="00BC798B">
        <w:rPr>
          <w:rFonts w:ascii="Times New Roman" w:hAnsi="Times New Roman" w:cs="Times New Roman"/>
          <w:sz w:val="24"/>
          <w:szCs w:val="24"/>
        </w:rPr>
        <w:t xml:space="preserve">s, different censuses starting </w:t>
      </w:r>
      <w:r w:rsidRPr="00BC798B">
        <w:rPr>
          <w:rFonts w:ascii="Times New Roman" w:hAnsi="Times New Roman" w:cs="Times New Roman"/>
          <w:sz w:val="24"/>
          <w:szCs w:val="24"/>
        </w:rPr>
        <w:t xml:space="preserve">from 2003 to 2019 based on IPCC guidelines. </w:t>
      </w:r>
      <w:r w:rsidR="00D22BE4" w:rsidRPr="00BC798B">
        <w:rPr>
          <w:rFonts w:ascii="Times New Roman" w:hAnsi="Times New Roman" w:cs="Times New Roman"/>
          <w:sz w:val="24"/>
          <w:szCs w:val="24"/>
        </w:rPr>
        <w:t xml:space="preserve">The study also </w:t>
      </w:r>
      <w:proofErr w:type="spellStart"/>
      <w:r w:rsidR="00D22BE4" w:rsidRPr="00BC798B">
        <w:rPr>
          <w:rFonts w:ascii="Times New Roman" w:hAnsi="Times New Roman" w:cs="Times New Roman"/>
          <w:sz w:val="24"/>
          <w:szCs w:val="24"/>
        </w:rPr>
        <w:t>analysed</w:t>
      </w:r>
      <w:proofErr w:type="spellEnd"/>
      <w:r w:rsidR="00D22BE4" w:rsidRPr="00BC798B">
        <w:rPr>
          <w:rFonts w:ascii="Times New Roman" w:hAnsi="Times New Roman" w:cs="Times New Roman"/>
          <w:sz w:val="24"/>
          <w:szCs w:val="24"/>
        </w:rPr>
        <w:t xml:space="preserve"> the </w:t>
      </w:r>
      <w:r w:rsidR="00BD041B" w:rsidRPr="00BC798B">
        <w:rPr>
          <w:rFonts w:ascii="Times New Roman" w:hAnsi="Times New Roman" w:cs="Times New Roman"/>
          <w:sz w:val="24"/>
          <w:szCs w:val="24"/>
        </w:rPr>
        <w:t>GHG emissions from dairying in Telangana. The study</w:t>
      </w:r>
      <w:r w:rsidR="00BD041B" w:rsidRPr="00EE6D38">
        <w:rPr>
          <w:rFonts w:ascii="Times New Roman" w:hAnsi="Times New Roman" w:cs="Times New Roman"/>
          <w:sz w:val="24"/>
          <w:szCs w:val="24"/>
        </w:rPr>
        <w:t xml:space="preserve"> estimated carbon footprints of milk in Telangana using Dairy module of Cool Farm </w:t>
      </w:r>
      <w:proofErr w:type="gramStart"/>
      <w:r w:rsidR="00BD041B" w:rsidRPr="00EE6D38">
        <w:rPr>
          <w:rFonts w:ascii="Times New Roman" w:hAnsi="Times New Roman" w:cs="Times New Roman"/>
          <w:sz w:val="24"/>
          <w:szCs w:val="24"/>
        </w:rPr>
        <w:t>Tool(</w:t>
      </w:r>
      <w:proofErr w:type="gramEnd"/>
      <w:r w:rsidR="00BD041B" w:rsidRPr="00EE6D38">
        <w:rPr>
          <w:rFonts w:ascii="Times New Roman" w:hAnsi="Times New Roman" w:cs="Times New Roman"/>
          <w:sz w:val="24"/>
          <w:szCs w:val="24"/>
        </w:rPr>
        <w:t>CFT).The results showed that t</w:t>
      </w:r>
      <w:r w:rsidRPr="00EE6D38">
        <w:rPr>
          <w:rFonts w:ascii="Times New Roman" w:hAnsi="Times New Roman" w:cs="Times New Roman"/>
          <w:sz w:val="24"/>
          <w:szCs w:val="24"/>
        </w:rPr>
        <w:t xml:space="preserve">he total methane emission including enteric fermentation and manure management of livestock was estimated at 13.36 </w:t>
      </w:r>
      <w:proofErr w:type="spellStart"/>
      <w:r w:rsidRPr="00EE6D38">
        <w:rPr>
          <w:rFonts w:ascii="Times New Roman" w:hAnsi="Times New Roman" w:cs="Times New Roman"/>
          <w:sz w:val="24"/>
          <w:szCs w:val="24"/>
        </w:rPr>
        <w:t>Tg</w:t>
      </w:r>
      <w:proofErr w:type="spellEnd"/>
      <w:r w:rsidRPr="00EE6D38">
        <w:rPr>
          <w:rFonts w:ascii="Times New Roman" w:hAnsi="Times New Roman" w:cs="Times New Roman"/>
          <w:sz w:val="24"/>
          <w:szCs w:val="24"/>
        </w:rPr>
        <w:t xml:space="preserve">/year for the year 2019. Enteric fermentation constitutes ~89 % of the total methane emissions from Indian livestock. Dairy buffalo and indigenous dairy cattle together contribute 64.1 % of the methane emissions. The total nitrous oxide emission from Indian livestock for the year 2019 is estimated at 2.3 Gg/year, with 92.46 % contribution from poultry. The total GHGs emission from Indian livestock is estimated at 281.23 Mt in terms of CO2 equivalent emissions. Although the Indian livestock contributes substantially to the methane budget, the per capita emission is only 24.89 kgCH4/animal/year. Top 10 states account for 75.47 % of missions from India. </w:t>
      </w:r>
      <w:r w:rsidR="00734AE6" w:rsidRPr="00EE6D38">
        <w:rPr>
          <w:rFonts w:ascii="Times New Roman" w:hAnsi="Times New Roman" w:cs="Times New Roman"/>
          <w:sz w:val="24"/>
          <w:szCs w:val="24"/>
        </w:rPr>
        <w:t xml:space="preserve">Telangana accounted for 3.46% of missions from India with a total of 9.73 Mt in 2019. Village level study indicated that per farm emissions </w:t>
      </w:r>
      <w:proofErr w:type="gramStart"/>
      <w:r w:rsidR="00734AE6" w:rsidRPr="00EE6D38">
        <w:rPr>
          <w:rFonts w:ascii="Times New Roman" w:hAnsi="Times New Roman" w:cs="Times New Roman"/>
          <w:sz w:val="24"/>
          <w:szCs w:val="24"/>
        </w:rPr>
        <w:t>were  173.56</w:t>
      </w:r>
      <w:proofErr w:type="gramEnd"/>
      <w:r w:rsidR="00734AE6" w:rsidRPr="00EE6D38">
        <w:rPr>
          <w:rFonts w:ascii="Times New Roman" w:hAnsi="Times New Roman" w:cs="Times New Roman"/>
          <w:sz w:val="24"/>
          <w:szCs w:val="24"/>
        </w:rPr>
        <w:t xml:space="preserve"> kg CO2 equiv. per year and it is 3.91 kg CO2 per kg FPCM of  buffalo  milk produced. Co2 per kg FPCM is more in cow milk compared to buffalo milk due to inefficiency management practices resulting in low milk yield</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Though the livestock is </w:t>
      </w:r>
      <w:r w:rsidRPr="00EE6D38">
        <w:rPr>
          <w:rFonts w:ascii="Times New Roman" w:hAnsi="Times New Roman" w:cs="Times New Roman"/>
          <w:bCs/>
          <w:sz w:val="24"/>
          <w:szCs w:val="24"/>
        </w:rPr>
        <w:t xml:space="preserve">cause and sufferer of methane and GHG emissions, reducing animal numbers as a part of mitigation strategy will affect the food and </w:t>
      </w:r>
      <w:proofErr w:type="gramStart"/>
      <w:r w:rsidRPr="00EE6D38">
        <w:rPr>
          <w:rFonts w:ascii="Times New Roman" w:hAnsi="Times New Roman" w:cs="Times New Roman"/>
          <w:bCs/>
          <w:sz w:val="24"/>
          <w:szCs w:val="24"/>
        </w:rPr>
        <w:lastRenderedPageBreak/>
        <w:t>nutritional  security</w:t>
      </w:r>
      <w:proofErr w:type="gramEnd"/>
      <w:r w:rsidRPr="00EE6D38">
        <w:rPr>
          <w:rFonts w:ascii="Times New Roman" w:hAnsi="Times New Roman" w:cs="Times New Roman"/>
          <w:bCs/>
          <w:sz w:val="24"/>
          <w:szCs w:val="24"/>
        </w:rPr>
        <w:t xml:space="preserve"> of people. Instead of reducing livestock mitigation strategies should aim at management practices like feeding, using methane reducing chemicals and also inventing new methods to converting methane to useful products. </w:t>
      </w:r>
      <w:r w:rsidRPr="00EE6D38">
        <w:rPr>
          <w:rFonts w:ascii="Times New Roman" w:hAnsi="Times New Roman" w:cs="Times New Roman"/>
          <w:sz w:val="24"/>
          <w:szCs w:val="24"/>
        </w:rPr>
        <w:t xml:space="preserve">We have long way to achieve this. </w:t>
      </w:r>
    </w:p>
    <w:p w14:paraId="2B840DD0" w14:textId="77777777" w:rsidR="0053433F" w:rsidRDefault="0053433F" w:rsidP="009310D6">
      <w:pPr>
        <w:tabs>
          <w:tab w:val="left" w:pos="2715"/>
        </w:tabs>
        <w:spacing w:line="360" w:lineRule="auto"/>
        <w:rPr>
          <w:rFonts w:ascii="Times New Roman" w:hAnsi="Times New Roman" w:cs="Times New Roman"/>
          <w:sz w:val="24"/>
          <w:szCs w:val="24"/>
        </w:rPr>
      </w:pPr>
      <w:r w:rsidRPr="00EE6D38">
        <w:rPr>
          <w:rFonts w:ascii="Times New Roman" w:hAnsi="Times New Roman" w:cs="Times New Roman"/>
          <w:b/>
          <w:bCs/>
          <w:sz w:val="24"/>
          <w:szCs w:val="24"/>
        </w:rPr>
        <w:t xml:space="preserve">Keywords: </w:t>
      </w:r>
      <w:r w:rsidRPr="00EE6D38">
        <w:rPr>
          <w:rFonts w:ascii="Times New Roman" w:hAnsi="Times New Roman" w:cs="Times New Roman"/>
          <w:sz w:val="24"/>
          <w:szCs w:val="24"/>
        </w:rPr>
        <w:t>Green House Gas Emissions, Livestock, India, Dairy, Milk, FPCM, Enteric Fermentation, Cool Farm Tool</w:t>
      </w:r>
      <w:r w:rsidR="008A4658" w:rsidRPr="00EE6D38">
        <w:rPr>
          <w:rFonts w:ascii="Times New Roman" w:hAnsi="Times New Roman" w:cs="Times New Roman"/>
          <w:sz w:val="24"/>
          <w:szCs w:val="24"/>
        </w:rPr>
        <w:t xml:space="preserve">, Carbon foot </w:t>
      </w:r>
      <w:proofErr w:type="spellStart"/>
      <w:proofErr w:type="gramStart"/>
      <w:r w:rsidR="008A4658" w:rsidRPr="00EE6D38">
        <w:rPr>
          <w:rFonts w:ascii="Times New Roman" w:hAnsi="Times New Roman" w:cs="Times New Roman"/>
          <w:sz w:val="24"/>
          <w:szCs w:val="24"/>
        </w:rPr>
        <w:t>print,Telangana</w:t>
      </w:r>
      <w:proofErr w:type="spellEnd"/>
      <w:proofErr w:type="gramEnd"/>
    </w:p>
    <w:p w14:paraId="2B840DD1" w14:textId="77777777" w:rsidR="00200870" w:rsidRPr="00EE6D38" w:rsidRDefault="00200870" w:rsidP="009310D6">
      <w:pPr>
        <w:tabs>
          <w:tab w:val="left" w:pos="2715"/>
        </w:tabs>
        <w:spacing w:line="360" w:lineRule="auto"/>
        <w:rPr>
          <w:rFonts w:ascii="Times New Roman" w:hAnsi="Times New Roman" w:cs="Times New Roman"/>
          <w:b/>
          <w:bCs/>
          <w:sz w:val="24"/>
          <w:szCs w:val="24"/>
        </w:rPr>
      </w:pPr>
      <w:r>
        <w:rPr>
          <w:rFonts w:ascii="Times New Roman" w:hAnsi="Times New Roman" w:cs="Times New Roman"/>
          <w:sz w:val="24"/>
          <w:szCs w:val="24"/>
        </w:rPr>
        <w:t>INTRODUCTION</w:t>
      </w:r>
    </w:p>
    <w:p w14:paraId="2B840DD2" w14:textId="77777777" w:rsidR="00AF36BC" w:rsidRPr="00EE6D38" w:rsidRDefault="00DE7B0F" w:rsidP="00695E33">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t>The increasing concentration of greenhouse gases (GHG) in the atmosphere, leading to the phenomenon of climate change, has been a maj</w:t>
      </w:r>
      <w:r w:rsidR="000E1015" w:rsidRPr="00EE6D38">
        <w:rPr>
          <w:rFonts w:ascii="Times New Roman" w:hAnsi="Times New Roman" w:cs="Times New Roman"/>
          <w:bCs/>
          <w:sz w:val="24"/>
          <w:szCs w:val="24"/>
        </w:rPr>
        <w:t xml:space="preserve">or concern of whole world today. </w:t>
      </w:r>
      <w:r w:rsidR="00C24FF1" w:rsidRPr="00EE6D38">
        <w:rPr>
          <w:rFonts w:ascii="Times New Roman" w:hAnsi="Times New Roman" w:cs="Times New Roman"/>
          <w:bCs/>
          <w:sz w:val="24"/>
          <w:szCs w:val="24"/>
        </w:rPr>
        <w:t xml:space="preserve">Climate change has multiple effects on crops, livestock, human life, health, ecosystem and it also has economic impact by destroying natural resources, and infrastructure.  </w:t>
      </w:r>
      <w:r w:rsidR="00E674C7" w:rsidRPr="00EE6D38">
        <w:rPr>
          <w:rFonts w:ascii="Times New Roman" w:hAnsi="Times New Roman" w:cs="Times New Roman"/>
          <w:bCs/>
          <w:sz w:val="24"/>
          <w:szCs w:val="24"/>
        </w:rPr>
        <w:t>According to IPCC 6</w:t>
      </w:r>
      <w:r w:rsidR="00E674C7" w:rsidRPr="00EE6D38">
        <w:rPr>
          <w:rFonts w:ascii="Times New Roman" w:hAnsi="Times New Roman" w:cs="Times New Roman"/>
          <w:bCs/>
          <w:sz w:val="24"/>
          <w:szCs w:val="24"/>
          <w:vertAlign w:val="superscript"/>
        </w:rPr>
        <w:t>th</w:t>
      </w:r>
      <w:r w:rsidR="00E674C7" w:rsidRPr="00EE6D38">
        <w:rPr>
          <w:rFonts w:ascii="Times New Roman" w:hAnsi="Times New Roman" w:cs="Times New Roman"/>
          <w:bCs/>
          <w:sz w:val="24"/>
          <w:szCs w:val="24"/>
        </w:rPr>
        <w:t xml:space="preserve"> Assessment Report, </w:t>
      </w:r>
      <w:r w:rsidRPr="00EE6D38">
        <w:rPr>
          <w:rFonts w:ascii="Times New Roman" w:hAnsi="Times New Roman" w:cs="Times New Roman"/>
          <w:bCs/>
          <w:sz w:val="24"/>
          <w:szCs w:val="24"/>
        </w:rPr>
        <w:t>Global surface tem</w:t>
      </w:r>
      <w:r w:rsidR="00E674C7" w:rsidRPr="00EE6D38">
        <w:rPr>
          <w:rFonts w:ascii="Times New Roman" w:hAnsi="Times New Roman" w:cs="Times New Roman"/>
          <w:bCs/>
          <w:sz w:val="24"/>
          <w:szCs w:val="24"/>
        </w:rPr>
        <w:t>perature was 1.09 °C</w:t>
      </w:r>
      <w:r w:rsidRPr="00EE6D38">
        <w:rPr>
          <w:rFonts w:ascii="Times New Roman" w:hAnsi="Times New Roman" w:cs="Times New Roman"/>
          <w:bCs/>
          <w:sz w:val="24"/>
          <w:szCs w:val="24"/>
        </w:rPr>
        <w:t xml:space="preserve"> high</w:t>
      </w:r>
      <w:r w:rsidR="0055385D" w:rsidRPr="00EE6D38">
        <w:rPr>
          <w:rFonts w:ascii="Times New Roman" w:hAnsi="Times New Roman" w:cs="Times New Roman"/>
          <w:bCs/>
          <w:sz w:val="24"/>
          <w:szCs w:val="24"/>
        </w:rPr>
        <w:t xml:space="preserve">er in 2011–2020 than 1850–1900 and </w:t>
      </w:r>
      <w:r w:rsidRPr="00EE6D38">
        <w:rPr>
          <w:rFonts w:ascii="Times New Roman" w:hAnsi="Times New Roman" w:cs="Times New Roman"/>
          <w:bCs/>
          <w:sz w:val="24"/>
          <w:szCs w:val="24"/>
        </w:rPr>
        <w:t>3.3 to 3.6 billion people are highly vulnerable to climate change</w:t>
      </w:r>
      <w:r w:rsidRPr="00EE6D38">
        <w:rPr>
          <w:rFonts w:ascii="Times New Roman" w:hAnsi="Times New Roman" w:cs="Times New Roman"/>
          <w:bCs/>
          <w:color w:val="FF0000"/>
          <w:sz w:val="24"/>
          <w:szCs w:val="24"/>
        </w:rPr>
        <w:t>.</w:t>
      </w:r>
      <w:r w:rsidRPr="00EE6D38">
        <w:rPr>
          <w:rFonts w:ascii="Times New Roman" w:hAnsi="Times New Roman" w:cs="Times New Roman"/>
          <w:bCs/>
          <w:sz w:val="24"/>
          <w:szCs w:val="24"/>
        </w:rPr>
        <w:t xml:space="preserve"> </w:t>
      </w:r>
      <w:r w:rsidR="00C24FF1" w:rsidRPr="00EE6D38">
        <w:rPr>
          <w:rFonts w:ascii="Times New Roman" w:hAnsi="Times New Roman" w:cs="Times New Roman"/>
          <w:bCs/>
          <w:sz w:val="24"/>
          <w:szCs w:val="24"/>
        </w:rPr>
        <w:t xml:space="preserve">There are two sources of GHG emissions </w:t>
      </w:r>
      <w:proofErr w:type="spellStart"/>
      <w:r w:rsidR="00C24FF1" w:rsidRPr="00EE6D38">
        <w:rPr>
          <w:rFonts w:ascii="Times New Roman" w:hAnsi="Times New Roman" w:cs="Times New Roman"/>
          <w:bCs/>
          <w:sz w:val="24"/>
          <w:szCs w:val="24"/>
        </w:rPr>
        <w:t>i.e</w:t>
      </w:r>
      <w:proofErr w:type="spellEnd"/>
      <w:r w:rsidR="00C24FF1" w:rsidRPr="00EE6D38">
        <w:rPr>
          <w:rFonts w:ascii="Times New Roman" w:hAnsi="Times New Roman" w:cs="Times New Roman"/>
          <w:bCs/>
          <w:sz w:val="24"/>
          <w:szCs w:val="24"/>
        </w:rPr>
        <w:t xml:space="preserve"> Natural and Anthropogenic activities. Anthropogenic emissions are more potent and needs to be reduced. </w:t>
      </w:r>
      <w:r w:rsidR="00695E33" w:rsidRPr="00EE6D38">
        <w:rPr>
          <w:rFonts w:ascii="Times New Roman" w:hAnsi="Times New Roman" w:cs="Times New Roman"/>
          <w:bCs/>
          <w:sz w:val="24"/>
          <w:szCs w:val="24"/>
        </w:rPr>
        <w:t xml:space="preserve">The major and </w:t>
      </w:r>
      <w:proofErr w:type="gramStart"/>
      <w:r w:rsidR="00695E33" w:rsidRPr="00EE6D38">
        <w:rPr>
          <w:rFonts w:ascii="Times New Roman" w:hAnsi="Times New Roman" w:cs="Times New Roman"/>
          <w:bCs/>
          <w:sz w:val="24"/>
          <w:szCs w:val="24"/>
        </w:rPr>
        <w:t>significant  greenhouse</w:t>
      </w:r>
      <w:proofErr w:type="gramEnd"/>
      <w:r w:rsidR="00695E33" w:rsidRPr="00EE6D38">
        <w:rPr>
          <w:rFonts w:ascii="Times New Roman" w:hAnsi="Times New Roman" w:cs="Times New Roman"/>
          <w:bCs/>
          <w:sz w:val="24"/>
          <w:szCs w:val="24"/>
        </w:rPr>
        <w:t xml:space="preserve"> gases are Carbon dioxide(CO</w:t>
      </w:r>
      <w:r w:rsidR="00695E33" w:rsidRPr="00EE6D38">
        <w:rPr>
          <w:rFonts w:ascii="Times New Roman" w:hAnsi="Times New Roman" w:cs="Times New Roman"/>
          <w:bCs/>
          <w:sz w:val="24"/>
          <w:szCs w:val="24"/>
          <w:vertAlign w:val="subscript"/>
        </w:rPr>
        <w:t>2)</w:t>
      </w:r>
      <w:r w:rsidR="00695E33" w:rsidRPr="00EE6D38">
        <w:rPr>
          <w:rFonts w:ascii="Times New Roman" w:hAnsi="Times New Roman" w:cs="Times New Roman"/>
          <w:bCs/>
          <w:sz w:val="24"/>
          <w:szCs w:val="24"/>
        </w:rPr>
        <w:t>,Methane(CH4) and Nitrous Oxide(N</w:t>
      </w:r>
      <w:r w:rsidR="00695E33" w:rsidRPr="00EE6D38">
        <w:rPr>
          <w:rFonts w:ascii="Times New Roman" w:hAnsi="Times New Roman" w:cs="Times New Roman"/>
          <w:bCs/>
          <w:sz w:val="24"/>
          <w:szCs w:val="24"/>
          <w:vertAlign w:val="subscript"/>
        </w:rPr>
        <w:t>2</w:t>
      </w:r>
      <w:r w:rsidR="00695E33" w:rsidRPr="00EE6D38">
        <w:rPr>
          <w:rFonts w:ascii="Times New Roman" w:hAnsi="Times New Roman" w:cs="Times New Roman"/>
          <w:bCs/>
          <w:sz w:val="24"/>
          <w:szCs w:val="24"/>
        </w:rPr>
        <w:t xml:space="preserve">0), Hydro </w:t>
      </w:r>
      <w:proofErr w:type="spellStart"/>
      <w:r w:rsidR="00695E33" w:rsidRPr="00EE6D38">
        <w:rPr>
          <w:rFonts w:ascii="Times New Roman" w:hAnsi="Times New Roman" w:cs="Times New Roman"/>
          <w:bCs/>
          <w:sz w:val="24"/>
          <w:szCs w:val="24"/>
        </w:rPr>
        <w:t>flourocarbons</w:t>
      </w:r>
      <w:proofErr w:type="spellEnd"/>
      <w:r w:rsidR="00695E33" w:rsidRPr="00EE6D38">
        <w:rPr>
          <w:rFonts w:ascii="Times New Roman" w:hAnsi="Times New Roman" w:cs="Times New Roman"/>
          <w:bCs/>
          <w:sz w:val="24"/>
          <w:szCs w:val="24"/>
        </w:rPr>
        <w:t xml:space="preserve">(HFCs), Per </w:t>
      </w:r>
      <w:proofErr w:type="spellStart"/>
      <w:r w:rsidR="00695E33" w:rsidRPr="00EE6D38">
        <w:rPr>
          <w:rFonts w:ascii="Times New Roman" w:hAnsi="Times New Roman" w:cs="Times New Roman"/>
          <w:bCs/>
          <w:sz w:val="24"/>
          <w:szCs w:val="24"/>
        </w:rPr>
        <w:t>flourocarbons</w:t>
      </w:r>
      <w:proofErr w:type="spellEnd"/>
      <w:r w:rsidR="00695E33" w:rsidRPr="00EE6D38">
        <w:rPr>
          <w:rFonts w:ascii="Times New Roman" w:hAnsi="Times New Roman" w:cs="Times New Roman"/>
          <w:bCs/>
          <w:sz w:val="24"/>
          <w:szCs w:val="24"/>
        </w:rPr>
        <w:t xml:space="preserve">(PFCs), </w:t>
      </w:r>
      <w:proofErr w:type="spellStart"/>
      <w:r w:rsidR="00695E33" w:rsidRPr="00EE6D38">
        <w:rPr>
          <w:rFonts w:ascii="Times New Roman" w:hAnsi="Times New Roman" w:cs="Times New Roman"/>
          <w:bCs/>
          <w:sz w:val="24"/>
          <w:szCs w:val="24"/>
        </w:rPr>
        <w:t>Nitroflourides</w:t>
      </w:r>
      <w:proofErr w:type="spellEnd"/>
      <w:r w:rsidR="00695E33" w:rsidRPr="00EE6D38">
        <w:rPr>
          <w:rFonts w:ascii="Times New Roman" w:hAnsi="Times New Roman" w:cs="Times New Roman"/>
          <w:bCs/>
          <w:sz w:val="24"/>
          <w:szCs w:val="24"/>
        </w:rPr>
        <w:t xml:space="preserve">, Sulphur </w:t>
      </w:r>
      <w:proofErr w:type="spellStart"/>
      <w:r w:rsidR="00695E33" w:rsidRPr="00EE6D38">
        <w:rPr>
          <w:rFonts w:ascii="Times New Roman" w:hAnsi="Times New Roman" w:cs="Times New Roman"/>
          <w:bCs/>
          <w:sz w:val="24"/>
          <w:szCs w:val="24"/>
        </w:rPr>
        <w:t>Hexaflouride</w:t>
      </w:r>
      <w:proofErr w:type="spellEnd"/>
      <w:r w:rsidR="00695E33" w:rsidRPr="00EE6D38">
        <w:rPr>
          <w:rFonts w:ascii="Times New Roman" w:hAnsi="Times New Roman" w:cs="Times New Roman"/>
          <w:bCs/>
          <w:sz w:val="24"/>
          <w:szCs w:val="24"/>
        </w:rPr>
        <w:t>(SF6). Out of these CO</w:t>
      </w:r>
      <w:r w:rsidR="00695E33" w:rsidRPr="00EE6D38">
        <w:rPr>
          <w:rFonts w:ascii="Times New Roman" w:hAnsi="Times New Roman" w:cs="Times New Roman"/>
          <w:bCs/>
          <w:sz w:val="24"/>
          <w:szCs w:val="24"/>
          <w:vertAlign w:val="subscript"/>
        </w:rPr>
        <w:t xml:space="preserve">2, </w:t>
      </w:r>
      <w:r w:rsidR="00695E33" w:rsidRPr="00EE6D38">
        <w:rPr>
          <w:rFonts w:ascii="Times New Roman" w:hAnsi="Times New Roman" w:cs="Times New Roman"/>
          <w:bCs/>
          <w:sz w:val="24"/>
          <w:szCs w:val="24"/>
        </w:rPr>
        <w:t>CH4, N</w:t>
      </w:r>
      <w:r w:rsidR="00695E33" w:rsidRPr="00EE6D38">
        <w:rPr>
          <w:rFonts w:ascii="Times New Roman" w:hAnsi="Times New Roman" w:cs="Times New Roman"/>
          <w:bCs/>
          <w:sz w:val="24"/>
          <w:szCs w:val="24"/>
          <w:vertAlign w:val="subscript"/>
        </w:rPr>
        <w:t>2</w:t>
      </w:r>
      <w:r w:rsidR="00695E33" w:rsidRPr="00EE6D38">
        <w:rPr>
          <w:rFonts w:ascii="Times New Roman" w:hAnsi="Times New Roman" w:cs="Times New Roman"/>
          <w:bCs/>
          <w:sz w:val="24"/>
          <w:szCs w:val="24"/>
        </w:rPr>
        <w:t xml:space="preserve">0 are important GHGs contributing to global warming and climate change. </w:t>
      </w:r>
      <w:r w:rsidR="00A31B54" w:rsidRPr="00EE6D38">
        <w:rPr>
          <w:rFonts w:ascii="Times New Roman" w:hAnsi="Times New Roman" w:cs="Times New Roman"/>
          <w:bCs/>
          <w:sz w:val="24"/>
          <w:szCs w:val="24"/>
        </w:rPr>
        <w:t xml:space="preserve">Concentration of GHG in the atmosphere is rapidly increasing due to Anthropogenic activities leading to global warming.  </w:t>
      </w:r>
      <w:r w:rsidRPr="00EE6D38">
        <w:rPr>
          <w:rFonts w:ascii="Times New Roman" w:hAnsi="Times New Roman" w:cs="Times New Roman"/>
          <w:bCs/>
          <w:sz w:val="24"/>
          <w:szCs w:val="24"/>
        </w:rPr>
        <w:t>For every 1000 GtCO2 emitted by human activity, global surface temperature rises by 0.45°C</w:t>
      </w:r>
      <w:r w:rsidR="00AF36BC" w:rsidRPr="00EE6D38">
        <w:rPr>
          <w:rFonts w:ascii="Times New Roman" w:hAnsi="Times New Roman" w:cs="Times New Roman"/>
          <w:bCs/>
          <w:sz w:val="24"/>
          <w:szCs w:val="24"/>
        </w:rPr>
        <w:t xml:space="preserve">. </w:t>
      </w:r>
    </w:p>
    <w:p w14:paraId="2B840DD3" w14:textId="77777777" w:rsidR="000E1015" w:rsidRPr="00EE6D38" w:rsidRDefault="00DE7B0F" w:rsidP="002028AF">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t xml:space="preserve"> </w:t>
      </w:r>
      <w:r w:rsidRPr="00EE6D38">
        <w:rPr>
          <w:rFonts w:ascii="Times New Roman" w:hAnsi="Times New Roman" w:cs="Times New Roman"/>
          <w:sz w:val="24"/>
          <w:szCs w:val="24"/>
        </w:rPr>
        <w:t xml:space="preserve">In 2019, </w:t>
      </w:r>
      <w:r w:rsidR="00AF36BC" w:rsidRPr="00EE6D38">
        <w:rPr>
          <w:rFonts w:ascii="Times New Roman" w:hAnsi="Times New Roman" w:cs="Times New Roman"/>
          <w:sz w:val="24"/>
          <w:szCs w:val="24"/>
        </w:rPr>
        <w:t xml:space="preserve">net global GHG emissions </w:t>
      </w:r>
      <w:r w:rsidR="002028AF" w:rsidRPr="00EE6D38">
        <w:rPr>
          <w:rFonts w:ascii="Times New Roman" w:hAnsi="Times New Roman" w:cs="Times New Roman"/>
          <w:sz w:val="24"/>
          <w:szCs w:val="24"/>
        </w:rPr>
        <w:t>were estimated as</w:t>
      </w:r>
      <w:r w:rsidR="00AF36BC" w:rsidRPr="00EE6D38">
        <w:rPr>
          <w:rFonts w:ascii="Times New Roman" w:hAnsi="Times New Roman" w:cs="Times New Roman"/>
          <w:sz w:val="24"/>
          <w:szCs w:val="24"/>
        </w:rPr>
        <w:t xml:space="preserve"> 58.9 GtCO2-</w:t>
      </w:r>
      <w:proofErr w:type="gramStart"/>
      <w:r w:rsidR="00AF36BC" w:rsidRPr="00EE6D38">
        <w:rPr>
          <w:rFonts w:ascii="Times New Roman" w:hAnsi="Times New Roman" w:cs="Times New Roman"/>
          <w:sz w:val="24"/>
          <w:szCs w:val="24"/>
        </w:rPr>
        <w:t>eq</w:t>
      </w:r>
      <w:r w:rsidR="002028AF" w:rsidRPr="00EE6D38">
        <w:rPr>
          <w:rFonts w:ascii="Times New Roman" w:hAnsi="Times New Roman" w:cs="Times New Roman"/>
          <w:b/>
          <w:i/>
          <w:sz w:val="24"/>
          <w:szCs w:val="24"/>
        </w:rPr>
        <w:t>(</w:t>
      </w:r>
      <w:proofErr w:type="gramEnd"/>
      <w:r w:rsidR="002028AF" w:rsidRPr="00EE6D38">
        <w:rPr>
          <w:rFonts w:ascii="Times New Roman" w:hAnsi="Times New Roman" w:cs="Times New Roman"/>
          <w:b/>
          <w:i/>
          <w:sz w:val="24"/>
          <w:szCs w:val="24"/>
        </w:rPr>
        <w:t>IPCC 6</w:t>
      </w:r>
      <w:r w:rsidR="002028AF" w:rsidRPr="00EE6D38">
        <w:rPr>
          <w:rFonts w:ascii="Times New Roman" w:hAnsi="Times New Roman" w:cs="Times New Roman"/>
          <w:b/>
          <w:i/>
          <w:sz w:val="24"/>
          <w:szCs w:val="24"/>
          <w:vertAlign w:val="superscript"/>
        </w:rPr>
        <w:t xml:space="preserve">th </w:t>
      </w:r>
      <w:r w:rsidR="002028AF" w:rsidRPr="00EE6D38">
        <w:rPr>
          <w:rFonts w:ascii="Times New Roman" w:hAnsi="Times New Roman" w:cs="Times New Roman"/>
          <w:b/>
          <w:i/>
          <w:sz w:val="24"/>
          <w:szCs w:val="24"/>
        </w:rPr>
        <w:t>AR)</w:t>
      </w:r>
      <w:r w:rsidR="00AF36BC" w:rsidRPr="00EE6D38">
        <w:rPr>
          <w:rFonts w:ascii="Times New Roman" w:hAnsi="Times New Roman" w:cs="Times New Roman"/>
          <w:sz w:val="24"/>
          <w:szCs w:val="24"/>
        </w:rPr>
        <w:t>. Out this</w:t>
      </w:r>
      <w:r w:rsidRPr="00EE6D38">
        <w:rPr>
          <w:rFonts w:ascii="Times New Roman" w:hAnsi="Times New Roman" w:cs="Times New Roman"/>
          <w:sz w:val="24"/>
          <w:szCs w:val="24"/>
        </w:rPr>
        <w:t xml:space="preserve"> </w:t>
      </w:r>
      <w:r w:rsidR="00AF36BC" w:rsidRPr="00EE6D38">
        <w:rPr>
          <w:rFonts w:ascii="Times New Roman" w:hAnsi="Times New Roman" w:cs="Times New Roman"/>
          <w:sz w:val="24"/>
          <w:szCs w:val="24"/>
        </w:rPr>
        <w:t xml:space="preserve">major share </w:t>
      </w:r>
      <w:r w:rsidR="002028AF" w:rsidRPr="00EE6D38">
        <w:rPr>
          <w:rFonts w:ascii="Times New Roman" w:hAnsi="Times New Roman" w:cs="Times New Roman"/>
          <w:sz w:val="24"/>
          <w:szCs w:val="24"/>
        </w:rPr>
        <w:t>(</w:t>
      </w:r>
      <w:r w:rsidRPr="00EE6D38">
        <w:rPr>
          <w:rFonts w:ascii="Times New Roman" w:hAnsi="Times New Roman" w:cs="Times New Roman"/>
          <w:sz w:val="24"/>
          <w:szCs w:val="24"/>
        </w:rPr>
        <w:t>34%</w:t>
      </w:r>
      <w:r w:rsidR="002028AF" w:rsidRPr="00EE6D38">
        <w:rPr>
          <w:rFonts w:ascii="Times New Roman" w:hAnsi="Times New Roman" w:cs="Times New Roman"/>
          <w:sz w:val="24"/>
          <w:szCs w:val="24"/>
        </w:rPr>
        <w:t>) is</w:t>
      </w:r>
      <w:r w:rsidRPr="00EE6D38">
        <w:rPr>
          <w:rFonts w:ascii="Times New Roman" w:hAnsi="Times New Roman" w:cs="Times New Roman"/>
          <w:sz w:val="24"/>
          <w:szCs w:val="24"/>
        </w:rPr>
        <w:t xml:space="preserve"> </w:t>
      </w:r>
      <w:r w:rsidR="002028AF" w:rsidRPr="00EE6D38">
        <w:rPr>
          <w:rFonts w:ascii="Times New Roman" w:hAnsi="Times New Roman" w:cs="Times New Roman"/>
          <w:sz w:val="24"/>
          <w:szCs w:val="24"/>
        </w:rPr>
        <w:t xml:space="preserve">accounted by </w:t>
      </w:r>
      <w:r w:rsidRPr="00EE6D38">
        <w:rPr>
          <w:rFonts w:ascii="Times New Roman" w:hAnsi="Times New Roman" w:cs="Times New Roman"/>
          <w:sz w:val="24"/>
          <w:szCs w:val="24"/>
        </w:rPr>
        <w:t xml:space="preserve">the </w:t>
      </w:r>
      <w:r w:rsidR="00F96537" w:rsidRPr="00EE6D38">
        <w:rPr>
          <w:rFonts w:ascii="Times New Roman" w:hAnsi="Times New Roman" w:cs="Times New Roman"/>
          <w:sz w:val="24"/>
          <w:szCs w:val="24"/>
        </w:rPr>
        <w:t>E</w:t>
      </w:r>
      <w:r w:rsidRPr="00EE6D38">
        <w:rPr>
          <w:rFonts w:ascii="Times New Roman" w:hAnsi="Times New Roman" w:cs="Times New Roman"/>
          <w:sz w:val="24"/>
          <w:szCs w:val="24"/>
        </w:rPr>
        <w:t>nergy sector</w:t>
      </w:r>
      <w:r w:rsidR="002028AF" w:rsidRPr="00EE6D38">
        <w:rPr>
          <w:rFonts w:ascii="Times New Roman" w:hAnsi="Times New Roman" w:cs="Times New Roman"/>
          <w:sz w:val="24"/>
          <w:szCs w:val="24"/>
        </w:rPr>
        <w:t xml:space="preserve"> followed by</w:t>
      </w:r>
      <w:r w:rsidRPr="00EE6D38">
        <w:rPr>
          <w:rFonts w:ascii="Times New Roman" w:hAnsi="Times New Roman" w:cs="Times New Roman"/>
          <w:sz w:val="24"/>
          <w:szCs w:val="24"/>
        </w:rPr>
        <w:t xml:space="preserve"> </w:t>
      </w:r>
      <w:r w:rsidR="00F96537" w:rsidRPr="00EE6D38">
        <w:rPr>
          <w:rFonts w:ascii="Times New Roman" w:hAnsi="Times New Roman" w:cs="Times New Roman"/>
          <w:sz w:val="24"/>
          <w:szCs w:val="24"/>
        </w:rPr>
        <w:t>I</w:t>
      </w:r>
      <w:r w:rsidR="002028AF" w:rsidRPr="00EE6D38">
        <w:rPr>
          <w:rFonts w:ascii="Times New Roman" w:hAnsi="Times New Roman" w:cs="Times New Roman"/>
          <w:sz w:val="24"/>
          <w:szCs w:val="24"/>
        </w:rPr>
        <w:t>ndustry (</w:t>
      </w:r>
      <w:r w:rsidRPr="00EE6D38">
        <w:rPr>
          <w:rFonts w:ascii="Times New Roman" w:hAnsi="Times New Roman" w:cs="Times New Roman"/>
          <w:sz w:val="24"/>
          <w:szCs w:val="24"/>
        </w:rPr>
        <w:t>24%</w:t>
      </w:r>
      <w:r w:rsidR="002028AF" w:rsidRPr="00EE6D38">
        <w:rPr>
          <w:rFonts w:ascii="Times New Roman" w:hAnsi="Times New Roman" w:cs="Times New Roman"/>
          <w:sz w:val="24"/>
          <w:szCs w:val="24"/>
        </w:rPr>
        <w:t>)</w:t>
      </w:r>
      <w:r w:rsidRPr="00EE6D38">
        <w:rPr>
          <w:rFonts w:ascii="Times New Roman" w:hAnsi="Times New Roman" w:cs="Times New Roman"/>
          <w:sz w:val="24"/>
          <w:szCs w:val="24"/>
        </w:rPr>
        <w:t xml:space="preserve">, </w:t>
      </w:r>
      <w:r w:rsidR="002028AF" w:rsidRPr="00EE6D38">
        <w:rPr>
          <w:rFonts w:ascii="Times New Roman" w:hAnsi="Times New Roman" w:cs="Times New Roman"/>
          <w:sz w:val="24"/>
          <w:szCs w:val="24"/>
        </w:rPr>
        <w:t>AFOLU (</w:t>
      </w:r>
      <w:r w:rsidRPr="00EE6D38">
        <w:rPr>
          <w:rFonts w:ascii="Times New Roman" w:hAnsi="Times New Roman" w:cs="Times New Roman"/>
          <w:sz w:val="24"/>
          <w:szCs w:val="24"/>
        </w:rPr>
        <w:t>22%</w:t>
      </w:r>
      <w:r w:rsidR="002028AF" w:rsidRPr="00EE6D38">
        <w:rPr>
          <w:rFonts w:ascii="Times New Roman" w:hAnsi="Times New Roman" w:cs="Times New Roman"/>
          <w:sz w:val="24"/>
          <w:szCs w:val="24"/>
        </w:rPr>
        <w:t>). T</w:t>
      </w:r>
      <w:r w:rsidRPr="00EE6D38">
        <w:rPr>
          <w:rFonts w:ascii="Times New Roman" w:hAnsi="Times New Roman" w:cs="Times New Roman"/>
          <w:sz w:val="24"/>
          <w:szCs w:val="24"/>
        </w:rPr>
        <w:t>ransport and</w:t>
      </w:r>
      <w:r w:rsidR="002028AF" w:rsidRPr="00EE6D38">
        <w:rPr>
          <w:rFonts w:ascii="Times New Roman" w:hAnsi="Times New Roman" w:cs="Times New Roman"/>
          <w:sz w:val="24"/>
          <w:szCs w:val="24"/>
        </w:rPr>
        <w:t xml:space="preserve"> </w:t>
      </w:r>
      <w:r w:rsidR="00F96537" w:rsidRPr="00EE6D38">
        <w:rPr>
          <w:rFonts w:ascii="Times New Roman" w:hAnsi="Times New Roman" w:cs="Times New Roman"/>
          <w:sz w:val="24"/>
          <w:szCs w:val="24"/>
        </w:rPr>
        <w:t>B</w:t>
      </w:r>
      <w:r w:rsidR="002028AF" w:rsidRPr="00EE6D38">
        <w:rPr>
          <w:rFonts w:ascii="Times New Roman" w:hAnsi="Times New Roman" w:cs="Times New Roman"/>
          <w:sz w:val="24"/>
          <w:szCs w:val="24"/>
        </w:rPr>
        <w:t>uilding accounts for 15%&amp;</w:t>
      </w:r>
      <w:r w:rsidRPr="00EE6D38">
        <w:rPr>
          <w:rFonts w:ascii="Times New Roman" w:hAnsi="Times New Roman" w:cs="Times New Roman"/>
          <w:sz w:val="24"/>
          <w:szCs w:val="24"/>
        </w:rPr>
        <w:t xml:space="preserve"> 6% </w:t>
      </w:r>
      <w:r w:rsidR="002028AF" w:rsidRPr="00EE6D38">
        <w:rPr>
          <w:rFonts w:ascii="Times New Roman" w:hAnsi="Times New Roman" w:cs="Times New Roman"/>
          <w:sz w:val="24"/>
          <w:szCs w:val="24"/>
        </w:rPr>
        <w:t>respectively (Fig 1).</w:t>
      </w:r>
    </w:p>
    <w:p w14:paraId="2B840DD4" w14:textId="77777777" w:rsidR="005B1427" w:rsidRPr="00EE6D38" w:rsidRDefault="005B1427" w:rsidP="005B1427">
      <w:pPr>
        <w:rPr>
          <w:rFonts w:ascii="Times New Roman" w:hAnsi="Times New Roman" w:cs="Times New Roman"/>
          <w:sz w:val="24"/>
          <w:szCs w:val="24"/>
        </w:rPr>
      </w:pPr>
      <w:r w:rsidRPr="00EE6D38">
        <w:rPr>
          <w:rFonts w:ascii="Times New Roman" w:hAnsi="Times New Roman" w:cs="Times New Roman"/>
          <w:noProof/>
          <w:sz w:val="24"/>
          <w:szCs w:val="24"/>
          <w:lang w:val="en-IN" w:eastAsia="en-IN"/>
        </w:rPr>
        <w:lastRenderedPageBreak/>
        <w:drawing>
          <wp:inline distT="0" distB="0" distL="0" distR="0" wp14:anchorId="2B840F05" wp14:editId="2B840F06">
            <wp:extent cx="5943600" cy="2181225"/>
            <wp:effectExtent l="0" t="0" r="0" b="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840DD5" w14:textId="77777777" w:rsidR="005B1427" w:rsidRPr="00EE6D38" w:rsidRDefault="00603F88" w:rsidP="005B1427">
      <w:pPr>
        <w:rPr>
          <w:rFonts w:ascii="Times New Roman" w:hAnsi="Times New Roman" w:cs="Times New Roman"/>
          <w:b/>
          <w:i/>
          <w:sz w:val="24"/>
          <w:szCs w:val="24"/>
        </w:rPr>
      </w:pPr>
      <w:r w:rsidRPr="00EE6D38">
        <w:rPr>
          <w:rFonts w:ascii="Times New Roman" w:hAnsi="Times New Roman" w:cs="Times New Roman"/>
          <w:b/>
          <w:i/>
          <w:sz w:val="24"/>
          <w:szCs w:val="24"/>
        </w:rPr>
        <w:t>Fig</w:t>
      </w:r>
      <w:r w:rsidR="00312D69" w:rsidRPr="00EE6D38">
        <w:rPr>
          <w:rFonts w:ascii="Times New Roman" w:hAnsi="Times New Roman" w:cs="Times New Roman"/>
          <w:b/>
          <w:i/>
          <w:sz w:val="24"/>
          <w:szCs w:val="24"/>
        </w:rPr>
        <w:t>1</w:t>
      </w:r>
      <w:r w:rsidRPr="00EE6D38">
        <w:rPr>
          <w:rFonts w:ascii="Times New Roman" w:hAnsi="Times New Roman" w:cs="Times New Roman"/>
          <w:b/>
          <w:i/>
          <w:sz w:val="24"/>
          <w:szCs w:val="24"/>
        </w:rPr>
        <w:t xml:space="preserve">: Share of different sectors to net global GHG </w:t>
      </w:r>
      <w:proofErr w:type="gramStart"/>
      <w:r w:rsidRPr="00EE6D38">
        <w:rPr>
          <w:rFonts w:ascii="Times New Roman" w:hAnsi="Times New Roman" w:cs="Times New Roman"/>
          <w:b/>
          <w:i/>
          <w:sz w:val="24"/>
          <w:szCs w:val="24"/>
        </w:rPr>
        <w:t>emissions</w:t>
      </w:r>
      <w:r w:rsidR="000A3BE5" w:rsidRPr="00EE6D38">
        <w:rPr>
          <w:rFonts w:ascii="Times New Roman" w:hAnsi="Times New Roman" w:cs="Times New Roman"/>
          <w:b/>
          <w:i/>
          <w:sz w:val="24"/>
          <w:szCs w:val="24"/>
        </w:rPr>
        <w:t>(</w:t>
      </w:r>
      <w:proofErr w:type="gramEnd"/>
      <w:r w:rsidR="000A3BE5" w:rsidRPr="00EE6D38">
        <w:rPr>
          <w:rFonts w:ascii="Times New Roman" w:hAnsi="Times New Roman" w:cs="Times New Roman"/>
          <w:b/>
          <w:i/>
          <w:sz w:val="24"/>
          <w:szCs w:val="24"/>
        </w:rPr>
        <w:t>Source:</w:t>
      </w:r>
      <w:r w:rsidR="00A041F5" w:rsidRPr="00EE6D38">
        <w:rPr>
          <w:rFonts w:ascii="Times New Roman" w:hAnsi="Times New Roman" w:cs="Times New Roman"/>
          <w:b/>
          <w:i/>
          <w:sz w:val="24"/>
          <w:szCs w:val="24"/>
        </w:rPr>
        <w:t xml:space="preserve"> IPCC 6</w:t>
      </w:r>
      <w:r w:rsidR="00A041F5" w:rsidRPr="00EE6D38">
        <w:rPr>
          <w:rFonts w:ascii="Times New Roman" w:hAnsi="Times New Roman" w:cs="Times New Roman"/>
          <w:b/>
          <w:i/>
          <w:sz w:val="24"/>
          <w:szCs w:val="24"/>
          <w:vertAlign w:val="superscript"/>
        </w:rPr>
        <w:t xml:space="preserve">th </w:t>
      </w:r>
      <w:r w:rsidR="00A041F5" w:rsidRPr="00EE6D38">
        <w:rPr>
          <w:rFonts w:ascii="Times New Roman" w:hAnsi="Times New Roman" w:cs="Times New Roman"/>
          <w:b/>
          <w:i/>
          <w:sz w:val="24"/>
          <w:szCs w:val="24"/>
        </w:rPr>
        <w:t>AR)</w:t>
      </w:r>
    </w:p>
    <w:p w14:paraId="2B840DD6" w14:textId="77777777" w:rsidR="00F96537" w:rsidRPr="00EE6D38" w:rsidRDefault="00F96537" w:rsidP="005B1427">
      <w:pPr>
        <w:rPr>
          <w:rFonts w:ascii="Times New Roman" w:hAnsi="Times New Roman" w:cs="Times New Roman"/>
          <w:b/>
          <w:sz w:val="20"/>
          <w:szCs w:val="20"/>
        </w:rPr>
      </w:pPr>
      <w:r w:rsidRPr="00EE6D38">
        <w:rPr>
          <w:rFonts w:ascii="Times New Roman" w:hAnsi="Times New Roman" w:cs="Times New Roman"/>
          <w:b/>
          <w:sz w:val="20"/>
          <w:szCs w:val="20"/>
        </w:rPr>
        <w:t>Note: AFOLU- Agriculture, Forestry and Other Land Use</w:t>
      </w:r>
    </w:p>
    <w:p w14:paraId="2B840DD7" w14:textId="77777777" w:rsidR="00DE7B0F" w:rsidRPr="00EE6D38" w:rsidRDefault="002207CD" w:rsidP="001E3DB7">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 xml:space="preserve">Activity wise </w:t>
      </w:r>
      <w:r w:rsidR="00DE7B0F" w:rsidRPr="00EE6D38">
        <w:rPr>
          <w:rFonts w:ascii="Times New Roman" w:hAnsi="Times New Roman" w:cs="Times New Roman"/>
          <w:sz w:val="24"/>
          <w:szCs w:val="24"/>
        </w:rPr>
        <w:t xml:space="preserve">Agriculture </w:t>
      </w:r>
      <w:r w:rsidR="002B6594" w:rsidRPr="00EE6D38">
        <w:rPr>
          <w:rFonts w:ascii="Times New Roman" w:hAnsi="Times New Roman" w:cs="Times New Roman"/>
          <w:sz w:val="24"/>
          <w:szCs w:val="24"/>
        </w:rPr>
        <w:t>accounts</w:t>
      </w:r>
      <w:r w:rsidR="00DE7B0F" w:rsidRPr="00EE6D38">
        <w:rPr>
          <w:rFonts w:ascii="Times New Roman" w:hAnsi="Times New Roman" w:cs="Times New Roman"/>
          <w:sz w:val="24"/>
          <w:szCs w:val="24"/>
        </w:rPr>
        <w:t xml:space="preserve"> for 10%–12% of anthropogenic greenhouse gas (GHG) emissions and 70% of land use change emissions</w:t>
      </w:r>
      <w:r w:rsidR="00FA4DF5"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Category wise </w:t>
      </w:r>
      <w:r w:rsidR="00A30BCD" w:rsidRPr="00EE6D38">
        <w:rPr>
          <w:rFonts w:ascii="Times New Roman" w:hAnsi="Times New Roman" w:cs="Times New Roman"/>
          <w:sz w:val="24"/>
          <w:szCs w:val="24"/>
        </w:rPr>
        <w:t>Carbon dioxide accounts for</w:t>
      </w:r>
      <w:r w:rsidR="00695E33" w:rsidRPr="00EE6D38">
        <w:rPr>
          <w:rFonts w:ascii="Times New Roman" w:hAnsi="Times New Roman" w:cs="Times New Roman"/>
          <w:sz w:val="24"/>
          <w:szCs w:val="24"/>
        </w:rPr>
        <w:t xml:space="preserve"> 60% </w:t>
      </w:r>
      <w:r w:rsidRPr="00EE6D38">
        <w:rPr>
          <w:rFonts w:ascii="Times New Roman" w:hAnsi="Times New Roman" w:cs="Times New Roman"/>
          <w:sz w:val="24"/>
          <w:szCs w:val="24"/>
        </w:rPr>
        <w:t>and</w:t>
      </w:r>
      <w:r w:rsidR="00695E33" w:rsidRPr="00EE6D38">
        <w:rPr>
          <w:rFonts w:ascii="Times New Roman" w:hAnsi="Times New Roman" w:cs="Times New Roman"/>
          <w:sz w:val="24"/>
          <w:szCs w:val="24"/>
        </w:rPr>
        <w:t xml:space="preserve"> </w:t>
      </w:r>
      <w:r w:rsidR="00EC4C90" w:rsidRPr="00EE6D38">
        <w:rPr>
          <w:rFonts w:ascii="Times New Roman" w:hAnsi="Times New Roman" w:cs="Times New Roman"/>
          <w:sz w:val="24"/>
          <w:szCs w:val="24"/>
        </w:rPr>
        <w:t xml:space="preserve">Methane </w:t>
      </w:r>
      <w:r w:rsidR="00FA4DF5" w:rsidRPr="00EE6D38">
        <w:rPr>
          <w:rFonts w:ascii="Times New Roman" w:hAnsi="Times New Roman" w:cs="Times New Roman"/>
          <w:sz w:val="24"/>
          <w:szCs w:val="24"/>
        </w:rPr>
        <w:t>accounts for</w:t>
      </w:r>
      <w:r w:rsidR="00EC4C90" w:rsidRPr="00EE6D38">
        <w:rPr>
          <w:rFonts w:ascii="Times New Roman" w:hAnsi="Times New Roman" w:cs="Times New Roman"/>
          <w:sz w:val="24"/>
          <w:szCs w:val="24"/>
        </w:rPr>
        <w:t xml:space="preserve"> 20% of anthropogenic </w:t>
      </w:r>
      <w:r w:rsidR="00695E33" w:rsidRPr="00EE6D38">
        <w:rPr>
          <w:rFonts w:ascii="Times New Roman" w:hAnsi="Times New Roman" w:cs="Times New Roman"/>
          <w:sz w:val="24"/>
          <w:szCs w:val="24"/>
        </w:rPr>
        <w:t>emissions.</w:t>
      </w:r>
      <w:r w:rsidR="00FA4DF5" w:rsidRPr="00EE6D38">
        <w:rPr>
          <w:rFonts w:ascii="Times New Roman" w:hAnsi="Times New Roman" w:cs="Times New Roman"/>
          <w:sz w:val="24"/>
          <w:szCs w:val="24"/>
        </w:rPr>
        <w:t xml:space="preserve"> </w:t>
      </w:r>
      <w:r w:rsidR="00695E33" w:rsidRPr="00EE6D38">
        <w:rPr>
          <w:rFonts w:ascii="Times New Roman" w:hAnsi="Times New Roman" w:cs="Times New Roman"/>
          <w:sz w:val="24"/>
          <w:szCs w:val="24"/>
        </w:rPr>
        <w:t>Th</w:t>
      </w:r>
      <w:r w:rsidR="009F4465" w:rsidRPr="00EE6D38">
        <w:rPr>
          <w:rFonts w:ascii="Times New Roman" w:hAnsi="Times New Roman" w:cs="Times New Roman"/>
          <w:sz w:val="24"/>
          <w:szCs w:val="24"/>
        </w:rPr>
        <w:t xml:space="preserve">ough methane accounts for less share than carbon dioxide, </w:t>
      </w:r>
      <w:r w:rsidR="00FA4DF5" w:rsidRPr="00EE6D38">
        <w:rPr>
          <w:rFonts w:ascii="Times New Roman" w:hAnsi="Times New Roman" w:cs="Times New Roman"/>
          <w:sz w:val="24"/>
          <w:szCs w:val="24"/>
        </w:rPr>
        <w:t xml:space="preserve">it has perceived greater concern over these years </w:t>
      </w:r>
      <w:r w:rsidR="00DE7B0F" w:rsidRPr="00EE6D38">
        <w:rPr>
          <w:rFonts w:ascii="Times New Roman" w:hAnsi="Times New Roman" w:cs="Times New Roman"/>
          <w:sz w:val="24"/>
          <w:szCs w:val="24"/>
        </w:rPr>
        <w:t>as it is 25 times more potent in trappin</w:t>
      </w:r>
      <w:r w:rsidR="00FA4DF5" w:rsidRPr="00EE6D38">
        <w:rPr>
          <w:rFonts w:ascii="Times New Roman" w:hAnsi="Times New Roman" w:cs="Times New Roman"/>
          <w:sz w:val="24"/>
          <w:szCs w:val="24"/>
        </w:rPr>
        <w:t>g atmospheric heat than the CO2</w:t>
      </w:r>
      <w:r w:rsidR="000667C9" w:rsidRPr="00EE6D38">
        <w:rPr>
          <w:rFonts w:ascii="Times New Roman" w:hAnsi="Times New Roman" w:cs="Times New Roman"/>
          <w:sz w:val="24"/>
          <w:szCs w:val="24"/>
        </w:rPr>
        <w:t xml:space="preserve">. </w:t>
      </w:r>
      <w:r w:rsidR="00DE7B0F" w:rsidRPr="00EE6D38">
        <w:rPr>
          <w:rFonts w:ascii="Times New Roman" w:hAnsi="Times New Roman" w:cs="Times New Roman"/>
          <w:sz w:val="24"/>
          <w:szCs w:val="24"/>
        </w:rPr>
        <w:t xml:space="preserve">Within </w:t>
      </w:r>
      <w:r w:rsidRPr="00EE6D38">
        <w:rPr>
          <w:rFonts w:ascii="Times New Roman" w:hAnsi="Times New Roman" w:cs="Times New Roman"/>
          <w:sz w:val="24"/>
          <w:szCs w:val="24"/>
        </w:rPr>
        <w:t>A</w:t>
      </w:r>
      <w:r w:rsidR="00DE7B0F" w:rsidRPr="00EE6D38">
        <w:rPr>
          <w:rFonts w:ascii="Times New Roman" w:hAnsi="Times New Roman" w:cs="Times New Roman"/>
          <w:sz w:val="24"/>
          <w:szCs w:val="24"/>
        </w:rPr>
        <w:t xml:space="preserve">griculture sector livestock is contributing to a major share of methane, emitted mainly by two processes i.e. enteric fermentation and manure management. Further, the quantity of methane generation also depends on the type of animal, kind and amount of consumed feed and the nature of waste management. </w:t>
      </w:r>
    </w:p>
    <w:p w14:paraId="2B840DD8" w14:textId="77777777" w:rsidR="00EA23DD" w:rsidRPr="00EE6D38" w:rsidRDefault="00270082">
      <w:pPr>
        <w:rPr>
          <w:rFonts w:ascii="Times New Roman" w:hAnsi="Times New Roman" w:cs="Times New Roman"/>
          <w:b/>
          <w:bCs/>
          <w:sz w:val="24"/>
          <w:szCs w:val="24"/>
        </w:rPr>
      </w:pPr>
      <w:r w:rsidRPr="00EE6D38">
        <w:rPr>
          <w:rFonts w:ascii="Times New Roman" w:hAnsi="Times New Roman" w:cs="Times New Roman"/>
          <w:b/>
          <w:bCs/>
          <w:sz w:val="24"/>
          <w:szCs w:val="24"/>
        </w:rPr>
        <w:t>GHG Emissions associated with livestock production systems</w:t>
      </w:r>
    </w:p>
    <w:p w14:paraId="2B840DD9" w14:textId="77777777" w:rsidR="0059222D" w:rsidRPr="00EE6D38" w:rsidRDefault="00DE7B0F" w:rsidP="001E3DB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The livestock has been an integral part of mankind for ensuring nutritional and as well as livelihood security. </w:t>
      </w:r>
      <w:r w:rsidR="0055385D" w:rsidRPr="00EE6D38">
        <w:rPr>
          <w:rFonts w:ascii="Times New Roman" w:hAnsi="Times New Roman" w:cs="Times New Roman"/>
          <w:sz w:val="24"/>
          <w:szCs w:val="24"/>
        </w:rPr>
        <w:t xml:space="preserve">It accounts for 40 percent of global agricultural GDP and </w:t>
      </w:r>
      <w:r w:rsidRPr="00EE6D38">
        <w:rPr>
          <w:rFonts w:ascii="Times New Roman" w:hAnsi="Times New Roman" w:cs="Times New Roman"/>
          <w:sz w:val="24"/>
          <w:szCs w:val="24"/>
        </w:rPr>
        <w:t xml:space="preserve">employs 1.1 billion people </w:t>
      </w:r>
      <w:proofErr w:type="gramStart"/>
      <w:r w:rsidR="0055385D" w:rsidRPr="00EE6D38">
        <w:rPr>
          <w:rFonts w:ascii="Times New Roman" w:hAnsi="Times New Roman" w:cs="Times New Roman"/>
          <w:sz w:val="24"/>
          <w:szCs w:val="24"/>
        </w:rPr>
        <w:t xml:space="preserve">and </w:t>
      </w:r>
      <w:r w:rsidRPr="00EE6D38">
        <w:rPr>
          <w:rFonts w:ascii="Times New Roman" w:hAnsi="Times New Roman" w:cs="Times New Roman"/>
          <w:sz w:val="24"/>
          <w:szCs w:val="24"/>
        </w:rPr>
        <w:t xml:space="preserve"> it</w:t>
      </w:r>
      <w:proofErr w:type="gramEnd"/>
      <w:r w:rsidRPr="00EE6D38">
        <w:rPr>
          <w:rFonts w:ascii="Times New Roman" w:hAnsi="Times New Roman" w:cs="Times New Roman"/>
          <w:sz w:val="24"/>
          <w:szCs w:val="24"/>
        </w:rPr>
        <w:t xml:space="preserve"> is key to food security providing 33% of global protein consumption </w:t>
      </w:r>
      <w:r w:rsidR="000667C9" w:rsidRPr="00EE6D38">
        <w:rPr>
          <w:rFonts w:ascii="Times New Roman" w:hAnsi="Times New Roman" w:cs="Times New Roman"/>
          <w:sz w:val="24"/>
          <w:szCs w:val="24"/>
        </w:rPr>
        <w:t xml:space="preserve">and </w:t>
      </w:r>
      <w:r w:rsidR="001E3DB7" w:rsidRPr="00EE6D38">
        <w:rPr>
          <w:rFonts w:ascii="Times New Roman" w:hAnsi="Times New Roman" w:cs="Times New Roman"/>
          <w:sz w:val="24"/>
          <w:szCs w:val="24"/>
        </w:rPr>
        <w:t>13 percent of kcal consumed</w:t>
      </w:r>
      <w:r w:rsidR="00535769" w:rsidRPr="00EE6D38">
        <w:rPr>
          <w:rFonts w:ascii="Times New Roman" w:hAnsi="Times New Roman" w:cs="Times New Roman"/>
          <w:sz w:val="24"/>
          <w:szCs w:val="24"/>
        </w:rPr>
        <w:t>(FAO)</w:t>
      </w:r>
      <w:r w:rsidR="001E3DB7" w:rsidRPr="00EE6D38">
        <w:rPr>
          <w:rFonts w:ascii="Times New Roman" w:hAnsi="Times New Roman" w:cs="Times New Roman"/>
          <w:sz w:val="24"/>
          <w:szCs w:val="24"/>
        </w:rPr>
        <w:t xml:space="preserve">. </w:t>
      </w:r>
      <w:r w:rsidR="002207CD" w:rsidRPr="00EE6D38">
        <w:rPr>
          <w:rFonts w:ascii="Times New Roman" w:hAnsi="Times New Roman" w:cs="Times New Roman"/>
          <w:sz w:val="24"/>
          <w:szCs w:val="24"/>
        </w:rPr>
        <w:t>In India also</w:t>
      </w:r>
      <w:r w:rsidR="0051539B" w:rsidRPr="00EE6D38">
        <w:rPr>
          <w:rFonts w:ascii="Times New Roman" w:hAnsi="Times New Roman" w:cs="Times New Roman"/>
          <w:sz w:val="24"/>
          <w:szCs w:val="24"/>
        </w:rPr>
        <w:t xml:space="preserve">, livestock </w:t>
      </w:r>
      <w:r w:rsidRPr="00EE6D38">
        <w:rPr>
          <w:rFonts w:ascii="Times New Roman" w:hAnsi="Times New Roman" w:cs="Times New Roman"/>
          <w:sz w:val="24"/>
          <w:szCs w:val="24"/>
        </w:rPr>
        <w:t>continue</w:t>
      </w:r>
      <w:r w:rsidR="000667C9" w:rsidRPr="00EE6D38">
        <w:rPr>
          <w:rFonts w:ascii="Times New Roman" w:hAnsi="Times New Roman" w:cs="Times New Roman"/>
          <w:sz w:val="24"/>
          <w:szCs w:val="24"/>
        </w:rPr>
        <w:t>s</w:t>
      </w:r>
      <w:r w:rsidRPr="00EE6D38">
        <w:rPr>
          <w:rFonts w:ascii="Times New Roman" w:hAnsi="Times New Roman" w:cs="Times New Roman"/>
          <w:sz w:val="24"/>
          <w:szCs w:val="24"/>
        </w:rPr>
        <w:t xml:space="preserve"> to be a major means of livelihood in the rural </w:t>
      </w:r>
      <w:r w:rsidR="000667C9" w:rsidRPr="00EE6D38">
        <w:rPr>
          <w:rFonts w:ascii="Times New Roman" w:hAnsi="Times New Roman" w:cs="Times New Roman"/>
          <w:sz w:val="24"/>
          <w:szCs w:val="24"/>
        </w:rPr>
        <w:t>India</w:t>
      </w:r>
      <w:r w:rsidRPr="00EE6D38">
        <w:rPr>
          <w:rFonts w:ascii="Times New Roman" w:hAnsi="Times New Roman" w:cs="Times New Roman"/>
          <w:sz w:val="24"/>
          <w:szCs w:val="24"/>
        </w:rPr>
        <w:t xml:space="preserve"> assuring n</w:t>
      </w:r>
      <w:r w:rsidR="0051539B" w:rsidRPr="00EE6D38">
        <w:rPr>
          <w:rFonts w:ascii="Times New Roman" w:hAnsi="Times New Roman" w:cs="Times New Roman"/>
          <w:sz w:val="24"/>
          <w:szCs w:val="24"/>
        </w:rPr>
        <w:t>utrition, income and employment. India is largest producer of animal husbandry with highest livestock population, milk and meat production.</w:t>
      </w:r>
      <w:r w:rsidR="0059222D" w:rsidRPr="00EE6D38">
        <w:rPr>
          <w:rFonts w:ascii="Times New Roman" w:hAnsi="Times New Roman" w:cs="Times New Roman"/>
          <w:sz w:val="24"/>
          <w:szCs w:val="24"/>
        </w:rPr>
        <w:t xml:space="preserve"> </w:t>
      </w:r>
    </w:p>
    <w:p w14:paraId="2B840DDA" w14:textId="77777777" w:rsidR="0059222D" w:rsidRPr="00EE6D38" w:rsidRDefault="004F3230" w:rsidP="0059222D">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Increasing </w:t>
      </w:r>
      <w:r w:rsidR="00DE7B0F" w:rsidRPr="00EE6D38">
        <w:rPr>
          <w:rFonts w:ascii="Times New Roman" w:hAnsi="Times New Roman" w:cs="Times New Roman"/>
          <w:sz w:val="24"/>
          <w:szCs w:val="24"/>
        </w:rPr>
        <w:t xml:space="preserve">global human population is putting pressure on agriculture for the supply of more and more food. </w:t>
      </w:r>
      <w:r w:rsidRPr="00EE6D38">
        <w:rPr>
          <w:rFonts w:ascii="Times New Roman" w:hAnsi="Times New Roman" w:cs="Times New Roman"/>
          <w:sz w:val="24"/>
          <w:szCs w:val="24"/>
        </w:rPr>
        <w:t>S</w:t>
      </w:r>
      <w:r w:rsidR="00DE7B0F" w:rsidRPr="00EE6D38">
        <w:rPr>
          <w:rFonts w:ascii="Times New Roman" w:hAnsi="Times New Roman" w:cs="Times New Roman"/>
          <w:sz w:val="24"/>
          <w:szCs w:val="24"/>
        </w:rPr>
        <w:t xml:space="preserve">hrinking </w:t>
      </w:r>
      <w:r w:rsidRPr="00EE6D38">
        <w:rPr>
          <w:rFonts w:ascii="Times New Roman" w:hAnsi="Times New Roman" w:cs="Times New Roman"/>
          <w:sz w:val="24"/>
          <w:szCs w:val="24"/>
        </w:rPr>
        <w:t xml:space="preserve">of arable land </w:t>
      </w:r>
      <w:r w:rsidR="00DE7B0F" w:rsidRPr="00EE6D38">
        <w:rPr>
          <w:rFonts w:ascii="Times New Roman" w:hAnsi="Times New Roman" w:cs="Times New Roman"/>
          <w:sz w:val="24"/>
          <w:szCs w:val="24"/>
        </w:rPr>
        <w:t>due to industrialization</w:t>
      </w:r>
      <w:r w:rsidRPr="00EE6D38">
        <w:rPr>
          <w:rFonts w:ascii="Times New Roman" w:hAnsi="Times New Roman" w:cs="Times New Roman"/>
          <w:sz w:val="24"/>
          <w:szCs w:val="24"/>
        </w:rPr>
        <w:t xml:space="preserve"> is leading </w:t>
      </w:r>
      <w:proofErr w:type="gramStart"/>
      <w:r w:rsidRPr="00EE6D38">
        <w:rPr>
          <w:rFonts w:ascii="Times New Roman" w:hAnsi="Times New Roman" w:cs="Times New Roman"/>
          <w:sz w:val="24"/>
          <w:szCs w:val="24"/>
        </w:rPr>
        <w:t xml:space="preserve">to </w:t>
      </w:r>
      <w:r w:rsidR="00DE7B0F" w:rsidRPr="00EE6D38">
        <w:rPr>
          <w:rFonts w:ascii="Times New Roman" w:hAnsi="Times New Roman" w:cs="Times New Roman"/>
          <w:sz w:val="24"/>
          <w:szCs w:val="24"/>
        </w:rPr>
        <w:t xml:space="preserve"> intensification</w:t>
      </w:r>
      <w:proofErr w:type="gramEnd"/>
      <w:r w:rsidR="00DE7B0F" w:rsidRPr="00EE6D38">
        <w:rPr>
          <w:rFonts w:ascii="Times New Roman" w:hAnsi="Times New Roman" w:cs="Times New Roman"/>
          <w:sz w:val="24"/>
          <w:szCs w:val="24"/>
        </w:rPr>
        <w:t xml:space="preserve"> of agriculture and livestock production </w:t>
      </w:r>
      <w:r w:rsidRPr="00EE6D38">
        <w:rPr>
          <w:rFonts w:ascii="Times New Roman" w:hAnsi="Times New Roman" w:cs="Times New Roman"/>
          <w:sz w:val="24"/>
          <w:szCs w:val="24"/>
        </w:rPr>
        <w:t>c</w:t>
      </w:r>
      <w:r w:rsidR="001E3DB7" w:rsidRPr="00EE6D38">
        <w:rPr>
          <w:rFonts w:ascii="Times New Roman" w:hAnsi="Times New Roman" w:cs="Times New Roman"/>
          <w:sz w:val="24"/>
          <w:szCs w:val="24"/>
        </w:rPr>
        <w:t>ausing</w:t>
      </w:r>
      <w:r w:rsidR="00DE7B0F" w:rsidRPr="00EE6D38">
        <w:rPr>
          <w:rFonts w:ascii="Times New Roman" w:hAnsi="Times New Roman" w:cs="Times New Roman"/>
          <w:sz w:val="24"/>
          <w:szCs w:val="24"/>
        </w:rPr>
        <w:t xml:space="preserve"> increased emissions of greenhouse gases and in turn </w:t>
      </w:r>
      <w:r w:rsidR="00DE7B0F" w:rsidRPr="00EE6D38">
        <w:rPr>
          <w:rFonts w:ascii="Times New Roman" w:hAnsi="Times New Roman" w:cs="Times New Roman"/>
          <w:sz w:val="24"/>
          <w:szCs w:val="24"/>
        </w:rPr>
        <w:lastRenderedPageBreak/>
        <w:t>global warming.</w:t>
      </w:r>
      <w:r w:rsidR="000667C9" w:rsidRPr="00EE6D38">
        <w:rPr>
          <w:rFonts w:ascii="Times New Roman" w:hAnsi="Times New Roman" w:cs="Times New Roman"/>
          <w:sz w:val="24"/>
          <w:szCs w:val="24"/>
        </w:rPr>
        <w:t xml:space="preserve"> </w:t>
      </w:r>
      <w:r w:rsidR="0051539B" w:rsidRPr="00EE6D38">
        <w:rPr>
          <w:rFonts w:ascii="Times New Roman" w:hAnsi="Times New Roman" w:cs="Times New Roman"/>
          <w:sz w:val="24"/>
          <w:szCs w:val="24"/>
        </w:rPr>
        <w:t xml:space="preserve">Emissions </w:t>
      </w:r>
      <w:r w:rsidR="00951FA4" w:rsidRPr="00EE6D38">
        <w:rPr>
          <w:rFonts w:ascii="Times New Roman" w:hAnsi="Times New Roman" w:cs="Times New Roman"/>
          <w:sz w:val="24"/>
          <w:szCs w:val="24"/>
        </w:rPr>
        <w:t>have</w:t>
      </w:r>
      <w:r w:rsidR="0051539B" w:rsidRPr="00EE6D38">
        <w:rPr>
          <w:rFonts w:ascii="Times New Roman" w:hAnsi="Times New Roman" w:cs="Times New Roman"/>
          <w:sz w:val="24"/>
          <w:szCs w:val="24"/>
        </w:rPr>
        <w:t xml:space="preserve"> emerged as an essential issue affecting sustainable development of </w:t>
      </w:r>
      <w:r w:rsidR="00951FA4" w:rsidRPr="00EE6D38">
        <w:rPr>
          <w:rFonts w:ascii="Times New Roman" w:hAnsi="Times New Roman" w:cs="Times New Roman"/>
          <w:sz w:val="24"/>
          <w:szCs w:val="24"/>
        </w:rPr>
        <w:t xml:space="preserve">livestock. Being the largest producer </w:t>
      </w:r>
      <w:proofErr w:type="gramStart"/>
      <w:r w:rsidR="00951FA4" w:rsidRPr="00EE6D38">
        <w:rPr>
          <w:rFonts w:ascii="Times New Roman" w:hAnsi="Times New Roman" w:cs="Times New Roman"/>
          <w:sz w:val="24"/>
          <w:szCs w:val="24"/>
        </w:rPr>
        <w:t>of  animal</w:t>
      </w:r>
      <w:proofErr w:type="gramEnd"/>
      <w:r w:rsidR="00951FA4" w:rsidRPr="00EE6D38">
        <w:rPr>
          <w:rFonts w:ascii="Times New Roman" w:hAnsi="Times New Roman" w:cs="Times New Roman"/>
          <w:sz w:val="24"/>
          <w:szCs w:val="24"/>
        </w:rPr>
        <w:t xml:space="preserve"> husbandry, mitigating livestock emissions has become a scientific issue to India to </w:t>
      </w:r>
      <w:r w:rsidR="00EE6D38" w:rsidRPr="00EE6D38">
        <w:rPr>
          <w:rFonts w:ascii="Times New Roman" w:hAnsi="Times New Roman" w:cs="Times New Roman"/>
          <w:sz w:val="24"/>
          <w:szCs w:val="24"/>
        </w:rPr>
        <w:t xml:space="preserve">balance between </w:t>
      </w:r>
      <w:r w:rsidR="00951FA4" w:rsidRPr="00EE6D38">
        <w:rPr>
          <w:rFonts w:ascii="Times New Roman" w:hAnsi="Times New Roman" w:cs="Times New Roman"/>
          <w:sz w:val="24"/>
          <w:szCs w:val="24"/>
        </w:rPr>
        <w:t xml:space="preserve">economic development and climate change. Dual pressure of </w:t>
      </w:r>
      <w:r w:rsidR="008F6E5B" w:rsidRPr="00EE6D38">
        <w:rPr>
          <w:rFonts w:ascii="Times New Roman" w:hAnsi="Times New Roman" w:cs="Times New Roman"/>
          <w:sz w:val="24"/>
          <w:szCs w:val="24"/>
        </w:rPr>
        <w:t xml:space="preserve">increasing livestock production and reducing emissions will facilitate quality of livestock production. Hence </w:t>
      </w:r>
      <w:r w:rsidR="00083C84" w:rsidRPr="00EE6D38">
        <w:rPr>
          <w:rFonts w:ascii="Times New Roman" w:hAnsi="Times New Roman" w:cs="Times New Roman"/>
          <w:sz w:val="24"/>
          <w:szCs w:val="24"/>
        </w:rPr>
        <w:t>a</w:t>
      </w:r>
      <w:r w:rsidR="0059222D" w:rsidRPr="00EE6D38">
        <w:rPr>
          <w:rFonts w:ascii="Times New Roman" w:hAnsi="Times New Roman" w:cs="Times New Roman"/>
          <w:sz w:val="24"/>
          <w:szCs w:val="24"/>
        </w:rPr>
        <w:t xml:space="preserve">ssessing the </w:t>
      </w:r>
      <w:r w:rsidR="00083C84" w:rsidRPr="00EE6D38">
        <w:rPr>
          <w:rFonts w:ascii="Times New Roman" w:hAnsi="Times New Roman" w:cs="Times New Roman"/>
          <w:sz w:val="24"/>
          <w:szCs w:val="24"/>
        </w:rPr>
        <w:t>livestock</w:t>
      </w:r>
      <w:r w:rsidR="0059222D" w:rsidRPr="00EE6D38">
        <w:rPr>
          <w:rFonts w:ascii="Times New Roman" w:hAnsi="Times New Roman" w:cs="Times New Roman"/>
          <w:sz w:val="24"/>
          <w:szCs w:val="24"/>
        </w:rPr>
        <w:t xml:space="preserve"> emissions is important to adopt quantifiable mitigation strategies. </w:t>
      </w:r>
      <w:r w:rsidR="008F6E5B" w:rsidRPr="00EE6D38">
        <w:rPr>
          <w:rFonts w:ascii="Times New Roman" w:hAnsi="Times New Roman" w:cs="Times New Roman"/>
          <w:sz w:val="24"/>
          <w:szCs w:val="24"/>
        </w:rPr>
        <w:t>It is in this context this study has been taken up to estimate GHG emissions from livestock sector</w:t>
      </w:r>
      <w:r w:rsidR="0059222D" w:rsidRPr="00EE6D38">
        <w:rPr>
          <w:rFonts w:ascii="Times New Roman" w:hAnsi="Times New Roman" w:cs="Times New Roman"/>
          <w:sz w:val="24"/>
          <w:szCs w:val="24"/>
        </w:rPr>
        <w:t xml:space="preserve"> in India with special emphasis on Telangana as it accounts for 6% of total livestock population and 8.46% of India’s GVA from livestock sector @ current prices in 2020 21.</w:t>
      </w:r>
    </w:p>
    <w:p w14:paraId="2B840DDB" w14:textId="77777777" w:rsidR="001E3DB7" w:rsidRPr="00EE6D38" w:rsidRDefault="00083C84"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As per the reports of GHG Platform India, 2022 </w:t>
      </w:r>
      <w:r w:rsidR="001372F6" w:rsidRPr="00EE6D38">
        <w:rPr>
          <w:rFonts w:ascii="Times New Roman" w:hAnsi="Times New Roman" w:cs="Times New Roman"/>
          <w:sz w:val="24"/>
          <w:szCs w:val="24"/>
        </w:rPr>
        <w:t>L</w:t>
      </w:r>
      <w:r w:rsidR="00DE7B0F" w:rsidRPr="00EE6D38">
        <w:rPr>
          <w:rFonts w:ascii="Times New Roman" w:hAnsi="Times New Roman" w:cs="Times New Roman"/>
          <w:sz w:val="24"/>
          <w:szCs w:val="24"/>
        </w:rPr>
        <w:t xml:space="preserve">ivestock emissions </w:t>
      </w:r>
      <w:r w:rsidR="001372F6" w:rsidRPr="00EE6D38">
        <w:rPr>
          <w:rFonts w:ascii="Times New Roman" w:hAnsi="Times New Roman" w:cs="Times New Roman"/>
          <w:sz w:val="24"/>
          <w:szCs w:val="24"/>
        </w:rPr>
        <w:t>accounts for</w:t>
      </w:r>
      <w:r w:rsidR="00DE7B0F" w:rsidRPr="00EE6D38">
        <w:rPr>
          <w:rFonts w:ascii="Times New Roman" w:hAnsi="Times New Roman" w:cs="Times New Roman"/>
          <w:b/>
          <w:bCs/>
          <w:sz w:val="24"/>
          <w:szCs w:val="24"/>
        </w:rPr>
        <w:t xml:space="preserve"> 7.5 per cent </w:t>
      </w:r>
      <w:r w:rsidR="00DE7B0F" w:rsidRPr="00EE6D38">
        <w:rPr>
          <w:rFonts w:ascii="Times New Roman" w:hAnsi="Times New Roman" w:cs="Times New Roman"/>
          <w:sz w:val="24"/>
          <w:szCs w:val="24"/>
        </w:rPr>
        <w:t xml:space="preserve">of total economy-wide emissions and ~63 per cent of gross emissions of AFOLU sector </w:t>
      </w:r>
      <w:r w:rsidR="001372F6" w:rsidRPr="00EE6D38">
        <w:rPr>
          <w:rFonts w:ascii="Times New Roman" w:hAnsi="Times New Roman" w:cs="Times New Roman"/>
          <w:sz w:val="24"/>
          <w:szCs w:val="24"/>
        </w:rPr>
        <w:t xml:space="preserve">and </w:t>
      </w:r>
      <w:r w:rsidR="00DE7B0F" w:rsidRPr="00EE6D38">
        <w:rPr>
          <w:rFonts w:ascii="Times New Roman" w:hAnsi="Times New Roman" w:cs="Times New Roman"/>
          <w:b/>
          <w:bCs/>
          <w:sz w:val="24"/>
          <w:szCs w:val="24"/>
        </w:rPr>
        <w:t>48 per cent</w:t>
      </w:r>
      <w:r w:rsidR="001372F6" w:rsidRPr="00EE6D38">
        <w:rPr>
          <w:rFonts w:ascii="Times New Roman" w:hAnsi="Times New Roman" w:cs="Times New Roman"/>
          <w:b/>
          <w:bCs/>
          <w:sz w:val="24"/>
          <w:szCs w:val="24"/>
        </w:rPr>
        <w:t xml:space="preserve"> of methane emissions</w:t>
      </w:r>
      <w:r w:rsidR="001372F6" w:rsidRPr="00EE6D38">
        <w:rPr>
          <w:rFonts w:ascii="Times New Roman" w:hAnsi="Times New Roman" w:cs="Times New Roman"/>
          <w:sz w:val="24"/>
          <w:szCs w:val="24"/>
        </w:rPr>
        <w:t xml:space="preserve"> in India</w:t>
      </w:r>
      <w:r w:rsidRPr="00EE6D38">
        <w:rPr>
          <w:rFonts w:ascii="Times New Roman" w:hAnsi="Times New Roman" w:cs="Times New Roman"/>
          <w:sz w:val="24"/>
          <w:szCs w:val="24"/>
        </w:rPr>
        <w:t xml:space="preserve">. </w:t>
      </w:r>
      <w:r w:rsidR="00DE7B0F" w:rsidRPr="00EE6D38">
        <w:rPr>
          <w:rFonts w:ascii="Times New Roman" w:hAnsi="Times New Roman" w:cs="Times New Roman"/>
          <w:sz w:val="24"/>
          <w:szCs w:val="24"/>
        </w:rPr>
        <w:t>Within the livestock sub-sector</w:t>
      </w:r>
      <w:r w:rsidR="00DE7B0F" w:rsidRPr="00EE6D38">
        <w:rPr>
          <w:rFonts w:ascii="Times New Roman" w:hAnsi="Times New Roman" w:cs="Times New Roman"/>
          <w:b/>
          <w:bCs/>
          <w:sz w:val="24"/>
          <w:szCs w:val="24"/>
        </w:rPr>
        <w:t xml:space="preserve">, </w:t>
      </w:r>
      <w:r w:rsidR="001372F6" w:rsidRPr="00EE6D38">
        <w:rPr>
          <w:rFonts w:ascii="Times New Roman" w:hAnsi="Times New Roman" w:cs="Times New Roman"/>
          <w:b/>
          <w:bCs/>
          <w:sz w:val="24"/>
          <w:szCs w:val="24"/>
        </w:rPr>
        <w:t xml:space="preserve">88 per cent </w:t>
      </w:r>
      <w:r w:rsidR="001372F6" w:rsidRPr="00EE6D38">
        <w:rPr>
          <w:rFonts w:ascii="Times New Roman" w:hAnsi="Times New Roman" w:cs="Times New Roman"/>
          <w:sz w:val="24"/>
          <w:szCs w:val="24"/>
        </w:rPr>
        <w:t xml:space="preserve">of emissions were due to </w:t>
      </w:r>
      <w:r w:rsidR="001372F6" w:rsidRPr="00EE6D38">
        <w:rPr>
          <w:rFonts w:ascii="Times New Roman" w:hAnsi="Times New Roman" w:cs="Times New Roman"/>
          <w:b/>
          <w:bCs/>
          <w:sz w:val="24"/>
          <w:szCs w:val="24"/>
        </w:rPr>
        <w:t>bovines. E</w:t>
      </w:r>
      <w:r w:rsidR="00DE7B0F" w:rsidRPr="00EE6D38">
        <w:rPr>
          <w:rFonts w:ascii="Times New Roman" w:hAnsi="Times New Roman" w:cs="Times New Roman"/>
          <w:b/>
          <w:bCs/>
          <w:sz w:val="24"/>
          <w:szCs w:val="24"/>
        </w:rPr>
        <w:t xml:space="preserve">nteric fermentation </w:t>
      </w:r>
      <w:r w:rsidR="00DE7B0F" w:rsidRPr="00EE6D38">
        <w:rPr>
          <w:rFonts w:ascii="Times New Roman" w:hAnsi="Times New Roman" w:cs="Times New Roman"/>
          <w:sz w:val="24"/>
          <w:szCs w:val="24"/>
        </w:rPr>
        <w:t xml:space="preserve">was by far the dominant contributor to GHG emissions </w:t>
      </w:r>
      <w:r w:rsidR="001372F6" w:rsidRPr="00EE6D38">
        <w:rPr>
          <w:rFonts w:ascii="Times New Roman" w:hAnsi="Times New Roman" w:cs="Times New Roman"/>
          <w:sz w:val="24"/>
          <w:szCs w:val="24"/>
        </w:rPr>
        <w:t xml:space="preserve">accounting </w:t>
      </w:r>
      <w:r w:rsidR="00DE7B0F" w:rsidRPr="00EE6D38">
        <w:rPr>
          <w:rFonts w:ascii="Times New Roman" w:hAnsi="Times New Roman" w:cs="Times New Roman"/>
          <w:sz w:val="24"/>
          <w:szCs w:val="24"/>
        </w:rPr>
        <w:t xml:space="preserve">for around </w:t>
      </w:r>
      <w:r w:rsidR="00DE7B0F" w:rsidRPr="00EE6D38">
        <w:rPr>
          <w:rFonts w:ascii="Times New Roman" w:hAnsi="Times New Roman" w:cs="Times New Roman"/>
          <w:b/>
          <w:bCs/>
          <w:sz w:val="24"/>
          <w:szCs w:val="24"/>
        </w:rPr>
        <w:t xml:space="preserve">90 per cent </w:t>
      </w:r>
      <w:r w:rsidR="001E3DB7" w:rsidRPr="00EE6D38">
        <w:rPr>
          <w:rFonts w:ascii="Times New Roman" w:hAnsi="Times New Roman" w:cs="Times New Roman"/>
          <w:sz w:val="24"/>
          <w:szCs w:val="24"/>
        </w:rPr>
        <w:t>of the sub-sector emissions.</w:t>
      </w:r>
    </w:p>
    <w:p w14:paraId="2B840DDC" w14:textId="77777777" w:rsidR="00083C84" w:rsidRPr="00EE6D38" w:rsidRDefault="00083C84"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Regarding Telangana studies on quantification of GHG emissions in general and livestock sector in particular is lacking. </w:t>
      </w:r>
    </w:p>
    <w:p w14:paraId="2B840DDD" w14:textId="77777777" w:rsidR="000C7EF6" w:rsidRPr="00EE6D38" w:rsidRDefault="00E674C7" w:rsidP="007D6E12">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 xml:space="preserve">With this backdrop of importance of Livestock to </w:t>
      </w:r>
      <w:r w:rsidR="007E0BEC" w:rsidRPr="00EE6D38">
        <w:rPr>
          <w:rFonts w:ascii="Times New Roman" w:hAnsi="Times New Roman" w:cs="Times New Roman"/>
          <w:sz w:val="24"/>
          <w:szCs w:val="24"/>
        </w:rPr>
        <w:t xml:space="preserve">food </w:t>
      </w:r>
      <w:r w:rsidR="00A041F5" w:rsidRPr="00EE6D38">
        <w:rPr>
          <w:rFonts w:ascii="Times New Roman" w:hAnsi="Times New Roman" w:cs="Times New Roman"/>
          <w:sz w:val="24"/>
          <w:szCs w:val="24"/>
        </w:rPr>
        <w:t xml:space="preserve">security and also major source of methane </w:t>
      </w:r>
      <w:proofErr w:type="gramStart"/>
      <w:r w:rsidR="00A041F5" w:rsidRPr="00EE6D38">
        <w:rPr>
          <w:rFonts w:ascii="Times New Roman" w:hAnsi="Times New Roman" w:cs="Times New Roman"/>
          <w:sz w:val="24"/>
          <w:szCs w:val="24"/>
        </w:rPr>
        <w:t>emissions ,</w:t>
      </w:r>
      <w:proofErr w:type="gramEnd"/>
      <w:r w:rsidR="00A041F5" w:rsidRPr="00EE6D38">
        <w:rPr>
          <w:rFonts w:ascii="Times New Roman" w:hAnsi="Times New Roman" w:cs="Times New Roman"/>
          <w:sz w:val="24"/>
          <w:szCs w:val="24"/>
        </w:rPr>
        <w:t xml:space="preserve"> this study attempted to </w:t>
      </w:r>
      <w:proofErr w:type="spellStart"/>
      <w:r w:rsidR="00A041F5" w:rsidRPr="00EE6D38">
        <w:rPr>
          <w:rFonts w:ascii="Times New Roman" w:hAnsi="Times New Roman" w:cs="Times New Roman"/>
          <w:sz w:val="24"/>
          <w:szCs w:val="24"/>
        </w:rPr>
        <w:t>analyse</w:t>
      </w:r>
      <w:proofErr w:type="spellEnd"/>
      <w:r w:rsidR="00A041F5" w:rsidRPr="00EE6D38">
        <w:rPr>
          <w:rFonts w:ascii="Times New Roman" w:hAnsi="Times New Roman" w:cs="Times New Roman"/>
          <w:sz w:val="24"/>
          <w:szCs w:val="24"/>
        </w:rPr>
        <w:t xml:space="preserve"> the GHG emissions from</w:t>
      </w:r>
      <w:r w:rsidR="007D0DBD" w:rsidRPr="00EE6D38">
        <w:rPr>
          <w:rFonts w:ascii="Times New Roman" w:hAnsi="Times New Roman" w:cs="Times New Roman"/>
          <w:sz w:val="24"/>
          <w:szCs w:val="24"/>
        </w:rPr>
        <w:t xml:space="preserve"> the livestock sector in India with special emphasis on Dairy </w:t>
      </w:r>
      <w:r w:rsidR="00083C84" w:rsidRPr="00EE6D38">
        <w:rPr>
          <w:rFonts w:ascii="Times New Roman" w:hAnsi="Times New Roman" w:cs="Times New Roman"/>
          <w:sz w:val="24"/>
          <w:szCs w:val="24"/>
        </w:rPr>
        <w:t xml:space="preserve">in Telangana </w:t>
      </w:r>
      <w:r w:rsidR="007D0DBD" w:rsidRPr="00EE6D38">
        <w:rPr>
          <w:rFonts w:ascii="Times New Roman" w:hAnsi="Times New Roman" w:cs="Times New Roman"/>
          <w:sz w:val="24"/>
          <w:szCs w:val="24"/>
        </w:rPr>
        <w:t>as the bovines are the major contributors of emissions from livestock sector</w:t>
      </w:r>
      <w:r w:rsidR="00083C84" w:rsidRPr="00EE6D38">
        <w:rPr>
          <w:rFonts w:ascii="Times New Roman" w:hAnsi="Times New Roman" w:cs="Times New Roman"/>
          <w:sz w:val="24"/>
          <w:szCs w:val="24"/>
        </w:rPr>
        <w:t xml:space="preserve"> and Telangana </w:t>
      </w:r>
      <w:r w:rsidR="00656604" w:rsidRPr="00EE6D38">
        <w:rPr>
          <w:rFonts w:ascii="Times New Roman" w:hAnsi="Times New Roman" w:cs="Times New Roman"/>
          <w:sz w:val="24"/>
          <w:szCs w:val="24"/>
        </w:rPr>
        <w:t>is a major livestock producer in India</w:t>
      </w:r>
      <w:r w:rsidR="007D0DBD" w:rsidRPr="00EE6D38">
        <w:rPr>
          <w:rFonts w:ascii="Times New Roman" w:hAnsi="Times New Roman" w:cs="Times New Roman"/>
          <w:sz w:val="24"/>
          <w:szCs w:val="24"/>
        </w:rPr>
        <w:t>.</w:t>
      </w:r>
    </w:p>
    <w:p w14:paraId="2B840DDE" w14:textId="77777777" w:rsidR="000C7EF6" w:rsidRPr="00EE6D38" w:rsidRDefault="000C7EF6" w:rsidP="000C7EF6">
      <w:pPr>
        <w:tabs>
          <w:tab w:val="left" w:pos="1920"/>
        </w:tabs>
        <w:rPr>
          <w:rFonts w:ascii="Times New Roman" w:hAnsi="Times New Roman" w:cs="Times New Roman"/>
          <w:b/>
          <w:bCs/>
          <w:sz w:val="24"/>
          <w:szCs w:val="24"/>
        </w:rPr>
      </w:pPr>
      <w:r w:rsidRPr="00EE6D38">
        <w:rPr>
          <w:rFonts w:ascii="Times New Roman" w:hAnsi="Times New Roman" w:cs="Times New Roman"/>
          <w:b/>
          <w:bCs/>
          <w:sz w:val="24"/>
          <w:szCs w:val="24"/>
        </w:rPr>
        <w:t>Methodology</w:t>
      </w:r>
    </w:p>
    <w:p w14:paraId="2B840DDF" w14:textId="77777777" w:rsidR="00487ECA" w:rsidRPr="00EE6D38" w:rsidRDefault="00EE1771" w:rsidP="00636F78">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bCs/>
          <w:sz w:val="24"/>
          <w:szCs w:val="24"/>
        </w:rPr>
        <w:t xml:space="preserve">Main objective of the study is to quantify the emissions from livestock sector in India with special emphasis on Dairying. For this secondary data on livestock population in different census was collected from DAHD of GOI, and IPCC </w:t>
      </w:r>
      <w:proofErr w:type="gramStart"/>
      <w:r w:rsidRPr="00EE6D38">
        <w:rPr>
          <w:rFonts w:ascii="Times New Roman" w:hAnsi="Times New Roman" w:cs="Times New Roman"/>
          <w:bCs/>
          <w:sz w:val="24"/>
          <w:szCs w:val="24"/>
        </w:rPr>
        <w:t>standard  values</w:t>
      </w:r>
      <w:proofErr w:type="gramEnd"/>
      <w:r w:rsidRPr="00EE6D38">
        <w:rPr>
          <w:rFonts w:ascii="Times New Roman" w:hAnsi="Times New Roman" w:cs="Times New Roman"/>
          <w:bCs/>
          <w:sz w:val="24"/>
          <w:szCs w:val="24"/>
        </w:rPr>
        <w:t xml:space="preserve"> were used to estimate the emissions in different census periods.</w:t>
      </w:r>
      <w:r w:rsidR="001E3DB7" w:rsidRPr="00EE6D38">
        <w:rPr>
          <w:rFonts w:ascii="Times New Roman" w:hAnsi="Times New Roman" w:cs="Times New Roman"/>
          <w:sz w:val="24"/>
          <w:szCs w:val="24"/>
        </w:rPr>
        <w:t xml:space="preserve"> The study also estimated GHG emissions from Dairy in India with emphasis on Telangana by using both secondary and primary data.</w:t>
      </w:r>
      <w:r w:rsidRPr="00EE6D38">
        <w:rPr>
          <w:rFonts w:ascii="Times New Roman" w:hAnsi="Times New Roman" w:cs="Times New Roman"/>
          <w:bCs/>
          <w:sz w:val="24"/>
          <w:szCs w:val="24"/>
        </w:rPr>
        <w:t xml:space="preserve"> Primary data was used to quantify the </w:t>
      </w:r>
      <w:r w:rsidR="00FF311D" w:rsidRPr="00EE6D38">
        <w:rPr>
          <w:rFonts w:ascii="Times New Roman" w:hAnsi="Times New Roman" w:cs="Times New Roman"/>
          <w:bCs/>
          <w:sz w:val="24"/>
          <w:szCs w:val="24"/>
        </w:rPr>
        <w:t xml:space="preserve">ground level emissions from dairy. For this 5 villages </w:t>
      </w:r>
      <w:r w:rsidR="00535769" w:rsidRPr="00EE6D38">
        <w:rPr>
          <w:rFonts w:ascii="Times New Roman" w:hAnsi="Times New Roman" w:cs="Times New Roman"/>
          <w:sz w:val="24"/>
          <w:szCs w:val="24"/>
        </w:rPr>
        <w:t>in</w:t>
      </w:r>
      <w:r w:rsidR="001E3DB7" w:rsidRPr="00EE6D38">
        <w:rPr>
          <w:rFonts w:ascii="Times New Roman" w:hAnsi="Times New Roman" w:cs="Times New Roman"/>
          <w:sz w:val="24"/>
          <w:szCs w:val="24"/>
        </w:rPr>
        <w:t xml:space="preserve"> </w:t>
      </w:r>
      <w:proofErr w:type="spellStart"/>
      <w:r w:rsidR="001E3DB7" w:rsidRPr="00EE6D38">
        <w:rPr>
          <w:rFonts w:ascii="Times New Roman" w:hAnsi="Times New Roman" w:cs="Times New Roman"/>
          <w:sz w:val="24"/>
          <w:szCs w:val="24"/>
        </w:rPr>
        <w:t>Rangareddy</w:t>
      </w:r>
      <w:proofErr w:type="spellEnd"/>
      <w:r w:rsidR="001E3DB7" w:rsidRPr="00EE6D38">
        <w:rPr>
          <w:rFonts w:ascii="Times New Roman" w:hAnsi="Times New Roman" w:cs="Times New Roman"/>
          <w:sz w:val="24"/>
          <w:szCs w:val="24"/>
        </w:rPr>
        <w:t xml:space="preserve"> district of Telangana </w:t>
      </w:r>
      <w:proofErr w:type="gramStart"/>
      <w:r w:rsidR="00FF311D" w:rsidRPr="00EE6D38">
        <w:rPr>
          <w:rFonts w:ascii="Times New Roman" w:hAnsi="Times New Roman" w:cs="Times New Roman"/>
          <w:bCs/>
          <w:sz w:val="24"/>
          <w:szCs w:val="24"/>
        </w:rPr>
        <w:t>were  selected</w:t>
      </w:r>
      <w:proofErr w:type="gramEnd"/>
      <w:r w:rsidR="00FF311D" w:rsidRPr="00EE6D38">
        <w:rPr>
          <w:rFonts w:ascii="Times New Roman" w:hAnsi="Times New Roman" w:cs="Times New Roman"/>
          <w:bCs/>
          <w:sz w:val="24"/>
          <w:szCs w:val="24"/>
        </w:rPr>
        <w:t xml:space="preserve"> and the data was collected</w:t>
      </w:r>
      <w:r w:rsidR="001E3DB7" w:rsidRPr="00EE6D38">
        <w:rPr>
          <w:rFonts w:ascii="Times New Roman" w:hAnsi="Times New Roman" w:cs="Times New Roman"/>
          <w:sz w:val="24"/>
          <w:szCs w:val="24"/>
        </w:rPr>
        <w:t xml:space="preserve"> from </w:t>
      </w:r>
      <w:r w:rsidR="00636F78" w:rsidRPr="00EE6D38">
        <w:rPr>
          <w:rFonts w:ascii="Times New Roman" w:hAnsi="Times New Roman" w:cs="Times New Roman"/>
          <w:sz w:val="24"/>
          <w:szCs w:val="24"/>
        </w:rPr>
        <w:t>120</w:t>
      </w:r>
      <w:r w:rsidR="001E3DB7" w:rsidRPr="00EE6D38">
        <w:rPr>
          <w:rFonts w:ascii="Times New Roman" w:hAnsi="Times New Roman" w:cs="Times New Roman"/>
          <w:sz w:val="24"/>
          <w:szCs w:val="24"/>
        </w:rPr>
        <w:t xml:space="preserve"> farmers</w:t>
      </w:r>
      <w:r w:rsidR="00FF311D" w:rsidRPr="00EE6D38">
        <w:rPr>
          <w:rFonts w:ascii="Times New Roman" w:hAnsi="Times New Roman" w:cs="Times New Roman"/>
          <w:bCs/>
          <w:sz w:val="24"/>
          <w:szCs w:val="24"/>
        </w:rPr>
        <w:t xml:space="preserve"> through the schedules. </w:t>
      </w:r>
      <w:r w:rsidR="001E3DB7" w:rsidRPr="00EE6D38">
        <w:rPr>
          <w:rFonts w:ascii="Times New Roman" w:hAnsi="Times New Roman" w:cs="Times New Roman"/>
          <w:bCs/>
          <w:sz w:val="24"/>
          <w:szCs w:val="24"/>
        </w:rPr>
        <w:t xml:space="preserve"> </w:t>
      </w:r>
      <w:r w:rsidR="000C7EF6" w:rsidRPr="00EE6D38">
        <w:rPr>
          <w:rFonts w:ascii="Times New Roman" w:hAnsi="Times New Roman" w:cs="Times New Roman"/>
          <w:bCs/>
          <w:sz w:val="24"/>
          <w:szCs w:val="24"/>
        </w:rPr>
        <w:t xml:space="preserve">Popular tools available </w:t>
      </w:r>
      <w:proofErr w:type="spellStart"/>
      <w:r w:rsidR="000C7EF6" w:rsidRPr="00EE6D38">
        <w:rPr>
          <w:rFonts w:ascii="Times New Roman" w:hAnsi="Times New Roman" w:cs="Times New Roman"/>
          <w:bCs/>
          <w:sz w:val="24"/>
          <w:szCs w:val="24"/>
        </w:rPr>
        <w:t>world wide</w:t>
      </w:r>
      <w:proofErr w:type="spellEnd"/>
      <w:r w:rsidR="000C7EF6" w:rsidRPr="00EE6D38">
        <w:rPr>
          <w:rFonts w:ascii="Times New Roman" w:hAnsi="Times New Roman" w:cs="Times New Roman"/>
          <w:bCs/>
          <w:sz w:val="24"/>
          <w:szCs w:val="24"/>
        </w:rPr>
        <w:t xml:space="preserve"> for assessm</w:t>
      </w:r>
      <w:r w:rsidR="00535769" w:rsidRPr="00EE6D38">
        <w:rPr>
          <w:rFonts w:ascii="Times New Roman" w:hAnsi="Times New Roman" w:cs="Times New Roman"/>
          <w:bCs/>
          <w:sz w:val="24"/>
          <w:szCs w:val="24"/>
        </w:rPr>
        <w:t xml:space="preserve">ent of livestock emissions are </w:t>
      </w:r>
      <w:r w:rsidR="00487ECA" w:rsidRPr="00EE6D38">
        <w:rPr>
          <w:rFonts w:ascii="Times New Roman" w:hAnsi="Times New Roman" w:cs="Times New Roman"/>
          <w:bCs/>
          <w:sz w:val="24"/>
          <w:szCs w:val="24"/>
        </w:rPr>
        <w:t xml:space="preserve">Global Livestock </w:t>
      </w:r>
      <w:r w:rsidR="00487ECA" w:rsidRPr="00EE6D38">
        <w:rPr>
          <w:rFonts w:ascii="Times New Roman" w:hAnsi="Times New Roman" w:cs="Times New Roman"/>
          <w:bCs/>
          <w:sz w:val="24"/>
          <w:szCs w:val="24"/>
        </w:rPr>
        <w:lastRenderedPageBreak/>
        <w:t>Environmental Assessment Model (GLEAM), The LEAP (Livestock Environmental Assessment and Performance)</w:t>
      </w:r>
      <w:r w:rsidR="00487ECA" w:rsidRPr="00EE6D38">
        <w:rPr>
          <w:rFonts w:ascii="Times New Roman" w:hAnsi="Times New Roman" w:cs="Times New Roman"/>
          <w:sz w:val="24"/>
          <w:szCs w:val="24"/>
        </w:rPr>
        <w:t xml:space="preserve">, </w:t>
      </w:r>
      <w:r w:rsidR="00487ECA" w:rsidRPr="00EE6D38">
        <w:rPr>
          <w:rFonts w:ascii="Times New Roman" w:hAnsi="Times New Roman" w:cs="Times New Roman"/>
          <w:bCs/>
          <w:sz w:val="24"/>
          <w:szCs w:val="24"/>
        </w:rPr>
        <w:t xml:space="preserve">Cool Farm </w:t>
      </w:r>
      <w:proofErr w:type="gramStart"/>
      <w:r w:rsidR="00487ECA" w:rsidRPr="00EE6D38">
        <w:rPr>
          <w:rFonts w:ascii="Times New Roman" w:hAnsi="Times New Roman" w:cs="Times New Roman"/>
          <w:bCs/>
          <w:sz w:val="24"/>
          <w:szCs w:val="24"/>
        </w:rPr>
        <w:t>Tool</w:t>
      </w:r>
      <w:r w:rsidR="00535769" w:rsidRPr="00EE6D38">
        <w:rPr>
          <w:rFonts w:ascii="Times New Roman" w:hAnsi="Times New Roman" w:cs="Times New Roman"/>
          <w:bCs/>
          <w:sz w:val="24"/>
          <w:szCs w:val="24"/>
        </w:rPr>
        <w:t>(</w:t>
      </w:r>
      <w:proofErr w:type="gramEnd"/>
      <w:r w:rsidR="00535769" w:rsidRPr="00EE6D38">
        <w:rPr>
          <w:rFonts w:ascii="Times New Roman" w:hAnsi="Times New Roman" w:cs="Times New Roman"/>
          <w:bCs/>
          <w:sz w:val="24"/>
          <w:szCs w:val="24"/>
        </w:rPr>
        <w:t>CFT)</w:t>
      </w:r>
      <w:r w:rsidR="00487ECA" w:rsidRPr="00EE6D38">
        <w:rPr>
          <w:rFonts w:ascii="Times New Roman" w:hAnsi="Times New Roman" w:cs="Times New Roman"/>
          <w:sz w:val="24"/>
          <w:szCs w:val="24"/>
        </w:rPr>
        <w:t>.</w:t>
      </w:r>
      <w:r w:rsidR="00351924" w:rsidRPr="00EE6D38">
        <w:rPr>
          <w:rFonts w:ascii="Times New Roman" w:hAnsi="Times New Roman" w:cs="Times New Roman"/>
          <w:sz w:val="24"/>
          <w:szCs w:val="24"/>
        </w:rPr>
        <w:t xml:space="preserve"> </w:t>
      </w:r>
      <w:r w:rsidR="001E3DB7" w:rsidRPr="00EE6D38">
        <w:rPr>
          <w:rFonts w:ascii="Times New Roman" w:hAnsi="Times New Roman" w:cs="Times New Roman"/>
          <w:sz w:val="24"/>
          <w:szCs w:val="24"/>
        </w:rPr>
        <w:t xml:space="preserve">This </w:t>
      </w:r>
      <w:proofErr w:type="gramStart"/>
      <w:r w:rsidR="001E3DB7" w:rsidRPr="00EE6D38">
        <w:rPr>
          <w:rFonts w:ascii="Times New Roman" w:hAnsi="Times New Roman" w:cs="Times New Roman"/>
          <w:sz w:val="24"/>
          <w:szCs w:val="24"/>
        </w:rPr>
        <w:t xml:space="preserve">study </w:t>
      </w:r>
      <w:r w:rsidR="00F913B1" w:rsidRPr="00EE6D38">
        <w:rPr>
          <w:rFonts w:ascii="Times New Roman" w:hAnsi="Times New Roman" w:cs="Times New Roman"/>
          <w:sz w:val="24"/>
          <w:szCs w:val="24"/>
        </w:rPr>
        <w:t xml:space="preserve"> us</w:t>
      </w:r>
      <w:r w:rsidR="001E3DB7" w:rsidRPr="00EE6D38">
        <w:rPr>
          <w:rFonts w:ascii="Times New Roman" w:hAnsi="Times New Roman" w:cs="Times New Roman"/>
          <w:sz w:val="24"/>
          <w:szCs w:val="24"/>
        </w:rPr>
        <w:t>ed</w:t>
      </w:r>
      <w:proofErr w:type="gramEnd"/>
      <w:r w:rsidR="001E3DB7" w:rsidRPr="00EE6D38">
        <w:rPr>
          <w:rFonts w:ascii="Times New Roman" w:hAnsi="Times New Roman" w:cs="Times New Roman"/>
          <w:sz w:val="24"/>
          <w:szCs w:val="24"/>
        </w:rPr>
        <w:t xml:space="preserve"> </w:t>
      </w:r>
      <w:r w:rsidR="00F913B1" w:rsidRPr="00EE6D38">
        <w:rPr>
          <w:rFonts w:ascii="Times New Roman" w:hAnsi="Times New Roman" w:cs="Times New Roman"/>
          <w:sz w:val="24"/>
          <w:szCs w:val="24"/>
        </w:rPr>
        <w:t>Dairy</w:t>
      </w:r>
      <w:r w:rsidR="001E3DB7" w:rsidRPr="00EE6D38">
        <w:rPr>
          <w:rFonts w:ascii="Times New Roman" w:hAnsi="Times New Roman" w:cs="Times New Roman"/>
          <w:sz w:val="24"/>
          <w:szCs w:val="24"/>
        </w:rPr>
        <w:t xml:space="preserve"> module of Cool Farm Tool(CFT) to estimate the carbon foot prints of milk. </w:t>
      </w:r>
    </w:p>
    <w:p w14:paraId="2B840DE0" w14:textId="77777777" w:rsidR="000C7EF6" w:rsidRPr="00EE6D38" w:rsidRDefault="00FF311D" w:rsidP="000C7EF6">
      <w:pPr>
        <w:spacing w:line="360" w:lineRule="auto"/>
        <w:jc w:val="both"/>
        <w:rPr>
          <w:rFonts w:ascii="Times New Roman" w:hAnsi="Times New Roman" w:cs="Times New Roman"/>
          <w:b/>
          <w:sz w:val="24"/>
          <w:szCs w:val="24"/>
        </w:rPr>
      </w:pPr>
      <w:r w:rsidRPr="00EE6D38">
        <w:rPr>
          <w:rFonts w:ascii="Times New Roman" w:hAnsi="Times New Roman" w:cs="Times New Roman"/>
          <w:b/>
          <w:sz w:val="24"/>
          <w:szCs w:val="24"/>
        </w:rPr>
        <w:t xml:space="preserve">Results&amp; Discussion </w:t>
      </w:r>
    </w:p>
    <w:p w14:paraId="2B840DE1" w14:textId="77777777" w:rsidR="00535769" w:rsidRPr="00EE6D38" w:rsidRDefault="00535769" w:rsidP="00535769">
      <w:pPr>
        <w:rPr>
          <w:rFonts w:ascii="Times New Roman" w:hAnsi="Times New Roman" w:cs="Times New Roman"/>
          <w:b/>
          <w:sz w:val="24"/>
          <w:szCs w:val="24"/>
        </w:rPr>
      </w:pPr>
      <w:r w:rsidRPr="00EE6D38">
        <w:rPr>
          <w:rFonts w:ascii="Times New Roman" w:hAnsi="Times New Roman" w:cs="Times New Roman"/>
          <w:b/>
          <w:sz w:val="24"/>
          <w:szCs w:val="24"/>
        </w:rPr>
        <w:t>Temporal Trend in</w:t>
      </w:r>
      <w:r w:rsidR="00DE7B0F" w:rsidRPr="00EE6D38">
        <w:rPr>
          <w:rFonts w:ascii="Times New Roman" w:hAnsi="Times New Roman" w:cs="Times New Roman"/>
          <w:b/>
          <w:sz w:val="24"/>
          <w:szCs w:val="24"/>
        </w:rPr>
        <w:t xml:space="preserve"> GHG Emissions from Livestock sector </w:t>
      </w:r>
      <w:r w:rsidRPr="00EE6D38">
        <w:rPr>
          <w:rFonts w:ascii="Times New Roman" w:hAnsi="Times New Roman" w:cs="Times New Roman"/>
          <w:b/>
          <w:sz w:val="24"/>
          <w:szCs w:val="24"/>
        </w:rPr>
        <w:t>in India</w:t>
      </w:r>
    </w:p>
    <w:p w14:paraId="2B840DE2" w14:textId="77777777" w:rsidR="00535769" w:rsidRPr="00EE6D38" w:rsidRDefault="00535769" w:rsidP="00F44053">
      <w:pPr>
        <w:spacing w:line="360" w:lineRule="auto"/>
        <w:ind w:firstLine="720"/>
        <w:jc w:val="both"/>
        <w:rPr>
          <w:rFonts w:ascii="Times New Roman" w:hAnsi="Times New Roman" w:cs="Times New Roman"/>
          <w:sz w:val="24"/>
          <w:szCs w:val="24"/>
        </w:rPr>
      </w:pPr>
      <w:r w:rsidRPr="00EE6D38">
        <w:rPr>
          <w:rFonts w:ascii="Times New Roman" w:hAnsi="Times New Roman" w:cs="Times New Roman"/>
          <w:sz w:val="24"/>
          <w:szCs w:val="24"/>
        </w:rPr>
        <w:t xml:space="preserve">The study </w:t>
      </w:r>
      <w:proofErr w:type="spellStart"/>
      <w:r w:rsidRPr="00EE6D38">
        <w:rPr>
          <w:rFonts w:ascii="Times New Roman" w:hAnsi="Times New Roman" w:cs="Times New Roman"/>
          <w:sz w:val="24"/>
          <w:szCs w:val="24"/>
        </w:rPr>
        <w:t>analysed</w:t>
      </w:r>
      <w:proofErr w:type="spellEnd"/>
      <w:r w:rsidRPr="00EE6D38">
        <w:rPr>
          <w:rFonts w:ascii="Times New Roman" w:hAnsi="Times New Roman" w:cs="Times New Roman"/>
          <w:sz w:val="24"/>
          <w:szCs w:val="24"/>
        </w:rPr>
        <w:t xml:space="preserve"> the temporal and spatial trend in GHG emissions </w:t>
      </w:r>
      <w:r w:rsidR="00E2569C" w:rsidRPr="00EE6D38">
        <w:rPr>
          <w:rFonts w:ascii="Times New Roman" w:hAnsi="Times New Roman" w:cs="Times New Roman"/>
          <w:sz w:val="24"/>
          <w:szCs w:val="24"/>
        </w:rPr>
        <w:t xml:space="preserve">in India </w:t>
      </w:r>
      <w:r w:rsidRPr="00EE6D38">
        <w:rPr>
          <w:rFonts w:ascii="Times New Roman" w:hAnsi="Times New Roman" w:cs="Times New Roman"/>
          <w:sz w:val="24"/>
          <w:szCs w:val="24"/>
        </w:rPr>
        <w:t xml:space="preserve">by using the </w:t>
      </w:r>
      <w:r w:rsidR="00E2569C" w:rsidRPr="00EE6D38">
        <w:rPr>
          <w:rFonts w:ascii="Times New Roman" w:hAnsi="Times New Roman" w:cs="Times New Roman"/>
          <w:sz w:val="24"/>
          <w:szCs w:val="24"/>
        </w:rPr>
        <w:t xml:space="preserve">livestock inventory from 2003-2019. It also estimated the category wise emissions </w:t>
      </w:r>
      <w:proofErr w:type="spellStart"/>
      <w:r w:rsidR="00E2569C" w:rsidRPr="00EE6D38">
        <w:rPr>
          <w:rFonts w:ascii="Times New Roman" w:hAnsi="Times New Roman" w:cs="Times New Roman"/>
          <w:sz w:val="24"/>
          <w:szCs w:val="24"/>
        </w:rPr>
        <w:t>i.e</w:t>
      </w:r>
      <w:proofErr w:type="spellEnd"/>
      <w:r w:rsidR="00E2569C" w:rsidRPr="00EE6D38">
        <w:rPr>
          <w:rFonts w:ascii="Times New Roman" w:hAnsi="Times New Roman" w:cs="Times New Roman"/>
          <w:sz w:val="24"/>
          <w:szCs w:val="24"/>
        </w:rPr>
        <w:t xml:space="preserve"> breed wise, age wise, sex wise</w:t>
      </w:r>
      <w:r w:rsidR="00312D69" w:rsidRPr="00EE6D38">
        <w:rPr>
          <w:rFonts w:ascii="Times New Roman" w:hAnsi="Times New Roman" w:cs="Times New Roman"/>
          <w:sz w:val="24"/>
          <w:szCs w:val="24"/>
        </w:rPr>
        <w:t xml:space="preserve">. </w:t>
      </w:r>
      <w:r w:rsidR="00E2569C" w:rsidRPr="00EE6D38">
        <w:rPr>
          <w:rFonts w:ascii="Times New Roman" w:hAnsi="Times New Roman" w:cs="Times New Roman"/>
          <w:sz w:val="24"/>
          <w:szCs w:val="24"/>
        </w:rPr>
        <w:t xml:space="preserve">  </w:t>
      </w:r>
      <w:r w:rsidRPr="00EE6D38">
        <w:rPr>
          <w:rFonts w:ascii="Times New Roman" w:hAnsi="Times New Roman" w:cs="Times New Roman"/>
          <w:sz w:val="24"/>
          <w:szCs w:val="24"/>
          <w:lang w:val="en-IN"/>
        </w:rPr>
        <w:t>Total emissions comprising both livestock and poultry was estimated as 247.4 Mt in 2003 which has increased to 281.23 Mt /</w:t>
      </w:r>
      <w:proofErr w:type="spellStart"/>
      <w:r w:rsidRPr="00EE6D38">
        <w:rPr>
          <w:rFonts w:ascii="Times New Roman" w:hAnsi="Times New Roman" w:cs="Times New Roman"/>
          <w:sz w:val="24"/>
          <w:szCs w:val="24"/>
          <w:lang w:val="en-IN"/>
        </w:rPr>
        <w:t>yr</w:t>
      </w:r>
      <w:proofErr w:type="spellEnd"/>
      <w:r w:rsidRPr="00EE6D38">
        <w:rPr>
          <w:rFonts w:ascii="Times New Roman" w:hAnsi="Times New Roman" w:cs="Times New Roman"/>
          <w:sz w:val="24"/>
          <w:szCs w:val="24"/>
          <w:lang w:val="en-IN"/>
        </w:rPr>
        <w:t xml:space="preserve"> in 2019(Fig 2</w:t>
      </w:r>
      <w:proofErr w:type="gramStart"/>
      <w:r w:rsidRPr="00EE6D38">
        <w:rPr>
          <w:rFonts w:ascii="Times New Roman" w:hAnsi="Times New Roman" w:cs="Times New Roman"/>
          <w:sz w:val="24"/>
          <w:szCs w:val="24"/>
          <w:lang w:val="en-IN"/>
        </w:rPr>
        <w:t>).Among</w:t>
      </w:r>
      <w:proofErr w:type="gramEnd"/>
      <w:r w:rsidRPr="00EE6D38">
        <w:rPr>
          <w:rFonts w:ascii="Times New Roman" w:hAnsi="Times New Roman" w:cs="Times New Roman"/>
          <w:sz w:val="24"/>
          <w:szCs w:val="24"/>
          <w:lang w:val="en-IN"/>
        </w:rPr>
        <w:t xml:space="preserve"> these total emissions, </w:t>
      </w:r>
      <w:r w:rsidRPr="00EE6D38">
        <w:rPr>
          <w:rFonts w:ascii="Times New Roman" w:hAnsi="Times New Roman" w:cs="Times New Roman"/>
          <w:bCs/>
          <w:sz w:val="24"/>
          <w:szCs w:val="24"/>
        </w:rPr>
        <w:t xml:space="preserve">Livestock contributes for around 99.77  to 99.85% </w:t>
      </w:r>
      <w:proofErr w:type="spellStart"/>
      <w:r w:rsidRPr="00EE6D38">
        <w:rPr>
          <w:rFonts w:ascii="Times New Roman" w:hAnsi="Times New Roman" w:cs="Times New Roman"/>
          <w:bCs/>
          <w:sz w:val="24"/>
          <w:szCs w:val="24"/>
        </w:rPr>
        <w:t>where as</w:t>
      </w:r>
      <w:proofErr w:type="spellEnd"/>
      <w:r w:rsidRPr="00EE6D38">
        <w:rPr>
          <w:rFonts w:ascii="Times New Roman" w:hAnsi="Times New Roman" w:cs="Times New Roman"/>
          <w:bCs/>
          <w:sz w:val="24"/>
          <w:szCs w:val="24"/>
        </w:rPr>
        <w:t xml:space="preserve"> poultry contribution is only 0.15 to 0.23%</w:t>
      </w:r>
    </w:p>
    <w:p w14:paraId="2B840DE3" w14:textId="77777777" w:rsidR="00D81713" w:rsidRPr="00EE6D38" w:rsidRDefault="00D81713" w:rsidP="004758BE">
      <w:pPr>
        <w:rPr>
          <w:rFonts w:ascii="Times New Roman" w:hAnsi="Times New Roman" w:cs="Times New Roman"/>
          <w:b/>
          <w:sz w:val="24"/>
          <w:szCs w:val="24"/>
        </w:rPr>
      </w:pPr>
    </w:p>
    <w:p w14:paraId="2B840DE4" w14:textId="77777777" w:rsidR="00D81713" w:rsidRPr="00EE6D38" w:rsidRDefault="00D81713" w:rsidP="004758BE">
      <w:pPr>
        <w:rPr>
          <w:rFonts w:ascii="Times New Roman" w:hAnsi="Times New Roman" w:cs="Times New Roman"/>
          <w:b/>
          <w:sz w:val="24"/>
          <w:szCs w:val="24"/>
        </w:rPr>
      </w:pPr>
      <w:r w:rsidRPr="00EE6D38">
        <w:rPr>
          <w:rFonts w:ascii="Times New Roman" w:hAnsi="Times New Roman" w:cs="Times New Roman"/>
          <w:b/>
          <w:noProof/>
          <w:sz w:val="24"/>
          <w:szCs w:val="24"/>
          <w:lang w:val="en-IN" w:eastAsia="en-IN"/>
        </w:rPr>
        <w:drawing>
          <wp:inline distT="0" distB="0" distL="0" distR="0" wp14:anchorId="2B840F07" wp14:editId="2B840F08">
            <wp:extent cx="5657850" cy="2133600"/>
            <wp:effectExtent l="0" t="0" r="0" b="0"/>
            <wp:docPr id="2" name="Picture 2" descr="D:\seminar 1- GHG\SUBMIT-SEMINAR 1 -GHG-varalakshmi-RAD-22-20\New Microsoft PowerPoint Presentation\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inar 1- GHG\SUBMIT-SEMINAR 1 -GHG-varalakshmi-RAD-22-20\New Microsoft PowerPoint Presentation\Slide1.TIF"/>
                    <pic:cNvPicPr>
                      <a:picLocks noChangeAspect="1" noChangeArrowheads="1"/>
                    </pic:cNvPicPr>
                  </pic:nvPicPr>
                  <pic:blipFill rotWithShape="1">
                    <a:blip r:embed="rId9">
                      <a:extLst>
                        <a:ext uri="{28A0092B-C50C-407E-A947-70E740481C1C}">
                          <a14:useLocalDpi xmlns:a14="http://schemas.microsoft.com/office/drawing/2010/main" val="0"/>
                        </a:ext>
                      </a:extLst>
                    </a:blip>
                    <a:srcRect l="6570" t="7977" r="10898" b="12535"/>
                    <a:stretch/>
                  </pic:blipFill>
                  <pic:spPr bwMode="auto">
                    <a:xfrm>
                      <a:off x="0" y="0"/>
                      <a:ext cx="5657850"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2B840DE5" w14:textId="77777777" w:rsidR="00535769" w:rsidRPr="00EE6D38" w:rsidRDefault="00535769" w:rsidP="001F1B69">
      <w:pPr>
        <w:spacing w:line="360" w:lineRule="auto"/>
        <w:rPr>
          <w:rFonts w:ascii="Times New Roman" w:hAnsi="Times New Roman" w:cs="Times New Roman"/>
          <w:sz w:val="24"/>
          <w:szCs w:val="24"/>
          <w:lang w:val="en-IN"/>
        </w:rPr>
      </w:pPr>
    </w:p>
    <w:p w14:paraId="2B840DE6" w14:textId="77777777" w:rsidR="00535769" w:rsidRPr="00EE6D38" w:rsidRDefault="00535769" w:rsidP="00535769">
      <w:pPr>
        <w:rPr>
          <w:rFonts w:ascii="Times New Roman" w:hAnsi="Times New Roman" w:cs="Times New Roman"/>
          <w:b/>
          <w:sz w:val="24"/>
          <w:szCs w:val="24"/>
        </w:rPr>
      </w:pPr>
      <w:r w:rsidRPr="00EE6D38">
        <w:rPr>
          <w:rFonts w:ascii="Times New Roman" w:hAnsi="Times New Roman" w:cs="Times New Roman"/>
          <w:b/>
          <w:sz w:val="24"/>
          <w:szCs w:val="24"/>
        </w:rPr>
        <w:t>Fig 2:  GHG Emissions from Livestock sector in different censuses</w:t>
      </w:r>
    </w:p>
    <w:p w14:paraId="2B840DE7" w14:textId="77777777" w:rsidR="00535769" w:rsidRPr="00EE6D38" w:rsidRDefault="00535769" w:rsidP="00535769">
      <w:pPr>
        <w:rPr>
          <w:rFonts w:ascii="Times New Roman" w:hAnsi="Times New Roman" w:cs="Times New Roman"/>
          <w:b/>
          <w:sz w:val="20"/>
          <w:szCs w:val="20"/>
        </w:rPr>
      </w:pPr>
      <w:r w:rsidRPr="00EE6D38">
        <w:rPr>
          <w:rFonts w:ascii="Times New Roman" w:hAnsi="Times New Roman" w:cs="Times New Roman"/>
          <w:b/>
          <w:sz w:val="20"/>
          <w:szCs w:val="20"/>
        </w:rPr>
        <w:t>Note: TL: Total Livestock emissions, PL: Poultry Emissions, TE: Total Emissions including both livestock and poultry</w:t>
      </w:r>
    </w:p>
    <w:p w14:paraId="2B840DE8" w14:textId="77777777" w:rsidR="00CE643D" w:rsidRPr="00EE6D38" w:rsidRDefault="00CE643D"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Census wise results showed that total emissions increased by 7.62% in 2007 but decreased by 0.18</w:t>
      </w:r>
      <w:proofErr w:type="gramStart"/>
      <w:r w:rsidRPr="00EE6D38">
        <w:rPr>
          <w:rFonts w:ascii="Times New Roman" w:hAnsi="Times New Roman" w:cs="Times New Roman"/>
          <w:sz w:val="24"/>
          <w:szCs w:val="24"/>
          <w:lang w:val="en-IN"/>
        </w:rPr>
        <w:t>%  in</w:t>
      </w:r>
      <w:proofErr w:type="gramEnd"/>
      <w:r w:rsidRPr="00EE6D38">
        <w:rPr>
          <w:rFonts w:ascii="Times New Roman" w:hAnsi="Times New Roman" w:cs="Times New Roman"/>
          <w:sz w:val="24"/>
          <w:szCs w:val="24"/>
          <w:lang w:val="en-IN"/>
        </w:rPr>
        <w:t xml:space="preserve"> 2012 and again increased in 2019 by 5.82%</w:t>
      </w:r>
    </w:p>
    <w:p w14:paraId="2B840DE9" w14:textId="77777777" w:rsidR="00D81713" w:rsidRPr="00EE6D38" w:rsidRDefault="00D81713" w:rsidP="004758BE">
      <w:pPr>
        <w:rPr>
          <w:rFonts w:ascii="Times New Roman" w:hAnsi="Times New Roman" w:cs="Times New Roman"/>
          <w:b/>
          <w:sz w:val="24"/>
          <w:szCs w:val="24"/>
        </w:rPr>
      </w:pPr>
    </w:p>
    <w:p w14:paraId="2B840DEA" w14:textId="77777777" w:rsidR="00D81713" w:rsidRPr="00EE6D38" w:rsidRDefault="00D81713" w:rsidP="004758BE">
      <w:pPr>
        <w:rPr>
          <w:rFonts w:ascii="Times New Roman" w:hAnsi="Times New Roman" w:cs="Times New Roman"/>
          <w:b/>
          <w:sz w:val="24"/>
          <w:szCs w:val="24"/>
        </w:rPr>
      </w:pPr>
    </w:p>
    <w:p w14:paraId="2B840DEB" w14:textId="77777777" w:rsidR="00240BFF" w:rsidRPr="00EE6D38" w:rsidRDefault="00240BFF" w:rsidP="004758BE">
      <w:pPr>
        <w:rPr>
          <w:rFonts w:ascii="Times New Roman" w:hAnsi="Times New Roman" w:cs="Times New Roman"/>
          <w:sz w:val="24"/>
          <w:szCs w:val="24"/>
        </w:rPr>
      </w:pPr>
      <w:r w:rsidRPr="00EE6D38">
        <w:rPr>
          <w:rFonts w:ascii="Times New Roman" w:hAnsi="Times New Roman" w:cs="Times New Roman"/>
          <w:noProof/>
          <w:sz w:val="24"/>
          <w:szCs w:val="24"/>
          <w:lang w:val="en-IN" w:eastAsia="en-IN"/>
        </w:rPr>
        <w:lastRenderedPageBreak/>
        <w:drawing>
          <wp:inline distT="0" distB="0" distL="0" distR="0" wp14:anchorId="2B840F09" wp14:editId="2B840F0A">
            <wp:extent cx="5943600" cy="2562225"/>
            <wp:effectExtent l="0" t="0" r="0" b="0"/>
            <wp:docPr id="24" name="Picture 24" descr="D:\seminar 1- GHG\Ghg\ghg-ppt\ppt\seminar-ghg-tiff\Slide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inar 1- GHG\Ghg\ghg-ppt\ppt\seminar-ghg-tiff\Slide25.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9972"/>
                    <a:stretch/>
                  </pic:blipFill>
                  <pic:spPr bwMode="auto">
                    <a:xfrm>
                      <a:off x="0" y="0"/>
                      <a:ext cx="5943600" cy="2562225"/>
                    </a:xfrm>
                    <a:prstGeom prst="rect">
                      <a:avLst/>
                    </a:prstGeom>
                    <a:noFill/>
                    <a:ln>
                      <a:noFill/>
                    </a:ln>
                    <a:extLst>
                      <a:ext uri="{53640926-AAD7-44D8-BBD7-CCE9431645EC}">
                        <a14:shadowObscured xmlns:a14="http://schemas.microsoft.com/office/drawing/2010/main"/>
                      </a:ext>
                    </a:extLst>
                  </pic:spPr>
                </pic:pic>
              </a:graphicData>
            </a:graphic>
          </wp:inline>
        </w:drawing>
      </w:r>
    </w:p>
    <w:p w14:paraId="2B840DEC" w14:textId="77777777" w:rsidR="00240BFF" w:rsidRPr="00EE6D38" w:rsidRDefault="00312D69" w:rsidP="00240BFF">
      <w:pPr>
        <w:rPr>
          <w:rFonts w:ascii="Times New Roman" w:hAnsi="Times New Roman" w:cs="Times New Roman"/>
          <w:b/>
          <w:bCs/>
          <w:i/>
          <w:sz w:val="24"/>
          <w:szCs w:val="24"/>
        </w:rPr>
      </w:pPr>
      <w:r w:rsidRPr="00EE6D38">
        <w:rPr>
          <w:rFonts w:ascii="Times New Roman" w:hAnsi="Times New Roman" w:cs="Times New Roman"/>
          <w:b/>
          <w:bCs/>
          <w:i/>
          <w:sz w:val="24"/>
          <w:szCs w:val="24"/>
        </w:rPr>
        <w:t xml:space="preserve">Fig </w:t>
      </w:r>
      <w:proofErr w:type="gramStart"/>
      <w:r w:rsidRPr="00EE6D38">
        <w:rPr>
          <w:rFonts w:ascii="Times New Roman" w:hAnsi="Times New Roman" w:cs="Times New Roman"/>
          <w:b/>
          <w:bCs/>
          <w:i/>
          <w:sz w:val="24"/>
          <w:szCs w:val="24"/>
        </w:rPr>
        <w:t>3</w:t>
      </w:r>
      <w:r w:rsidR="00240BFF" w:rsidRPr="00EE6D38">
        <w:rPr>
          <w:rFonts w:ascii="Times New Roman" w:hAnsi="Times New Roman" w:cs="Times New Roman"/>
          <w:b/>
          <w:bCs/>
          <w:i/>
          <w:sz w:val="24"/>
          <w:szCs w:val="24"/>
        </w:rPr>
        <w:t>:Census</w:t>
      </w:r>
      <w:proofErr w:type="gramEnd"/>
      <w:r w:rsidR="00240BFF" w:rsidRPr="00EE6D38">
        <w:rPr>
          <w:rFonts w:ascii="Times New Roman" w:hAnsi="Times New Roman" w:cs="Times New Roman"/>
          <w:b/>
          <w:bCs/>
          <w:i/>
          <w:sz w:val="24"/>
          <w:szCs w:val="24"/>
        </w:rPr>
        <w:t xml:space="preserve"> wise emissions-India-  Total Livestock</w:t>
      </w:r>
    </w:p>
    <w:p w14:paraId="2B840DED" w14:textId="77777777" w:rsidR="00E86049" w:rsidRPr="00EE6D38" w:rsidRDefault="00240BFF" w:rsidP="00F44053">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Livestock emissions have increased from 247.02 Mt to 28</w:t>
      </w:r>
      <w:r w:rsidR="00145AFA" w:rsidRPr="00EE6D38">
        <w:rPr>
          <w:rFonts w:ascii="Times New Roman" w:hAnsi="Times New Roman" w:cs="Times New Roman"/>
          <w:sz w:val="24"/>
          <w:szCs w:val="24"/>
          <w:lang w:val="en-IN"/>
        </w:rPr>
        <w:t>0.57 Mt /</w:t>
      </w:r>
      <w:proofErr w:type="spellStart"/>
      <w:r w:rsidR="00145AFA" w:rsidRPr="00EE6D38">
        <w:rPr>
          <w:rFonts w:ascii="Times New Roman" w:hAnsi="Times New Roman" w:cs="Times New Roman"/>
          <w:sz w:val="24"/>
          <w:szCs w:val="24"/>
          <w:lang w:val="en-IN"/>
        </w:rPr>
        <w:t>yr</w:t>
      </w:r>
      <w:r w:rsidR="000032C1" w:rsidRPr="00EE6D38">
        <w:rPr>
          <w:rFonts w:ascii="Times New Roman" w:hAnsi="Times New Roman" w:cs="Times New Roman"/>
          <w:sz w:val="24"/>
          <w:szCs w:val="24"/>
          <w:lang w:val="en-IN"/>
        </w:rPr>
        <w:t>of</w:t>
      </w:r>
      <w:proofErr w:type="spellEnd"/>
      <w:r w:rsidR="000032C1" w:rsidRPr="00EE6D38">
        <w:rPr>
          <w:rFonts w:ascii="Times New Roman" w:hAnsi="Times New Roman" w:cs="Times New Roman"/>
          <w:sz w:val="24"/>
          <w:szCs w:val="24"/>
          <w:lang w:val="en-IN"/>
        </w:rPr>
        <w:t xml:space="preserve"> Co2 equivalent </w:t>
      </w:r>
      <w:r w:rsidR="00145AFA" w:rsidRPr="00EE6D38">
        <w:rPr>
          <w:rFonts w:ascii="Times New Roman" w:hAnsi="Times New Roman" w:cs="Times New Roman"/>
          <w:sz w:val="24"/>
          <w:szCs w:val="24"/>
          <w:lang w:val="en-IN"/>
        </w:rPr>
        <w:t>during 2003 to 2019</w:t>
      </w:r>
      <w:r w:rsidR="00312D69" w:rsidRPr="00EE6D38">
        <w:rPr>
          <w:rFonts w:ascii="Times New Roman" w:hAnsi="Times New Roman" w:cs="Times New Roman"/>
          <w:sz w:val="24"/>
          <w:szCs w:val="24"/>
          <w:lang w:val="en-IN"/>
        </w:rPr>
        <w:t>(Fig 3</w:t>
      </w:r>
      <w:r w:rsidR="00CE643D" w:rsidRPr="00EE6D38">
        <w:rPr>
          <w:rFonts w:ascii="Times New Roman" w:hAnsi="Times New Roman" w:cs="Times New Roman"/>
          <w:sz w:val="24"/>
          <w:szCs w:val="24"/>
          <w:lang w:val="en-IN"/>
        </w:rPr>
        <w:t>)</w:t>
      </w:r>
      <w:r w:rsidR="00145AFA" w:rsidRPr="00EE6D38">
        <w:rPr>
          <w:rFonts w:ascii="Times New Roman" w:hAnsi="Times New Roman" w:cs="Times New Roman"/>
          <w:sz w:val="24"/>
          <w:szCs w:val="24"/>
          <w:lang w:val="en-IN"/>
        </w:rPr>
        <w:t xml:space="preserve"> and the poultry emissions increased from 0.38 Mt to 0.66 Mt /</w:t>
      </w:r>
      <w:proofErr w:type="spellStart"/>
      <w:r w:rsidR="00145AFA" w:rsidRPr="00EE6D38">
        <w:rPr>
          <w:rFonts w:ascii="Times New Roman" w:hAnsi="Times New Roman" w:cs="Times New Roman"/>
          <w:sz w:val="24"/>
          <w:szCs w:val="24"/>
          <w:lang w:val="en-IN"/>
        </w:rPr>
        <w:t>yr</w:t>
      </w:r>
      <w:r w:rsidR="000032C1" w:rsidRPr="00EE6D38">
        <w:rPr>
          <w:rFonts w:ascii="Times New Roman" w:hAnsi="Times New Roman" w:cs="Times New Roman"/>
          <w:sz w:val="24"/>
          <w:szCs w:val="24"/>
          <w:lang w:val="en-IN"/>
        </w:rPr>
        <w:t>of</w:t>
      </w:r>
      <w:proofErr w:type="spellEnd"/>
      <w:r w:rsidR="000032C1" w:rsidRPr="00EE6D38">
        <w:rPr>
          <w:rFonts w:ascii="Times New Roman" w:hAnsi="Times New Roman" w:cs="Times New Roman"/>
          <w:sz w:val="24"/>
          <w:szCs w:val="24"/>
          <w:lang w:val="en-IN"/>
        </w:rPr>
        <w:t xml:space="preserve"> Co2 </w:t>
      </w:r>
      <w:proofErr w:type="gramStart"/>
      <w:r w:rsidR="000032C1" w:rsidRPr="00EE6D38">
        <w:rPr>
          <w:rFonts w:ascii="Times New Roman" w:hAnsi="Times New Roman" w:cs="Times New Roman"/>
          <w:sz w:val="24"/>
          <w:szCs w:val="24"/>
          <w:lang w:val="en-IN"/>
        </w:rPr>
        <w:t>equivalent</w:t>
      </w:r>
      <w:r w:rsidR="00312D69" w:rsidRPr="00EE6D38">
        <w:rPr>
          <w:rFonts w:ascii="Times New Roman" w:hAnsi="Times New Roman" w:cs="Times New Roman"/>
          <w:sz w:val="24"/>
          <w:szCs w:val="24"/>
          <w:lang w:val="en-IN"/>
        </w:rPr>
        <w:t>(</w:t>
      </w:r>
      <w:proofErr w:type="gramEnd"/>
      <w:r w:rsidR="00312D69" w:rsidRPr="00EE6D38">
        <w:rPr>
          <w:rFonts w:ascii="Times New Roman" w:hAnsi="Times New Roman" w:cs="Times New Roman"/>
          <w:sz w:val="24"/>
          <w:szCs w:val="24"/>
          <w:lang w:val="en-IN"/>
        </w:rPr>
        <w:t>Fig 4</w:t>
      </w:r>
      <w:r w:rsidR="00CE643D" w:rsidRPr="00EE6D38">
        <w:rPr>
          <w:rFonts w:ascii="Times New Roman" w:hAnsi="Times New Roman" w:cs="Times New Roman"/>
          <w:sz w:val="24"/>
          <w:szCs w:val="24"/>
          <w:lang w:val="en-IN"/>
        </w:rPr>
        <w:t>)</w:t>
      </w:r>
      <w:r w:rsidR="00145AFA" w:rsidRPr="00EE6D38">
        <w:rPr>
          <w:rFonts w:ascii="Times New Roman" w:hAnsi="Times New Roman" w:cs="Times New Roman"/>
          <w:sz w:val="24"/>
          <w:szCs w:val="24"/>
          <w:lang w:val="en-IN"/>
        </w:rPr>
        <w:t xml:space="preserve">. </w:t>
      </w:r>
      <w:proofErr w:type="spellStart"/>
      <w:r w:rsidR="00312D69" w:rsidRPr="00EE6D38">
        <w:rPr>
          <w:rFonts w:ascii="Times New Roman" w:hAnsi="Times New Roman" w:cs="Times New Roman"/>
          <w:sz w:val="24"/>
          <w:szCs w:val="24"/>
          <w:lang w:val="en-IN"/>
        </w:rPr>
        <w:t>With in</w:t>
      </w:r>
      <w:proofErr w:type="spellEnd"/>
      <w:r w:rsidR="00312D69" w:rsidRPr="00EE6D38">
        <w:rPr>
          <w:rFonts w:ascii="Times New Roman" w:hAnsi="Times New Roman" w:cs="Times New Roman"/>
          <w:sz w:val="24"/>
          <w:szCs w:val="24"/>
          <w:lang w:val="en-IN"/>
        </w:rPr>
        <w:t xml:space="preserve"> the livestock emissions methane accounts for major share </w:t>
      </w:r>
      <w:proofErr w:type="spellStart"/>
      <w:r w:rsidR="00312D69" w:rsidRPr="00EE6D38">
        <w:rPr>
          <w:rFonts w:ascii="Times New Roman" w:hAnsi="Times New Roman" w:cs="Times New Roman"/>
          <w:sz w:val="24"/>
          <w:szCs w:val="24"/>
          <w:lang w:val="en-IN"/>
        </w:rPr>
        <w:t>where as</w:t>
      </w:r>
      <w:proofErr w:type="spellEnd"/>
      <w:r w:rsidR="00312D69" w:rsidRPr="00EE6D38">
        <w:rPr>
          <w:rFonts w:ascii="Times New Roman" w:hAnsi="Times New Roman" w:cs="Times New Roman"/>
          <w:sz w:val="24"/>
          <w:szCs w:val="24"/>
          <w:lang w:val="en-IN"/>
        </w:rPr>
        <w:t xml:space="preserve"> nitrous oxide emissions accounts for largest share in case of Poultry. </w:t>
      </w:r>
    </w:p>
    <w:p w14:paraId="2B840DEE" w14:textId="77777777" w:rsidR="00240BFF" w:rsidRPr="00EE6D38" w:rsidRDefault="00240BFF" w:rsidP="004758BE">
      <w:pPr>
        <w:rPr>
          <w:rFonts w:ascii="Times New Roman" w:hAnsi="Times New Roman" w:cs="Times New Roman"/>
          <w:sz w:val="24"/>
          <w:szCs w:val="24"/>
        </w:rPr>
      </w:pPr>
      <w:r w:rsidRPr="00EE6D38">
        <w:rPr>
          <w:rFonts w:ascii="Times New Roman" w:hAnsi="Times New Roman" w:cs="Times New Roman"/>
          <w:noProof/>
          <w:sz w:val="24"/>
          <w:szCs w:val="24"/>
          <w:lang w:val="en-IN" w:eastAsia="en-IN"/>
        </w:rPr>
        <w:drawing>
          <wp:inline distT="0" distB="0" distL="0" distR="0" wp14:anchorId="2B840F0B" wp14:editId="2B840F0C">
            <wp:extent cx="5943600" cy="24669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840DEF" w14:textId="77777777" w:rsidR="00240BFF" w:rsidRPr="00EE6D38" w:rsidRDefault="00312D69" w:rsidP="004758BE">
      <w:pPr>
        <w:rPr>
          <w:rFonts w:ascii="Times New Roman" w:hAnsi="Times New Roman" w:cs="Times New Roman"/>
          <w:b/>
          <w:bCs/>
          <w:i/>
          <w:sz w:val="24"/>
          <w:szCs w:val="24"/>
        </w:rPr>
      </w:pPr>
      <w:r w:rsidRPr="00EE6D38">
        <w:rPr>
          <w:rFonts w:ascii="Times New Roman" w:hAnsi="Times New Roman" w:cs="Times New Roman"/>
          <w:b/>
          <w:bCs/>
          <w:i/>
          <w:sz w:val="24"/>
          <w:szCs w:val="24"/>
        </w:rPr>
        <w:t>Fig 4</w:t>
      </w:r>
      <w:r w:rsidR="00240BFF" w:rsidRPr="00EE6D38">
        <w:rPr>
          <w:rFonts w:ascii="Times New Roman" w:hAnsi="Times New Roman" w:cs="Times New Roman"/>
          <w:b/>
          <w:bCs/>
          <w:i/>
          <w:sz w:val="24"/>
          <w:szCs w:val="24"/>
        </w:rPr>
        <w:t>: Census wise emissions-India</w:t>
      </w:r>
      <w:proofErr w:type="gramStart"/>
      <w:r w:rsidR="00240BFF" w:rsidRPr="00EE6D38">
        <w:rPr>
          <w:rFonts w:ascii="Times New Roman" w:hAnsi="Times New Roman" w:cs="Times New Roman"/>
          <w:b/>
          <w:bCs/>
          <w:i/>
          <w:sz w:val="24"/>
          <w:szCs w:val="24"/>
        </w:rPr>
        <w:t>-  Poultry</w:t>
      </w:r>
      <w:proofErr w:type="gramEnd"/>
    </w:p>
    <w:p w14:paraId="2B840DF0" w14:textId="77777777" w:rsidR="00241BFA" w:rsidRPr="00EE6D38" w:rsidRDefault="00300A22" w:rsidP="00F44053">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rPr>
        <w:t>During 2019 livestock census, Methane emissions were highest in cattle (139.79 Mt/</w:t>
      </w:r>
      <w:proofErr w:type="spellStart"/>
      <w:r w:rsidRPr="00EE6D38">
        <w:rPr>
          <w:rFonts w:ascii="Times New Roman" w:hAnsi="Times New Roman" w:cs="Times New Roman"/>
          <w:sz w:val="24"/>
          <w:szCs w:val="24"/>
        </w:rPr>
        <w:t>yr</w:t>
      </w:r>
      <w:proofErr w:type="spellEnd"/>
      <w:r w:rsidRPr="00EE6D38">
        <w:rPr>
          <w:rFonts w:ascii="Times New Roman" w:hAnsi="Times New Roman" w:cs="Times New Roman"/>
          <w:sz w:val="24"/>
          <w:szCs w:val="24"/>
        </w:rPr>
        <w:t>) followed by Buffalo (119.68Mt/</w:t>
      </w:r>
      <w:proofErr w:type="spellStart"/>
      <w:r w:rsidRPr="00EE6D38">
        <w:rPr>
          <w:rFonts w:ascii="Times New Roman" w:hAnsi="Times New Roman" w:cs="Times New Roman"/>
          <w:sz w:val="24"/>
          <w:szCs w:val="24"/>
        </w:rPr>
        <w:t>yr</w:t>
      </w:r>
      <w:proofErr w:type="spellEnd"/>
      <w:r w:rsidRPr="00EE6D38">
        <w:rPr>
          <w:rFonts w:ascii="Times New Roman" w:hAnsi="Times New Roman" w:cs="Times New Roman"/>
          <w:sz w:val="24"/>
          <w:szCs w:val="24"/>
        </w:rPr>
        <w:t>)</w:t>
      </w:r>
      <w:r w:rsidR="00312D69" w:rsidRPr="00EE6D38">
        <w:rPr>
          <w:rFonts w:ascii="Times New Roman" w:hAnsi="Times New Roman" w:cs="Times New Roman"/>
          <w:bCs/>
          <w:sz w:val="24"/>
          <w:szCs w:val="24"/>
        </w:rPr>
        <w:t xml:space="preserve"> (Fig 5</w:t>
      </w:r>
      <w:r w:rsidR="00E86049" w:rsidRPr="00EE6D38">
        <w:rPr>
          <w:rFonts w:ascii="Times New Roman" w:hAnsi="Times New Roman" w:cs="Times New Roman"/>
          <w:bCs/>
          <w:sz w:val="24"/>
          <w:szCs w:val="24"/>
        </w:rPr>
        <w:t>)</w:t>
      </w:r>
      <w:r w:rsidRPr="00EE6D38">
        <w:rPr>
          <w:rFonts w:ascii="Times New Roman" w:hAnsi="Times New Roman" w:cs="Times New Roman"/>
          <w:sz w:val="24"/>
          <w:szCs w:val="24"/>
        </w:rPr>
        <w:t>.</w:t>
      </w:r>
    </w:p>
    <w:p w14:paraId="2B840DF1" w14:textId="77777777" w:rsidR="00241BFA" w:rsidRPr="00EE6D38" w:rsidRDefault="00241BFA" w:rsidP="00803556">
      <w:pPr>
        <w:rPr>
          <w:rFonts w:ascii="Times New Roman" w:hAnsi="Times New Roman" w:cs="Times New Roman"/>
          <w:b/>
          <w:bCs/>
          <w:sz w:val="24"/>
          <w:szCs w:val="24"/>
        </w:rPr>
      </w:pPr>
      <w:r w:rsidRPr="00EE6D38">
        <w:rPr>
          <w:rFonts w:ascii="Times New Roman" w:hAnsi="Times New Roman" w:cs="Times New Roman"/>
          <w:b/>
          <w:bCs/>
          <w:noProof/>
          <w:sz w:val="24"/>
          <w:szCs w:val="24"/>
          <w:lang w:val="en-IN" w:eastAsia="en-IN"/>
        </w:rPr>
        <w:lastRenderedPageBreak/>
        <w:drawing>
          <wp:inline distT="0" distB="0" distL="0" distR="0" wp14:anchorId="2B840F0D" wp14:editId="2B840F0E">
            <wp:extent cx="5943600" cy="2495550"/>
            <wp:effectExtent l="0" t="0" r="0" b="0"/>
            <wp:docPr id="15" name="Picture 15" descr="D:\seminar 1- GHG\Ghg\ghg-ppt\ppt\seminar-ghg-tiff\Slide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inar 1- GHG\Ghg\ghg-ppt\ppt\seminar-ghg-tiff\Slide19.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2251"/>
                    <a:stretch/>
                  </pic:blipFill>
                  <pic:spPr bwMode="auto">
                    <a:xfrm>
                      <a:off x="0" y="0"/>
                      <a:ext cx="594360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2B840DF2" w14:textId="77777777" w:rsidR="00EC3109" w:rsidRPr="00EE6D38" w:rsidRDefault="00312D69" w:rsidP="00EC3109">
      <w:pPr>
        <w:rPr>
          <w:rFonts w:ascii="Times New Roman" w:hAnsi="Times New Roman" w:cs="Times New Roman"/>
          <w:b/>
          <w:bCs/>
          <w:i/>
          <w:sz w:val="24"/>
          <w:szCs w:val="24"/>
        </w:rPr>
      </w:pPr>
      <w:r w:rsidRPr="00EE6D38">
        <w:rPr>
          <w:rFonts w:ascii="Times New Roman" w:hAnsi="Times New Roman" w:cs="Times New Roman"/>
          <w:b/>
          <w:bCs/>
          <w:i/>
          <w:sz w:val="24"/>
          <w:szCs w:val="24"/>
        </w:rPr>
        <w:t>Fig 5</w:t>
      </w:r>
      <w:r w:rsidR="00EC3109" w:rsidRPr="00EE6D38">
        <w:rPr>
          <w:rFonts w:ascii="Times New Roman" w:hAnsi="Times New Roman" w:cs="Times New Roman"/>
          <w:b/>
          <w:bCs/>
          <w:i/>
          <w:sz w:val="24"/>
          <w:szCs w:val="24"/>
        </w:rPr>
        <w:t>: Methane Emissions in India – 2019</w:t>
      </w:r>
    </w:p>
    <w:p w14:paraId="2B840DF3" w14:textId="77777777" w:rsidR="00E370B3" w:rsidRPr="00EE6D38" w:rsidRDefault="00E370B3" w:rsidP="0007135C">
      <w:pPr>
        <w:spacing w:line="360" w:lineRule="auto"/>
        <w:ind w:firstLine="720"/>
        <w:rPr>
          <w:rFonts w:ascii="Times New Roman" w:hAnsi="Times New Roman" w:cs="Times New Roman"/>
          <w:bCs/>
          <w:sz w:val="24"/>
          <w:szCs w:val="24"/>
        </w:rPr>
      </w:pPr>
      <w:r w:rsidRPr="00EE6D38">
        <w:rPr>
          <w:rFonts w:ascii="Times New Roman" w:hAnsi="Times New Roman" w:cs="Times New Roman"/>
          <w:bCs/>
          <w:sz w:val="24"/>
          <w:szCs w:val="24"/>
        </w:rPr>
        <w:t>Nitrous</w:t>
      </w:r>
      <w:r w:rsidR="00636F78" w:rsidRPr="00EE6D38">
        <w:rPr>
          <w:rFonts w:ascii="Times New Roman" w:hAnsi="Times New Roman" w:cs="Times New Roman"/>
          <w:bCs/>
          <w:sz w:val="24"/>
          <w:szCs w:val="24"/>
        </w:rPr>
        <w:t xml:space="preserve"> </w:t>
      </w:r>
      <w:r w:rsidRPr="00EE6D38">
        <w:rPr>
          <w:rFonts w:ascii="Times New Roman" w:hAnsi="Times New Roman" w:cs="Times New Roman"/>
          <w:bCs/>
          <w:sz w:val="24"/>
          <w:szCs w:val="24"/>
        </w:rPr>
        <w:t xml:space="preserve">oxide emissions were highest in poultry that </w:t>
      </w:r>
      <w:proofErr w:type="gramStart"/>
      <w:r w:rsidRPr="00EE6D38">
        <w:rPr>
          <w:rFonts w:ascii="Times New Roman" w:hAnsi="Times New Roman" w:cs="Times New Roman"/>
          <w:bCs/>
          <w:sz w:val="24"/>
          <w:szCs w:val="24"/>
        </w:rPr>
        <w:t>accounts  for</w:t>
      </w:r>
      <w:proofErr w:type="gramEnd"/>
      <w:r w:rsidRPr="00EE6D38">
        <w:rPr>
          <w:rFonts w:ascii="Times New Roman" w:hAnsi="Times New Roman" w:cs="Times New Roman"/>
          <w:bCs/>
          <w:sz w:val="24"/>
          <w:szCs w:val="24"/>
        </w:rPr>
        <w:t xml:space="preserve"> 0.66 Mt/</w:t>
      </w:r>
      <w:proofErr w:type="spellStart"/>
      <w:r w:rsidRPr="00EE6D38">
        <w:rPr>
          <w:rFonts w:ascii="Times New Roman" w:hAnsi="Times New Roman" w:cs="Times New Roman"/>
          <w:bCs/>
          <w:sz w:val="24"/>
          <w:szCs w:val="24"/>
        </w:rPr>
        <w:t>yr</w:t>
      </w:r>
      <w:proofErr w:type="spellEnd"/>
      <w:r w:rsidRPr="00EE6D38">
        <w:rPr>
          <w:rFonts w:ascii="Times New Roman" w:hAnsi="Times New Roman" w:cs="Times New Roman"/>
          <w:bCs/>
          <w:sz w:val="24"/>
          <w:szCs w:val="24"/>
        </w:rPr>
        <w:t xml:space="preserve"> Co2 </w:t>
      </w:r>
      <w:proofErr w:type="spellStart"/>
      <w:r w:rsidRPr="00EE6D38">
        <w:rPr>
          <w:rFonts w:ascii="Times New Roman" w:hAnsi="Times New Roman" w:cs="Times New Roman"/>
          <w:bCs/>
          <w:sz w:val="24"/>
          <w:szCs w:val="24"/>
        </w:rPr>
        <w:t>eqiuv</w:t>
      </w:r>
      <w:proofErr w:type="spellEnd"/>
      <w:r w:rsidRPr="00EE6D38">
        <w:rPr>
          <w:rFonts w:ascii="Times New Roman" w:hAnsi="Times New Roman" w:cs="Times New Roman"/>
          <w:bCs/>
          <w:sz w:val="24"/>
          <w:szCs w:val="24"/>
        </w:rPr>
        <w:t xml:space="preserve"> where as it is negligible in livestock</w:t>
      </w:r>
      <w:r w:rsidR="00312D69" w:rsidRPr="00EE6D38">
        <w:rPr>
          <w:rFonts w:ascii="Times New Roman" w:hAnsi="Times New Roman" w:cs="Times New Roman"/>
          <w:bCs/>
          <w:sz w:val="24"/>
          <w:szCs w:val="24"/>
        </w:rPr>
        <w:t>(Fig 6</w:t>
      </w:r>
      <w:r w:rsidR="00E86049" w:rsidRPr="00EE6D38">
        <w:rPr>
          <w:rFonts w:ascii="Times New Roman" w:hAnsi="Times New Roman" w:cs="Times New Roman"/>
          <w:bCs/>
          <w:sz w:val="24"/>
          <w:szCs w:val="24"/>
        </w:rPr>
        <w:t>)</w:t>
      </w:r>
    </w:p>
    <w:p w14:paraId="2B840DF4" w14:textId="77777777" w:rsidR="00300A22" w:rsidRPr="00EE6D38" w:rsidRDefault="00241BFA" w:rsidP="00300A22">
      <w:pPr>
        <w:rPr>
          <w:rFonts w:ascii="Times New Roman" w:hAnsi="Times New Roman" w:cs="Times New Roman"/>
          <w:i/>
          <w:sz w:val="24"/>
          <w:szCs w:val="24"/>
          <w:lang w:val="en-IN"/>
        </w:rPr>
      </w:pPr>
      <w:r w:rsidRPr="00EE6D38">
        <w:rPr>
          <w:rFonts w:ascii="Times New Roman" w:hAnsi="Times New Roman" w:cs="Times New Roman"/>
          <w:noProof/>
          <w:sz w:val="24"/>
          <w:szCs w:val="24"/>
          <w:lang w:val="en-IN" w:eastAsia="en-IN"/>
        </w:rPr>
        <w:drawing>
          <wp:inline distT="0" distB="0" distL="0" distR="0" wp14:anchorId="2B840F0F" wp14:editId="2B840F10">
            <wp:extent cx="5943600" cy="2486025"/>
            <wp:effectExtent l="0" t="0" r="0" b="9525"/>
            <wp:docPr id="16" name="Picture 16" descr="D:\seminar 1- GHG\Ghg\ghg-ppt\ppt\seminar-ghg-tiff\Slide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inar 1- GHG\Ghg\ghg-ppt\ppt\seminar-ghg-tiff\Slide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11681"/>
                    <a:stretch/>
                  </pic:blipFill>
                  <pic:spPr bwMode="auto">
                    <a:xfrm>
                      <a:off x="0" y="0"/>
                      <a:ext cx="5943600" cy="2486025"/>
                    </a:xfrm>
                    <a:prstGeom prst="rect">
                      <a:avLst/>
                    </a:prstGeom>
                    <a:noFill/>
                    <a:ln>
                      <a:noFill/>
                    </a:ln>
                    <a:extLst>
                      <a:ext uri="{53640926-AAD7-44D8-BBD7-CCE9431645EC}">
                        <a14:shadowObscured xmlns:a14="http://schemas.microsoft.com/office/drawing/2010/main"/>
                      </a:ext>
                    </a:extLst>
                  </pic:spPr>
                </pic:pic>
              </a:graphicData>
            </a:graphic>
          </wp:inline>
        </w:drawing>
      </w:r>
    </w:p>
    <w:p w14:paraId="2B840DF5" w14:textId="77777777" w:rsidR="00EB5F35" w:rsidRPr="00EE6D38" w:rsidRDefault="00312D69" w:rsidP="00EB5F35">
      <w:pPr>
        <w:rPr>
          <w:rFonts w:ascii="Times New Roman" w:hAnsi="Times New Roman" w:cs="Times New Roman"/>
          <w:b/>
          <w:bCs/>
          <w:i/>
          <w:sz w:val="24"/>
          <w:szCs w:val="24"/>
        </w:rPr>
      </w:pPr>
      <w:r w:rsidRPr="00EE6D38">
        <w:rPr>
          <w:rFonts w:ascii="Times New Roman" w:hAnsi="Times New Roman" w:cs="Times New Roman"/>
          <w:b/>
          <w:bCs/>
          <w:i/>
          <w:sz w:val="24"/>
          <w:szCs w:val="24"/>
        </w:rPr>
        <w:t xml:space="preserve">Fig </w:t>
      </w:r>
      <w:proofErr w:type="gramStart"/>
      <w:r w:rsidRPr="00EE6D38">
        <w:rPr>
          <w:rFonts w:ascii="Times New Roman" w:hAnsi="Times New Roman" w:cs="Times New Roman"/>
          <w:b/>
          <w:bCs/>
          <w:i/>
          <w:sz w:val="24"/>
          <w:szCs w:val="24"/>
        </w:rPr>
        <w:t>6</w:t>
      </w:r>
      <w:r w:rsidR="00EB5F35" w:rsidRPr="00EE6D38">
        <w:rPr>
          <w:rFonts w:ascii="Times New Roman" w:hAnsi="Times New Roman" w:cs="Times New Roman"/>
          <w:b/>
          <w:bCs/>
          <w:i/>
          <w:sz w:val="24"/>
          <w:szCs w:val="24"/>
        </w:rPr>
        <w:t>:Nitrous</w:t>
      </w:r>
      <w:proofErr w:type="gramEnd"/>
      <w:r w:rsidR="00EB5F35" w:rsidRPr="00EE6D38">
        <w:rPr>
          <w:rFonts w:ascii="Times New Roman" w:hAnsi="Times New Roman" w:cs="Times New Roman"/>
          <w:b/>
          <w:bCs/>
          <w:i/>
          <w:sz w:val="24"/>
          <w:szCs w:val="24"/>
        </w:rPr>
        <w:t xml:space="preserve"> oxide Emissions in India- 2019</w:t>
      </w:r>
    </w:p>
    <w:p w14:paraId="2B840DF6" w14:textId="77777777" w:rsidR="0007135C" w:rsidRPr="00EE6D38" w:rsidRDefault="00E86049" w:rsidP="00F44053">
      <w:pPr>
        <w:spacing w:line="360" w:lineRule="auto"/>
        <w:ind w:firstLine="720"/>
        <w:jc w:val="both"/>
        <w:rPr>
          <w:rFonts w:ascii="Times New Roman" w:hAnsi="Times New Roman" w:cs="Times New Roman"/>
          <w:bCs/>
          <w:sz w:val="24"/>
          <w:szCs w:val="24"/>
        </w:rPr>
      </w:pPr>
      <w:r w:rsidRPr="00EE6D38">
        <w:rPr>
          <w:rFonts w:ascii="Times New Roman" w:hAnsi="Times New Roman" w:cs="Times New Roman"/>
          <w:bCs/>
          <w:sz w:val="24"/>
          <w:szCs w:val="24"/>
        </w:rPr>
        <w:t>Category wise analysis showed that f</w:t>
      </w:r>
      <w:r w:rsidR="00E370B3" w:rsidRPr="00EE6D38">
        <w:rPr>
          <w:rFonts w:ascii="Times New Roman" w:hAnsi="Times New Roman" w:cs="Times New Roman"/>
          <w:bCs/>
          <w:sz w:val="24"/>
          <w:szCs w:val="24"/>
        </w:rPr>
        <w:t xml:space="preserve">or both cattle and buffalo, dairy animals account for major share and </w:t>
      </w:r>
      <w:proofErr w:type="spellStart"/>
      <w:r w:rsidR="00E370B3" w:rsidRPr="00EE6D38">
        <w:rPr>
          <w:rFonts w:ascii="Times New Roman" w:hAnsi="Times New Roman" w:cs="Times New Roman"/>
          <w:bCs/>
          <w:sz w:val="24"/>
          <w:szCs w:val="24"/>
        </w:rPr>
        <w:t>non dairy</w:t>
      </w:r>
      <w:proofErr w:type="spellEnd"/>
      <w:r w:rsidR="00E370B3" w:rsidRPr="00EE6D38">
        <w:rPr>
          <w:rFonts w:ascii="Times New Roman" w:hAnsi="Times New Roman" w:cs="Times New Roman"/>
          <w:bCs/>
          <w:sz w:val="24"/>
          <w:szCs w:val="24"/>
        </w:rPr>
        <w:t xml:space="preserve"> animals account for only smaller </w:t>
      </w:r>
      <w:proofErr w:type="gramStart"/>
      <w:r w:rsidR="00E370B3" w:rsidRPr="00EE6D38">
        <w:rPr>
          <w:rFonts w:ascii="Times New Roman" w:hAnsi="Times New Roman" w:cs="Times New Roman"/>
          <w:bCs/>
          <w:sz w:val="24"/>
          <w:szCs w:val="24"/>
        </w:rPr>
        <w:t>quantities</w:t>
      </w:r>
      <w:r w:rsidR="00312D69" w:rsidRPr="00EE6D38">
        <w:rPr>
          <w:rFonts w:ascii="Times New Roman" w:hAnsi="Times New Roman" w:cs="Times New Roman"/>
          <w:bCs/>
          <w:sz w:val="24"/>
          <w:szCs w:val="24"/>
        </w:rPr>
        <w:t>(</w:t>
      </w:r>
      <w:proofErr w:type="gramEnd"/>
      <w:r w:rsidR="00312D69" w:rsidRPr="00EE6D38">
        <w:rPr>
          <w:rFonts w:ascii="Times New Roman" w:hAnsi="Times New Roman" w:cs="Times New Roman"/>
          <w:bCs/>
          <w:sz w:val="24"/>
          <w:szCs w:val="24"/>
        </w:rPr>
        <w:t>Fig 7</w:t>
      </w:r>
      <w:r w:rsidRPr="00EE6D38">
        <w:rPr>
          <w:rFonts w:ascii="Times New Roman" w:hAnsi="Times New Roman" w:cs="Times New Roman"/>
          <w:bCs/>
          <w:sz w:val="24"/>
          <w:szCs w:val="24"/>
        </w:rPr>
        <w:t>)</w:t>
      </w:r>
      <w:r w:rsidR="00E370B3" w:rsidRPr="00EE6D38">
        <w:rPr>
          <w:rFonts w:ascii="Times New Roman" w:hAnsi="Times New Roman" w:cs="Times New Roman"/>
          <w:bCs/>
          <w:sz w:val="24"/>
          <w:szCs w:val="24"/>
        </w:rPr>
        <w:t>.</w:t>
      </w:r>
      <w:r w:rsidRPr="00EE6D38">
        <w:rPr>
          <w:rFonts w:ascii="Times New Roman" w:hAnsi="Times New Roman" w:cs="Times New Roman"/>
          <w:bCs/>
          <w:sz w:val="24"/>
          <w:szCs w:val="24"/>
        </w:rPr>
        <w:t xml:space="preserve"> Small</w:t>
      </w:r>
      <w:r w:rsidR="00E370B3" w:rsidRPr="00EE6D38">
        <w:rPr>
          <w:rFonts w:ascii="Times New Roman" w:hAnsi="Times New Roman" w:cs="Times New Roman"/>
          <w:bCs/>
          <w:sz w:val="24"/>
          <w:szCs w:val="24"/>
        </w:rPr>
        <w:t xml:space="preserve"> share of </w:t>
      </w:r>
      <w:proofErr w:type="spellStart"/>
      <w:r w:rsidR="00E370B3" w:rsidRPr="00EE6D38">
        <w:rPr>
          <w:rFonts w:ascii="Times New Roman" w:hAnsi="Times New Roman" w:cs="Times New Roman"/>
          <w:bCs/>
          <w:sz w:val="24"/>
          <w:szCs w:val="24"/>
        </w:rPr>
        <w:t>non dairy</w:t>
      </w:r>
      <w:proofErr w:type="spellEnd"/>
      <w:r w:rsidR="00E370B3" w:rsidRPr="00EE6D38">
        <w:rPr>
          <w:rFonts w:ascii="Times New Roman" w:hAnsi="Times New Roman" w:cs="Times New Roman"/>
          <w:bCs/>
          <w:sz w:val="24"/>
          <w:szCs w:val="24"/>
        </w:rPr>
        <w:t xml:space="preserve"> may be attributed to decreasing no of </w:t>
      </w:r>
      <w:proofErr w:type="spellStart"/>
      <w:r w:rsidR="00E370B3" w:rsidRPr="00EE6D38">
        <w:rPr>
          <w:rFonts w:ascii="Times New Roman" w:hAnsi="Times New Roman" w:cs="Times New Roman"/>
          <w:bCs/>
          <w:sz w:val="24"/>
          <w:szCs w:val="24"/>
        </w:rPr>
        <w:t>non dairy</w:t>
      </w:r>
      <w:proofErr w:type="spellEnd"/>
      <w:r w:rsidR="00E370B3" w:rsidRPr="00EE6D38">
        <w:rPr>
          <w:rFonts w:ascii="Times New Roman" w:hAnsi="Times New Roman" w:cs="Times New Roman"/>
          <w:bCs/>
          <w:sz w:val="24"/>
          <w:szCs w:val="24"/>
        </w:rPr>
        <w:t xml:space="preserve"> </w:t>
      </w:r>
      <w:proofErr w:type="gramStart"/>
      <w:r w:rsidR="00E370B3" w:rsidRPr="00EE6D38">
        <w:rPr>
          <w:rFonts w:ascii="Times New Roman" w:hAnsi="Times New Roman" w:cs="Times New Roman"/>
          <w:bCs/>
          <w:sz w:val="24"/>
          <w:szCs w:val="24"/>
        </w:rPr>
        <w:t>animals.</w:t>
      </w:r>
      <w:r w:rsidR="001F1B69" w:rsidRPr="00EE6D38">
        <w:rPr>
          <w:rFonts w:ascii="Times New Roman" w:hAnsi="Times New Roman" w:cs="Times New Roman"/>
          <w:sz w:val="24"/>
          <w:szCs w:val="24"/>
          <w:lang w:val="en-IN"/>
        </w:rPr>
        <w:t>While</w:t>
      </w:r>
      <w:proofErr w:type="gramEnd"/>
      <w:r w:rsidR="001F1B69" w:rsidRPr="00EE6D38">
        <w:rPr>
          <w:rFonts w:ascii="Times New Roman" w:hAnsi="Times New Roman" w:cs="Times New Roman"/>
          <w:sz w:val="24"/>
          <w:szCs w:val="24"/>
          <w:lang w:val="en-IN"/>
        </w:rPr>
        <w:t xml:space="preserve"> dairy animals share is increasing </w:t>
      </w:r>
      <w:proofErr w:type="spellStart"/>
      <w:r w:rsidR="001F1B69" w:rsidRPr="00EE6D38">
        <w:rPr>
          <w:rFonts w:ascii="Times New Roman" w:hAnsi="Times New Roman" w:cs="Times New Roman"/>
          <w:sz w:val="24"/>
          <w:szCs w:val="24"/>
          <w:lang w:val="en-IN"/>
        </w:rPr>
        <w:t>non dairy</w:t>
      </w:r>
      <w:proofErr w:type="spellEnd"/>
      <w:r w:rsidR="001F1B69" w:rsidRPr="00EE6D38">
        <w:rPr>
          <w:rFonts w:ascii="Times New Roman" w:hAnsi="Times New Roman" w:cs="Times New Roman"/>
          <w:sz w:val="24"/>
          <w:szCs w:val="24"/>
          <w:lang w:val="en-IN"/>
        </w:rPr>
        <w:t xml:space="preserve"> animals share is decreasing for both cattle and buffalo during 2003-2019. </w:t>
      </w:r>
      <w:r w:rsidR="0007135C" w:rsidRPr="00EE6D38">
        <w:rPr>
          <w:rFonts w:ascii="Times New Roman" w:hAnsi="Times New Roman" w:cs="Times New Roman"/>
          <w:bCs/>
          <w:sz w:val="24"/>
          <w:szCs w:val="24"/>
        </w:rPr>
        <w:t>Region wise emissions showed that rural areas contribute for major share</w:t>
      </w:r>
    </w:p>
    <w:p w14:paraId="2B840DF7" w14:textId="77777777" w:rsidR="00E370B3" w:rsidRPr="00EE6D38" w:rsidRDefault="00E370B3" w:rsidP="0007135C">
      <w:pPr>
        <w:spacing w:line="360" w:lineRule="auto"/>
        <w:ind w:firstLine="720"/>
        <w:rPr>
          <w:rFonts w:ascii="Times New Roman" w:hAnsi="Times New Roman" w:cs="Times New Roman"/>
          <w:sz w:val="24"/>
          <w:szCs w:val="24"/>
          <w:lang w:val="en-IN"/>
        </w:rPr>
      </w:pPr>
    </w:p>
    <w:p w14:paraId="2B840DF8" w14:textId="77777777" w:rsidR="00241BFA" w:rsidRPr="00EE6D38" w:rsidRDefault="00241BFA" w:rsidP="00790DB4">
      <w:pPr>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11" wp14:editId="2B840F12">
            <wp:extent cx="5943600" cy="2505075"/>
            <wp:effectExtent l="0" t="0" r="0" b="9525"/>
            <wp:docPr id="17" name="Picture 17" descr="D:\seminar 1- GHG\Ghg\ghg-ppt\ppt\seminar-ghg-tiff\Slide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inar 1- GHG\Ghg\ghg-ppt\ppt\seminar-ghg-tiff\Slide21.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1111"/>
                    <a:stretch/>
                  </pic:blipFill>
                  <pic:spPr bwMode="auto">
                    <a:xfrm>
                      <a:off x="0" y="0"/>
                      <a:ext cx="594360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2B840DF9" w14:textId="77777777" w:rsidR="00240BFF" w:rsidRPr="00EE6D38" w:rsidRDefault="00312D69" w:rsidP="00EB5F35">
      <w:pPr>
        <w:rPr>
          <w:rFonts w:ascii="Times New Roman" w:hAnsi="Times New Roman" w:cs="Times New Roman"/>
          <w:b/>
          <w:bCs/>
          <w:i/>
          <w:sz w:val="24"/>
          <w:szCs w:val="24"/>
        </w:rPr>
      </w:pPr>
      <w:r w:rsidRPr="00EE6D38">
        <w:rPr>
          <w:rFonts w:ascii="Times New Roman" w:hAnsi="Times New Roman" w:cs="Times New Roman"/>
          <w:b/>
          <w:bCs/>
          <w:i/>
          <w:sz w:val="24"/>
          <w:szCs w:val="24"/>
        </w:rPr>
        <w:t>Fig 7</w:t>
      </w:r>
      <w:r w:rsidR="00EB5F35" w:rsidRPr="00EE6D38">
        <w:rPr>
          <w:rFonts w:ascii="Times New Roman" w:hAnsi="Times New Roman" w:cs="Times New Roman"/>
          <w:b/>
          <w:bCs/>
          <w:i/>
          <w:sz w:val="24"/>
          <w:szCs w:val="24"/>
        </w:rPr>
        <w:t>: Source wise Emissions-2019</w:t>
      </w:r>
    </w:p>
    <w:p w14:paraId="2B840DFA" w14:textId="77777777" w:rsidR="00240BFF" w:rsidRPr="00EE6D38" w:rsidRDefault="00240BFF" w:rsidP="00EB5F35">
      <w:pPr>
        <w:rPr>
          <w:rFonts w:ascii="Times New Roman" w:hAnsi="Times New Roman" w:cs="Times New Roman"/>
          <w:b/>
          <w:bCs/>
          <w:i/>
          <w:sz w:val="24"/>
          <w:szCs w:val="24"/>
        </w:rPr>
      </w:pPr>
    </w:p>
    <w:p w14:paraId="2B840DFB" w14:textId="77777777" w:rsidR="00240BFF" w:rsidRPr="00EE6D38" w:rsidRDefault="00240BFF" w:rsidP="00EB5F35">
      <w:pPr>
        <w:rPr>
          <w:rFonts w:ascii="Times New Roman" w:hAnsi="Times New Roman" w:cs="Times New Roman"/>
          <w:b/>
          <w:bCs/>
          <w:i/>
          <w:sz w:val="24"/>
          <w:szCs w:val="24"/>
        </w:rPr>
      </w:pPr>
    </w:p>
    <w:p w14:paraId="2B840DFC" w14:textId="77777777" w:rsidR="00240BFF" w:rsidRPr="00EE6D38" w:rsidRDefault="00240BFF" w:rsidP="00EB5F35">
      <w:pPr>
        <w:rPr>
          <w:rFonts w:ascii="Times New Roman" w:hAnsi="Times New Roman" w:cs="Times New Roman"/>
          <w:b/>
          <w:bCs/>
          <w:i/>
          <w:sz w:val="24"/>
          <w:szCs w:val="24"/>
        </w:rPr>
      </w:pPr>
    </w:p>
    <w:p w14:paraId="2B840DFD" w14:textId="77777777" w:rsidR="0061193F" w:rsidRPr="00EE6D38" w:rsidRDefault="00A33580" w:rsidP="0061193F">
      <w:pPr>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13" wp14:editId="2B840F14">
            <wp:extent cx="5943600" cy="2876550"/>
            <wp:effectExtent l="0" t="0" r="0" b="0"/>
            <wp:docPr id="50" name="Picture 50" descr="D:\seminar 1- GHG\Ghg\ghg-ppt\ppt\seminar-ghg-tiff\Slide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eminar 1- GHG\Ghg\ghg-ppt\ppt\seminar-ghg-tiff\Slide43.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13960"/>
                    <a:stretch/>
                  </pic:blipFill>
                  <pic:spPr bwMode="auto">
                    <a:xfrm>
                      <a:off x="0" y="0"/>
                      <a:ext cx="594360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2B840DFE" w14:textId="77777777" w:rsidR="00A541C4" w:rsidRPr="00EE6D38" w:rsidRDefault="00312D69" w:rsidP="00A541C4">
      <w:pPr>
        <w:tabs>
          <w:tab w:val="left" w:pos="1635"/>
        </w:tabs>
        <w:rPr>
          <w:rFonts w:ascii="Times New Roman" w:hAnsi="Times New Roman" w:cs="Times New Roman"/>
          <w:i/>
          <w:sz w:val="24"/>
          <w:szCs w:val="24"/>
          <w:lang w:val="en-IN"/>
        </w:rPr>
      </w:pPr>
      <w:r w:rsidRPr="00EE6D38">
        <w:rPr>
          <w:rFonts w:ascii="Times New Roman" w:hAnsi="Times New Roman" w:cs="Times New Roman"/>
          <w:b/>
          <w:bCs/>
          <w:i/>
          <w:sz w:val="24"/>
          <w:szCs w:val="24"/>
        </w:rPr>
        <w:t xml:space="preserve">Fig </w:t>
      </w:r>
      <w:r w:rsidR="00A541C4" w:rsidRPr="00EE6D38">
        <w:rPr>
          <w:rFonts w:ascii="Times New Roman" w:hAnsi="Times New Roman" w:cs="Times New Roman"/>
          <w:b/>
          <w:bCs/>
          <w:i/>
          <w:sz w:val="24"/>
          <w:szCs w:val="24"/>
        </w:rPr>
        <w:t>8: State wise GHG Emissions -Co2 Equivalent (Mt/Year)</w:t>
      </w:r>
    </w:p>
    <w:p w14:paraId="2B840DFF" w14:textId="77777777" w:rsidR="00A33580" w:rsidRPr="00EE6D38" w:rsidRDefault="00145AD3" w:rsidP="00EE6D38">
      <w:pPr>
        <w:spacing w:line="360" w:lineRule="auto"/>
        <w:ind w:firstLine="720"/>
        <w:rPr>
          <w:rFonts w:ascii="Times New Roman" w:hAnsi="Times New Roman" w:cs="Times New Roman"/>
          <w:bCs/>
          <w:sz w:val="24"/>
          <w:szCs w:val="24"/>
        </w:rPr>
      </w:pPr>
      <w:r w:rsidRPr="00EE6D38">
        <w:rPr>
          <w:rFonts w:ascii="Times New Roman" w:hAnsi="Times New Roman" w:cs="Times New Roman"/>
          <w:bCs/>
          <w:sz w:val="24"/>
          <w:szCs w:val="24"/>
        </w:rPr>
        <w:t xml:space="preserve">Uttar Pradesh, Rajasthan, Madhya Pradesh, Bihar, </w:t>
      </w:r>
      <w:proofErr w:type="spellStart"/>
      <w:r w:rsidRPr="00EE6D38">
        <w:rPr>
          <w:rFonts w:ascii="Times New Roman" w:hAnsi="Times New Roman" w:cs="Times New Roman"/>
          <w:bCs/>
          <w:sz w:val="24"/>
          <w:szCs w:val="24"/>
        </w:rPr>
        <w:t>Gujarath</w:t>
      </w:r>
      <w:proofErr w:type="spellEnd"/>
      <w:r w:rsidRPr="00EE6D38">
        <w:rPr>
          <w:rFonts w:ascii="Times New Roman" w:hAnsi="Times New Roman" w:cs="Times New Roman"/>
          <w:bCs/>
          <w:sz w:val="24"/>
          <w:szCs w:val="24"/>
        </w:rPr>
        <w:t xml:space="preserve"> are the major emission producing states </w:t>
      </w:r>
      <w:r w:rsidR="00312D69" w:rsidRPr="00EE6D38">
        <w:rPr>
          <w:rFonts w:ascii="Times New Roman" w:hAnsi="Times New Roman" w:cs="Times New Roman"/>
          <w:bCs/>
          <w:sz w:val="24"/>
          <w:szCs w:val="24"/>
        </w:rPr>
        <w:t xml:space="preserve">(Fig 8) </w:t>
      </w:r>
      <w:r w:rsidRPr="00EE6D38">
        <w:rPr>
          <w:rFonts w:ascii="Times New Roman" w:hAnsi="Times New Roman" w:cs="Times New Roman"/>
          <w:bCs/>
          <w:sz w:val="24"/>
          <w:szCs w:val="24"/>
        </w:rPr>
        <w:t>which accounts for 18.36%</w:t>
      </w:r>
      <w:r w:rsidR="00F60569" w:rsidRPr="00EE6D38">
        <w:rPr>
          <w:rFonts w:ascii="Times New Roman" w:hAnsi="Times New Roman" w:cs="Times New Roman"/>
          <w:bCs/>
          <w:sz w:val="24"/>
          <w:szCs w:val="24"/>
        </w:rPr>
        <w:t>,</w:t>
      </w:r>
      <w:r w:rsidRPr="00EE6D38">
        <w:rPr>
          <w:rFonts w:ascii="Times New Roman" w:hAnsi="Times New Roman" w:cs="Times New Roman"/>
          <w:bCs/>
          <w:sz w:val="24"/>
          <w:szCs w:val="24"/>
        </w:rPr>
        <w:t xml:space="preserve"> 9.73%, 8.8%, 7.46%</w:t>
      </w:r>
      <w:r w:rsidR="00312D69" w:rsidRPr="00EE6D38">
        <w:rPr>
          <w:rFonts w:ascii="Times New Roman" w:hAnsi="Times New Roman" w:cs="Times New Roman"/>
          <w:bCs/>
          <w:sz w:val="24"/>
          <w:szCs w:val="24"/>
        </w:rPr>
        <w:t xml:space="preserve">, 6.98% in total Co2 emissions. </w:t>
      </w:r>
      <w:r w:rsidR="00A33580" w:rsidRPr="00EE6D38">
        <w:rPr>
          <w:rFonts w:ascii="Times New Roman" w:hAnsi="Times New Roman" w:cs="Times New Roman"/>
          <w:bCs/>
          <w:sz w:val="24"/>
          <w:szCs w:val="24"/>
        </w:rPr>
        <w:t>Some states showed increasing trend in emissions whi</w:t>
      </w:r>
      <w:r w:rsidR="00312D69" w:rsidRPr="00EE6D38">
        <w:rPr>
          <w:rFonts w:ascii="Times New Roman" w:hAnsi="Times New Roman" w:cs="Times New Roman"/>
          <w:bCs/>
          <w:sz w:val="24"/>
          <w:szCs w:val="24"/>
        </w:rPr>
        <w:t>l</w:t>
      </w:r>
      <w:r w:rsidR="00A33580" w:rsidRPr="00EE6D38">
        <w:rPr>
          <w:rFonts w:ascii="Times New Roman" w:hAnsi="Times New Roman" w:cs="Times New Roman"/>
          <w:bCs/>
          <w:sz w:val="24"/>
          <w:szCs w:val="24"/>
        </w:rPr>
        <w:t>e others showed decreasing trend</w:t>
      </w:r>
    </w:p>
    <w:p w14:paraId="2B840E00" w14:textId="77777777" w:rsidR="00B612F6" w:rsidRPr="00EE6D38" w:rsidRDefault="005A5700" w:rsidP="001658A1">
      <w:pPr>
        <w:tabs>
          <w:tab w:val="left" w:pos="1920"/>
        </w:tabs>
        <w:rPr>
          <w:rFonts w:ascii="Times New Roman" w:hAnsi="Times New Roman" w:cs="Times New Roman"/>
          <w:b/>
          <w:sz w:val="24"/>
          <w:szCs w:val="24"/>
          <w:lang w:val="en-IN"/>
        </w:rPr>
      </w:pPr>
      <w:r w:rsidRPr="00EE6D38">
        <w:rPr>
          <w:rFonts w:ascii="Times New Roman" w:hAnsi="Times New Roman" w:cs="Times New Roman"/>
          <w:b/>
          <w:sz w:val="24"/>
          <w:szCs w:val="24"/>
          <w:lang w:val="en-IN"/>
        </w:rPr>
        <w:lastRenderedPageBreak/>
        <w:t xml:space="preserve">GHG emissions from </w:t>
      </w:r>
      <w:r w:rsidR="00A97C60" w:rsidRPr="00EE6D38">
        <w:rPr>
          <w:rFonts w:ascii="Times New Roman" w:hAnsi="Times New Roman" w:cs="Times New Roman"/>
          <w:b/>
          <w:sz w:val="24"/>
          <w:szCs w:val="24"/>
          <w:lang w:val="en-IN"/>
        </w:rPr>
        <w:t xml:space="preserve">Dairy in India- A case study of </w:t>
      </w:r>
      <w:r w:rsidRPr="00EE6D38">
        <w:rPr>
          <w:rFonts w:ascii="Times New Roman" w:hAnsi="Times New Roman" w:cs="Times New Roman"/>
          <w:b/>
          <w:sz w:val="24"/>
          <w:szCs w:val="24"/>
          <w:lang w:val="en-IN"/>
        </w:rPr>
        <w:t>Telangana</w:t>
      </w:r>
      <w:r w:rsidR="00A97C60" w:rsidRPr="00EE6D38">
        <w:rPr>
          <w:rFonts w:ascii="Times New Roman" w:hAnsi="Times New Roman" w:cs="Times New Roman"/>
          <w:b/>
          <w:sz w:val="24"/>
          <w:szCs w:val="24"/>
          <w:lang w:val="en-IN"/>
        </w:rPr>
        <w:t xml:space="preserve"> region </w:t>
      </w:r>
    </w:p>
    <w:p w14:paraId="2B840E01" w14:textId="77777777" w:rsidR="00487C15" w:rsidRPr="00EE6D38" w:rsidRDefault="0007135C" w:rsidP="00F44053">
      <w:pPr>
        <w:tabs>
          <w:tab w:val="left" w:pos="138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lang w:val="en-IN"/>
        </w:rPr>
        <w:tab/>
      </w:r>
      <w:r w:rsidR="00A97C60" w:rsidRPr="00EE6D38">
        <w:rPr>
          <w:rFonts w:ascii="Times New Roman" w:hAnsi="Times New Roman" w:cs="Times New Roman"/>
          <w:sz w:val="24"/>
          <w:szCs w:val="24"/>
          <w:lang w:val="en-IN"/>
        </w:rPr>
        <w:t xml:space="preserve">In this study GHG emissions from </w:t>
      </w:r>
      <w:r w:rsidR="00890A22" w:rsidRPr="00EE6D38">
        <w:rPr>
          <w:rFonts w:ascii="Times New Roman" w:hAnsi="Times New Roman" w:cs="Times New Roman"/>
          <w:sz w:val="24"/>
          <w:szCs w:val="24"/>
          <w:lang w:val="en-IN"/>
        </w:rPr>
        <w:t>Milk</w:t>
      </w:r>
      <w:r w:rsidR="00A97C60" w:rsidRPr="00EE6D38">
        <w:rPr>
          <w:rFonts w:ascii="Times New Roman" w:hAnsi="Times New Roman" w:cs="Times New Roman"/>
          <w:sz w:val="24"/>
          <w:szCs w:val="24"/>
          <w:lang w:val="en-IN"/>
        </w:rPr>
        <w:t xml:space="preserve"> is estimated. For this </w:t>
      </w:r>
      <w:proofErr w:type="gramStart"/>
      <w:r w:rsidR="00A97C60" w:rsidRPr="00EE6D38">
        <w:rPr>
          <w:rFonts w:ascii="Times New Roman" w:hAnsi="Times New Roman" w:cs="Times New Roman"/>
          <w:sz w:val="24"/>
          <w:szCs w:val="24"/>
          <w:lang w:val="en-IN"/>
        </w:rPr>
        <w:t>purpose</w:t>
      </w:r>
      <w:proofErr w:type="gramEnd"/>
      <w:r w:rsidR="00A97C60" w:rsidRPr="00EE6D38">
        <w:rPr>
          <w:rFonts w:ascii="Times New Roman" w:hAnsi="Times New Roman" w:cs="Times New Roman"/>
          <w:sz w:val="24"/>
          <w:szCs w:val="24"/>
          <w:lang w:val="en-IN"/>
        </w:rPr>
        <w:t xml:space="preserve"> Telangana is purposefully selected as it accounts </w:t>
      </w:r>
      <w:r w:rsidR="00487C15" w:rsidRPr="00EE6D38">
        <w:rPr>
          <w:rFonts w:ascii="Times New Roman" w:hAnsi="Times New Roman" w:cs="Times New Roman"/>
          <w:sz w:val="24"/>
          <w:szCs w:val="24"/>
        </w:rPr>
        <w:t xml:space="preserve">for 6% of total livestock population and contributes for 8.46% of India’s GVA from livestock sector @ current prices in 2020-21. </w:t>
      </w:r>
      <w:r w:rsidR="009A331D" w:rsidRPr="00EE6D38">
        <w:rPr>
          <w:rFonts w:ascii="Times New Roman" w:hAnsi="Times New Roman" w:cs="Times New Roman"/>
          <w:sz w:val="24"/>
          <w:szCs w:val="24"/>
        </w:rPr>
        <w:t xml:space="preserve">It is the second state next </w:t>
      </w:r>
      <w:proofErr w:type="gramStart"/>
      <w:r w:rsidR="009A331D" w:rsidRPr="00EE6D38">
        <w:rPr>
          <w:rFonts w:ascii="Times New Roman" w:hAnsi="Times New Roman" w:cs="Times New Roman"/>
          <w:sz w:val="24"/>
          <w:szCs w:val="24"/>
        </w:rPr>
        <w:t xml:space="preserve">to </w:t>
      </w:r>
      <w:r w:rsidR="00487C15" w:rsidRPr="00EE6D38">
        <w:rPr>
          <w:rFonts w:ascii="Times New Roman" w:hAnsi="Times New Roman" w:cs="Times New Roman"/>
          <w:sz w:val="24"/>
          <w:szCs w:val="24"/>
        </w:rPr>
        <w:t xml:space="preserve"> West</w:t>
      </w:r>
      <w:proofErr w:type="gramEnd"/>
      <w:r w:rsidR="00487C15" w:rsidRPr="00EE6D38">
        <w:rPr>
          <w:rFonts w:ascii="Times New Roman" w:hAnsi="Times New Roman" w:cs="Times New Roman"/>
          <w:sz w:val="24"/>
          <w:szCs w:val="24"/>
        </w:rPr>
        <w:t xml:space="preserve"> Bengal in </w:t>
      </w:r>
      <w:r w:rsidR="009A331D" w:rsidRPr="00EE6D38">
        <w:rPr>
          <w:rFonts w:ascii="Times New Roman" w:hAnsi="Times New Roman" w:cs="Times New Roman"/>
          <w:sz w:val="24"/>
          <w:szCs w:val="24"/>
        </w:rPr>
        <w:t xml:space="preserve">terms of </w:t>
      </w:r>
      <w:r w:rsidR="00487C15" w:rsidRPr="00EE6D38">
        <w:rPr>
          <w:rFonts w:ascii="Times New Roman" w:hAnsi="Times New Roman" w:cs="Times New Roman"/>
          <w:sz w:val="24"/>
          <w:szCs w:val="24"/>
        </w:rPr>
        <w:t>the growth of livestock population</w:t>
      </w:r>
      <w:r w:rsidR="00013A50" w:rsidRPr="00EE6D38">
        <w:rPr>
          <w:rFonts w:ascii="Times New Roman" w:hAnsi="Times New Roman" w:cs="Times New Roman"/>
          <w:sz w:val="24"/>
          <w:szCs w:val="24"/>
        </w:rPr>
        <w:t xml:space="preserve">. </w:t>
      </w:r>
      <w:r w:rsidR="009A331D" w:rsidRPr="00EE6D38">
        <w:rPr>
          <w:rFonts w:ascii="Times New Roman" w:hAnsi="Times New Roman" w:cs="Times New Roman"/>
          <w:sz w:val="24"/>
          <w:szCs w:val="24"/>
        </w:rPr>
        <w:t>10.5% of state’s GVA com</w:t>
      </w:r>
      <w:r w:rsidR="005F0D91" w:rsidRPr="00EE6D38">
        <w:rPr>
          <w:rFonts w:ascii="Times New Roman" w:hAnsi="Times New Roman" w:cs="Times New Roman"/>
          <w:sz w:val="24"/>
          <w:szCs w:val="24"/>
        </w:rPr>
        <w:t>es</w:t>
      </w:r>
      <w:r w:rsidR="009A331D" w:rsidRPr="00EE6D38">
        <w:rPr>
          <w:rFonts w:ascii="Times New Roman" w:hAnsi="Times New Roman" w:cs="Times New Roman"/>
          <w:sz w:val="24"/>
          <w:szCs w:val="24"/>
        </w:rPr>
        <w:t xml:space="preserve"> from livestock as against 9% GVA from crop sector</w:t>
      </w:r>
      <w:r w:rsidR="005F0D91" w:rsidRPr="00EE6D38">
        <w:rPr>
          <w:rFonts w:ascii="Times New Roman" w:hAnsi="Times New Roman" w:cs="Times New Roman"/>
          <w:sz w:val="24"/>
          <w:szCs w:val="24"/>
        </w:rPr>
        <w:t>.</w:t>
      </w:r>
    </w:p>
    <w:p w14:paraId="2B840E02" w14:textId="77777777" w:rsidR="00890A22" w:rsidRPr="00EE6D38" w:rsidRDefault="00890A22" w:rsidP="00890A22">
      <w:pPr>
        <w:tabs>
          <w:tab w:val="left" w:pos="1380"/>
        </w:tabs>
        <w:spacing w:line="360" w:lineRule="auto"/>
        <w:jc w:val="both"/>
        <w:rPr>
          <w:rFonts w:ascii="Times New Roman" w:hAnsi="Times New Roman" w:cs="Times New Roman"/>
          <w:b/>
          <w:sz w:val="24"/>
          <w:szCs w:val="24"/>
          <w:lang w:val="en-IN"/>
        </w:rPr>
      </w:pPr>
      <w:r w:rsidRPr="00EE6D38">
        <w:rPr>
          <w:rFonts w:ascii="Times New Roman" w:hAnsi="Times New Roman" w:cs="Times New Roman"/>
          <w:b/>
          <w:sz w:val="24"/>
          <w:szCs w:val="24"/>
          <w:lang w:val="en-IN"/>
        </w:rPr>
        <w:t xml:space="preserve">Temporal trend in GHG Emissions in Telangana </w:t>
      </w:r>
    </w:p>
    <w:p w14:paraId="2B840E03" w14:textId="77777777" w:rsidR="00890A22" w:rsidRPr="00EE6D38" w:rsidRDefault="0007135C" w:rsidP="0007135C">
      <w:pPr>
        <w:tabs>
          <w:tab w:val="left" w:pos="1380"/>
        </w:tabs>
        <w:spacing w:line="360" w:lineRule="auto"/>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ab/>
      </w:r>
      <w:proofErr w:type="gramStart"/>
      <w:r w:rsidR="00890A22" w:rsidRPr="00EE6D38">
        <w:rPr>
          <w:rFonts w:ascii="Times New Roman" w:hAnsi="Times New Roman" w:cs="Times New Roman"/>
          <w:sz w:val="24"/>
          <w:szCs w:val="24"/>
          <w:lang w:val="en-IN"/>
        </w:rPr>
        <w:t>Methane  Emissions</w:t>
      </w:r>
      <w:proofErr w:type="gramEnd"/>
      <w:r w:rsidR="00890A22" w:rsidRPr="00EE6D38">
        <w:rPr>
          <w:rFonts w:ascii="Times New Roman" w:hAnsi="Times New Roman" w:cs="Times New Roman"/>
          <w:sz w:val="24"/>
          <w:szCs w:val="24"/>
          <w:lang w:val="en-IN"/>
        </w:rPr>
        <w:t xml:space="preserve"> have increased from 9.5 to 9.67 while total emissions increased from 9.55 to 9.73mt between 2012 to 2019(Fig 9). In terms of percentages it is 1.77 %, 15.68% for methane and nitrous oxide while the overall increase is 1.85%. </w:t>
      </w:r>
    </w:p>
    <w:p w14:paraId="2B840E04" w14:textId="77777777" w:rsidR="00B939A0" w:rsidRPr="00EE6D38" w:rsidRDefault="00312D69" w:rsidP="00B939A0">
      <w:pPr>
        <w:tabs>
          <w:tab w:val="left" w:pos="1380"/>
        </w:tabs>
        <w:rPr>
          <w:rFonts w:ascii="Times New Roman" w:hAnsi="Times New Roman" w:cs="Times New Roman"/>
          <w:b/>
          <w:bCs/>
          <w:sz w:val="24"/>
          <w:szCs w:val="24"/>
        </w:rPr>
      </w:pPr>
      <w:r w:rsidRPr="00EE6D38">
        <w:rPr>
          <w:rFonts w:ascii="Times New Roman" w:hAnsi="Times New Roman" w:cs="Times New Roman"/>
          <w:b/>
          <w:bCs/>
          <w:sz w:val="24"/>
          <w:szCs w:val="24"/>
        </w:rPr>
        <w:t xml:space="preserve">Table </w:t>
      </w:r>
      <w:proofErr w:type="gramStart"/>
      <w:r w:rsidRPr="00EE6D38">
        <w:rPr>
          <w:rFonts w:ascii="Times New Roman" w:hAnsi="Times New Roman" w:cs="Times New Roman"/>
          <w:b/>
          <w:bCs/>
          <w:sz w:val="24"/>
          <w:szCs w:val="24"/>
        </w:rPr>
        <w:t>1</w:t>
      </w:r>
      <w:r w:rsidR="00A541C4" w:rsidRPr="00EE6D38">
        <w:rPr>
          <w:rFonts w:ascii="Times New Roman" w:hAnsi="Times New Roman" w:cs="Times New Roman"/>
          <w:b/>
          <w:bCs/>
          <w:sz w:val="24"/>
          <w:szCs w:val="24"/>
        </w:rPr>
        <w:t xml:space="preserve"> :</w:t>
      </w:r>
      <w:r w:rsidR="00B939A0" w:rsidRPr="00EE6D38">
        <w:rPr>
          <w:rFonts w:ascii="Times New Roman" w:hAnsi="Times New Roman" w:cs="Times New Roman"/>
          <w:b/>
          <w:bCs/>
          <w:sz w:val="24"/>
          <w:szCs w:val="24"/>
        </w:rPr>
        <w:t>Census</w:t>
      </w:r>
      <w:proofErr w:type="gramEnd"/>
      <w:r w:rsidR="00B939A0" w:rsidRPr="00EE6D38">
        <w:rPr>
          <w:rFonts w:ascii="Times New Roman" w:hAnsi="Times New Roman" w:cs="Times New Roman"/>
          <w:b/>
          <w:bCs/>
          <w:sz w:val="24"/>
          <w:szCs w:val="24"/>
        </w:rPr>
        <w:t xml:space="preserve"> wise emissions- Telangana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510"/>
        <w:gridCol w:w="1141"/>
        <w:gridCol w:w="1478"/>
        <w:gridCol w:w="1377"/>
        <w:gridCol w:w="817"/>
        <w:gridCol w:w="1563"/>
        <w:gridCol w:w="910"/>
        <w:gridCol w:w="804"/>
        <w:gridCol w:w="790"/>
      </w:tblGrid>
      <w:tr w:rsidR="00451EF5" w:rsidRPr="00EE6D38" w14:paraId="2B840E0E" w14:textId="77777777" w:rsidTr="00312D69">
        <w:trPr>
          <w:trHeight w:val="1102"/>
        </w:trPr>
        <w:tc>
          <w:tcPr>
            <w:tcW w:w="273" w:type="pct"/>
            <w:shd w:val="clear" w:color="auto" w:fill="FFFFFF" w:themeFill="background1"/>
            <w:tcMar>
              <w:top w:w="15" w:type="dxa"/>
              <w:left w:w="15" w:type="dxa"/>
              <w:bottom w:w="0" w:type="dxa"/>
              <w:right w:w="15" w:type="dxa"/>
            </w:tcMar>
            <w:vAlign w:val="bottom"/>
            <w:hideMark/>
          </w:tcPr>
          <w:p w14:paraId="2B840E05"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06" w14:textId="77777777" w:rsidR="00B939A0" w:rsidRPr="00EE6D38" w:rsidRDefault="00B939A0" w:rsidP="00D54AB7">
            <w:pPr>
              <w:tabs>
                <w:tab w:val="left" w:pos="1380"/>
              </w:tabs>
              <w:rPr>
                <w:rFonts w:ascii="Times New Roman" w:hAnsi="Times New Roman" w:cs="Times New Roman"/>
                <w:sz w:val="24"/>
                <w:szCs w:val="24"/>
              </w:rPr>
            </w:pPr>
          </w:p>
        </w:tc>
        <w:tc>
          <w:tcPr>
            <w:tcW w:w="815" w:type="pct"/>
            <w:shd w:val="clear" w:color="auto" w:fill="FFFFFF" w:themeFill="background1"/>
            <w:tcMar>
              <w:top w:w="15" w:type="dxa"/>
              <w:left w:w="15" w:type="dxa"/>
              <w:bottom w:w="0" w:type="dxa"/>
              <w:right w:w="15" w:type="dxa"/>
            </w:tcMar>
            <w:vAlign w:val="bottom"/>
            <w:hideMark/>
          </w:tcPr>
          <w:p w14:paraId="2B840E0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Enteric Fermentation (</w:t>
            </w:r>
            <w:proofErr w:type="spellStart"/>
            <w:r w:rsidRPr="00EE6D38">
              <w:rPr>
                <w:rFonts w:ascii="Times New Roman" w:hAnsi="Times New Roman" w:cs="Times New Roman"/>
                <w:b/>
                <w:bCs/>
                <w:sz w:val="24"/>
                <w:szCs w:val="24"/>
              </w:rPr>
              <w:t>Tg</w:t>
            </w:r>
            <w:proofErr w:type="spellEnd"/>
            <w:r w:rsidRPr="00EE6D38">
              <w:rPr>
                <w:rFonts w:ascii="Times New Roman" w:hAnsi="Times New Roman" w:cs="Times New Roman"/>
                <w:b/>
                <w:bCs/>
                <w:sz w:val="24"/>
                <w:szCs w:val="24"/>
              </w:rPr>
              <w:t>/</w:t>
            </w:r>
            <w:proofErr w:type="spellStart"/>
            <w:r w:rsidRPr="00EE6D38">
              <w:rPr>
                <w:rFonts w:ascii="Times New Roman" w:hAnsi="Times New Roman" w:cs="Times New Roman"/>
                <w:b/>
                <w:bCs/>
                <w:sz w:val="24"/>
                <w:szCs w:val="24"/>
              </w:rPr>
              <w:t>yr</w:t>
            </w:r>
            <w:proofErr w:type="spellEnd"/>
            <w:r w:rsidRPr="00EE6D38">
              <w:rPr>
                <w:rFonts w:ascii="Times New Roman" w:hAnsi="Times New Roman" w:cs="Times New Roman"/>
                <w:b/>
                <w:bCs/>
                <w:sz w:val="24"/>
                <w:szCs w:val="24"/>
              </w:rPr>
              <w:t>)</w:t>
            </w:r>
          </w:p>
        </w:tc>
        <w:tc>
          <w:tcPr>
            <w:tcW w:w="654" w:type="pct"/>
            <w:shd w:val="clear" w:color="auto" w:fill="FFFFFF" w:themeFill="background1"/>
            <w:tcMar>
              <w:top w:w="15" w:type="dxa"/>
              <w:left w:w="15" w:type="dxa"/>
              <w:bottom w:w="0" w:type="dxa"/>
              <w:right w:w="15" w:type="dxa"/>
            </w:tcMar>
            <w:vAlign w:val="bottom"/>
            <w:hideMark/>
          </w:tcPr>
          <w:p w14:paraId="2B840E0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Manure Management (</w:t>
            </w:r>
            <w:proofErr w:type="spellStart"/>
            <w:r w:rsidRPr="00EE6D38">
              <w:rPr>
                <w:rFonts w:ascii="Times New Roman" w:hAnsi="Times New Roman" w:cs="Times New Roman"/>
                <w:b/>
                <w:bCs/>
                <w:sz w:val="24"/>
                <w:szCs w:val="24"/>
              </w:rPr>
              <w:t>Tg</w:t>
            </w:r>
            <w:proofErr w:type="spellEnd"/>
            <w:r w:rsidRPr="00EE6D38">
              <w:rPr>
                <w:rFonts w:ascii="Times New Roman" w:hAnsi="Times New Roman" w:cs="Times New Roman"/>
                <w:b/>
                <w:bCs/>
                <w:sz w:val="24"/>
                <w:szCs w:val="24"/>
              </w:rPr>
              <w:t>/</w:t>
            </w:r>
            <w:proofErr w:type="spellStart"/>
            <w:r w:rsidRPr="00EE6D38">
              <w:rPr>
                <w:rFonts w:ascii="Times New Roman" w:hAnsi="Times New Roman" w:cs="Times New Roman"/>
                <w:b/>
                <w:bCs/>
                <w:sz w:val="24"/>
                <w:szCs w:val="24"/>
              </w:rPr>
              <w:t>Yr</w:t>
            </w:r>
            <w:proofErr w:type="spellEnd"/>
            <w:r w:rsidRPr="00EE6D38">
              <w:rPr>
                <w:rFonts w:ascii="Times New Roman" w:hAnsi="Times New Roman" w:cs="Times New Roman"/>
                <w:b/>
                <w:bCs/>
                <w:sz w:val="24"/>
                <w:szCs w:val="24"/>
              </w:rPr>
              <w:t>)</w:t>
            </w:r>
          </w:p>
        </w:tc>
        <w:tc>
          <w:tcPr>
            <w:tcW w:w="437" w:type="pct"/>
            <w:shd w:val="clear" w:color="auto" w:fill="FFFFFF" w:themeFill="background1"/>
            <w:tcMar>
              <w:top w:w="15" w:type="dxa"/>
              <w:left w:w="15" w:type="dxa"/>
              <w:bottom w:w="0" w:type="dxa"/>
              <w:right w:w="15" w:type="dxa"/>
            </w:tcMar>
            <w:vAlign w:val="bottom"/>
            <w:hideMark/>
          </w:tcPr>
          <w:p w14:paraId="2B840E0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total (</w:t>
            </w:r>
            <w:proofErr w:type="spellStart"/>
            <w:r w:rsidRPr="00EE6D38">
              <w:rPr>
                <w:rFonts w:ascii="Times New Roman" w:hAnsi="Times New Roman" w:cs="Times New Roman"/>
                <w:b/>
                <w:bCs/>
                <w:sz w:val="24"/>
                <w:szCs w:val="24"/>
              </w:rPr>
              <w:t>Tg</w:t>
            </w:r>
            <w:proofErr w:type="spellEnd"/>
            <w:r w:rsidRPr="00EE6D38">
              <w:rPr>
                <w:rFonts w:ascii="Times New Roman" w:hAnsi="Times New Roman" w:cs="Times New Roman"/>
                <w:b/>
                <w:bCs/>
                <w:sz w:val="24"/>
                <w:szCs w:val="24"/>
              </w:rPr>
              <w:t>/</w:t>
            </w:r>
            <w:proofErr w:type="spellStart"/>
            <w:r w:rsidRPr="00EE6D38">
              <w:rPr>
                <w:rFonts w:ascii="Times New Roman" w:hAnsi="Times New Roman" w:cs="Times New Roman"/>
                <w:b/>
                <w:bCs/>
                <w:sz w:val="24"/>
                <w:szCs w:val="24"/>
              </w:rPr>
              <w:t>Yr</w:t>
            </w:r>
            <w:proofErr w:type="spellEnd"/>
            <w:r w:rsidRPr="00EE6D38">
              <w:rPr>
                <w:rFonts w:ascii="Times New Roman" w:hAnsi="Times New Roman" w:cs="Times New Roman"/>
                <w:b/>
                <w:bCs/>
                <w:sz w:val="24"/>
                <w:szCs w:val="24"/>
              </w:rPr>
              <w:t>)</w:t>
            </w:r>
          </w:p>
        </w:tc>
        <w:tc>
          <w:tcPr>
            <w:tcW w:w="836" w:type="pct"/>
            <w:shd w:val="clear" w:color="auto" w:fill="FFFFFF" w:themeFill="background1"/>
            <w:tcMar>
              <w:top w:w="15" w:type="dxa"/>
              <w:left w:w="15" w:type="dxa"/>
              <w:bottom w:w="0" w:type="dxa"/>
              <w:right w:w="15" w:type="dxa"/>
            </w:tcMar>
            <w:vAlign w:val="bottom"/>
            <w:hideMark/>
          </w:tcPr>
          <w:p w14:paraId="2B840E0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Nitrous </w:t>
            </w:r>
            <w:proofErr w:type="gramStart"/>
            <w:r w:rsidRPr="00EE6D38">
              <w:rPr>
                <w:rFonts w:ascii="Times New Roman" w:hAnsi="Times New Roman" w:cs="Times New Roman"/>
                <w:b/>
                <w:bCs/>
                <w:sz w:val="24"/>
                <w:szCs w:val="24"/>
              </w:rPr>
              <w:t>oxide(</w:t>
            </w:r>
            <w:proofErr w:type="gramEnd"/>
            <w:r w:rsidRPr="00EE6D38">
              <w:rPr>
                <w:rFonts w:ascii="Times New Roman" w:hAnsi="Times New Roman" w:cs="Times New Roman"/>
                <w:b/>
                <w:bCs/>
                <w:sz w:val="24"/>
                <w:szCs w:val="24"/>
              </w:rPr>
              <w:t>Gg/year)</w:t>
            </w:r>
          </w:p>
        </w:tc>
        <w:tc>
          <w:tcPr>
            <w:tcW w:w="487" w:type="pct"/>
            <w:shd w:val="clear" w:color="auto" w:fill="FFFFFF" w:themeFill="background1"/>
            <w:tcMar>
              <w:top w:w="15" w:type="dxa"/>
              <w:left w:w="15" w:type="dxa"/>
              <w:bottom w:w="0" w:type="dxa"/>
              <w:right w:w="15" w:type="dxa"/>
            </w:tcMar>
            <w:vAlign w:val="bottom"/>
            <w:hideMark/>
          </w:tcPr>
          <w:p w14:paraId="2B840E0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methane co2 </w:t>
            </w:r>
            <w:proofErr w:type="spellStart"/>
            <w:r w:rsidRPr="00EE6D38">
              <w:rPr>
                <w:rFonts w:ascii="Times New Roman" w:hAnsi="Times New Roman" w:cs="Times New Roman"/>
                <w:b/>
                <w:bCs/>
                <w:sz w:val="24"/>
                <w:szCs w:val="24"/>
              </w:rPr>
              <w:t>equiv</w:t>
            </w:r>
            <w:proofErr w:type="spellEnd"/>
            <w:r w:rsidRPr="00EE6D38">
              <w:rPr>
                <w:rFonts w:ascii="Times New Roman" w:hAnsi="Times New Roman" w:cs="Times New Roman"/>
                <w:b/>
                <w:bCs/>
                <w:sz w:val="24"/>
                <w:szCs w:val="24"/>
              </w:rPr>
              <w:t xml:space="preserve"> (Mt)/</w:t>
            </w:r>
            <w:proofErr w:type="spellStart"/>
            <w:r w:rsidRPr="00EE6D38">
              <w:rPr>
                <w:rFonts w:ascii="Times New Roman" w:hAnsi="Times New Roman" w:cs="Times New Roman"/>
                <w:b/>
                <w:bCs/>
                <w:sz w:val="24"/>
                <w:szCs w:val="24"/>
              </w:rPr>
              <w:t>yr</w:t>
            </w:r>
            <w:proofErr w:type="spellEnd"/>
          </w:p>
        </w:tc>
        <w:tc>
          <w:tcPr>
            <w:tcW w:w="430" w:type="pct"/>
            <w:shd w:val="clear" w:color="auto" w:fill="FFFFFF" w:themeFill="background1"/>
            <w:tcMar>
              <w:top w:w="15" w:type="dxa"/>
              <w:left w:w="15" w:type="dxa"/>
              <w:bottom w:w="0" w:type="dxa"/>
              <w:right w:w="15" w:type="dxa"/>
            </w:tcMar>
            <w:vAlign w:val="bottom"/>
            <w:hideMark/>
          </w:tcPr>
          <w:p w14:paraId="2B840E0C"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Nitrous oxide co2 </w:t>
            </w:r>
            <w:proofErr w:type="spellStart"/>
            <w:r w:rsidRPr="00EE6D38">
              <w:rPr>
                <w:rFonts w:ascii="Times New Roman" w:hAnsi="Times New Roman" w:cs="Times New Roman"/>
                <w:b/>
                <w:bCs/>
                <w:sz w:val="24"/>
                <w:szCs w:val="24"/>
              </w:rPr>
              <w:t>equiv</w:t>
            </w:r>
            <w:proofErr w:type="spellEnd"/>
            <w:r w:rsidRPr="00EE6D38">
              <w:rPr>
                <w:rFonts w:ascii="Times New Roman" w:hAnsi="Times New Roman" w:cs="Times New Roman"/>
                <w:b/>
                <w:bCs/>
                <w:sz w:val="24"/>
                <w:szCs w:val="24"/>
              </w:rPr>
              <w:t xml:space="preserve"> (Mt)/</w:t>
            </w:r>
            <w:proofErr w:type="spellStart"/>
            <w:r w:rsidRPr="00EE6D38">
              <w:rPr>
                <w:rFonts w:ascii="Times New Roman" w:hAnsi="Times New Roman" w:cs="Times New Roman"/>
                <w:b/>
                <w:bCs/>
                <w:sz w:val="24"/>
                <w:szCs w:val="24"/>
              </w:rPr>
              <w:t>yr</w:t>
            </w:r>
            <w:proofErr w:type="spellEnd"/>
          </w:p>
        </w:tc>
        <w:tc>
          <w:tcPr>
            <w:tcW w:w="422" w:type="pct"/>
            <w:shd w:val="clear" w:color="auto" w:fill="FFFFFF" w:themeFill="background1"/>
            <w:tcMar>
              <w:top w:w="15" w:type="dxa"/>
              <w:left w:w="15" w:type="dxa"/>
              <w:bottom w:w="0" w:type="dxa"/>
              <w:right w:w="15" w:type="dxa"/>
            </w:tcMar>
            <w:vAlign w:val="bottom"/>
            <w:hideMark/>
          </w:tcPr>
          <w:p w14:paraId="2B840E0D"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Total co</w:t>
            </w:r>
            <w:proofErr w:type="gramStart"/>
            <w:r w:rsidRPr="00EE6D38">
              <w:rPr>
                <w:rFonts w:ascii="Times New Roman" w:hAnsi="Times New Roman" w:cs="Times New Roman"/>
                <w:b/>
                <w:bCs/>
                <w:sz w:val="24"/>
                <w:szCs w:val="24"/>
              </w:rPr>
              <w:t>2  (</w:t>
            </w:r>
            <w:proofErr w:type="gramEnd"/>
            <w:r w:rsidRPr="00EE6D38">
              <w:rPr>
                <w:rFonts w:ascii="Times New Roman" w:hAnsi="Times New Roman" w:cs="Times New Roman"/>
                <w:b/>
                <w:bCs/>
                <w:sz w:val="24"/>
                <w:szCs w:val="24"/>
              </w:rPr>
              <w:t>Mt)/</w:t>
            </w:r>
            <w:proofErr w:type="spellStart"/>
            <w:r w:rsidRPr="00EE6D38">
              <w:rPr>
                <w:rFonts w:ascii="Times New Roman" w:hAnsi="Times New Roman" w:cs="Times New Roman"/>
                <w:b/>
                <w:bCs/>
                <w:sz w:val="24"/>
                <w:szCs w:val="24"/>
              </w:rPr>
              <w:t>yr</w:t>
            </w:r>
            <w:proofErr w:type="spellEnd"/>
          </w:p>
        </w:tc>
      </w:tr>
      <w:tr w:rsidR="00451EF5" w:rsidRPr="00EE6D38" w14:paraId="2B840E18"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0F"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2012</w:t>
            </w:r>
          </w:p>
        </w:tc>
        <w:tc>
          <w:tcPr>
            <w:tcW w:w="645" w:type="pct"/>
            <w:shd w:val="clear" w:color="auto" w:fill="FFFFFF" w:themeFill="background1"/>
            <w:tcMar>
              <w:top w:w="15" w:type="dxa"/>
              <w:left w:w="15" w:type="dxa"/>
              <w:bottom w:w="0" w:type="dxa"/>
              <w:right w:w="15" w:type="dxa"/>
            </w:tcMar>
            <w:vAlign w:val="bottom"/>
            <w:hideMark/>
          </w:tcPr>
          <w:p w14:paraId="2B840E10"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Total Livestock _2012</w:t>
            </w:r>
          </w:p>
        </w:tc>
        <w:tc>
          <w:tcPr>
            <w:tcW w:w="815" w:type="pct"/>
            <w:shd w:val="clear" w:color="auto" w:fill="FFFFFF" w:themeFill="background1"/>
            <w:tcMar>
              <w:top w:w="15" w:type="dxa"/>
              <w:left w:w="15" w:type="dxa"/>
              <w:bottom w:w="0" w:type="dxa"/>
              <w:right w:w="15" w:type="dxa"/>
            </w:tcMar>
            <w:vAlign w:val="bottom"/>
            <w:hideMark/>
          </w:tcPr>
          <w:p w14:paraId="2B840E1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12"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1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1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1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1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1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9.50</w:t>
            </w:r>
          </w:p>
        </w:tc>
      </w:tr>
      <w:tr w:rsidR="00451EF5" w:rsidRPr="00EE6D38" w14:paraId="2B840E22"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19"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1A"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Poultry _2012</w:t>
            </w:r>
          </w:p>
        </w:tc>
        <w:tc>
          <w:tcPr>
            <w:tcW w:w="815" w:type="pct"/>
            <w:shd w:val="clear" w:color="auto" w:fill="FFFFFF" w:themeFill="background1"/>
            <w:tcMar>
              <w:top w:w="15" w:type="dxa"/>
              <w:left w:w="15" w:type="dxa"/>
              <w:bottom w:w="0" w:type="dxa"/>
              <w:right w:w="15" w:type="dxa"/>
            </w:tcMar>
            <w:vAlign w:val="bottom"/>
            <w:hideMark/>
          </w:tcPr>
          <w:p w14:paraId="2B840E1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1C"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1D"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1E"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0.17</w:t>
            </w:r>
          </w:p>
        </w:tc>
        <w:tc>
          <w:tcPr>
            <w:tcW w:w="487" w:type="pct"/>
            <w:shd w:val="clear" w:color="auto" w:fill="FFFFFF" w:themeFill="background1"/>
            <w:tcMar>
              <w:top w:w="15" w:type="dxa"/>
              <w:left w:w="15" w:type="dxa"/>
              <w:bottom w:w="0" w:type="dxa"/>
              <w:right w:w="15" w:type="dxa"/>
            </w:tcMar>
            <w:vAlign w:val="bottom"/>
            <w:hideMark/>
          </w:tcPr>
          <w:p w14:paraId="2B840E1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20"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0.05</w:t>
            </w:r>
          </w:p>
        </w:tc>
      </w:tr>
      <w:tr w:rsidR="00451EF5" w:rsidRPr="00EE6D38" w14:paraId="2B840E2C"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3"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24"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 xml:space="preserve">Total </w:t>
            </w:r>
            <w:proofErr w:type="gramStart"/>
            <w:r w:rsidRPr="00EE6D38">
              <w:rPr>
                <w:rFonts w:ascii="Times New Roman" w:hAnsi="Times New Roman" w:cs="Times New Roman"/>
                <w:b/>
                <w:bCs/>
                <w:sz w:val="24"/>
                <w:szCs w:val="24"/>
              </w:rPr>
              <w:t>emissions  _</w:t>
            </w:r>
            <w:proofErr w:type="gramEnd"/>
            <w:r w:rsidRPr="00EE6D38">
              <w:rPr>
                <w:rFonts w:ascii="Times New Roman" w:hAnsi="Times New Roman" w:cs="Times New Roman"/>
                <w:b/>
                <w:bCs/>
                <w:sz w:val="24"/>
                <w:szCs w:val="24"/>
              </w:rPr>
              <w:t>2012</w:t>
            </w:r>
          </w:p>
        </w:tc>
        <w:tc>
          <w:tcPr>
            <w:tcW w:w="815" w:type="pct"/>
            <w:shd w:val="clear" w:color="auto" w:fill="FFFFFF" w:themeFill="background1"/>
            <w:tcMar>
              <w:top w:w="15" w:type="dxa"/>
              <w:left w:w="15" w:type="dxa"/>
              <w:bottom w:w="0" w:type="dxa"/>
              <w:right w:w="15" w:type="dxa"/>
            </w:tcMar>
            <w:vAlign w:val="bottom"/>
            <w:hideMark/>
          </w:tcPr>
          <w:p w14:paraId="2B840E2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2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2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0.45</w:t>
            </w:r>
          </w:p>
        </w:tc>
        <w:tc>
          <w:tcPr>
            <w:tcW w:w="836" w:type="pct"/>
            <w:shd w:val="clear" w:color="auto" w:fill="FFFFFF" w:themeFill="background1"/>
            <w:tcMar>
              <w:top w:w="15" w:type="dxa"/>
              <w:left w:w="15" w:type="dxa"/>
              <w:bottom w:w="0" w:type="dxa"/>
              <w:right w:w="15" w:type="dxa"/>
            </w:tcMar>
            <w:vAlign w:val="bottom"/>
            <w:hideMark/>
          </w:tcPr>
          <w:p w14:paraId="2B840E2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0.18</w:t>
            </w:r>
          </w:p>
        </w:tc>
        <w:tc>
          <w:tcPr>
            <w:tcW w:w="487" w:type="pct"/>
            <w:shd w:val="clear" w:color="auto" w:fill="FFFFFF" w:themeFill="background1"/>
            <w:tcMar>
              <w:top w:w="15" w:type="dxa"/>
              <w:left w:w="15" w:type="dxa"/>
              <w:bottom w:w="0" w:type="dxa"/>
              <w:right w:w="15" w:type="dxa"/>
            </w:tcMar>
            <w:vAlign w:val="bottom"/>
            <w:hideMark/>
          </w:tcPr>
          <w:p w14:paraId="2B840E2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9.50</w:t>
            </w:r>
          </w:p>
        </w:tc>
        <w:tc>
          <w:tcPr>
            <w:tcW w:w="430" w:type="pct"/>
            <w:shd w:val="clear" w:color="auto" w:fill="FFFFFF" w:themeFill="background1"/>
            <w:tcMar>
              <w:top w:w="15" w:type="dxa"/>
              <w:left w:w="15" w:type="dxa"/>
              <w:bottom w:w="0" w:type="dxa"/>
              <w:right w:w="15" w:type="dxa"/>
            </w:tcMar>
            <w:vAlign w:val="bottom"/>
            <w:hideMark/>
          </w:tcPr>
          <w:p w14:paraId="2B840E2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0.05</w:t>
            </w:r>
          </w:p>
        </w:tc>
        <w:tc>
          <w:tcPr>
            <w:tcW w:w="422" w:type="pct"/>
            <w:shd w:val="clear" w:color="auto" w:fill="FFFFFF" w:themeFill="background1"/>
            <w:tcMar>
              <w:top w:w="15" w:type="dxa"/>
              <w:left w:w="15" w:type="dxa"/>
              <w:bottom w:w="0" w:type="dxa"/>
              <w:right w:w="15" w:type="dxa"/>
            </w:tcMar>
            <w:vAlign w:val="bottom"/>
            <w:hideMark/>
          </w:tcPr>
          <w:p w14:paraId="2B840E2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9.55</w:t>
            </w:r>
          </w:p>
        </w:tc>
      </w:tr>
      <w:tr w:rsidR="00451EF5" w:rsidRPr="00EE6D38" w14:paraId="2B840E36"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2D"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2019</w:t>
            </w:r>
          </w:p>
        </w:tc>
        <w:tc>
          <w:tcPr>
            <w:tcW w:w="645" w:type="pct"/>
            <w:shd w:val="clear" w:color="auto" w:fill="FFFFFF" w:themeFill="background1"/>
            <w:tcMar>
              <w:top w:w="15" w:type="dxa"/>
              <w:left w:w="15" w:type="dxa"/>
              <w:bottom w:w="0" w:type="dxa"/>
              <w:right w:w="15" w:type="dxa"/>
            </w:tcMar>
            <w:vAlign w:val="bottom"/>
            <w:hideMark/>
          </w:tcPr>
          <w:p w14:paraId="2B840E2E"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 xml:space="preserve">Total </w:t>
            </w:r>
            <w:proofErr w:type="gramStart"/>
            <w:r w:rsidRPr="00EE6D38">
              <w:rPr>
                <w:rFonts w:ascii="Times New Roman" w:hAnsi="Times New Roman" w:cs="Times New Roman"/>
                <w:sz w:val="24"/>
                <w:szCs w:val="24"/>
              </w:rPr>
              <w:t>Livestock  _</w:t>
            </w:r>
            <w:proofErr w:type="gramEnd"/>
            <w:r w:rsidRPr="00EE6D38">
              <w:rPr>
                <w:rFonts w:ascii="Times New Roman" w:hAnsi="Times New Roman" w:cs="Times New Roman"/>
                <w:sz w:val="24"/>
                <w:szCs w:val="24"/>
              </w:rPr>
              <w:t>2019</w:t>
            </w:r>
          </w:p>
        </w:tc>
        <w:tc>
          <w:tcPr>
            <w:tcW w:w="815" w:type="pct"/>
            <w:shd w:val="clear" w:color="auto" w:fill="FFFFFF" w:themeFill="background1"/>
            <w:tcMar>
              <w:top w:w="15" w:type="dxa"/>
              <w:left w:w="15" w:type="dxa"/>
              <w:bottom w:w="0" w:type="dxa"/>
              <w:right w:w="15" w:type="dxa"/>
            </w:tcMar>
            <w:vAlign w:val="bottom"/>
            <w:hideMark/>
          </w:tcPr>
          <w:p w14:paraId="2B840E2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0.42</w:t>
            </w:r>
          </w:p>
        </w:tc>
        <w:tc>
          <w:tcPr>
            <w:tcW w:w="654" w:type="pct"/>
            <w:shd w:val="clear" w:color="auto" w:fill="FFFFFF" w:themeFill="background1"/>
            <w:tcMar>
              <w:top w:w="15" w:type="dxa"/>
              <w:left w:w="15" w:type="dxa"/>
              <w:bottom w:w="0" w:type="dxa"/>
              <w:right w:w="15" w:type="dxa"/>
            </w:tcMar>
            <w:vAlign w:val="bottom"/>
            <w:hideMark/>
          </w:tcPr>
          <w:p w14:paraId="2B840E30"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31"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32"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87" w:type="pct"/>
            <w:shd w:val="clear" w:color="auto" w:fill="FFFFFF" w:themeFill="background1"/>
            <w:tcMar>
              <w:top w:w="15" w:type="dxa"/>
              <w:left w:w="15" w:type="dxa"/>
              <w:bottom w:w="0" w:type="dxa"/>
              <w:right w:w="15" w:type="dxa"/>
            </w:tcMar>
            <w:vAlign w:val="bottom"/>
            <w:hideMark/>
          </w:tcPr>
          <w:p w14:paraId="2B840E3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3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22" w:type="pct"/>
            <w:shd w:val="clear" w:color="auto" w:fill="FFFFFF" w:themeFill="background1"/>
            <w:tcMar>
              <w:top w:w="15" w:type="dxa"/>
              <w:left w:w="15" w:type="dxa"/>
              <w:bottom w:w="0" w:type="dxa"/>
              <w:right w:w="15" w:type="dxa"/>
            </w:tcMar>
            <w:vAlign w:val="bottom"/>
            <w:hideMark/>
          </w:tcPr>
          <w:p w14:paraId="2B840E3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9.67</w:t>
            </w:r>
          </w:p>
        </w:tc>
      </w:tr>
      <w:tr w:rsidR="00451EF5" w:rsidRPr="00EE6D38" w14:paraId="2B840E40"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37"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38"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sz w:val="24"/>
                <w:szCs w:val="24"/>
              </w:rPr>
              <w:t>Poultry _2019</w:t>
            </w:r>
          </w:p>
        </w:tc>
        <w:tc>
          <w:tcPr>
            <w:tcW w:w="815" w:type="pct"/>
            <w:shd w:val="clear" w:color="auto" w:fill="FFFFFF" w:themeFill="background1"/>
            <w:tcMar>
              <w:top w:w="15" w:type="dxa"/>
              <w:left w:w="15" w:type="dxa"/>
              <w:bottom w:w="0" w:type="dxa"/>
              <w:right w:w="15" w:type="dxa"/>
            </w:tcMar>
            <w:vAlign w:val="bottom"/>
            <w:hideMark/>
          </w:tcPr>
          <w:p w14:paraId="2B840E3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3A"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7" w:type="pct"/>
            <w:shd w:val="clear" w:color="auto" w:fill="FFFFFF" w:themeFill="background1"/>
            <w:tcMar>
              <w:top w:w="15" w:type="dxa"/>
              <w:left w:w="15" w:type="dxa"/>
              <w:bottom w:w="0" w:type="dxa"/>
              <w:right w:w="15" w:type="dxa"/>
            </w:tcMar>
            <w:vAlign w:val="bottom"/>
            <w:hideMark/>
          </w:tcPr>
          <w:p w14:paraId="2B840E3B"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836" w:type="pct"/>
            <w:shd w:val="clear" w:color="auto" w:fill="FFFFFF" w:themeFill="background1"/>
            <w:tcMar>
              <w:top w:w="15" w:type="dxa"/>
              <w:left w:w="15" w:type="dxa"/>
              <w:bottom w:w="0" w:type="dxa"/>
              <w:right w:w="15" w:type="dxa"/>
            </w:tcMar>
            <w:vAlign w:val="bottom"/>
            <w:hideMark/>
          </w:tcPr>
          <w:p w14:paraId="2B840E3C"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3D"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0.00</w:t>
            </w:r>
          </w:p>
        </w:tc>
        <w:tc>
          <w:tcPr>
            <w:tcW w:w="430" w:type="pct"/>
            <w:shd w:val="clear" w:color="auto" w:fill="FFFFFF" w:themeFill="background1"/>
            <w:tcMar>
              <w:top w:w="15" w:type="dxa"/>
              <w:left w:w="15" w:type="dxa"/>
              <w:bottom w:w="0" w:type="dxa"/>
              <w:right w:w="15" w:type="dxa"/>
            </w:tcMar>
            <w:vAlign w:val="bottom"/>
            <w:hideMark/>
          </w:tcPr>
          <w:p w14:paraId="2B840E3E"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3F"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sz w:val="24"/>
                <w:szCs w:val="24"/>
              </w:rPr>
              <w:t>0.06</w:t>
            </w:r>
          </w:p>
        </w:tc>
      </w:tr>
      <w:tr w:rsidR="00451EF5" w:rsidRPr="00EE6D38" w14:paraId="2B840E4A" w14:textId="77777777" w:rsidTr="00312D69">
        <w:trPr>
          <w:trHeight w:val="457"/>
        </w:trPr>
        <w:tc>
          <w:tcPr>
            <w:tcW w:w="273" w:type="pct"/>
            <w:shd w:val="clear" w:color="auto" w:fill="FFFFFF" w:themeFill="background1"/>
            <w:tcMar>
              <w:top w:w="15" w:type="dxa"/>
              <w:left w:w="15" w:type="dxa"/>
              <w:bottom w:w="0" w:type="dxa"/>
              <w:right w:w="15" w:type="dxa"/>
            </w:tcMar>
            <w:vAlign w:val="bottom"/>
            <w:hideMark/>
          </w:tcPr>
          <w:p w14:paraId="2B840E41" w14:textId="77777777" w:rsidR="00B939A0" w:rsidRPr="00EE6D38" w:rsidRDefault="00B939A0" w:rsidP="00D54AB7">
            <w:pPr>
              <w:tabs>
                <w:tab w:val="left" w:pos="1380"/>
              </w:tabs>
              <w:rPr>
                <w:rFonts w:ascii="Times New Roman" w:hAnsi="Times New Roman" w:cs="Times New Roman"/>
                <w:sz w:val="24"/>
                <w:szCs w:val="24"/>
              </w:rPr>
            </w:pPr>
          </w:p>
        </w:tc>
        <w:tc>
          <w:tcPr>
            <w:tcW w:w="645" w:type="pct"/>
            <w:shd w:val="clear" w:color="auto" w:fill="FFFFFF" w:themeFill="background1"/>
            <w:tcMar>
              <w:top w:w="15" w:type="dxa"/>
              <w:left w:w="15" w:type="dxa"/>
              <w:bottom w:w="0" w:type="dxa"/>
              <w:right w:w="15" w:type="dxa"/>
            </w:tcMar>
            <w:vAlign w:val="bottom"/>
            <w:hideMark/>
          </w:tcPr>
          <w:p w14:paraId="2B840E42" w14:textId="77777777" w:rsidR="00B939A0" w:rsidRPr="00EE6D38" w:rsidRDefault="00B939A0" w:rsidP="00D54AB7">
            <w:pPr>
              <w:tabs>
                <w:tab w:val="left" w:pos="1380"/>
              </w:tabs>
              <w:rPr>
                <w:rFonts w:ascii="Times New Roman" w:hAnsi="Times New Roman" w:cs="Times New Roman"/>
                <w:sz w:val="24"/>
                <w:szCs w:val="24"/>
              </w:rPr>
            </w:pPr>
            <w:r w:rsidRPr="00EE6D38">
              <w:rPr>
                <w:rFonts w:ascii="Times New Roman" w:hAnsi="Times New Roman" w:cs="Times New Roman"/>
                <w:b/>
                <w:bCs/>
                <w:sz w:val="24"/>
                <w:szCs w:val="24"/>
              </w:rPr>
              <w:t xml:space="preserve">Total </w:t>
            </w:r>
            <w:proofErr w:type="gramStart"/>
            <w:r w:rsidRPr="00EE6D38">
              <w:rPr>
                <w:rFonts w:ascii="Times New Roman" w:hAnsi="Times New Roman" w:cs="Times New Roman"/>
                <w:b/>
                <w:bCs/>
                <w:sz w:val="24"/>
                <w:szCs w:val="24"/>
              </w:rPr>
              <w:t>emissions  _</w:t>
            </w:r>
            <w:proofErr w:type="gramEnd"/>
            <w:r w:rsidRPr="00EE6D38">
              <w:rPr>
                <w:rFonts w:ascii="Times New Roman" w:hAnsi="Times New Roman" w:cs="Times New Roman"/>
                <w:b/>
                <w:bCs/>
                <w:sz w:val="24"/>
                <w:szCs w:val="24"/>
              </w:rPr>
              <w:t>2019</w:t>
            </w:r>
          </w:p>
        </w:tc>
        <w:tc>
          <w:tcPr>
            <w:tcW w:w="815" w:type="pct"/>
            <w:shd w:val="clear" w:color="auto" w:fill="FFFFFF" w:themeFill="background1"/>
            <w:tcMar>
              <w:top w:w="15" w:type="dxa"/>
              <w:left w:w="15" w:type="dxa"/>
              <w:bottom w:w="0" w:type="dxa"/>
              <w:right w:w="15" w:type="dxa"/>
            </w:tcMar>
            <w:vAlign w:val="bottom"/>
            <w:hideMark/>
          </w:tcPr>
          <w:p w14:paraId="2B840E43"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0.00</w:t>
            </w:r>
          </w:p>
        </w:tc>
        <w:tc>
          <w:tcPr>
            <w:tcW w:w="654" w:type="pct"/>
            <w:shd w:val="clear" w:color="auto" w:fill="FFFFFF" w:themeFill="background1"/>
            <w:tcMar>
              <w:top w:w="15" w:type="dxa"/>
              <w:left w:w="15" w:type="dxa"/>
              <w:bottom w:w="0" w:type="dxa"/>
              <w:right w:w="15" w:type="dxa"/>
            </w:tcMar>
            <w:vAlign w:val="bottom"/>
            <w:hideMark/>
          </w:tcPr>
          <w:p w14:paraId="2B840E44"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0.04</w:t>
            </w:r>
          </w:p>
        </w:tc>
        <w:tc>
          <w:tcPr>
            <w:tcW w:w="437" w:type="pct"/>
            <w:shd w:val="clear" w:color="auto" w:fill="FFFFFF" w:themeFill="background1"/>
            <w:tcMar>
              <w:top w:w="15" w:type="dxa"/>
              <w:left w:w="15" w:type="dxa"/>
              <w:bottom w:w="0" w:type="dxa"/>
              <w:right w:w="15" w:type="dxa"/>
            </w:tcMar>
            <w:vAlign w:val="bottom"/>
            <w:hideMark/>
          </w:tcPr>
          <w:p w14:paraId="2B840E45"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0.46</w:t>
            </w:r>
          </w:p>
        </w:tc>
        <w:tc>
          <w:tcPr>
            <w:tcW w:w="836" w:type="pct"/>
            <w:shd w:val="clear" w:color="auto" w:fill="FFFFFF" w:themeFill="background1"/>
            <w:tcMar>
              <w:top w:w="15" w:type="dxa"/>
              <w:left w:w="15" w:type="dxa"/>
              <w:bottom w:w="0" w:type="dxa"/>
              <w:right w:w="15" w:type="dxa"/>
            </w:tcMar>
            <w:vAlign w:val="bottom"/>
            <w:hideMark/>
          </w:tcPr>
          <w:p w14:paraId="2B840E46"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0.20</w:t>
            </w:r>
          </w:p>
        </w:tc>
        <w:tc>
          <w:tcPr>
            <w:tcW w:w="487" w:type="pct"/>
            <w:shd w:val="clear" w:color="auto" w:fill="FFFFFF" w:themeFill="background1"/>
            <w:tcMar>
              <w:top w:w="15" w:type="dxa"/>
              <w:left w:w="15" w:type="dxa"/>
              <w:bottom w:w="0" w:type="dxa"/>
              <w:right w:w="15" w:type="dxa"/>
            </w:tcMar>
            <w:vAlign w:val="bottom"/>
            <w:hideMark/>
          </w:tcPr>
          <w:p w14:paraId="2B840E47"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9.67</w:t>
            </w:r>
          </w:p>
        </w:tc>
        <w:tc>
          <w:tcPr>
            <w:tcW w:w="430" w:type="pct"/>
            <w:shd w:val="clear" w:color="auto" w:fill="FFFFFF" w:themeFill="background1"/>
            <w:tcMar>
              <w:top w:w="15" w:type="dxa"/>
              <w:left w:w="15" w:type="dxa"/>
              <w:bottom w:w="0" w:type="dxa"/>
              <w:right w:w="15" w:type="dxa"/>
            </w:tcMar>
            <w:vAlign w:val="bottom"/>
            <w:hideMark/>
          </w:tcPr>
          <w:p w14:paraId="2B840E48"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0.06</w:t>
            </w:r>
          </w:p>
        </w:tc>
        <w:tc>
          <w:tcPr>
            <w:tcW w:w="422" w:type="pct"/>
            <w:shd w:val="clear" w:color="auto" w:fill="FFFFFF" w:themeFill="background1"/>
            <w:tcMar>
              <w:top w:w="15" w:type="dxa"/>
              <w:left w:w="15" w:type="dxa"/>
              <w:bottom w:w="0" w:type="dxa"/>
              <w:right w:w="15" w:type="dxa"/>
            </w:tcMar>
            <w:vAlign w:val="bottom"/>
            <w:hideMark/>
          </w:tcPr>
          <w:p w14:paraId="2B840E49" w14:textId="77777777" w:rsidR="00B939A0" w:rsidRPr="00EE6D38" w:rsidRDefault="00B939A0" w:rsidP="00312D69">
            <w:pPr>
              <w:tabs>
                <w:tab w:val="left" w:pos="1380"/>
              </w:tabs>
              <w:jc w:val="center"/>
              <w:rPr>
                <w:rFonts w:ascii="Times New Roman" w:hAnsi="Times New Roman" w:cs="Times New Roman"/>
                <w:sz w:val="24"/>
                <w:szCs w:val="24"/>
              </w:rPr>
            </w:pPr>
            <w:r w:rsidRPr="00EE6D38">
              <w:rPr>
                <w:rFonts w:ascii="Times New Roman" w:hAnsi="Times New Roman" w:cs="Times New Roman"/>
                <w:b/>
                <w:bCs/>
                <w:sz w:val="24"/>
                <w:szCs w:val="24"/>
              </w:rPr>
              <w:t>9.73</w:t>
            </w:r>
          </w:p>
        </w:tc>
      </w:tr>
    </w:tbl>
    <w:p w14:paraId="2B840E4B" w14:textId="77777777" w:rsidR="00B939A0" w:rsidRPr="00EE6D38" w:rsidRDefault="00B939A0" w:rsidP="00B939A0">
      <w:pPr>
        <w:tabs>
          <w:tab w:val="left" w:pos="1380"/>
        </w:tabs>
        <w:rPr>
          <w:rFonts w:ascii="Times New Roman" w:hAnsi="Times New Roman" w:cs="Times New Roman"/>
          <w:sz w:val="24"/>
          <w:szCs w:val="24"/>
          <w:lang w:val="en-IN"/>
        </w:rPr>
      </w:pPr>
    </w:p>
    <w:p w14:paraId="2B840E4C" w14:textId="77777777" w:rsidR="00B939A0" w:rsidRPr="00EE6D38" w:rsidRDefault="00B939A0" w:rsidP="00B939A0">
      <w:pPr>
        <w:tabs>
          <w:tab w:val="left" w:pos="138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15" wp14:editId="2B840F16">
            <wp:extent cx="5943600" cy="19050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B840E4D" w14:textId="77777777" w:rsidR="00B939A0" w:rsidRPr="00EE6D38" w:rsidRDefault="00312D69" w:rsidP="00B939A0">
      <w:pPr>
        <w:tabs>
          <w:tab w:val="left" w:pos="1380"/>
        </w:tabs>
        <w:rPr>
          <w:rFonts w:ascii="Times New Roman" w:hAnsi="Times New Roman" w:cs="Times New Roman"/>
          <w:b/>
          <w:i/>
          <w:sz w:val="24"/>
          <w:szCs w:val="24"/>
          <w:lang w:val="en-IN"/>
        </w:rPr>
      </w:pPr>
      <w:r w:rsidRPr="00EE6D38">
        <w:rPr>
          <w:rFonts w:ascii="Times New Roman" w:hAnsi="Times New Roman" w:cs="Times New Roman"/>
          <w:b/>
          <w:i/>
          <w:sz w:val="24"/>
          <w:szCs w:val="24"/>
          <w:lang w:val="en-IN"/>
        </w:rPr>
        <w:t>Fig 9</w:t>
      </w:r>
      <w:r w:rsidR="00156FE1" w:rsidRPr="00EE6D38">
        <w:rPr>
          <w:rFonts w:ascii="Times New Roman" w:hAnsi="Times New Roman" w:cs="Times New Roman"/>
          <w:b/>
          <w:i/>
          <w:sz w:val="24"/>
          <w:szCs w:val="24"/>
          <w:lang w:val="en-IN"/>
        </w:rPr>
        <w:t>: Census wise GHG emissions in Telangana</w:t>
      </w:r>
    </w:p>
    <w:p w14:paraId="2B840E4E" w14:textId="77777777" w:rsidR="00B939A0" w:rsidRPr="00EE6D38" w:rsidRDefault="00B939A0" w:rsidP="00B939A0">
      <w:pPr>
        <w:tabs>
          <w:tab w:val="left" w:pos="1380"/>
        </w:tabs>
        <w:rPr>
          <w:rFonts w:ascii="Times New Roman" w:hAnsi="Times New Roman" w:cs="Times New Roman"/>
          <w:sz w:val="24"/>
          <w:szCs w:val="24"/>
          <w:lang w:val="en-IN"/>
        </w:rPr>
      </w:pPr>
    </w:p>
    <w:p w14:paraId="2B840E4F" w14:textId="77777777" w:rsidR="00B939A0" w:rsidRPr="00EE6D38" w:rsidRDefault="00B939A0" w:rsidP="00B939A0">
      <w:pPr>
        <w:tabs>
          <w:tab w:val="left" w:pos="138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17" wp14:editId="2B840F18">
            <wp:extent cx="5943600" cy="21717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840E50" w14:textId="77777777" w:rsidR="00156FE1" w:rsidRPr="00EE6D38" w:rsidRDefault="00312D69" w:rsidP="00156FE1">
      <w:pPr>
        <w:spacing w:line="360" w:lineRule="auto"/>
        <w:rPr>
          <w:rFonts w:ascii="Times New Roman" w:hAnsi="Times New Roman" w:cs="Times New Roman"/>
          <w:i/>
          <w:sz w:val="24"/>
          <w:szCs w:val="24"/>
        </w:rPr>
      </w:pPr>
      <w:r w:rsidRPr="00EE6D38">
        <w:rPr>
          <w:rFonts w:ascii="Times New Roman" w:hAnsi="Times New Roman" w:cs="Times New Roman"/>
          <w:b/>
          <w:bCs/>
          <w:i/>
          <w:sz w:val="24"/>
          <w:szCs w:val="24"/>
        </w:rPr>
        <w:t>Fig 10</w:t>
      </w:r>
      <w:r w:rsidR="00156FE1" w:rsidRPr="00EE6D38">
        <w:rPr>
          <w:rFonts w:ascii="Times New Roman" w:hAnsi="Times New Roman" w:cs="Times New Roman"/>
          <w:b/>
          <w:bCs/>
          <w:i/>
          <w:sz w:val="24"/>
          <w:szCs w:val="24"/>
        </w:rPr>
        <w:t xml:space="preserve">: Share (%) of Telangana in India </w:t>
      </w:r>
    </w:p>
    <w:p w14:paraId="2B840E51" w14:textId="77777777" w:rsidR="00B939A0" w:rsidRPr="00EE6D38" w:rsidRDefault="00314E82" w:rsidP="0007135C">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lang w:val="en-IN"/>
        </w:rPr>
        <w:t>Telangana accounted for 8.</w:t>
      </w:r>
      <w:r w:rsidR="00013A50" w:rsidRPr="00EE6D38">
        <w:rPr>
          <w:rFonts w:ascii="Times New Roman" w:hAnsi="Times New Roman" w:cs="Times New Roman"/>
          <w:sz w:val="24"/>
          <w:szCs w:val="24"/>
          <w:lang w:val="en-IN"/>
        </w:rPr>
        <w:t>8</w:t>
      </w:r>
      <w:r w:rsidRPr="00EE6D38">
        <w:rPr>
          <w:rFonts w:ascii="Times New Roman" w:hAnsi="Times New Roman" w:cs="Times New Roman"/>
          <w:sz w:val="24"/>
          <w:szCs w:val="24"/>
          <w:lang w:val="en-IN"/>
        </w:rPr>
        <w:t>5% of N</w:t>
      </w:r>
      <w:proofErr w:type="gramStart"/>
      <w:r w:rsidRPr="00EE6D38">
        <w:rPr>
          <w:rFonts w:ascii="Times New Roman" w:hAnsi="Times New Roman" w:cs="Times New Roman"/>
          <w:sz w:val="24"/>
          <w:szCs w:val="24"/>
          <w:lang w:val="en-IN"/>
        </w:rPr>
        <w:t>20  emissions</w:t>
      </w:r>
      <w:proofErr w:type="gramEnd"/>
      <w:r w:rsidRPr="00EE6D38">
        <w:rPr>
          <w:rFonts w:ascii="Times New Roman" w:hAnsi="Times New Roman" w:cs="Times New Roman"/>
          <w:sz w:val="24"/>
          <w:szCs w:val="24"/>
          <w:lang w:val="en-IN"/>
        </w:rPr>
        <w:t xml:space="preserve"> of India</w:t>
      </w:r>
      <w:r w:rsidR="00312D69" w:rsidRPr="00EE6D38">
        <w:rPr>
          <w:rFonts w:ascii="Times New Roman" w:hAnsi="Times New Roman" w:cs="Times New Roman"/>
          <w:sz w:val="24"/>
          <w:szCs w:val="24"/>
          <w:lang w:val="en-IN"/>
        </w:rPr>
        <w:t>(Fig 10</w:t>
      </w:r>
      <w:r w:rsidR="00013A50"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 xml:space="preserve"> due to poultry industry while methane emissions are only 3.45%. </w:t>
      </w:r>
      <w:r w:rsidR="00013A50" w:rsidRPr="00EE6D38">
        <w:rPr>
          <w:rFonts w:ascii="Times New Roman" w:hAnsi="Times New Roman" w:cs="Times New Roman"/>
          <w:sz w:val="24"/>
          <w:szCs w:val="24"/>
          <w:lang w:val="en-IN"/>
        </w:rPr>
        <w:t xml:space="preserve">Overall it has accounted for 3.46% of total GHG emissions </w:t>
      </w:r>
      <w:proofErr w:type="gramStart"/>
      <w:r w:rsidR="00013A50" w:rsidRPr="00EE6D38">
        <w:rPr>
          <w:rFonts w:ascii="Times New Roman" w:hAnsi="Times New Roman" w:cs="Times New Roman"/>
          <w:sz w:val="24"/>
          <w:szCs w:val="24"/>
          <w:lang w:val="en-IN"/>
        </w:rPr>
        <w:t>of  India</w:t>
      </w:r>
      <w:proofErr w:type="gramEnd"/>
      <w:r w:rsidR="00013A50" w:rsidRPr="00EE6D38">
        <w:rPr>
          <w:rFonts w:ascii="Times New Roman" w:hAnsi="Times New Roman" w:cs="Times New Roman"/>
          <w:sz w:val="24"/>
          <w:szCs w:val="24"/>
          <w:lang w:val="en-IN"/>
        </w:rPr>
        <w:t>.</w:t>
      </w:r>
    </w:p>
    <w:p w14:paraId="2B840E52" w14:textId="77777777" w:rsidR="00B939A0" w:rsidRPr="00EE6D38" w:rsidRDefault="00B939A0" w:rsidP="00B939A0">
      <w:pPr>
        <w:ind w:firstLine="720"/>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19" wp14:editId="2B840F1A">
            <wp:extent cx="5943600" cy="3022600"/>
            <wp:effectExtent l="0" t="0" r="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840E53" w14:textId="77777777" w:rsidR="00156FE1" w:rsidRPr="00EE6D38" w:rsidRDefault="00890A22" w:rsidP="00156FE1">
      <w:pPr>
        <w:ind w:firstLine="720"/>
        <w:rPr>
          <w:rFonts w:ascii="Times New Roman" w:hAnsi="Times New Roman" w:cs="Times New Roman"/>
          <w:b/>
          <w:bCs/>
          <w:i/>
          <w:sz w:val="24"/>
          <w:szCs w:val="24"/>
        </w:rPr>
      </w:pPr>
      <w:r w:rsidRPr="00EE6D38">
        <w:rPr>
          <w:rFonts w:ascii="Times New Roman" w:hAnsi="Times New Roman" w:cs="Times New Roman"/>
          <w:b/>
          <w:bCs/>
          <w:i/>
          <w:sz w:val="24"/>
          <w:szCs w:val="24"/>
        </w:rPr>
        <w:t>Fig 11</w:t>
      </w:r>
      <w:r w:rsidR="00156FE1" w:rsidRPr="00EE6D38">
        <w:rPr>
          <w:rFonts w:ascii="Times New Roman" w:hAnsi="Times New Roman" w:cs="Times New Roman"/>
          <w:b/>
          <w:bCs/>
          <w:i/>
          <w:sz w:val="24"/>
          <w:szCs w:val="24"/>
        </w:rPr>
        <w:t>: Category wise Share of Telangana in GHG emissions (%)</w:t>
      </w:r>
    </w:p>
    <w:p w14:paraId="2B840E54" w14:textId="77777777" w:rsidR="00156FE1" w:rsidRPr="00EE6D38" w:rsidRDefault="00156FE1" w:rsidP="00D54AB7">
      <w:pPr>
        <w:spacing w:line="360" w:lineRule="auto"/>
        <w:ind w:firstLine="720"/>
        <w:rPr>
          <w:rFonts w:ascii="Times New Roman" w:hAnsi="Times New Roman" w:cs="Times New Roman"/>
          <w:sz w:val="24"/>
          <w:szCs w:val="24"/>
          <w:lang w:val="en-IN"/>
        </w:rPr>
      </w:pPr>
    </w:p>
    <w:p w14:paraId="2B840E55" w14:textId="77777777" w:rsidR="000C7EF6" w:rsidRPr="00EE6D38" w:rsidRDefault="000C7EF6"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It is not surprising that Telangana accounted for about 25% of </w:t>
      </w:r>
      <w:r w:rsidR="005F0D91" w:rsidRPr="00EE6D38">
        <w:rPr>
          <w:rFonts w:ascii="Times New Roman" w:hAnsi="Times New Roman" w:cs="Times New Roman"/>
          <w:sz w:val="24"/>
          <w:szCs w:val="24"/>
          <w:lang w:val="en-IN"/>
        </w:rPr>
        <w:t xml:space="preserve">total </w:t>
      </w:r>
      <w:r w:rsidRPr="00EE6D38">
        <w:rPr>
          <w:rFonts w:ascii="Times New Roman" w:hAnsi="Times New Roman" w:cs="Times New Roman"/>
          <w:sz w:val="24"/>
          <w:szCs w:val="24"/>
          <w:lang w:val="en-IN"/>
        </w:rPr>
        <w:t>sh</w:t>
      </w:r>
      <w:r w:rsidR="00890A22" w:rsidRPr="00EE6D38">
        <w:rPr>
          <w:rFonts w:ascii="Times New Roman" w:hAnsi="Times New Roman" w:cs="Times New Roman"/>
          <w:sz w:val="24"/>
          <w:szCs w:val="24"/>
          <w:lang w:val="en-IN"/>
        </w:rPr>
        <w:t xml:space="preserve">eep emissions from India (Fig </w:t>
      </w:r>
      <w:proofErr w:type="gramStart"/>
      <w:r w:rsidR="00890A22" w:rsidRPr="00EE6D38">
        <w:rPr>
          <w:rFonts w:ascii="Times New Roman" w:hAnsi="Times New Roman" w:cs="Times New Roman"/>
          <w:sz w:val="24"/>
          <w:szCs w:val="24"/>
          <w:lang w:val="en-IN"/>
        </w:rPr>
        <w:t>11</w:t>
      </w:r>
      <w:r w:rsidRPr="00EE6D38">
        <w:rPr>
          <w:rFonts w:ascii="Times New Roman" w:hAnsi="Times New Roman" w:cs="Times New Roman"/>
          <w:sz w:val="24"/>
          <w:szCs w:val="24"/>
          <w:lang w:val="en-IN"/>
        </w:rPr>
        <w:t>)followed</w:t>
      </w:r>
      <w:proofErr w:type="gramEnd"/>
      <w:r w:rsidRPr="00EE6D38">
        <w:rPr>
          <w:rFonts w:ascii="Times New Roman" w:hAnsi="Times New Roman" w:cs="Times New Roman"/>
          <w:sz w:val="24"/>
          <w:szCs w:val="24"/>
          <w:lang w:val="en-IN"/>
        </w:rPr>
        <w:t xml:space="preserve"> by poultry(9.5%) which can be attributed to its share in sheep population in India.</w:t>
      </w:r>
    </w:p>
    <w:p w14:paraId="2B840E56" w14:textId="77777777" w:rsidR="000C7EF6" w:rsidRPr="00EE6D38" w:rsidRDefault="000C7EF6" w:rsidP="00156FE1">
      <w:pPr>
        <w:spacing w:line="360" w:lineRule="auto"/>
        <w:jc w:val="both"/>
        <w:rPr>
          <w:rFonts w:ascii="Times New Roman" w:hAnsi="Times New Roman" w:cs="Times New Roman"/>
          <w:sz w:val="24"/>
          <w:szCs w:val="24"/>
          <w:lang w:val="en-IN"/>
        </w:rPr>
      </w:pPr>
    </w:p>
    <w:p w14:paraId="2B840E57" w14:textId="77777777" w:rsidR="000C7EF6" w:rsidRPr="00EE6D38" w:rsidRDefault="000C7EF6" w:rsidP="00156FE1">
      <w:pPr>
        <w:spacing w:line="360" w:lineRule="auto"/>
        <w:jc w:val="both"/>
        <w:rPr>
          <w:rFonts w:ascii="Times New Roman" w:hAnsi="Times New Roman" w:cs="Times New Roman"/>
          <w:sz w:val="24"/>
          <w:szCs w:val="24"/>
          <w:lang w:val="en-IN"/>
        </w:rPr>
      </w:pPr>
    </w:p>
    <w:p w14:paraId="2B840E58" w14:textId="77777777" w:rsidR="00156FE1" w:rsidRPr="00EE6D38" w:rsidRDefault="00156FE1" w:rsidP="00B939A0">
      <w:pPr>
        <w:rPr>
          <w:rFonts w:ascii="Times New Roman" w:hAnsi="Times New Roman" w:cs="Times New Roman"/>
          <w:b/>
          <w:bCs/>
          <w:sz w:val="24"/>
          <w:szCs w:val="24"/>
        </w:rPr>
      </w:pPr>
    </w:p>
    <w:p w14:paraId="2B840E59" w14:textId="77777777" w:rsidR="00B939A0" w:rsidRPr="00EE6D38" w:rsidRDefault="00B939A0" w:rsidP="00B939A0">
      <w:pPr>
        <w:jc w:val="center"/>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1B" wp14:editId="2B840F1C">
            <wp:extent cx="6448425" cy="2990850"/>
            <wp:effectExtent l="0" t="0" r="9525" b="0"/>
            <wp:docPr id="18" name="Picture 18" descr="D:\seminar 1- GHG\Ghg\ghg-ppt\ppt\seminar-ghg-tiff\Slide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inar 1- GHG\Ghg\ghg-ppt\ppt\seminar-ghg-tiff\Slide2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8832"/>
                    <a:stretch/>
                  </pic:blipFill>
                  <pic:spPr bwMode="auto">
                    <a:xfrm>
                      <a:off x="0" y="0"/>
                      <a:ext cx="6448425" cy="2990850"/>
                    </a:xfrm>
                    <a:prstGeom prst="rect">
                      <a:avLst/>
                    </a:prstGeom>
                    <a:noFill/>
                    <a:ln>
                      <a:noFill/>
                    </a:ln>
                    <a:extLst>
                      <a:ext uri="{53640926-AAD7-44D8-BBD7-CCE9431645EC}">
                        <a14:shadowObscured xmlns:a14="http://schemas.microsoft.com/office/drawing/2010/main"/>
                      </a:ext>
                    </a:extLst>
                  </pic:spPr>
                </pic:pic>
              </a:graphicData>
            </a:graphic>
          </wp:inline>
        </w:drawing>
      </w:r>
    </w:p>
    <w:p w14:paraId="2B840E5A" w14:textId="77777777" w:rsidR="00156FE1" w:rsidRPr="00EE6D38" w:rsidRDefault="00890A22" w:rsidP="00156FE1">
      <w:pPr>
        <w:rPr>
          <w:rFonts w:ascii="Times New Roman" w:hAnsi="Times New Roman" w:cs="Times New Roman"/>
          <w:b/>
          <w:bCs/>
          <w:i/>
          <w:sz w:val="24"/>
          <w:szCs w:val="24"/>
        </w:rPr>
      </w:pPr>
      <w:r w:rsidRPr="00EE6D38">
        <w:rPr>
          <w:rFonts w:ascii="Times New Roman" w:hAnsi="Times New Roman" w:cs="Times New Roman"/>
          <w:b/>
          <w:bCs/>
          <w:i/>
          <w:sz w:val="24"/>
          <w:szCs w:val="24"/>
        </w:rPr>
        <w:t>Fig 12</w:t>
      </w:r>
      <w:r w:rsidR="00156FE1" w:rsidRPr="00EE6D38">
        <w:rPr>
          <w:rFonts w:ascii="Times New Roman" w:hAnsi="Times New Roman" w:cs="Times New Roman"/>
          <w:b/>
          <w:bCs/>
          <w:i/>
          <w:sz w:val="24"/>
          <w:szCs w:val="24"/>
        </w:rPr>
        <w:t>: GHG Emissions India Vs</w:t>
      </w:r>
      <w:r w:rsidRPr="00EE6D38">
        <w:rPr>
          <w:rFonts w:ascii="Times New Roman" w:hAnsi="Times New Roman" w:cs="Times New Roman"/>
          <w:b/>
          <w:bCs/>
          <w:i/>
          <w:sz w:val="24"/>
          <w:szCs w:val="24"/>
        </w:rPr>
        <w:t xml:space="preserve"> </w:t>
      </w:r>
      <w:r w:rsidR="00156FE1" w:rsidRPr="00EE6D38">
        <w:rPr>
          <w:rFonts w:ascii="Times New Roman" w:hAnsi="Times New Roman" w:cs="Times New Roman"/>
          <w:b/>
          <w:bCs/>
          <w:i/>
          <w:sz w:val="24"/>
          <w:szCs w:val="24"/>
        </w:rPr>
        <w:t>Telangana -2019</w:t>
      </w:r>
    </w:p>
    <w:p w14:paraId="2B840E5B" w14:textId="77777777" w:rsidR="00B612F6" w:rsidRPr="00EE6D38" w:rsidRDefault="0007135C" w:rsidP="00290FB8">
      <w:pPr>
        <w:tabs>
          <w:tab w:val="left" w:pos="1920"/>
        </w:tabs>
        <w:spacing w:line="360" w:lineRule="auto"/>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ab/>
      </w:r>
      <w:r w:rsidR="00890A22" w:rsidRPr="00EE6D38">
        <w:rPr>
          <w:rFonts w:ascii="Times New Roman" w:hAnsi="Times New Roman" w:cs="Times New Roman"/>
          <w:sz w:val="24"/>
          <w:szCs w:val="24"/>
          <w:lang w:val="en-IN"/>
        </w:rPr>
        <w:t>Comparis</w:t>
      </w:r>
      <w:r w:rsidR="000C7EF6" w:rsidRPr="00EE6D38">
        <w:rPr>
          <w:rFonts w:ascii="Times New Roman" w:hAnsi="Times New Roman" w:cs="Times New Roman"/>
          <w:sz w:val="24"/>
          <w:szCs w:val="24"/>
          <w:lang w:val="en-IN"/>
        </w:rPr>
        <w:t>on of Telangana with I</w:t>
      </w:r>
      <w:r w:rsidR="00D54AB7" w:rsidRPr="00EE6D38">
        <w:rPr>
          <w:rFonts w:ascii="Times New Roman" w:hAnsi="Times New Roman" w:cs="Times New Roman"/>
          <w:sz w:val="24"/>
          <w:szCs w:val="24"/>
          <w:lang w:val="en-IN"/>
        </w:rPr>
        <w:t>nd</w:t>
      </w:r>
      <w:r w:rsidR="005F0D91" w:rsidRPr="00EE6D38">
        <w:rPr>
          <w:rFonts w:ascii="Times New Roman" w:hAnsi="Times New Roman" w:cs="Times New Roman"/>
          <w:sz w:val="24"/>
          <w:szCs w:val="24"/>
          <w:lang w:val="en-IN"/>
        </w:rPr>
        <w:t xml:space="preserve">ia showed a different picture. </w:t>
      </w:r>
      <w:proofErr w:type="spellStart"/>
      <w:r w:rsidR="005F0D91" w:rsidRPr="00EE6D38">
        <w:rPr>
          <w:rFonts w:ascii="Times New Roman" w:hAnsi="Times New Roman" w:cs="Times New Roman"/>
          <w:sz w:val="24"/>
          <w:szCs w:val="24"/>
          <w:lang w:val="en-IN"/>
        </w:rPr>
        <w:t>With in</w:t>
      </w:r>
      <w:proofErr w:type="spellEnd"/>
      <w:r w:rsidR="005F0D91" w:rsidRPr="00EE6D38">
        <w:rPr>
          <w:rFonts w:ascii="Times New Roman" w:hAnsi="Times New Roman" w:cs="Times New Roman"/>
          <w:sz w:val="24"/>
          <w:szCs w:val="24"/>
          <w:lang w:val="en-IN"/>
        </w:rPr>
        <w:t xml:space="preserve"> the total livestock, </w:t>
      </w:r>
      <w:r w:rsidR="00D54AB7" w:rsidRPr="00EE6D38">
        <w:rPr>
          <w:rFonts w:ascii="Times New Roman" w:hAnsi="Times New Roman" w:cs="Times New Roman"/>
          <w:sz w:val="24"/>
          <w:szCs w:val="24"/>
          <w:lang w:val="en-IN"/>
        </w:rPr>
        <w:t>Cattle is the major source of emissions in India accounting for 49.72</w:t>
      </w:r>
      <w:proofErr w:type="gramStart"/>
      <w:r w:rsidR="00D54AB7" w:rsidRPr="00EE6D38">
        <w:rPr>
          <w:rFonts w:ascii="Times New Roman" w:hAnsi="Times New Roman" w:cs="Times New Roman"/>
          <w:sz w:val="24"/>
          <w:szCs w:val="24"/>
          <w:lang w:val="en-IN"/>
        </w:rPr>
        <w:t>%  of</w:t>
      </w:r>
      <w:proofErr w:type="gramEnd"/>
      <w:r w:rsidR="00D54AB7" w:rsidRPr="00EE6D38">
        <w:rPr>
          <w:rFonts w:ascii="Times New Roman" w:hAnsi="Times New Roman" w:cs="Times New Roman"/>
          <w:sz w:val="24"/>
          <w:szCs w:val="24"/>
          <w:lang w:val="en-IN"/>
        </w:rPr>
        <w:t xml:space="preserve"> total em</w:t>
      </w:r>
      <w:r w:rsidR="000C7EF6" w:rsidRPr="00EE6D38">
        <w:rPr>
          <w:rFonts w:ascii="Times New Roman" w:hAnsi="Times New Roman" w:cs="Times New Roman"/>
          <w:sz w:val="24"/>
          <w:szCs w:val="24"/>
          <w:lang w:val="en-IN"/>
        </w:rPr>
        <w:t xml:space="preserve">issions where as in Telangana, </w:t>
      </w:r>
      <w:r w:rsidR="00D54AB7" w:rsidRPr="00EE6D38">
        <w:rPr>
          <w:rFonts w:ascii="Times New Roman" w:hAnsi="Times New Roman" w:cs="Times New Roman"/>
          <w:sz w:val="24"/>
          <w:szCs w:val="24"/>
          <w:lang w:val="en-IN"/>
        </w:rPr>
        <w:t>buffalo is major source of emissions with 47.48% of share in total emissions</w:t>
      </w:r>
      <w:r w:rsidR="000C7EF6" w:rsidRPr="00EE6D38">
        <w:rPr>
          <w:rFonts w:ascii="Times New Roman" w:hAnsi="Times New Roman" w:cs="Times New Roman"/>
          <w:sz w:val="24"/>
          <w:szCs w:val="24"/>
          <w:lang w:val="en-IN"/>
        </w:rPr>
        <w:t xml:space="preserve"> from </w:t>
      </w:r>
      <w:proofErr w:type="spellStart"/>
      <w:r w:rsidR="000C7EF6" w:rsidRPr="00EE6D38">
        <w:rPr>
          <w:rFonts w:ascii="Times New Roman" w:hAnsi="Times New Roman" w:cs="Times New Roman"/>
          <w:sz w:val="24"/>
          <w:szCs w:val="24"/>
          <w:lang w:val="en-IN"/>
        </w:rPr>
        <w:t>Telanagana</w:t>
      </w:r>
      <w:proofErr w:type="spellEnd"/>
      <w:r w:rsidR="005F0D91" w:rsidRPr="00EE6D38">
        <w:rPr>
          <w:rFonts w:ascii="Times New Roman" w:hAnsi="Times New Roman" w:cs="Times New Roman"/>
          <w:sz w:val="24"/>
          <w:szCs w:val="24"/>
          <w:lang w:val="en-IN"/>
        </w:rPr>
        <w:t xml:space="preserve"> </w:t>
      </w:r>
      <w:r w:rsidR="00890A22" w:rsidRPr="00EE6D38">
        <w:rPr>
          <w:rFonts w:ascii="Times New Roman" w:hAnsi="Times New Roman" w:cs="Times New Roman"/>
          <w:sz w:val="24"/>
          <w:szCs w:val="24"/>
          <w:lang w:val="en-IN"/>
        </w:rPr>
        <w:t>(Fig 12</w:t>
      </w:r>
      <w:r w:rsidR="000C7EF6" w:rsidRPr="00EE6D38">
        <w:rPr>
          <w:rFonts w:ascii="Times New Roman" w:hAnsi="Times New Roman" w:cs="Times New Roman"/>
          <w:sz w:val="24"/>
          <w:szCs w:val="24"/>
          <w:lang w:val="en-IN"/>
        </w:rPr>
        <w:t>) as buffalo is the major dairy animal in Telangana</w:t>
      </w:r>
      <w:r w:rsidR="00D54AB7" w:rsidRPr="00EE6D38">
        <w:rPr>
          <w:rFonts w:ascii="Times New Roman" w:hAnsi="Times New Roman" w:cs="Times New Roman"/>
          <w:sz w:val="24"/>
          <w:szCs w:val="24"/>
          <w:lang w:val="en-IN"/>
        </w:rPr>
        <w:t>.</w:t>
      </w:r>
    </w:p>
    <w:p w14:paraId="2B840E5C" w14:textId="77777777" w:rsidR="00B612F6" w:rsidRPr="00EE6D38" w:rsidRDefault="00094B84" w:rsidP="001658A1">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GHG Emissions from Dairy in Telangana villages </w:t>
      </w:r>
    </w:p>
    <w:p w14:paraId="2B840E5D" w14:textId="77777777" w:rsidR="002B37DC" w:rsidRPr="00EE6D38" w:rsidRDefault="0007135C" w:rsidP="00F44053">
      <w:pPr>
        <w:tabs>
          <w:tab w:val="left" w:pos="1920"/>
        </w:tabs>
        <w:spacing w:line="360" w:lineRule="auto"/>
        <w:rPr>
          <w:rFonts w:ascii="Times New Roman" w:hAnsi="Times New Roman" w:cs="Times New Roman"/>
          <w:bCs/>
          <w:sz w:val="24"/>
          <w:szCs w:val="24"/>
        </w:rPr>
      </w:pPr>
      <w:r w:rsidRPr="00EE6D38">
        <w:rPr>
          <w:rFonts w:ascii="Times New Roman" w:hAnsi="Times New Roman" w:cs="Times New Roman"/>
          <w:bCs/>
          <w:sz w:val="24"/>
          <w:szCs w:val="24"/>
        </w:rPr>
        <w:tab/>
      </w:r>
      <w:r w:rsidR="000C7EF6" w:rsidRPr="00EE6D38">
        <w:rPr>
          <w:rFonts w:ascii="Times New Roman" w:hAnsi="Times New Roman" w:cs="Times New Roman"/>
          <w:bCs/>
          <w:sz w:val="24"/>
          <w:szCs w:val="24"/>
        </w:rPr>
        <w:t xml:space="preserve">Using the Cool Farm Tool (CFT), we have estimated the emissions from dairy </w:t>
      </w:r>
      <w:r w:rsidR="00890A22" w:rsidRPr="00EE6D38">
        <w:rPr>
          <w:rFonts w:ascii="Times New Roman" w:hAnsi="Times New Roman" w:cs="Times New Roman"/>
          <w:bCs/>
          <w:sz w:val="24"/>
          <w:szCs w:val="24"/>
        </w:rPr>
        <w:t xml:space="preserve">in Telangana </w:t>
      </w:r>
      <w:proofErr w:type="spellStart"/>
      <w:r w:rsidR="00890A22" w:rsidRPr="00EE6D38">
        <w:rPr>
          <w:rFonts w:ascii="Times New Roman" w:hAnsi="Times New Roman" w:cs="Times New Roman"/>
          <w:bCs/>
          <w:sz w:val="24"/>
          <w:szCs w:val="24"/>
        </w:rPr>
        <w:t>i.e</w:t>
      </w:r>
      <w:proofErr w:type="spellEnd"/>
      <w:r w:rsidR="00890A22" w:rsidRPr="00EE6D38">
        <w:rPr>
          <w:rFonts w:ascii="Times New Roman" w:hAnsi="Times New Roman" w:cs="Times New Roman"/>
          <w:bCs/>
          <w:sz w:val="24"/>
          <w:szCs w:val="24"/>
        </w:rPr>
        <w:t xml:space="preserve"> carbon foot prints of both Buffalo and Cow milk is estimated </w:t>
      </w:r>
      <w:r w:rsidR="004C57E7" w:rsidRPr="00EE6D38">
        <w:rPr>
          <w:rFonts w:ascii="Times New Roman" w:hAnsi="Times New Roman" w:cs="Times New Roman"/>
          <w:bCs/>
          <w:sz w:val="24"/>
          <w:szCs w:val="24"/>
        </w:rPr>
        <w:t xml:space="preserve">for different categories of farmers </w:t>
      </w:r>
      <w:r w:rsidR="00890A22" w:rsidRPr="00EE6D38">
        <w:rPr>
          <w:rFonts w:ascii="Times New Roman" w:hAnsi="Times New Roman" w:cs="Times New Roman"/>
          <w:bCs/>
          <w:sz w:val="24"/>
          <w:szCs w:val="24"/>
        </w:rPr>
        <w:t>u</w:t>
      </w:r>
      <w:r w:rsidR="00290FB8" w:rsidRPr="00EE6D38">
        <w:rPr>
          <w:rFonts w:ascii="Times New Roman" w:hAnsi="Times New Roman" w:cs="Times New Roman"/>
          <w:bCs/>
          <w:sz w:val="24"/>
          <w:szCs w:val="24"/>
        </w:rPr>
        <w:t>s</w:t>
      </w:r>
      <w:r w:rsidR="00890A22" w:rsidRPr="00EE6D38">
        <w:rPr>
          <w:rFonts w:ascii="Times New Roman" w:hAnsi="Times New Roman" w:cs="Times New Roman"/>
          <w:bCs/>
          <w:sz w:val="24"/>
          <w:szCs w:val="24"/>
        </w:rPr>
        <w:t xml:space="preserve">ing the primary data. </w:t>
      </w:r>
      <w:r w:rsidR="00487ECA" w:rsidRPr="00EE6D38">
        <w:rPr>
          <w:rFonts w:ascii="Times New Roman" w:hAnsi="Times New Roman" w:cs="Times New Roman"/>
          <w:bCs/>
          <w:sz w:val="24"/>
          <w:szCs w:val="24"/>
        </w:rPr>
        <w:t>The study was conducted in 5 villages with 1</w:t>
      </w:r>
      <w:r w:rsidR="009518DA" w:rsidRPr="00EE6D38">
        <w:rPr>
          <w:rFonts w:ascii="Times New Roman" w:hAnsi="Times New Roman" w:cs="Times New Roman"/>
          <w:bCs/>
          <w:sz w:val="24"/>
          <w:szCs w:val="24"/>
        </w:rPr>
        <w:t xml:space="preserve">20 </w:t>
      </w:r>
      <w:r w:rsidR="00487ECA" w:rsidRPr="00EE6D38">
        <w:rPr>
          <w:rFonts w:ascii="Times New Roman" w:hAnsi="Times New Roman" w:cs="Times New Roman"/>
          <w:bCs/>
          <w:sz w:val="24"/>
          <w:szCs w:val="24"/>
        </w:rPr>
        <w:t xml:space="preserve">farmers having 2356 buffaloes and 344 cattle. </w:t>
      </w:r>
    </w:p>
    <w:p w14:paraId="2B840E5E" w14:textId="77777777" w:rsidR="00487ECA" w:rsidRPr="00EE6D38" w:rsidRDefault="0007135C" w:rsidP="00F44053">
      <w:pPr>
        <w:tabs>
          <w:tab w:val="left" w:pos="1920"/>
        </w:tabs>
        <w:spacing w:line="360" w:lineRule="auto"/>
        <w:jc w:val="both"/>
        <w:rPr>
          <w:rFonts w:ascii="Times New Roman" w:hAnsi="Times New Roman" w:cs="Times New Roman"/>
          <w:bCs/>
          <w:sz w:val="24"/>
          <w:szCs w:val="24"/>
        </w:rPr>
      </w:pPr>
      <w:r w:rsidRPr="00EE6D38">
        <w:rPr>
          <w:rFonts w:ascii="Times New Roman" w:hAnsi="Times New Roman" w:cs="Times New Roman"/>
          <w:bCs/>
          <w:sz w:val="24"/>
          <w:szCs w:val="24"/>
        </w:rPr>
        <w:tab/>
      </w:r>
      <w:r w:rsidR="00290FB8" w:rsidRPr="00EE6D38">
        <w:rPr>
          <w:rFonts w:ascii="Times New Roman" w:hAnsi="Times New Roman" w:cs="Times New Roman"/>
          <w:bCs/>
          <w:sz w:val="24"/>
          <w:szCs w:val="24"/>
        </w:rPr>
        <w:t>Socio economic characters indicate that m</w:t>
      </w:r>
      <w:r w:rsidR="002B37DC" w:rsidRPr="00EE6D38">
        <w:rPr>
          <w:rFonts w:ascii="Times New Roman" w:hAnsi="Times New Roman" w:cs="Times New Roman"/>
          <w:bCs/>
          <w:sz w:val="24"/>
          <w:szCs w:val="24"/>
        </w:rPr>
        <w:t xml:space="preserve">ajority of farmers is middle aged having more than 10 </w:t>
      </w:r>
      <w:proofErr w:type="spellStart"/>
      <w:r w:rsidR="002B37DC" w:rsidRPr="00EE6D38">
        <w:rPr>
          <w:rFonts w:ascii="Times New Roman" w:hAnsi="Times New Roman" w:cs="Times New Roman"/>
          <w:bCs/>
          <w:sz w:val="24"/>
          <w:szCs w:val="24"/>
        </w:rPr>
        <w:t>years experience</w:t>
      </w:r>
      <w:proofErr w:type="spellEnd"/>
      <w:r w:rsidR="002B37DC" w:rsidRPr="00EE6D38">
        <w:rPr>
          <w:rFonts w:ascii="Times New Roman" w:hAnsi="Times New Roman" w:cs="Times New Roman"/>
          <w:bCs/>
          <w:sz w:val="24"/>
          <w:szCs w:val="24"/>
        </w:rPr>
        <w:t xml:space="preserve"> in dairying and belongs to </w:t>
      </w:r>
      <w:r w:rsidR="000B428C" w:rsidRPr="00EE6D38">
        <w:rPr>
          <w:rFonts w:ascii="Times New Roman" w:hAnsi="Times New Roman" w:cs="Times New Roman"/>
          <w:bCs/>
          <w:sz w:val="24"/>
          <w:szCs w:val="24"/>
        </w:rPr>
        <w:t xml:space="preserve">single </w:t>
      </w:r>
      <w:r w:rsidR="002B37DC" w:rsidRPr="00EE6D38">
        <w:rPr>
          <w:rFonts w:ascii="Times New Roman" w:hAnsi="Times New Roman" w:cs="Times New Roman"/>
          <w:bCs/>
          <w:sz w:val="24"/>
          <w:szCs w:val="24"/>
        </w:rPr>
        <w:t>caste</w:t>
      </w:r>
      <w:r w:rsidR="000B428C" w:rsidRPr="00EE6D38">
        <w:rPr>
          <w:rFonts w:ascii="Times New Roman" w:hAnsi="Times New Roman" w:cs="Times New Roman"/>
          <w:bCs/>
          <w:sz w:val="24"/>
          <w:szCs w:val="24"/>
        </w:rPr>
        <w:t>/</w:t>
      </w:r>
      <w:r w:rsidR="009518DA" w:rsidRPr="00EE6D38">
        <w:rPr>
          <w:rFonts w:ascii="Times New Roman" w:hAnsi="Times New Roman" w:cs="Times New Roman"/>
          <w:bCs/>
          <w:sz w:val="24"/>
          <w:szCs w:val="24"/>
        </w:rPr>
        <w:t>c</w:t>
      </w:r>
      <w:r w:rsidR="000B428C" w:rsidRPr="00EE6D38">
        <w:rPr>
          <w:rFonts w:ascii="Times New Roman" w:hAnsi="Times New Roman" w:cs="Times New Roman"/>
          <w:bCs/>
          <w:sz w:val="24"/>
          <w:szCs w:val="24"/>
        </w:rPr>
        <w:t>ommunity</w:t>
      </w:r>
      <w:r w:rsidR="002B37DC" w:rsidRPr="00EE6D38">
        <w:rPr>
          <w:rFonts w:ascii="Times New Roman" w:hAnsi="Times New Roman" w:cs="Times New Roman"/>
          <w:bCs/>
          <w:sz w:val="24"/>
          <w:szCs w:val="24"/>
        </w:rPr>
        <w:t>. Majority of them are landless and hence the fodder comes from rented land. Dairying is the major source of occupation</w:t>
      </w:r>
      <w:r w:rsidR="000B428C" w:rsidRPr="00EE6D38">
        <w:rPr>
          <w:rFonts w:ascii="Times New Roman" w:hAnsi="Times New Roman" w:cs="Times New Roman"/>
          <w:bCs/>
          <w:sz w:val="24"/>
          <w:szCs w:val="24"/>
        </w:rPr>
        <w:t xml:space="preserve"> which is fully financed by themselves. Intensive system</w:t>
      </w:r>
      <w:r w:rsidR="00290FB8" w:rsidRPr="00EE6D38">
        <w:rPr>
          <w:rFonts w:ascii="Times New Roman" w:hAnsi="Times New Roman" w:cs="Times New Roman"/>
          <w:bCs/>
          <w:sz w:val="24"/>
          <w:szCs w:val="24"/>
        </w:rPr>
        <w:t xml:space="preserve"> of feeding practices is common. </w:t>
      </w:r>
      <w:r w:rsidR="00487ECA" w:rsidRPr="00EE6D38">
        <w:rPr>
          <w:rFonts w:ascii="Times New Roman" w:hAnsi="Times New Roman" w:cs="Times New Roman"/>
          <w:bCs/>
          <w:sz w:val="24"/>
          <w:szCs w:val="24"/>
        </w:rPr>
        <w:t xml:space="preserve">Average herd size </w:t>
      </w:r>
      <w:proofErr w:type="gramStart"/>
      <w:r w:rsidR="00487ECA" w:rsidRPr="00EE6D38">
        <w:rPr>
          <w:rFonts w:ascii="Times New Roman" w:hAnsi="Times New Roman" w:cs="Times New Roman"/>
          <w:bCs/>
          <w:sz w:val="24"/>
          <w:szCs w:val="24"/>
        </w:rPr>
        <w:t>of  surveyed</w:t>
      </w:r>
      <w:proofErr w:type="gramEnd"/>
      <w:r w:rsidR="00487ECA" w:rsidRPr="00EE6D38">
        <w:rPr>
          <w:rFonts w:ascii="Times New Roman" w:hAnsi="Times New Roman" w:cs="Times New Roman"/>
          <w:bCs/>
          <w:sz w:val="24"/>
          <w:szCs w:val="24"/>
        </w:rPr>
        <w:t xml:space="preserve"> farmers is 24 buffaloes and 5 cattle (including adults, male, kids) </w:t>
      </w:r>
      <w:proofErr w:type="spellStart"/>
      <w:r w:rsidR="00487ECA" w:rsidRPr="00EE6D38">
        <w:rPr>
          <w:rFonts w:ascii="Times New Roman" w:hAnsi="Times New Roman" w:cs="Times New Roman"/>
          <w:bCs/>
          <w:sz w:val="24"/>
          <w:szCs w:val="24"/>
        </w:rPr>
        <w:t>i.e</w:t>
      </w:r>
      <w:proofErr w:type="spellEnd"/>
      <w:r w:rsidR="00487ECA" w:rsidRPr="00EE6D38">
        <w:rPr>
          <w:rFonts w:ascii="Times New Roman" w:hAnsi="Times New Roman" w:cs="Times New Roman"/>
          <w:bCs/>
          <w:sz w:val="24"/>
          <w:szCs w:val="24"/>
        </w:rPr>
        <w:t xml:space="preserve"> buffaloes </w:t>
      </w:r>
      <w:proofErr w:type="spellStart"/>
      <w:r w:rsidR="00487ECA" w:rsidRPr="00EE6D38">
        <w:rPr>
          <w:rFonts w:ascii="Times New Roman" w:hAnsi="Times New Roman" w:cs="Times New Roman"/>
          <w:bCs/>
          <w:sz w:val="24"/>
          <w:szCs w:val="24"/>
        </w:rPr>
        <w:t>constitue</w:t>
      </w:r>
      <w:proofErr w:type="spellEnd"/>
      <w:r w:rsidR="00487ECA" w:rsidRPr="00EE6D38">
        <w:rPr>
          <w:rFonts w:ascii="Times New Roman" w:hAnsi="Times New Roman" w:cs="Times New Roman"/>
          <w:bCs/>
          <w:sz w:val="24"/>
          <w:szCs w:val="24"/>
        </w:rPr>
        <w:t xml:space="preserve"> 83% </w:t>
      </w:r>
      <w:r w:rsidR="002B37DC" w:rsidRPr="00EE6D38">
        <w:rPr>
          <w:rFonts w:ascii="Times New Roman" w:hAnsi="Times New Roman" w:cs="Times New Roman"/>
          <w:bCs/>
          <w:sz w:val="24"/>
          <w:szCs w:val="24"/>
        </w:rPr>
        <w:t xml:space="preserve">of herd size </w:t>
      </w:r>
      <w:proofErr w:type="spellStart"/>
      <w:r w:rsidR="002B37DC" w:rsidRPr="00EE6D38">
        <w:rPr>
          <w:rFonts w:ascii="Times New Roman" w:hAnsi="Times New Roman" w:cs="Times New Roman"/>
          <w:bCs/>
          <w:sz w:val="24"/>
          <w:szCs w:val="24"/>
        </w:rPr>
        <w:t>where as</w:t>
      </w:r>
      <w:proofErr w:type="spellEnd"/>
      <w:r w:rsidR="002B37DC" w:rsidRPr="00EE6D38">
        <w:rPr>
          <w:rFonts w:ascii="Times New Roman" w:hAnsi="Times New Roman" w:cs="Times New Roman"/>
          <w:bCs/>
          <w:sz w:val="24"/>
          <w:szCs w:val="24"/>
        </w:rPr>
        <w:t xml:space="preserve"> cattle’s share is only </w:t>
      </w:r>
      <w:r w:rsidR="00487ECA" w:rsidRPr="00EE6D38">
        <w:rPr>
          <w:rFonts w:ascii="Times New Roman" w:hAnsi="Times New Roman" w:cs="Times New Roman"/>
          <w:bCs/>
          <w:sz w:val="24"/>
          <w:szCs w:val="24"/>
        </w:rPr>
        <w:t>17%</w:t>
      </w:r>
      <w:r w:rsidR="00290FB8" w:rsidRPr="00EE6D38">
        <w:rPr>
          <w:rFonts w:ascii="Times New Roman" w:hAnsi="Times New Roman" w:cs="Times New Roman"/>
          <w:bCs/>
          <w:sz w:val="24"/>
          <w:szCs w:val="24"/>
        </w:rPr>
        <w:t>(Table 2</w:t>
      </w:r>
      <w:r w:rsidR="000B428C" w:rsidRPr="00EE6D38">
        <w:rPr>
          <w:rFonts w:ascii="Times New Roman" w:hAnsi="Times New Roman" w:cs="Times New Roman"/>
          <w:bCs/>
          <w:sz w:val="24"/>
          <w:szCs w:val="24"/>
        </w:rPr>
        <w:t>)</w:t>
      </w:r>
      <w:r w:rsidR="002B37DC" w:rsidRPr="00EE6D38">
        <w:rPr>
          <w:rFonts w:ascii="Times New Roman" w:hAnsi="Times New Roman" w:cs="Times New Roman"/>
          <w:bCs/>
          <w:sz w:val="24"/>
          <w:szCs w:val="24"/>
        </w:rPr>
        <w:t>.</w:t>
      </w:r>
    </w:p>
    <w:p w14:paraId="2B840E5F" w14:textId="77777777" w:rsidR="00094B84" w:rsidRPr="00EE6D38" w:rsidRDefault="00290FB8" w:rsidP="00094B84">
      <w:pPr>
        <w:tabs>
          <w:tab w:val="left" w:pos="1920"/>
        </w:tabs>
        <w:rPr>
          <w:rFonts w:ascii="Times New Roman" w:hAnsi="Times New Roman" w:cs="Times New Roman"/>
          <w:b/>
          <w:bCs/>
          <w:sz w:val="24"/>
          <w:szCs w:val="24"/>
        </w:rPr>
      </w:pPr>
      <w:r w:rsidRPr="00EE6D38">
        <w:rPr>
          <w:rFonts w:ascii="Times New Roman" w:hAnsi="Times New Roman" w:cs="Times New Roman"/>
          <w:b/>
          <w:bCs/>
          <w:sz w:val="24"/>
          <w:szCs w:val="24"/>
        </w:rPr>
        <w:t>Table 2</w:t>
      </w:r>
      <w:r w:rsidR="00156FE1" w:rsidRPr="00EE6D38">
        <w:rPr>
          <w:rFonts w:ascii="Times New Roman" w:hAnsi="Times New Roman" w:cs="Times New Roman"/>
          <w:b/>
          <w:bCs/>
          <w:sz w:val="24"/>
          <w:szCs w:val="24"/>
        </w:rPr>
        <w:t xml:space="preserve">: </w:t>
      </w:r>
      <w:r w:rsidR="00094B84" w:rsidRPr="00EE6D38">
        <w:rPr>
          <w:rFonts w:ascii="Times New Roman" w:hAnsi="Times New Roman" w:cs="Times New Roman"/>
          <w:b/>
          <w:bCs/>
          <w:sz w:val="24"/>
          <w:szCs w:val="24"/>
        </w:rPr>
        <w:t>Herd size</w:t>
      </w:r>
      <w:r w:rsidRPr="00EE6D38">
        <w:rPr>
          <w:rFonts w:ascii="Times New Roman" w:hAnsi="Times New Roman" w:cs="Times New Roman"/>
          <w:b/>
          <w:bCs/>
          <w:sz w:val="24"/>
          <w:szCs w:val="24"/>
        </w:rPr>
        <w:t xml:space="preserve"> of farmers in surveyed villages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977"/>
        <w:gridCol w:w="765"/>
        <w:gridCol w:w="765"/>
        <w:gridCol w:w="765"/>
        <w:gridCol w:w="765"/>
        <w:gridCol w:w="765"/>
        <w:gridCol w:w="765"/>
        <w:gridCol w:w="766"/>
        <w:gridCol w:w="590"/>
        <w:gridCol w:w="819"/>
        <w:gridCol w:w="1070"/>
        <w:gridCol w:w="578"/>
      </w:tblGrid>
      <w:tr w:rsidR="00451EF5" w:rsidRPr="00EE6D38" w14:paraId="2B840E65" w14:textId="77777777" w:rsidTr="00482C3D">
        <w:trPr>
          <w:trHeight w:val="308"/>
        </w:trPr>
        <w:tc>
          <w:tcPr>
            <w:tcW w:w="417" w:type="pct"/>
            <w:vMerge w:val="restart"/>
            <w:shd w:val="clear" w:color="auto" w:fill="FFFFFF" w:themeFill="background1"/>
            <w:tcMar>
              <w:top w:w="15" w:type="dxa"/>
              <w:left w:w="15" w:type="dxa"/>
              <w:bottom w:w="0" w:type="dxa"/>
              <w:right w:w="15" w:type="dxa"/>
            </w:tcMar>
            <w:vAlign w:val="bottom"/>
            <w:hideMark/>
          </w:tcPr>
          <w:p w14:paraId="2B840E60"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lastRenderedPageBreak/>
              <w:t xml:space="preserve">Category </w:t>
            </w:r>
          </w:p>
        </w:tc>
        <w:tc>
          <w:tcPr>
            <w:tcW w:w="1668" w:type="pct"/>
            <w:gridSpan w:val="4"/>
            <w:shd w:val="clear" w:color="auto" w:fill="FFFFFF" w:themeFill="background1"/>
            <w:tcMar>
              <w:top w:w="15" w:type="dxa"/>
              <w:left w:w="15" w:type="dxa"/>
              <w:bottom w:w="0" w:type="dxa"/>
              <w:right w:w="15" w:type="dxa"/>
            </w:tcMar>
            <w:vAlign w:val="bottom"/>
            <w:hideMark/>
          </w:tcPr>
          <w:p w14:paraId="2B840E6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Buffalo</w:t>
            </w:r>
          </w:p>
        </w:tc>
        <w:tc>
          <w:tcPr>
            <w:tcW w:w="1574" w:type="pct"/>
            <w:gridSpan w:val="4"/>
            <w:shd w:val="clear" w:color="auto" w:fill="FFFFFF" w:themeFill="background1"/>
            <w:tcMar>
              <w:top w:w="15" w:type="dxa"/>
              <w:left w:w="15" w:type="dxa"/>
              <w:bottom w:w="0" w:type="dxa"/>
              <w:right w:w="15" w:type="dxa"/>
            </w:tcMar>
            <w:vAlign w:val="bottom"/>
            <w:hideMark/>
          </w:tcPr>
          <w:p w14:paraId="2B840E6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Cows</w:t>
            </w:r>
          </w:p>
        </w:tc>
        <w:tc>
          <w:tcPr>
            <w:tcW w:w="445" w:type="pct"/>
            <w:vMerge w:val="restart"/>
            <w:shd w:val="clear" w:color="auto" w:fill="FFFFFF" w:themeFill="background1"/>
            <w:tcMar>
              <w:top w:w="15" w:type="dxa"/>
              <w:left w:w="15" w:type="dxa"/>
              <w:bottom w:w="0" w:type="dxa"/>
              <w:right w:w="15" w:type="dxa"/>
            </w:tcMar>
            <w:vAlign w:val="bottom"/>
            <w:hideMark/>
          </w:tcPr>
          <w:p w14:paraId="2B840E6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 xml:space="preserve">buffalo </w:t>
            </w:r>
            <w:proofErr w:type="gramStart"/>
            <w:r w:rsidRPr="00EE6D38">
              <w:rPr>
                <w:rFonts w:ascii="Times New Roman" w:hAnsi="Times New Roman" w:cs="Times New Roman"/>
                <w:b/>
                <w:bCs/>
                <w:sz w:val="24"/>
                <w:szCs w:val="24"/>
              </w:rPr>
              <w:t>and  cows</w:t>
            </w:r>
            <w:proofErr w:type="gramEnd"/>
          </w:p>
        </w:tc>
        <w:tc>
          <w:tcPr>
            <w:tcW w:w="896" w:type="pct"/>
            <w:gridSpan w:val="2"/>
            <w:shd w:val="clear" w:color="auto" w:fill="FFFFFF" w:themeFill="background1"/>
            <w:tcMar>
              <w:top w:w="15" w:type="dxa"/>
              <w:left w:w="15" w:type="dxa"/>
              <w:bottom w:w="0" w:type="dxa"/>
              <w:right w:w="15" w:type="dxa"/>
            </w:tcMar>
            <w:vAlign w:val="bottom"/>
            <w:hideMark/>
          </w:tcPr>
          <w:p w14:paraId="2B840E6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w:t>
            </w:r>
            <w:proofErr w:type="gramStart"/>
            <w:r w:rsidRPr="00EE6D38">
              <w:rPr>
                <w:rFonts w:ascii="Times New Roman" w:hAnsi="Times New Roman" w:cs="Times New Roman"/>
                <w:b/>
                <w:bCs/>
                <w:sz w:val="24"/>
                <w:szCs w:val="24"/>
              </w:rPr>
              <w:t>share  in</w:t>
            </w:r>
            <w:proofErr w:type="gramEnd"/>
            <w:r w:rsidRPr="00EE6D38">
              <w:rPr>
                <w:rFonts w:ascii="Times New Roman" w:hAnsi="Times New Roman" w:cs="Times New Roman"/>
                <w:b/>
                <w:bCs/>
                <w:sz w:val="24"/>
                <w:szCs w:val="24"/>
              </w:rPr>
              <w:t xml:space="preserve"> total</w:t>
            </w:r>
          </w:p>
        </w:tc>
      </w:tr>
      <w:tr w:rsidR="00451EF5" w:rsidRPr="00EE6D38" w14:paraId="2B840E72" w14:textId="77777777" w:rsidTr="00156FE1">
        <w:trPr>
          <w:trHeight w:val="761"/>
        </w:trPr>
        <w:tc>
          <w:tcPr>
            <w:tcW w:w="417" w:type="pct"/>
            <w:vMerge/>
            <w:shd w:val="clear" w:color="auto" w:fill="FFFFFF" w:themeFill="background1"/>
            <w:vAlign w:val="center"/>
            <w:hideMark/>
          </w:tcPr>
          <w:p w14:paraId="2B840E66" w14:textId="77777777" w:rsidR="00094B84" w:rsidRPr="00EE6D38" w:rsidRDefault="00094B84" w:rsidP="00094B84">
            <w:pPr>
              <w:tabs>
                <w:tab w:val="left" w:pos="1920"/>
              </w:tabs>
              <w:rPr>
                <w:rFonts w:ascii="Times New Roman" w:hAnsi="Times New Roman" w:cs="Times New Roman"/>
                <w:sz w:val="24"/>
                <w:szCs w:val="24"/>
              </w:rPr>
            </w:pPr>
          </w:p>
        </w:tc>
        <w:tc>
          <w:tcPr>
            <w:tcW w:w="417" w:type="pct"/>
            <w:shd w:val="clear" w:color="auto" w:fill="FFFFFF" w:themeFill="background1"/>
            <w:tcMar>
              <w:top w:w="15" w:type="dxa"/>
              <w:left w:w="15" w:type="dxa"/>
              <w:bottom w:w="0" w:type="dxa"/>
              <w:right w:w="15" w:type="dxa"/>
            </w:tcMar>
            <w:vAlign w:val="bottom"/>
            <w:hideMark/>
          </w:tcPr>
          <w:p w14:paraId="2B840E6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Adult</w:t>
            </w:r>
          </w:p>
        </w:tc>
        <w:tc>
          <w:tcPr>
            <w:tcW w:w="417" w:type="pct"/>
            <w:shd w:val="clear" w:color="auto" w:fill="FFFFFF" w:themeFill="background1"/>
            <w:tcMar>
              <w:top w:w="15" w:type="dxa"/>
              <w:left w:w="15" w:type="dxa"/>
              <w:bottom w:w="0" w:type="dxa"/>
              <w:right w:w="15" w:type="dxa"/>
            </w:tcMar>
            <w:vAlign w:val="bottom"/>
            <w:hideMark/>
          </w:tcPr>
          <w:p w14:paraId="2B840E6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male</w:t>
            </w:r>
          </w:p>
        </w:tc>
        <w:tc>
          <w:tcPr>
            <w:tcW w:w="417" w:type="pct"/>
            <w:shd w:val="clear" w:color="auto" w:fill="FFFFFF" w:themeFill="background1"/>
            <w:tcMar>
              <w:top w:w="15" w:type="dxa"/>
              <w:left w:w="15" w:type="dxa"/>
              <w:bottom w:w="0" w:type="dxa"/>
              <w:right w:w="15" w:type="dxa"/>
            </w:tcMar>
            <w:vAlign w:val="bottom"/>
            <w:hideMark/>
          </w:tcPr>
          <w:p w14:paraId="2B840E69"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kids</w:t>
            </w:r>
          </w:p>
        </w:tc>
        <w:tc>
          <w:tcPr>
            <w:tcW w:w="417" w:type="pct"/>
            <w:shd w:val="clear" w:color="auto" w:fill="FFFFFF" w:themeFill="background1"/>
            <w:tcMar>
              <w:top w:w="15" w:type="dxa"/>
              <w:left w:w="15" w:type="dxa"/>
              <w:bottom w:w="0" w:type="dxa"/>
              <w:right w:w="15" w:type="dxa"/>
            </w:tcMar>
            <w:vAlign w:val="bottom"/>
            <w:hideMark/>
          </w:tcPr>
          <w:p w14:paraId="2B840E6A"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total</w:t>
            </w:r>
          </w:p>
        </w:tc>
        <w:tc>
          <w:tcPr>
            <w:tcW w:w="417" w:type="pct"/>
            <w:shd w:val="clear" w:color="auto" w:fill="FFFFFF" w:themeFill="background1"/>
            <w:tcMar>
              <w:top w:w="15" w:type="dxa"/>
              <w:left w:w="15" w:type="dxa"/>
              <w:bottom w:w="0" w:type="dxa"/>
              <w:right w:w="15" w:type="dxa"/>
            </w:tcMar>
            <w:vAlign w:val="bottom"/>
            <w:hideMark/>
          </w:tcPr>
          <w:p w14:paraId="2B840E6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Adult</w:t>
            </w:r>
          </w:p>
        </w:tc>
        <w:tc>
          <w:tcPr>
            <w:tcW w:w="417" w:type="pct"/>
            <w:shd w:val="clear" w:color="auto" w:fill="FFFFFF" w:themeFill="background1"/>
            <w:tcMar>
              <w:top w:w="15" w:type="dxa"/>
              <w:left w:w="15" w:type="dxa"/>
              <w:bottom w:w="0" w:type="dxa"/>
              <w:right w:w="15" w:type="dxa"/>
            </w:tcMar>
            <w:vAlign w:val="bottom"/>
            <w:hideMark/>
          </w:tcPr>
          <w:p w14:paraId="2B840E6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male</w:t>
            </w:r>
          </w:p>
        </w:tc>
        <w:tc>
          <w:tcPr>
            <w:tcW w:w="417" w:type="pct"/>
            <w:shd w:val="clear" w:color="auto" w:fill="FFFFFF" w:themeFill="background1"/>
            <w:tcMar>
              <w:top w:w="15" w:type="dxa"/>
              <w:left w:w="15" w:type="dxa"/>
              <w:bottom w:w="0" w:type="dxa"/>
              <w:right w:w="15" w:type="dxa"/>
            </w:tcMar>
            <w:vAlign w:val="bottom"/>
            <w:hideMark/>
          </w:tcPr>
          <w:p w14:paraId="2B840E6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kids</w:t>
            </w:r>
          </w:p>
        </w:tc>
        <w:tc>
          <w:tcPr>
            <w:tcW w:w="323" w:type="pct"/>
            <w:shd w:val="clear" w:color="auto" w:fill="FFFFFF" w:themeFill="background1"/>
            <w:tcMar>
              <w:top w:w="15" w:type="dxa"/>
              <w:left w:w="15" w:type="dxa"/>
              <w:bottom w:w="0" w:type="dxa"/>
              <w:right w:w="15" w:type="dxa"/>
            </w:tcMar>
            <w:vAlign w:val="bottom"/>
            <w:hideMark/>
          </w:tcPr>
          <w:p w14:paraId="2B840E6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total</w:t>
            </w:r>
          </w:p>
        </w:tc>
        <w:tc>
          <w:tcPr>
            <w:tcW w:w="445" w:type="pct"/>
            <w:vMerge/>
            <w:shd w:val="clear" w:color="auto" w:fill="FFFFFF" w:themeFill="background1"/>
            <w:tcMar>
              <w:top w:w="15" w:type="dxa"/>
              <w:left w:w="15" w:type="dxa"/>
              <w:bottom w:w="0" w:type="dxa"/>
              <w:right w:w="15" w:type="dxa"/>
            </w:tcMar>
            <w:vAlign w:val="center"/>
            <w:hideMark/>
          </w:tcPr>
          <w:p w14:paraId="2B840E6F" w14:textId="77777777" w:rsidR="00094B84" w:rsidRPr="00EE6D38" w:rsidRDefault="00094B84" w:rsidP="00B81589">
            <w:pPr>
              <w:tabs>
                <w:tab w:val="left" w:pos="1920"/>
              </w:tabs>
              <w:jc w:val="center"/>
              <w:rPr>
                <w:rFonts w:ascii="Times New Roman" w:hAnsi="Times New Roman" w:cs="Times New Roman"/>
                <w:sz w:val="24"/>
                <w:szCs w:val="24"/>
              </w:rPr>
            </w:pPr>
          </w:p>
        </w:tc>
        <w:tc>
          <w:tcPr>
            <w:tcW w:w="579" w:type="pct"/>
            <w:shd w:val="clear" w:color="auto" w:fill="FFFFFF" w:themeFill="background1"/>
            <w:tcMar>
              <w:top w:w="15" w:type="dxa"/>
              <w:left w:w="15" w:type="dxa"/>
              <w:bottom w:w="0" w:type="dxa"/>
              <w:right w:w="15" w:type="dxa"/>
            </w:tcMar>
            <w:vAlign w:val="bottom"/>
            <w:hideMark/>
          </w:tcPr>
          <w:p w14:paraId="2B840E70"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buffaloes</w:t>
            </w:r>
          </w:p>
        </w:tc>
        <w:tc>
          <w:tcPr>
            <w:tcW w:w="317" w:type="pct"/>
            <w:shd w:val="clear" w:color="auto" w:fill="FFFFFF" w:themeFill="background1"/>
            <w:tcMar>
              <w:top w:w="15" w:type="dxa"/>
              <w:left w:w="15" w:type="dxa"/>
              <w:bottom w:w="0" w:type="dxa"/>
              <w:right w:w="15" w:type="dxa"/>
            </w:tcMar>
            <w:vAlign w:val="bottom"/>
            <w:hideMark/>
          </w:tcPr>
          <w:p w14:paraId="2B840E7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cows</w:t>
            </w:r>
          </w:p>
        </w:tc>
      </w:tr>
      <w:tr w:rsidR="00451EF5" w:rsidRPr="00EE6D38" w14:paraId="2B840E7F" w14:textId="77777777" w:rsidTr="00156FE1">
        <w:trPr>
          <w:trHeight w:val="892"/>
        </w:trPr>
        <w:tc>
          <w:tcPr>
            <w:tcW w:w="417" w:type="pct"/>
            <w:shd w:val="clear" w:color="auto" w:fill="FFFFFF" w:themeFill="background1"/>
            <w:tcMar>
              <w:top w:w="15" w:type="dxa"/>
              <w:left w:w="15" w:type="dxa"/>
              <w:bottom w:w="0" w:type="dxa"/>
              <w:right w:w="15" w:type="dxa"/>
            </w:tcMar>
            <w:vAlign w:val="bottom"/>
            <w:hideMark/>
          </w:tcPr>
          <w:p w14:paraId="2B840E73"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Small</w:t>
            </w:r>
          </w:p>
        </w:tc>
        <w:tc>
          <w:tcPr>
            <w:tcW w:w="417" w:type="pct"/>
            <w:shd w:val="clear" w:color="auto" w:fill="FFFFFF" w:themeFill="background1"/>
            <w:tcMar>
              <w:top w:w="15" w:type="dxa"/>
              <w:left w:w="15" w:type="dxa"/>
              <w:bottom w:w="0" w:type="dxa"/>
              <w:right w:w="15" w:type="dxa"/>
            </w:tcMar>
            <w:vAlign w:val="bottom"/>
            <w:hideMark/>
          </w:tcPr>
          <w:p w14:paraId="2B840E7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w:t>
            </w:r>
          </w:p>
        </w:tc>
        <w:tc>
          <w:tcPr>
            <w:tcW w:w="417" w:type="pct"/>
            <w:shd w:val="clear" w:color="auto" w:fill="FFFFFF" w:themeFill="background1"/>
            <w:tcMar>
              <w:top w:w="15" w:type="dxa"/>
              <w:left w:w="15" w:type="dxa"/>
              <w:bottom w:w="0" w:type="dxa"/>
              <w:right w:w="15" w:type="dxa"/>
            </w:tcMar>
            <w:vAlign w:val="bottom"/>
            <w:hideMark/>
          </w:tcPr>
          <w:p w14:paraId="2B840E7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17" w:type="pct"/>
            <w:shd w:val="clear" w:color="auto" w:fill="FFFFFF" w:themeFill="background1"/>
            <w:tcMar>
              <w:top w:w="15" w:type="dxa"/>
              <w:left w:w="15" w:type="dxa"/>
              <w:bottom w:w="0" w:type="dxa"/>
              <w:right w:w="15" w:type="dxa"/>
            </w:tcMar>
            <w:vAlign w:val="bottom"/>
            <w:hideMark/>
          </w:tcPr>
          <w:p w14:paraId="2B840E76"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w:t>
            </w:r>
          </w:p>
        </w:tc>
        <w:tc>
          <w:tcPr>
            <w:tcW w:w="417" w:type="pct"/>
            <w:shd w:val="clear" w:color="auto" w:fill="FFFFFF" w:themeFill="background1"/>
            <w:tcMar>
              <w:top w:w="15" w:type="dxa"/>
              <w:left w:w="15" w:type="dxa"/>
              <w:bottom w:w="0" w:type="dxa"/>
              <w:right w:w="15" w:type="dxa"/>
            </w:tcMar>
            <w:vAlign w:val="bottom"/>
            <w:hideMark/>
          </w:tcPr>
          <w:p w14:paraId="2B840E7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13</w:t>
            </w:r>
          </w:p>
        </w:tc>
        <w:tc>
          <w:tcPr>
            <w:tcW w:w="417" w:type="pct"/>
            <w:shd w:val="clear" w:color="auto" w:fill="FFFFFF" w:themeFill="background1"/>
            <w:tcMar>
              <w:top w:w="15" w:type="dxa"/>
              <w:left w:w="15" w:type="dxa"/>
              <w:bottom w:w="0" w:type="dxa"/>
              <w:right w:w="15" w:type="dxa"/>
            </w:tcMar>
            <w:vAlign w:val="bottom"/>
            <w:hideMark/>
          </w:tcPr>
          <w:p w14:paraId="2B840E7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417" w:type="pct"/>
            <w:shd w:val="clear" w:color="auto" w:fill="FFFFFF" w:themeFill="background1"/>
            <w:tcMar>
              <w:top w:w="15" w:type="dxa"/>
              <w:left w:w="15" w:type="dxa"/>
              <w:bottom w:w="0" w:type="dxa"/>
              <w:right w:w="15" w:type="dxa"/>
            </w:tcMar>
            <w:vAlign w:val="bottom"/>
            <w:hideMark/>
          </w:tcPr>
          <w:p w14:paraId="2B840E79" w14:textId="77777777" w:rsidR="00094B84" w:rsidRPr="00EE6D38" w:rsidRDefault="00094B84" w:rsidP="00B81589">
            <w:pPr>
              <w:tabs>
                <w:tab w:val="left" w:pos="1920"/>
              </w:tabs>
              <w:jc w:val="center"/>
              <w:rPr>
                <w:rFonts w:ascii="Times New Roman" w:hAnsi="Times New Roman" w:cs="Times New Roman"/>
                <w:sz w:val="24"/>
                <w:szCs w:val="24"/>
              </w:rPr>
            </w:pPr>
          </w:p>
        </w:tc>
        <w:tc>
          <w:tcPr>
            <w:tcW w:w="417" w:type="pct"/>
            <w:shd w:val="clear" w:color="auto" w:fill="FFFFFF" w:themeFill="background1"/>
            <w:tcMar>
              <w:top w:w="15" w:type="dxa"/>
              <w:left w:w="15" w:type="dxa"/>
              <w:bottom w:w="0" w:type="dxa"/>
              <w:right w:w="15" w:type="dxa"/>
            </w:tcMar>
            <w:vAlign w:val="bottom"/>
            <w:hideMark/>
          </w:tcPr>
          <w:p w14:paraId="2B840E7A"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w:t>
            </w:r>
          </w:p>
        </w:tc>
        <w:tc>
          <w:tcPr>
            <w:tcW w:w="323" w:type="pct"/>
            <w:shd w:val="clear" w:color="auto" w:fill="FFFFFF" w:themeFill="background1"/>
            <w:tcMar>
              <w:top w:w="15" w:type="dxa"/>
              <w:left w:w="15" w:type="dxa"/>
              <w:bottom w:w="0" w:type="dxa"/>
              <w:right w:w="15" w:type="dxa"/>
            </w:tcMar>
            <w:vAlign w:val="bottom"/>
            <w:hideMark/>
          </w:tcPr>
          <w:p w14:paraId="2B840E7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w:t>
            </w:r>
          </w:p>
        </w:tc>
        <w:tc>
          <w:tcPr>
            <w:tcW w:w="445" w:type="pct"/>
            <w:shd w:val="clear" w:color="auto" w:fill="FFFFFF" w:themeFill="background1"/>
            <w:tcMar>
              <w:top w:w="15" w:type="dxa"/>
              <w:left w:w="15" w:type="dxa"/>
              <w:bottom w:w="0" w:type="dxa"/>
              <w:right w:w="15" w:type="dxa"/>
            </w:tcMar>
            <w:vAlign w:val="bottom"/>
            <w:hideMark/>
          </w:tcPr>
          <w:p w14:paraId="2B840E7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18</w:t>
            </w:r>
          </w:p>
        </w:tc>
        <w:tc>
          <w:tcPr>
            <w:tcW w:w="579" w:type="pct"/>
            <w:shd w:val="clear" w:color="auto" w:fill="FFFFFF" w:themeFill="background1"/>
            <w:tcMar>
              <w:top w:w="15" w:type="dxa"/>
              <w:left w:w="15" w:type="dxa"/>
              <w:bottom w:w="0" w:type="dxa"/>
              <w:right w:w="15" w:type="dxa"/>
            </w:tcMar>
            <w:vAlign w:val="bottom"/>
            <w:hideMark/>
          </w:tcPr>
          <w:p w14:paraId="2B840E7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72.22</w:t>
            </w:r>
          </w:p>
        </w:tc>
        <w:tc>
          <w:tcPr>
            <w:tcW w:w="317" w:type="pct"/>
            <w:shd w:val="clear" w:color="auto" w:fill="FFFFFF" w:themeFill="background1"/>
            <w:tcMar>
              <w:top w:w="15" w:type="dxa"/>
              <w:left w:w="15" w:type="dxa"/>
              <w:bottom w:w="0" w:type="dxa"/>
              <w:right w:w="15" w:type="dxa"/>
            </w:tcMar>
            <w:vAlign w:val="bottom"/>
            <w:hideMark/>
          </w:tcPr>
          <w:p w14:paraId="2B840E7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27.78</w:t>
            </w:r>
          </w:p>
        </w:tc>
      </w:tr>
      <w:tr w:rsidR="00451EF5" w:rsidRPr="00EE6D38" w14:paraId="2B840E8C" w14:textId="77777777" w:rsidTr="00156FE1">
        <w:trPr>
          <w:trHeight w:val="343"/>
        </w:trPr>
        <w:tc>
          <w:tcPr>
            <w:tcW w:w="417" w:type="pct"/>
            <w:shd w:val="clear" w:color="auto" w:fill="FFFFFF" w:themeFill="background1"/>
            <w:tcMar>
              <w:top w:w="15" w:type="dxa"/>
              <w:left w:w="15" w:type="dxa"/>
              <w:bottom w:w="0" w:type="dxa"/>
              <w:right w:w="15" w:type="dxa"/>
            </w:tcMar>
            <w:vAlign w:val="bottom"/>
            <w:hideMark/>
          </w:tcPr>
          <w:p w14:paraId="2B840E80"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Medium</w:t>
            </w:r>
          </w:p>
        </w:tc>
        <w:tc>
          <w:tcPr>
            <w:tcW w:w="417" w:type="pct"/>
            <w:shd w:val="clear" w:color="auto" w:fill="FFFFFF" w:themeFill="background1"/>
            <w:tcMar>
              <w:top w:w="15" w:type="dxa"/>
              <w:left w:w="15" w:type="dxa"/>
              <w:bottom w:w="0" w:type="dxa"/>
              <w:right w:w="15" w:type="dxa"/>
            </w:tcMar>
            <w:vAlign w:val="bottom"/>
            <w:hideMark/>
          </w:tcPr>
          <w:p w14:paraId="2B840E8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15</w:t>
            </w:r>
          </w:p>
        </w:tc>
        <w:tc>
          <w:tcPr>
            <w:tcW w:w="417" w:type="pct"/>
            <w:shd w:val="clear" w:color="auto" w:fill="FFFFFF" w:themeFill="background1"/>
            <w:tcMar>
              <w:top w:w="15" w:type="dxa"/>
              <w:left w:w="15" w:type="dxa"/>
              <w:bottom w:w="0" w:type="dxa"/>
              <w:right w:w="15" w:type="dxa"/>
            </w:tcMar>
            <w:vAlign w:val="bottom"/>
            <w:hideMark/>
          </w:tcPr>
          <w:p w14:paraId="2B840E8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17" w:type="pct"/>
            <w:shd w:val="clear" w:color="auto" w:fill="FFFFFF" w:themeFill="background1"/>
            <w:tcMar>
              <w:top w:w="15" w:type="dxa"/>
              <w:left w:w="15" w:type="dxa"/>
              <w:bottom w:w="0" w:type="dxa"/>
              <w:right w:w="15" w:type="dxa"/>
            </w:tcMar>
            <w:vAlign w:val="bottom"/>
            <w:hideMark/>
          </w:tcPr>
          <w:p w14:paraId="2B840E8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w:t>
            </w:r>
          </w:p>
        </w:tc>
        <w:tc>
          <w:tcPr>
            <w:tcW w:w="417" w:type="pct"/>
            <w:shd w:val="clear" w:color="auto" w:fill="FFFFFF" w:themeFill="background1"/>
            <w:tcMar>
              <w:top w:w="15" w:type="dxa"/>
              <w:left w:w="15" w:type="dxa"/>
              <w:bottom w:w="0" w:type="dxa"/>
              <w:right w:w="15" w:type="dxa"/>
            </w:tcMar>
            <w:vAlign w:val="bottom"/>
            <w:hideMark/>
          </w:tcPr>
          <w:p w14:paraId="2B840E8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24</w:t>
            </w:r>
          </w:p>
        </w:tc>
        <w:tc>
          <w:tcPr>
            <w:tcW w:w="417" w:type="pct"/>
            <w:shd w:val="clear" w:color="auto" w:fill="FFFFFF" w:themeFill="background1"/>
            <w:tcMar>
              <w:top w:w="15" w:type="dxa"/>
              <w:left w:w="15" w:type="dxa"/>
              <w:bottom w:w="0" w:type="dxa"/>
              <w:right w:w="15" w:type="dxa"/>
            </w:tcMar>
            <w:vAlign w:val="bottom"/>
            <w:hideMark/>
          </w:tcPr>
          <w:p w14:paraId="2B840E8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w:t>
            </w:r>
          </w:p>
        </w:tc>
        <w:tc>
          <w:tcPr>
            <w:tcW w:w="417" w:type="pct"/>
            <w:shd w:val="clear" w:color="auto" w:fill="FFFFFF" w:themeFill="background1"/>
            <w:tcMar>
              <w:top w:w="15" w:type="dxa"/>
              <w:left w:w="15" w:type="dxa"/>
              <w:bottom w:w="0" w:type="dxa"/>
              <w:right w:w="15" w:type="dxa"/>
            </w:tcMar>
            <w:vAlign w:val="bottom"/>
            <w:hideMark/>
          </w:tcPr>
          <w:p w14:paraId="2B840E86" w14:textId="77777777" w:rsidR="00094B84" w:rsidRPr="00EE6D38" w:rsidRDefault="00094B84" w:rsidP="00B81589">
            <w:pPr>
              <w:tabs>
                <w:tab w:val="left" w:pos="1920"/>
              </w:tabs>
              <w:jc w:val="center"/>
              <w:rPr>
                <w:rFonts w:ascii="Times New Roman" w:hAnsi="Times New Roman" w:cs="Times New Roman"/>
                <w:sz w:val="24"/>
                <w:szCs w:val="24"/>
              </w:rPr>
            </w:pPr>
          </w:p>
        </w:tc>
        <w:tc>
          <w:tcPr>
            <w:tcW w:w="417" w:type="pct"/>
            <w:shd w:val="clear" w:color="auto" w:fill="FFFFFF" w:themeFill="background1"/>
            <w:tcMar>
              <w:top w:w="15" w:type="dxa"/>
              <w:left w:w="15" w:type="dxa"/>
              <w:bottom w:w="0" w:type="dxa"/>
              <w:right w:w="15" w:type="dxa"/>
            </w:tcMar>
            <w:vAlign w:val="bottom"/>
            <w:hideMark/>
          </w:tcPr>
          <w:p w14:paraId="2B840E8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323" w:type="pct"/>
            <w:shd w:val="clear" w:color="auto" w:fill="FFFFFF" w:themeFill="background1"/>
            <w:tcMar>
              <w:top w:w="15" w:type="dxa"/>
              <w:left w:w="15" w:type="dxa"/>
              <w:bottom w:w="0" w:type="dxa"/>
              <w:right w:w="15" w:type="dxa"/>
            </w:tcMar>
            <w:vAlign w:val="bottom"/>
            <w:hideMark/>
          </w:tcPr>
          <w:p w14:paraId="2B840E8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445" w:type="pct"/>
            <w:shd w:val="clear" w:color="auto" w:fill="FFFFFF" w:themeFill="background1"/>
            <w:tcMar>
              <w:top w:w="15" w:type="dxa"/>
              <w:left w:w="15" w:type="dxa"/>
              <w:bottom w:w="0" w:type="dxa"/>
              <w:right w:w="15" w:type="dxa"/>
            </w:tcMar>
            <w:vAlign w:val="bottom"/>
            <w:hideMark/>
          </w:tcPr>
          <w:p w14:paraId="2B840E89"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27</w:t>
            </w:r>
          </w:p>
        </w:tc>
        <w:tc>
          <w:tcPr>
            <w:tcW w:w="579" w:type="pct"/>
            <w:shd w:val="clear" w:color="auto" w:fill="FFFFFF" w:themeFill="background1"/>
            <w:tcMar>
              <w:top w:w="15" w:type="dxa"/>
              <w:left w:w="15" w:type="dxa"/>
              <w:bottom w:w="0" w:type="dxa"/>
              <w:right w:w="15" w:type="dxa"/>
            </w:tcMar>
            <w:vAlign w:val="bottom"/>
            <w:hideMark/>
          </w:tcPr>
          <w:p w14:paraId="2B840E8A"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88.89</w:t>
            </w:r>
          </w:p>
        </w:tc>
        <w:tc>
          <w:tcPr>
            <w:tcW w:w="317" w:type="pct"/>
            <w:shd w:val="clear" w:color="auto" w:fill="FFFFFF" w:themeFill="background1"/>
            <w:tcMar>
              <w:top w:w="15" w:type="dxa"/>
              <w:left w:w="15" w:type="dxa"/>
              <w:bottom w:w="0" w:type="dxa"/>
              <w:right w:w="15" w:type="dxa"/>
            </w:tcMar>
            <w:vAlign w:val="bottom"/>
            <w:hideMark/>
          </w:tcPr>
          <w:p w14:paraId="2B840E8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11.11</w:t>
            </w:r>
          </w:p>
        </w:tc>
      </w:tr>
      <w:tr w:rsidR="00451EF5" w:rsidRPr="00EE6D38" w14:paraId="2B840E99" w14:textId="77777777" w:rsidTr="00156FE1">
        <w:trPr>
          <w:trHeight w:val="298"/>
        </w:trPr>
        <w:tc>
          <w:tcPr>
            <w:tcW w:w="417" w:type="pct"/>
            <w:shd w:val="clear" w:color="auto" w:fill="FFFFFF" w:themeFill="background1"/>
            <w:tcMar>
              <w:top w:w="15" w:type="dxa"/>
              <w:left w:w="15" w:type="dxa"/>
              <w:bottom w:w="0" w:type="dxa"/>
              <w:right w:w="15" w:type="dxa"/>
            </w:tcMar>
            <w:vAlign w:val="bottom"/>
            <w:hideMark/>
          </w:tcPr>
          <w:p w14:paraId="2B840E8D"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Large </w:t>
            </w:r>
          </w:p>
        </w:tc>
        <w:tc>
          <w:tcPr>
            <w:tcW w:w="417" w:type="pct"/>
            <w:shd w:val="clear" w:color="auto" w:fill="FFFFFF" w:themeFill="background1"/>
            <w:tcMar>
              <w:top w:w="15" w:type="dxa"/>
              <w:left w:w="15" w:type="dxa"/>
              <w:bottom w:w="0" w:type="dxa"/>
              <w:right w:w="15" w:type="dxa"/>
            </w:tcMar>
            <w:vAlign w:val="bottom"/>
            <w:hideMark/>
          </w:tcPr>
          <w:p w14:paraId="2B840E8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33</w:t>
            </w:r>
          </w:p>
        </w:tc>
        <w:tc>
          <w:tcPr>
            <w:tcW w:w="417" w:type="pct"/>
            <w:shd w:val="clear" w:color="auto" w:fill="FFFFFF" w:themeFill="background1"/>
            <w:tcMar>
              <w:top w:w="15" w:type="dxa"/>
              <w:left w:w="15" w:type="dxa"/>
              <w:bottom w:w="0" w:type="dxa"/>
              <w:right w:w="15" w:type="dxa"/>
            </w:tcMar>
            <w:vAlign w:val="bottom"/>
            <w:hideMark/>
          </w:tcPr>
          <w:p w14:paraId="2B840E8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w:t>
            </w:r>
          </w:p>
        </w:tc>
        <w:tc>
          <w:tcPr>
            <w:tcW w:w="417" w:type="pct"/>
            <w:shd w:val="clear" w:color="auto" w:fill="FFFFFF" w:themeFill="background1"/>
            <w:tcMar>
              <w:top w:w="15" w:type="dxa"/>
              <w:left w:w="15" w:type="dxa"/>
              <w:bottom w:w="0" w:type="dxa"/>
              <w:right w:w="15" w:type="dxa"/>
            </w:tcMar>
            <w:vAlign w:val="bottom"/>
            <w:hideMark/>
          </w:tcPr>
          <w:p w14:paraId="2B840E90"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13</w:t>
            </w:r>
          </w:p>
        </w:tc>
        <w:tc>
          <w:tcPr>
            <w:tcW w:w="417" w:type="pct"/>
            <w:shd w:val="clear" w:color="auto" w:fill="FFFFFF" w:themeFill="background1"/>
            <w:tcMar>
              <w:top w:w="15" w:type="dxa"/>
              <w:left w:w="15" w:type="dxa"/>
              <w:bottom w:w="0" w:type="dxa"/>
              <w:right w:w="15" w:type="dxa"/>
            </w:tcMar>
            <w:vAlign w:val="bottom"/>
            <w:hideMark/>
          </w:tcPr>
          <w:p w14:paraId="2B840E9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47</w:t>
            </w:r>
          </w:p>
        </w:tc>
        <w:tc>
          <w:tcPr>
            <w:tcW w:w="417" w:type="pct"/>
            <w:shd w:val="clear" w:color="auto" w:fill="FFFFFF" w:themeFill="background1"/>
            <w:tcMar>
              <w:top w:w="15" w:type="dxa"/>
              <w:left w:w="15" w:type="dxa"/>
              <w:bottom w:w="0" w:type="dxa"/>
              <w:right w:w="15" w:type="dxa"/>
            </w:tcMar>
            <w:vAlign w:val="bottom"/>
            <w:hideMark/>
          </w:tcPr>
          <w:p w14:paraId="2B840E9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4</w:t>
            </w:r>
          </w:p>
        </w:tc>
        <w:tc>
          <w:tcPr>
            <w:tcW w:w="417" w:type="pct"/>
            <w:shd w:val="clear" w:color="auto" w:fill="FFFFFF" w:themeFill="background1"/>
            <w:tcMar>
              <w:top w:w="15" w:type="dxa"/>
              <w:left w:w="15" w:type="dxa"/>
              <w:bottom w:w="0" w:type="dxa"/>
              <w:right w:w="15" w:type="dxa"/>
            </w:tcMar>
            <w:vAlign w:val="bottom"/>
            <w:hideMark/>
          </w:tcPr>
          <w:p w14:paraId="2B840E93" w14:textId="77777777" w:rsidR="00094B84" w:rsidRPr="00EE6D38" w:rsidRDefault="00094B84" w:rsidP="00B81589">
            <w:pPr>
              <w:tabs>
                <w:tab w:val="left" w:pos="1920"/>
              </w:tabs>
              <w:jc w:val="center"/>
              <w:rPr>
                <w:rFonts w:ascii="Times New Roman" w:hAnsi="Times New Roman" w:cs="Times New Roman"/>
                <w:sz w:val="24"/>
                <w:szCs w:val="24"/>
              </w:rPr>
            </w:pPr>
          </w:p>
        </w:tc>
        <w:tc>
          <w:tcPr>
            <w:tcW w:w="417" w:type="pct"/>
            <w:shd w:val="clear" w:color="auto" w:fill="FFFFFF" w:themeFill="background1"/>
            <w:tcMar>
              <w:top w:w="15" w:type="dxa"/>
              <w:left w:w="15" w:type="dxa"/>
              <w:bottom w:w="0" w:type="dxa"/>
              <w:right w:w="15" w:type="dxa"/>
            </w:tcMar>
            <w:vAlign w:val="bottom"/>
            <w:hideMark/>
          </w:tcPr>
          <w:p w14:paraId="2B840E9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3</w:t>
            </w:r>
          </w:p>
        </w:tc>
        <w:tc>
          <w:tcPr>
            <w:tcW w:w="323" w:type="pct"/>
            <w:shd w:val="clear" w:color="auto" w:fill="FFFFFF" w:themeFill="background1"/>
            <w:tcMar>
              <w:top w:w="15" w:type="dxa"/>
              <w:left w:w="15" w:type="dxa"/>
              <w:bottom w:w="0" w:type="dxa"/>
              <w:right w:w="15" w:type="dxa"/>
            </w:tcMar>
            <w:vAlign w:val="bottom"/>
            <w:hideMark/>
          </w:tcPr>
          <w:p w14:paraId="2B840E9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7</w:t>
            </w:r>
          </w:p>
        </w:tc>
        <w:tc>
          <w:tcPr>
            <w:tcW w:w="445" w:type="pct"/>
            <w:shd w:val="clear" w:color="auto" w:fill="FFFFFF" w:themeFill="background1"/>
            <w:tcMar>
              <w:top w:w="15" w:type="dxa"/>
              <w:left w:w="15" w:type="dxa"/>
              <w:bottom w:w="0" w:type="dxa"/>
              <w:right w:w="15" w:type="dxa"/>
            </w:tcMar>
            <w:vAlign w:val="bottom"/>
            <w:hideMark/>
          </w:tcPr>
          <w:p w14:paraId="2B840E96"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54</w:t>
            </w:r>
          </w:p>
        </w:tc>
        <w:tc>
          <w:tcPr>
            <w:tcW w:w="579" w:type="pct"/>
            <w:shd w:val="clear" w:color="auto" w:fill="FFFFFF" w:themeFill="background1"/>
            <w:tcMar>
              <w:top w:w="15" w:type="dxa"/>
              <w:left w:w="15" w:type="dxa"/>
              <w:bottom w:w="0" w:type="dxa"/>
              <w:right w:w="15" w:type="dxa"/>
            </w:tcMar>
            <w:vAlign w:val="bottom"/>
            <w:hideMark/>
          </w:tcPr>
          <w:p w14:paraId="2B840E97"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87.04</w:t>
            </w:r>
          </w:p>
        </w:tc>
        <w:tc>
          <w:tcPr>
            <w:tcW w:w="317" w:type="pct"/>
            <w:shd w:val="clear" w:color="auto" w:fill="FFFFFF" w:themeFill="background1"/>
            <w:tcMar>
              <w:top w:w="15" w:type="dxa"/>
              <w:left w:w="15" w:type="dxa"/>
              <w:bottom w:w="0" w:type="dxa"/>
              <w:right w:w="15" w:type="dxa"/>
            </w:tcMar>
            <w:vAlign w:val="bottom"/>
            <w:hideMark/>
          </w:tcPr>
          <w:p w14:paraId="2B840E98"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12.96</w:t>
            </w:r>
          </w:p>
        </w:tc>
      </w:tr>
      <w:tr w:rsidR="00451EF5" w:rsidRPr="00EE6D38" w14:paraId="2B840EA6" w14:textId="77777777" w:rsidTr="00156FE1">
        <w:trPr>
          <w:trHeight w:val="45"/>
        </w:trPr>
        <w:tc>
          <w:tcPr>
            <w:tcW w:w="417" w:type="pct"/>
            <w:shd w:val="clear" w:color="auto" w:fill="FFFFFF" w:themeFill="background1"/>
            <w:tcMar>
              <w:top w:w="15" w:type="dxa"/>
              <w:left w:w="15" w:type="dxa"/>
              <w:bottom w:w="0" w:type="dxa"/>
              <w:right w:w="15" w:type="dxa"/>
            </w:tcMar>
            <w:vAlign w:val="bottom"/>
            <w:hideMark/>
          </w:tcPr>
          <w:p w14:paraId="2B840E9A" w14:textId="77777777" w:rsidR="00094B84" w:rsidRPr="00EE6D38" w:rsidRDefault="00094B84" w:rsidP="00094B84">
            <w:pPr>
              <w:tabs>
                <w:tab w:val="left" w:pos="1920"/>
              </w:tabs>
              <w:rPr>
                <w:rFonts w:ascii="Times New Roman" w:hAnsi="Times New Roman" w:cs="Times New Roman"/>
                <w:sz w:val="24"/>
                <w:szCs w:val="24"/>
              </w:rPr>
            </w:pPr>
            <w:r w:rsidRPr="00EE6D38">
              <w:rPr>
                <w:rFonts w:ascii="Times New Roman" w:hAnsi="Times New Roman" w:cs="Times New Roman"/>
                <w:b/>
                <w:bCs/>
                <w:sz w:val="24"/>
                <w:szCs w:val="24"/>
              </w:rPr>
              <w:t xml:space="preserve">Pooled </w:t>
            </w:r>
          </w:p>
        </w:tc>
        <w:tc>
          <w:tcPr>
            <w:tcW w:w="417" w:type="pct"/>
            <w:shd w:val="clear" w:color="auto" w:fill="FFFFFF" w:themeFill="background1"/>
            <w:tcMar>
              <w:top w:w="15" w:type="dxa"/>
              <w:left w:w="15" w:type="dxa"/>
              <w:bottom w:w="0" w:type="dxa"/>
              <w:right w:w="15" w:type="dxa"/>
            </w:tcMar>
            <w:vAlign w:val="bottom"/>
            <w:hideMark/>
          </w:tcPr>
          <w:p w14:paraId="2B840E9B"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15</w:t>
            </w:r>
          </w:p>
        </w:tc>
        <w:tc>
          <w:tcPr>
            <w:tcW w:w="417" w:type="pct"/>
            <w:shd w:val="clear" w:color="auto" w:fill="FFFFFF" w:themeFill="background1"/>
            <w:tcMar>
              <w:top w:w="15" w:type="dxa"/>
              <w:left w:w="15" w:type="dxa"/>
              <w:bottom w:w="0" w:type="dxa"/>
              <w:right w:w="15" w:type="dxa"/>
            </w:tcMar>
            <w:vAlign w:val="bottom"/>
            <w:hideMark/>
          </w:tcPr>
          <w:p w14:paraId="2B840E9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w:t>
            </w:r>
          </w:p>
        </w:tc>
        <w:tc>
          <w:tcPr>
            <w:tcW w:w="417" w:type="pct"/>
            <w:shd w:val="clear" w:color="auto" w:fill="FFFFFF" w:themeFill="background1"/>
            <w:tcMar>
              <w:top w:w="15" w:type="dxa"/>
              <w:left w:w="15" w:type="dxa"/>
              <w:bottom w:w="0" w:type="dxa"/>
              <w:right w:w="15" w:type="dxa"/>
            </w:tcMar>
            <w:vAlign w:val="bottom"/>
            <w:hideMark/>
          </w:tcPr>
          <w:p w14:paraId="2B840E9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8</w:t>
            </w:r>
          </w:p>
        </w:tc>
        <w:tc>
          <w:tcPr>
            <w:tcW w:w="417" w:type="pct"/>
            <w:shd w:val="clear" w:color="auto" w:fill="FFFFFF" w:themeFill="background1"/>
            <w:tcMar>
              <w:top w:w="15" w:type="dxa"/>
              <w:left w:w="15" w:type="dxa"/>
              <w:bottom w:w="0" w:type="dxa"/>
              <w:right w:w="15" w:type="dxa"/>
            </w:tcMar>
            <w:vAlign w:val="bottom"/>
            <w:hideMark/>
          </w:tcPr>
          <w:p w14:paraId="2B840E9E"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24</w:t>
            </w:r>
          </w:p>
        </w:tc>
        <w:tc>
          <w:tcPr>
            <w:tcW w:w="417" w:type="pct"/>
            <w:shd w:val="clear" w:color="auto" w:fill="FFFFFF" w:themeFill="background1"/>
            <w:tcMar>
              <w:top w:w="15" w:type="dxa"/>
              <w:left w:w="15" w:type="dxa"/>
              <w:bottom w:w="0" w:type="dxa"/>
              <w:right w:w="15" w:type="dxa"/>
            </w:tcMar>
            <w:vAlign w:val="bottom"/>
            <w:hideMark/>
          </w:tcPr>
          <w:p w14:paraId="2B840E9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3</w:t>
            </w:r>
          </w:p>
        </w:tc>
        <w:tc>
          <w:tcPr>
            <w:tcW w:w="417" w:type="pct"/>
            <w:shd w:val="clear" w:color="auto" w:fill="FFFFFF" w:themeFill="background1"/>
            <w:tcMar>
              <w:top w:w="15" w:type="dxa"/>
              <w:left w:w="15" w:type="dxa"/>
              <w:bottom w:w="0" w:type="dxa"/>
              <w:right w:w="15" w:type="dxa"/>
            </w:tcMar>
            <w:vAlign w:val="bottom"/>
            <w:hideMark/>
          </w:tcPr>
          <w:p w14:paraId="2B840EA0" w14:textId="77777777" w:rsidR="00094B84" w:rsidRPr="00EE6D38" w:rsidRDefault="00094B84" w:rsidP="00B81589">
            <w:pPr>
              <w:tabs>
                <w:tab w:val="left" w:pos="1920"/>
              </w:tabs>
              <w:jc w:val="center"/>
              <w:rPr>
                <w:rFonts w:ascii="Times New Roman" w:hAnsi="Times New Roman" w:cs="Times New Roman"/>
                <w:sz w:val="24"/>
                <w:szCs w:val="24"/>
              </w:rPr>
            </w:pPr>
          </w:p>
        </w:tc>
        <w:tc>
          <w:tcPr>
            <w:tcW w:w="417" w:type="pct"/>
            <w:shd w:val="clear" w:color="auto" w:fill="FFFFFF" w:themeFill="background1"/>
            <w:tcMar>
              <w:top w:w="15" w:type="dxa"/>
              <w:left w:w="15" w:type="dxa"/>
              <w:bottom w:w="0" w:type="dxa"/>
              <w:right w:w="15" w:type="dxa"/>
            </w:tcMar>
            <w:vAlign w:val="bottom"/>
            <w:hideMark/>
          </w:tcPr>
          <w:p w14:paraId="2B840EA1"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w:t>
            </w:r>
          </w:p>
        </w:tc>
        <w:tc>
          <w:tcPr>
            <w:tcW w:w="323" w:type="pct"/>
            <w:shd w:val="clear" w:color="auto" w:fill="FFFFFF" w:themeFill="background1"/>
            <w:tcMar>
              <w:top w:w="15" w:type="dxa"/>
              <w:left w:w="15" w:type="dxa"/>
              <w:bottom w:w="0" w:type="dxa"/>
              <w:right w:w="15" w:type="dxa"/>
            </w:tcMar>
            <w:vAlign w:val="bottom"/>
            <w:hideMark/>
          </w:tcPr>
          <w:p w14:paraId="2B840EA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5</w:t>
            </w:r>
          </w:p>
        </w:tc>
        <w:tc>
          <w:tcPr>
            <w:tcW w:w="445" w:type="pct"/>
            <w:shd w:val="clear" w:color="auto" w:fill="FFFFFF" w:themeFill="background1"/>
            <w:tcMar>
              <w:top w:w="15" w:type="dxa"/>
              <w:left w:w="15" w:type="dxa"/>
              <w:bottom w:w="0" w:type="dxa"/>
              <w:right w:w="15" w:type="dxa"/>
            </w:tcMar>
            <w:vAlign w:val="bottom"/>
            <w:hideMark/>
          </w:tcPr>
          <w:p w14:paraId="2B840EA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29</w:t>
            </w:r>
          </w:p>
        </w:tc>
        <w:tc>
          <w:tcPr>
            <w:tcW w:w="579" w:type="pct"/>
            <w:shd w:val="clear" w:color="auto" w:fill="FFFFFF" w:themeFill="background1"/>
            <w:tcMar>
              <w:top w:w="15" w:type="dxa"/>
              <w:left w:w="15" w:type="dxa"/>
              <w:bottom w:w="0" w:type="dxa"/>
              <w:right w:w="15" w:type="dxa"/>
            </w:tcMar>
            <w:vAlign w:val="bottom"/>
            <w:hideMark/>
          </w:tcPr>
          <w:p w14:paraId="2B840EA4"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82.76</w:t>
            </w:r>
          </w:p>
        </w:tc>
        <w:tc>
          <w:tcPr>
            <w:tcW w:w="317" w:type="pct"/>
            <w:shd w:val="clear" w:color="auto" w:fill="FFFFFF" w:themeFill="background1"/>
            <w:tcMar>
              <w:top w:w="15" w:type="dxa"/>
              <w:left w:w="15" w:type="dxa"/>
              <w:bottom w:w="0" w:type="dxa"/>
              <w:right w:w="15" w:type="dxa"/>
            </w:tcMar>
            <w:vAlign w:val="bottom"/>
            <w:hideMark/>
          </w:tcPr>
          <w:p w14:paraId="2B840EA5"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17.24</w:t>
            </w:r>
          </w:p>
        </w:tc>
      </w:tr>
    </w:tbl>
    <w:p w14:paraId="2B840EA7" w14:textId="77777777" w:rsidR="000B428C" w:rsidRPr="00EE6D38" w:rsidRDefault="000B428C" w:rsidP="00094B84">
      <w:pPr>
        <w:tabs>
          <w:tab w:val="left" w:pos="1920"/>
        </w:tabs>
        <w:rPr>
          <w:rFonts w:ascii="Times New Roman" w:hAnsi="Times New Roman" w:cs="Times New Roman"/>
          <w:b/>
          <w:sz w:val="24"/>
          <w:szCs w:val="24"/>
        </w:rPr>
      </w:pPr>
    </w:p>
    <w:p w14:paraId="2B840EA8" w14:textId="77777777" w:rsidR="00482C3D" w:rsidRPr="00EE6D38" w:rsidRDefault="00290FB8" w:rsidP="00094B84">
      <w:pPr>
        <w:tabs>
          <w:tab w:val="left" w:pos="1920"/>
        </w:tabs>
        <w:rPr>
          <w:rFonts w:ascii="Times New Roman" w:hAnsi="Times New Roman" w:cs="Times New Roman"/>
          <w:b/>
          <w:sz w:val="24"/>
          <w:szCs w:val="24"/>
        </w:rPr>
      </w:pPr>
      <w:r w:rsidRPr="00EE6D38">
        <w:rPr>
          <w:rFonts w:ascii="Times New Roman" w:hAnsi="Times New Roman" w:cs="Times New Roman"/>
          <w:b/>
          <w:sz w:val="24"/>
          <w:szCs w:val="24"/>
        </w:rPr>
        <w:t>Table 3</w:t>
      </w:r>
      <w:r w:rsidR="00482C3D" w:rsidRPr="00EE6D38">
        <w:rPr>
          <w:rFonts w:ascii="Times New Roman" w:hAnsi="Times New Roman" w:cs="Times New Roman"/>
          <w:b/>
          <w:sz w:val="24"/>
          <w:szCs w:val="24"/>
        </w:rPr>
        <w:t xml:space="preserve">: Livestock holdings of different farmers  </w:t>
      </w:r>
    </w:p>
    <w:tbl>
      <w:tblPr>
        <w:tblW w:w="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2740"/>
        <w:gridCol w:w="2740"/>
      </w:tblGrid>
      <w:tr w:rsidR="00451EF5" w:rsidRPr="00EE6D38" w14:paraId="2B840EAB" w14:textId="77777777" w:rsidTr="00482C3D">
        <w:trPr>
          <w:trHeight w:val="217"/>
        </w:trPr>
        <w:tc>
          <w:tcPr>
            <w:tcW w:w="2740" w:type="dxa"/>
            <w:shd w:val="clear" w:color="auto" w:fill="FFFFFF" w:themeFill="background1"/>
            <w:tcMar>
              <w:top w:w="15" w:type="dxa"/>
              <w:left w:w="15" w:type="dxa"/>
              <w:bottom w:w="0" w:type="dxa"/>
              <w:right w:w="15" w:type="dxa"/>
            </w:tcMar>
            <w:vAlign w:val="bottom"/>
            <w:hideMark/>
          </w:tcPr>
          <w:p w14:paraId="2B840EA9"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 of farmers</w:t>
            </w:r>
          </w:p>
        </w:tc>
        <w:tc>
          <w:tcPr>
            <w:tcW w:w="2740" w:type="dxa"/>
            <w:shd w:val="clear" w:color="auto" w:fill="FFFFFF" w:themeFill="background1"/>
            <w:tcMar>
              <w:top w:w="15" w:type="dxa"/>
              <w:left w:w="15" w:type="dxa"/>
              <w:bottom w:w="0" w:type="dxa"/>
              <w:right w:w="15" w:type="dxa"/>
            </w:tcMar>
            <w:vAlign w:val="bottom"/>
            <w:hideMark/>
          </w:tcPr>
          <w:p w14:paraId="2B840EAA" w14:textId="77777777" w:rsidR="00094B84" w:rsidRPr="00EE6D38" w:rsidRDefault="00482C3D" w:rsidP="00B81589">
            <w:pPr>
              <w:tabs>
                <w:tab w:val="left" w:pos="1920"/>
              </w:tabs>
              <w:jc w:val="center"/>
              <w:rPr>
                <w:rFonts w:ascii="Times New Roman" w:hAnsi="Times New Roman" w:cs="Times New Roman"/>
                <w:sz w:val="24"/>
                <w:szCs w:val="24"/>
              </w:rPr>
            </w:pPr>
            <w:r w:rsidRPr="00EE6D38">
              <w:rPr>
                <w:rFonts w:ascii="Times New Roman" w:hAnsi="Times New Roman" w:cs="Times New Roman"/>
                <w:b/>
                <w:bCs/>
                <w:sz w:val="24"/>
                <w:szCs w:val="24"/>
              </w:rPr>
              <w:t>% of buff</w:t>
            </w:r>
            <w:r w:rsidR="00094B84" w:rsidRPr="00EE6D38">
              <w:rPr>
                <w:rFonts w:ascii="Times New Roman" w:hAnsi="Times New Roman" w:cs="Times New Roman"/>
                <w:b/>
                <w:bCs/>
                <w:sz w:val="24"/>
                <w:szCs w:val="24"/>
              </w:rPr>
              <w:t>aloes</w:t>
            </w:r>
          </w:p>
        </w:tc>
      </w:tr>
      <w:tr w:rsidR="00451EF5" w:rsidRPr="00EE6D38" w14:paraId="2B840EAE" w14:textId="77777777" w:rsidTr="00482C3D">
        <w:trPr>
          <w:trHeight w:val="110"/>
        </w:trPr>
        <w:tc>
          <w:tcPr>
            <w:tcW w:w="2740" w:type="dxa"/>
            <w:shd w:val="clear" w:color="auto" w:fill="FFFFFF" w:themeFill="background1"/>
            <w:tcMar>
              <w:top w:w="15" w:type="dxa"/>
              <w:left w:w="15" w:type="dxa"/>
              <w:bottom w:w="0" w:type="dxa"/>
              <w:right w:w="15" w:type="dxa"/>
            </w:tcMar>
            <w:vAlign w:val="bottom"/>
            <w:hideMark/>
          </w:tcPr>
          <w:p w14:paraId="2B840EAC"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50</w:t>
            </w:r>
          </w:p>
        </w:tc>
        <w:tc>
          <w:tcPr>
            <w:tcW w:w="2740" w:type="dxa"/>
            <w:shd w:val="clear" w:color="auto" w:fill="FFFFFF" w:themeFill="background1"/>
            <w:tcMar>
              <w:top w:w="15" w:type="dxa"/>
              <w:left w:w="15" w:type="dxa"/>
              <w:bottom w:w="0" w:type="dxa"/>
              <w:right w:w="15" w:type="dxa"/>
            </w:tcMar>
            <w:vAlign w:val="bottom"/>
            <w:hideMark/>
          </w:tcPr>
          <w:p w14:paraId="2B840EAD"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22</w:t>
            </w:r>
          </w:p>
        </w:tc>
      </w:tr>
      <w:tr w:rsidR="00451EF5" w:rsidRPr="00EE6D38" w14:paraId="2B840EB1" w14:textId="77777777" w:rsidTr="00482C3D">
        <w:trPr>
          <w:trHeight w:val="407"/>
        </w:trPr>
        <w:tc>
          <w:tcPr>
            <w:tcW w:w="2740" w:type="dxa"/>
            <w:shd w:val="clear" w:color="auto" w:fill="FFFFFF" w:themeFill="background1"/>
            <w:tcMar>
              <w:top w:w="15" w:type="dxa"/>
              <w:left w:w="15" w:type="dxa"/>
              <w:bottom w:w="0" w:type="dxa"/>
              <w:right w:w="15" w:type="dxa"/>
            </w:tcMar>
            <w:vAlign w:val="bottom"/>
            <w:hideMark/>
          </w:tcPr>
          <w:p w14:paraId="2B840EAF"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0"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24</w:t>
            </w:r>
          </w:p>
        </w:tc>
      </w:tr>
      <w:tr w:rsidR="00451EF5" w:rsidRPr="00EE6D38" w14:paraId="2B840EB4" w14:textId="77777777" w:rsidTr="00482C3D">
        <w:trPr>
          <w:trHeight w:val="55"/>
        </w:trPr>
        <w:tc>
          <w:tcPr>
            <w:tcW w:w="2740" w:type="dxa"/>
            <w:shd w:val="clear" w:color="auto" w:fill="FFFFFF" w:themeFill="background1"/>
            <w:tcMar>
              <w:top w:w="15" w:type="dxa"/>
              <w:left w:w="15" w:type="dxa"/>
              <w:bottom w:w="0" w:type="dxa"/>
              <w:right w:w="15" w:type="dxa"/>
            </w:tcMar>
            <w:vAlign w:val="bottom"/>
            <w:hideMark/>
          </w:tcPr>
          <w:p w14:paraId="2B840EB2"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25</w:t>
            </w:r>
          </w:p>
        </w:tc>
        <w:tc>
          <w:tcPr>
            <w:tcW w:w="2740" w:type="dxa"/>
            <w:shd w:val="clear" w:color="auto" w:fill="FFFFFF" w:themeFill="background1"/>
            <w:tcMar>
              <w:top w:w="15" w:type="dxa"/>
              <w:left w:w="15" w:type="dxa"/>
              <w:bottom w:w="0" w:type="dxa"/>
              <w:right w:w="15" w:type="dxa"/>
            </w:tcMar>
            <w:vAlign w:val="bottom"/>
            <w:hideMark/>
          </w:tcPr>
          <w:p w14:paraId="2B840EB3" w14:textId="77777777" w:rsidR="00094B84" w:rsidRPr="00EE6D38" w:rsidRDefault="00094B84" w:rsidP="00B81589">
            <w:pPr>
              <w:tabs>
                <w:tab w:val="left" w:pos="1920"/>
              </w:tabs>
              <w:jc w:val="center"/>
              <w:rPr>
                <w:rFonts w:ascii="Times New Roman" w:hAnsi="Times New Roman" w:cs="Times New Roman"/>
                <w:sz w:val="24"/>
                <w:szCs w:val="24"/>
              </w:rPr>
            </w:pPr>
            <w:r w:rsidRPr="00EE6D38">
              <w:rPr>
                <w:rFonts w:ascii="Times New Roman" w:hAnsi="Times New Roman" w:cs="Times New Roman"/>
                <w:sz w:val="24"/>
                <w:szCs w:val="24"/>
              </w:rPr>
              <w:t>53</w:t>
            </w:r>
          </w:p>
        </w:tc>
      </w:tr>
    </w:tbl>
    <w:p w14:paraId="2B840EB5" w14:textId="77777777" w:rsidR="000B428C" w:rsidRPr="00EE6D38" w:rsidRDefault="0007135C" w:rsidP="00B81589">
      <w:pPr>
        <w:tabs>
          <w:tab w:val="left" w:pos="1185"/>
        </w:tabs>
        <w:rPr>
          <w:rFonts w:ascii="Times New Roman" w:hAnsi="Times New Roman" w:cs="Times New Roman"/>
          <w:sz w:val="24"/>
          <w:szCs w:val="24"/>
          <w:lang w:val="en-IN"/>
        </w:rPr>
      </w:pPr>
      <w:r w:rsidRPr="00EE6D38">
        <w:rPr>
          <w:rFonts w:ascii="Times New Roman" w:hAnsi="Times New Roman" w:cs="Times New Roman"/>
          <w:sz w:val="24"/>
          <w:szCs w:val="24"/>
          <w:lang w:val="en-IN"/>
        </w:rPr>
        <w:tab/>
      </w:r>
      <w:r w:rsidR="000B428C" w:rsidRPr="00EE6D38">
        <w:rPr>
          <w:rFonts w:ascii="Times New Roman" w:hAnsi="Times New Roman" w:cs="Times New Roman"/>
          <w:sz w:val="24"/>
          <w:szCs w:val="24"/>
          <w:lang w:val="en-IN"/>
        </w:rPr>
        <w:t xml:space="preserve">Majority of them (50%) are small farmers holding </w:t>
      </w:r>
      <w:proofErr w:type="gramStart"/>
      <w:r w:rsidR="000B428C" w:rsidRPr="00EE6D38">
        <w:rPr>
          <w:rFonts w:ascii="Times New Roman" w:hAnsi="Times New Roman" w:cs="Times New Roman"/>
          <w:sz w:val="24"/>
          <w:szCs w:val="24"/>
          <w:lang w:val="en-IN"/>
        </w:rPr>
        <w:t>only  22</w:t>
      </w:r>
      <w:proofErr w:type="gramEnd"/>
      <w:r w:rsidR="000B428C" w:rsidRPr="00EE6D38">
        <w:rPr>
          <w:rFonts w:ascii="Times New Roman" w:hAnsi="Times New Roman" w:cs="Times New Roman"/>
          <w:sz w:val="24"/>
          <w:szCs w:val="24"/>
          <w:lang w:val="en-IN"/>
        </w:rPr>
        <w:t>% of livestock where as 25% of large farmers hold 53% of livestock</w:t>
      </w:r>
      <w:r w:rsidR="00290FB8" w:rsidRPr="00EE6D38">
        <w:rPr>
          <w:rFonts w:ascii="Times New Roman" w:hAnsi="Times New Roman" w:cs="Times New Roman"/>
          <w:sz w:val="24"/>
          <w:szCs w:val="24"/>
          <w:lang w:val="en-IN"/>
        </w:rPr>
        <w:t>(Table 3</w:t>
      </w:r>
      <w:r w:rsidRPr="00EE6D38">
        <w:rPr>
          <w:rFonts w:ascii="Times New Roman" w:hAnsi="Times New Roman" w:cs="Times New Roman"/>
          <w:sz w:val="24"/>
          <w:szCs w:val="24"/>
          <w:lang w:val="en-IN"/>
        </w:rPr>
        <w:t>)</w:t>
      </w:r>
    </w:p>
    <w:p w14:paraId="2B840EB6" w14:textId="77777777" w:rsidR="00FF5809" w:rsidRPr="00EE6D38" w:rsidRDefault="00290FB8" w:rsidP="00290FB8">
      <w:pPr>
        <w:rPr>
          <w:rFonts w:ascii="Times New Roman" w:hAnsi="Times New Roman" w:cs="Times New Roman"/>
          <w:b/>
          <w:sz w:val="24"/>
          <w:szCs w:val="24"/>
        </w:rPr>
      </w:pPr>
      <w:r w:rsidRPr="00EE6D38">
        <w:rPr>
          <w:rStyle w:val="Hyperlink"/>
          <w:rFonts w:ascii="Times New Roman" w:hAnsi="Times New Roman" w:cs="Times New Roman"/>
          <w:b/>
          <w:color w:val="auto"/>
          <w:sz w:val="24"/>
          <w:szCs w:val="24"/>
          <w:u w:val="none"/>
        </w:rPr>
        <w:t>Results of village level study using COOL FARM TOOL</w:t>
      </w:r>
    </w:p>
    <w:p w14:paraId="2B840EB7" w14:textId="77777777" w:rsidR="0096399D" w:rsidRPr="00EE6D38" w:rsidRDefault="0007135C" w:rsidP="0096399D">
      <w:pPr>
        <w:tabs>
          <w:tab w:val="left" w:pos="1920"/>
        </w:tabs>
        <w:spacing w:line="360" w:lineRule="auto"/>
        <w:jc w:val="both"/>
        <w:rPr>
          <w:rFonts w:ascii="Times New Roman" w:hAnsi="Times New Roman" w:cs="Times New Roman"/>
          <w:bCs/>
          <w:sz w:val="24"/>
          <w:szCs w:val="24"/>
        </w:rPr>
      </w:pPr>
      <w:r w:rsidRPr="00EE6D38">
        <w:rPr>
          <w:rFonts w:ascii="Times New Roman" w:hAnsi="Times New Roman" w:cs="Times New Roman"/>
          <w:bCs/>
          <w:sz w:val="24"/>
          <w:szCs w:val="24"/>
        </w:rPr>
        <w:tab/>
      </w:r>
      <w:r w:rsidR="0096399D" w:rsidRPr="00EE6D38">
        <w:rPr>
          <w:rFonts w:ascii="Times New Roman" w:hAnsi="Times New Roman" w:cs="Times New Roman"/>
          <w:bCs/>
          <w:sz w:val="24"/>
          <w:szCs w:val="24"/>
        </w:rPr>
        <w:t>Total emissions from selected 5 villages was 24</w:t>
      </w:r>
      <w:r w:rsidR="007F0666" w:rsidRPr="00EE6D38">
        <w:rPr>
          <w:rFonts w:ascii="Times New Roman" w:hAnsi="Times New Roman" w:cs="Times New Roman"/>
          <w:bCs/>
          <w:sz w:val="24"/>
          <w:szCs w:val="24"/>
        </w:rPr>
        <w:t>528.66</w:t>
      </w:r>
      <w:r w:rsidR="0096399D" w:rsidRPr="00EE6D38">
        <w:rPr>
          <w:rFonts w:ascii="Times New Roman" w:hAnsi="Times New Roman" w:cs="Times New Roman"/>
          <w:bCs/>
          <w:sz w:val="24"/>
          <w:szCs w:val="24"/>
        </w:rPr>
        <w:t xml:space="preserve"> tons out of which buffalo accounts for 22</w:t>
      </w:r>
      <w:r w:rsidR="007F0666" w:rsidRPr="00EE6D38">
        <w:rPr>
          <w:rFonts w:ascii="Times New Roman" w:hAnsi="Times New Roman" w:cs="Times New Roman"/>
          <w:bCs/>
          <w:sz w:val="24"/>
          <w:szCs w:val="24"/>
        </w:rPr>
        <w:t>371.28</w:t>
      </w:r>
      <w:r w:rsidR="0096399D" w:rsidRPr="00EE6D38">
        <w:rPr>
          <w:rFonts w:ascii="Times New Roman" w:hAnsi="Times New Roman" w:cs="Times New Roman"/>
          <w:bCs/>
          <w:sz w:val="24"/>
          <w:szCs w:val="24"/>
        </w:rPr>
        <w:t xml:space="preserve"> tons and cattle accounts for only 2</w:t>
      </w:r>
      <w:r w:rsidR="007F0666" w:rsidRPr="00EE6D38">
        <w:rPr>
          <w:rFonts w:ascii="Times New Roman" w:hAnsi="Times New Roman" w:cs="Times New Roman"/>
          <w:bCs/>
          <w:sz w:val="24"/>
          <w:szCs w:val="24"/>
        </w:rPr>
        <w:t>157.38</w:t>
      </w:r>
      <w:r w:rsidR="0096399D" w:rsidRPr="00EE6D38">
        <w:rPr>
          <w:rFonts w:ascii="Times New Roman" w:hAnsi="Times New Roman" w:cs="Times New Roman"/>
          <w:bCs/>
          <w:sz w:val="24"/>
          <w:szCs w:val="24"/>
        </w:rPr>
        <w:t xml:space="preserve"> tons.</w:t>
      </w:r>
    </w:p>
    <w:p w14:paraId="2B840EB8" w14:textId="77777777" w:rsidR="00094B84" w:rsidRPr="00EE6D38" w:rsidRDefault="00FF7644" w:rsidP="001658A1">
      <w:pPr>
        <w:tabs>
          <w:tab w:val="left" w:pos="192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1D" wp14:editId="2B840F1E">
            <wp:extent cx="5943600" cy="3042285"/>
            <wp:effectExtent l="0" t="0" r="0" b="571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43600" cy="3042285"/>
                    </a:xfrm>
                    <a:prstGeom prst="rect">
                      <a:avLst/>
                    </a:prstGeom>
                  </pic:spPr>
                </pic:pic>
              </a:graphicData>
            </a:graphic>
          </wp:inline>
        </w:drawing>
      </w:r>
    </w:p>
    <w:p w14:paraId="2B840EB9" w14:textId="77777777" w:rsidR="00482C3D" w:rsidRPr="00EE6D38" w:rsidRDefault="00290FB8" w:rsidP="00482C3D">
      <w:pPr>
        <w:tabs>
          <w:tab w:val="left" w:pos="1920"/>
        </w:tabs>
        <w:rPr>
          <w:rFonts w:ascii="Times New Roman" w:hAnsi="Times New Roman" w:cs="Times New Roman"/>
          <w:i/>
          <w:sz w:val="24"/>
          <w:szCs w:val="24"/>
          <w:lang w:val="en-IN"/>
        </w:rPr>
      </w:pPr>
      <w:r w:rsidRPr="00EE6D38">
        <w:rPr>
          <w:rFonts w:ascii="Times New Roman" w:hAnsi="Times New Roman" w:cs="Times New Roman"/>
          <w:b/>
          <w:bCs/>
          <w:i/>
          <w:sz w:val="24"/>
          <w:szCs w:val="24"/>
        </w:rPr>
        <w:t>Fig 13</w:t>
      </w:r>
      <w:r w:rsidR="00482C3D" w:rsidRPr="00EE6D38">
        <w:rPr>
          <w:rFonts w:ascii="Times New Roman" w:hAnsi="Times New Roman" w:cs="Times New Roman"/>
          <w:b/>
          <w:bCs/>
          <w:i/>
          <w:sz w:val="24"/>
          <w:szCs w:val="24"/>
        </w:rPr>
        <w:t>: Per farm GHG emissions from Buffalo(pooled)</w:t>
      </w:r>
    </w:p>
    <w:p w14:paraId="2B840EBA" w14:textId="77777777" w:rsidR="00DE5D27" w:rsidRPr="00EE6D38" w:rsidRDefault="00DE5D27" w:rsidP="00A041F5">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lang w:val="en-IN"/>
        </w:rPr>
        <w:tab/>
      </w:r>
      <w:r w:rsidR="0096399D" w:rsidRPr="00EE6D38">
        <w:rPr>
          <w:rFonts w:ascii="Times New Roman" w:hAnsi="Times New Roman" w:cs="Times New Roman"/>
          <w:sz w:val="24"/>
          <w:szCs w:val="24"/>
          <w:lang w:val="en-IN"/>
        </w:rPr>
        <w:t>Per farm GHG emissions from Buffalo is 173.56k</w:t>
      </w:r>
      <w:r w:rsidR="00951843" w:rsidRPr="00EE6D38">
        <w:rPr>
          <w:rFonts w:ascii="Times New Roman" w:hAnsi="Times New Roman" w:cs="Times New Roman"/>
          <w:sz w:val="24"/>
          <w:szCs w:val="24"/>
          <w:lang w:val="en-IN"/>
        </w:rPr>
        <w:t xml:space="preserve"> </w:t>
      </w:r>
      <w:r w:rsidR="00290FB8" w:rsidRPr="00EE6D38">
        <w:rPr>
          <w:rFonts w:ascii="Times New Roman" w:hAnsi="Times New Roman" w:cs="Times New Roman"/>
          <w:sz w:val="24"/>
          <w:szCs w:val="24"/>
          <w:lang w:val="en-IN"/>
        </w:rPr>
        <w:t>(Fig 13</w:t>
      </w:r>
      <w:proofErr w:type="gramStart"/>
      <w:r w:rsidR="00290FB8" w:rsidRPr="00EE6D38">
        <w:rPr>
          <w:rFonts w:ascii="Times New Roman" w:hAnsi="Times New Roman" w:cs="Times New Roman"/>
          <w:sz w:val="24"/>
          <w:szCs w:val="24"/>
          <w:lang w:val="en-IN"/>
        </w:rPr>
        <w:t>)</w:t>
      </w:r>
      <w:r w:rsidR="009518DA" w:rsidRPr="00EE6D38">
        <w:rPr>
          <w:rFonts w:ascii="Times New Roman" w:hAnsi="Times New Roman" w:cs="Times New Roman"/>
          <w:sz w:val="24"/>
          <w:szCs w:val="24"/>
          <w:lang w:val="en-IN"/>
        </w:rPr>
        <w:t xml:space="preserve">  and</w:t>
      </w:r>
      <w:proofErr w:type="gramEnd"/>
      <w:r w:rsidR="009518DA" w:rsidRPr="00EE6D38">
        <w:rPr>
          <w:rFonts w:ascii="Times New Roman" w:hAnsi="Times New Roman" w:cs="Times New Roman"/>
          <w:sz w:val="24"/>
          <w:szCs w:val="24"/>
          <w:lang w:val="en-IN"/>
        </w:rPr>
        <w:t xml:space="preserve"> emissions per kg FPCM</w:t>
      </w:r>
      <w:r w:rsidR="0096399D" w:rsidRPr="00EE6D38">
        <w:rPr>
          <w:rFonts w:ascii="Times New Roman" w:hAnsi="Times New Roman" w:cs="Times New Roman"/>
          <w:sz w:val="24"/>
          <w:szCs w:val="24"/>
          <w:lang w:val="en-IN"/>
        </w:rPr>
        <w:t>(Fat&amp; Protein Corrected Milk)</w:t>
      </w:r>
      <w:r w:rsidR="0047725E" w:rsidRPr="00EE6D38">
        <w:rPr>
          <w:rFonts w:ascii="Times New Roman" w:hAnsi="Times New Roman" w:cs="Times New Roman"/>
          <w:sz w:val="24"/>
          <w:szCs w:val="24"/>
          <w:lang w:val="en-IN"/>
        </w:rPr>
        <w:t xml:space="preserve"> is 3.91 Kg Co2 </w:t>
      </w:r>
      <w:proofErr w:type="spellStart"/>
      <w:r w:rsidR="0047725E" w:rsidRPr="00EE6D38">
        <w:rPr>
          <w:rFonts w:ascii="Times New Roman" w:hAnsi="Times New Roman" w:cs="Times New Roman"/>
          <w:sz w:val="24"/>
          <w:szCs w:val="24"/>
          <w:lang w:val="en-IN"/>
        </w:rPr>
        <w:t>Equiv</w:t>
      </w:r>
      <w:r w:rsidR="009518DA" w:rsidRPr="00EE6D38">
        <w:rPr>
          <w:rFonts w:ascii="Times New Roman" w:hAnsi="Times New Roman" w:cs="Times New Roman"/>
          <w:sz w:val="24"/>
          <w:szCs w:val="24"/>
          <w:lang w:val="en-IN"/>
        </w:rPr>
        <w:t>alent</w:t>
      </w:r>
      <w:r w:rsidR="0047725E" w:rsidRPr="00EE6D38">
        <w:rPr>
          <w:rFonts w:ascii="Times New Roman" w:hAnsi="Times New Roman" w:cs="Times New Roman"/>
          <w:sz w:val="24"/>
          <w:szCs w:val="24"/>
          <w:lang w:val="en-IN"/>
        </w:rPr>
        <w:t>.</w:t>
      </w:r>
      <w:r w:rsidR="00DB0985" w:rsidRPr="00EE6D38">
        <w:rPr>
          <w:rFonts w:ascii="Times New Roman" w:hAnsi="Times New Roman" w:cs="Times New Roman"/>
          <w:sz w:val="24"/>
          <w:szCs w:val="24"/>
          <w:lang w:val="en-IN"/>
        </w:rPr>
        <w:t>T</w:t>
      </w:r>
      <w:r w:rsidR="0096399D" w:rsidRPr="00EE6D38">
        <w:rPr>
          <w:rFonts w:ascii="Times New Roman" w:hAnsi="Times New Roman" w:cs="Times New Roman"/>
          <w:sz w:val="24"/>
          <w:szCs w:val="24"/>
          <w:lang w:val="en-IN"/>
        </w:rPr>
        <w:t>he</w:t>
      </w:r>
      <w:proofErr w:type="spellEnd"/>
      <w:r w:rsidR="0096399D" w:rsidRPr="00EE6D38">
        <w:rPr>
          <w:rFonts w:ascii="Times New Roman" w:hAnsi="Times New Roman" w:cs="Times New Roman"/>
          <w:sz w:val="24"/>
          <w:szCs w:val="24"/>
          <w:lang w:val="en-IN"/>
        </w:rPr>
        <w:t xml:space="preserve"> results are synonymous with previous studies(</w:t>
      </w:r>
      <w:proofErr w:type="spellStart"/>
      <w:r w:rsidR="0096399D" w:rsidRPr="00EE6D38">
        <w:rPr>
          <w:rFonts w:ascii="Times New Roman" w:hAnsi="Times New Roman" w:cs="Times New Roman"/>
          <w:sz w:val="24"/>
          <w:szCs w:val="24"/>
        </w:rPr>
        <w:t>Pirlo</w:t>
      </w:r>
      <w:r w:rsidR="0096399D" w:rsidRPr="00EE6D38">
        <w:rPr>
          <w:rFonts w:ascii="Times New Roman" w:hAnsi="Times New Roman" w:cs="Times New Roman"/>
          <w:i/>
          <w:iCs/>
          <w:sz w:val="24"/>
          <w:szCs w:val="24"/>
        </w:rPr>
        <w:t>et</w:t>
      </w:r>
      <w:proofErr w:type="spellEnd"/>
      <w:r w:rsidR="0096399D" w:rsidRPr="00EE6D38">
        <w:rPr>
          <w:rFonts w:ascii="Times New Roman" w:hAnsi="Times New Roman" w:cs="Times New Roman"/>
          <w:i/>
          <w:iCs/>
          <w:sz w:val="24"/>
          <w:szCs w:val="24"/>
        </w:rPr>
        <w:t xml:space="preserve"> al. </w:t>
      </w:r>
      <w:r w:rsidR="0096399D" w:rsidRPr="00EE6D38">
        <w:rPr>
          <w:rFonts w:ascii="Times New Roman" w:hAnsi="Times New Roman" w:cs="Times New Roman"/>
          <w:sz w:val="24"/>
          <w:szCs w:val="24"/>
        </w:rPr>
        <w:t>201</w:t>
      </w:r>
      <w:r w:rsidR="0007135C" w:rsidRPr="00EE6D38">
        <w:rPr>
          <w:rFonts w:ascii="Times New Roman" w:hAnsi="Times New Roman" w:cs="Times New Roman"/>
          <w:sz w:val="24"/>
          <w:szCs w:val="24"/>
        </w:rPr>
        <w:t>4;</w:t>
      </w:r>
      <w:r w:rsidR="0096399D" w:rsidRPr="00EE6D38">
        <w:rPr>
          <w:rFonts w:ascii="Times New Roman" w:hAnsi="Times New Roman" w:cs="Times New Roman"/>
          <w:sz w:val="24"/>
          <w:szCs w:val="24"/>
        </w:rPr>
        <w:t xml:space="preserve"> Garg</w:t>
      </w:r>
      <w:r w:rsidR="0096399D" w:rsidRPr="00EE6D38">
        <w:rPr>
          <w:rFonts w:ascii="Times New Roman" w:hAnsi="Times New Roman" w:cs="Times New Roman"/>
          <w:i/>
          <w:iCs/>
          <w:sz w:val="24"/>
          <w:szCs w:val="24"/>
        </w:rPr>
        <w:t xml:space="preserve">et al. </w:t>
      </w:r>
      <w:r w:rsidR="0007135C" w:rsidRPr="00EE6D38">
        <w:rPr>
          <w:rFonts w:ascii="Times New Roman" w:hAnsi="Times New Roman" w:cs="Times New Roman"/>
          <w:sz w:val="24"/>
          <w:szCs w:val="24"/>
        </w:rPr>
        <w:t>2016;</w:t>
      </w:r>
      <w:r w:rsidR="0096399D" w:rsidRPr="00EE6D38">
        <w:rPr>
          <w:rFonts w:ascii="Times New Roman" w:hAnsi="Times New Roman" w:cs="Times New Roman"/>
          <w:sz w:val="24"/>
          <w:szCs w:val="24"/>
        </w:rPr>
        <w:t xml:space="preserve"> Gerber </w:t>
      </w:r>
      <w:r w:rsidR="0096399D" w:rsidRPr="00EE6D38">
        <w:rPr>
          <w:rFonts w:ascii="Times New Roman" w:hAnsi="Times New Roman" w:cs="Times New Roman"/>
          <w:i/>
          <w:iCs/>
          <w:sz w:val="24"/>
          <w:szCs w:val="24"/>
        </w:rPr>
        <w:t xml:space="preserve">et al. </w:t>
      </w:r>
      <w:r w:rsidR="0096399D" w:rsidRPr="00EE6D38">
        <w:rPr>
          <w:rFonts w:ascii="Times New Roman" w:hAnsi="Times New Roman" w:cs="Times New Roman"/>
          <w:sz w:val="24"/>
          <w:szCs w:val="24"/>
        </w:rPr>
        <w:t>2013)</w:t>
      </w:r>
      <w:r w:rsidR="00290FB8" w:rsidRPr="00EE6D38">
        <w:rPr>
          <w:rFonts w:ascii="Times New Roman" w:hAnsi="Times New Roman" w:cs="Times New Roman"/>
          <w:sz w:val="24"/>
          <w:szCs w:val="24"/>
        </w:rPr>
        <w:t xml:space="preserve">. Feed Emissions accounts for largest </w:t>
      </w:r>
      <w:proofErr w:type="gramStart"/>
      <w:r w:rsidR="00290FB8" w:rsidRPr="00EE6D38">
        <w:rPr>
          <w:rFonts w:ascii="Times New Roman" w:hAnsi="Times New Roman" w:cs="Times New Roman"/>
          <w:sz w:val="24"/>
          <w:szCs w:val="24"/>
        </w:rPr>
        <w:t>share</w:t>
      </w:r>
      <w:r w:rsidR="00755AF3" w:rsidRPr="00EE6D38">
        <w:rPr>
          <w:rFonts w:ascii="Times New Roman" w:hAnsi="Times New Roman" w:cs="Times New Roman"/>
          <w:sz w:val="24"/>
          <w:szCs w:val="24"/>
        </w:rPr>
        <w:t>(</w:t>
      </w:r>
      <w:proofErr w:type="gramEnd"/>
      <w:r w:rsidR="00755AF3" w:rsidRPr="00EE6D38">
        <w:rPr>
          <w:rFonts w:ascii="Times New Roman" w:hAnsi="Times New Roman" w:cs="Times New Roman"/>
          <w:sz w:val="24"/>
          <w:szCs w:val="24"/>
        </w:rPr>
        <w:t>46.2%)</w:t>
      </w:r>
      <w:r w:rsidR="00290FB8" w:rsidRPr="00EE6D38">
        <w:rPr>
          <w:rFonts w:ascii="Times New Roman" w:hAnsi="Times New Roman" w:cs="Times New Roman"/>
          <w:sz w:val="24"/>
          <w:szCs w:val="24"/>
        </w:rPr>
        <w:t xml:space="preserve"> followed by enteric fermentation</w:t>
      </w:r>
      <w:r w:rsidR="00755AF3" w:rsidRPr="00EE6D38">
        <w:rPr>
          <w:rFonts w:ascii="Times New Roman" w:hAnsi="Times New Roman" w:cs="Times New Roman"/>
          <w:sz w:val="24"/>
          <w:szCs w:val="24"/>
        </w:rPr>
        <w:t>(31.4%)</w:t>
      </w:r>
      <w:r w:rsidR="00290FB8" w:rsidRPr="00EE6D38">
        <w:rPr>
          <w:rFonts w:ascii="Times New Roman" w:hAnsi="Times New Roman" w:cs="Times New Roman"/>
          <w:sz w:val="24"/>
          <w:szCs w:val="24"/>
        </w:rPr>
        <w:t xml:space="preserve">.  Large feed emissions </w:t>
      </w:r>
      <w:proofErr w:type="gramStart"/>
      <w:r w:rsidR="00290FB8" w:rsidRPr="00EE6D38">
        <w:rPr>
          <w:rFonts w:ascii="Times New Roman" w:hAnsi="Times New Roman" w:cs="Times New Roman"/>
          <w:sz w:val="24"/>
          <w:szCs w:val="24"/>
        </w:rPr>
        <w:t>is</w:t>
      </w:r>
      <w:proofErr w:type="gramEnd"/>
      <w:r w:rsidR="00290FB8" w:rsidRPr="00EE6D38">
        <w:rPr>
          <w:rFonts w:ascii="Times New Roman" w:hAnsi="Times New Roman" w:cs="Times New Roman"/>
          <w:sz w:val="24"/>
          <w:szCs w:val="24"/>
        </w:rPr>
        <w:t xml:space="preserve"> due to inbuilt </w:t>
      </w:r>
      <w:r w:rsidR="00755AF3" w:rsidRPr="00EE6D38">
        <w:rPr>
          <w:rFonts w:ascii="Times New Roman" w:hAnsi="Times New Roman" w:cs="Times New Roman"/>
          <w:sz w:val="24"/>
          <w:szCs w:val="24"/>
        </w:rPr>
        <w:t xml:space="preserve">conversion feature of feed into the farm produced feed in the cool farm tool. </w:t>
      </w:r>
    </w:p>
    <w:p w14:paraId="2B840EBB" w14:textId="77777777" w:rsidR="00755AF3" w:rsidRPr="00EE6D38" w:rsidRDefault="00DE5D27" w:rsidP="00A041F5">
      <w:pPr>
        <w:tabs>
          <w:tab w:val="left" w:pos="1920"/>
        </w:tabs>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ab/>
      </w:r>
      <w:r w:rsidR="00755AF3" w:rsidRPr="00EE6D38">
        <w:rPr>
          <w:rFonts w:ascii="Times New Roman" w:hAnsi="Times New Roman" w:cs="Times New Roman"/>
          <w:sz w:val="24"/>
          <w:szCs w:val="24"/>
        </w:rPr>
        <w:t>Again with in the feed emissions milk buffaloes</w:t>
      </w:r>
      <w:r w:rsidR="0007135C" w:rsidRPr="00EE6D38">
        <w:rPr>
          <w:rFonts w:ascii="Times New Roman" w:hAnsi="Times New Roman" w:cs="Times New Roman"/>
          <w:sz w:val="24"/>
          <w:szCs w:val="24"/>
          <w:vertAlign w:val="superscript"/>
        </w:rPr>
        <w:t>1</w:t>
      </w:r>
      <w:r w:rsidR="00755AF3" w:rsidRPr="00EE6D38">
        <w:rPr>
          <w:rFonts w:ascii="Times New Roman" w:hAnsi="Times New Roman" w:cs="Times New Roman"/>
          <w:sz w:val="24"/>
          <w:szCs w:val="24"/>
        </w:rPr>
        <w:t xml:space="preserve"> accounted for major </w:t>
      </w:r>
      <w:proofErr w:type="gramStart"/>
      <w:r w:rsidR="00755AF3" w:rsidRPr="00EE6D38">
        <w:rPr>
          <w:rFonts w:ascii="Times New Roman" w:hAnsi="Times New Roman" w:cs="Times New Roman"/>
          <w:sz w:val="24"/>
          <w:szCs w:val="24"/>
        </w:rPr>
        <w:t>share(</w:t>
      </w:r>
      <w:proofErr w:type="gramEnd"/>
      <w:r w:rsidR="00755AF3" w:rsidRPr="00EE6D38">
        <w:rPr>
          <w:rFonts w:ascii="Times New Roman" w:hAnsi="Times New Roman" w:cs="Times New Roman"/>
          <w:sz w:val="24"/>
          <w:szCs w:val="24"/>
        </w:rPr>
        <w:t>42.9%) due to their heavy feeding compared to other categories</w:t>
      </w:r>
      <w:r w:rsidRPr="00EE6D38">
        <w:rPr>
          <w:rFonts w:ascii="Times New Roman" w:hAnsi="Times New Roman" w:cs="Times New Roman"/>
          <w:sz w:val="24"/>
          <w:szCs w:val="24"/>
        </w:rPr>
        <w:t>(Fig 14)</w:t>
      </w:r>
      <w:r w:rsidR="00755AF3" w:rsidRPr="00EE6D38">
        <w:rPr>
          <w:rFonts w:ascii="Times New Roman" w:hAnsi="Times New Roman" w:cs="Times New Roman"/>
          <w:sz w:val="24"/>
          <w:szCs w:val="24"/>
        </w:rPr>
        <w:t xml:space="preserve">. Manure and enteric fermentation also </w:t>
      </w:r>
      <w:proofErr w:type="gramStart"/>
      <w:r w:rsidR="00755AF3" w:rsidRPr="00EE6D38">
        <w:rPr>
          <w:rFonts w:ascii="Times New Roman" w:hAnsi="Times New Roman" w:cs="Times New Roman"/>
          <w:sz w:val="24"/>
          <w:szCs w:val="24"/>
        </w:rPr>
        <w:t>shows</w:t>
      </w:r>
      <w:proofErr w:type="gramEnd"/>
      <w:r w:rsidR="00755AF3" w:rsidRPr="00EE6D38">
        <w:rPr>
          <w:rFonts w:ascii="Times New Roman" w:hAnsi="Times New Roman" w:cs="Times New Roman"/>
          <w:sz w:val="24"/>
          <w:szCs w:val="24"/>
        </w:rPr>
        <w:t xml:space="preserve"> similar results. Since there is no extensive feeding system grazing emissions turned out to be zero</w:t>
      </w:r>
      <w:r w:rsidRPr="00EE6D38">
        <w:rPr>
          <w:rFonts w:ascii="Times New Roman" w:hAnsi="Times New Roman" w:cs="Times New Roman"/>
          <w:sz w:val="24"/>
          <w:szCs w:val="24"/>
        </w:rPr>
        <w:t>.</w:t>
      </w:r>
      <w:r w:rsidR="00755AF3" w:rsidRPr="00EE6D38">
        <w:rPr>
          <w:rFonts w:ascii="Times New Roman" w:hAnsi="Times New Roman" w:cs="Times New Roman"/>
          <w:sz w:val="24"/>
          <w:szCs w:val="24"/>
        </w:rPr>
        <w:t xml:space="preserve"> Since the dairy module of CFT is designed for Cow milk, the results are </w:t>
      </w:r>
      <w:r w:rsidRPr="00EE6D38">
        <w:rPr>
          <w:rFonts w:ascii="Times New Roman" w:hAnsi="Times New Roman" w:cs="Times New Roman"/>
          <w:sz w:val="24"/>
          <w:szCs w:val="24"/>
        </w:rPr>
        <w:t xml:space="preserve">seen as milk cows, dry cows instead of milk buffalo, dry buffalo. Using the dairy </w:t>
      </w:r>
      <w:proofErr w:type="gramStart"/>
      <w:r w:rsidRPr="00EE6D38">
        <w:rPr>
          <w:rFonts w:ascii="Times New Roman" w:hAnsi="Times New Roman" w:cs="Times New Roman"/>
          <w:sz w:val="24"/>
          <w:szCs w:val="24"/>
        </w:rPr>
        <w:t>module</w:t>
      </w:r>
      <w:proofErr w:type="gramEnd"/>
      <w:r w:rsidRPr="00EE6D38">
        <w:rPr>
          <w:rFonts w:ascii="Times New Roman" w:hAnsi="Times New Roman" w:cs="Times New Roman"/>
          <w:sz w:val="24"/>
          <w:szCs w:val="24"/>
        </w:rPr>
        <w:t xml:space="preserve"> we have customized the analysis for buffalo milk</w:t>
      </w:r>
    </w:p>
    <w:p w14:paraId="2B840EBC" w14:textId="77777777" w:rsidR="00755AF3" w:rsidRPr="00EE6D38" w:rsidRDefault="00755AF3" w:rsidP="00A041F5">
      <w:pPr>
        <w:tabs>
          <w:tab w:val="left" w:pos="1920"/>
        </w:tabs>
        <w:spacing w:line="360" w:lineRule="auto"/>
        <w:jc w:val="both"/>
        <w:rPr>
          <w:rFonts w:ascii="Times New Roman" w:hAnsi="Times New Roman" w:cs="Times New Roman"/>
          <w:noProof/>
          <w:sz w:val="24"/>
          <w:szCs w:val="24"/>
        </w:rPr>
      </w:pPr>
    </w:p>
    <w:p w14:paraId="2B840EBD" w14:textId="77777777" w:rsidR="00A041F5" w:rsidRPr="00EE6D38"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r w:rsidRPr="00EE6D38">
        <w:rPr>
          <w:rFonts w:ascii="Times New Roman" w:hAnsi="Times New Roman" w:cs="Times New Roman"/>
          <w:noProof/>
          <w:sz w:val="24"/>
          <w:szCs w:val="24"/>
          <w:lang w:val="en-IN" w:eastAsia="en-IN"/>
        </w:rPr>
        <w:lastRenderedPageBreak/>
        <w:drawing>
          <wp:inline distT="0" distB="0" distL="0" distR="0" wp14:anchorId="2B840F1F" wp14:editId="2B840F20">
            <wp:extent cx="5943600" cy="18669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2B840EBE" w14:textId="77777777" w:rsidR="00755AF3" w:rsidRPr="00EE6D38" w:rsidRDefault="00755AF3" w:rsidP="00A041F5">
      <w:pPr>
        <w:tabs>
          <w:tab w:val="left" w:pos="1920"/>
        </w:tabs>
        <w:spacing w:line="360" w:lineRule="auto"/>
        <w:jc w:val="both"/>
        <w:rPr>
          <w:rStyle w:val="Hyperlink"/>
          <w:rFonts w:ascii="Times New Roman" w:hAnsi="Times New Roman" w:cs="Times New Roman"/>
          <w:b/>
          <w:color w:val="auto"/>
          <w:sz w:val="24"/>
          <w:szCs w:val="24"/>
          <w:u w:val="none"/>
        </w:rPr>
      </w:pPr>
    </w:p>
    <w:p w14:paraId="2B840EBF" w14:textId="77777777" w:rsidR="00FF5809" w:rsidRPr="00EE6D38" w:rsidRDefault="00755AF3" w:rsidP="00DE5D27">
      <w:pPr>
        <w:tabs>
          <w:tab w:val="left" w:pos="1920"/>
        </w:tabs>
        <w:spacing w:line="360" w:lineRule="auto"/>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21" wp14:editId="2B840F22">
            <wp:extent cx="5943600" cy="2187023"/>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5318" cy="2187655"/>
                    </a:xfrm>
                    <a:prstGeom prst="rect">
                      <a:avLst/>
                    </a:prstGeom>
                  </pic:spPr>
                </pic:pic>
              </a:graphicData>
            </a:graphic>
          </wp:inline>
        </w:drawing>
      </w:r>
    </w:p>
    <w:p w14:paraId="2B840EC0" w14:textId="77777777" w:rsidR="00FF5809" w:rsidRPr="00EE6D38" w:rsidRDefault="00FF5809" w:rsidP="001658A1">
      <w:pPr>
        <w:tabs>
          <w:tab w:val="left" w:pos="192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23" wp14:editId="2B840F24">
            <wp:extent cx="5943600" cy="2105025"/>
            <wp:effectExtent l="0" t="0" r="0" b="952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2105025"/>
                    </a:xfrm>
                    <a:prstGeom prst="rect">
                      <a:avLst/>
                    </a:prstGeom>
                  </pic:spPr>
                </pic:pic>
              </a:graphicData>
            </a:graphic>
          </wp:inline>
        </w:drawing>
      </w:r>
    </w:p>
    <w:p w14:paraId="2B840EC1" w14:textId="77777777" w:rsidR="00DE5D27" w:rsidRPr="00EE6D38" w:rsidRDefault="00DE5D27" w:rsidP="00DE5D27">
      <w:pPr>
        <w:tabs>
          <w:tab w:val="left" w:pos="1920"/>
        </w:tabs>
        <w:rPr>
          <w:rFonts w:ascii="Times New Roman" w:hAnsi="Times New Roman" w:cs="Times New Roman"/>
          <w:i/>
          <w:sz w:val="24"/>
          <w:szCs w:val="24"/>
          <w:lang w:val="en-IN"/>
        </w:rPr>
      </w:pPr>
      <w:r w:rsidRPr="00EE6D38">
        <w:rPr>
          <w:rFonts w:ascii="Times New Roman" w:hAnsi="Times New Roman" w:cs="Times New Roman"/>
          <w:b/>
          <w:bCs/>
          <w:i/>
          <w:sz w:val="24"/>
          <w:szCs w:val="24"/>
        </w:rPr>
        <w:t xml:space="preserve">Fig 14: Per farm GHG emissions from Buffalo(pooled)-Category wise </w:t>
      </w:r>
    </w:p>
    <w:p w14:paraId="2B840EC2" w14:textId="77777777" w:rsidR="00DE5D27" w:rsidRPr="00EE6D38" w:rsidRDefault="0007135C" w:rsidP="00DE5D27">
      <w:pPr>
        <w:tabs>
          <w:tab w:val="left" w:pos="1920"/>
        </w:tabs>
        <w:spacing w:line="360" w:lineRule="auto"/>
        <w:jc w:val="both"/>
        <w:rPr>
          <w:rFonts w:ascii="Times New Roman" w:hAnsi="Times New Roman" w:cs="Times New Roman"/>
          <w:b/>
          <w:sz w:val="20"/>
          <w:szCs w:val="20"/>
        </w:rPr>
      </w:pPr>
      <w:r w:rsidRPr="00EE6D38">
        <w:rPr>
          <w:rFonts w:ascii="Times New Roman" w:hAnsi="Times New Roman" w:cs="Times New Roman"/>
          <w:b/>
          <w:sz w:val="20"/>
          <w:szCs w:val="20"/>
          <w:vertAlign w:val="superscript"/>
        </w:rPr>
        <w:t>1</w:t>
      </w:r>
      <w:r w:rsidR="00DE5D27" w:rsidRPr="00EE6D38">
        <w:rPr>
          <w:rFonts w:ascii="Times New Roman" w:hAnsi="Times New Roman" w:cs="Times New Roman"/>
          <w:b/>
          <w:sz w:val="20"/>
          <w:szCs w:val="20"/>
        </w:rPr>
        <w:t xml:space="preserve">Since the dairy module of CFT is designed for Cow milk, the results are seen as milk cows, dry cows instead of milk buffalo, dry buffalo. Using the dairy </w:t>
      </w:r>
      <w:proofErr w:type="gramStart"/>
      <w:r w:rsidR="00DE5D27" w:rsidRPr="00EE6D38">
        <w:rPr>
          <w:rFonts w:ascii="Times New Roman" w:hAnsi="Times New Roman" w:cs="Times New Roman"/>
          <w:b/>
          <w:sz w:val="20"/>
          <w:szCs w:val="20"/>
        </w:rPr>
        <w:t>module</w:t>
      </w:r>
      <w:proofErr w:type="gramEnd"/>
      <w:r w:rsidR="00DE5D27" w:rsidRPr="00EE6D38">
        <w:rPr>
          <w:rFonts w:ascii="Times New Roman" w:hAnsi="Times New Roman" w:cs="Times New Roman"/>
          <w:b/>
          <w:sz w:val="20"/>
          <w:szCs w:val="20"/>
        </w:rPr>
        <w:t xml:space="preserve"> we have customized the analysis for buffalo milk</w:t>
      </w:r>
    </w:p>
    <w:p w14:paraId="2B840EC3" w14:textId="77777777" w:rsidR="00FF5809" w:rsidRPr="00EE6D38" w:rsidRDefault="00FF5809" w:rsidP="00FF5809">
      <w:pPr>
        <w:rPr>
          <w:rFonts w:ascii="Times New Roman" w:hAnsi="Times New Roman" w:cs="Times New Roman"/>
          <w:sz w:val="24"/>
          <w:szCs w:val="24"/>
          <w:lang w:val="en-IN"/>
        </w:rPr>
      </w:pPr>
    </w:p>
    <w:p w14:paraId="2B840EC4" w14:textId="77777777" w:rsidR="00FF5809" w:rsidRPr="00EE6D38" w:rsidRDefault="00FF5809" w:rsidP="00FF5809">
      <w:pPr>
        <w:ind w:firstLine="720"/>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25" wp14:editId="2B840F26">
            <wp:extent cx="5943600" cy="24955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943600" cy="2495550"/>
                    </a:xfrm>
                    <a:prstGeom prst="rect">
                      <a:avLst/>
                    </a:prstGeom>
                  </pic:spPr>
                </pic:pic>
              </a:graphicData>
            </a:graphic>
          </wp:inline>
        </w:drawing>
      </w:r>
    </w:p>
    <w:p w14:paraId="2B840EC5" w14:textId="77777777" w:rsidR="00482C3D" w:rsidRPr="00EE6D38" w:rsidRDefault="00DE5D27" w:rsidP="00482C3D">
      <w:pPr>
        <w:rPr>
          <w:rFonts w:ascii="Times New Roman" w:hAnsi="Times New Roman" w:cs="Times New Roman"/>
          <w:b/>
          <w:bCs/>
          <w:i/>
          <w:sz w:val="24"/>
          <w:szCs w:val="24"/>
        </w:rPr>
      </w:pPr>
      <w:r w:rsidRPr="00EE6D38">
        <w:rPr>
          <w:rFonts w:ascii="Times New Roman" w:hAnsi="Times New Roman" w:cs="Times New Roman"/>
          <w:b/>
          <w:bCs/>
          <w:i/>
          <w:sz w:val="24"/>
          <w:szCs w:val="24"/>
        </w:rPr>
        <w:t>Fig 15</w:t>
      </w:r>
      <w:r w:rsidR="00482C3D" w:rsidRPr="00EE6D38">
        <w:rPr>
          <w:rFonts w:ascii="Times New Roman" w:hAnsi="Times New Roman" w:cs="Times New Roman"/>
          <w:b/>
          <w:bCs/>
          <w:i/>
          <w:sz w:val="24"/>
          <w:szCs w:val="24"/>
        </w:rPr>
        <w:t>: Per farm GHG emissions from Cattle</w:t>
      </w:r>
      <w:r w:rsidR="00257EC1" w:rsidRPr="00EE6D38">
        <w:rPr>
          <w:rFonts w:ascii="Times New Roman" w:hAnsi="Times New Roman" w:cs="Times New Roman"/>
          <w:b/>
          <w:bCs/>
          <w:i/>
          <w:sz w:val="24"/>
          <w:szCs w:val="24"/>
        </w:rPr>
        <w:t>(pooled)</w:t>
      </w:r>
    </w:p>
    <w:p w14:paraId="2B840EC6" w14:textId="77777777" w:rsidR="00FF5809" w:rsidRPr="00EE6D38" w:rsidRDefault="0047725E"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Per farm cattle emissions were 19.25k and per kg FPCM IS 8.26 Kg Co2 </w:t>
      </w:r>
      <w:proofErr w:type="spellStart"/>
      <w:proofErr w:type="gramStart"/>
      <w:r w:rsidRPr="00EE6D38">
        <w:rPr>
          <w:rFonts w:ascii="Times New Roman" w:hAnsi="Times New Roman" w:cs="Times New Roman"/>
          <w:sz w:val="24"/>
          <w:szCs w:val="24"/>
          <w:lang w:val="en-IN"/>
        </w:rPr>
        <w:t>Equiv</w:t>
      </w:r>
      <w:proofErr w:type="spellEnd"/>
      <w:r w:rsidR="00DE5D27" w:rsidRPr="00EE6D38">
        <w:rPr>
          <w:rFonts w:ascii="Times New Roman" w:hAnsi="Times New Roman" w:cs="Times New Roman"/>
          <w:sz w:val="24"/>
          <w:szCs w:val="24"/>
          <w:lang w:val="en-IN"/>
        </w:rPr>
        <w:t>(</w:t>
      </w:r>
      <w:proofErr w:type="gramEnd"/>
      <w:r w:rsidR="00DE5D27" w:rsidRPr="00EE6D38">
        <w:rPr>
          <w:rFonts w:ascii="Times New Roman" w:hAnsi="Times New Roman" w:cs="Times New Roman"/>
          <w:sz w:val="24"/>
          <w:szCs w:val="24"/>
          <w:lang w:val="en-IN"/>
        </w:rPr>
        <w:t>Fig 15)</w:t>
      </w:r>
      <w:r w:rsidRPr="00EE6D38">
        <w:rPr>
          <w:rFonts w:ascii="Times New Roman" w:hAnsi="Times New Roman" w:cs="Times New Roman"/>
          <w:sz w:val="24"/>
          <w:szCs w:val="24"/>
          <w:lang w:val="en-IN"/>
        </w:rPr>
        <w:t>. Highest emissions per kg FPCM may be attributed to low milk yield.</w:t>
      </w:r>
    </w:p>
    <w:p w14:paraId="2B840EC7" w14:textId="77777777" w:rsidR="00FF5809" w:rsidRPr="00EE6D38" w:rsidRDefault="00FF5809" w:rsidP="0047725E">
      <w:pPr>
        <w:rPr>
          <w:rFonts w:ascii="Times New Roman" w:hAnsi="Times New Roman" w:cs="Times New Roman"/>
          <w:sz w:val="24"/>
          <w:szCs w:val="24"/>
          <w:lang w:val="en-IN"/>
        </w:rPr>
      </w:pPr>
    </w:p>
    <w:p w14:paraId="2B840EC8" w14:textId="77777777" w:rsidR="00FF5809" w:rsidRPr="00EE6D38" w:rsidRDefault="00FF5809" w:rsidP="00EC5AF0">
      <w:pPr>
        <w:ind w:firstLine="720"/>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27" wp14:editId="2B840F28">
            <wp:extent cx="5943600" cy="2133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840EC9" w14:textId="77777777" w:rsidR="00482C3D" w:rsidRPr="00EE6D38" w:rsidRDefault="00DE5D27" w:rsidP="00482C3D">
      <w:pPr>
        <w:rPr>
          <w:rFonts w:ascii="Times New Roman" w:hAnsi="Times New Roman" w:cs="Times New Roman"/>
          <w:i/>
          <w:sz w:val="24"/>
          <w:szCs w:val="24"/>
        </w:rPr>
      </w:pPr>
      <w:r w:rsidRPr="00EE6D38">
        <w:rPr>
          <w:rFonts w:ascii="Times New Roman" w:hAnsi="Times New Roman" w:cs="Times New Roman"/>
          <w:b/>
          <w:bCs/>
          <w:i/>
          <w:sz w:val="24"/>
          <w:szCs w:val="24"/>
        </w:rPr>
        <w:t>Fig 16</w:t>
      </w:r>
      <w:r w:rsidR="00482C3D" w:rsidRPr="00EE6D38">
        <w:rPr>
          <w:rFonts w:ascii="Times New Roman" w:hAnsi="Times New Roman" w:cs="Times New Roman"/>
          <w:b/>
          <w:bCs/>
          <w:i/>
          <w:sz w:val="24"/>
          <w:szCs w:val="24"/>
        </w:rPr>
        <w:t>: GHG Emissio</w:t>
      </w:r>
      <w:r w:rsidR="00257EC1" w:rsidRPr="00EE6D38">
        <w:rPr>
          <w:rFonts w:ascii="Times New Roman" w:hAnsi="Times New Roman" w:cs="Times New Roman"/>
          <w:b/>
          <w:bCs/>
          <w:i/>
          <w:sz w:val="24"/>
          <w:szCs w:val="24"/>
        </w:rPr>
        <w:t>n</w:t>
      </w:r>
      <w:r w:rsidR="00482C3D" w:rsidRPr="00EE6D38">
        <w:rPr>
          <w:rFonts w:ascii="Times New Roman" w:hAnsi="Times New Roman" w:cs="Times New Roman"/>
          <w:b/>
          <w:bCs/>
          <w:i/>
          <w:sz w:val="24"/>
          <w:szCs w:val="24"/>
        </w:rPr>
        <w:t>s per animal (Kg)/year</w:t>
      </w:r>
    </w:p>
    <w:p w14:paraId="2B840ECA" w14:textId="77777777" w:rsidR="00FF5809" w:rsidRPr="00EE6D38" w:rsidRDefault="00C64449" w:rsidP="00EE6D38">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Co2 emissions account for major share </w:t>
      </w:r>
      <w:r w:rsidR="0042047D" w:rsidRPr="00EE6D38">
        <w:rPr>
          <w:rFonts w:ascii="Times New Roman" w:hAnsi="Times New Roman" w:cs="Times New Roman"/>
          <w:sz w:val="24"/>
          <w:szCs w:val="24"/>
          <w:lang w:val="en-IN"/>
        </w:rPr>
        <w:t>in total emissions (Fig</w:t>
      </w:r>
      <w:proofErr w:type="gramStart"/>
      <w:r w:rsidR="00DE5D27" w:rsidRPr="00EE6D38">
        <w:rPr>
          <w:rFonts w:ascii="Times New Roman" w:hAnsi="Times New Roman" w:cs="Times New Roman"/>
          <w:sz w:val="24"/>
          <w:szCs w:val="24"/>
          <w:lang w:val="en-IN"/>
        </w:rPr>
        <w:t>16</w:t>
      </w:r>
      <w:r w:rsidR="0042047D"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which</w:t>
      </w:r>
      <w:proofErr w:type="gramEnd"/>
      <w:r w:rsidRPr="00EE6D38">
        <w:rPr>
          <w:rFonts w:ascii="Times New Roman" w:hAnsi="Times New Roman" w:cs="Times New Roman"/>
          <w:sz w:val="24"/>
          <w:szCs w:val="24"/>
          <w:lang w:val="en-IN"/>
        </w:rPr>
        <w:t xml:space="preserve"> can be attributed to feed emissions </w:t>
      </w:r>
      <w:r w:rsidR="0042047D" w:rsidRPr="00EE6D38">
        <w:rPr>
          <w:rFonts w:ascii="Times New Roman" w:hAnsi="Times New Roman" w:cs="Times New Roman"/>
          <w:sz w:val="24"/>
          <w:szCs w:val="24"/>
          <w:lang w:val="en-IN"/>
        </w:rPr>
        <w:t xml:space="preserve">that range from 58 to 70% with an average of 63.225 for buffalo and this range is 51.5-68% with an average of 59% for cattle. </w:t>
      </w:r>
    </w:p>
    <w:p w14:paraId="2B840ECB" w14:textId="77777777" w:rsidR="00257EC1" w:rsidRPr="00EE6D38" w:rsidRDefault="00FF5809" w:rsidP="0047725E">
      <w:pPr>
        <w:tabs>
          <w:tab w:val="left" w:pos="1245"/>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29" wp14:editId="2B840F2A">
            <wp:extent cx="5943600" cy="25336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840ECC" w14:textId="77777777" w:rsidR="00257EC1" w:rsidRPr="00EE6D38" w:rsidRDefault="0047300F" w:rsidP="00257EC1">
      <w:pPr>
        <w:rPr>
          <w:rFonts w:ascii="Times New Roman" w:hAnsi="Times New Roman" w:cs="Times New Roman"/>
          <w:i/>
          <w:sz w:val="24"/>
          <w:szCs w:val="24"/>
        </w:rPr>
      </w:pPr>
      <w:r w:rsidRPr="00EE6D38">
        <w:rPr>
          <w:rFonts w:ascii="Times New Roman" w:hAnsi="Times New Roman" w:cs="Times New Roman"/>
          <w:b/>
          <w:bCs/>
          <w:i/>
          <w:sz w:val="24"/>
          <w:szCs w:val="24"/>
        </w:rPr>
        <w:t xml:space="preserve">Fig </w:t>
      </w:r>
      <w:proofErr w:type="gramStart"/>
      <w:r w:rsidRPr="00EE6D38">
        <w:rPr>
          <w:rFonts w:ascii="Times New Roman" w:hAnsi="Times New Roman" w:cs="Times New Roman"/>
          <w:b/>
          <w:bCs/>
          <w:i/>
          <w:sz w:val="24"/>
          <w:szCs w:val="24"/>
        </w:rPr>
        <w:t>17</w:t>
      </w:r>
      <w:r w:rsidR="00257EC1" w:rsidRPr="00EE6D38">
        <w:rPr>
          <w:rFonts w:ascii="Times New Roman" w:hAnsi="Times New Roman" w:cs="Times New Roman"/>
          <w:b/>
          <w:bCs/>
          <w:i/>
          <w:sz w:val="24"/>
          <w:szCs w:val="24"/>
        </w:rPr>
        <w:t xml:space="preserve"> :Methane</w:t>
      </w:r>
      <w:proofErr w:type="gramEnd"/>
      <w:r w:rsidR="00257EC1" w:rsidRPr="00EE6D38">
        <w:rPr>
          <w:rFonts w:ascii="Times New Roman" w:hAnsi="Times New Roman" w:cs="Times New Roman"/>
          <w:b/>
          <w:bCs/>
          <w:i/>
          <w:sz w:val="24"/>
          <w:szCs w:val="24"/>
        </w:rPr>
        <w:t xml:space="preserve"> Emissions per animal (Kg)/year</w:t>
      </w:r>
    </w:p>
    <w:p w14:paraId="2B840ECD" w14:textId="77777777" w:rsidR="00FF5809" w:rsidRPr="00EE6D38" w:rsidRDefault="00FF5809" w:rsidP="00257EC1">
      <w:pPr>
        <w:tabs>
          <w:tab w:val="left" w:pos="1095"/>
        </w:tabs>
        <w:rPr>
          <w:rFonts w:ascii="Times New Roman" w:hAnsi="Times New Roman" w:cs="Times New Roman"/>
          <w:sz w:val="24"/>
          <w:szCs w:val="24"/>
          <w:lang w:val="en-IN"/>
        </w:rPr>
      </w:pPr>
    </w:p>
    <w:p w14:paraId="2B840ECE" w14:textId="77777777" w:rsidR="00200D01" w:rsidRPr="00EE6D38" w:rsidRDefault="00FF5809" w:rsidP="00FF5809">
      <w:pPr>
        <w:tabs>
          <w:tab w:val="left" w:pos="96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2B" wp14:editId="2B840F2C">
            <wp:extent cx="5943600" cy="19431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840ECF" w14:textId="77777777" w:rsidR="00257EC1" w:rsidRPr="00EE6D38" w:rsidRDefault="0047300F" w:rsidP="00257EC1">
      <w:pPr>
        <w:spacing w:line="360" w:lineRule="auto"/>
        <w:rPr>
          <w:rFonts w:ascii="Times New Roman" w:hAnsi="Times New Roman" w:cs="Times New Roman"/>
          <w:i/>
          <w:sz w:val="24"/>
          <w:szCs w:val="24"/>
        </w:rPr>
      </w:pPr>
      <w:r w:rsidRPr="00EE6D38">
        <w:rPr>
          <w:rFonts w:ascii="Times New Roman" w:hAnsi="Times New Roman" w:cs="Times New Roman"/>
          <w:b/>
          <w:bCs/>
          <w:i/>
          <w:sz w:val="24"/>
          <w:szCs w:val="24"/>
        </w:rPr>
        <w:t>Fig 18</w:t>
      </w:r>
      <w:r w:rsidR="00257EC1" w:rsidRPr="00EE6D38">
        <w:rPr>
          <w:rFonts w:ascii="Times New Roman" w:hAnsi="Times New Roman" w:cs="Times New Roman"/>
          <w:b/>
          <w:bCs/>
          <w:i/>
          <w:sz w:val="24"/>
          <w:szCs w:val="24"/>
        </w:rPr>
        <w:t>: GHG Emissions per animal (Tons)</w:t>
      </w:r>
    </w:p>
    <w:p w14:paraId="2B840ED0" w14:textId="77777777" w:rsidR="0042047D" w:rsidRPr="00EE6D38" w:rsidRDefault="0007135C" w:rsidP="0042047D">
      <w:pPr>
        <w:tabs>
          <w:tab w:val="left" w:pos="1410"/>
        </w:tabs>
        <w:spacing w:line="360" w:lineRule="auto"/>
        <w:rPr>
          <w:rFonts w:ascii="Times New Roman" w:hAnsi="Times New Roman" w:cs="Times New Roman"/>
          <w:bCs/>
          <w:sz w:val="24"/>
          <w:szCs w:val="24"/>
        </w:rPr>
      </w:pPr>
      <w:r w:rsidRPr="00EE6D38">
        <w:rPr>
          <w:rFonts w:ascii="Times New Roman" w:hAnsi="Times New Roman" w:cs="Times New Roman"/>
          <w:sz w:val="24"/>
          <w:szCs w:val="24"/>
          <w:lang w:val="en-IN"/>
        </w:rPr>
        <w:tab/>
      </w:r>
      <w:r w:rsidR="0047725E" w:rsidRPr="00EE6D38">
        <w:rPr>
          <w:rFonts w:ascii="Times New Roman" w:hAnsi="Times New Roman" w:cs="Times New Roman"/>
          <w:sz w:val="24"/>
          <w:szCs w:val="24"/>
          <w:lang w:val="en-IN"/>
        </w:rPr>
        <w:t xml:space="preserve">Total GHG emissions decrease with increase in herd size in case of </w:t>
      </w:r>
      <w:proofErr w:type="gramStart"/>
      <w:r w:rsidR="0047725E" w:rsidRPr="00EE6D38">
        <w:rPr>
          <w:rFonts w:ascii="Times New Roman" w:hAnsi="Times New Roman" w:cs="Times New Roman"/>
          <w:sz w:val="24"/>
          <w:szCs w:val="24"/>
          <w:lang w:val="en-IN"/>
        </w:rPr>
        <w:t>cattle</w:t>
      </w:r>
      <w:r w:rsidR="0042047D" w:rsidRPr="00EE6D38">
        <w:rPr>
          <w:rFonts w:ascii="Times New Roman" w:hAnsi="Times New Roman" w:cs="Times New Roman"/>
          <w:sz w:val="24"/>
          <w:szCs w:val="24"/>
          <w:lang w:val="en-IN"/>
        </w:rPr>
        <w:t>(</w:t>
      </w:r>
      <w:proofErr w:type="gramEnd"/>
      <w:r w:rsidR="0042047D" w:rsidRPr="00EE6D38">
        <w:rPr>
          <w:rFonts w:ascii="Times New Roman" w:hAnsi="Times New Roman" w:cs="Times New Roman"/>
          <w:sz w:val="24"/>
          <w:szCs w:val="24"/>
          <w:lang w:val="en-IN"/>
        </w:rPr>
        <w:t xml:space="preserve">Fig </w:t>
      </w:r>
      <w:r w:rsidR="0047300F" w:rsidRPr="00EE6D38">
        <w:rPr>
          <w:rFonts w:ascii="Times New Roman" w:hAnsi="Times New Roman" w:cs="Times New Roman"/>
          <w:sz w:val="24"/>
          <w:szCs w:val="24"/>
          <w:lang w:val="en-IN"/>
        </w:rPr>
        <w:t>18</w:t>
      </w:r>
      <w:r w:rsidR="0042047D" w:rsidRPr="00EE6D38">
        <w:rPr>
          <w:rFonts w:ascii="Times New Roman" w:hAnsi="Times New Roman" w:cs="Times New Roman"/>
          <w:sz w:val="24"/>
          <w:szCs w:val="24"/>
          <w:lang w:val="en-IN"/>
        </w:rPr>
        <w:t>)</w:t>
      </w:r>
      <w:r w:rsidR="0047725E" w:rsidRPr="00EE6D38">
        <w:rPr>
          <w:rFonts w:ascii="Times New Roman" w:hAnsi="Times New Roman" w:cs="Times New Roman"/>
          <w:sz w:val="24"/>
          <w:szCs w:val="24"/>
          <w:lang w:val="en-IN"/>
        </w:rPr>
        <w:t xml:space="preserve">. But in case of buffalo </w:t>
      </w:r>
      <w:r w:rsidR="001A28B7" w:rsidRPr="00EE6D38">
        <w:rPr>
          <w:rFonts w:ascii="Times New Roman" w:hAnsi="Times New Roman" w:cs="Times New Roman"/>
          <w:sz w:val="24"/>
          <w:szCs w:val="24"/>
          <w:lang w:val="en-IN"/>
        </w:rPr>
        <w:t xml:space="preserve">though </w:t>
      </w:r>
      <w:r w:rsidR="0047725E" w:rsidRPr="00EE6D38">
        <w:rPr>
          <w:rFonts w:ascii="Times New Roman" w:hAnsi="Times New Roman" w:cs="Times New Roman"/>
          <w:sz w:val="24"/>
          <w:szCs w:val="24"/>
          <w:lang w:val="en-IN"/>
        </w:rPr>
        <w:t>there is no particular trend</w:t>
      </w:r>
      <w:r w:rsidR="001A28B7" w:rsidRPr="00EE6D38">
        <w:rPr>
          <w:rFonts w:ascii="Times New Roman" w:hAnsi="Times New Roman" w:cs="Times New Roman"/>
          <w:sz w:val="24"/>
          <w:szCs w:val="24"/>
          <w:lang w:val="en-IN"/>
        </w:rPr>
        <w:t xml:space="preserve"> it shows that medium farmers are more efficient than large farmers in dairying and hence less emissions than other category farmers</w:t>
      </w:r>
      <w:r w:rsidR="0047725E" w:rsidRPr="00EE6D38">
        <w:rPr>
          <w:rFonts w:ascii="Times New Roman" w:hAnsi="Times New Roman" w:cs="Times New Roman"/>
          <w:sz w:val="24"/>
          <w:szCs w:val="24"/>
          <w:lang w:val="en-IN"/>
        </w:rPr>
        <w:t>.</w:t>
      </w:r>
    </w:p>
    <w:p w14:paraId="2B840ED1" w14:textId="77777777" w:rsidR="0042047D" w:rsidRPr="00EE6D38" w:rsidRDefault="0007135C" w:rsidP="0042047D">
      <w:pPr>
        <w:tabs>
          <w:tab w:val="left" w:pos="1410"/>
        </w:tabs>
        <w:spacing w:line="360" w:lineRule="auto"/>
        <w:rPr>
          <w:rFonts w:ascii="Times New Roman" w:hAnsi="Times New Roman" w:cs="Times New Roman"/>
          <w:bCs/>
          <w:sz w:val="24"/>
          <w:szCs w:val="24"/>
        </w:rPr>
      </w:pPr>
      <w:r w:rsidRPr="00EE6D38">
        <w:rPr>
          <w:rFonts w:ascii="Times New Roman" w:hAnsi="Times New Roman" w:cs="Times New Roman"/>
          <w:bCs/>
          <w:sz w:val="24"/>
          <w:szCs w:val="24"/>
        </w:rPr>
        <w:tab/>
      </w:r>
      <w:r w:rsidR="0042047D" w:rsidRPr="00EE6D38">
        <w:rPr>
          <w:rFonts w:ascii="Times New Roman" w:hAnsi="Times New Roman" w:cs="Times New Roman"/>
          <w:bCs/>
          <w:sz w:val="24"/>
          <w:szCs w:val="24"/>
        </w:rPr>
        <w:t>Overall per animal methane emissions are 83.66 and 43.08 kg/per animal/</w:t>
      </w:r>
      <w:proofErr w:type="spellStart"/>
      <w:proofErr w:type="gramStart"/>
      <w:r w:rsidR="0042047D" w:rsidRPr="00EE6D38">
        <w:rPr>
          <w:rFonts w:ascii="Times New Roman" w:hAnsi="Times New Roman" w:cs="Times New Roman"/>
          <w:bCs/>
          <w:sz w:val="24"/>
          <w:szCs w:val="24"/>
        </w:rPr>
        <w:t>yr</w:t>
      </w:r>
      <w:proofErr w:type="spellEnd"/>
      <w:r w:rsidR="0042047D" w:rsidRPr="00EE6D38">
        <w:rPr>
          <w:rFonts w:ascii="Times New Roman" w:hAnsi="Times New Roman" w:cs="Times New Roman"/>
          <w:bCs/>
          <w:sz w:val="24"/>
          <w:szCs w:val="24"/>
        </w:rPr>
        <w:t>(</w:t>
      </w:r>
      <w:proofErr w:type="gramEnd"/>
      <w:r w:rsidR="0042047D" w:rsidRPr="00EE6D38">
        <w:rPr>
          <w:rFonts w:ascii="Times New Roman" w:hAnsi="Times New Roman" w:cs="Times New Roman"/>
          <w:bCs/>
          <w:sz w:val="24"/>
          <w:szCs w:val="24"/>
        </w:rPr>
        <w:t xml:space="preserve">Fig </w:t>
      </w:r>
      <w:r w:rsidR="0047300F" w:rsidRPr="00EE6D38">
        <w:rPr>
          <w:rFonts w:ascii="Times New Roman" w:hAnsi="Times New Roman" w:cs="Times New Roman"/>
          <w:bCs/>
          <w:sz w:val="24"/>
          <w:szCs w:val="24"/>
        </w:rPr>
        <w:t>17</w:t>
      </w:r>
      <w:r w:rsidR="0042047D" w:rsidRPr="00EE6D38">
        <w:rPr>
          <w:rFonts w:ascii="Times New Roman" w:hAnsi="Times New Roman" w:cs="Times New Roman"/>
          <w:bCs/>
          <w:sz w:val="24"/>
          <w:szCs w:val="24"/>
        </w:rPr>
        <w:t xml:space="preserve">)and the total emissions are 7 .75 &amp; 3.65  tons Co2 </w:t>
      </w:r>
      <w:proofErr w:type="spellStart"/>
      <w:r w:rsidR="0042047D" w:rsidRPr="00EE6D38">
        <w:rPr>
          <w:rFonts w:ascii="Times New Roman" w:hAnsi="Times New Roman" w:cs="Times New Roman"/>
          <w:bCs/>
          <w:sz w:val="24"/>
          <w:szCs w:val="24"/>
        </w:rPr>
        <w:t>equiv</w:t>
      </w:r>
      <w:proofErr w:type="spellEnd"/>
      <w:r w:rsidR="0042047D" w:rsidRPr="00EE6D38">
        <w:rPr>
          <w:rFonts w:ascii="Times New Roman" w:hAnsi="Times New Roman" w:cs="Times New Roman"/>
          <w:bCs/>
          <w:sz w:val="24"/>
          <w:szCs w:val="24"/>
        </w:rPr>
        <w:t xml:space="preserve"> for buffalo and cattle respectively. </w:t>
      </w:r>
    </w:p>
    <w:p w14:paraId="2B840ED2" w14:textId="77777777" w:rsidR="00200D01" w:rsidRPr="00EE6D38" w:rsidRDefault="00200D01" w:rsidP="00257EC1">
      <w:pPr>
        <w:spacing w:line="360" w:lineRule="auto"/>
        <w:rPr>
          <w:rFonts w:ascii="Times New Roman" w:hAnsi="Times New Roman" w:cs="Times New Roman"/>
          <w:sz w:val="24"/>
          <w:szCs w:val="24"/>
          <w:lang w:val="en-IN"/>
        </w:rPr>
      </w:pPr>
    </w:p>
    <w:p w14:paraId="2B840ED3" w14:textId="77777777" w:rsidR="00200D01" w:rsidRPr="00EE6D38" w:rsidRDefault="00200D01" w:rsidP="00747C91">
      <w:pPr>
        <w:tabs>
          <w:tab w:val="left" w:pos="1410"/>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lastRenderedPageBreak/>
        <w:drawing>
          <wp:inline distT="0" distB="0" distL="0" distR="0" wp14:anchorId="2B840F2D" wp14:editId="2B840F2E">
            <wp:extent cx="6410325" cy="31908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840ED4" w14:textId="77777777" w:rsidR="00257EC1" w:rsidRPr="00EE6D38" w:rsidRDefault="0047300F" w:rsidP="00B2182C">
      <w:pPr>
        <w:spacing w:line="360" w:lineRule="auto"/>
        <w:jc w:val="both"/>
        <w:rPr>
          <w:rFonts w:ascii="Times New Roman" w:hAnsi="Times New Roman" w:cs="Times New Roman"/>
          <w:i/>
          <w:sz w:val="24"/>
          <w:szCs w:val="24"/>
        </w:rPr>
      </w:pPr>
      <w:r w:rsidRPr="00EE6D38">
        <w:rPr>
          <w:rFonts w:ascii="Times New Roman" w:hAnsi="Times New Roman" w:cs="Times New Roman"/>
          <w:b/>
          <w:bCs/>
          <w:i/>
          <w:sz w:val="24"/>
          <w:szCs w:val="24"/>
        </w:rPr>
        <w:t>Fig 19</w:t>
      </w:r>
      <w:r w:rsidR="00741BB8" w:rsidRPr="00EE6D38">
        <w:rPr>
          <w:rFonts w:ascii="Times New Roman" w:hAnsi="Times New Roman" w:cs="Times New Roman"/>
          <w:b/>
          <w:bCs/>
          <w:i/>
          <w:sz w:val="24"/>
          <w:szCs w:val="24"/>
        </w:rPr>
        <w:t xml:space="preserve">: </w:t>
      </w:r>
      <w:r w:rsidR="00257EC1" w:rsidRPr="00EE6D38">
        <w:rPr>
          <w:rFonts w:ascii="Times New Roman" w:hAnsi="Times New Roman" w:cs="Times New Roman"/>
          <w:b/>
          <w:bCs/>
          <w:i/>
          <w:sz w:val="24"/>
          <w:szCs w:val="24"/>
        </w:rPr>
        <w:t>Share</w:t>
      </w:r>
      <w:r w:rsidR="00741BB8" w:rsidRPr="00EE6D38">
        <w:rPr>
          <w:rFonts w:ascii="Times New Roman" w:hAnsi="Times New Roman" w:cs="Times New Roman"/>
          <w:b/>
          <w:bCs/>
          <w:i/>
          <w:sz w:val="24"/>
          <w:szCs w:val="24"/>
        </w:rPr>
        <w:t xml:space="preserve"> of different categories of emissions</w:t>
      </w:r>
      <w:r w:rsidR="00257EC1" w:rsidRPr="00EE6D38">
        <w:rPr>
          <w:rFonts w:ascii="Times New Roman" w:hAnsi="Times New Roman" w:cs="Times New Roman"/>
          <w:b/>
          <w:bCs/>
          <w:i/>
          <w:sz w:val="24"/>
          <w:szCs w:val="24"/>
        </w:rPr>
        <w:t xml:space="preserve"> in total GHG Emissions on different size groups of farms</w:t>
      </w:r>
    </w:p>
    <w:p w14:paraId="2B840ED5" w14:textId="77777777" w:rsidR="00200D01" w:rsidRPr="00EE6D38" w:rsidRDefault="00B2182C" w:rsidP="0007135C">
      <w:pPr>
        <w:spacing w:line="360" w:lineRule="auto"/>
        <w:ind w:firstLine="720"/>
        <w:jc w:val="both"/>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There is negative relation between Feed emissions </w:t>
      </w:r>
      <w:proofErr w:type="gramStart"/>
      <w:r w:rsidRPr="00EE6D38">
        <w:rPr>
          <w:rFonts w:ascii="Times New Roman" w:hAnsi="Times New Roman" w:cs="Times New Roman"/>
          <w:sz w:val="24"/>
          <w:szCs w:val="24"/>
          <w:lang w:val="en-IN"/>
        </w:rPr>
        <w:t>and  herd</w:t>
      </w:r>
      <w:proofErr w:type="gramEnd"/>
      <w:r w:rsidRPr="00EE6D38">
        <w:rPr>
          <w:rFonts w:ascii="Times New Roman" w:hAnsi="Times New Roman" w:cs="Times New Roman"/>
          <w:sz w:val="24"/>
          <w:szCs w:val="24"/>
          <w:lang w:val="en-IN"/>
        </w:rPr>
        <w:t xml:space="preserve"> size</w:t>
      </w:r>
      <w:r w:rsidR="0047300F" w:rsidRPr="00EE6D38">
        <w:rPr>
          <w:rFonts w:ascii="Times New Roman" w:hAnsi="Times New Roman" w:cs="Times New Roman"/>
          <w:sz w:val="24"/>
          <w:szCs w:val="24"/>
          <w:lang w:val="en-IN"/>
        </w:rPr>
        <w:t>(Fig 19</w:t>
      </w:r>
      <w:r w:rsidR="005E4C61"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 xml:space="preserve"> where as positive relation is noticed in  transport emissions and herd size.</w:t>
      </w:r>
      <w:r w:rsidR="005E4C61" w:rsidRPr="00EE6D38">
        <w:rPr>
          <w:rFonts w:ascii="Times New Roman" w:hAnsi="Times New Roman" w:cs="Times New Roman"/>
          <w:sz w:val="24"/>
          <w:szCs w:val="24"/>
          <w:lang w:val="en-IN"/>
        </w:rPr>
        <w:t xml:space="preserve"> This </w:t>
      </w:r>
      <w:r w:rsidR="00741BB8" w:rsidRPr="00EE6D38">
        <w:rPr>
          <w:rFonts w:ascii="Times New Roman" w:hAnsi="Times New Roman" w:cs="Times New Roman"/>
          <w:sz w:val="24"/>
          <w:szCs w:val="24"/>
          <w:lang w:val="en-IN"/>
        </w:rPr>
        <w:t>suggests</w:t>
      </w:r>
      <w:r w:rsidR="005E4C61" w:rsidRPr="00EE6D38">
        <w:rPr>
          <w:rFonts w:ascii="Times New Roman" w:hAnsi="Times New Roman" w:cs="Times New Roman"/>
          <w:sz w:val="24"/>
          <w:szCs w:val="24"/>
          <w:lang w:val="en-IN"/>
        </w:rPr>
        <w:t xml:space="preserve"> to increase the herd size to reduce the total emissions as the feed emissions is the major source of total emissions. </w:t>
      </w:r>
    </w:p>
    <w:p w14:paraId="2B840ED6" w14:textId="77777777" w:rsidR="00200D01" w:rsidRPr="00EE6D38" w:rsidRDefault="00200D01" w:rsidP="00200D01">
      <w:pPr>
        <w:tabs>
          <w:tab w:val="left" w:pos="1455"/>
        </w:tabs>
        <w:rPr>
          <w:rFonts w:ascii="Times New Roman" w:hAnsi="Times New Roman" w:cs="Times New Roman"/>
          <w:sz w:val="24"/>
          <w:szCs w:val="24"/>
          <w:lang w:val="en-IN"/>
        </w:rPr>
      </w:pPr>
      <w:r w:rsidRPr="00EE6D38">
        <w:rPr>
          <w:rFonts w:ascii="Times New Roman" w:hAnsi="Times New Roman" w:cs="Times New Roman"/>
          <w:noProof/>
          <w:sz w:val="24"/>
          <w:szCs w:val="24"/>
          <w:lang w:val="en-IN" w:eastAsia="en-IN"/>
        </w:rPr>
        <w:drawing>
          <wp:inline distT="0" distB="0" distL="0" distR="0" wp14:anchorId="2B840F2F" wp14:editId="2B840F30">
            <wp:extent cx="6238875" cy="25812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B840ED7" w14:textId="77777777" w:rsidR="00257EC1" w:rsidRPr="00EE6D38" w:rsidRDefault="0047300F" w:rsidP="00257EC1">
      <w:pPr>
        <w:spacing w:line="360" w:lineRule="auto"/>
        <w:jc w:val="both"/>
        <w:rPr>
          <w:rFonts w:ascii="Times New Roman" w:hAnsi="Times New Roman" w:cs="Times New Roman"/>
          <w:i/>
          <w:sz w:val="24"/>
          <w:szCs w:val="24"/>
        </w:rPr>
      </w:pPr>
      <w:r w:rsidRPr="00EE6D38">
        <w:rPr>
          <w:rFonts w:ascii="Times New Roman" w:hAnsi="Times New Roman" w:cs="Times New Roman"/>
          <w:b/>
          <w:bCs/>
          <w:i/>
          <w:sz w:val="24"/>
          <w:szCs w:val="24"/>
        </w:rPr>
        <w:t>Fig 20</w:t>
      </w:r>
      <w:r w:rsidR="00257EC1" w:rsidRPr="00EE6D38">
        <w:rPr>
          <w:rFonts w:ascii="Times New Roman" w:hAnsi="Times New Roman" w:cs="Times New Roman"/>
          <w:b/>
          <w:bCs/>
          <w:i/>
          <w:sz w:val="24"/>
          <w:szCs w:val="24"/>
        </w:rPr>
        <w:t xml:space="preserve">: </w:t>
      </w:r>
      <w:proofErr w:type="gramStart"/>
      <w:r w:rsidR="00257EC1" w:rsidRPr="00EE6D38">
        <w:rPr>
          <w:rFonts w:ascii="Times New Roman" w:hAnsi="Times New Roman" w:cs="Times New Roman"/>
          <w:b/>
          <w:bCs/>
          <w:i/>
          <w:sz w:val="24"/>
          <w:szCs w:val="24"/>
        </w:rPr>
        <w:t>Emissions  per</w:t>
      </w:r>
      <w:proofErr w:type="gramEnd"/>
      <w:r w:rsidR="00257EC1" w:rsidRPr="00EE6D38">
        <w:rPr>
          <w:rFonts w:ascii="Times New Roman" w:hAnsi="Times New Roman" w:cs="Times New Roman"/>
          <w:b/>
          <w:bCs/>
          <w:i/>
          <w:sz w:val="24"/>
          <w:szCs w:val="24"/>
        </w:rPr>
        <w:t xml:space="preserve"> Kg FPCM (Co2 Eq) of Buffalo milk  on different size groups of farms</w:t>
      </w:r>
    </w:p>
    <w:p w14:paraId="2B840ED8" w14:textId="77777777" w:rsidR="00257EC1" w:rsidRPr="00EE6D38" w:rsidRDefault="00257EC1" w:rsidP="00257EC1">
      <w:pPr>
        <w:rPr>
          <w:rFonts w:ascii="Times New Roman" w:hAnsi="Times New Roman" w:cs="Times New Roman"/>
          <w:sz w:val="24"/>
          <w:szCs w:val="24"/>
        </w:rPr>
      </w:pPr>
    </w:p>
    <w:p w14:paraId="2B840ED9" w14:textId="77777777" w:rsidR="00257EC1" w:rsidRPr="00EE6D38" w:rsidRDefault="00257EC1" w:rsidP="00200D01">
      <w:pPr>
        <w:rPr>
          <w:rFonts w:ascii="Times New Roman" w:hAnsi="Times New Roman" w:cs="Times New Roman"/>
          <w:sz w:val="24"/>
          <w:szCs w:val="24"/>
          <w:lang w:val="en-IN"/>
        </w:rPr>
      </w:pPr>
    </w:p>
    <w:p w14:paraId="2B840EDA" w14:textId="77777777" w:rsidR="00200D01" w:rsidRPr="00EE6D38" w:rsidRDefault="00B2182C" w:rsidP="00EE6D38">
      <w:pPr>
        <w:spacing w:line="360" w:lineRule="auto"/>
        <w:ind w:firstLine="720"/>
        <w:rPr>
          <w:rFonts w:ascii="Times New Roman" w:hAnsi="Times New Roman" w:cs="Times New Roman"/>
          <w:sz w:val="24"/>
          <w:szCs w:val="24"/>
          <w:lang w:val="en-IN"/>
        </w:rPr>
      </w:pPr>
      <w:r w:rsidRPr="00EE6D38">
        <w:rPr>
          <w:rFonts w:ascii="Times New Roman" w:hAnsi="Times New Roman" w:cs="Times New Roman"/>
          <w:sz w:val="24"/>
          <w:szCs w:val="24"/>
          <w:lang w:val="en-IN"/>
        </w:rPr>
        <w:t xml:space="preserve">Emissions Per kg FPCM is highest in small farmers due to low yield of buffalo </w:t>
      </w:r>
      <w:proofErr w:type="gramStart"/>
      <w:r w:rsidRPr="00EE6D38">
        <w:rPr>
          <w:rFonts w:ascii="Times New Roman" w:hAnsi="Times New Roman" w:cs="Times New Roman"/>
          <w:sz w:val="24"/>
          <w:szCs w:val="24"/>
          <w:lang w:val="en-IN"/>
        </w:rPr>
        <w:t>milk</w:t>
      </w:r>
      <w:r w:rsidR="0047300F" w:rsidRPr="00EE6D38">
        <w:rPr>
          <w:rFonts w:ascii="Times New Roman" w:hAnsi="Times New Roman" w:cs="Times New Roman"/>
          <w:sz w:val="24"/>
          <w:szCs w:val="24"/>
          <w:lang w:val="en-IN"/>
        </w:rPr>
        <w:t>(</w:t>
      </w:r>
      <w:proofErr w:type="gramEnd"/>
      <w:r w:rsidR="0047300F" w:rsidRPr="00EE6D38">
        <w:rPr>
          <w:rFonts w:ascii="Times New Roman" w:hAnsi="Times New Roman" w:cs="Times New Roman"/>
          <w:sz w:val="24"/>
          <w:szCs w:val="24"/>
          <w:lang w:val="en-IN"/>
        </w:rPr>
        <w:t>Fig 20</w:t>
      </w:r>
      <w:r w:rsidR="005E4C61" w:rsidRPr="00EE6D38">
        <w:rPr>
          <w:rFonts w:ascii="Times New Roman" w:hAnsi="Times New Roman" w:cs="Times New Roman"/>
          <w:sz w:val="24"/>
          <w:szCs w:val="24"/>
          <w:lang w:val="en-IN"/>
        </w:rPr>
        <w:t>)</w:t>
      </w:r>
      <w:r w:rsidRPr="00EE6D38">
        <w:rPr>
          <w:rFonts w:ascii="Times New Roman" w:hAnsi="Times New Roman" w:cs="Times New Roman"/>
          <w:sz w:val="24"/>
          <w:szCs w:val="24"/>
          <w:lang w:val="en-IN"/>
        </w:rPr>
        <w:t>.</w:t>
      </w:r>
      <w:r w:rsidR="005E4C61" w:rsidRPr="00EE6D38">
        <w:rPr>
          <w:rFonts w:ascii="Times New Roman" w:hAnsi="Times New Roman" w:cs="Times New Roman"/>
          <w:sz w:val="24"/>
          <w:szCs w:val="24"/>
          <w:lang w:val="en-IN"/>
        </w:rPr>
        <w:t xml:space="preserve"> Emissions Per kg FPCM shows different picture in case of cattle. It is highest for medium farmers </w:t>
      </w:r>
      <w:r w:rsidR="0047300F" w:rsidRPr="00EE6D38">
        <w:rPr>
          <w:rFonts w:ascii="Times New Roman" w:hAnsi="Times New Roman" w:cs="Times New Roman"/>
          <w:sz w:val="24"/>
          <w:szCs w:val="24"/>
          <w:lang w:val="en-IN"/>
        </w:rPr>
        <w:t>(Fig 21</w:t>
      </w:r>
      <w:r w:rsidR="005E4C61" w:rsidRPr="00EE6D38">
        <w:rPr>
          <w:rFonts w:ascii="Times New Roman" w:hAnsi="Times New Roman" w:cs="Times New Roman"/>
          <w:sz w:val="24"/>
          <w:szCs w:val="24"/>
          <w:lang w:val="en-IN"/>
        </w:rPr>
        <w:t xml:space="preserve">) which can be attributed to high enteric fermentation in cattle </w:t>
      </w:r>
      <w:proofErr w:type="gramStart"/>
      <w:r w:rsidR="005E4C61" w:rsidRPr="00EE6D38">
        <w:rPr>
          <w:rFonts w:ascii="Times New Roman" w:hAnsi="Times New Roman" w:cs="Times New Roman"/>
          <w:sz w:val="24"/>
          <w:szCs w:val="24"/>
          <w:lang w:val="en-IN"/>
        </w:rPr>
        <w:t>for  medium</w:t>
      </w:r>
      <w:proofErr w:type="gramEnd"/>
      <w:r w:rsidR="005E4C61" w:rsidRPr="00EE6D38">
        <w:rPr>
          <w:rFonts w:ascii="Times New Roman" w:hAnsi="Times New Roman" w:cs="Times New Roman"/>
          <w:sz w:val="24"/>
          <w:szCs w:val="24"/>
          <w:lang w:val="en-IN"/>
        </w:rPr>
        <w:t xml:space="preserve"> farmers. </w:t>
      </w:r>
    </w:p>
    <w:p w14:paraId="2B840EDB" w14:textId="77777777" w:rsidR="00200D01" w:rsidRPr="00EE6D38" w:rsidRDefault="00200D01" w:rsidP="00200D01">
      <w:pPr>
        <w:tabs>
          <w:tab w:val="left" w:pos="1065"/>
        </w:tabs>
        <w:rPr>
          <w:rFonts w:ascii="Times New Roman" w:hAnsi="Times New Roman" w:cs="Times New Roman"/>
          <w:sz w:val="24"/>
          <w:szCs w:val="24"/>
          <w:lang w:val="en-IN"/>
        </w:rPr>
      </w:pPr>
      <w:r w:rsidRPr="00EE6D38">
        <w:rPr>
          <w:rFonts w:ascii="Times New Roman" w:hAnsi="Times New Roman" w:cs="Times New Roman"/>
          <w:sz w:val="24"/>
          <w:szCs w:val="24"/>
          <w:lang w:val="en-IN"/>
        </w:rPr>
        <w:tab/>
      </w:r>
      <w:r w:rsidRPr="00EE6D38">
        <w:rPr>
          <w:rFonts w:ascii="Times New Roman" w:hAnsi="Times New Roman" w:cs="Times New Roman"/>
          <w:noProof/>
          <w:sz w:val="24"/>
          <w:szCs w:val="24"/>
          <w:lang w:val="en-IN" w:eastAsia="en-IN"/>
        </w:rPr>
        <w:drawing>
          <wp:inline distT="0" distB="0" distL="0" distR="0" wp14:anchorId="2B840F31" wp14:editId="2B840F32">
            <wp:extent cx="5943600" cy="312483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840EDC" w14:textId="77777777" w:rsidR="008C1A86" w:rsidRPr="00EE6D38" w:rsidRDefault="0047300F" w:rsidP="0007135C">
      <w:pPr>
        <w:spacing w:line="360" w:lineRule="auto"/>
        <w:jc w:val="both"/>
        <w:rPr>
          <w:rFonts w:ascii="Times New Roman" w:hAnsi="Times New Roman" w:cs="Times New Roman"/>
          <w:i/>
          <w:sz w:val="24"/>
          <w:szCs w:val="24"/>
        </w:rPr>
      </w:pPr>
      <w:r w:rsidRPr="00EE6D38">
        <w:rPr>
          <w:rFonts w:ascii="Times New Roman" w:hAnsi="Times New Roman" w:cs="Times New Roman"/>
          <w:b/>
          <w:bCs/>
          <w:i/>
          <w:sz w:val="24"/>
          <w:szCs w:val="24"/>
        </w:rPr>
        <w:t>Fig 21</w:t>
      </w:r>
      <w:r w:rsidR="00257EC1" w:rsidRPr="00EE6D38">
        <w:rPr>
          <w:rFonts w:ascii="Times New Roman" w:hAnsi="Times New Roman" w:cs="Times New Roman"/>
          <w:b/>
          <w:bCs/>
          <w:i/>
          <w:sz w:val="24"/>
          <w:szCs w:val="24"/>
        </w:rPr>
        <w:t xml:space="preserve">: </w:t>
      </w:r>
      <w:proofErr w:type="gramStart"/>
      <w:r w:rsidR="00257EC1" w:rsidRPr="00EE6D38">
        <w:rPr>
          <w:rFonts w:ascii="Times New Roman" w:hAnsi="Times New Roman" w:cs="Times New Roman"/>
          <w:b/>
          <w:bCs/>
          <w:i/>
          <w:sz w:val="24"/>
          <w:szCs w:val="24"/>
        </w:rPr>
        <w:t>Emissions  per</w:t>
      </w:r>
      <w:proofErr w:type="gramEnd"/>
      <w:r w:rsidR="00257EC1" w:rsidRPr="00EE6D38">
        <w:rPr>
          <w:rFonts w:ascii="Times New Roman" w:hAnsi="Times New Roman" w:cs="Times New Roman"/>
          <w:b/>
          <w:bCs/>
          <w:i/>
          <w:sz w:val="24"/>
          <w:szCs w:val="24"/>
        </w:rPr>
        <w:t xml:space="preserve"> Kg FPCM (Co2 Eq) of cow  milk  on different size groups of farm</w:t>
      </w:r>
    </w:p>
    <w:p w14:paraId="2B840EDD" w14:textId="77777777" w:rsidR="006C1137" w:rsidRPr="00EE6D38" w:rsidRDefault="006C1137" w:rsidP="006C1137">
      <w:pPr>
        <w:spacing w:line="360" w:lineRule="auto"/>
        <w:ind w:left="720"/>
        <w:jc w:val="both"/>
        <w:rPr>
          <w:rFonts w:ascii="Times New Roman" w:hAnsi="Times New Roman" w:cs="Times New Roman"/>
          <w:b/>
          <w:bCs/>
          <w:sz w:val="24"/>
          <w:szCs w:val="24"/>
        </w:rPr>
      </w:pPr>
    </w:p>
    <w:p w14:paraId="2B840EDE" w14:textId="77777777" w:rsidR="00EE6D38" w:rsidRPr="00EE6D38" w:rsidRDefault="00EE6D38" w:rsidP="00741BB8">
      <w:pPr>
        <w:spacing w:line="360" w:lineRule="auto"/>
        <w:jc w:val="both"/>
        <w:rPr>
          <w:rFonts w:ascii="Times New Roman" w:hAnsi="Times New Roman" w:cs="Times New Roman"/>
          <w:sz w:val="24"/>
          <w:szCs w:val="24"/>
        </w:rPr>
      </w:pPr>
    </w:p>
    <w:p w14:paraId="2B840EDF" w14:textId="77777777" w:rsidR="00213EB5" w:rsidRPr="00EE6D38" w:rsidRDefault="00032385" w:rsidP="00741BB8">
      <w:p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Livestock constitutes an integral component of Indian agriculture sector and also a major source of GHGs emissions. </w:t>
      </w:r>
      <w:r w:rsidR="006C1137" w:rsidRPr="00EE6D38">
        <w:rPr>
          <w:rFonts w:ascii="Times New Roman" w:hAnsi="Times New Roman" w:cs="Times New Roman"/>
          <w:sz w:val="24"/>
          <w:szCs w:val="24"/>
        </w:rPr>
        <w:t xml:space="preserve">Increase in livestock not only increases production but also associated with the increased emissions. </w:t>
      </w:r>
      <w:r w:rsidRPr="00EE6D38">
        <w:rPr>
          <w:rFonts w:ascii="Times New Roman" w:hAnsi="Times New Roman" w:cs="Times New Roman"/>
          <w:sz w:val="24"/>
          <w:szCs w:val="24"/>
        </w:rPr>
        <w:t xml:space="preserve">The total GHGs emission from Indian livestock is estimated at 281.23 Mt in terms of CO2 equivalent emissions. Although the Indian livestock contributes substantially to the methane budget, the per capita emission is only 24.89 kgCH4/animal/year. Uttar Pradesh Rajasthan Madhya Pradesh Bihar Gujarat Maharashtra West Bengal Andhra Pradesh Karnataka Tamil </w:t>
      </w:r>
      <w:proofErr w:type="gramStart"/>
      <w:r w:rsidRPr="00EE6D38">
        <w:rPr>
          <w:rFonts w:ascii="Times New Roman" w:hAnsi="Times New Roman" w:cs="Times New Roman"/>
          <w:sz w:val="24"/>
          <w:szCs w:val="24"/>
        </w:rPr>
        <w:t>Nadu  are</w:t>
      </w:r>
      <w:proofErr w:type="gramEnd"/>
      <w:r w:rsidRPr="00EE6D38">
        <w:rPr>
          <w:rFonts w:ascii="Times New Roman" w:hAnsi="Times New Roman" w:cs="Times New Roman"/>
          <w:sz w:val="24"/>
          <w:szCs w:val="24"/>
        </w:rPr>
        <w:t xml:space="preserve"> top 10 states which together account for 75.47 % of </w:t>
      </w:r>
      <w:r w:rsidR="00741BB8" w:rsidRPr="00EE6D38">
        <w:rPr>
          <w:rFonts w:ascii="Times New Roman" w:hAnsi="Times New Roman" w:cs="Times New Roman"/>
          <w:sz w:val="24"/>
          <w:szCs w:val="24"/>
        </w:rPr>
        <w:t>e</w:t>
      </w:r>
      <w:r w:rsidRPr="00EE6D38">
        <w:rPr>
          <w:rFonts w:ascii="Times New Roman" w:hAnsi="Times New Roman" w:cs="Times New Roman"/>
          <w:sz w:val="24"/>
          <w:szCs w:val="24"/>
        </w:rPr>
        <w:t>missions from India.</w:t>
      </w:r>
    </w:p>
    <w:p w14:paraId="2B840EE0" w14:textId="77777777" w:rsidR="00213EB5" w:rsidRPr="00EE6D38" w:rsidRDefault="00032385" w:rsidP="006C113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lastRenderedPageBreak/>
        <w:t>Telangana accounted for 3.46% of missions from India with a total of 9.73 Mt in 2019.</w:t>
      </w:r>
      <w:r w:rsidR="006C1137"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Village level study indicated that per farm emissions </w:t>
      </w:r>
      <w:proofErr w:type="gramStart"/>
      <w:r w:rsidRPr="00EE6D38">
        <w:rPr>
          <w:rFonts w:ascii="Times New Roman" w:hAnsi="Times New Roman" w:cs="Times New Roman"/>
          <w:sz w:val="24"/>
          <w:szCs w:val="24"/>
        </w:rPr>
        <w:t>were  173.56</w:t>
      </w:r>
      <w:proofErr w:type="gramEnd"/>
      <w:r w:rsidRPr="00EE6D38">
        <w:rPr>
          <w:rFonts w:ascii="Times New Roman" w:hAnsi="Times New Roman" w:cs="Times New Roman"/>
          <w:sz w:val="24"/>
          <w:szCs w:val="24"/>
        </w:rPr>
        <w:t xml:space="preserve"> kg CO2 </w:t>
      </w:r>
      <w:r w:rsidR="00741BB8" w:rsidRPr="00EE6D38">
        <w:rPr>
          <w:rFonts w:ascii="Times New Roman" w:hAnsi="Times New Roman" w:cs="Times New Roman"/>
          <w:sz w:val="24"/>
          <w:szCs w:val="24"/>
        </w:rPr>
        <w:t xml:space="preserve">equiv. </w:t>
      </w:r>
      <w:r w:rsidRPr="00EE6D38">
        <w:rPr>
          <w:rFonts w:ascii="Times New Roman" w:hAnsi="Times New Roman" w:cs="Times New Roman"/>
          <w:sz w:val="24"/>
          <w:szCs w:val="24"/>
        </w:rPr>
        <w:t xml:space="preserve">per year and it is 3.91 kg CO2 per kg FPCM of </w:t>
      </w:r>
      <w:r w:rsidR="006C1137" w:rsidRPr="00EE6D38">
        <w:rPr>
          <w:rFonts w:ascii="Times New Roman" w:hAnsi="Times New Roman" w:cs="Times New Roman"/>
          <w:sz w:val="24"/>
          <w:szCs w:val="24"/>
        </w:rPr>
        <w:t xml:space="preserve"> buffalo </w:t>
      </w:r>
      <w:r w:rsidRPr="00EE6D38">
        <w:rPr>
          <w:rFonts w:ascii="Times New Roman" w:hAnsi="Times New Roman" w:cs="Times New Roman"/>
          <w:sz w:val="24"/>
          <w:szCs w:val="24"/>
        </w:rPr>
        <w:t xml:space="preserve"> milk produced. </w:t>
      </w:r>
      <w:r w:rsidR="006C1137" w:rsidRPr="00EE6D38">
        <w:rPr>
          <w:rFonts w:ascii="Times New Roman" w:hAnsi="Times New Roman" w:cs="Times New Roman"/>
          <w:sz w:val="24"/>
          <w:szCs w:val="24"/>
        </w:rPr>
        <w:t xml:space="preserve">Co2 per kg FPCM is more in cow milk compared to buffalo milk due to inefficiency management practices resulting in low milk yield. </w:t>
      </w:r>
      <w:r w:rsidRPr="00EE6D38">
        <w:rPr>
          <w:rFonts w:ascii="Times New Roman" w:hAnsi="Times New Roman" w:cs="Times New Roman"/>
          <w:sz w:val="24"/>
          <w:szCs w:val="24"/>
        </w:rPr>
        <w:t xml:space="preserve">Total emissions from the selected 5 villages was 244528.66 tons Co2 equivalent out of which 45.24% is contributed by feed followed by enteric </w:t>
      </w:r>
      <w:proofErr w:type="gramStart"/>
      <w:r w:rsidRPr="00EE6D38">
        <w:rPr>
          <w:rFonts w:ascii="Times New Roman" w:hAnsi="Times New Roman" w:cs="Times New Roman"/>
          <w:sz w:val="24"/>
          <w:szCs w:val="24"/>
        </w:rPr>
        <w:t>fermentation(</w:t>
      </w:r>
      <w:proofErr w:type="gramEnd"/>
      <w:r w:rsidRPr="00EE6D38">
        <w:rPr>
          <w:rFonts w:ascii="Times New Roman" w:hAnsi="Times New Roman" w:cs="Times New Roman"/>
          <w:sz w:val="24"/>
          <w:szCs w:val="24"/>
        </w:rPr>
        <w:t>27.44%).</w:t>
      </w:r>
    </w:p>
    <w:p w14:paraId="2B840EE1" w14:textId="2B97036A" w:rsidR="00DB018B" w:rsidRDefault="00032385" w:rsidP="006C1137">
      <w:pPr>
        <w:spacing w:line="360" w:lineRule="auto"/>
        <w:ind w:firstLine="360"/>
        <w:jc w:val="both"/>
        <w:rPr>
          <w:rFonts w:ascii="Times New Roman" w:hAnsi="Times New Roman" w:cs="Times New Roman"/>
          <w:sz w:val="24"/>
          <w:szCs w:val="24"/>
        </w:rPr>
      </w:pPr>
      <w:r w:rsidRPr="00EE6D38">
        <w:rPr>
          <w:rFonts w:ascii="Times New Roman" w:hAnsi="Times New Roman" w:cs="Times New Roman"/>
          <w:sz w:val="24"/>
          <w:szCs w:val="24"/>
        </w:rPr>
        <w:t>Livestock is both caus</w:t>
      </w:r>
      <w:r w:rsidR="006C1137" w:rsidRPr="00EE6D38">
        <w:rPr>
          <w:rFonts w:ascii="Times New Roman" w:hAnsi="Times New Roman" w:cs="Times New Roman"/>
          <w:sz w:val="24"/>
          <w:szCs w:val="24"/>
        </w:rPr>
        <w:t xml:space="preserve">e and sufferer of GHG emissions. </w:t>
      </w:r>
      <w:r w:rsidRPr="00EE6D38">
        <w:rPr>
          <w:rFonts w:ascii="Times New Roman" w:hAnsi="Times New Roman" w:cs="Times New Roman"/>
          <w:sz w:val="24"/>
          <w:szCs w:val="24"/>
        </w:rPr>
        <w:t xml:space="preserve">Mitigation strategies like carbon tax will not yield useful result as indicated by the studies. It will have negative impact on food security by increasing malnutrition through increased prices and lower income and </w:t>
      </w:r>
      <w:proofErr w:type="spellStart"/>
      <w:r w:rsidRPr="00EE6D38">
        <w:rPr>
          <w:rFonts w:ascii="Times New Roman" w:hAnsi="Times New Roman" w:cs="Times New Roman"/>
          <w:sz w:val="24"/>
          <w:szCs w:val="24"/>
        </w:rPr>
        <w:t>accessability</w:t>
      </w:r>
      <w:proofErr w:type="spellEnd"/>
      <w:r w:rsidRPr="00EE6D38">
        <w:rPr>
          <w:rFonts w:ascii="Times New Roman" w:hAnsi="Times New Roman" w:cs="Times New Roman"/>
          <w:sz w:val="24"/>
          <w:szCs w:val="24"/>
        </w:rPr>
        <w:t>.</w:t>
      </w:r>
      <w:r w:rsidR="006C1137" w:rsidRPr="00EE6D38">
        <w:rPr>
          <w:rFonts w:ascii="Times New Roman" w:hAnsi="Times New Roman" w:cs="Times New Roman"/>
          <w:sz w:val="24"/>
          <w:szCs w:val="24"/>
        </w:rPr>
        <w:t xml:space="preserve"> </w:t>
      </w:r>
      <w:r w:rsidRPr="00EE6D38">
        <w:rPr>
          <w:rFonts w:ascii="Times New Roman" w:hAnsi="Times New Roman" w:cs="Times New Roman"/>
          <w:sz w:val="24"/>
          <w:szCs w:val="24"/>
        </w:rPr>
        <w:t>Being the major source for nutrient security and food and livelihood security, reducing animal numbers will not be a right option for mitigation strategy as majority of population is still undernourished. Reducing numbers will further agg</w:t>
      </w:r>
      <w:r w:rsidR="00621477" w:rsidRPr="00EE6D38">
        <w:rPr>
          <w:rFonts w:ascii="Times New Roman" w:hAnsi="Times New Roman" w:cs="Times New Roman"/>
          <w:sz w:val="24"/>
          <w:szCs w:val="24"/>
        </w:rPr>
        <w:t>r</w:t>
      </w:r>
      <w:r w:rsidRPr="00EE6D38">
        <w:rPr>
          <w:rFonts w:ascii="Times New Roman" w:hAnsi="Times New Roman" w:cs="Times New Roman"/>
          <w:sz w:val="24"/>
          <w:szCs w:val="24"/>
        </w:rPr>
        <w:t xml:space="preserve">avate the problem. Instead of reducing livestock mitigation strategies should aim at using or converting methane to useful product. To reduce the emissions first we need to trap and quantify them. So </w:t>
      </w:r>
      <w:proofErr w:type="spellStart"/>
      <w:r w:rsidRPr="00EE6D38">
        <w:rPr>
          <w:rFonts w:ascii="Times New Roman" w:hAnsi="Times New Roman" w:cs="Times New Roman"/>
          <w:sz w:val="24"/>
          <w:szCs w:val="24"/>
        </w:rPr>
        <w:t>Iot</w:t>
      </w:r>
      <w:proofErr w:type="spellEnd"/>
      <w:r w:rsidRPr="00EE6D38">
        <w:rPr>
          <w:rFonts w:ascii="Times New Roman" w:hAnsi="Times New Roman" w:cs="Times New Roman"/>
          <w:sz w:val="24"/>
          <w:szCs w:val="24"/>
        </w:rPr>
        <w:t xml:space="preserve"> enabled quantification techniques like sensors will help in trapping and quantifying emissions. This will help in traceability also. Hence trace</w:t>
      </w:r>
      <w:r w:rsidR="00621477" w:rsidRPr="00EE6D38">
        <w:rPr>
          <w:rFonts w:ascii="Times New Roman" w:hAnsi="Times New Roman" w:cs="Times New Roman"/>
          <w:sz w:val="24"/>
          <w:szCs w:val="24"/>
        </w:rPr>
        <w:t>ability is important for achiev</w:t>
      </w:r>
      <w:r w:rsidRPr="00EE6D38">
        <w:rPr>
          <w:rFonts w:ascii="Times New Roman" w:hAnsi="Times New Roman" w:cs="Times New Roman"/>
          <w:sz w:val="24"/>
          <w:szCs w:val="24"/>
        </w:rPr>
        <w:t>ing GHG emission reduction.</w:t>
      </w:r>
      <w:r w:rsidR="009E1EE0"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In </w:t>
      </w:r>
      <w:proofErr w:type="gramStart"/>
      <w:r w:rsidRPr="00EE6D38">
        <w:rPr>
          <w:rFonts w:ascii="Times New Roman" w:hAnsi="Times New Roman" w:cs="Times New Roman"/>
          <w:sz w:val="24"/>
          <w:szCs w:val="24"/>
        </w:rPr>
        <w:t>a  country</w:t>
      </w:r>
      <w:proofErr w:type="gramEnd"/>
      <w:r w:rsidRPr="00EE6D38">
        <w:rPr>
          <w:rFonts w:ascii="Times New Roman" w:hAnsi="Times New Roman" w:cs="Times New Roman"/>
          <w:sz w:val="24"/>
          <w:szCs w:val="24"/>
        </w:rPr>
        <w:t xml:space="preserve"> like India where record keeping is not a </w:t>
      </w:r>
      <w:r w:rsidR="00EE1771" w:rsidRPr="00EE6D38">
        <w:rPr>
          <w:rFonts w:ascii="Times New Roman" w:hAnsi="Times New Roman" w:cs="Times New Roman"/>
          <w:sz w:val="24"/>
          <w:szCs w:val="24"/>
        </w:rPr>
        <w:t xml:space="preserve">practice even for crops achieving </w:t>
      </w:r>
      <w:r w:rsidRPr="00EE6D38">
        <w:rPr>
          <w:rFonts w:ascii="Times New Roman" w:hAnsi="Times New Roman" w:cs="Times New Roman"/>
          <w:sz w:val="24"/>
          <w:szCs w:val="24"/>
        </w:rPr>
        <w:t>traceability and thereby</w:t>
      </w:r>
      <w:r w:rsidR="00EE1771" w:rsidRPr="00EE6D38">
        <w:rPr>
          <w:rFonts w:ascii="Times New Roman" w:hAnsi="Times New Roman" w:cs="Times New Roman"/>
          <w:sz w:val="24"/>
          <w:szCs w:val="24"/>
        </w:rPr>
        <w:t xml:space="preserve"> emission target from livestock,</w:t>
      </w:r>
      <w:r w:rsidRPr="00EE6D38">
        <w:rPr>
          <w:rFonts w:ascii="Times New Roman" w:hAnsi="Times New Roman" w:cs="Times New Roman"/>
          <w:sz w:val="24"/>
          <w:szCs w:val="24"/>
        </w:rPr>
        <w:t xml:space="preserve"> We  have long way to go</w:t>
      </w:r>
      <w:r w:rsidR="00193863">
        <w:rPr>
          <w:rFonts w:ascii="Times New Roman" w:hAnsi="Times New Roman" w:cs="Times New Roman"/>
          <w:sz w:val="24"/>
          <w:szCs w:val="24"/>
        </w:rPr>
        <w:t>.</w:t>
      </w:r>
    </w:p>
    <w:p w14:paraId="2B840EE2" w14:textId="77777777" w:rsidR="009D467C" w:rsidRDefault="009D467C" w:rsidP="006C1137">
      <w:pPr>
        <w:spacing w:line="360" w:lineRule="auto"/>
        <w:ind w:firstLine="360"/>
        <w:jc w:val="both"/>
        <w:rPr>
          <w:rFonts w:ascii="Times New Roman" w:hAnsi="Times New Roman" w:cs="Times New Roman"/>
          <w:sz w:val="24"/>
          <w:szCs w:val="24"/>
        </w:rPr>
      </w:pPr>
    </w:p>
    <w:p w14:paraId="2B840EE3" w14:textId="77777777" w:rsidR="009D467C" w:rsidRPr="00EE6D38" w:rsidRDefault="009D467C" w:rsidP="009D467C">
      <w:pPr>
        <w:pStyle w:val="ListParagraph"/>
        <w:numPr>
          <w:ilvl w:val="0"/>
          <w:numId w:val="33"/>
        </w:numPr>
        <w:spacing w:line="360" w:lineRule="auto"/>
        <w:jc w:val="both"/>
        <w:rPr>
          <w:rStyle w:val="Hyperlink"/>
          <w:b/>
        </w:rPr>
      </w:pPr>
      <w:r w:rsidRPr="00EE6D38">
        <w:rPr>
          <w:rStyle w:val="Hyperlink"/>
          <w:b/>
        </w:rPr>
        <w:t xml:space="preserve">Statements </w:t>
      </w:r>
      <w:proofErr w:type="gramStart"/>
      <w:r w:rsidRPr="00EE6D38">
        <w:rPr>
          <w:rStyle w:val="Hyperlink"/>
          <w:b/>
        </w:rPr>
        <w:t>&amp;  Declarations</w:t>
      </w:r>
      <w:proofErr w:type="gramEnd"/>
      <w:r w:rsidRPr="00EE6D38">
        <w:rPr>
          <w:rStyle w:val="Hyperlink"/>
          <w:b/>
        </w:rPr>
        <w:t xml:space="preserve"> </w:t>
      </w:r>
    </w:p>
    <w:p w14:paraId="2B840EE6" w14:textId="77777777" w:rsidR="009D467C" w:rsidRPr="00EE6D38" w:rsidRDefault="009D467C" w:rsidP="009D467C">
      <w:pPr>
        <w:pStyle w:val="NormalWeb"/>
        <w:numPr>
          <w:ilvl w:val="0"/>
          <w:numId w:val="33"/>
        </w:numPr>
        <w:spacing w:before="0" w:beforeAutospacing="0" w:after="480" w:afterAutospacing="0"/>
      </w:pPr>
      <w:bookmarkStart w:id="0" w:name="_GoBack"/>
      <w:bookmarkEnd w:id="0"/>
      <w:r w:rsidRPr="00EE6D38">
        <w:rPr>
          <w:b/>
          <w:bCs/>
        </w:rPr>
        <w:t>Competing Interests</w:t>
      </w:r>
    </w:p>
    <w:p w14:paraId="2B840EE7" w14:textId="77777777" w:rsidR="009D467C" w:rsidRPr="00EE6D38" w:rsidRDefault="009D467C" w:rsidP="009D467C">
      <w:pPr>
        <w:pStyle w:val="NormalWeb"/>
        <w:numPr>
          <w:ilvl w:val="0"/>
          <w:numId w:val="33"/>
        </w:numPr>
        <w:spacing w:before="0" w:beforeAutospacing="0" w:after="480" w:afterAutospacing="0"/>
      </w:pPr>
      <w:r w:rsidRPr="00EE6D38">
        <w:rPr>
          <w:rStyle w:val="Emphasis"/>
        </w:rPr>
        <w:t>“The authors have no relevant financial or non-financial interests to disclose.”</w:t>
      </w:r>
    </w:p>
    <w:p w14:paraId="2B840EEA" w14:textId="77777777" w:rsidR="009D467C" w:rsidRPr="00EE6D38" w:rsidRDefault="009D467C" w:rsidP="009D467C">
      <w:pPr>
        <w:pStyle w:val="NormalWeb"/>
        <w:numPr>
          <w:ilvl w:val="0"/>
          <w:numId w:val="33"/>
        </w:numPr>
        <w:spacing w:before="0" w:beforeAutospacing="0" w:after="480" w:afterAutospacing="0"/>
        <w:rPr>
          <w:b/>
        </w:rPr>
      </w:pPr>
      <w:r w:rsidRPr="00EE6D38">
        <w:rPr>
          <w:b/>
        </w:rPr>
        <w:t>Data Availability</w:t>
      </w:r>
    </w:p>
    <w:p w14:paraId="2B840EEB" w14:textId="77777777" w:rsidR="009D467C" w:rsidRPr="00EE6D38" w:rsidRDefault="009D467C" w:rsidP="009D467C">
      <w:pPr>
        <w:pStyle w:val="NormalWeb"/>
        <w:numPr>
          <w:ilvl w:val="0"/>
          <w:numId w:val="33"/>
        </w:numPr>
        <w:spacing w:before="0" w:beforeAutospacing="0" w:after="480" w:afterAutospacing="0"/>
      </w:pPr>
      <w:r w:rsidRPr="00EE6D38">
        <w:rPr>
          <w:rStyle w:val="Emphasis"/>
        </w:rPr>
        <w:t xml:space="preserve">“The datasets generated during and/or </w:t>
      </w:r>
      <w:proofErr w:type="spellStart"/>
      <w:r w:rsidRPr="00EE6D38">
        <w:rPr>
          <w:rStyle w:val="Emphasis"/>
        </w:rPr>
        <w:t>analysed</w:t>
      </w:r>
      <w:proofErr w:type="spellEnd"/>
      <w:r w:rsidRPr="00EE6D38">
        <w:rPr>
          <w:rStyle w:val="Emphasis"/>
        </w:rPr>
        <w:t xml:space="preserve"> during the current study are not publicly available due to but are available from the corresponding author on reasonable request.].”</w:t>
      </w:r>
    </w:p>
    <w:p w14:paraId="2B840EEC" w14:textId="77777777" w:rsidR="009D467C" w:rsidRPr="00EE6D38" w:rsidRDefault="009D467C" w:rsidP="006C1137">
      <w:pPr>
        <w:spacing w:line="360" w:lineRule="auto"/>
        <w:ind w:firstLine="360"/>
        <w:jc w:val="both"/>
        <w:rPr>
          <w:rFonts w:ascii="Times New Roman" w:hAnsi="Times New Roman" w:cs="Times New Roman"/>
          <w:sz w:val="24"/>
          <w:szCs w:val="24"/>
        </w:rPr>
      </w:pPr>
    </w:p>
    <w:p w14:paraId="2B840EED" w14:textId="77777777" w:rsidR="000E0BCA" w:rsidRPr="00EE6D38" w:rsidRDefault="000E0BCA" w:rsidP="000E0BCA">
      <w:pPr>
        <w:rPr>
          <w:rFonts w:ascii="Times New Roman" w:hAnsi="Times New Roman" w:cs="Times New Roman"/>
          <w:sz w:val="24"/>
          <w:szCs w:val="24"/>
        </w:rPr>
      </w:pPr>
      <w:r w:rsidRPr="00EE6D38">
        <w:rPr>
          <w:rFonts w:ascii="Times New Roman" w:hAnsi="Times New Roman" w:cs="Times New Roman"/>
          <w:b/>
          <w:bCs/>
          <w:sz w:val="24"/>
          <w:szCs w:val="24"/>
        </w:rPr>
        <w:lastRenderedPageBreak/>
        <w:t>References</w:t>
      </w:r>
    </w:p>
    <w:p w14:paraId="2B840EEE" w14:textId="77777777" w:rsidR="000E0BCA" w:rsidRPr="00EE6D38" w:rsidRDefault="009E1EE0" w:rsidP="000E0BCA">
      <w:pPr>
        <w:numPr>
          <w:ilvl w:val="0"/>
          <w:numId w:val="33"/>
        </w:numPr>
        <w:spacing w:line="360" w:lineRule="auto"/>
        <w:jc w:val="both"/>
        <w:rPr>
          <w:rFonts w:ascii="Times New Roman" w:hAnsi="Times New Roman" w:cs="Times New Roman"/>
          <w:sz w:val="24"/>
          <w:szCs w:val="24"/>
        </w:rPr>
      </w:pPr>
      <w:proofErr w:type="spellStart"/>
      <w:r w:rsidRPr="00EE6D38">
        <w:rPr>
          <w:rFonts w:ascii="Times New Roman" w:hAnsi="Times New Roman" w:cs="Times New Roman"/>
          <w:sz w:val="24"/>
          <w:szCs w:val="24"/>
        </w:rPr>
        <w:t>Abha</w:t>
      </w:r>
      <w:proofErr w:type="spellEnd"/>
      <w:r w:rsidRPr="00EE6D38">
        <w:rPr>
          <w:rFonts w:ascii="Times New Roman" w:hAnsi="Times New Roman" w:cs="Times New Roman"/>
          <w:sz w:val="24"/>
          <w:szCs w:val="24"/>
        </w:rPr>
        <w:t xml:space="preserve"> Chhabra. 2013.</w:t>
      </w:r>
      <w:r w:rsidR="000E0BCA" w:rsidRPr="00EE6D38">
        <w:rPr>
          <w:rFonts w:ascii="Times New Roman" w:hAnsi="Times New Roman" w:cs="Times New Roman"/>
          <w:sz w:val="24"/>
          <w:szCs w:val="24"/>
        </w:rPr>
        <w:t xml:space="preserve"> Greenhouse gas emissions from Indian livestock. </w:t>
      </w:r>
      <w:r w:rsidR="000E0BCA" w:rsidRPr="00EE6D38">
        <w:rPr>
          <w:rFonts w:ascii="Times New Roman" w:hAnsi="Times New Roman" w:cs="Times New Roman"/>
          <w:i/>
          <w:sz w:val="24"/>
          <w:szCs w:val="24"/>
        </w:rPr>
        <w:t>Climatic Change</w:t>
      </w:r>
      <w:r w:rsidR="000E0BCA" w:rsidRPr="00EE6D38">
        <w:rPr>
          <w:rFonts w:ascii="Times New Roman" w:hAnsi="Times New Roman" w:cs="Times New Roman"/>
          <w:sz w:val="24"/>
          <w:szCs w:val="24"/>
        </w:rPr>
        <w:t xml:space="preserve"> </w:t>
      </w:r>
      <w:r w:rsidR="000E0BCA" w:rsidRPr="00EE6D38">
        <w:rPr>
          <w:rFonts w:ascii="Times New Roman" w:hAnsi="Times New Roman" w:cs="Times New Roman"/>
          <w:b/>
          <w:sz w:val="24"/>
          <w:szCs w:val="24"/>
        </w:rPr>
        <w:t>117</w:t>
      </w:r>
      <w:r w:rsidR="000E0BCA" w:rsidRPr="00EE6D38">
        <w:rPr>
          <w:rFonts w:ascii="Times New Roman" w:hAnsi="Times New Roman" w:cs="Times New Roman"/>
          <w:sz w:val="24"/>
          <w:szCs w:val="24"/>
        </w:rPr>
        <w:t>:329–344. DOI 10.1007/s10584-012-0556-8</w:t>
      </w:r>
    </w:p>
    <w:p w14:paraId="2B840EEF" w14:textId="77777777" w:rsidR="000E0BCA" w:rsidRPr="00EE6D38" w:rsidRDefault="00986305" w:rsidP="00035489">
      <w:pPr>
        <w:numPr>
          <w:ilvl w:val="0"/>
          <w:numId w:val="33"/>
        </w:numPr>
        <w:spacing w:line="360" w:lineRule="auto"/>
        <w:jc w:val="both"/>
        <w:rPr>
          <w:rFonts w:ascii="Times New Roman" w:hAnsi="Times New Roman" w:cs="Times New Roman"/>
          <w:sz w:val="24"/>
          <w:szCs w:val="24"/>
        </w:rPr>
      </w:pPr>
      <w:proofErr w:type="spellStart"/>
      <w:r w:rsidRPr="00EE6D38">
        <w:rPr>
          <w:rFonts w:ascii="Times New Roman" w:hAnsi="Times New Roman" w:cs="Times New Roman"/>
          <w:sz w:val="24"/>
          <w:szCs w:val="24"/>
        </w:rPr>
        <w:t>Balhara</w:t>
      </w:r>
      <w:proofErr w:type="spellEnd"/>
      <w:r w:rsidRPr="00EE6D38">
        <w:rPr>
          <w:rFonts w:ascii="Times New Roman" w:hAnsi="Times New Roman" w:cs="Times New Roman"/>
          <w:sz w:val="24"/>
          <w:szCs w:val="24"/>
        </w:rPr>
        <w:t xml:space="preserve"> A </w:t>
      </w:r>
      <w:proofErr w:type="gramStart"/>
      <w:r w:rsidRPr="00EE6D38">
        <w:rPr>
          <w:rFonts w:ascii="Times New Roman" w:hAnsi="Times New Roman" w:cs="Times New Roman"/>
          <w:sz w:val="24"/>
          <w:szCs w:val="24"/>
        </w:rPr>
        <w:t xml:space="preserve">K,  </w:t>
      </w:r>
      <w:proofErr w:type="spellStart"/>
      <w:r w:rsidRPr="00EE6D38">
        <w:rPr>
          <w:rFonts w:ascii="Times New Roman" w:hAnsi="Times New Roman" w:cs="Times New Roman"/>
          <w:sz w:val="24"/>
          <w:szCs w:val="24"/>
        </w:rPr>
        <w:t>Varij</w:t>
      </w:r>
      <w:proofErr w:type="spellEnd"/>
      <w:proofErr w:type="gramEnd"/>
      <w:r w:rsidRPr="00EE6D38">
        <w:rPr>
          <w:rFonts w:ascii="Times New Roman" w:hAnsi="Times New Roman" w:cs="Times New Roman"/>
          <w:sz w:val="24"/>
          <w:szCs w:val="24"/>
        </w:rPr>
        <w:t xml:space="preserve"> </w:t>
      </w:r>
      <w:proofErr w:type="spellStart"/>
      <w:r w:rsidRPr="00EE6D38">
        <w:rPr>
          <w:rFonts w:ascii="Times New Roman" w:hAnsi="Times New Roman" w:cs="Times New Roman"/>
          <w:sz w:val="24"/>
          <w:szCs w:val="24"/>
        </w:rPr>
        <w:t>Nayan</w:t>
      </w:r>
      <w:proofErr w:type="spellEnd"/>
      <w:r w:rsidRPr="00EE6D38">
        <w:rPr>
          <w:rFonts w:ascii="Times New Roman" w:hAnsi="Times New Roman" w:cs="Times New Roman"/>
          <w:sz w:val="24"/>
          <w:szCs w:val="24"/>
        </w:rPr>
        <w:t xml:space="preserve"> A D,  Singh K P, Dahiya S </w:t>
      </w:r>
      <w:proofErr w:type="spellStart"/>
      <w:r w:rsidRPr="00EE6D38">
        <w:rPr>
          <w:rFonts w:ascii="Times New Roman" w:hAnsi="Times New Roman" w:cs="Times New Roman"/>
          <w:sz w:val="24"/>
          <w:szCs w:val="24"/>
        </w:rPr>
        <w:t>S</w:t>
      </w:r>
      <w:proofErr w:type="spellEnd"/>
      <w:r w:rsidR="00035489" w:rsidRPr="00EE6D38">
        <w:rPr>
          <w:rFonts w:ascii="Times New Roman" w:hAnsi="Times New Roman" w:cs="Times New Roman"/>
          <w:sz w:val="24"/>
          <w:szCs w:val="24"/>
        </w:rPr>
        <w:t xml:space="preserve">, </w:t>
      </w:r>
      <w:proofErr w:type="spellStart"/>
      <w:r w:rsidR="00035489" w:rsidRPr="00EE6D38">
        <w:rPr>
          <w:rFonts w:ascii="Times New Roman" w:hAnsi="Times New Roman" w:cs="Times New Roman"/>
          <w:sz w:val="24"/>
          <w:szCs w:val="24"/>
        </w:rPr>
        <w:t>Inderjeet</w:t>
      </w:r>
      <w:proofErr w:type="spellEnd"/>
      <w:r w:rsidR="00035489" w:rsidRPr="00EE6D38">
        <w:rPr>
          <w:rFonts w:ascii="Times New Roman" w:hAnsi="Times New Roman" w:cs="Times New Roman"/>
          <w:sz w:val="24"/>
          <w:szCs w:val="24"/>
        </w:rPr>
        <w:t xml:space="preserve"> Singh.</w:t>
      </w:r>
      <w:r w:rsidRPr="00EE6D38">
        <w:rPr>
          <w:rFonts w:ascii="Times New Roman" w:hAnsi="Times New Roman" w:cs="Times New Roman"/>
          <w:sz w:val="24"/>
          <w:szCs w:val="24"/>
        </w:rPr>
        <w:t xml:space="preserve"> </w:t>
      </w:r>
      <w:r w:rsidR="009E1EE0" w:rsidRPr="00EE6D38">
        <w:rPr>
          <w:rFonts w:ascii="Times New Roman" w:hAnsi="Times New Roman" w:cs="Times New Roman"/>
          <w:sz w:val="24"/>
          <w:szCs w:val="24"/>
        </w:rPr>
        <w:t>2017.</w:t>
      </w:r>
      <w:r w:rsidR="000E0BCA" w:rsidRPr="00EE6D38">
        <w:rPr>
          <w:rFonts w:ascii="Times New Roman" w:hAnsi="Times New Roman" w:cs="Times New Roman"/>
          <w:sz w:val="24"/>
          <w:szCs w:val="24"/>
        </w:rPr>
        <w:t xml:space="preserve"> Climate change and buffalo farming in major milk producing states of India – Present status and need for addressing concerns. </w:t>
      </w:r>
      <w:r w:rsidR="000E0BCA" w:rsidRPr="00EE6D38">
        <w:rPr>
          <w:rFonts w:ascii="Times New Roman" w:hAnsi="Times New Roman" w:cs="Times New Roman"/>
          <w:iCs/>
          <w:sz w:val="24"/>
          <w:szCs w:val="24"/>
        </w:rPr>
        <w:t xml:space="preserve">Indian Journal of Animal Sciences </w:t>
      </w:r>
      <w:r w:rsidR="000E0BCA" w:rsidRPr="00EE6D38">
        <w:rPr>
          <w:rFonts w:ascii="Times New Roman" w:hAnsi="Times New Roman" w:cs="Times New Roman"/>
          <w:b/>
          <w:sz w:val="24"/>
          <w:szCs w:val="24"/>
        </w:rPr>
        <w:t>87</w:t>
      </w:r>
      <w:r w:rsidR="000E0BCA" w:rsidRPr="00EE6D38">
        <w:rPr>
          <w:rFonts w:ascii="Times New Roman" w:hAnsi="Times New Roman" w:cs="Times New Roman"/>
          <w:sz w:val="24"/>
          <w:szCs w:val="24"/>
        </w:rPr>
        <w:t xml:space="preserve"> (4): 403–411 </w:t>
      </w:r>
    </w:p>
    <w:p w14:paraId="2B840EF0"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Bhatta </w:t>
      </w:r>
      <w:r w:rsidR="009E1EE0" w:rsidRPr="00EE6D38">
        <w:rPr>
          <w:rFonts w:ascii="Times New Roman" w:hAnsi="Times New Roman" w:cs="Times New Roman"/>
          <w:sz w:val="24"/>
          <w:szCs w:val="24"/>
        </w:rPr>
        <w:t xml:space="preserve">R, Malik PK, </w:t>
      </w:r>
      <w:proofErr w:type="spellStart"/>
      <w:r w:rsidR="009E1EE0" w:rsidRPr="00EE6D38">
        <w:rPr>
          <w:rFonts w:ascii="Times New Roman" w:hAnsi="Times New Roman" w:cs="Times New Roman"/>
          <w:sz w:val="24"/>
          <w:szCs w:val="24"/>
        </w:rPr>
        <w:t>Sejian</w:t>
      </w:r>
      <w:proofErr w:type="spellEnd"/>
      <w:r w:rsidR="009E1EE0" w:rsidRPr="00EE6D38">
        <w:rPr>
          <w:rFonts w:ascii="Times New Roman" w:hAnsi="Times New Roman" w:cs="Times New Roman"/>
          <w:sz w:val="24"/>
          <w:szCs w:val="24"/>
        </w:rPr>
        <w:t xml:space="preserve"> V. 2020.</w:t>
      </w:r>
      <w:r w:rsidRPr="00EE6D38">
        <w:rPr>
          <w:rFonts w:ascii="Times New Roman" w:hAnsi="Times New Roman" w:cs="Times New Roman"/>
          <w:sz w:val="24"/>
          <w:szCs w:val="24"/>
        </w:rPr>
        <w:t xml:space="preserve"> Livestock production and climate change: methane and stress amelioration. In: Transfer of Mitigation Technologies for Heat Stress in Farm Animals. </w:t>
      </w:r>
      <w:r w:rsidRPr="00EE6D38">
        <w:rPr>
          <w:rFonts w:ascii="Times New Roman" w:hAnsi="Times New Roman" w:cs="Times New Roman"/>
          <w:i/>
          <w:sz w:val="24"/>
          <w:szCs w:val="24"/>
        </w:rPr>
        <w:t>Proceedings of Indo-Australian Workshop on Transfer of Mitigation Technologies for Heat Stress in Farm Animals.</w:t>
      </w:r>
      <w:r w:rsidRPr="00EE6D38">
        <w:rPr>
          <w:rFonts w:ascii="Times New Roman" w:hAnsi="Times New Roman" w:cs="Times New Roman"/>
          <w:sz w:val="24"/>
          <w:szCs w:val="24"/>
        </w:rPr>
        <w:t xml:space="preserve"> </w:t>
      </w:r>
      <w:proofErr w:type="spellStart"/>
      <w:r w:rsidRPr="00EE6D38">
        <w:rPr>
          <w:rFonts w:ascii="Times New Roman" w:hAnsi="Times New Roman" w:cs="Times New Roman"/>
          <w:sz w:val="24"/>
          <w:szCs w:val="24"/>
        </w:rPr>
        <w:t>Sejian</w:t>
      </w:r>
      <w:proofErr w:type="spellEnd"/>
      <w:r w:rsidRPr="00EE6D38">
        <w:rPr>
          <w:rFonts w:ascii="Times New Roman" w:hAnsi="Times New Roman" w:cs="Times New Roman"/>
          <w:sz w:val="24"/>
          <w:szCs w:val="24"/>
        </w:rPr>
        <w:t xml:space="preserve"> V, Chauhan SS, Malik PK, Krishnan G, </w:t>
      </w:r>
      <w:proofErr w:type="spellStart"/>
      <w:r w:rsidRPr="00EE6D38">
        <w:rPr>
          <w:rFonts w:ascii="Times New Roman" w:hAnsi="Times New Roman" w:cs="Times New Roman"/>
          <w:sz w:val="24"/>
          <w:szCs w:val="24"/>
        </w:rPr>
        <w:t>Bagath</w:t>
      </w:r>
      <w:proofErr w:type="spellEnd"/>
      <w:r w:rsidRPr="00EE6D38">
        <w:rPr>
          <w:rFonts w:ascii="Times New Roman" w:hAnsi="Times New Roman" w:cs="Times New Roman"/>
          <w:sz w:val="24"/>
          <w:szCs w:val="24"/>
        </w:rPr>
        <w:t xml:space="preserve"> M, Kolte AP, Bhatta R (Eds). ICAR-NIANP, Bengaluru, India, 2020, pp 33-43. </w:t>
      </w:r>
    </w:p>
    <w:p w14:paraId="2B840EF1" w14:textId="77777777" w:rsidR="000E0BCA" w:rsidRPr="00EE6D38" w:rsidRDefault="005B3697" w:rsidP="000E0BCA">
      <w:pPr>
        <w:numPr>
          <w:ilvl w:val="0"/>
          <w:numId w:val="33"/>
        </w:numPr>
        <w:spacing w:line="360" w:lineRule="auto"/>
        <w:jc w:val="both"/>
        <w:rPr>
          <w:rFonts w:ascii="Times New Roman" w:hAnsi="Times New Roman" w:cs="Times New Roman"/>
          <w:sz w:val="24"/>
          <w:szCs w:val="24"/>
        </w:rPr>
      </w:pPr>
      <w:hyperlink r:id="rId31" w:history="1">
        <w:r w:rsidR="000E0BCA" w:rsidRPr="00EE6D38">
          <w:rPr>
            <w:rStyle w:val="Hyperlink"/>
            <w:rFonts w:ascii="Times New Roman" w:hAnsi="Times New Roman" w:cs="Times New Roman"/>
            <w:sz w:val="24"/>
            <w:szCs w:val="24"/>
          </w:rPr>
          <w:t xml:space="preserve">Frank </w:t>
        </w:r>
      </w:hyperlink>
      <w:hyperlink r:id="rId32" w:history="1">
        <w:proofErr w:type="spellStart"/>
        <w:r w:rsidR="000E0BCA" w:rsidRPr="00EE6D38">
          <w:rPr>
            <w:rStyle w:val="Hyperlink"/>
            <w:rFonts w:ascii="Times New Roman" w:hAnsi="Times New Roman" w:cs="Times New Roman"/>
            <w:sz w:val="24"/>
            <w:szCs w:val="24"/>
          </w:rPr>
          <w:t>Errickson</w:t>
        </w:r>
        <w:proofErr w:type="spellEnd"/>
      </w:hyperlink>
      <w:r w:rsidR="000E0BCA" w:rsidRPr="00EE6D38">
        <w:rPr>
          <w:rFonts w:ascii="Times New Roman" w:hAnsi="Times New Roman" w:cs="Times New Roman"/>
          <w:sz w:val="24"/>
          <w:szCs w:val="24"/>
        </w:rPr>
        <w:t xml:space="preserve">,   </w:t>
      </w:r>
      <w:proofErr w:type="spellStart"/>
      <w:r w:rsidR="000E0BCA" w:rsidRPr="00EE6D38">
        <w:rPr>
          <w:rFonts w:ascii="Times New Roman" w:hAnsi="Times New Roman" w:cs="Times New Roman"/>
          <w:sz w:val="24"/>
          <w:szCs w:val="24"/>
        </w:rPr>
        <w:t>Kevi</w:t>
      </w:r>
      <w:r w:rsidR="009E1EE0" w:rsidRPr="00EE6D38">
        <w:rPr>
          <w:rFonts w:ascii="Times New Roman" w:hAnsi="Times New Roman" w:cs="Times New Roman"/>
          <w:sz w:val="24"/>
          <w:szCs w:val="24"/>
        </w:rPr>
        <w:t>nKuruc</w:t>
      </w:r>
      <w:proofErr w:type="spellEnd"/>
      <w:r w:rsidR="009E1EE0" w:rsidRPr="00EE6D38">
        <w:rPr>
          <w:rFonts w:ascii="Times New Roman" w:hAnsi="Times New Roman" w:cs="Times New Roman"/>
          <w:sz w:val="24"/>
          <w:szCs w:val="24"/>
        </w:rPr>
        <w:t xml:space="preserve">, Jonathan </w:t>
      </w:r>
      <w:proofErr w:type="spellStart"/>
      <w:r w:rsidR="009E1EE0" w:rsidRPr="00EE6D38">
        <w:rPr>
          <w:rFonts w:ascii="Times New Roman" w:hAnsi="Times New Roman" w:cs="Times New Roman"/>
          <w:sz w:val="24"/>
          <w:szCs w:val="24"/>
        </w:rPr>
        <w:t>Mcfadden</w:t>
      </w:r>
      <w:proofErr w:type="spellEnd"/>
      <w:r w:rsidR="009E1EE0" w:rsidRPr="00EE6D38">
        <w:rPr>
          <w:rFonts w:ascii="Times New Roman" w:hAnsi="Times New Roman" w:cs="Times New Roman"/>
          <w:sz w:val="24"/>
          <w:szCs w:val="24"/>
        </w:rPr>
        <w:t>. 2021.</w:t>
      </w:r>
      <w:r w:rsidR="000E0BCA" w:rsidRPr="00EE6D38">
        <w:rPr>
          <w:rFonts w:ascii="Times New Roman" w:hAnsi="Times New Roman" w:cs="Times New Roman"/>
          <w:sz w:val="24"/>
          <w:szCs w:val="24"/>
        </w:rPr>
        <w:t xml:space="preserve"> Animal-based foods have high social and climate costs.</w:t>
      </w:r>
      <w:hyperlink r:id="rId33" w:history="1">
        <w:r w:rsidR="000E0BCA" w:rsidRPr="00EE6D38">
          <w:rPr>
            <w:rStyle w:val="Hyperlink"/>
            <w:rFonts w:ascii="Times New Roman" w:hAnsi="Times New Roman" w:cs="Times New Roman"/>
            <w:i/>
            <w:iCs/>
            <w:sz w:val="24"/>
            <w:szCs w:val="24"/>
            <w:lang w:val="fr-FR"/>
          </w:rPr>
          <w:t xml:space="preserve"> Nature Food</w:t>
        </w:r>
      </w:hyperlink>
      <w:r w:rsidR="000E0BCA" w:rsidRPr="00EE6D38">
        <w:rPr>
          <w:rFonts w:ascii="Times New Roman" w:hAnsi="Times New Roman" w:cs="Times New Roman"/>
          <w:i/>
          <w:sz w:val="24"/>
          <w:szCs w:val="24"/>
          <w:lang w:val="fr-FR"/>
        </w:rPr>
        <w:t> </w:t>
      </w:r>
      <w:r w:rsidR="000E0BCA" w:rsidRPr="00EE6D38">
        <w:rPr>
          <w:rFonts w:ascii="Times New Roman" w:hAnsi="Times New Roman" w:cs="Times New Roman"/>
          <w:sz w:val="24"/>
          <w:szCs w:val="24"/>
          <w:lang w:val="fr-FR"/>
        </w:rPr>
        <w:t> </w:t>
      </w:r>
      <w:r w:rsidR="000E0BCA" w:rsidRPr="00EE6D38">
        <w:rPr>
          <w:rFonts w:ascii="Times New Roman" w:hAnsi="Times New Roman" w:cs="Times New Roman"/>
          <w:b/>
          <w:sz w:val="24"/>
          <w:szCs w:val="24"/>
          <w:lang w:val="fr-FR"/>
        </w:rPr>
        <w:t>2</w:t>
      </w:r>
      <w:r w:rsidR="000E0BCA" w:rsidRPr="00EE6D38">
        <w:rPr>
          <w:rFonts w:ascii="Times New Roman" w:hAnsi="Times New Roman" w:cs="Times New Roman"/>
          <w:sz w:val="24"/>
          <w:szCs w:val="24"/>
          <w:lang w:val="fr-FR"/>
        </w:rPr>
        <w:t xml:space="preserve"> : 274–281 </w:t>
      </w:r>
    </w:p>
    <w:p w14:paraId="2B840EF2"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Ga</w:t>
      </w:r>
      <w:r w:rsidR="009E1EE0" w:rsidRPr="00EE6D38">
        <w:rPr>
          <w:rFonts w:ascii="Times New Roman" w:hAnsi="Times New Roman" w:cs="Times New Roman"/>
          <w:sz w:val="24"/>
          <w:szCs w:val="24"/>
        </w:rPr>
        <w:t xml:space="preserve">rg A, </w:t>
      </w:r>
      <w:proofErr w:type="spellStart"/>
      <w:r w:rsidR="009E1EE0" w:rsidRPr="00EE6D38">
        <w:rPr>
          <w:rFonts w:ascii="Times New Roman" w:hAnsi="Times New Roman" w:cs="Times New Roman"/>
          <w:sz w:val="24"/>
          <w:szCs w:val="24"/>
        </w:rPr>
        <w:t>Kankal</w:t>
      </w:r>
      <w:proofErr w:type="spellEnd"/>
      <w:r w:rsidR="009E1EE0" w:rsidRPr="00EE6D38">
        <w:rPr>
          <w:rFonts w:ascii="Times New Roman" w:hAnsi="Times New Roman" w:cs="Times New Roman"/>
          <w:sz w:val="24"/>
          <w:szCs w:val="24"/>
        </w:rPr>
        <w:t xml:space="preserve"> B, Shukla PR. 2011.</w:t>
      </w:r>
      <w:r w:rsidRPr="00EE6D38">
        <w:rPr>
          <w:rFonts w:ascii="Times New Roman" w:hAnsi="Times New Roman" w:cs="Times New Roman"/>
          <w:sz w:val="24"/>
          <w:szCs w:val="24"/>
        </w:rPr>
        <w:t xml:space="preserve"> Methane emissions in India: sub-regional and sectoral trends. </w:t>
      </w:r>
      <w:r w:rsidRPr="00EE6D38">
        <w:rPr>
          <w:rFonts w:ascii="Times New Roman" w:hAnsi="Times New Roman" w:cs="Times New Roman"/>
          <w:i/>
          <w:sz w:val="24"/>
          <w:szCs w:val="24"/>
        </w:rPr>
        <w:t>Atmospheric Environment</w:t>
      </w:r>
      <w:r w:rsidRPr="00EE6D38">
        <w:rPr>
          <w:rFonts w:ascii="Times New Roman" w:hAnsi="Times New Roman" w:cs="Times New Roman"/>
          <w:sz w:val="24"/>
          <w:szCs w:val="24"/>
        </w:rPr>
        <w:t xml:space="preserve"> 45:4922-4929 </w:t>
      </w:r>
    </w:p>
    <w:p w14:paraId="2B840EF3"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Ganesan Anita L, Rigby M, Mark Lunt F, Robert Parker J, </w:t>
      </w:r>
      <w:proofErr w:type="spellStart"/>
      <w:r w:rsidR="00986305" w:rsidRPr="00EE6D38">
        <w:rPr>
          <w:rFonts w:ascii="Times New Roman" w:hAnsi="Times New Roman" w:cs="Times New Roman"/>
          <w:sz w:val="24"/>
          <w:szCs w:val="24"/>
        </w:rPr>
        <w:t>HartmutBoesch</w:t>
      </w:r>
      <w:proofErr w:type="spellEnd"/>
      <w:r w:rsidR="00986305" w:rsidRPr="00EE6D38">
        <w:rPr>
          <w:rFonts w:ascii="Times New Roman" w:hAnsi="Times New Roman" w:cs="Times New Roman"/>
          <w:sz w:val="24"/>
          <w:szCs w:val="24"/>
        </w:rPr>
        <w:t xml:space="preserve"> N, </w:t>
      </w:r>
      <w:proofErr w:type="spellStart"/>
      <w:r w:rsidR="00986305" w:rsidRPr="00EE6D38">
        <w:rPr>
          <w:rFonts w:ascii="Times New Roman" w:hAnsi="Times New Roman" w:cs="Times New Roman"/>
          <w:sz w:val="24"/>
          <w:szCs w:val="24"/>
        </w:rPr>
        <w:t>GouldingTaku</w:t>
      </w:r>
      <w:proofErr w:type="spellEnd"/>
      <w:r w:rsidR="00986305" w:rsidRPr="00EE6D38">
        <w:rPr>
          <w:rFonts w:ascii="Times New Roman" w:hAnsi="Times New Roman" w:cs="Times New Roman"/>
          <w:sz w:val="24"/>
          <w:szCs w:val="24"/>
        </w:rPr>
        <w:t xml:space="preserve"> U. </w:t>
      </w:r>
      <w:r w:rsidR="009E1EE0" w:rsidRPr="00EE6D38">
        <w:rPr>
          <w:rFonts w:ascii="Times New Roman" w:hAnsi="Times New Roman" w:cs="Times New Roman"/>
          <w:iCs/>
          <w:sz w:val="24"/>
          <w:szCs w:val="24"/>
        </w:rPr>
        <w:t>2017.</w:t>
      </w:r>
      <w:r w:rsidRPr="00EE6D38">
        <w:rPr>
          <w:rFonts w:ascii="Times New Roman" w:hAnsi="Times New Roman" w:cs="Times New Roman"/>
          <w:sz w:val="24"/>
          <w:szCs w:val="24"/>
        </w:rPr>
        <w:t xml:space="preserve"> Atmospheric observations show accurate reporting and little growth in India’s methane emissions. </w:t>
      </w:r>
      <w:r w:rsidRPr="00EE6D38">
        <w:rPr>
          <w:rFonts w:ascii="Times New Roman" w:hAnsi="Times New Roman" w:cs="Times New Roman"/>
          <w:i/>
          <w:sz w:val="24"/>
          <w:szCs w:val="24"/>
        </w:rPr>
        <w:t>Nature Communications</w:t>
      </w:r>
      <w:r w:rsidRPr="00EE6D38">
        <w:rPr>
          <w:rFonts w:ascii="Times New Roman" w:hAnsi="Times New Roman" w:cs="Times New Roman"/>
          <w:sz w:val="24"/>
          <w:szCs w:val="24"/>
        </w:rPr>
        <w:t xml:space="preserve"> </w:t>
      </w:r>
      <w:r w:rsidRPr="00EE6D38">
        <w:rPr>
          <w:rFonts w:ascii="Times New Roman" w:hAnsi="Times New Roman" w:cs="Times New Roman"/>
          <w:b/>
          <w:sz w:val="24"/>
          <w:szCs w:val="24"/>
        </w:rPr>
        <w:t>8</w:t>
      </w:r>
      <w:r w:rsidRPr="00EE6D38">
        <w:rPr>
          <w:rFonts w:ascii="Times New Roman" w:hAnsi="Times New Roman" w:cs="Times New Roman"/>
          <w:sz w:val="24"/>
          <w:szCs w:val="24"/>
        </w:rPr>
        <w:t>(836)</w:t>
      </w:r>
    </w:p>
    <w:p w14:paraId="2B840EF4" w14:textId="77777777" w:rsidR="009310D6" w:rsidRPr="00EE6D38" w:rsidRDefault="009310D6" w:rsidP="009310D6">
      <w:pPr>
        <w:numPr>
          <w:ilvl w:val="0"/>
          <w:numId w:val="33"/>
        </w:numPr>
        <w:spacing w:line="360" w:lineRule="auto"/>
        <w:jc w:val="both"/>
        <w:rPr>
          <w:rFonts w:ascii="Times New Roman" w:hAnsi="Times New Roman" w:cs="Times New Roman"/>
          <w:sz w:val="24"/>
          <w:szCs w:val="24"/>
        </w:rPr>
      </w:pPr>
      <w:r w:rsidRPr="00EE6D38">
        <w:t xml:space="preserve">IPCC, 2023: </w:t>
      </w:r>
      <w:r w:rsidRPr="00EE6D38">
        <w:rPr>
          <w:i/>
        </w:rPr>
        <w:t>Climate Change 2023: Synthesis Report. Contribution of Working Groups I, II and III to the Sixth Assessment Report of the Intergovernmental Panel on Climate Change</w:t>
      </w:r>
      <w:r w:rsidRPr="00EE6D38">
        <w:t xml:space="preserve"> [Core Writing Team, H. Lee and J. Romero (eds.)]. IPCC, Geneva, Switzerland, 184 pp., </w:t>
      </w:r>
      <w:proofErr w:type="spellStart"/>
      <w:r w:rsidRPr="00EE6D38">
        <w:t>doi</w:t>
      </w:r>
      <w:proofErr w:type="spellEnd"/>
      <w:r w:rsidRPr="00EE6D38">
        <w:t>: 10.59327/IPCC/AR6-9789291691647.</w:t>
      </w:r>
    </w:p>
    <w:p w14:paraId="2B840EF5"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proofErr w:type="spellStart"/>
      <w:r w:rsidRPr="00EE6D38">
        <w:rPr>
          <w:rFonts w:ascii="Times New Roman" w:hAnsi="Times New Roman" w:cs="Times New Roman"/>
          <w:sz w:val="24"/>
          <w:szCs w:val="24"/>
        </w:rPr>
        <w:t>Mahadesw</w:t>
      </w:r>
      <w:r w:rsidR="009E1EE0" w:rsidRPr="00EE6D38">
        <w:rPr>
          <w:rFonts w:ascii="Times New Roman" w:hAnsi="Times New Roman" w:cs="Times New Roman"/>
          <w:sz w:val="24"/>
          <w:szCs w:val="24"/>
        </w:rPr>
        <w:t>ara</w:t>
      </w:r>
      <w:proofErr w:type="spellEnd"/>
      <w:r w:rsidR="00986305" w:rsidRPr="00EE6D38">
        <w:rPr>
          <w:rFonts w:ascii="Times New Roman" w:hAnsi="Times New Roman" w:cs="Times New Roman"/>
          <w:sz w:val="24"/>
          <w:szCs w:val="24"/>
        </w:rPr>
        <w:t xml:space="preserve"> </w:t>
      </w:r>
      <w:proofErr w:type="gramStart"/>
      <w:r w:rsidR="009E1EE0" w:rsidRPr="00EE6D38">
        <w:rPr>
          <w:rFonts w:ascii="Times New Roman" w:hAnsi="Times New Roman" w:cs="Times New Roman"/>
          <w:sz w:val="24"/>
          <w:szCs w:val="24"/>
        </w:rPr>
        <w:t>Swamy ,</w:t>
      </w:r>
      <w:proofErr w:type="gramEnd"/>
      <w:r w:rsidR="009E1EE0" w:rsidRPr="00EE6D38">
        <w:rPr>
          <w:rFonts w:ascii="Times New Roman" w:hAnsi="Times New Roman" w:cs="Times New Roman"/>
          <w:sz w:val="24"/>
          <w:szCs w:val="24"/>
        </w:rPr>
        <w:t xml:space="preserve"> Sumana Bhattacharya. </w:t>
      </w:r>
      <w:r w:rsidRPr="00EE6D38">
        <w:rPr>
          <w:rFonts w:ascii="Times New Roman" w:hAnsi="Times New Roman" w:cs="Times New Roman"/>
          <w:sz w:val="24"/>
          <w:szCs w:val="24"/>
        </w:rPr>
        <w:t>2006</w:t>
      </w:r>
      <w:r w:rsidR="009E1EE0" w:rsidRPr="00EE6D38">
        <w:rPr>
          <w:rFonts w:ascii="Times New Roman" w:hAnsi="Times New Roman" w:cs="Times New Roman"/>
          <w:iCs/>
          <w:sz w:val="24"/>
          <w:szCs w:val="24"/>
        </w:rPr>
        <w:t>.</w:t>
      </w:r>
      <w:r w:rsidRPr="00EE6D38">
        <w:rPr>
          <w:rFonts w:ascii="Times New Roman" w:hAnsi="Times New Roman" w:cs="Times New Roman"/>
          <w:iCs/>
          <w:sz w:val="24"/>
          <w:szCs w:val="24"/>
        </w:rPr>
        <w:t xml:space="preserve"> </w:t>
      </w:r>
      <w:r w:rsidRPr="00EE6D38">
        <w:rPr>
          <w:rFonts w:ascii="Times New Roman" w:hAnsi="Times New Roman" w:cs="Times New Roman"/>
          <w:sz w:val="24"/>
          <w:szCs w:val="24"/>
        </w:rPr>
        <w:t xml:space="preserve">Budgeting anthropogenic greenhouse gas emission from Indian livestock using country-specific emission coefficients. </w:t>
      </w:r>
      <w:r w:rsidRPr="00EE6D38">
        <w:rPr>
          <w:rFonts w:ascii="Times New Roman" w:hAnsi="Times New Roman" w:cs="Times New Roman"/>
          <w:i/>
          <w:sz w:val="24"/>
          <w:szCs w:val="24"/>
        </w:rPr>
        <w:t xml:space="preserve">Current Science </w:t>
      </w:r>
      <w:r w:rsidRPr="00EE6D38">
        <w:rPr>
          <w:rFonts w:ascii="Times New Roman" w:hAnsi="Times New Roman" w:cs="Times New Roman"/>
          <w:b/>
          <w:sz w:val="24"/>
          <w:szCs w:val="24"/>
        </w:rPr>
        <w:t>91</w:t>
      </w:r>
      <w:r w:rsidRPr="00EE6D38">
        <w:rPr>
          <w:rFonts w:ascii="Times New Roman" w:hAnsi="Times New Roman" w:cs="Times New Roman"/>
          <w:sz w:val="24"/>
          <w:szCs w:val="24"/>
        </w:rPr>
        <w:t>(10) :1340-1353</w:t>
      </w:r>
    </w:p>
    <w:p w14:paraId="2B840EF6" w14:textId="77777777" w:rsidR="000E0BCA" w:rsidRPr="00EE6D38" w:rsidRDefault="00986305" w:rsidP="000E0BCA">
      <w:pPr>
        <w:numPr>
          <w:ilvl w:val="0"/>
          <w:numId w:val="33"/>
        </w:numPr>
        <w:spacing w:line="360" w:lineRule="auto"/>
        <w:jc w:val="both"/>
        <w:rPr>
          <w:rFonts w:ascii="Times New Roman" w:hAnsi="Times New Roman" w:cs="Times New Roman"/>
          <w:sz w:val="24"/>
          <w:szCs w:val="24"/>
        </w:rPr>
      </w:pPr>
      <w:proofErr w:type="spellStart"/>
      <w:r w:rsidRPr="00EE6D38">
        <w:rPr>
          <w:rFonts w:ascii="Times New Roman" w:hAnsi="Times New Roman" w:cs="Times New Roman"/>
          <w:sz w:val="24"/>
          <w:szCs w:val="24"/>
        </w:rPr>
        <w:lastRenderedPageBreak/>
        <w:t>Pordhiya</w:t>
      </w:r>
      <w:proofErr w:type="spellEnd"/>
      <w:r w:rsidRPr="00EE6D38">
        <w:rPr>
          <w:rFonts w:ascii="Times New Roman" w:hAnsi="Times New Roman" w:cs="Times New Roman"/>
          <w:sz w:val="24"/>
          <w:szCs w:val="24"/>
        </w:rPr>
        <w:t xml:space="preserve"> </w:t>
      </w:r>
      <w:r w:rsidR="009E1EE0" w:rsidRPr="00EE6D38">
        <w:rPr>
          <w:rFonts w:ascii="Times New Roman" w:hAnsi="Times New Roman" w:cs="Times New Roman"/>
          <w:sz w:val="24"/>
          <w:szCs w:val="24"/>
        </w:rPr>
        <w:t>KI, G</w:t>
      </w:r>
      <w:r w:rsidR="009310D6" w:rsidRPr="00EE6D38">
        <w:rPr>
          <w:rFonts w:ascii="Times New Roman" w:hAnsi="Times New Roman" w:cs="Times New Roman"/>
          <w:sz w:val="24"/>
          <w:szCs w:val="24"/>
        </w:rPr>
        <w:t>autam</w:t>
      </w:r>
      <w:r w:rsidR="009E1EE0" w:rsidRPr="00EE6D38">
        <w:rPr>
          <w:rFonts w:ascii="Times New Roman" w:hAnsi="Times New Roman" w:cs="Times New Roman"/>
          <w:sz w:val="24"/>
          <w:szCs w:val="24"/>
        </w:rPr>
        <w:t>. 2023.</w:t>
      </w:r>
      <w:r w:rsidR="000E0BCA" w:rsidRPr="00EE6D38">
        <w:rPr>
          <w:rFonts w:ascii="Times New Roman" w:hAnsi="Times New Roman" w:cs="Times New Roman"/>
          <w:sz w:val="24"/>
          <w:szCs w:val="24"/>
        </w:rPr>
        <w:t xml:space="preserve"> Comparative carbon footprints of buffalo milk produced at smallholder and </w:t>
      </w:r>
      <w:proofErr w:type="spellStart"/>
      <w:r w:rsidR="000E0BCA" w:rsidRPr="00EE6D38">
        <w:rPr>
          <w:rFonts w:ascii="Times New Roman" w:hAnsi="Times New Roman" w:cs="Times New Roman"/>
          <w:sz w:val="24"/>
          <w:szCs w:val="24"/>
        </w:rPr>
        <w:t>organised</w:t>
      </w:r>
      <w:proofErr w:type="spellEnd"/>
      <w:r w:rsidR="000E0BCA" w:rsidRPr="00EE6D38">
        <w:rPr>
          <w:rFonts w:ascii="Times New Roman" w:hAnsi="Times New Roman" w:cs="Times New Roman"/>
          <w:sz w:val="24"/>
          <w:szCs w:val="24"/>
        </w:rPr>
        <w:t xml:space="preserve"> farms in Hisar district of Haryana, India.  </w:t>
      </w:r>
      <w:r w:rsidR="000E0BCA" w:rsidRPr="00EE6D38">
        <w:rPr>
          <w:rFonts w:ascii="Times New Roman" w:hAnsi="Times New Roman" w:cs="Times New Roman"/>
          <w:iCs/>
          <w:sz w:val="24"/>
          <w:szCs w:val="24"/>
        </w:rPr>
        <w:t xml:space="preserve">Indian Journal of Animal Sciences </w:t>
      </w:r>
      <w:r w:rsidR="000E0BCA" w:rsidRPr="00EE6D38">
        <w:rPr>
          <w:rFonts w:ascii="Times New Roman" w:hAnsi="Times New Roman" w:cs="Times New Roman"/>
          <w:b/>
          <w:bCs/>
          <w:sz w:val="24"/>
          <w:szCs w:val="24"/>
        </w:rPr>
        <w:t xml:space="preserve">93 </w:t>
      </w:r>
      <w:r w:rsidR="000E0BCA" w:rsidRPr="00EE6D38">
        <w:rPr>
          <w:rFonts w:ascii="Times New Roman" w:hAnsi="Times New Roman" w:cs="Times New Roman"/>
          <w:sz w:val="24"/>
          <w:szCs w:val="24"/>
        </w:rPr>
        <w:t xml:space="preserve">(4): 389–394. https://doi.org/10.56093/ijans.v93i04.122556 </w:t>
      </w:r>
    </w:p>
    <w:p w14:paraId="2B840EF7" w14:textId="77777777" w:rsidR="000E0BCA" w:rsidRPr="00EE6D38" w:rsidRDefault="009E1EE0"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Patra A</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K. 2014.</w:t>
      </w:r>
      <w:r w:rsidR="000E0BCA" w:rsidRPr="00EE6D38">
        <w:rPr>
          <w:rFonts w:ascii="Times New Roman" w:hAnsi="Times New Roman" w:cs="Times New Roman"/>
          <w:sz w:val="24"/>
          <w:szCs w:val="24"/>
        </w:rPr>
        <w:t xml:space="preserve"> Trends and Projected Estimates of GHG Emissions from Indian Livestock in Comparisons with GHG Emissions from World and Developing Countries. </w:t>
      </w:r>
      <w:r w:rsidR="000E0BCA" w:rsidRPr="00EE6D38">
        <w:rPr>
          <w:rFonts w:ascii="Times New Roman" w:hAnsi="Times New Roman" w:cs="Times New Roman"/>
          <w:i/>
          <w:sz w:val="24"/>
          <w:szCs w:val="24"/>
        </w:rPr>
        <w:t>Asian-Australasians Journal of Animal Sciences</w:t>
      </w:r>
      <w:r w:rsidR="000E0BCA" w:rsidRPr="00EE6D38">
        <w:rPr>
          <w:rFonts w:ascii="Times New Roman" w:hAnsi="Times New Roman" w:cs="Times New Roman"/>
          <w:sz w:val="24"/>
          <w:szCs w:val="24"/>
        </w:rPr>
        <w:t xml:space="preserve"> </w:t>
      </w:r>
      <w:r w:rsidR="000E0BCA" w:rsidRPr="00EE6D38">
        <w:rPr>
          <w:rFonts w:ascii="Times New Roman" w:hAnsi="Times New Roman" w:cs="Times New Roman"/>
          <w:b/>
          <w:sz w:val="24"/>
          <w:szCs w:val="24"/>
        </w:rPr>
        <w:t>27</w:t>
      </w:r>
      <w:r w:rsidR="000E0BCA" w:rsidRPr="00EE6D38">
        <w:rPr>
          <w:rFonts w:ascii="Times New Roman" w:hAnsi="Times New Roman" w:cs="Times New Roman"/>
          <w:sz w:val="24"/>
          <w:szCs w:val="24"/>
        </w:rPr>
        <w:t>(4):592-599</w:t>
      </w:r>
    </w:p>
    <w:p w14:paraId="2B840EF8"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Shilpi</w:t>
      </w:r>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Kumari, Dahiya RP, Naik SN, </w:t>
      </w:r>
      <w:proofErr w:type="spellStart"/>
      <w:r w:rsidRPr="00EE6D38">
        <w:rPr>
          <w:rFonts w:ascii="Times New Roman" w:hAnsi="Times New Roman" w:cs="Times New Roman"/>
          <w:sz w:val="24"/>
          <w:szCs w:val="24"/>
        </w:rPr>
        <w:t>HiloidhariMoonmoon</w:t>
      </w:r>
      <w:proofErr w:type="spellEnd"/>
      <w:r w:rsidRPr="00EE6D38">
        <w:rPr>
          <w:rFonts w:ascii="Times New Roman" w:hAnsi="Times New Roman" w:cs="Times New Roman"/>
          <w:sz w:val="24"/>
          <w:szCs w:val="24"/>
        </w:rPr>
        <w:t xml:space="preserve">, Thakur </w:t>
      </w:r>
      <w:proofErr w:type="spellStart"/>
      <w:r w:rsidRPr="00EE6D38">
        <w:rPr>
          <w:rFonts w:ascii="Times New Roman" w:hAnsi="Times New Roman" w:cs="Times New Roman"/>
          <w:sz w:val="24"/>
          <w:szCs w:val="24"/>
        </w:rPr>
        <w:t>Indu</w:t>
      </w:r>
      <w:proofErr w:type="spellEnd"/>
      <w:r w:rsidR="009310D6" w:rsidRPr="00EE6D38">
        <w:rPr>
          <w:rFonts w:ascii="Times New Roman" w:hAnsi="Times New Roman" w:cs="Times New Roman"/>
          <w:sz w:val="24"/>
          <w:szCs w:val="24"/>
        </w:rPr>
        <w:t xml:space="preserve"> </w:t>
      </w:r>
      <w:r w:rsidRPr="00EE6D38">
        <w:rPr>
          <w:rFonts w:ascii="Times New Roman" w:hAnsi="Times New Roman" w:cs="Times New Roman"/>
          <w:sz w:val="24"/>
          <w:szCs w:val="24"/>
        </w:rPr>
        <w:t xml:space="preserve">Shekhar, </w:t>
      </w:r>
      <w:proofErr w:type="spellStart"/>
      <w:r w:rsidRPr="00EE6D38">
        <w:rPr>
          <w:rFonts w:ascii="Times New Roman" w:hAnsi="Times New Roman" w:cs="Times New Roman"/>
          <w:sz w:val="24"/>
          <w:szCs w:val="24"/>
        </w:rPr>
        <w:t>Sharawat</w:t>
      </w:r>
      <w:proofErr w:type="spellEnd"/>
      <w:r w:rsidR="009310D6" w:rsidRPr="00EE6D38">
        <w:rPr>
          <w:rFonts w:ascii="Times New Roman" w:hAnsi="Times New Roman" w:cs="Times New Roman"/>
          <w:sz w:val="24"/>
          <w:szCs w:val="24"/>
        </w:rPr>
        <w:t xml:space="preserve"> </w:t>
      </w:r>
      <w:proofErr w:type="spellStart"/>
      <w:r w:rsidRPr="00EE6D38">
        <w:rPr>
          <w:rFonts w:ascii="Times New Roman" w:hAnsi="Times New Roman" w:cs="Times New Roman"/>
          <w:sz w:val="24"/>
          <w:szCs w:val="24"/>
        </w:rPr>
        <w:t>Isha</w:t>
      </w:r>
      <w:r w:rsidRPr="00EE6D38">
        <w:rPr>
          <w:rFonts w:ascii="Times New Roman" w:hAnsi="Times New Roman" w:cs="Times New Roman"/>
          <w:iCs/>
          <w:sz w:val="24"/>
          <w:szCs w:val="24"/>
        </w:rPr>
        <w:t>et</w:t>
      </w:r>
      <w:proofErr w:type="spellEnd"/>
      <w:r w:rsidRPr="00EE6D38">
        <w:rPr>
          <w:rFonts w:ascii="Times New Roman" w:hAnsi="Times New Roman" w:cs="Times New Roman"/>
          <w:iCs/>
          <w:sz w:val="24"/>
          <w:szCs w:val="24"/>
        </w:rPr>
        <w:t xml:space="preserve"> al</w:t>
      </w:r>
      <w:r w:rsidRPr="00EE6D38">
        <w:rPr>
          <w:rFonts w:ascii="Times New Roman" w:hAnsi="Times New Roman" w:cs="Times New Roman"/>
          <w:sz w:val="24"/>
          <w:szCs w:val="24"/>
        </w:rPr>
        <w:t>.</w:t>
      </w:r>
      <w:r w:rsidR="009E1EE0" w:rsidRPr="00EE6D38">
        <w:rPr>
          <w:rFonts w:ascii="Times New Roman" w:hAnsi="Times New Roman" w:cs="Times New Roman"/>
          <w:sz w:val="24"/>
          <w:szCs w:val="24"/>
        </w:rPr>
        <w:t xml:space="preserve"> 2016.</w:t>
      </w:r>
      <w:r w:rsidRPr="00EE6D38">
        <w:rPr>
          <w:rFonts w:ascii="Times New Roman" w:hAnsi="Times New Roman" w:cs="Times New Roman"/>
          <w:sz w:val="24"/>
          <w:szCs w:val="24"/>
        </w:rPr>
        <w:t xml:space="preserve"> Projection of methane emissions from livestock through enteric fermentation: A case study from India. </w:t>
      </w:r>
      <w:r w:rsidRPr="00EE6D38">
        <w:rPr>
          <w:rFonts w:ascii="Times New Roman" w:hAnsi="Times New Roman" w:cs="Times New Roman"/>
          <w:i/>
          <w:sz w:val="24"/>
          <w:szCs w:val="24"/>
        </w:rPr>
        <w:t>Environmental Development</w:t>
      </w:r>
      <w:r w:rsidRPr="00EE6D38">
        <w:rPr>
          <w:rFonts w:ascii="Times New Roman" w:hAnsi="Times New Roman" w:cs="Times New Roman"/>
          <w:sz w:val="24"/>
          <w:szCs w:val="24"/>
        </w:rPr>
        <w:t xml:space="preserve">. 20:31-44. </w:t>
      </w:r>
    </w:p>
    <w:p w14:paraId="2B840EF9"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Singhal KK, </w:t>
      </w:r>
      <w:proofErr w:type="spellStart"/>
      <w:r w:rsidRPr="00EE6D38">
        <w:rPr>
          <w:rFonts w:ascii="Times New Roman" w:hAnsi="Times New Roman" w:cs="Times New Roman"/>
          <w:sz w:val="24"/>
          <w:szCs w:val="24"/>
        </w:rPr>
        <w:t>MohiniMadhu</w:t>
      </w:r>
      <w:proofErr w:type="spellEnd"/>
      <w:r w:rsidRPr="00EE6D38">
        <w:rPr>
          <w:rFonts w:ascii="Times New Roman" w:hAnsi="Times New Roman" w:cs="Times New Roman"/>
          <w:sz w:val="24"/>
          <w:szCs w:val="24"/>
        </w:rPr>
        <w:t xml:space="preserve">, </w:t>
      </w:r>
      <w:proofErr w:type="spellStart"/>
      <w:r w:rsidRPr="00EE6D38">
        <w:rPr>
          <w:rFonts w:ascii="Times New Roman" w:hAnsi="Times New Roman" w:cs="Times New Roman"/>
          <w:sz w:val="24"/>
          <w:szCs w:val="24"/>
        </w:rPr>
        <w:t>JhaArvind</w:t>
      </w:r>
      <w:proofErr w:type="spellEnd"/>
      <w:r w:rsidRPr="00EE6D38">
        <w:rPr>
          <w:rFonts w:ascii="Times New Roman" w:hAnsi="Times New Roman" w:cs="Times New Roman"/>
          <w:sz w:val="24"/>
          <w:szCs w:val="24"/>
        </w:rPr>
        <w:t xml:space="preserve"> K, Gupta Prab</w:t>
      </w:r>
      <w:r w:rsidR="009E1EE0" w:rsidRPr="00EE6D38">
        <w:rPr>
          <w:rFonts w:ascii="Times New Roman" w:hAnsi="Times New Roman" w:cs="Times New Roman"/>
          <w:sz w:val="24"/>
          <w:szCs w:val="24"/>
        </w:rPr>
        <w:t>hat K. 2005.</w:t>
      </w:r>
      <w:r w:rsidRPr="00EE6D38">
        <w:rPr>
          <w:rFonts w:ascii="Times New Roman" w:hAnsi="Times New Roman" w:cs="Times New Roman"/>
          <w:sz w:val="24"/>
          <w:szCs w:val="24"/>
        </w:rPr>
        <w:t xml:space="preserve"> Methane emission estimates from enteric fermentation in Indian livestock: Dry matter intake approach. </w:t>
      </w:r>
      <w:r w:rsidRPr="00EE6D38">
        <w:rPr>
          <w:rFonts w:ascii="Times New Roman" w:hAnsi="Times New Roman" w:cs="Times New Roman"/>
          <w:i/>
          <w:sz w:val="24"/>
          <w:szCs w:val="24"/>
        </w:rPr>
        <w:t>Current Science</w:t>
      </w:r>
      <w:r w:rsidRPr="00EE6D38">
        <w:rPr>
          <w:rFonts w:ascii="Times New Roman" w:hAnsi="Times New Roman" w:cs="Times New Roman"/>
          <w:sz w:val="24"/>
          <w:szCs w:val="24"/>
        </w:rPr>
        <w:t xml:space="preserve"> 88(1):119-127 </w:t>
      </w:r>
    </w:p>
    <w:p w14:paraId="2B840EFA"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Stefan Frank et al 2017 </w:t>
      </w:r>
      <w:r w:rsidRPr="00EE6D38">
        <w:rPr>
          <w:rFonts w:ascii="Times New Roman" w:hAnsi="Times New Roman" w:cs="Times New Roman"/>
          <w:i/>
          <w:sz w:val="24"/>
          <w:szCs w:val="24"/>
        </w:rPr>
        <w:t>Environ. Res. Lett</w:t>
      </w:r>
      <w:r w:rsidRPr="00EE6D38">
        <w:rPr>
          <w:rFonts w:ascii="Times New Roman" w:hAnsi="Times New Roman" w:cs="Times New Roman"/>
          <w:sz w:val="24"/>
          <w:szCs w:val="24"/>
        </w:rPr>
        <w:t>. 12 105004</w:t>
      </w:r>
    </w:p>
    <w:p w14:paraId="2B840EFB" w14:textId="77777777" w:rsidR="000E0BCA" w:rsidRPr="00EE6D38"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 xml:space="preserve">Thornton P, </w:t>
      </w:r>
      <w:proofErr w:type="spellStart"/>
      <w:r w:rsidRPr="00EE6D38">
        <w:rPr>
          <w:rFonts w:ascii="Times New Roman" w:hAnsi="Times New Roman" w:cs="Times New Roman"/>
          <w:sz w:val="24"/>
          <w:szCs w:val="24"/>
        </w:rPr>
        <w:t>Steeg</w:t>
      </w:r>
      <w:proofErr w:type="spellEnd"/>
      <w:r w:rsidRPr="00EE6D38">
        <w:rPr>
          <w:rFonts w:ascii="Times New Roman" w:hAnsi="Times New Roman" w:cs="Times New Roman"/>
          <w:sz w:val="24"/>
          <w:szCs w:val="24"/>
        </w:rPr>
        <w:t xml:space="preserve"> van de </w:t>
      </w:r>
      <w:r w:rsidR="009E1EE0" w:rsidRPr="00EE6D38">
        <w:rPr>
          <w:rFonts w:ascii="Times New Roman" w:hAnsi="Times New Roman" w:cs="Times New Roman"/>
          <w:sz w:val="24"/>
          <w:szCs w:val="24"/>
        </w:rPr>
        <w:t xml:space="preserve">J, </w:t>
      </w:r>
      <w:proofErr w:type="spellStart"/>
      <w:r w:rsidR="009E1EE0" w:rsidRPr="00EE6D38">
        <w:rPr>
          <w:rFonts w:ascii="Times New Roman" w:hAnsi="Times New Roman" w:cs="Times New Roman"/>
          <w:sz w:val="24"/>
          <w:szCs w:val="24"/>
        </w:rPr>
        <w:t>Notenbaert</w:t>
      </w:r>
      <w:proofErr w:type="spellEnd"/>
      <w:r w:rsidR="009E1EE0" w:rsidRPr="00EE6D38">
        <w:rPr>
          <w:rFonts w:ascii="Times New Roman" w:hAnsi="Times New Roman" w:cs="Times New Roman"/>
          <w:sz w:val="24"/>
          <w:szCs w:val="24"/>
        </w:rPr>
        <w:t xml:space="preserve"> A, Herrero M. 2009.</w:t>
      </w:r>
      <w:r w:rsidRPr="00EE6D38">
        <w:rPr>
          <w:rFonts w:ascii="Times New Roman" w:hAnsi="Times New Roman" w:cs="Times New Roman"/>
          <w:sz w:val="24"/>
          <w:szCs w:val="24"/>
        </w:rPr>
        <w:t xml:space="preserve"> The impacts of climate change on livestock and livestock systems in developing countries: A review of what we know and what we need to know. </w:t>
      </w:r>
      <w:r w:rsidRPr="00EE6D38">
        <w:rPr>
          <w:rFonts w:ascii="Times New Roman" w:hAnsi="Times New Roman" w:cs="Times New Roman"/>
          <w:i/>
          <w:sz w:val="24"/>
          <w:szCs w:val="24"/>
        </w:rPr>
        <w:t>Agricultural Systems</w:t>
      </w:r>
      <w:r w:rsidRPr="00EE6D38">
        <w:rPr>
          <w:rFonts w:ascii="Times New Roman" w:hAnsi="Times New Roman" w:cs="Times New Roman"/>
          <w:sz w:val="24"/>
          <w:szCs w:val="24"/>
        </w:rPr>
        <w:t xml:space="preserve"> 101(3):113-127 </w:t>
      </w:r>
    </w:p>
    <w:p w14:paraId="2B840EFC" w14:textId="77777777" w:rsidR="000E0BCA" w:rsidRDefault="000E0BCA" w:rsidP="000E0BCA">
      <w:pPr>
        <w:numPr>
          <w:ilvl w:val="0"/>
          <w:numId w:val="33"/>
        </w:numPr>
        <w:spacing w:line="360" w:lineRule="auto"/>
        <w:jc w:val="both"/>
        <w:rPr>
          <w:rFonts w:ascii="Times New Roman" w:hAnsi="Times New Roman" w:cs="Times New Roman"/>
          <w:sz w:val="24"/>
          <w:szCs w:val="24"/>
        </w:rPr>
      </w:pPr>
      <w:r w:rsidRPr="00EE6D38">
        <w:rPr>
          <w:rFonts w:ascii="Times New Roman" w:hAnsi="Times New Roman" w:cs="Times New Roman"/>
          <w:sz w:val="24"/>
          <w:szCs w:val="24"/>
        </w:rPr>
        <w:t>Upadhyay RC, Singh SV, Ku</w:t>
      </w:r>
      <w:r w:rsidR="009E1EE0" w:rsidRPr="00EE6D38">
        <w:rPr>
          <w:rFonts w:ascii="Times New Roman" w:hAnsi="Times New Roman" w:cs="Times New Roman"/>
          <w:sz w:val="24"/>
          <w:szCs w:val="24"/>
        </w:rPr>
        <w:t>mar A, Gupta SK, Ashutosh. 2007.</w:t>
      </w:r>
      <w:r w:rsidRPr="00EE6D38">
        <w:rPr>
          <w:rFonts w:ascii="Times New Roman" w:hAnsi="Times New Roman" w:cs="Times New Roman"/>
          <w:sz w:val="24"/>
          <w:szCs w:val="24"/>
        </w:rPr>
        <w:t xml:space="preserve"> Impact of climate change on milk production of </w:t>
      </w:r>
      <w:proofErr w:type="spellStart"/>
      <w:r w:rsidRPr="00EE6D38">
        <w:rPr>
          <w:rFonts w:ascii="Times New Roman" w:hAnsi="Times New Roman" w:cs="Times New Roman"/>
          <w:sz w:val="24"/>
          <w:szCs w:val="24"/>
        </w:rPr>
        <w:t>Murrah</w:t>
      </w:r>
      <w:proofErr w:type="spellEnd"/>
      <w:r w:rsidRPr="00EE6D38">
        <w:rPr>
          <w:rFonts w:ascii="Times New Roman" w:hAnsi="Times New Roman" w:cs="Times New Roman"/>
          <w:sz w:val="24"/>
          <w:szCs w:val="24"/>
        </w:rPr>
        <w:t xml:space="preserve"> buffaloes. </w:t>
      </w:r>
      <w:r w:rsidRPr="00EE6D38">
        <w:rPr>
          <w:rFonts w:ascii="Times New Roman" w:hAnsi="Times New Roman" w:cs="Times New Roman"/>
          <w:i/>
          <w:sz w:val="24"/>
          <w:szCs w:val="24"/>
        </w:rPr>
        <w:t>Italian Journal of Animal Sciences</w:t>
      </w:r>
      <w:r w:rsidRPr="00EE6D38">
        <w:rPr>
          <w:rFonts w:ascii="Times New Roman" w:hAnsi="Times New Roman" w:cs="Times New Roman"/>
          <w:sz w:val="24"/>
          <w:szCs w:val="24"/>
        </w:rPr>
        <w:t xml:space="preserve"> 6(2):1329-1332. </w:t>
      </w:r>
    </w:p>
    <w:p w14:paraId="2B840EFD" w14:textId="77777777" w:rsidR="00C614BE" w:rsidRPr="00C614BE" w:rsidRDefault="005B3697" w:rsidP="00C614BE">
      <w:pPr>
        <w:numPr>
          <w:ilvl w:val="0"/>
          <w:numId w:val="33"/>
        </w:numPr>
        <w:spacing w:line="360" w:lineRule="auto"/>
        <w:jc w:val="both"/>
        <w:rPr>
          <w:rFonts w:ascii="Times New Roman" w:hAnsi="Times New Roman" w:cs="Times New Roman"/>
          <w:sz w:val="24"/>
          <w:szCs w:val="24"/>
        </w:rPr>
      </w:pPr>
      <w:hyperlink r:id="rId34" w:history="1">
        <w:r w:rsidR="00C614BE" w:rsidRPr="00EE6D38">
          <w:rPr>
            <w:rStyle w:val="Hyperlink"/>
            <w:rFonts w:ascii="Times New Roman" w:hAnsi="Times New Roman" w:cs="Times New Roman"/>
            <w:sz w:val="24"/>
            <w:szCs w:val="24"/>
          </w:rPr>
          <w:t>https://coolfarm.org/the-tool/</w:t>
        </w:r>
      </w:hyperlink>
    </w:p>
    <w:p w14:paraId="2B840EFE" w14:textId="77777777" w:rsidR="000E0BCA" w:rsidRPr="00EE6D38" w:rsidRDefault="005B3697" w:rsidP="000E0BCA">
      <w:pPr>
        <w:numPr>
          <w:ilvl w:val="0"/>
          <w:numId w:val="33"/>
        </w:numPr>
        <w:spacing w:line="360" w:lineRule="auto"/>
        <w:jc w:val="both"/>
        <w:rPr>
          <w:rFonts w:ascii="Times New Roman" w:hAnsi="Times New Roman" w:cs="Times New Roman"/>
          <w:sz w:val="24"/>
          <w:szCs w:val="24"/>
        </w:rPr>
      </w:pPr>
      <w:hyperlink r:id="rId35" w:history="1">
        <w:r w:rsidR="000E0BCA" w:rsidRPr="00EE6D38">
          <w:rPr>
            <w:rStyle w:val="Hyperlink"/>
            <w:rFonts w:ascii="Times New Roman" w:hAnsi="Times New Roman" w:cs="Times New Roman"/>
            <w:sz w:val="24"/>
            <w:szCs w:val="24"/>
          </w:rPr>
          <w:t>https</w:t>
        </w:r>
      </w:hyperlink>
      <w:hyperlink r:id="rId36" w:history="1">
        <w:r w:rsidR="000E0BCA" w:rsidRPr="00EE6D38">
          <w:rPr>
            <w:rStyle w:val="Hyperlink"/>
            <w:rFonts w:ascii="Times New Roman" w:hAnsi="Times New Roman" w:cs="Times New Roman"/>
            <w:sz w:val="24"/>
            <w:szCs w:val="24"/>
          </w:rPr>
          <w:t>://www.fao.org/gleam/en/</w:t>
        </w:r>
      </w:hyperlink>
    </w:p>
    <w:p w14:paraId="2B840EFF" w14:textId="77777777" w:rsidR="009E1EE0" w:rsidRPr="00EE6D38" w:rsidRDefault="005B3697" w:rsidP="000E0BCA">
      <w:pPr>
        <w:numPr>
          <w:ilvl w:val="0"/>
          <w:numId w:val="33"/>
        </w:numPr>
        <w:spacing w:line="360" w:lineRule="auto"/>
        <w:jc w:val="both"/>
        <w:rPr>
          <w:rFonts w:ascii="Times New Roman" w:hAnsi="Times New Roman" w:cs="Times New Roman"/>
          <w:sz w:val="24"/>
          <w:szCs w:val="24"/>
        </w:rPr>
      </w:pPr>
      <w:hyperlink r:id="rId37" w:history="1">
        <w:r w:rsidR="000E0BCA" w:rsidRPr="00EE6D38">
          <w:rPr>
            <w:rStyle w:val="Hyperlink"/>
            <w:rFonts w:ascii="Times New Roman" w:hAnsi="Times New Roman" w:cs="Times New Roman"/>
            <w:sz w:val="24"/>
            <w:szCs w:val="24"/>
          </w:rPr>
          <w:t>https://www.fao.org/partnerships/leap/en/</w:t>
        </w:r>
      </w:hyperlink>
    </w:p>
    <w:p w14:paraId="2B840F00" w14:textId="77777777" w:rsidR="00C614BE" w:rsidRPr="00EE6D38" w:rsidRDefault="00C614BE" w:rsidP="00C614BE">
      <w:pPr>
        <w:numPr>
          <w:ilvl w:val="0"/>
          <w:numId w:val="33"/>
        </w:numPr>
        <w:spacing w:line="360" w:lineRule="auto"/>
        <w:jc w:val="both"/>
        <w:rPr>
          <w:rStyle w:val="Hyperlink"/>
          <w:rFonts w:ascii="Times New Roman" w:hAnsi="Times New Roman" w:cs="Times New Roman"/>
          <w:color w:val="auto"/>
          <w:sz w:val="24"/>
          <w:szCs w:val="24"/>
          <w:u w:val="none"/>
        </w:rPr>
      </w:pPr>
      <w:r w:rsidRPr="00C614BE">
        <w:rPr>
          <w:rStyle w:val="Hyperlink"/>
          <w:rFonts w:ascii="Times New Roman" w:hAnsi="Times New Roman" w:cs="Times New Roman"/>
          <w:color w:val="auto"/>
          <w:sz w:val="24"/>
          <w:szCs w:val="24"/>
          <w:u w:val="none"/>
        </w:rPr>
        <w:t>https://www.ghgplatform-india.org/</w:t>
      </w:r>
    </w:p>
    <w:p w14:paraId="2B840F01" w14:textId="77777777" w:rsidR="000A3BE5" w:rsidRPr="00EE6D38" w:rsidRDefault="005B3697" w:rsidP="000A3BE5">
      <w:pPr>
        <w:numPr>
          <w:ilvl w:val="0"/>
          <w:numId w:val="33"/>
        </w:numPr>
        <w:spacing w:line="360" w:lineRule="auto"/>
        <w:jc w:val="both"/>
        <w:rPr>
          <w:rFonts w:ascii="Times New Roman" w:hAnsi="Times New Roman" w:cs="Times New Roman"/>
          <w:sz w:val="24"/>
          <w:szCs w:val="24"/>
        </w:rPr>
      </w:pPr>
      <w:hyperlink r:id="rId38" w:history="1">
        <w:r w:rsidR="000A3BE5" w:rsidRPr="00EE6D38">
          <w:rPr>
            <w:rStyle w:val="Hyperlink"/>
            <w:rFonts w:ascii="Times New Roman" w:hAnsi="Times New Roman" w:cs="Times New Roman"/>
            <w:sz w:val="24"/>
            <w:szCs w:val="24"/>
          </w:rPr>
          <w:t>https://www.ipcc.ch/report/ar6/syr/downloads/report/IPCC_AR6_SYR_FullVolume.pdf</w:t>
        </w:r>
      </w:hyperlink>
    </w:p>
    <w:p w14:paraId="2B840F02" w14:textId="77777777" w:rsidR="00577839" w:rsidRPr="00EE6D38" w:rsidRDefault="00577839" w:rsidP="00577839">
      <w:pPr>
        <w:pStyle w:val="NormalWeb"/>
        <w:numPr>
          <w:ilvl w:val="0"/>
          <w:numId w:val="33"/>
        </w:numPr>
        <w:spacing w:before="0" w:beforeAutospacing="0" w:after="480" w:afterAutospacing="0"/>
      </w:pPr>
    </w:p>
    <w:p w14:paraId="2B840F03" w14:textId="77777777" w:rsidR="00577839" w:rsidRPr="00EE6D38" w:rsidRDefault="00577839" w:rsidP="00577839">
      <w:pPr>
        <w:pStyle w:val="ListParagraph"/>
        <w:numPr>
          <w:ilvl w:val="0"/>
          <w:numId w:val="33"/>
        </w:numPr>
      </w:pPr>
    </w:p>
    <w:p w14:paraId="2B840F04" w14:textId="77777777" w:rsidR="000E0BCA" w:rsidRPr="00577839" w:rsidRDefault="000E0BCA" w:rsidP="006C1137">
      <w:pPr>
        <w:spacing w:line="360" w:lineRule="auto"/>
        <w:ind w:firstLine="360"/>
        <w:jc w:val="both"/>
        <w:rPr>
          <w:rFonts w:ascii="Times New Roman" w:hAnsi="Times New Roman" w:cs="Times New Roman"/>
          <w:sz w:val="24"/>
          <w:szCs w:val="24"/>
        </w:rPr>
      </w:pPr>
    </w:p>
    <w:sectPr w:rsidR="000E0BCA" w:rsidRPr="00577839" w:rsidSect="00BA395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8C329" w14:textId="77777777" w:rsidR="005B3697" w:rsidRDefault="005B3697" w:rsidP="00013925">
      <w:pPr>
        <w:spacing w:after="0" w:line="240" w:lineRule="auto"/>
      </w:pPr>
      <w:r>
        <w:separator/>
      </w:r>
    </w:p>
  </w:endnote>
  <w:endnote w:type="continuationSeparator" w:id="0">
    <w:p w14:paraId="21460CF4" w14:textId="77777777" w:rsidR="005B3697" w:rsidRDefault="005B3697" w:rsidP="00013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47496" w14:textId="77777777" w:rsidR="00087038" w:rsidRDefault="00087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550650"/>
      <w:docPartObj>
        <w:docPartGallery w:val="Page Numbers (Bottom of Page)"/>
        <w:docPartUnique/>
      </w:docPartObj>
    </w:sdtPr>
    <w:sdtEndPr>
      <w:rPr>
        <w:noProof/>
      </w:rPr>
    </w:sdtEndPr>
    <w:sdtContent>
      <w:p w14:paraId="2B840F37" w14:textId="77777777" w:rsidR="003A1D34" w:rsidRDefault="003A1D34">
        <w:pPr>
          <w:pStyle w:val="Footer"/>
          <w:jc w:val="right"/>
        </w:pPr>
        <w:r>
          <w:fldChar w:fldCharType="begin"/>
        </w:r>
        <w:r>
          <w:instrText xml:space="preserve"> PAGE   \* MERGEFORMAT </w:instrText>
        </w:r>
        <w:r>
          <w:fldChar w:fldCharType="separate"/>
        </w:r>
        <w:r w:rsidR="00200870">
          <w:rPr>
            <w:noProof/>
          </w:rPr>
          <w:t>21</w:t>
        </w:r>
        <w:r>
          <w:rPr>
            <w:noProof/>
          </w:rPr>
          <w:fldChar w:fldCharType="end"/>
        </w:r>
      </w:p>
    </w:sdtContent>
  </w:sdt>
  <w:p w14:paraId="2B840F38" w14:textId="77777777" w:rsidR="003A1D34" w:rsidRDefault="003A1D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7281E" w14:textId="77777777" w:rsidR="00087038" w:rsidRDefault="00087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E096E" w14:textId="77777777" w:rsidR="005B3697" w:rsidRDefault="005B3697" w:rsidP="00013925">
      <w:pPr>
        <w:spacing w:after="0" w:line="240" w:lineRule="auto"/>
      </w:pPr>
      <w:r>
        <w:separator/>
      </w:r>
    </w:p>
  </w:footnote>
  <w:footnote w:type="continuationSeparator" w:id="0">
    <w:p w14:paraId="475B6597" w14:textId="77777777" w:rsidR="005B3697" w:rsidRDefault="005B3697" w:rsidP="00013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41FC6" w14:textId="3B02B088" w:rsidR="00087038" w:rsidRDefault="00087038">
    <w:pPr>
      <w:pStyle w:val="Header"/>
    </w:pPr>
    <w:r>
      <w:rPr>
        <w:noProof/>
      </w:rPr>
      <w:pict w14:anchorId="2A3E8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7851E" w14:textId="574E69E0" w:rsidR="00087038" w:rsidRDefault="00087038">
    <w:pPr>
      <w:pStyle w:val="Header"/>
    </w:pPr>
    <w:r>
      <w:rPr>
        <w:noProof/>
      </w:rPr>
      <w:pict w14:anchorId="075B5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5F2A7" w14:textId="574C4213" w:rsidR="00087038" w:rsidRDefault="00087038">
    <w:pPr>
      <w:pStyle w:val="Header"/>
    </w:pPr>
    <w:r>
      <w:rPr>
        <w:noProof/>
      </w:rPr>
      <w:pict w14:anchorId="66DA1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60480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3B0"/>
    <w:multiLevelType w:val="hybridMultilevel"/>
    <w:tmpl w:val="DA48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B78EE"/>
    <w:multiLevelType w:val="hybridMultilevel"/>
    <w:tmpl w:val="3FFC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A7987"/>
    <w:multiLevelType w:val="hybridMultilevel"/>
    <w:tmpl w:val="E2F8F714"/>
    <w:lvl w:ilvl="0" w:tplc="57B65100">
      <w:start w:val="1"/>
      <w:numFmt w:val="bullet"/>
      <w:lvlText w:val="•"/>
      <w:lvlJc w:val="left"/>
      <w:pPr>
        <w:tabs>
          <w:tab w:val="num" w:pos="720"/>
        </w:tabs>
        <w:ind w:left="720" w:hanging="360"/>
      </w:pPr>
      <w:rPr>
        <w:rFonts w:ascii="Arial" w:hAnsi="Arial" w:hint="default"/>
      </w:rPr>
    </w:lvl>
    <w:lvl w:ilvl="1" w:tplc="E418FE10" w:tentative="1">
      <w:start w:val="1"/>
      <w:numFmt w:val="bullet"/>
      <w:lvlText w:val="•"/>
      <w:lvlJc w:val="left"/>
      <w:pPr>
        <w:tabs>
          <w:tab w:val="num" w:pos="1440"/>
        </w:tabs>
        <w:ind w:left="1440" w:hanging="360"/>
      </w:pPr>
      <w:rPr>
        <w:rFonts w:ascii="Arial" w:hAnsi="Arial" w:hint="default"/>
      </w:rPr>
    </w:lvl>
    <w:lvl w:ilvl="2" w:tplc="389E893C" w:tentative="1">
      <w:start w:val="1"/>
      <w:numFmt w:val="bullet"/>
      <w:lvlText w:val="•"/>
      <w:lvlJc w:val="left"/>
      <w:pPr>
        <w:tabs>
          <w:tab w:val="num" w:pos="2160"/>
        </w:tabs>
        <w:ind w:left="2160" w:hanging="360"/>
      </w:pPr>
      <w:rPr>
        <w:rFonts w:ascii="Arial" w:hAnsi="Arial" w:hint="default"/>
      </w:rPr>
    </w:lvl>
    <w:lvl w:ilvl="3" w:tplc="6D62ABE4" w:tentative="1">
      <w:start w:val="1"/>
      <w:numFmt w:val="bullet"/>
      <w:lvlText w:val="•"/>
      <w:lvlJc w:val="left"/>
      <w:pPr>
        <w:tabs>
          <w:tab w:val="num" w:pos="2880"/>
        </w:tabs>
        <w:ind w:left="2880" w:hanging="360"/>
      </w:pPr>
      <w:rPr>
        <w:rFonts w:ascii="Arial" w:hAnsi="Arial" w:hint="default"/>
      </w:rPr>
    </w:lvl>
    <w:lvl w:ilvl="4" w:tplc="C3866988" w:tentative="1">
      <w:start w:val="1"/>
      <w:numFmt w:val="bullet"/>
      <w:lvlText w:val="•"/>
      <w:lvlJc w:val="left"/>
      <w:pPr>
        <w:tabs>
          <w:tab w:val="num" w:pos="3600"/>
        </w:tabs>
        <w:ind w:left="3600" w:hanging="360"/>
      </w:pPr>
      <w:rPr>
        <w:rFonts w:ascii="Arial" w:hAnsi="Arial" w:hint="default"/>
      </w:rPr>
    </w:lvl>
    <w:lvl w:ilvl="5" w:tplc="212E428E" w:tentative="1">
      <w:start w:val="1"/>
      <w:numFmt w:val="bullet"/>
      <w:lvlText w:val="•"/>
      <w:lvlJc w:val="left"/>
      <w:pPr>
        <w:tabs>
          <w:tab w:val="num" w:pos="4320"/>
        </w:tabs>
        <w:ind w:left="4320" w:hanging="360"/>
      </w:pPr>
      <w:rPr>
        <w:rFonts w:ascii="Arial" w:hAnsi="Arial" w:hint="default"/>
      </w:rPr>
    </w:lvl>
    <w:lvl w:ilvl="6" w:tplc="B8F28996" w:tentative="1">
      <w:start w:val="1"/>
      <w:numFmt w:val="bullet"/>
      <w:lvlText w:val="•"/>
      <w:lvlJc w:val="left"/>
      <w:pPr>
        <w:tabs>
          <w:tab w:val="num" w:pos="5040"/>
        </w:tabs>
        <w:ind w:left="5040" w:hanging="360"/>
      </w:pPr>
      <w:rPr>
        <w:rFonts w:ascii="Arial" w:hAnsi="Arial" w:hint="default"/>
      </w:rPr>
    </w:lvl>
    <w:lvl w:ilvl="7" w:tplc="D5641616" w:tentative="1">
      <w:start w:val="1"/>
      <w:numFmt w:val="bullet"/>
      <w:lvlText w:val="•"/>
      <w:lvlJc w:val="left"/>
      <w:pPr>
        <w:tabs>
          <w:tab w:val="num" w:pos="5760"/>
        </w:tabs>
        <w:ind w:left="5760" w:hanging="360"/>
      </w:pPr>
      <w:rPr>
        <w:rFonts w:ascii="Arial" w:hAnsi="Arial" w:hint="default"/>
      </w:rPr>
    </w:lvl>
    <w:lvl w:ilvl="8" w:tplc="9E5250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7F7E62"/>
    <w:multiLevelType w:val="hybridMultilevel"/>
    <w:tmpl w:val="9684D29C"/>
    <w:lvl w:ilvl="0" w:tplc="3B92C112">
      <w:start w:val="1"/>
      <w:numFmt w:val="bullet"/>
      <w:lvlText w:val="•"/>
      <w:lvlJc w:val="left"/>
      <w:pPr>
        <w:tabs>
          <w:tab w:val="num" w:pos="720"/>
        </w:tabs>
        <w:ind w:left="720" w:hanging="360"/>
      </w:pPr>
      <w:rPr>
        <w:rFonts w:ascii="Arial" w:hAnsi="Arial" w:hint="default"/>
      </w:rPr>
    </w:lvl>
    <w:lvl w:ilvl="1" w:tplc="4A449FFA" w:tentative="1">
      <w:start w:val="1"/>
      <w:numFmt w:val="bullet"/>
      <w:lvlText w:val="•"/>
      <w:lvlJc w:val="left"/>
      <w:pPr>
        <w:tabs>
          <w:tab w:val="num" w:pos="1440"/>
        </w:tabs>
        <w:ind w:left="1440" w:hanging="360"/>
      </w:pPr>
      <w:rPr>
        <w:rFonts w:ascii="Arial" w:hAnsi="Arial" w:hint="default"/>
      </w:rPr>
    </w:lvl>
    <w:lvl w:ilvl="2" w:tplc="DA162C72" w:tentative="1">
      <w:start w:val="1"/>
      <w:numFmt w:val="bullet"/>
      <w:lvlText w:val="•"/>
      <w:lvlJc w:val="left"/>
      <w:pPr>
        <w:tabs>
          <w:tab w:val="num" w:pos="2160"/>
        </w:tabs>
        <w:ind w:left="2160" w:hanging="360"/>
      </w:pPr>
      <w:rPr>
        <w:rFonts w:ascii="Arial" w:hAnsi="Arial" w:hint="default"/>
      </w:rPr>
    </w:lvl>
    <w:lvl w:ilvl="3" w:tplc="92B47042" w:tentative="1">
      <w:start w:val="1"/>
      <w:numFmt w:val="bullet"/>
      <w:lvlText w:val="•"/>
      <w:lvlJc w:val="left"/>
      <w:pPr>
        <w:tabs>
          <w:tab w:val="num" w:pos="2880"/>
        </w:tabs>
        <w:ind w:left="2880" w:hanging="360"/>
      </w:pPr>
      <w:rPr>
        <w:rFonts w:ascii="Arial" w:hAnsi="Arial" w:hint="default"/>
      </w:rPr>
    </w:lvl>
    <w:lvl w:ilvl="4" w:tplc="FC166538" w:tentative="1">
      <w:start w:val="1"/>
      <w:numFmt w:val="bullet"/>
      <w:lvlText w:val="•"/>
      <w:lvlJc w:val="left"/>
      <w:pPr>
        <w:tabs>
          <w:tab w:val="num" w:pos="3600"/>
        </w:tabs>
        <w:ind w:left="3600" w:hanging="360"/>
      </w:pPr>
      <w:rPr>
        <w:rFonts w:ascii="Arial" w:hAnsi="Arial" w:hint="default"/>
      </w:rPr>
    </w:lvl>
    <w:lvl w:ilvl="5" w:tplc="762AAA5C" w:tentative="1">
      <w:start w:val="1"/>
      <w:numFmt w:val="bullet"/>
      <w:lvlText w:val="•"/>
      <w:lvlJc w:val="left"/>
      <w:pPr>
        <w:tabs>
          <w:tab w:val="num" w:pos="4320"/>
        </w:tabs>
        <w:ind w:left="4320" w:hanging="360"/>
      </w:pPr>
      <w:rPr>
        <w:rFonts w:ascii="Arial" w:hAnsi="Arial" w:hint="default"/>
      </w:rPr>
    </w:lvl>
    <w:lvl w:ilvl="6" w:tplc="F5F07B48" w:tentative="1">
      <w:start w:val="1"/>
      <w:numFmt w:val="bullet"/>
      <w:lvlText w:val="•"/>
      <w:lvlJc w:val="left"/>
      <w:pPr>
        <w:tabs>
          <w:tab w:val="num" w:pos="5040"/>
        </w:tabs>
        <w:ind w:left="5040" w:hanging="360"/>
      </w:pPr>
      <w:rPr>
        <w:rFonts w:ascii="Arial" w:hAnsi="Arial" w:hint="default"/>
      </w:rPr>
    </w:lvl>
    <w:lvl w:ilvl="7" w:tplc="1CD44122" w:tentative="1">
      <w:start w:val="1"/>
      <w:numFmt w:val="bullet"/>
      <w:lvlText w:val="•"/>
      <w:lvlJc w:val="left"/>
      <w:pPr>
        <w:tabs>
          <w:tab w:val="num" w:pos="5760"/>
        </w:tabs>
        <w:ind w:left="5760" w:hanging="360"/>
      </w:pPr>
      <w:rPr>
        <w:rFonts w:ascii="Arial" w:hAnsi="Arial" w:hint="default"/>
      </w:rPr>
    </w:lvl>
    <w:lvl w:ilvl="8" w:tplc="33D038E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8440A6"/>
    <w:multiLevelType w:val="hybridMultilevel"/>
    <w:tmpl w:val="CCE04D2A"/>
    <w:lvl w:ilvl="0" w:tplc="A900D864">
      <w:start w:val="1"/>
      <w:numFmt w:val="bullet"/>
      <w:lvlText w:val="•"/>
      <w:lvlJc w:val="left"/>
      <w:pPr>
        <w:tabs>
          <w:tab w:val="num" w:pos="720"/>
        </w:tabs>
        <w:ind w:left="720" w:hanging="360"/>
      </w:pPr>
      <w:rPr>
        <w:rFonts w:ascii="Arial" w:hAnsi="Arial" w:hint="default"/>
      </w:rPr>
    </w:lvl>
    <w:lvl w:ilvl="1" w:tplc="03F64A58" w:tentative="1">
      <w:start w:val="1"/>
      <w:numFmt w:val="bullet"/>
      <w:lvlText w:val="•"/>
      <w:lvlJc w:val="left"/>
      <w:pPr>
        <w:tabs>
          <w:tab w:val="num" w:pos="1440"/>
        </w:tabs>
        <w:ind w:left="1440" w:hanging="360"/>
      </w:pPr>
      <w:rPr>
        <w:rFonts w:ascii="Arial" w:hAnsi="Arial" w:hint="default"/>
      </w:rPr>
    </w:lvl>
    <w:lvl w:ilvl="2" w:tplc="8A625908" w:tentative="1">
      <w:start w:val="1"/>
      <w:numFmt w:val="bullet"/>
      <w:lvlText w:val="•"/>
      <w:lvlJc w:val="left"/>
      <w:pPr>
        <w:tabs>
          <w:tab w:val="num" w:pos="2160"/>
        </w:tabs>
        <w:ind w:left="2160" w:hanging="360"/>
      </w:pPr>
      <w:rPr>
        <w:rFonts w:ascii="Arial" w:hAnsi="Arial" w:hint="default"/>
      </w:rPr>
    </w:lvl>
    <w:lvl w:ilvl="3" w:tplc="1DE6477E" w:tentative="1">
      <w:start w:val="1"/>
      <w:numFmt w:val="bullet"/>
      <w:lvlText w:val="•"/>
      <w:lvlJc w:val="left"/>
      <w:pPr>
        <w:tabs>
          <w:tab w:val="num" w:pos="2880"/>
        </w:tabs>
        <w:ind w:left="2880" w:hanging="360"/>
      </w:pPr>
      <w:rPr>
        <w:rFonts w:ascii="Arial" w:hAnsi="Arial" w:hint="default"/>
      </w:rPr>
    </w:lvl>
    <w:lvl w:ilvl="4" w:tplc="256E5A5A" w:tentative="1">
      <w:start w:val="1"/>
      <w:numFmt w:val="bullet"/>
      <w:lvlText w:val="•"/>
      <w:lvlJc w:val="left"/>
      <w:pPr>
        <w:tabs>
          <w:tab w:val="num" w:pos="3600"/>
        </w:tabs>
        <w:ind w:left="3600" w:hanging="360"/>
      </w:pPr>
      <w:rPr>
        <w:rFonts w:ascii="Arial" w:hAnsi="Arial" w:hint="default"/>
      </w:rPr>
    </w:lvl>
    <w:lvl w:ilvl="5" w:tplc="A726E94E" w:tentative="1">
      <w:start w:val="1"/>
      <w:numFmt w:val="bullet"/>
      <w:lvlText w:val="•"/>
      <w:lvlJc w:val="left"/>
      <w:pPr>
        <w:tabs>
          <w:tab w:val="num" w:pos="4320"/>
        </w:tabs>
        <w:ind w:left="4320" w:hanging="360"/>
      </w:pPr>
      <w:rPr>
        <w:rFonts w:ascii="Arial" w:hAnsi="Arial" w:hint="default"/>
      </w:rPr>
    </w:lvl>
    <w:lvl w:ilvl="6" w:tplc="14D6A7D2" w:tentative="1">
      <w:start w:val="1"/>
      <w:numFmt w:val="bullet"/>
      <w:lvlText w:val="•"/>
      <w:lvlJc w:val="left"/>
      <w:pPr>
        <w:tabs>
          <w:tab w:val="num" w:pos="5040"/>
        </w:tabs>
        <w:ind w:left="5040" w:hanging="360"/>
      </w:pPr>
      <w:rPr>
        <w:rFonts w:ascii="Arial" w:hAnsi="Arial" w:hint="default"/>
      </w:rPr>
    </w:lvl>
    <w:lvl w:ilvl="7" w:tplc="D848D5C6" w:tentative="1">
      <w:start w:val="1"/>
      <w:numFmt w:val="bullet"/>
      <w:lvlText w:val="•"/>
      <w:lvlJc w:val="left"/>
      <w:pPr>
        <w:tabs>
          <w:tab w:val="num" w:pos="5760"/>
        </w:tabs>
        <w:ind w:left="5760" w:hanging="360"/>
      </w:pPr>
      <w:rPr>
        <w:rFonts w:ascii="Arial" w:hAnsi="Arial" w:hint="default"/>
      </w:rPr>
    </w:lvl>
    <w:lvl w:ilvl="8" w:tplc="CAACC9D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43C56"/>
    <w:multiLevelType w:val="hybridMultilevel"/>
    <w:tmpl w:val="F998DA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8A75E3"/>
    <w:multiLevelType w:val="hybridMultilevel"/>
    <w:tmpl w:val="BF3270A2"/>
    <w:lvl w:ilvl="0" w:tplc="53A66A0C">
      <w:start w:val="1"/>
      <w:numFmt w:val="bullet"/>
      <w:lvlText w:val="•"/>
      <w:lvlJc w:val="left"/>
      <w:pPr>
        <w:tabs>
          <w:tab w:val="num" w:pos="720"/>
        </w:tabs>
        <w:ind w:left="720" w:hanging="360"/>
      </w:pPr>
      <w:rPr>
        <w:rFonts w:ascii="Arial" w:hAnsi="Arial" w:hint="default"/>
      </w:rPr>
    </w:lvl>
    <w:lvl w:ilvl="1" w:tplc="C7E05FE2" w:tentative="1">
      <w:start w:val="1"/>
      <w:numFmt w:val="bullet"/>
      <w:lvlText w:val="•"/>
      <w:lvlJc w:val="left"/>
      <w:pPr>
        <w:tabs>
          <w:tab w:val="num" w:pos="1440"/>
        </w:tabs>
        <w:ind w:left="1440" w:hanging="360"/>
      </w:pPr>
      <w:rPr>
        <w:rFonts w:ascii="Arial" w:hAnsi="Arial" w:hint="default"/>
      </w:rPr>
    </w:lvl>
    <w:lvl w:ilvl="2" w:tplc="EE1C510E" w:tentative="1">
      <w:start w:val="1"/>
      <w:numFmt w:val="bullet"/>
      <w:lvlText w:val="•"/>
      <w:lvlJc w:val="left"/>
      <w:pPr>
        <w:tabs>
          <w:tab w:val="num" w:pos="2160"/>
        </w:tabs>
        <w:ind w:left="2160" w:hanging="360"/>
      </w:pPr>
      <w:rPr>
        <w:rFonts w:ascii="Arial" w:hAnsi="Arial" w:hint="default"/>
      </w:rPr>
    </w:lvl>
    <w:lvl w:ilvl="3" w:tplc="F0A4885C" w:tentative="1">
      <w:start w:val="1"/>
      <w:numFmt w:val="bullet"/>
      <w:lvlText w:val="•"/>
      <w:lvlJc w:val="left"/>
      <w:pPr>
        <w:tabs>
          <w:tab w:val="num" w:pos="2880"/>
        </w:tabs>
        <w:ind w:left="2880" w:hanging="360"/>
      </w:pPr>
      <w:rPr>
        <w:rFonts w:ascii="Arial" w:hAnsi="Arial" w:hint="default"/>
      </w:rPr>
    </w:lvl>
    <w:lvl w:ilvl="4" w:tplc="CCD47F2C" w:tentative="1">
      <w:start w:val="1"/>
      <w:numFmt w:val="bullet"/>
      <w:lvlText w:val="•"/>
      <w:lvlJc w:val="left"/>
      <w:pPr>
        <w:tabs>
          <w:tab w:val="num" w:pos="3600"/>
        </w:tabs>
        <w:ind w:left="3600" w:hanging="360"/>
      </w:pPr>
      <w:rPr>
        <w:rFonts w:ascii="Arial" w:hAnsi="Arial" w:hint="default"/>
      </w:rPr>
    </w:lvl>
    <w:lvl w:ilvl="5" w:tplc="541C10FE" w:tentative="1">
      <w:start w:val="1"/>
      <w:numFmt w:val="bullet"/>
      <w:lvlText w:val="•"/>
      <w:lvlJc w:val="left"/>
      <w:pPr>
        <w:tabs>
          <w:tab w:val="num" w:pos="4320"/>
        </w:tabs>
        <w:ind w:left="4320" w:hanging="360"/>
      </w:pPr>
      <w:rPr>
        <w:rFonts w:ascii="Arial" w:hAnsi="Arial" w:hint="default"/>
      </w:rPr>
    </w:lvl>
    <w:lvl w:ilvl="6" w:tplc="40463610" w:tentative="1">
      <w:start w:val="1"/>
      <w:numFmt w:val="bullet"/>
      <w:lvlText w:val="•"/>
      <w:lvlJc w:val="left"/>
      <w:pPr>
        <w:tabs>
          <w:tab w:val="num" w:pos="5040"/>
        </w:tabs>
        <w:ind w:left="5040" w:hanging="360"/>
      </w:pPr>
      <w:rPr>
        <w:rFonts w:ascii="Arial" w:hAnsi="Arial" w:hint="default"/>
      </w:rPr>
    </w:lvl>
    <w:lvl w:ilvl="7" w:tplc="8E8C2774" w:tentative="1">
      <w:start w:val="1"/>
      <w:numFmt w:val="bullet"/>
      <w:lvlText w:val="•"/>
      <w:lvlJc w:val="left"/>
      <w:pPr>
        <w:tabs>
          <w:tab w:val="num" w:pos="5760"/>
        </w:tabs>
        <w:ind w:left="5760" w:hanging="360"/>
      </w:pPr>
      <w:rPr>
        <w:rFonts w:ascii="Arial" w:hAnsi="Arial" w:hint="default"/>
      </w:rPr>
    </w:lvl>
    <w:lvl w:ilvl="8" w:tplc="0ECC2C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D05586"/>
    <w:multiLevelType w:val="hybridMultilevel"/>
    <w:tmpl w:val="9DC86DD0"/>
    <w:lvl w:ilvl="0" w:tplc="3E6E7592">
      <w:start w:val="1"/>
      <w:numFmt w:val="bullet"/>
      <w:lvlText w:val="•"/>
      <w:lvlJc w:val="left"/>
      <w:pPr>
        <w:tabs>
          <w:tab w:val="num" w:pos="720"/>
        </w:tabs>
        <w:ind w:left="720" w:hanging="360"/>
      </w:pPr>
      <w:rPr>
        <w:rFonts w:ascii="Arial" w:hAnsi="Arial" w:hint="default"/>
      </w:rPr>
    </w:lvl>
    <w:lvl w:ilvl="1" w:tplc="E0B0838E" w:tentative="1">
      <w:start w:val="1"/>
      <w:numFmt w:val="bullet"/>
      <w:lvlText w:val="•"/>
      <w:lvlJc w:val="left"/>
      <w:pPr>
        <w:tabs>
          <w:tab w:val="num" w:pos="1440"/>
        </w:tabs>
        <w:ind w:left="1440" w:hanging="360"/>
      </w:pPr>
      <w:rPr>
        <w:rFonts w:ascii="Arial" w:hAnsi="Arial" w:hint="default"/>
      </w:rPr>
    </w:lvl>
    <w:lvl w:ilvl="2" w:tplc="41B62FEA" w:tentative="1">
      <w:start w:val="1"/>
      <w:numFmt w:val="bullet"/>
      <w:lvlText w:val="•"/>
      <w:lvlJc w:val="left"/>
      <w:pPr>
        <w:tabs>
          <w:tab w:val="num" w:pos="2160"/>
        </w:tabs>
        <w:ind w:left="2160" w:hanging="360"/>
      </w:pPr>
      <w:rPr>
        <w:rFonts w:ascii="Arial" w:hAnsi="Arial" w:hint="default"/>
      </w:rPr>
    </w:lvl>
    <w:lvl w:ilvl="3" w:tplc="8F22B6B8" w:tentative="1">
      <w:start w:val="1"/>
      <w:numFmt w:val="bullet"/>
      <w:lvlText w:val="•"/>
      <w:lvlJc w:val="left"/>
      <w:pPr>
        <w:tabs>
          <w:tab w:val="num" w:pos="2880"/>
        </w:tabs>
        <w:ind w:left="2880" w:hanging="360"/>
      </w:pPr>
      <w:rPr>
        <w:rFonts w:ascii="Arial" w:hAnsi="Arial" w:hint="default"/>
      </w:rPr>
    </w:lvl>
    <w:lvl w:ilvl="4" w:tplc="2B943CBA" w:tentative="1">
      <w:start w:val="1"/>
      <w:numFmt w:val="bullet"/>
      <w:lvlText w:val="•"/>
      <w:lvlJc w:val="left"/>
      <w:pPr>
        <w:tabs>
          <w:tab w:val="num" w:pos="3600"/>
        </w:tabs>
        <w:ind w:left="3600" w:hanging="360"/>
      </w:pPr>
      <w:rPr>
        <w:rFonts w:ascii="Arial" w:hAnsi="Arial" w:hint="default"/>
      </w:rPr>
    </w:lvl>
    <w:lvl w:ilvl="5" w:tplc="039CE78A" w:tentative="1">
      <w:start w:val="1"/>
      <w:numFmt w:val="bullet"/>
      <w:lvlText w:val="•"/>
      <w:lvlJc w:val="left"/>
      <w:pPr>
        <w:tabs>
          <w:tab w:val="num" w:pos="4320"/>
        </w:tabs>
        <w:ind w:left="4320" w:hanging="360"/>
      </w:pPr>
      <w:rPr>
        <w:rFonts w:ascii="Arial" w:hAnsi="Arial" w:hint="default"/>
      </w:rPr>
    </w:lvl>
    <w:lvl w:ilvl="6" w:tplc="360253F6" w:tentative="1">
      <w:start w:val="1"/>
      <w:numFmt w:val="bullet"/>
      <w:lvlText w:val="•"/>
      <w:lvlJc w:val="left"/>
      <w:pPr>
        <w:tabs>
          <w:tab w:val="num" w:pos="5040"/>
        </w:tabs>
        <w:ind w:left="5040" w:hanging="360"/>
      </w:pPr>
      <w:rPr>
        <w:rFonts w:ascii="Arial" w:hAnsi="Arial" w:hint="default"/>
      </w:rPr>
    </w:lvl>
    <w:lvl w:ilvl="7" w:tplc="6746556C" w:tentative="1">
      <w:start w:val="1"/>
      <w:numFmt w:val="bullet"/>
      <w:lvlText w:val="•"/>
      <w:lvlJc w:val="left"/>
      <w:pPr>
        <w:tabs>
          <w:tab w:val="num" w:pos="5760"/>
        </w:tabs>
        <w:ind w:left="5760" w:hanging="360"/>
      </w:pPr>
      <w:rPr>
        <w:rFonts w:ascii="Arial" w:hAnsi="Arial" w:hint="default"/>
      </w:rPr>
    </w:lvl>
    <w:lvl w:ilvl="8" w:tplc="A014B5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222A1A"/>
    <w:multiLevelType w:val="hybridMultilevel"/>
    <w:tmpl w:val="DA3E1560"/>
    <w:lvl w:ilvl="0" w:tplc="8CDC805A">
      <w:start w:val="1"/>
      <w:numFmt w:val="bullet"/>
      <w:lvlText w:val=""/>
      <w:lvlJc w:val="left"/>
      <w:pPr>
        <w:tabs>
          <w:tab w:val="num" w:pos="720"/>
        </w:tabs>
        <w:ind w:left="720" w:hanging="360"/>
      </w:pPr>
      <w:rPr>
        <w:rFonts w:ascii="Wingdings" w:hAnsi="Wingdings" w:hint="default"/>
      </w:rPr>
    </w:lvl>
    <w:lvl w:ilvl="1" w:tplc="9BA23B86" w:tentative="1">
      <w:start w:val="1"/>
      <w:numFmt w:val="bullet"/>
      <w:lvlText w:val=""/>
      <w:lvlJc w:val="left"/>
      <w:pPr>
        <w:tabs>
          <w:tab w:val="num" w:pos="1440"/>
        </w:tabs>
        <w:ind w:left="1440" w:hanging="360"/>
      </w:pPr>
      <w:rPr>
        <w:rFonts w:ascii="Wingdings" w:hAnsi="Wingdings" w:hint="default"/>
      </w:rPr>
    </w:lvl>
    <w:lvl w:ilvl="2" w:tplc="17847AD0" w:tentative="1">
      <w:start w:val="1"/>
      <w:numFmt w:val="bullet"/>
      <w:lvlText w:val=""/>
      <w:lvlJc w:val="left"/>
      <w:pPr>
        <w:tabs>
          <w:tab w:val="num" w:pos="2160"/>
        </w:tabs>
        <w:ind w:left="2160" w:hanging="360"/>
      </w:pPr>
      <w:rPr>
        <w:rFonts w:ascii="Wingdings" w:hAnsi="Wingdings" w:hint="default"/>
      </w:rPr>
    </w:lvl>
    <w:lvl w:ilvl="3" w:tplc="1C1E2328" w:tentative="1">
      <w:start w:val="1"/>
      <w:numFmt w:val="bullet"/>
      <w:lvlText w:val=""/>
      <w:lvlJc w:val="left"/>
      <w:pPr>
        <w:tabs>
          <w:tab w:val="num" w:pos="2880"/>
        </w:tabs>
        <w:ind w:left="2880" w:hanging="360"/>
      </w:pPr>
      <w:rPr>
        <w:rFonts w:ascii="Wingdings" w:hAnsi="Wingdings" w:hint="default"/>
      </w:rPr>
    </w:lvl>
    <w:lvl w:ilvl="4" w:tplc="03F8ADD0" w:tentative="1">
      <w:start w:val="1"/>
      <w:numFmt w:val="bullet"/>
      <w:lvlText w:val=""/>
      <w:lvlJc w:val="left"/>
      <w:pPr>
        <w:tabs>
          <w:tab w:val="num" w:pos="3600"/>
        </w:tabs>
        <w:ind w:left="3600" w:hanging="360"/>
      </w:pPr>
      <w:rPr>
        <w:rFonts w:ascii="Wingdings" w:hAnsi="Wingdings" w:hint="default"/>
      </w:rPr>
    </w:lvl>
    <w:lvl w:ilvl="5" w:tplc="A6BCF366" w:tentative="1">
      <w:start w:val="1"/>
      <w:numFmt w:val="bullet"/>
      <w:lvlText w:val=""/>
      <w:lvlJc w:val="left"/>
      <w:pPr>
        <w:tabs>
          <w:tab w:val="num" w:pos="4320"/>
        </w:tabs>
        <w:ind w:left="4320" w:hanging="360"/>
      </w:pPr>
      <w:rPr>
        <w:rFonts w:ascii="Wingdings" w:hAnsi="Wingdings" w:hint="default"/>
      </w:rPr>
    </w:lvl>
    <w:lvl w:ilvl="6" w:tplc="4C9448FC" w:tentative="1">
      <w:start w:val="1"/>
      <w:numFmt w:val="bullet"/>
      <w:lvlText w:val=""/>
      <w:lvlJc w:val="left"/>
      <w:pPr>
        <w:tabs>
          <w:tab w:val="num" w:pos="5040"/>
        </w:tabs>
        <w:ind w:left="5040" w:hanging="360"/>
      </w:pPr>
      <w:rPr>
        <w:rFonts w:ascii="Wingdings" w:hAnsi="Wingdings" w:hint="default"/>
      </w:rPr>
    </w:lvl>
    <w:lvl w:ilvl="7" w:tplc="51129EF8" w:tentative="1">
      <w:start w:val="1"/>
      <w:numFmt w:val="bullet"/>
      <w:lvlText w:val=""/>
      <w:lvlJc w:val="left"/>
      <w:pPr>
        <w:tabs>
          <w:tab w:val="num" w:pos="5760"/>
        </w:tabs>
        <w:ind w:left="5760" w:hanging="360"/>
      </w:pPr>
      <w:rPr>
        <w:rFonts w:ascii="Wingdings" w:hAnsi="Wingdings" w:hint="default"/>
      </w:rPr>
    </w:lvl>
    <w:lvl w:ilvl="8" w:tplc="0350873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634FC"/>
    <w:multiLevelType w:val="hybridMultilevel"/>
    <w:tmpl w:val="D85028B4"/>
    <w:lvl w:ilvl="0" w:tplc="0804BA14">
      <w:start w:val="1"/>
      <w:numFmt w:val="bullet"/>
      <w:lvlText w:val="•"/>
      <w:lvlJc w:val="left"/>
      <w:pPr>
        <w:tabs>
          <w:tab w:val="num" w:pos="720"/>
        </w:tabs>
        <w:ind w:left="720" w:hanging="360"/>
      </w:pPr>
      <w:rPr>
        <w:rFonts w:ascii="Arial" w:hAnsi="Arial" w:hint="default"/>
      </w:rPr>
    </w:lvl>
    <w:lvl w:ilvl="1" w:tplc="3850D414" w:tentative="1">
      <w:start w:val="1"/>
      <w:numFmt w:val="bullet"/>
      <w:lvlText w:val="•"/>
      <w:lvlJc w:val="left"/>
      <w:pPr>
        <w:tabs>
          <w:tab w:val="num" w:pos="1440"/>
        </w:tabs>
        <w:ind w:left="1440" w:hanging="360"/>
      </w:pPr>
      <w:rPr>
        <w:rFonts w:ascii="Arial" w:hAnsi="Arial" w:hint="default"/>
      </w:rPr>
    </w:lvl>
    <w:lvl w:ilvl="2" w:tplc="C040D93C" w:tentative="1">
      <w:start w:val="1"/>
      <w:numFmt w:val="bullet"/>
      <w:lvlText w:val="•"/>
      <w:lvlJc w:val="left"/>
      <w:pPr>
        <w:tabs>
          <w:tab w:val="num" w:pos="2160"/>
        </w:tabs>
        <w:ind w:left="2160" w:hanging="360"/>
      </w:pPr>
      <w:rPr>
        <w:rFonts w:ascii="Arial" w:hAnsi="Arial" w:hint="default"/>
      </w:rPr>
    </w:lvl>
    <w:lvl w:ilvl="3" w:tplc="96907EC4" w:tentative="1">
      <w:start w:val="1"/>
      <w:numFmt w:val="bullet"/>
      <w:lvlText w:val="•"/>
      <w:lvlJc w:val="left"/>
      <w:pPr>
        <w:tabs>
          <w:tab w:val="num" w:pos="2880"/>
        </w:tabs>
        <w:ind w:left="2880" w:hanging="360"/>
      </w:pPr>
      <w:rPr>
        <w:rFonts w:ascii="Arial" w:hAnsi="Arial" w:hint="default"/>
      </w:rPr>
    </w:lvl>
    <w:lvl w:ilvl="4" w:tplc="A1AE022C" w:tentative="1">
      <w:start w:val="1"/>
      <w:numFmt w:val="bullet"/>
      <w:lvlText w:val="•"/>
      <w:lvlJc w:val="left"/>
      <w:pPr>
        <w:tabs>
          <w:tab w:val="num" w:pos="3600"/>
        </w:tabs>
        <w:ind w:left="3600" w:hanging="360"/>
      </w:pPr>
      <w:rPr>
        <w:rFonts w:ascii="Arial" w:hAnsi="Arial" w:hint="default"/>
      </w:rPr>
    </w:lvl>
    <w:lvl w:ilvl="5" w:tplc="B810D08A" w:tentative="1">
      <w:start w:val="1"/>
      <w:numFmt w:val="bullet"/>
      <w:lvlText w:val="•"/>
      <w:lvlJc w:val="left"/>
      <w:pPr>
        <w:tabs>
          <w:tab w:val="num" w:pos="4320"/>
        </w:tabs>
        <w:ind w:left="4320" w:hanging="360"/>
      </w:pPr>
      <w:rPr>
        <w:rFonts w:ascii="Arial" w:hAnsi="Arial" w:hint="default"/>
      </w:rPr>
    </w:lvl>
    <w:lvl w:ilvl="6" w:tplc="C6148FFE" w:tentative="1">
      <w:start w:val="1"/>
      <w:numFmt w:val="bullet"/>
      <w:lvlText w:val="•"/>
      <w:lvlJc w:val="left"/>
      <w:pPr>
        <w:tabs>
          <w:tab w:val="num" w:pos="5040"/>
        </w:tabs>
        <w:ind w:left="5040" w:hanging="360"/>
      </w:pPr>
      <w:rPr>
        <w:rFonts w:ascii="Arial" w:hAnsi="Arial" w:hint="default"/>
      </w:rPr>
    </w:lvl>
    <w:lvl w:ilvl="7" w:tplc="9100584E" w:tentative="1">
      <w:start w:val="1"/>
      <w:numFmt w:val="bullet"/>
      <w:lvlText w:val="•"/>
      <w:lvlJc w:val="left"/>
      <w:pPr>
        <w:tabs>
          <w:tab w:val="num" w:pos="5760"/>
        </w:tabs>
        <w:ind w:left="5760" w:hanging="360"/>
      </w:pPr>
      <w:rPr>
        <w:rFonts w:ascii="Arial" w:hAnsi="Arial" w:hint="default"/>
      </w:rPr>
    </w:lvl>
    <w:lvl w:ilvl="8" w:tplc="01F2EE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E72CA8"/>
    <w:multiLevelType w:val="hybridMultilevel"/>
    <w:tmpl w:val="E716BDFC"/>
    <w:lvl w:ilvl="0" w:tplc="FEB4E59A">
      <w:start w:val="1"/>
      <w:numFmt w:val="bullet"/>
      <w:lvlText w:val="•"/>
      <w:lvlJc w:val="left"/>
      <w:pPr>
        <w:tabs>
          <w:tab w:val="num" w:pos="720"/>
        </w:tabs>
        <w:ind w:left="720" w:hanging="360"/>
      </w:pPr>
      <w:rPr>
        <w:rFonts w:ascii="Arial" w:hAnsi="Arial" w:hint="default"/>
      </w:rPr>
    </w:lvl>
    <w:lvl w:ilvl="1" w:tplc="FC8AD364" w:tentative="1">
      <w:start w:val="1"/>
      <w:numFmt w:val="bullet"/>
      <w:lvlText w:val="•"/>
      <w:lvlJc w:val="left"/>
      <w:pPr>
        <w:tabs>
          <w:tab w:val="num" w:pos="1440"/>
        </w:tabs>
        <w:ind w:left="1440" w:hanging="360"/>
      </w:pPr>
      <w:rPr>
        <w:rFonts w:ascii="Arial" w:hAnsi="Arial" w:hint="default"/>
      </w:rPr>
    </w:lvl>
    <w:lvl w:ilvl="2" w:tplc="4D482CFE" w:tentative="1">
      <w:start w:val="1"/>
      <w:numFmt w:val="bullet"/>
      <w:lvlText w:val="•"/>
      <w:lvlJc w:val="left"/>
      <w:pPr>
        <w:tabs>
          <w:tab w:val="num" w:pos="2160"/>
        </w:tabs>
        <w:ind w:left="2160" w:hanging="360"/>
      </w:pPr>
      <w:rPr>
        <w:rFonts w:ascii="Arial" w:hAnsi="Arial" w:hint="default"/>
      </w:rPr>
    </w:lvl>
    <w:lvl w:ilvl="3" w:tplc="9BB4D992" w:tentative="1">
      <w:start w:val="1"/>
      <w:numFmt w:val="bullet"/>
      <w:lvlText w:val="•"/>
      <w:lvlJc w:val="left"/>
      <w:pPr>
        <w:tabs>
          <w:tab w:val="num" w:pos="2880"/>
        </w:tabs>
        <w:ind w:left="2880" w:hanging="360"/>
      </w:pPr>
      <w:rPr>
        <w:rFonts w:ascii="Arial" w:hAnsi="Arial" w:hint="default"/>
      </w:rPr>
    </w:lvl>
    <w:lvl w:ilvl="4" w:tplc="74F67182" w:tentative="1">
      <w:start w:val="1"/>
      <w:numFmt w:val="bullet"/>
      <w:lvlText w:val="•"/>
      <w:lvlJc w:val="left"/>
      <w:pPr>
        <w:tabs>
          <w:tab w:val="num" w:pos="3600"/>
        </w:tabs>
        <w:ind w:left="3600" w:hanging="360"/>
      </w:pPr>
      <w:rPr>
        <w:rFonts w:ascii="Arial" w:hAnsi="Arial" w:hint="default"/>
      </w:rPr>
    </w:lvl>
    <w:lvl w:ilvl="5" w:tplc="07545B90" w:tentative="1">
      <w:start w:val="1"/>
      <w:numFmt w:val="bullet"/>
      <w:lvlText w:val="•"/>
      <w:lvlJc w:val="left"/>
      <w:pPr>
        <w:tabs>
          <w:tab w:val="num" w:pos="4320"/>
        </w:tabs>
        <w:ind w:left="4320" w:hanging="360"/>
      </w:pPr>
      <w:rPr>
        <w:rFonts w:ascii="Arial" w:hAnsi="Arial" w:hint="default"/>
      </w:rPr>
    </w:lvl>
    <w:lvl w:ilvl="6" w:tplc="223488D8" w:tentative="1">
      <w:start w:val="1"/>
      <w:numFmt w:val="bullet"/>
      <w:lvlText w:val="•"/>
      <w:lvlJc w:val="left"/>
      <w:pPr>
        <w:tabs>
          <w:tab w:val="num" w:pos="5040"/>
        </w:tabs>
        <w:ind w:left="5040" w:hanging="360"/>
      </w:pPr>
      <w:rPr>
        <w:rFonts w:ascii="Arial" w:hAnsi="Arial" w:hint="default"/>
      </w:rPr>
    </w:lvl>
    <w:lvl w:ilvl="7" w:tplc="64C06EBE" w:tentative="1">
      <w:start w:val="1"/>
      <w:numFmt w:val="bullet"/>
      <w:lvlText w:val="•"/>
      <w:lvlJc w:val="left"/>
      <w:pPr>
        <w:tabs>
          <w:tab w:val="num" w:pos="5760"/>
        </w:tabs>
        <w:ind w:left="5760" w:hanging="360"/>
      </w:pPr>
      <w:rPr>
        <w:rFonts w:ascii="Arial" w:hAnsi="Arial" w:hint="default"/>
      </w:rPr>
    </w:lvl>
    <w:lvl w:ilvl="8" w:tplc="102CBA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BB4C10"/>
    <w:multiLevelType w:val="hybridMultilevel"/>
    <w:tmpl w:val="90B88802"/>
    <w:lvl w:ilvl="0" w:tplc="1D327EE2">
      <w:start w:val="1"/>
      <w:numFmt w:val="bullet"/>
      <w:lvlText w:val="•"/>
      <w:lvlJc w:val="left"/>
      <w:pPr>
        <w:tabs>
          <w:tab w:val="num" w:pos="720"/>
        </w:tabs>
        <w:ind w:left="720" w:hanging="360"/>
      </w:pPr>
      <w:rPr>
        <w:rFonts w:ascii="Arial" w:hAnsi="Arial" w:hint="default"/>
      </w:rPr>
    </w:lvl>
    <w:lvl w:ilvl="1" w:tplc="1EDC2BB4" w:tentative="1">
      <w:start w:val="1"/>
      <w:numFmt w:val="bullet"/>
      <w:lvlText w:val="•"/>
      <w:lvlJc w:val="left"/>
      <w:pPr>
        <w:tabs>
          <w:tab w:val="num" w:pos="1440"/>
        </w:tabs>
        <w:ind w:left="1440" w:hanging="360"/>
      </w:pPr>
      <w:rPr>
        <w:rFonts w:ascii="Arial" w:hAnsi="Arial" w:hint="default"/>
      </w:rPr>
    </w:lvl>
    <w:lvl w:ilvl="2" w:tplc="1DC21B72" w:tentative="1">
      <w:start w:val="1"/>
      <w:numFmt w:val="bullet"/>
      <w:lvlText w:val="•"/>
      <w:lvlJc w:val="left"/>
      <w:pPr>
        <w:tabs>
          <w:tab w:val="num" w:pos="2160"/>
        </w:tabs>
        <w:ind w:left="2160" w:hanging="360"/>
      </w:pPr>
      <w:rPr>
        <w:rFonts w:ascii="Arial" w:hAnsi="Arial" w:hint="default"/>
      </w:rPr>
    </w:lvl>
    <w:lvl w:ilvl="3" w:tplc="5442BD00" w:tentative="1">
      <w:start w:val="1"/>
      <w:numFmt w:val="bullet"/>
      <w:lvlText w:val="•"/>
      <w:lvlJc w:val="left"/>
      <w:pPr>
        <w:tabs>
          <w:tab w:val="num" w:pos="2880"/>
        </w:tabs>
        <w:ind w:left="2880" w:hanging="360"/>
      </w:pPr>
      <w:rPr>
        <w:rFonts w:ascii="Arial" w:hAnsi="Arial" w:hint="default"/>
      </w:rPr>
    </w:lvl>
    <w:lvl w:ilvl="4" w:tplc="58C267D4" w:tentative="1">
      <w:start w:val="1"/>
      <w:numFmt w:val="bullet"/>
      <w:lvlText w:val="•"/>
      <w:lvlJc w:val="left"/>
      <w:pPr>
        <w:tabs>
          <w:tab w:val="num" w:pos="3600"/>
        </w:tabs>
        <w:ind w:left="3600" w:hanging="360"/>
      </w:pPr>
      <w:rPr>
        <w:rFonts w:ascii="Arial" w:hAnsi="Arial" w:hint="default"/>
      </w:rPr>
    </w:lvl>
    <w:lvl w:ilvl="5" w:tplc="A204E250" w:tentative="1">
      <w:start w:val="1"/>
      <w:numFmt w:val="bullet"/>
      <w:lvlText w:val="•"/>
      <w:lvlJc w:val="left"/>
      <w:pPr>
        <w:tabs>
          <w:tab w:val="num" w:pos="4320"/>
        </w:tabs>
        <w:ind w:left="4320" w:hanging="360"/>
      </w:pPr>
      <w:rPr>
        <w:rFonts w:ascii="Arial" w:hAnsi="Arial" w:hint="default"/>
      </w:rPr>
    </w:lvl>
    <w:lvl w:ilvl="6" w:tplc="A3D81310" w:tentative="1">
      <w:start w:val="1"/>
      <w:numFmt w:val="bullet"/>
      <w:lvlText w:val="•"/>
      <w:lvlJc w:val="left"/>
      <w:pPr>
        <w:tabs>
          <w:tab w:val="num" w:pos="5040"/>
        </w:tabs>
        <w:ind w:left="5040" w:hanging="360"/>
      </w:pPr>
      <w:rPr>
        <w:rFonts w:ascii="Arial" w:hAnsi="Arial" w:hint="default"/>
      </w:rPr>
    </w:lvl>
    <w:lvl w:ilvl="7" w:tplc="C31C7F60" w:tentative="1">
      <w:start w:val="1"/>
      <w:numFmt w:val="bullet"/>
      <w:lvlText w:val="•"/>
      <w:lvlJc w:val="left"/>
      <w:pPr>
        <w:tabs>
          <w:tab w:val="num" w:pos="5760"/>
        </w:tabs>
        <w:ind w:left="5760" w:hanging="360"/>
      </w:pPr>
      <w:rPr>
        <w:rFonts w:ascii="Arial" w:hAnsi="Arial" w:hint="default"/>
      </w:rPr>
    </w:lvl>
    <w:lvl w:ilvl="8" w:tplc="E592D8C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B10E7A"/>
    <w:multiLevelType w:val="hybridMultilevel"/>
    <w:tmpl w:val="27E26828"/>
    <w:lvl w:ilvl="0" w:tplc="63ECBA8A">
      <w:start w:val="1"/>
      <w:numFmt w:val="bullet"/>
      <w:lvlText w:val="•"/>
      <w:lvlJc w:val="left"/>
      <w:pPr>
        <w:tabs>
          <w:tab w:val="num" w:pos="720"/>
        </w:tabs>
        <w:ind w:left="720" w:hanging="360"/>
      </w:pPr>
      <w:rPr>
        <w:rFonts w:ascii="Arial" w:hAnsi="Arial" w:hint="default"/>
      </w:rPr>
    </w:lvl>
    <w:lvl w:ilvl="1" w:tplc="B21EB27C" w:tentative="1">
      <w:start w:val="1"/>
      <w:numFmt w:val="bullet"/>
      <w:lvlText w:val="•"/>
      <w:lvlJc w:val="left"/>
      <w:pPr>
        <w:tabs>
          <w:tab w:val="num" w:pos="1440"/>
        </w:tabs>
        <w:ind w:left="1440" w:hanging="360"/>
      </w:pPr>
      <w:rPr>
        <w:rFonts w:ascii="Arial" w:hAnsi="Arial" w:hint="default"/>
      </w:rPr>
    </w:lvl>
    <w:lvl w:ilvl="2" w:tplc="DD246D4E" w:tentative="1">
      <w:start w:val="1"/>
      <w:numFmt w:val="bullet"/>
      <w:lvlText w:val="•"/>
      <w:lvlJc w:val="left"/>
      <w:pPr>
        <w:tabs>
          <w:tab w:val="num" w:pos="2160"/>
        </w:tabs>
        <w:ind w:left="2160" w:hanging="360"/>
      </w:pPr>
      <w:rPr>
        <w:rFonts w:ascii="Arial" w:hAnsi="Arial" w:hint="default"/>
      </w:rPr>
    </w:lvl>
    <w:lvl w:ilvl="3" w:tplc="C6BCCA54" w:tentative="1">
      <w:start w:val="1"/>
      <w:numFmt w:val="bullet"/>
      <w:lvlText w:val="•"/>
      <w:lvlJc w:val="left"/>
      <w:pPr>
        <w:tabs>
          <w:tab w:val="num" w:pos="2880"/>
        </w:tabs>
        <w:ind w:left="2880" w:hanging="360"/>
      </w:pPr>
      <w:rPr>
        <w:rFonts w:ascii="Arial" w:hAnsi="Arial" w:hint="default"/>
      </w:rPr>
    </w:lvl>
    <w:lvl w:ilvl="4" w:tplc="89A64186" w:tentative="1">
      <w:start w:val="1"/>
      <w:numFmt w:val="bullet"/>
      <w:lvlText w:val="•"/>
      <w:lvlJc w:val="left"/>
      <w:pPr>
        <w:tabs>
          <w:tab w:val="num" w:pos="3600"/>
        </w:tabs>
        <w:ind w:left="3600" w:hanging="360"/>
      </w:pPr>
      <w:rPr>
        <w:rFonts w:ascii="Arial" w:hAnsi="Arial" w:hint="default"/>
      </w:rPr>
    </w:lvl>
    <w:lvl w:ilvl="5" w:tplc="0F8A72C0" w:tentative="1">
      <w:start w:val="1"/>
      <w:numFmt w:val="bullet"/>
      <w:lvlText w:val="•"/>
      <w:lvlJc w:val="left"/>
      <w:pPr>
        <w:tabs>
          <w:tab w:val="num" w:pos="4320"/>
        </w:tabs>
        <w:ind w:left="4320" w:hanging="360"/>
      </w:pPr>
      <w:rPr>
        <w:rFonts w:ascii="Arial" w:hAnsi="Arial" w:hint="default"/>
      </w:rPr>
    </w:lvl>
    <w:lvl w:ilvl="6" w:tplc="97FE8D1C" w:tentative="1">
      <w:start w:val="1"/>
      <w:numFmt w:val="bullet"/>
      <w:lvlText w:val="•"/>
      <w:lvlJc w:val="left"/>
      <w:pPr>
        <w:tabs>
          <w:tab w:val="num" w:pos="5040"/>
        </w:tabs>
        <w:ind w:left="5040" w:hanging="360"/>
      </w:pPr>
      <w:rPr>
        <w:rFonts w:ascii="Arial" w:hAnsi="Arial" w:hint="default"/>
      </w:rPr>
    </w:lvl>
    <w:lvl w:ilvl="7" w:tplc="DAE89CD6" w:tentative="1">
      <w:start w:val="1"/>
      <w:numFmt w:val="bullet"/>
      <w:lvlText w:val="•"/>
      <w:lvlJc w:val="left"/>
      <w:pPr>
        <w:tabs>
          <w:tab w:val="num" w:pos="5760"/>
        </w:tabs>
        <w:ind w:left="5760" w:hanging="360"/>
      </w:pPr>
      <w:rPr>
        <w:rFonts w:ascii="Arial" w:hAnsi="Arial" w:hint="default"/>
      </w:rPr>
    </w:lvl>
    <w:lvl w:ilvl="8" w:tplc="4D44AC7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F40B75"/>
    <w:multiLevelType w:val="hybridMultilevel"/>
    <w:tmpl w:val="5F48C036"/>
    <w:lvl w:ilvl="0" w:tplc="49BC2490">
      <w:start w:val="1"/>
      <w:numFmt w:val="bullet"/>
      <w:lvlText w:val="•"/>
      <w:lvlJc w:val="left"/>
      <w:pPr>
        <w:tabs>
          <w:tab w:val="num" w:pos="720"/>
        </w:tabs>
        <w:ind w:left="720" w:hanging="360"/>
      </w:pPr>
      <w:rPr>
        <w:rFonts w:ascii="Arial" w:hAnsi="Arial" w:hint="default"/>
      </w:rPr>
    </w:lvl>
    <w:lvl w:ilvl="1" w:tplc="05FE3674" w:tentative="1">
      <w:start w:val="1"/>
      <w:numFmt w:val="bullet"/>
      <w:lvlText w:val="•"/>
      <w:lvlJc w:val="left"/>
      <w:pPr>
        <w:tabs>
          <w:tab w:val="num" w:pos="1440"/>
        </w:tabs>
        <w:ind w:left="1440" w:hanging="360"/>
      </w:pPr>
      <w:rPr>
        <w:rFonts w:ascii="Arial" w:hAnsi="Arial" w:hint="default"/>
      </w:rPr>
    </w:lvl>
    <w:lvl w:ilvl="2" w:tplc="8E3040AC" w:tentative="1">
      <w:start w:val="1"/>
      <w:numFmt w:val="bullet"/>
      <w:lvlText w:val="•"/>
      <w:lvlJc w:val="left"/>
      <w:pPr>
        <w:tabs>
          <w:tab w:val="num" w:pos="2160"/>
        </w:tabs>
        <w:ind w:left="2160" w:hanging="360"/>
      </w:pPr>
      <w:rPr>
        <w:rFonts w:ascii="Arial" w:hAnsi="Arial" w:hint="default"/>
      </w:rPr>
    </w:lvl>
    <w:lvl w:ilvl="3" w:tplc="65E0B83E" w:tentative="1">
      <w:start w:val="1"/>
      <w:numFmt w:val="bullet"/>
      <w:lvlText w:val="•"/>
      <w:lvlJc w:val="left"/>
      <w:pPr>
        <w:tabs>
          <w:tab w:val="num" w:pos="2880"/>
        </w:tabs>
        <w:ind w:left="2880" w:hanging="360"/>
      </w:pPr>
      <w:rPr>
        <w:rFonts w:ascii="Arial" w:hAnsi="Arial" w:hint="default"/>
      </w:rPr>
    </w:lvl>
    <w:lvl w:ilvl="4" w:tplc="A8A44D80" w:tentative="1">
      <w:start w:val="1"/>
      <w:numFmt w:val="bullet"/>
      <w:lvlText w:val="•"/>
      <w:lvlJc w:val="left"/>
      <w:pPr>
        <w:tabs>
          <w:tab w:val="num" w:pos="3600"/>
        </w:tabs>
        <w:ind w:left="3600" w:hanging="360"/>
      </w:pPr>
      <w:rPr>
        <w:rFonts w:ascii="Arial" w:hAnsi="Arial" w:hint="default"/>
      </w:rPr>
    </w:lvl>
    <w:lvl w:ilvl="5" w:tplc="920686D8" w:tentative="1">
      <w:start w:val="1"/>
      <w:numFmt w:val="bullet"/>
      <w:lvlText w:val="•"/>
      <w:lvlJc w:val="left"/>
      <w:pPr>
        <w:tabs>
          <w:tab w:val="num" w:pos="4320"/>
        </w:tabs>
        <w:ind w:left="4320" w:hanging="360"/>
      </w:pPr>
      <w:rPr>
        <w:rFonts w:ascii="Arial" w:hAnsi="Arial" w:hint="default"/>
      </w:rPr>
    </w:lvl>
    <w:lvl w:ilvl="6" w:tplc="A3626A04" w:tentative="1">
      <w:start w:val="1"/>
      <w:numFmt w:val="bullet"/>
      <w:lvlText w:val="•"/>
      <w:lvlJc w:val="left"/>
      <w:pPr>
        <w:tabs>
          <w:tab w:val="num" w:pos="5040"/>
        </w:tabs>
        <w:ind w:left="5040" w:hanging="360"/>
      </w:pPr>
      <w:rPr>
        <w:rFonts w:ascii="Arial" w:hAnsi="Arial" w:hint="default"/>
      </w:rPr>
    </w:lvl>
    <w:lvl w:ilvl="7" w:tplc="B852C926" w:tentative="1">
      <w:start w:val="1"/>
      <w:numFmt w:val="bullet"/>
      <w:lvlText w:val="•"/>
      <w:lvlJc w:val="left"/>
      <w:pPr>
        <w:tabs>
          <w:tab w:val="num" w:pos="5760"/>
        </w:tabs>
        <w:ind w:left="5760" w:hanging="360"/>
      </w:pPr>
      <w:rPr>
        <w:rFonts w:ascii="Arial" w:hAnsi="Arial" w:hint="default"/>
      </w:rPr>
    </w:lvl>
    <w:lvl w:ilvl="8" w:tplc="3F32B4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7751AF"/>
    <w:multiLevelType w:val="hybridMultilevel"/>
    <w:tmpl w:val="CFD6F47E"/>
    <w:lvl w:ilvl="0" w:tplc="2AAA2D20">
      <w:start w:val="1"/>
      <w:numFmt w:val="bullet"/>
      <w:lvlText w:val="•"/>
      <w:lvlJc w:val="left"/>
      <w:pPr>
        <w:tabs>
          <w:tab w:val="num" w:pos="720"/>
        </w:tabs>
        <w:ind w:left="720" w:hanging="360"/>
      </w:pPr>
      <w:rPr>
        <w:rFonts w:ascii="Arial" w:hAnsi="Arial" w:hint="default"/>
      </w:rPr>
    </w:lvl>
    <w:lvl w:ilvl="1" w:tplc="6954223E" w:tentative="1">
      <w:start w:val="1"/>
      <w:numFmt w:val="bullet"/>
      <w:lvlText w:val="•"/>
      <w:lvlJc w:val="left"/>
      <w:pPr>
        <w:tabs>
          <w:tab w:val="num" w:pos="1440"/>
        </w:tabs>
        <w:ind w:left="1440" w:hanging="360"/>
      </w:pPr>
      <w:rPr>
        <w:rFonts w:ascii="Arial" w:hAnsi="Arial" w:hint="default"/>
      </w:rPr>
    </w:lvl>
    <w:lvl w:ilvl="2" w:tplc="28024674" w:tentative="1">
      <w:start w:val="1"/>
      <w:numFmt w:val="bullet"/>
      <w:lvlText w:val="•"/>
      <w:lvlJc w:val="left"/>
      <w:pPr>
        <w:tabs>
          <w:tab w:val="num" w:pos="2160"/>
        </w:tabs>
        <w:ind w:left="2160" w:hanging="360"/>
      </w:pPr>
      <w:rPr>
        <w:rFonts w:ascii="Arial" w:hAnsi="Arial" w:hint="default"/>
      </w:rPr>
    </w:lvl>
    <w:lvl w:ilvl="3" w:tplc="25EC1FFC" w:tentative="1">
      <w:start w:val="1"/>
      <w:numFmt w:val="bullet"/>
      <w:lvlText w:val="•"/>
      <w:lvlJc w:val="left"/>
      <w:pPr>
        <w:tabs>
          <w:tab w:val="num" w:pos="2880"/>
        </w:tabs>
        <w:ind w:left="2880" w:hanging="360"/>
      </w:pPr>
      <w:rPr>
        <w:rFonts w:ascii="Arial" w:hAnsi="Arial" w:hint="default"/>
      </w:rPr>
    </w:lvl>
    <w:lvl w:ilvl="4" w:tplc="86C24BE2" w:tentative="1">
      <w:start w:val="1"/>
      <w:numFmt w:val="bullet"/>
      <w:lvlText w:val="•"/>
      <w:lvlJc w:val="left"/>
      <w:pPr>
        <w:tabs>
          <w:tab w:val="num" w:pos="3600"/>
        </w:tabs>
        <w:ind w:left="3600" w:hanging="360"/>
      </w:pPr>
      <w:rPr>
        <w:rFonts w:ascii="Arial" w:hAnsi="Arial" w:hint="default"/>
      </w:rPr>
    </w:lvl>
    <w:lvl w:ilvl="5" w:tplc="7BA629EA" w:tentative="1">
      <w:start w:val="1"/>
      <w:numFmt w:val="bullet"/>
      <w:lvlText w:val="•"/>
      <w:lvlJc w:val="left"/>
      <w:pPr>
        <w:tabs>
          <w:tab w:val="num" w:pos="4320"/>
        </w:tabs>
        <w:ind w:left="4320" w:hanging="360"/>
      </w:pPr>
      <w:rPr>
        <w:rFonts w:ascii="Arial" w:hAnsi="Arial" w:hint="default"/>
      </w:rPr>
    </w:lvl>
    <w:lvl w:ilvl="6" w:tplc="3F38B738" w:tentative="1">
      <w:start w:val="1"/>
      <w:numFmt w:val="bullet"/>
      <w:lvlText w:val="•"/>
      <w:lvlJc w:val="left"/>
      <w:pPr>
        <w:tabs>
          <w:tab w:val="num" w:pos="5040"/>
        </w:tabs>
        <w:ind w:left="5040" w:hanging="360"/>
      </w:pPr>
      <w:rPr>
        <w:rFonts w:ascii="Arial" w:hAnsi="Arial" w:hint="default"/>
      </w:rPr>
    </w:lvl>
    <w:lvl w:ilvl="7" w:tplc="944CBF6E" w:tentative="1">
      <w:start w:val="1"/>
      <w:numFmt w:val="bullet"/>
      <w:lvlText w:val="•"/>
      <w:lvlJc w:val="left"/>
      <w:pPr>
        <w:tabs>
          <w:tab w:val="num" w:pos="5760"/>
        </w:tabs>
        <w:ind w:left="5760" w:hanging="360"/>
      </w:pPr>
      <w:rPr>
        <w:rFonts w:ascii="Arial" w:hAnsi="Arial" w:hint="default"/>
      </w:rPr>
    </w:lvl>
    <w:lvl w:ilvl="8" w:tplc="79120CB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D542A1"/>
    <w:multiLevelType w:val="hybridMultilevel"/>
    <w:tmpl w:val="CFC69210"/>
    <w:lvl w:ilvl="0" w:tplc="0409000B">
      <w:start w:val="1"/>
      <w:numFmt w:val="bullet"/>
      <w:lvlText w:val=""/>
      <w:lvlJc w:val="left"/>
      <w:pPr>
        <w:tabs>
          <w:tab w:val="num" w:pos="720"/>
        </w:tabs>
        <w:ind w:left="720" w:hanging="360"/>
      </w:pPr>
      <w:rPr>
        <w:rFonts w:ascii="Wingdings" w:hAnsi="Wingdings"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4864DC"/>
    <w:multiLevelType w:val="hybridMultilevel"/>
    <w:tmpl w:val="544A00E8"/>
    <w:lvl w:ilvl="0" w:tplc="1C789E30">
      <w:start w:val="1"/>
      <w:numFmt w:val="bullet"/>
      <w:lvlText w:val="•"/>
      <w:lvlJc w:val="left"/>
      <w:pPr>
        <w:tabs>
          <w:tab w:val="num" w:pos="720"/>
        </w:tabs>
        <w:ind w:left="720" w:hanging="360"/>
      </w:pPr>
      <w:rPr>
        <w:rFonts w:ascii="Arial" w:hAnsi="Arial" w:hint="default"/>
      </w:rPr>
    </w:lvl>
    <w:lvl w:ilvl="1" w:tplc="421A5DFC" w:tentative="1">
      <w:start w:val="1"/>
      <w:numFmt w:val="bullet"/>
      <w:lvlText w:val="•"/>
      <w:lvlJc w:val="left"/>
      <w:pPr>
        <w:tabs>
          <w:tab w:val="num" w:pos="1440"/>
        </w:tabs>
        <w:ind w:left="1440" w:hanging="360"/>
      </w:pPr>
      <w:rPr>
        <w:rFonts w:ascii="Arial" w:hAnsi="Arial" w:hint="default"/>
      </w:rPr>
    </w:lvl>
    <w:lvl w:ilvl="2" w:tplc="14C65CA2" w:tentative="1">
      <w:start w:val="1"/>
      <w:numFmt w:val="bullet"/>
      <w:lvlText w:val="•"/>
      <w:lvlJc w:val="left"/>
      <w:pPr>
        <w:tabs>
          <w:tab w:val="num" w:pos="2160"/>
        </w:tabs>
        <w:ind w:left="2160" w:hanging="360"/>
      </w:pPr>
      <w:rPr>
        <w:rFonts w:ascii="Arial" w:hAnsi="Arial" w:hint="default"/>
      </w:rPr>
    </w:lvl>
    <w:lvl w:ilvl="3" w:tplc="46AEE908" w:tentative="1">
      <w:start w:val="1"/>
      <w:numFmt w:val="bullet"/>
      <w:lvlText w:val="•"/>
      <w:lvlJc w:val="left"/>
      <w:pPr>
        <w:tabs>
          <w:tab w:val="num" w:pos="2880"/>
        </w:tabs>
        <w:ind w:left="2880" w:hanging="360"/>
      </w:pPr>
      <w:rPr>
        <w:rFonts w:ascii="Arial" w:hAnsi="Arial" w:hint="default"/>
      </w:rPr>
    </w:lvl>
    <w:lvl w:ilvl="4" w:tplc="5914B5B2" w:tentative="1">
      <w:start w:val="1"/>
      <w:numFmt w:val="bullet"/>
      <w:lvlText w:val="•"/>
      <w:lvlJc w:val="left"/>
      <w:pPr>
        <w:tabs>
          <w:tab w:val="num" w:pos="3600"/>
        </w:tabs>
        <w:ind w:left="3600" w:hanging="360"/>
      </w:pPr>
      <w:rPr>
        <w:rFonts w:ascii="Arial" w:hAnsi="Arial" w:hint="default"/>
      </w:rPr>
    </w:lvl>
    <w:lvl w:ilvl="5" w:tplc="1AA0F43A" w:tentative="1">
      <w:start w:val="1"/>
      <w:numFmt w:val="bullet"/>
      <w:lvlText w:val="•"/>
      <w:lvlJc w:val="left"/>
      <w:pPr>
        <w:tabs>
          <w:tab w:val="num" w:pos="4320"/>
        </w:tabs>
        <w:ind w:left="4320" w:hanging="360"/>
      </w:pPr>
      <w:rPr>
        <w:rFonts w:ascii="Arial" w:hAnsi="Arial" w:hint="default"/>
      </w:rPr>
    </w:lvl>
    <w:lvl w:ilvl="6" w:tplc="05F49BE2" w:tentative="1">
      <w:start w:val="1"/>
      <w:numFmt w:val="bullet"/>
      <w:lvlText w:val="•"/>
      <w:lvlJc w:val="left"/>
      <w:pPr>
        <w:tabs>
          <w:tab w:val="num" w:pos="5040"/>
        </w:tabs>
        <w:ind w:left="5040" w:hanging="360"/>
      </w:pPr>
      <w:rPr>
        <w:rFonts w:ascii="Arial" w:hAnsi="Arial" w:hint="default"/>
      </w:rPr>
    </w:lvl>
    <w:lvl w:ilvl="7" w:tplc="953ED810" w:tentative="1">
      <w:start w:val="1"/>
      <w:numFmt w:val="bullet"/>
      <w:lvlText w:val="•"/>
      <w:lvlJc w:val="left"/>
      <w:pPr>
        <w:tabs>
          <w:tab w:val="num" w:pos="5760"/>
        </w:tabs>
        <w:ind w:left="5760" w:hanging="360"/>
      </w:pPr>
      <w:rPr>
        <w:rFonts w:ascii="Arial" w:hAnsi="Arial" w:hint="default"/>
      </w:rPr>
    </w:lvl>
    <w:lvl w:ilvl="8" w:tplc="6888C6F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0514D1"/>
    <w:multiLevelType w:val="hybridMultilevel"/>
    <w:tmpl w:val="8C6CAB70"/>
    <w:lvl w:ilvl="0" w:tplc="8E361AAE">
      <w:start w:val="1"/>
      <w:numFmt w:val="bullet"/>
      <w:lvlText w:val="•"/>
      <w:lvlJc w:val="left"/>
      <w:pPr>
        <w:tabs>
          <w:tab w:val="num" w:pos="720"/>
        </w:tabs>
        <w:ind w:left="720" w:hanging="360"/>
      </w:pPr>
      <w:rPr>
        <w:rFonts w:ascii="Arial" w:hAnsi="Arial" w:hint="default"/>
      </w:rPr>
    </w:lvl>
    <w:lvl w:ilvl="1" w:tplc="F8FA0F9C" w:tentative="1">
      <w:start w:val="1"/>
      <w:numFmt w:val="bullet"/>
      <w:lvlText w:val="•"/>
      <w:lvlJc w:val="left"/>
      <w:pPr>
        <w:tabs>
          <w:tab w:val="num" w:pos="1440"/>
        </w:tabs>
        <w:ind w:left="1440" w:hanging="360"/>
      </w:pPr>
      <w:rPr>
        <w:rFonts w:ascii="Arial" w:hAnsi="Arial" w:hint="default"/>
      </w:rPr>
    </w:lvl>
    <w:lvl w:ilvl="2" w:tplc="4EF2EFF6" w:tentative="1">
      <w:start w:val="1"/>
      <w:numFmt w:val="bullet"/>
      <w:lvlText w:val="•"/>
      <w:lvlJc w:val="left"/>
      <w:pPr>
        <w:tabs>
          <w:tab w:val="num" w:pos="2160"/>
        </w:tabs>
        <w:ind w:left="2160" w:hanging="360"/>
      </w:pPr>
      <w:rPr>
        <w:rFonts w:ascii="Arial" w:hAnsi="Arial" w:hint="default"/>
      </w:rPr>
    </w:lvl>
    <w:lvl w:ilvl="3" w:tplc="7AA6CCDE" w:tentative="1">
      <w:start w:val="1"/>
      <w:numFmt w:val="bullet"/>
      <w:lvlText w:val="•"/>
      <w:lvlJc w:val="left"/>
      <w:pPr>
        <w:tabs>
          <w:tab w:val="num" w:pos="2880"/>
        </w:tabs>
        <w:ind w:left="2880" w:hanging="360"/>
      </w:pPr>
      <w:rPr>
        <w:rFonts w:ascii="Arial" w:hAnsi="Arial" w:hint="default"/>
      </w:rPr>
    </w:lvl>
    <w:lvl w:ilvl="4" w:tplc="EEF83A46" w:tentative="1">
      <w:start w:val="1"/>
      <w:numFmt w:val="bullet"/>
      <w:lvlText w:val="•"/>
      <w:lvlJc w:val="left"/>
      <w:pPr>
        <w:tabs>
          <w:tab w:val="num" w:pos="3600"/>
        </w:tabs>
        <w:ind w:left="3600" w:hanging="360"/>
      </w:pPr>
      <w:rPr>
        <w:rFonts w:ascii="Arial" w:hAnsi="Arial" w:hint="default"/>
      </w:rPr>
    </w:lvl>
    <w:lvl w:ilvl="5" w:tplc="DC58A672" w:tentative="1">
      <w:start w:val="1"/>
      <w:numFmt w:val="bullet"/>
      <w:lvlText w:val="•"/>
      <w:lvlJc w:val="left"/>
      <w:pPr>
        <w:tabs>
          <w:tab w:val="num" w:pos="4320"/>
        </w:tabs>
        <w:ind w:left="4320" w:hanging="360"/>
      </w:pPr>
      <w:rPr>
        <w:rFonts w:ascii="Arial" w:hAnsi="Arial" w:hint="default"/>
      </w:rPr>
    </w:lvl>
    <w:lvl w:ilvl="6" w:tplc="FDE28202" w:tentative="1">
      <w:start w:val="1"/>
      <w:numFmt w:val="bullet"/>
      <w:lvlText w:val="•"/>
      <w:lvlJc w:val="left"/>
      <w:pPr>
        <w:tabs>
          <w:tab w:val="num" w:pos="5040"/>
        </w:tabs>
        <w:ind w:left="5040" w:hanging="360"/>
      </w:pPr>
      <w:rPr>
        <w:rFonts w:ascii="Arial" w:hAnsi="Arial" w:hint="default"/>
      </w:rPr>
    </w:lvl>
    <w:lvl w:ilvl="7" w:tplc="F76471E2" w:tentative="1">
      <w:start w:val="1"/>
      <w:numFmt w:val="bullet"/>
      <w:lvlText w:val="•"/>
      <w:lvlJc w:val="left"/>
      <w:pPr>
        <w:tabs>
          <w:tab w:val="num" w:pos="5760"/>
        </w:tabs>
        <w:ind w:left="5760" w:hanging="360"/>
      </w:pPr>
      <w:rPr>
        <w:rFonts w:ascii="Arial" w:hAnsi="Arial" w:hint="default"/>
      </w:rPr>
    </w:lvl>
    <w:lvl w:ilvl="8" w:tplc="737614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9B30EE"/>
    <w:multiLevelType w:val="hybridMultilevel"/>
    <w:tmpl w:val="BC8864B4"/>
    <w:lvl w:ilvl="0" w:tplc="B5262298">
      <w:start w:val="1"/>
      <w:numFmt w:val="bullet"/>
      <w:lvlText w:val="•"/>
      <w:lvlJc w:val="left"/>
      <w:pPr>
        <w:tabs>
          <w:tab w:val="num" w:pos="720"/>
        </w:tabs>
        <w:ind w:left="720" w:hanging="360"/>
      </w:pPr>
      <w:rPr>
        <w:rFonts w:ascii="Arial" w:hAnsi="Arial" w:hint="default"/>
      </w:rPr>
    </w:lvl>
    <w:lvl w:ilvl="1" w:tplc="79C63F58" w:tentative="1">
      <w:start w:val="1"/>
      <w:numFmt w:val="bullet"/>
      <w:lvlText w:val="•"/>
      <w:lvlJc w:val="left"/>
      <w:pPr>
        <w:tabs>
          <w:tab w:val="num" w:pos="1440"/>
        </w:tabs>
        <w:ind w:left="1440" w:hanging="360"/>
      </w:pPr>
      <w:rPr>
        <w:rFonts w:ascii="Arial" w:hAnsi="Arial" w:hint="default"/>
      </w:rPr>
    </w:lvl>
    <w:lvl w:ilvl="2" w:tplc="65FCEBB0" w:tentative="1">
      <w:start w:val="1"/>
      <w:numFmt w:val="bullet"/>
      <w:lvlText w:val="•"/>
      <w:lvlJc w:val="left"/>
      <w:pPr>
        <w:tabs>
          <w:tab w:val="num" w:pos="2160"/>
        </w:tabs>
        <w:ind w:left="2160" w:hanging="360"/>
      </w:pPr>
      <w:rPr>
        <w:rFonts w:ascii="Arial" w:hAnsi="Arial" w:hint="default"/>
      </w:rPr>
    </w:lvl>
    <w:lvl w:ilvl="3" w:tplc="7A9ADB1E" w:tentative="1">
      <w:start w:val="1"/>
      <w:numFmt w:val="bullet"/>
      <w:lvlText w:val="•"/>
      <w:lvlJc w:val="left"/>
      <w:pPr>
        <w:tabs>
          <w:tab w:val="num" w:pos="2880"/>
        </w:tabs>
        <w:ind w:left="2880" w:hanging="360"/>
      </w:pPr>
      <w:rPr>
        <w:rFonts w:ascii="Arial" w:hAnsi="Arial" w:hint="default"/>
      </w:rPr>
    </w:lvl>
    <w:lvl w:ilvl="4" w:tplc="D04209C8" w:tentative="1">
      <w:start w:val="1"/>
      <w:numFmt w:val="bullet"/>
      <w:lvlText w:val="•"/>
      <w:lvlJc w:val="left"/>
      <w:pPr>
        <w:tabs>
          <w:tab w:val="num" w:pos="3600"/>
        </w:tabs>
        <w:ind w:left="3600" w:hanging="360"/>
      </w:pPr>
      <w:rPr>
        <w:rFonts w:ascii="Arial" w:hAnsi="Arial" w:hint="default"/>
      </w:rPr>
    </w:lvl>
    <w:lvl w:ilvl="5" w:tplc="76E8065E" w:tentative="1">
      <w:start w:val="1"/>
      <w:numFmt w:val="bullet"/>
      <w:lvlText w:val="•"/>
      <w:lvlJc w:val="left"/>
      <w:pPr>
        <w:tabs>
          <w:tab w:val="num" w:pos="4320"/>
        </w:tabs>
        <w:ind w:left="4320" w:hanging="360"/>
      </w:pPr>
      <w:rPr>
        <w:rFonts w:ascii="Arial" w:hAnsi="Arial" w:hint="default"/>
      </w:rPr>
    </w:lvl>
    <w:lvl w:ilvl="6" w:tplc="8402E4E6" w:tentative="1">
      <w:start w:val="1"/>
      <w:numFmt w:val="bullet"/>
      <w:lvlText w:val="•"/>
      <w:lvlJc w:val="left"/>
      <w:pPr>
        <w:tabs>
          <w:tab w:val="num" w:pos="5040"/>
        </w:tabs>
        <w:ind w:left="5040" w:hanging="360"/>
      </w:pPr>
      <w:rPr>
        <w:rFonts w:ascii="Arial" w:hAnsi="Arial" w:hint="default"/>
      </w:rPr>
    </w:lvl>
    <w:lvl w:ilvl="7" w:tplc="E10E5990" w:tentative="1">
      <w:start w:val="1"/>
      <w:numFmt w:val="bullet"/>
      <w:lvlText w:val="•"/>
      <w:lvlJc w:val="left"/>
      <w:pPr>
        <w:tabs>
          <w:tab w:val="num" w:pos="5760"/>
        </w:tabs>
        <w:ind w:left="5760" w:hanging="360"/>
      </w:pPr>
      <w:rPr>
        <w:rFonts w:ascii="Arial" w:hAnsi="Arial" w:hint="default"/>
      </w:rPr>
    </w:lvl>
    <w:lvl w:ilvl="8" w:tplc="6BA413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604F85"/>
    <w:multiLevelType w:val="hybridMultilevel"/>
    <w:tmpl w:val="D9E60772"/>
    <w:lvl w:ilvl="0" w:tplc="ED4ACE30">
      <w:start w:val="1"/>
      <w:numFmt w:val="bullet"/>
      <w:lvlText w:val="•"/>
      <w:lvlJc w:val="left"/>
      <w:pPr>
        <w:tabs>
          <w:tab w:val="num" w:pos="720"/>
        </w:tabs>
        <w:ind w:left="720" w:hanging="360"/>
      </w:pPr>
      <w:rPr>
        <w:rFonts w:ascii="Times New Roman" w:hAnsi="Times New Roman" w:hint="default"/>
      </w:rPr>
    </w:lvl>
    <w:lvl w:ilvl="1" w:tplc="B0064C88" w:tentative="1">
      <w:start w:val="1"/>
      <w:numFmt w:val="bullet"/>
      <w:lvlText w:val="•"/>
      <w:lvlJc w:val="left"/>
      <w:pPr>
        <w:tabs>
          <w:tab w:val="num" w:pos="1440"/>
        </w:tabs>
        <w:ind w:left="1440" w:hanging="360"/>
      </w:pPr>
      <w:rPr>
        <w:rFonts w:ascii="Times New Roman" w:hAnsi="Times New Roman" w:hint="default"/>
      </w:rPr>
    </w:lvl>
    <w:lvl w:ilvl="2" w:tplc="54A82CB0" w:tentative="1">
      <w:start w:val="1"/>
      <w:numFmt w:val="bullet"/>
      <w:lvlText w:val="•"/>
      <w:lvlJc w:val="left"/>
      <w:pPr>
        <w:tabs>
          <w:tab w:val="num" w:pos="2160"/>
        </w:tabs>
        <w:ind w:left="2160" w:hanging="360"/>
      </w:pPr>
      <w:rPr>
        <w:rFonts w:ascii="Times New Roman" w:hAnsi="Times New Roman" w:hint="default"/>
      </w:rPr>
    </w:lvl>
    <w:lvl w:ilvl="3" w:tplc="B0BA4010" w:tentative="1">
      <w:start w:val="1"/>
      <w:numFmt w:val="bullet"/>
      <w:lvlText w:val="•"/>
      <w:lvlJc w:val="left"/>
      <w:pPr>
        <w:tabs>
          <w:tab w:val="num" w:pos="2880"/>
        </w:tabs>
        <w:ind w:left="2880" w:hanging="360"/>
      </w:pPr>
      <w:rPr>
        <w:rFonts w:ascii="Times New Roman" w:hAnsi="Times New Roman" w:hint="default"/>
      </w:rPr>
    </w:lvl>
    <w:lvl w:ilvl="4" w:tplc="2F82FF44" w:tentative="1">
      <w:start w:val="1"/>
      <w:numFmt w:val="bullet"/>
      <w:lvlText w:val="•"/>
      <w:lvlJc w:val="left"/>
      <w:pPr>
        <w:tabs>
          <w:tab w:val="num" w:pos="3600"/>
        </w:tabs>
        <w:ind w:left="3600" w:hanging="360"/>
      </w:pPr>
      <w:rPr>
        <w:rFonts w:ascii="Times New Roman" w:hAnsi="Times New Roman" w:hint="default"/>
      </w:rPr>
    </w:lvl>
    <w:lvl w:ilvl="5" w:tplc="7436CCA8" w:tentative="1">
      <w:start w:val="1"/>
      <w:numFmt w:val="bullet"/>
      <w:lvlText w:val="•"/>
      <w:lvlJc w:val="left"/>
      <w:pPr>
        <w:tabs>
          <w:tab w:val="num" w:pos="4320"/>
        </w:tabs>
        <w:ind w:left="4320" w:hanging="360"/>
      </w:pPr>
      <w:rPr>
        <w:rFonts w:ascii="Times New Roman" w:hAnsi="Times New Roman" w:hint="default"/>
      </w:rPr>
    </w:lvl>
    <w:lvl w:ilvl="6" w:tplc="F30E2972" w:tentative="1">
      <w:start w:val="1"/>
      <w:numFmt w:val="bullet"/>
      <w:lvlText w:val="•"/>
      <w:lvlJc w:val="left"/>
      <w:pPr>
        <w:tabs>
          <w:tab w:val="num" w:pos="5040"/>
        </w:tabs>
        <w:ind w:left="5040" w:hanging="360"/>
      </w:pPr>
      <w:rPr>
        <w:rFonts w:ascii="Times New Roman" w:hAnsi="Times New Roman" w:hint="default"/>
      </w:rPr>
    </w:lvl>
    <w:lvl w:ilvl="7" w:tplc="856A9CD2" w:tentative="1">
      <w:start w:val="1"/>
      <w:numFmt w:val="bullet"/>
      <w:lvlText w:val="•"/>
      <w:lvlJc w:val="left"/>
      <w:pPr>
        <w:tabs>
          <w:tab w:val="num" w:pos="5760"/>
        </w:tabs>
        <w:ind w:left="5760" w:hanging="360"/>
      </w:pPr>
      <w:rPr>
        <w:rFonts w:ascii="Times New Roman" w:hAnsi="Times New Roman" w:hint="default"/>
      </w:rPr>
    </w:lvl>
    <w:lvl w:ilvl="8" w:tplc="99467C3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6A211FF"/>
    <w:multiLevelType w:val="hybridMultilevel"/>
    <w:tmpl w:val="2A64BA9C"/>
    <w:lvl w:ilvl="0" w:tplc="7D1635E8">
      <w:start w:val="1"/>
      <w:numFmt w:val="bullet"/>
      <w:lvlText w:val="•"/>
      <w:lvlJc w:val="left"/>
      <w:pPr>
        <w:tabs>
          <w:tab w:val="num" w:pos="720"/>
        </w:tabs>
        <w:ind w:left="720" w:hanging="360"/>
      </w:pPr>
      <w:rPr>
        <w:rFonts w:ascii="Times New Roman" w:hAnsi="Times New Roman" w:hint="default"/>
      </w:rPr>
    </w:lvl>
    <w:lvl w:ilvl="1" w:tplc="87347778" w:tentative="1">
      <w:start w:val="1"/>
      <w:numFmt w:val="bullet"/>
      <w:lvlText w:val="•"/>
      <w:lvlJc w:val="left"/>
      <w:pPr>
        <w:tabs>
          <w:tab w:val="num" w:pos="1440"/>
        </w:tabs>
        <w:ind w:left="1440" w:hanging="360"/>
      </w:pPr>
      <w:rPr>
        <w:rFonts w:ascii="Times New Roman" w:hAnsi="Times New Roman" w:hint="default"/>
      </w:rPr>
    </w:lvl>
    <w:lvl w:ilvl="2" w:tplc="C5B8CA88" w:tentative="1">
      <w:start w:val="1"/>
      <w:numFmt w:val="bullet"/>
      <w:lvlText w:val="•"/>
      <w:lvlJc w:val="left"/>
      <w:pPr>
        <w:tabs>
          <w:tab w:val="num" w:pos="2160"/>
        </w:tabs>
        <w:ind w:left="2160" w:hanging="360"/>
      </w:pPr>
      <w:rPr>
        <w:rFonts w:ascii="Times New Roman" w:hAnsi="Times New Roman" w:hint="default"/>
      </w:rPr>
    </w:lvl>
    <w:lvl w:ilvl="3" w:tplc="3BC0B220" w:tentative="1">
      <w:start w:val="1"/>
      <w:numFmt w:val="bullet"/>
      <w:lvlText w:val="•"/>
      <w:lvlJc w:val="left"/>
      <w:pPr>
        <w:tabs>
          <w:tab w:val="num" w:pos="2880"/>
        </w:tabs>
        <w:ind w:left="2880" w:hanging="360"/>
      </w:pPr>
      <w:rPr>
        <w:rFonts w:ascii="Times New Roman" w:hAnsi="Times New Roman" w:hint="default"/>
      </w:rPr>
    </w:lvl>
    <w:lvl w:ilvl="4" w:tplc="2244EC38" w:tentative="1">
      <w:start w:val="1"/>
      <w:numFmt w:val="bullet"/>
      <w:lvlText w:val="•"/>
      <w:lvlJc w:val="left"/>
      <w:pPr>
        <w:tabs>
          <w:tab w:val="num" w:pos="3600"/>
        </w:tabs>
        <w:ind w:left="3600" w:hanging="360"/>
      </w:pPr>
      <w:rPr>
        <w:rFonts w:ascii="Times New Roman" w:hAnsi="Times New Roman" w:hint="default"/>
      </w:rPr>
    </w:lvl>
    <w:lvl w:ilvl="5" w:tplc="AB8A4D76" w:tentative="1">
      <w:start w:val="1"/>
      <w:numFmt w:val="bullet"/>
      <w:lvlText w:val="•"/>
      <w:lvlJc w:val="left"/>
      <w:pPr>
        <w:tabs>
          <w:tab w:val="num" w:pos="4320"/>
        </w:tabs>
        <w:ind w:left="4320" w:hanging="360"/>
      </w:pPr>
      <w:rPr>
        <w:rFonts w:ascii="Times New Roman" w:hAnsi="Times New Roman" w:hint="default"/>
      </w:rPr>
    </w:lvl>
    <w:lvl w:ilvl="6" w:tplc="365E45C0" w:tentative="1">
      <w:start w:val="1"/>
      <w:numFmt w:val="bullet"/>
      <w:lvlText w:val="•"/>
      <w:lvlJc w:val="left"/>
      <w:pPr>
        <w:tabs>
          <w:tab w:val="num" w:pos="5040"/>
        </w:tabs>
        <w:ind w:left="5040" w:hanging="360"/>
      </w:pPr>
      <w:rPr>
        <w:rFonts w:ascii="Times New Roman" w:hAnsi="Times New Roman" w:hint="default"/>
      </w:rPr>
    </w:lvl>
    <w:lvl w:ilvl="7" w:tplc="49A6B92C" w:tentative="1">
      <w:start w:val="1"/>
      <w:numFmt w:val="bullet"/>
      <w:lvlText w:val="•"/>
      <w:lvlJc w:val="left"/>
      <w:pPr>
        <w:tabs>
          <w:tab w:val="num" w:pos="5760"/>
        </w:tabs>
        <w:ind w:left="5760" w:hanging="360"/>
      </w:pPr>
      <w:rPr>
        <w:rFonts w:ascii="Times New Roman" w:hAnsi="Times New Roman" w:hint="default"/>
      </w:rPr>
    </w:lvl>
    <w:lvl w:ilvl="8" w:tplc="4608158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8D57283"/>
    <w:multiLevelType w:val="hybridMultilevel"/>
    <w:tmpl w:val="A92C8F6E"/>
    <w:lvl w:ilvl="0" w:tplc="F2180E62">
      <w:start w:val="1"/>
      <w:numFmt w:val="bullet"/>
      <w:lvlText w:val="•"/>
      <w:lvlJc w:val="left"/>
      <w:pPr>
        <w:tabs>
          <w:tab w:val="num" w:pos="720"/>
        </w:tabs>
        <w:ind w:left="720" w:hanging="360"/>
      </w:pPr>
      <w:rPr>
        <w:rFonts w:ascii="Times New Roman" w:hAnsi="Times New Roman" w:hint="default"/>
      </w:rPr>
    </w:lvl>
    <w:lvl w:ilvl="1" w:tplc="2200D536" w:tentative="1">
      <w:start w:val="1"/>
      <w:numFmt w:val="bullet"/>
      <w:lvlText w:val="•"/>
      <w:lvlJc w:val="left"/>
      <w:pPr>
        <w:tabs>
          <w:tab w:val="num" w:pos="1440"/>
        </w:tabs>
        <w:ind w:left="1440" w:hanging="360"/>
      </w:pPr>
      <w:rPr>
        <w:rFonts w:ascii="Times New Roman" w:hAnsi="Times New Roman" w:hint="default"/>
      </w:rPr>
    </w:lvl>
    <w:lvl w:ilvl="2" w:tplc="F9D4C7D8" w:tentative="1">
      <w:start w:val="1"/>
      <w:numFmt w:val="bullet"/>
      <w:lvlText w:val="•"/>
      <w:lvlJc w:val="left"/>
      <w:pPr>
        <w:tabs>
          <w:tab w:val="num" w:pos="2160"/>
        </w:tabs>
        <w:ind w:left="2160" w:hanging="360"/>
      </w:pPr>
      <w:rPr>
        <w:rFonts w:ascii="Times New Roman" w:hAnsi="Times New Roman" w:hint="default"/>
      </w:rPr>
    </w:lvl>
    <w:lvl w:ilvl="3" w:tplc="4C8886CE" w:tentative="1">
      <w:start w:val="1"/>
      <w:numFmt w:val="bullet"/>
      <w:lvlText w:val="•"/>
      <w:lvlJc w:val="left"/>
      <w:pPr>
        <w:tabs>
          <w:tab w:val="num" w:pos="2880"/>
        </w:tabs>
        <w:ind w:left="2880" w:hanging="360"/>
      </w:pPr>
      <w:rPr>
        <w:rFonts w:ascii="Times New Roman" w:hAnsi="Times New Roman" w:hint="default"/>
      </w:rPr>
    </w:lvl>
    <w:lvl w:ilvl="4" w:tplc="2550C7AA" w:tentative="1">
      <w:start w:val="1"/>
      <w:numFmt w:val="bullet"/>
      <w:lvlText w:val="•"/>
      <w:lvlJc w:val="left"/>
      <w:pPr>
        <w:tabs>
          <w:tab w:val="num" w:pos="3600"/>
        </w:tabs>
        <w:ind w:left="3600" w:hanging="360"/>
      </w:pPr>
      <w:rPr>
        <w:rFonts w:ascii="Times New Roman" w:hAnsi="Times New Roman" w:hint="default"/>
      </w:rPr>
    </w:lvl>
    <w:lvl w:ilvl="5" w:tplc="3AA0729C" w:tentative="1">
      <w:start w:val="1"/>
      <w:numFmt w:val="bullet"/>
      <w:lvlText w:val="•"/>
      <w:lvlJc w:val="left"/>
      <w:pPr>
        <w:tabs>
          <w:tab w:val="num" w:pos="4320"/>
        </w:tabs>
        <w:ind w:left="4320" w:hanging="360"/>
      </w:pPr>
      <w:rPr>
        <w:rFonts w:ascii="Times New Roman" w:hAnsi="Times New Roman" w:hint="default"/>
      </w:rPr>
    </w:lvl>
    <w:lvl w:ilvl="6" w:tplc="23585FE6" w:tentative="1">
      <w:start w:val="1"/>
      <w:numFmt w:val="bullet"/>
      <w:lvlText w:val="•"/>
      <w:lvlJc w:val="left"/>
      <w:pPr>
        <w:tabs>
          <w:tab w:val="num" w:pos="5040"/>
        </w:tabs>
        <w:ind w:left="5040" w:hanging="360"/>
      </w:pPr>
      <w:rPr>
        <w:rFonts w:ascii="Times New Roman" w:hAnsi="Times New Roman" w:hint="default"/>
      </w:rPr>
    </w:lvl>
    <w:lvl w:ilvl="7" w:tplc="70585A70" w:tentative="1">
      <w:start w:val="1"/>
      <w:numFmt w:val="bullet"/>
      <w:lvlText w:val="•"/>
      <w:lvlJc w:val="left"/>
      <w:pPr>
        <w:tabs>
          <w:tab w:val="num" w:pos="5760"/>
        </w:tabs>
        <w:ind w:left="5760" w:hanging="360"/>
      </w:pPr>
      <w:rPr>
        <w:rFonts w:ascii="Times New Roman" w:hAnsi="Times New Roman" w:hint="default"/>
      </w:rPr>
    </w:lvl>
    <w:lvl w:ilvl="8" w:tplc="EB2A65D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0735FB"/>
    <w:multiLevelType w:val="hybridMultilevel"/>
    <w:tmpl w:val="460C95B0"/>
    <w:lvl w:ilvl="0" w:tplc="1CE03318">
      <w:start w:val="1"/>
      <w:numFmt w:val="bullet"/>
      <w:lvlText w:val="•"/>
      <w:lvlJc w:val="left"/>
      <w:pPr>
        <w:tabs>
          <w:tab w:val="num" w:pos="720"/>
        </w:tabs>
        <w:ind w:left="720" w:hanging="360"/>
      </w:pPr>
      <w:rPr>
        <w:rFonts w:ascii="Arial" w:hAnsi="Arial" w:hint="default"/>
      </w:rPr>
    </w:lvl>
    <w:lvl w:ilvl="1" w:tplc="95B49ECE" w:tentative="1">
      <w:start w:val="1"/>
      <w:numFmt w:val="bullet"/>
      <w:lvlText w:val="•"/>
      <w:lvlJc w:val="left"/>
      <w:pPr>
        <w:tabs>
          <w:tab w:val="num" w:pos="1440"/>
        </w:tabs>
        <w:ind w:left="1440" w:hanging="360"/>
      </w:pPr>
      <w:rPr>
        <w:rFonts w:ascii="Arial" w:hAnsi="Arial" w:hint="default"/>
      </w:rPr>
    </w:lvl>
    <w:lvl w:ilvl="2" w:tplc="D2302FF8" w:tentative="1">
      <w:start w:val="1"/>
      <w:numFmt w:val="bullet"/>
      <w:lvlText w:val="•"/>
      <w:lvlJc w:val="left"/>
      <w:pPr>
        <w:tabs>
          <w:tab w:val="num" w:pos="2160"/>
        </w:tabs>
        <w:ind w:left="2160" w:hanging="360"/>
      </w:pPr>
      <w:rPr>
        <w:rFonts w:ascii="Arial" w:hAnsi="Arial" w:hint="default"/>
      </w:rPr>
    </w:lvl>
    <w:lvl w:ilvl="3" w:tplc="8E46B0D2" w:tentative="1">
      <w:start w:val="1"/>
      <w:numFmt w:val="bullet"/>
      <w:lvlText w:val="•"/>
      <w:lvlJc w:val="left"/>
      <w:pPr>
        <w:tabs>
          <w:tab w:val="num" w:pos="2880"/>
        </w:tabs>
        <w:ind w:left="2880" w:hanging="360"/>
      </w:pPr>
      <w:rPr>
        <w:rFonts w:ascii="Arial" w:hAnsi="Arial" w:hint="default"/>
      </w:rPr>
    </w:lvl>
    <w:lvl w:ilvl="4" w:tplc="FD78B16E" w:tentative="1">
      <w:start w:val="1"/>
      <w:numFmt w:val="bullet"/>
      <w:lvlText w:val="•"/>
      <w:lvlJc w:val="left"/>
      <w:pPr>
        <w:tabs>
          <w:tab w:val="num" w:pos="3600"/>
        </w:tabs>
        <w:ind w:left="3600" w:hanging="360"/>
      </w:pPr>
      <w:rPr>
        <w:rFonts w:ascii="Arial" w:hAnsi="Arial" w:hint="default"/>
      </w:rPr>
    </w:lvl>
    <w:lvl w:ilvl="5" w:tplc="40F67256" w:tentative="1">
      <w:start w:val="1"/>
      <w:numFmt w:val="bullet"/>
      <w:lvlText w:val="•"/>
      <w:lvlJc w:val="left"/>
      <w:pPr>
        <w:tabs>
          <w:tab w:val="num" w:pos="4320"/>
        </w:tabs>
        <w:ind w:left="4320" w:hanging="360"/>
      </w:pPr>
      <w:rPr>
        <w:rFonts w:ascii="Arial" w:hAnsi="Arial" w:hint="default"/>
      </w:rPr>
    </w:lvl>
    <w:lvl w:ilvl="6" w:tplc="B50C2074" w:tentative="1">
      <w:start w:val="1"/>
      <w:numFmt w:val="bullet"/>
      <w:lvlText w:val="•"/>
      <w:lvlJc w:val="left"/>
      <w:pPr>
        <w:tabs>
          <w:tab w:val="num" w:pos="5040"/>
        </w:tabs>
        <w:ind w:left="5040" w:hanging="360"/>
      </w:pPr>
      <w:rPr>
        <w:rFonts w:ascii="Arial" w:hAnsi="Arial" w:hint="default"/>
      </w:rPr>
    </w:lvl>
    <w:lvl w:ilvl="7" w:tplc="8416D6B4" w:tentative="1">
      <w:start w:val="1"/>
      <w:numFmt w:val="bullet"/>
      <w:lvlText w:val="•"/>
      <w:lvlJc w:val="left"/>
      <w:pPr>
        <w:tabs>
          <w:tab w:val="num" w:pos="5760"/>
        </w:tabs>
        <w:ind w:left="5760" w:hanging="360"/>
      </w:pPr>
      <w:rPr>
        <w:rFonts w:ascii="Arial" w:hAnsi="Arial" w:hint="default"/>
      </w:rPr>
    </w:lvl>
    <w:lvl w:ilvl="8" w:tplc="5ECC3D4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C0C5494"/>
    <w:multiLevelType w:val="hybridMultilevel"/>
    <w:tmpl w:val="5818F25A"/>
    <w:lvl w:ilvl="0" w:tplc="A2DEAB54">
      <w:start w:val="17"/>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37AB0"/>
    <w:multiLevelType w:val="hybridMultilevel"/>
    <w:tmpl w:val="E65E488A"/>
    <w:lvl w:ilvl="0" w:tplc="570CC7FA">
      <w:start w:val="1"/>
      <w:numFmt w:val="lowerRoman"/>
      <w:lvlText w:val="(%1)"/>
      <w:lvlJc w:val="right"/>
      <w:pPr>
        <w:tabs>
          <w:tab w:val="num" w:pos="720"/>
        </w:tabs>
        <w:ind w:left="720" w:hanging="360"/>
      </w:pPr>
    </w:lvl>
    <w:lvl w:ilvl="1" w:tplc="6CEE5544" w:tentative="1">
      <w:start w:val="1"/>
      <w:numFmt w:val="lowerRoman"/>
      <w:lvlText w:val="(%2)"/>
      <w:lvlJc w:val="right"/>
      <w:pPr>
        <w:tabs>
          <w:tab w:val="num" w:pos="1440"/>
        </w:tabs>
        <w:ind w:left="1440" w:hanging="360"/>
      </w:pPr>
    </w:lvl>
    <w:lvl w:ilvl="2" w:tplc="896C8948" w:tentative="1">
      <w:start w:val="1"/>
      <w:numFmt w:val="lowerRoman"/>
      <w:lvlText w:val="(%3)"/>
      <w:lvlJc w:val="right"/>
      <w:pPr>
        <w:tabs>
          <w:tab w:val="num" w:pos="2160"/>
        </w:tabs>
        <w:ind w:left="2160" w:hanging="360"/>
      </w:pPr>
    </w:lvl>
    <w:lvl w:ilvl="3" w:tplc="2C3C4E9A" w:tentative="1">
      <w:start w:val="1"/>
      <w:numFmt w:val="lowerRoman"/>
      <w:lvlText w:val="(%4)"/>
      <w:lvlJc w:val="right"/>
      <w:pPr>
        <w:tabs>
          <w:tab w:val="num" w:pos="2880"/>
        </w:tabs>
        <w:ind w:left="2880" w:hanging="360"/>
      </w:pPr>
    </w:lvl>
    <w:lvl w:ilvl="4" w:tplc="DF8EC58A" w:tentative="1">
      <w:start w:val="1"/>
      <w:numFmt w:val="lowerRoman"/>
      <w:lvlText w:val="(%5)"/>
      <w:lvlJc w:val="right"/>
      <w:pPr>
        <w:tabs>
          <w:tab w:val="num" w:pos="3600"/>
        </w:tabs>
        <w:ind w:left="3600" w:hanging="360"/>
      </w:pPr>
    </w:lvl>
    <w:lvl w:ilvl="5" w:tplc="E4507D86" w:tentative="1">
      <w:start w:val="1"/>
      <w:numFmt w:val="lowerRoman"/>
      <w:lvlText w:val="(%6)"/>
      <w:lvlJc w:val="right"/>
      <w:pPr>
        <w:tabs>
          <w:tab w:val="num" w:pos="4320"/>
        </w:tabs>
        <w:ind w:left="4320" w:hanging="360"/>
      </w:pPr>
    </w:lvl>
    <w:lvl w:ilvl="6" w:tplc="1396D172" w:tentative="1">
      <w:start w:val="1"/>
      <w:numFmt w:val="lowerRoman"/>
      <w:lvlText w:val="(%7)"/>
      <w:lvlJc w:val="right"/>
      <w:pPr>
        <w:tabs>
          <w:tab w:val="num" w:pos="5040"/>
        </w:tabs>
        <w:ind w:left="5040" w:hanging="360"/>
      </w:pPr>
    </w:lvl>
    <w:lvl w:ilvl="7" w:tplc="A6488994" w:tentative="1">
      <w:start w:val="1"/>
      <w:numFmt w:val="lowerRoman"/>
      <w:lvlText w:val="(%8)"/>
      <w:lvlJc w:val="right"/>
      <w:pPr>
        <w:tabs>
          <w:tab w:val="num" w:pos="5760"/>
        </w:tabs>
        <w:ind w:left="5760" w:hanging="360"/>
      </w:pPr>
    </w:lvl>
    <w:lvl w:ilvl="8" w:tplc="65CA838C" w:tentative="1">
      <w:start w:val="1"/>
      <w:numFmt w:val="lowerRoman"/>
      <w:lvlText w:val="(%9)"/>
      <w:lvlJc w:val="right"/>
      <w:pPr>
        <w:tabs>
          <w:tab w:val="num" w:pos="6480"/>
        </w:tabs>
        <w:ind w:left="6480" w:hanging="360"/>
      </w:pPr>
    </w:lvl>
  </w:abstractNum>
  <w:abstractNum w:abstractNumId="25" w15:restartNumberingAfterBreak="0">
    <w:nsid w:val="42AB512E"/>
    <w:multiLevelType w:val="hybridMultilevel"/>
    <w:tmpl w:val="3B3008BE"/>
    <w:lvl w:ilvl="0" w:tplc="C28CE5A6">
      <w:start w:val="1"/>
      <w:numFmt w:val="bullet"/>
      <w:lvlText w:val="•"/>
      <w:lvlJc w:val="left"/>
      <w:pPr>
        <w:tabs>
          <w:tab w:val="num" w:pos="720"/>
        </w:tabs>
        <w:ind w:left="720" w:hanging="360"/>
      </w:pPr>
      <w:rPr>
        <w:rFonts w:ascii="Arial" w:hAnsi="Arial" w:hint="default"/>
      </w:rPr>
    </w:lvl>
    <w:lvl w:ilvl="1" w:tplc="CAA23408" w:tentative="1">
      <w:start w:val="1"/>
      <w:numFmt w:val="bullet"/>
      <w:lvlText w:val="•"/>
      <w:lvlJc w:val="left"/>
      <w:pPr>
        <w:tabs>
          <w:tab w:val="num" w:pos="1440"/>
        </w:tabs>
        <w:ind w:left="1440" w:hanging="360"/>
      </w:pPr>
      <w:rPr>
        <w:rFonts w:ascii="Arial" w:hAnsi="Arial" w:hint="default"/>
      </w:rPr>
    </w:lvl>
    <w:lvl w:ilvl="2" w:tplc="6C264FE2" w:tentative="1">
      <w:start w:val="1"/>
      <w:numFmt w:val="bullet"/>
      <w:lvlText w:val="•"/>
      <w:lvlJc w:val="left"/>
      <w:pPr>
        <w:tabs>
          <w:tab w:val="num" w:pos="2160"/>
        </w:tabs>
        <w:ind w:left="2160" w:hanging="360"/>
      </w:pPr>
      <w:rPr>
        <w:rFonts w:ascii="Arial" w:hAnsi="Arial" w:hint="default"/>
      </w:rPr>
    </w:lvl>
    <w:lvl w:ilvl="3" w:tplc="21D2CDA8" w:tentative="1">
      <w:start w:val="1"/>
      <w:numFmt w:val="bullet"/>
      <w:lvlText w:val="•"/>
      <w:lvlJc w:val="left"/>
      <w:pPr>
        <w:tabs>
          <w:tab w:val="num" w:pos="2880"/>
        </w:tabs>
        <w:ind w:left="2880" w:hanging="360"/>
      </w:pPr>
      <w:rPr>
        <w:rFonts w:ascii="Arial" w:hAnsi="Arial" w:hint="default"/>
      </w:rPr>
    </w:lvl>
    <w:lvl w:ilvl="4" w:tplc="3426FF1A" w:tentative="1">
      <w:start w:val="1"/>
      <w:numFmt w:val="bullet"/>
      <w:lvlText w:val="•"/>
      <w:lvlJc w:val="left"/>
      <w:pPr>
        <w:tabs>
          <w:tab w:val="num" w:pos="3600"/>
        </w:tabs>
        <w:ind w:left="3600" w:hanging="360"/>
      </w:pPr>
      <w:rPr>
        <w:rFonts w:ascii="Arial" w:hAnsi="Arial" w:hint="default"/>
      </w:rPr>
    </w:lvl>
    <w:lvl w:ilvl="5" w:tplc="20329E96" w:tentative="1">
      <w:start w:val="1"/>
      <w:numFmt w:val="bullet"/>
      <w:lvlText w:val="•"/>
      <w:lvlJc w:val="left"/>
      <w:pPr>
        <w:tabs>
          <w:tab w:val="num" w:pos="4320"/>
        </w:tabs>
        <w:ind w:left="4320" w:hanging="360"/>
      </w:pPr>
      <w:rPr>
        <w:rFonts w:ascii="Arial" w:hAnsi="Arial" w:hint="default"/>
      </w:rPr>
    </w:lvl>
    <w:lvl w:ilvl="6" w:tplc="7E3C645E" w:tentative="1">
      <w:start w:val="1"/>
      <w:numFmt w:val="bullet"/>
      <w:lvlText w:val="•"/>
      <w:lvlJc w:val="left"/>
      <w:pPr>
        <w:tabs>
          <w:tab w:val="num" w:pos="5040"/>
        </w:tabs>
        <w:ind w:left="5040" w:hanging="360"/>
      </w:pPr>
      <w:rPr>
        <w:rFonts w:ascii="Arial" w:hAnsi="Arial" w:hint="default"/>
      </w:rPr>
    </w:lvl>
    <w:lvl w:ilvl="7" w:tplc="03205422" w:tentative="1">
      <w:start w:val="1"/>
      <w:numFmt w:val="bullet"/>
      <w:lvlText w:val="•"/>
      <w:lvlJc w:val="left"/>
      <w:pPr>
        <w:tabs>
          <w:tab w:val="num" w:pos="5760"/>
        </w:tabs>
        <w:ind w:left="5760" w:hanging="360"/>
      </w:pPr>
      <w:rPr>
        <w:rFonts w:ascii="Arial" w:hAnsi="Arial" w:hint="default"/>
      </w:rPr>
    </w:lvl>
    <w:lvl w:ilvl="8" w:tplc="1BB2D7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7309AB"/>
    <w:multiLevelType w:val="hybridMultilevel"/>
    <w:tmpl w:val="2FF078D6"/>
    <w:lvl w:ilvl="0" w:tplc="28E66C88">
      <w:start w:val="1"/>
      <w:numFmt w:val="bullet"/>
      <w:lvlText w:val="•"/>
      <w:lvlJc w:val="left"/>
      <w:pPr>
        <w:tabs>
          <w:tab w:val="num" w:pos="720"/>
        </w:tabs>
        <w:ind w:left="720" w:hanging="360"/>
      </w:pPr>
      <w:rPr>
        <w:rFonts w:ascii="Arial" w:hAnsi="Arial" w:hint="default"/>
      </w:rPr>
    </w:lvl>
    <w:lvl w:ilvl="1" w:tplc="0AD6FB42" w:tentative="1">
      <w:start w:val="1"/>
      <w:numFmt w:val="bullet"/>
      <w:lvlText w:val="•"/>
      <w:lvlJc w:val="left"/>
      <w:pPr>
        <w:tabs>
          <w:tab w:val="num" w:pos="1440"/>
        </w:tabs>
        <w:ind w:left="1440" w:hanging="360"/>
      </w:pPr>
      <w:rPr>
        <w:rFonts w:ascii="Arial" w:hAnsi="Arial" w:hint="default"/>
      </w:rPr>
    </w:lvl>
    <w:lvl w:ilvl="2" w:tplc="C39A9CCA" w:tentative="1">
      <w:start w:val="1"/>
      <w:numFmt w:val="bullet"/>
      <w:lvlText w:val="•"/>
      <w:lvlJc w:val="left"/>
      <w:pPr>
        <w:tabs>
          <w:tab w:val="num" w:pos="2160"/>
        </w:tabs>
        <w:ind w:left="2160" w:hanging="360"/>
      </w:pPr>
      <w:rPr>
        <w:rFonts w:ascii="Arial" w:hAnsi="Arial" w:hint="default"/>
      </w:rPr>
    </w:lvl>
    <w:lvl w:ilvl="3" w:tplc="5AE6A5F4" w:tentative="1">
      <w:start w:val="1"/>
      <w:numFmt w:val="bullet"/>
      <w:lvlText w:val="•"/>
      <w:lvlJc w:val="left"/>
      <w:pPr>
        <w:tabs>
          <w:tab w:val="num" w:pos="2880"/>
        </w:tabs>
        <w:ind w:left="2880" w:hanging="360"/>
      </w:pPr>
      <w:rPr>
        <w:rFonts w:ascii="Arial" w:hAnsi="Arial" w:hint="default"/>
      </w:rPr>
    </w:lvl>
    <w:lvl w:ilvl="4" w:tplc="21B47728" w:tentative="1">
      <w:start w:val="1"/>
      <w:numFmt w:val="bullet"/>
      <w:lvlText w:val="•"/>
      <w:lvlJc w:val="left"/>
      <w:pPr>
        <w:tabs>
          <w:tab w:val="num" w:pos="3600"/>
        </w:tabs>
        <w:ind w:left="3600" w:hanging="360"/>
      </w:pPr>
      <w:rPr>
        <w:rFonts w:ascii="Arial" w:hAnsi="Arial" w:hint="default"/>
      </w:rPr>
    </w:lvl>
    <w:lvl w:ilvl="5" w:tplc="C69A9D3E" w:tentative="1">
      <w:start w:val="1"/>
      <w:numFmt w:val="bullet"/>
      <w:lvlText w:val="•"/>
      <w:lvlJc w:val="left"/>
      <w:pPr>
        <w:tabs>
          <w:tab w:val="num" w:pos="4320"/>
        </w:tabs>
        <w:ind w:left="4320" w:hanging="360"/>
      </w:pPr>
      <w:rPr>
        <w:rFonts w:ascii="Arial" w:hAnsi="Arial" w:hint="default"/>
      </w:rPr>
    </w:lvl>
    <w:lvl w:ilvl="6" w:tplc="E44261A8" w:tentative="1">
      <w:start w:val="1"/>
      <w:numFmt w:val="bullet"/>
      <w:lvlText w:val="•"/>
      <w:lvlJc w:val="left"/>
      <w:pPr>
        <w:tabs>
          <w:tab w:val="num" w:pos="5040"/>
        </w:tabs>
        <w:ind w:left="5040" w:hanging="360"/>
      </w:pPr>
      <w:rPr>
        <w:rFonts w:ascii="Arial" w:hAnsi="Arial" w:hint="default"/>
      </w:rPr>
    </w:lvl>
    <w:lvl w:ilvl="7" w:tplc="F5C087E2" w:tentative="1">
      <w:start w:val="1"/>
      <w:numFmt w:val="bullet"/>
      <w:lvlText w:val="•"/>
      <w:lvlJc w:val="left"/>
      <w:pPr>
        <w:tabs>
          <w:tab w:val="num" w:pos="5760"/>
        </w:tabs>
        <w:ind w:left="5760" w:hanging="360"/>
      </w:pPr>
      <w:rPr>
        <w:rFonts w:ascii="Arial" w:hAnsi="Arial" w:hint="default"/>
      </w:rPr>
    </w:lvl>
    <w:lvl w:ilvl="8" w:tplc="8320F31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1A0F55"/>
    <w:multiLevelType w:val="hybridMultilevel"/>
    <w:tmpl w:val="E356F3F4"/>
    <w:lvl w:ilvl="0" w:tplc="7196F182">
      <w:start w:val="1"/>
      <w:numFmt w:val="bullet"/>
      <w:lvlText w:val="•"/>
      <w:lvlJc w:val="left"/>
      <w:pPr>
        <w:tabs>
          <w:tab w:val="num" w:pos="720"/>
        </w:tabs>
        <w:ind w:left="720" w:hanging="360"/>
      </w:pPr>
      <w:rPr>
        <w:rFonts w:ascii="Arial" w:hAnsi="Arial" w:hint="default"/>
      </w:rPr>
    </w:lvl>
    <w:lvl w:ilvl="1" w:tplc="AF7CD73C" w:tentative="1">
      <w:start w:val="1"/>
      <w:numFmt w:val="bullet"/>
      <w:lvlText w:val="•"/>
      <w:lvlJc w:val="left"/>
      <w:pPr>
        <w:tabs>
          <w:tab w:val="num" w:pos="1440"/>
        </w:tabs>
        <w:ind w:left="1440" w:hanging="360"/>
      </w:pPr>
      <w:rPr>
        <w:rFonts w:ascii="Arial" w:hAnsi="Arial" w:hint="default"/>
      </w:rPr>
    </w:lvl>
    <w:lvl w:ilvl="2" w:tplc="979A86EC" w:tentative="1">
      <w:start w:val="1"/>
      <w:numFmt w:val="bullet"/>
      <w:lvlText w:val="•"/>
      <w:lvlJc w:val="left"/>
      <w:pPr>
        <w:tabs>
          <w:tab w:val="num" w:pos="2160"/>
        </w:tabs>
        <w:ind w:left="2160" w:hanging="360"/>
      </w:pPr>
      <w:rPr>
        <w:rFonts w:ascii="Arial" w:hAnsi="Arial" w:hint="default"/>
      </w:rPr>
    </w:lvl>
    <w:lvl w:ilvl="3" w:tplc="AF18A5C4" w:tentative="1">
      <w:start w:val="1"/>
      <w:numFmt w:val="bullet"/>
      <w:lvlText w:val="•"/>
      <w:lvlJc w:val="left"/>
      <w:pPr>
        <w:tabs>
          <w:tab w:val="num" w:pos="2880"/>
        </w:tabs>
        <w:ind w:left="2880" w:hanging="360"/>
      </w:pPr>
      <w:rPr>
        <w:rFonts w:ascii="Arial" w:hAnsi="Arial" w:hint="default"/>
      </w:rPr>
    </w:lvl>
    <w:lvl w:ilvl="4" w:tplc="B94E7A20" w:tentative="1">
      <w:start w:val="1"/>
      <w:numFmt w:val="bullet"/>
      <w:lvlText w:val="•"/>
      <w:lvlJc w:val="left"/>
      <w:pPr>
        <w:tabs>
          <w:tab w:val="num" w:pos="3600"/>
        </w:tabs>
        <w:ind w:left="3600" w:hanging="360"/>
      </w:pPr>
      <w:rPr>
        <w:rFonts w:ascii="Arial" w:hAnsi="Arial" w:hint="default"/>
      </w:rPr>
    </w:lvl>
    <w:lvl w:ilvl="5" w:tplc="7EB69544" w:tentative="1">
      <w:start w:val="1"/>
      <w:numFmt w:val="bullet"/>
      <w:lvlText w:val="•"/>
      <w:lvlJc w:val="left"/>
      <w:pPr>
        <w:tabs>
          <w:tab w:val="num" w:pos="4320"/>
        </w:tabs>
        <w:ind w:left="4320" w:hanging="360"/>
      </w:pPr>
      <w:rPr>
        <w:rFonts w:ascii="Arial" w:hAnsi="Arial" w:hint="default"/>
      </w:rPr>
    </w:lvl>
    <w:lvl w:ilvl="6" w:tplc="F688456C" w:tentative="1">
      <w:start w:val="1"/>
      <w:numFmt w:val="bullet"/>
      <w:lvlText w:val="•"/>
      <w:lvlJc w:val="left"/>
      <w:pPr>
        <w:tabs>
          <w:tab w:val="num" w:pos="5040"/>
        </w:tabs>
        <w:ind w:left="5040" w:hanging="360"/>
      </w:pPr>
      <w:rPr>
        <w:rFonts w:ascii="Arial" w:hAnsi="Arial" w:hint="default"/>
      </w:rPr>
    </w:lvl>
    <w:lvl w:ilvl="7" w:tplc="CF349FFE" w:tentative="1">
      <w:start w:val="1"/>
      <w:numFmt w:val="bullet"/>
      <w:lvlText w:val="•"/>
      <w:lvlJc w:val="left"/>
      <w:pPr>
        <w:tabs>
          <w:tab w:val="num" w:pos="5760"/>
        </w:tabs>
        <w:ind w:left="5760" w:hanging="360"/>
      </w:pPr>
      <w:rPr>
        <w:rFonts w:ascii="Arial" w:hAnsi="Arial" w:hint="default"/>
      </w:rPr>
    </w:lvl>
    <w:lvl w:ilvl="8" w:tplc="7B6A155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8351A5"/>
    <w:multiLevelType w:val="hybridMultilevel"/>
    <w:tmpl w:val="D1706BB2"/>
    <w:lvl w:ilvl="0" w:tplc="EF40F44C">
      <w:start w:val="1"/>
      <w:numFmt w:val="bullet"/>
      <w:lvlText w:val="•"/>
      <w:lvlJc w:val="left"/>
      <w:pPr>
        <w:tabs>
          <w:tab w:val="num" w:pos="720"/>
        </w:tabs>
        <w:ind w:left="720" w:hanging="360"/>
      </w:pPr>
      <w:rPr>
        <w:rFonts w:ascii="Arial" w:hAnsi="Arial" w:hint="default"/>
      </w:rPr>
    </w:lvl>
    <w:lvl w:ilvl="1" w:tplc="9274F978" w:tentative="1">
      <w:start w:val="1"/>
      <w:numFmt w:val="bullet"/>
      <w:lvlText w:val="•"/>
      <w:lvlJc w:val="left"/>
      <w:pPr>
        <w:tabs>
          <w:tab w:val="num" w:pos="1440"/>
        </w:tabs>
        <w:ind w:left="1440" w:hanging="360"/>
      </w:pPr>
      <w:rPr>
        <w:rFonts w:ascii="Arial" w:hAnsi="Arial" w:hint="default"/>
      </w:rPr>
    </w:lvl>
    <w:lvl w:ilvl="2" w:tplc="1C0C53B0" w:tentative="1">
      <w:start w:val="1"/>
      <w:numFmt w:val="bullet"/>
      <w:lvlText w:val="•"/>
      <w:lvlJc w:val="left"/>
      <w:pPr>
        <w:tabs>
          <w:tab w:val="num" w:pos="2160"/>
        </w:tabs>
        <w:ind w:left="2160" w:hanging="360"/>
      </w:pPr>
      <w:rPr>
        <w:rFonts w:ascii="Arial" w:hAnsi="Arial" w:hint="default"/>
      </w:rPr>
    </w:lvl>
    <w:lvl w:ilvl="3" w:tplc="E174C2A2" w:tentative="1">
      <w:start w:val="1"/>
      <w:numFmt w:val="bullet"/>
      <w:lvlText w:val="•"/>
      <w:lvlJc w:val="left"/>
      <w:pPr>
        <w:tabs>
          <w:tab w:val="num" w:pos="2880"/>
        </w:tabs>
        <w:ind w:left="2880" w:hanging="360"/>
      </w:pPr>
      <w:rPr>
        <w:rFonts w:ascii="Arial" w:hAnsi="Arial" w:hint="default"/>
      </w:rPr>
    </w:lvl>
    <w:lvl w:ilvl="4" w:tplc="3CFCE46E" w:tentative="1">
      <w:start w:val="1"/>
      <w:numFmt w:val="bullet"/>
      <w:lvlText w:val="•"/>
      <w:lvlJc w:val="left"/>
      <w:pPr>
        <w:tabs>
          <w:tab w:val="num" w:pos="3600"/>
        </w:tabs>
        <w:ind w:left="3600" w:hanging="360"/>
      </w:pPr>
      <w:rPr>
        <w:rFonts w:ascii="Arial" w:hAnsi="Arial" w:hint="default"/>
      </w:rPr>
    </w:lvl>
    <w:lvl w:ilvl="5" w:tplc="ED7EB652" w:tentative="1">
      <w:start w:val="1"/>
      <w:numFmt w:val="bullet"/>
      <w:lvlText w:val="•"/>
      <w:lvlJc w:val="left"/>
      <w:pPr>
        <w:tabs>
          <w:tab w:val="num" w:pos="4320"/>
        </w:tabs>
        <w:ind w:left="4320" w:hanging="360"/>
      </w:pPr>
      <w:rPr>
        <w:rFonts w:ascii="Arial" w:hAnsi="Arial" w:hint="default"/>
      </w:rPr>
    </w:lvl>
    <w:lvl w:ilvl="6" w:tplc="F6D02A0C" w:tentative="1">
      <w:start w:val="1"/>
      <w:numFmt w:val="bullet"/>
      <w:lvlText w:val="•"/>
      <w:lvlJc w:val="left"/>
      <w:pPr>
        <w:tabs>
          <w:tab w:val="num" w:pos="5040"/>
        </w:tabs>
        <w:ind w:left="5040" w:hanging="360"/>
      </w:pPr>
      <w:rPr>
        <w:rFonts w:ascii="Arial" w:hAnsi="Arial" w:hint="default"/>
      </w:rPr>
    </w:lvl>
    <w:lvl w:ilvl="7" w:tplc="8CA62AE4" w:tentative="1">
      <w:start w:val="1"/>
      <w:numFmt w:val="bullet"/>
      <w:lvlText w:val="•"/>
      <w:lvlJc w:val="left"/>
      <w:pPr>
        <w:tabs>
          <w:tab w:val="num" w:pos="5760"/>
        </w:tabs>
        <w:ind w:left="5760" w:hanging="360"/>
      </w:pPr>
      <w:rPr>
        <w:rFonts w:ascii="Arial" w:hAnsi="Arial" w:hint="default"/>
      </w:rPr>
    </w:lvl>
    <w:lvl w:ilvl="8" w:tplc="D470838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171429"/>
    <w:multiLevelType w:val="hybridMultilevel"/>
    <w:tmpl w:val="579201F2"/>
    <w:lvl w:ilvl="0" w:tplc="E1DA20DC">
      <w:start w:val="1"/>
      <w:numFmt w:val="bullet"/>
      <w:lvlText w:val="•"/>
      <w:lvlJc w:val="left"/>
      <w:pPr>
        <w:tabs>
          <w:tab w:val="num" w:pos="720"/>
        </w:tabs>
        <w:ind w:left="720" w:hanging="360"/>
      </w:pPr>
      <w:rPr>
        <w:rFonts w:ascii="Arial" w:hAnsi="Arial" w:hint="default"/>
      </w:rPr>
    </w:lvl>
    <w:lvl w:ilvl="1" w:tplc="DEEA657C" w:tentative="1">
      <w:start w:val="1"/>
      <w:numFmt w:val="bullet"/>
      <w:lvlText w:val="•"/>
      <w:lvlJc w:val="left"/>
      <w:pPr>
        <w:tabs>
          <w:tab w:val="num" w:pos="1440"/>
        </w:tabs>
        <w:ind w:left="1440" w:hanging="360"/>
      </w:pPr>
      <w:rPr>
        <w:rFonts w:ascii="Arial" w:hAnsi="Arial" w:hint="default"/>
      </w:rPr>
    </w:lvl>
    <w:lvl w:ilvl="2" w:tplc="E01A09C8" w:tentative="1">
      <w:start w:val="1"/>
      <w:numFmt w:val="bullet"/>
      <w:lvlText w:val="•"/>
      <w:lvlJc w:val="left"/>
      <w:pPr>
        <w:tabs>
          <w:tab w:val="num" w:pos="2160"/>
        </w:tabs>
        <w:ind w:left="2160" w:hanging="360"/>
      </w:pPr>
      <w:rPr>
        <w:rFonts w:ascii="Arial" w:hAnsi="Arial" w:hint="default"/>
      </w:rPr>
    </w:lvl>
    <w:lvl w:ilvl="3" w:tplc="9C5879FE" w:tentative="1">
      <w:start w:val="1"/>
      <w:numFmt w:val="bullet"/>
      <w:lvlText w:val="•"/>
      <w:lvlJc w:val="left"/>
      <w:pPr>
        <w:tabs>
          <w:tab w:val="num" w:pos="2880"/>
        </w:tabs>
        <w:ind w:left="2880" w:hanging="360"/>
      </w:pPr>
      <w:rPr>
        <w:rFonts w:ascii="Arial" w:hAnsi="Arial" w:hint="default"/>
      </w:rPr>
    </w:lvl>
    <w:lvl w:ilvl="4" w:tplc="7354D02C" w:tentative="1">
      <w:start w:val="1"/>
      <w:numFmt w:val="bullet"/>
      <w:lvlText w:val="•"/>
      <w:lvlJc w:val="left"/>
      <w:pPr>
        <w:tabs>
          <w:tab w:val="num" w:pos="3600"/>
        </w:tabs>
        <w:ind w:left="3600" w:hanging="360"/>
      </w:pPr>
      <w:rPr>
        <w:rFonts w:ascii="Arial" w:hAnsi="Arial" w:hint="default"/>
      </w:rPr>
    </w:lvl>
    <w:lvl w:ilvl="5" w:tplc="CB2E40EA" w:tentative="1">
      <w:start w:val="1"/>
      <w:numFmt w:val="bullet"/>
      <w:lvlText w:val="•"/>
      <w:lvlJc w:val="left"/>
      <w:pPr>
        <w:tabs>
          <w:tab w:val="num" w:pos="4320"/>
        </w:tabs>
        <w:ind w:left="4320" w:hanging="360"/>
      </w:pPr>
      <w:rPr>
        <w:rFonts w:ascii="Arial" w:hAnsi="Arial" w:hint="default"/>
      </w:rPr>
    </w:lvl>
    <w:lvl w:ilvl="6" w:tplc="D36EAA70" w:tentative="1">
      <w:start w:val="1"/>
      <w:numFmt w:val="bullet"/>
      <w:lvlText w:val="•"/>
      <w:lvlJc w:val="left"/>
      <w:pPr>
        <w:tabs>
          <w:tab w:val="num" w:pos="5040"/>
        </w:tabs>
        <w:ind w:left="5040" w:hanging="360"/>
      </w:pPr>
      <w:rPr>
        <w:rFonts w:ascii="Arial" w:hAnsi="Arial" w:hint="default"/>
      </w:rPr>
    </w:lvl>
    <w:lvl w:ilvl="7" w:tplc="FCEEC624" w:tentative="1">
      <w:start w:val="1"/>
      <w:numFmt w:val="bullet"/>
      <w:lvlText w:val="•"/>
      <w:lvlJc w:val="left"/>
      <w:pPr>
        <w:tabs>
          <w:tab w:val="num" w:pos="5760"/>
        </w:tabs>
        <w:ind w:left="5760" w:hanging="360"/>
      </w:pPr>
      <w:rPr>
        <w:rFonts w:ascii="Arial" w:hAnsi="Arial" w:hint="default"/>
      </w:rPr>
    </w:lvl>
    <w:lvl w:ilvl="8" w:tplc="CD20E9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3E8348D"/>
    <w:multiLevelType w:val="hybridMultilevel"/>
    <w:tmpl w:val="A1280518"/>
    <w:lvl w:ilvl="0" w:tplc="DF463CF8">
      <w:start w:val="1"/>
      <w:numFmt w:val="bullet"/>
      <w:lvlText w:val="•"/>
      <w:lvlJc w:val="left"/>
      <w:pPr>
        <w:tabs>
          <w:tab w:val="num" w:pos="720"/>
        </w:tabs>
        <w:ind w:left="720" w:hanging="360"/>
      </w:pPr>
      <w:rPr>
        <w:rFonts w:ascii="Arial" w:hAnsi="Arial" w:hint="default"/>
      </w:rPr>
    </w:lvl>
    <w:lvl w:ilvl="1" w:tplc="56BE3580" w:tentative="1">
      <w:start w:val="1"/>
      <w:numFmt w:val="bullet"/>
      <w:lvlText w:val="•"/>
      <w:lvlJc w:val="left"/>
      <w:pPr>
        <w:tabs>
          <w:tab w:val="num" w:pos="1440"/>
        </w:tabs>
        <w:ind w:left="1440" w:hanging="360"/>
      </w:pPr>
      <w:rPr>
        <w:rFonts w:ascii="Arial" w:hAnsi="Arial" w:hint="default"/>
      </w:rPr>
    </w:lvl>
    <w:lvl w:ilvl="2" w:tplc="EF902018" w:tentative="1">
      <w:start w:val="1"/>
      <w:numFmt w:val="bullet"/>
      <w:lvlText w:val="•"/>
      <w:lvlJc w:val="left"/>
      <w:pPr>
        <w:tabs>
          <w:tab w:val="num" w:pos="2160"/>
        </w:tabs>
        <w:ind w:left="2160" w:hanging="360"/>
      </w:pPr>
      <w:rPr>
        <w:rFonts w:ascii="Arial" w:hAnsi="Arial" w:hint="default"/>
      </w:rPr>
    </w:lvl>
    <w:lvl w:ilvl="3" w:tplc="7C4842E0" w:tentative="1">
      <w:start w:val="1"/>
      <w:numFmt w:val="bullet"/>
      <w:lvlText w:val="•"/>
      <w:lvlJc w:val="left"/>
      <w:pPr>
        <w:tabs>
          <w:tab w:val="num" w:pos="2880"/>
        </w:tabs>
        <w:ind w:left="2880" w:hanging="360"/>
      </w:pPr>
      <w:rPr>
        <w:rFonts w:ascii="Arial" w:hAnsi="Arial" w:hint="default"/>
      </w:rPr>
    </w:lvl>
    <w:lvl w:ilvl="4" w:tplc="E7646670" w:tentative="1">
      <w:start w:val="1"/>
      <w:numFmt w:val="bullet"/>
      <w:lvlText w:val="•"/>
      <w:lvlJc w:val="left"/>
      <w:pPr>
        <w:tabs>
          <w:tab w:val="num" w:pos="3600"/>
        </w:tabs>
        <w:ind w:left="3600" w:hanging="360"/>
      </w:pPr>
      <w:rPr>
        <w:rFonts w:ascii="Arial" w:hAnsi="Arial" w:hint="default"/>
      </w:rPr>
    </w:lvl>
    <w:lvl w:ilvl="5" w:tplc="307A28A2" w:tentative="1">
      <w:start w:val="1"/>
      <w:numFmt w:val="bullet"/>
      <w:lvlText w:val="•"/>
      <w:lvlJc w:val="left"/>
      <w:pPr>
        <w:tabs>
          <w:tab w:val="num" w:pos="4320"/>
        </w:tabs>
        <w:ind w:left="4320" w:hanging="360"/>
      </w:pPr>
      <w:rPr>
        <w:rFonts w:ascii="Arial" w:hAnsi="Arial" w:hint="default"/>
      </w:rPr>
    </w:lvl>
    <w:lvl w:ilvl="6" w:tplc="27FE9C38" w:tentative="1">
      <w:start w:val="1"/>
      <w:numFmt w:val="bullet"/>
      <w:lvlText w:val="•"/>
      <w:lvlJc w:val="left"/>
      <w:pPr>
        <w:tabs>
          <w:tab w:val="num" w:pos="5040"/>
        </w:tabs>
        <w:ind w:left="5040" w:hanging="360"/>
      </w:pPr>
      <w:rPr>
        <w:rFonts w:ascii="Arial" w:hAnsi="Arial" w:hint="default"/>
      </w:rPr>
    </w:lvl>
    <w:lvl w:ilvl="7" w:tplc="8496DCB6" w:tentative="1">
      <w:start w:val="1"/>
      <w:numFmt w:val="bullet"/>
      <w:lvlText w:val="•"/>
      <w:lvlJc w:val="left"/>
      <w:pPr>
        <w:tabs>
          <w:tab w:val="num" w:pos="5760"/>
        </w:tabs>
        <w:ind w:left="5760" w:hanging="360"/>
      </w:pPr>
      <w:rPr>
        <w:rFonts w:ascii="Arial" w:hAnsi="Arial" w:hint="default"/>
      </w:rPr>
    </w:lvl>
    <w:lvl w:ilvl="8" w:tplc="F10CF5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A45FEE"/>
    <w:multiLevelType w:val="hybridMultilevel"/>
    <w:tmpl w:val="DA6A9E8C"/>
    <w:lvl w:ilvl="0" w:tplc="D8222A70">
      <w:start w:val="1"/>
      <w:numFmt w:val="bullet"/>
      <w:lvlText w:val="•"/>
      <w:lvlJc w:val="left"/>
      <w:pPr>
        <w:tabs>
          <w:tab w:val="num" w:pos="720"/>
        </w:tabs>
        <w:ind w:left="720" w:hanging="360"/>
      </w:pPr>
      <w:rPr>
        <w:rFonts w:ascii="Times New Roman" w:hAnsi="Times New Roman" w:hint="default"/>
      </w:rPr>
    </w:lvl>
    <w:lvl w:ilvl="1" w:tplc="82D0F8D4" w:tentative="1">
      <w:start w:val="1"/>
      <w:numFmt w:val="bullet"/>
      <w:lvlText w:val="•"/>
      <w:lvlJc w:val="left"/>
      <w:pPr>
        <w:tabs>
          <w:tab w:val="num" w:pos="1440"/>
        </w:tabs>
        <w:ind w:left="1440" w:hanging="360"/>
      </w:pPr>
      <w:rPr>
        <w:rFonts w:ascii="Times New Roman" w:hAnsi="Times New Roman" w:hint="default"/>
      </w:rPr>
    </w:lvl>
    <w:lvl w:ilvl="2" w:tplc="9034BEAC" w:tentative="1">
      <w:start w:val="1"/>
      <w:numFmt w:val="bullet"/>
      <w:lvlText w:val="•"/>
      <w:lvlJc w:val="left"/>
      <w:pPr>
        <w:tabs>
          <w:tab w:val="num" w:pos="2160"/>
        </w:tabs>
        <w:ind w:left="2160" w:hanging="360"/>
      </w:pPr>
      <w:rPr>
        <w:rFonts w:ascii="Times New Roman" w:hAnsi="Times New Roman" w:hint="default"/>
      </w:rPr>
    </w:lvl>
    <w:lvl w:ilvl="3" w:tplc="747E663C" w:tentative="1">
      <w:start w:val="1"/>
      <w:numFmt w:val="bullet"/>
      <w:lvlText w:val="•"/>
      <w:lvlJc w:val="left"/>
      <w:pPr>
        <w:tabs>
          <w:tab w:val="num" w:pos="2880"/>
        </w:tabs>
        <w:ind w:left="2880" w:hanging="360"/>
      </w:pPr>
      <w:rPr>
        <w:rFonts w:ascii="Times New Roman" w:hAnsi="Times New Roman" w:hint="default"/>
      </w:rPr>
    </w:lvl>
    <w:lvl w:ilvl="4" w:tplc="9064CF2E" w:tentative="1">
      <w:start w:val="1"/>
      <w:numFmt w:val="bullet"/>
      <w:lvlText w:val="•"/>
      <w:lvlJc w:val="left"/>
      <w:pPr>
        <w:tabs>
          <w:tab w:val="num" w:pos="3600"/>
        </w:tabs>
        <w:ind w:left="3600" w:hanging="360"/>
      </w:pPr>
      <w:rPr>
        <w:rFonts w:ascii="Times New Roman" w:hAnsi="Times New Roman" w:hint="default"/>
      </w:rPr>
    </w:lvl>
    <w:lvl w:ilvl="5" w:tplc="95A43CB0" w:tentative="1">
      <w:start w:val="1"/>
      <w:numFmt w:val="bullet"/>
      <w:lvlText w:val="•"/>
      <w:lvlJc w:val="left"/>
      <w:pPr>
        <w:tabs>
          <w:tab w:val="num" w:pos="4320"/>
        </w:tabs>
        <w:ind w:left="4320" w:hanging="360"/>
      </w:pPr>
      <w:rPr>
        <w:rFonts w:ascii="Times New Roman" w:hAnsi="Times New Roman" w:hint="default"/>
      </w:rPr>
    </w:lvl>
    <w:lvl w:ilvl="6" w:tplc="A2A2C158" w:tentative="1">
      <w:start w:val="1"/>
      <w:numFmt w:val="bullet"/>
      <w:lvlText w:val="•"/>
      <w:lvlJc w:val="left"/>
      <w:pPr>
        <w:tabs>
          <w:tab w:val="num" w:pos="5040"/>
        </w:tabs>
        <w:ind w:left="5040" w:hanging="360"/>
      </w:pPr>
      <w:rPr>
        <w:rFonts w:ascii="Times New Roman" w:hAnsi="Times New Roman" w:hint="default"/>
      </w:rPr>
    </w:lvl>
    <w:lvl w:ilvl="7" w:tplc="E7F670B2" w:tentative="1">
      <w:start w:val="1"/>
      <w:numFmt w:val="bullet"/>
      <w:lvlText w:val="•"/>
      <w:lvlJc w:val="left"/>
      <w:pPr>
        <w:tabs>
          <w:tab w:val="num" w:pos="5760"/>
        </w:tabs>
        <w:ind w:left="5760" w:hanging="360"/>
      </w:pPr>
      <w:rPr>
        <w:rFonts w:ascii="Times New Roman" w:hAnsi="Times New Roman" w:hint="default"/>
      </w:rPr>
    </w:lvl>
    <w:lvl w:ilvl="8" w:tplc="D8EEDF5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5700092"/>
    <w:multiLevelType w:val="hybridMultilevel"/>
    <w:tmpl w:val="FE3612D4"/>
    <w:lvl w:ilvl="0" w:tplc="91644DC4">
      <w:start w:val="1"/>
      <w:numFmt w:val="bullet"/>
      <w:lvlText w:val="•"/>
      <w:lvlJc w:val="left"/>
      <w:pPr>
        <w:tabs>
          <w:tab w:val="num" w:pos="720"/>
        </w:tabs>
        <w:ind w:left="720" w:hanging="360"/>
      </w:pPr>
      <w:rPr>
        <w:rFonts w:ascii="Arial" w:hAnsi="Arial"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423B16"/>
    <w:multiLevelType w:val="hybridMultilevel"/>
    <w:tmpl w:val="14963A1A"/>
    <w:lvl w:ilvl="0" w:tplc="67EAF4CE">
      <w:start w:val="1"/>
      <w:numFmt w:val="bullet"/>
      <w:lvlText w:val="•"/>
      <w:lvlJc w:val="left"/>
      <w:pPr>
        <w:tabs>
          <w:tab w:val="num" w:pos="720"/>
        </w:tabs>
        <w:ind w:left="720" w:hanging="360"/>
      </w:pPr>
      <w:rPr>
        <w:rFonts w:ascii="Arial" w:hAnsi="Arial" w:hint="default"/>
      </w:rPr>
    </w:lvl>
    <w:lvl w:ilvl="1" w:tplc="31E0C038" w:tentative="1">
      <w:start w:val="1"/>
      <w:numFmt w:val="bullet"/>
      <w:lvlText w:val="•"/>
      <w:lvlJc w:val="left"/>
      <w:pPr>
        <w:tabs>
          <w:tab w:val="num" w:pos="1440"/>
        </w:tabs>
        <w:ind w:left="1440" w:hanging="360"/>
      </w:pPr>
      <w:rPr>
        <w:rFonts w:ascii="Arial" w:hAnsi="Arial" w:hint="default"/>
      </w:rPr>
    </w:lvl>
    <w:lvl w:ilvl="2" w:tplc="C1C420D6" w:tentative="1">
      <w:start w:val="1"/>
      <w:numFmt w:val="bullet"/>
      <w:lvlText w:val="•"/>
      <w:lvlJc w:val="left"/>
      <w:pPr>
        <w:tabs>
          <w:tab w:val="num" w:pos="2160"/>
        </w:tabs>
        <w:ind w:left="2160" w:hanging="360"/>
      </w:pPr>
      <w:rPr>
        <w:rFonts w:ascii="Arial" w:hAnsi="Arial" w:hint="default"/>
      </w:rPr>
    </w:lvl>
    <w:lvl w:ilvl="3" w:tplc="0B643F5A" w:tentative="1">
      <w:start w:val="1"/>
      <w:numFmt w:val="bullet"/>
      <w:lvlText w:val="•"/>
      <w:lvlJc w:val="left"/>
      <w:pPr>
        <w:tabs>
          <w:tab w:val="num" w:pos="2880"/>
        </w:tabs>
        <w:ind w:left="2880" w:hanging="360"/>
      </w:pPr>
      <w:rPr>
        <w:rFonts w:ascii="Arial" w:hAnsi="Arial" w:hint="default"/>
      </w:rPr>
    </w:lvl>
    <w:lvl w:ilvl="4" w:tplc="B42C683C" w:tentative="1">
      <w:start w:val="1"/>
      <w:numFmt w:val="bullet"/>
      <w:lvlText w:val="•"/>
      <w:lvlJc w:val="left"/>
      <w:pPr>
        <w:tabs>
          <w:tab w:val="num" w:pos="3600"/>
        </w:tabs>
        <w:ind w:left="3600" w:hanging="360"/>
      </w:pPr>
      <w:rPr>
        <w:rFonts w:ascii="Arial" w:hAnsi="Arial" w:hint="default"/>
      </w:rPr>
    </w:lvl>
    <w:lvl w:ilvl="5" w:tplc="3D1A6CA2" w:tentative="1">
      <w:start w:val="1"/>
      <w:numFmt w:val="bullet"/>
      <w:lvlText w:val="•"/>
      <w:lvlJc w:val="left"/>
      <w:pPr>
        <w:tabs>
          <w:tab w:val="num" w:pos="4320"/>
        </w:tabs>
        <w:ind w:left="4320" w:hanging="360"/>
      </w:pPr>
      <w:rPr>
        <w:rFonts w:ascii="Arial" w:hAnsi="Arial" w:hint="default"/>
      </w:rPr>
    </w:lvl>
    <w:lvl w:ilvl="6" w:tplc="D9DED918" w:tentative="1">
      <w:start w:val="1"/>
      <w:numFmt w:val="bullet"/>
      <w:lvlText w:val="•"/>
      <w:lvlJc w:val="left"/>
      <w:pPr>
        <w:tabs>
          <w:tab w:val="num" w:pos="5040"/>
        </w:tabs>
        <w:ind w:left="5040" w:hanging="360"/>
      </w:pPr>
      <w:rPr>
        <w:rFonts w:ascii="Arial" w:hAnsi="Arial" w:hint="default"/>
      </w:rPr>
    </w:lvl>
    <w:lvl w:ilvl="7" w:tplc="1930B42C" w:tentative="1">
      <w:start w:val="1"/>
      <w:numFmt w:val="bullet"/>
      <w:lvlText w:val="•"/>
      <w:lvlJc w:val="left"/>
      <w:pPr>
        <w:tabs>
          <w:tab w:val="num" w:pos="5760"/>
        </w:tabs>
        <w:ind w:left="5760" w:hanging="360"/>
      </w:pPr>
      <w:rPr>
        <w:rFonts w:ascii="Arial" w:hAnsi="Arial" w:hint="default"/>
      </w:rPr>
    </w:lvl>
    <w:lvl w:ilvl="8" w:tplc="7D92C18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A47C05"/>
    <w:multiLevelType w:val="hybridMultilevel"/>
    <w:tmpl w:val="3EAA6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A348C"/>
    <w:multiLevelType w:val="hybridMultilevel"/>
    <w:tmpl w:val="45149B7C"/>
    <w:lvl w:ilvl="0" w:tplc="49C6895C">
      <w:start w:val="1"/>
      <w:numFmt w:val="bullet"/>
      <w:lvlText w:val="•"/>
      <w:lvlJc w:val="left"/>
      <w:pPr>
        <w:tabs>
          <w:tab w:val="num" w:pos="720"/>
        </w:tabs>
        <w:ind w:left="720" w:hanging="360"/>
      </w:pPr>
      <w:rPr>
        <w:rFonts w:ascii="Arial" w:hAnsi="Arial" w:hint="default"/>
      </w:rPr>
    </w:lvl>
    <w:lvl w:ilvl="1" w:tplc="0B58818C" w:tentative="1">
      <w:start w:val="1"/>
      <w:numFmt w:val="bullet"/>
      <w:lvlText w:val="•"/>
      <w:lvlJc w:val="left"/>
      <w:pPr>
        <w:tabs>
          <w:tab w:val="num" w:pos="1440"/>
        </w:tabs>
        <w:ind w:left="1440" w:hanging="360"/>
      </w:pPr>
      <w:rPr>
        <w:rFonts w:ascii="Arial" w:hAnsi="Arial" w:hint="default"/>
      </w:rPr>
    </w:lvl>
    <w:lvl w:ilvl="2" w:tplc="739486D8" w:tentative="1">
      <w:start w:val="1"/>
      <w:numFmt w:val="bullet"/>
      <w:lvlText w:val="•"/>
      <w:lvlJc w:val="left"/>
      <w:pPr>
        <w:tabs>
          <w:tab w:val="num" w:pos="2160"/>
        </w:tabs>
        <w:ind w:left="2160" w:hanging="360"/>
      </w:pPr>
      <w:rPr>
        <w:rFonts w:ascii="Arial" w:hAnsi="Arial" w:hint="default"/>
      </w:rPr>
    </w:lvl>
    <w:lvl w:ilvl="3" w:tplc="7DD84B2C" w:tentative="1">
      <w:start w:val="1"/>
      <w:numFmt w:val="bullet"/>
      <w:lvlText w:val="•"/>
      <w:lvlJc w:val="left"/>
      <w:pPr>
        <w:tabs>
          <w:tab w:val="num" w:pos="2880"/>
        </w:tabs>
        <w:ind w:left="2880" w:hanging="360"/>
      </w:pPr>
      <w:rPr>
        <w:rFonts w:ascii="Arial" w:hAnsi="Arial" w:hint="default"/>
      </w:rPr>
    </w:lvl>
    <w:lvl w:ilvl="4" w:tplc="45E83D1A" w:tentative="1">
      <w:start w:val="1"/>
      <w:numFmt w:val="bullet"/>
      <w:lvlText w:val="•"/>
      <w:lvlJc w:val="left"/>
      <w:pPr>
        <w:tabs>
          <w:tab w:val="num" w:pos="3600"/>
        </w:tabs>
        <w:ind w:left="3600" w:hanging="360"/>
      </w:pPr>
      <w:rPr>
        <w:rFonts w:ascii="Arial" w:hAnsi="Arial" w:hint="default"/>
      </w:rPr>
    </w:lvl>
    <w:lvl w:ilvl="5" w:tplc="976ED144" w:tentative="1">
      <w:start w:val="1"/>
      <w:numFmt w:val="bullet"/>
      <w:lvlText w:val="•"/>
      <w:lvlJc w:val="left"/>
      <w:pPr>
        <w:tabs>
          <w:tab w:val="num" w:pos="4320"/>
        </w:tabs>
        <w:ind w:left="4320" w:hanging="360"/>
      </w:pPr>
      <w:rPr>
        <w:rFonts w:ascii="Arial" w:hAnsi="Arial" w:hint="default"/>
      </w:rPr>
    </w:lvl>
    <w:lvl w:ilvl="6" w:tplc="C66EFDA8" w:tentative="1">
      <w:start w:val="1"/>
      <w:numFmt w:val="bullet"/>
      <w:lvlText w:val="•"/>
      <w:lvlJc w:val="left"/>
      <w:pPr>
        <w:tabs>
          <w:tab w:val="num" w:pos="5040"/>
        </w:tabs>
        <w:ind w:left="5040" w:hanging="360"/>
      </w:pPr>
      <w:rPr>
        <w:rFonts w:ascii="Arial" w:hAnsi="Arial" w:hint="default"/>
      </w:rPr>
    </w:lvl>
    <w:lvl w:ilvl="7" w:tplc="E20804CE" w:tentative="1">
      <w:start w:val="1"/>
      <w:numFmt w:val="bullet"/>
      <w:lvlText w:val="•"/>
      <w:lvlJc w:val="left"/>
      <w:pPr>
        <w:tabs>
          <w:tab w:val="num" w:pos="5760"/>
        </w:tabs>
        <w:ind w:left="5760" w:hanging="360"/>
      </w:pPr>
      <w:rPr>
        <w:rFonts w:ascii="Arial" w:hAnsi="Arial" w:hint="default"/>
      </w:rPr>
    </w:lvl>
    <w:lvl w:ilvl="8" w:tplc="8A8E0A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8E0F42"/>
    <w:multiLevelType w:val="hybridMultilevel"/>
    <w:tmpl w:val="F80C7E38"/>
    <w:lvl w:ilvl="0" w:tplc="8A625914">
      <w:start w:val="1"/>
      <w:numFmt w:val="bullet"/>
      <w:lvlText w:val="•"/>
      <w:lvlJc w:val="left"/>
      <w:pPr>
        <w:tabs>
          <w:tab w:val="num" w:pos="720"/>
        </w:tabs>
        <w:ind w:left="720" w:hanging="360"/>
      </w:pPr>
      <w:rPr>
        <w:rFonts w:ascii="Arial" w:hAnsi="Arial" w:hint="default"/>
      </w:rPr>
    </w:lvl>
    <w:lvl w:ilvl="1" w:tplc="E1C4DCBC" w:tentative="1">
      <w:start w:val="1"/>
      <w:numFmt w:val="bullet"/>
      <w:lvlText w:val="•"/>
      <w:lvlJc w:val="left"/>
      <w:pPr>
        <w:tabs>
          <w:tab w:val="num" w:pos="1440"/>
        </w:tabs>
        <w:ind w:left="1440" w:hanging="360"/>
      </w:pPr>
      <w:rPr>
        <w:rFonts w:ascii="Arial" w:hAnsi="Arial" w:hint="default"/>
      </w:rPr>
    </w:lvl>
    <w:lvl w:ilvl="2" w:tplc="9E1E571A" w:tentative="1">
      <w:start w:val="1"/>
      <w:numFmt w:val="bullet"/>
      <w:lvlText w:val="•"/>
      <w:lvlJc w:val="left"/>
      <w:pPr>
        <w:tabs>
          <w:tab w:val="num" w:pos="2160"/>
        </w:tabs>
        <w:ind w:left="2160" w:hanging="360"/>
      </w:pPr>
      <w:rPr>
        <w:rFonts w:ascii="Arial" w:hAnsi="Arial" w:hint="default"/>
      </w:rPr>
    </w:lvl>
    <w:lvl w:ilvl="3" w:tplc="12FA7FEC" w:tentative="1">
      <w:start w:val="1"/>
      <w:numFmt w:val="bullet"/>
      <w:lvlText w:val="•"/>
      <w:lvlJc w:val="left"/>
      <w:pPr>
        <w:tabs>
          <w:tab w:val="num" w:pos="2880"/>
        </w:tabs>
        <w:ind w:left="2880" w:hanging="360"/>
      </w:pPr>
      <w:rPr>
        <w:rFonts w:ascii="Arial" w:hAnsi="Arial" w:hint="default"/>
      </w:rPr>
    </w:lvl>
    <w:lvl w:ilvl="4" w:tplc="F7A8A0E2" w:tentative="1">
      <w:start w:val="1"/>
      <w:numFmt w:val="bullet"/>
      <w:lvlText w:val="•"/>
      <w:lvlJc w:val="left"/>
      <w:pPr>
        <w:tabs>
          <w:tab w:val="num" w:pos="3600"/>
        </w:tabs>
        <w:ind w:left="3600" w:hanging="360"/>
      </w:pPr>
      <w:rPr>
        <w:rFonts w:ascii="Arial" w:hAnsi="Arial" w:hint="default"/>
      </w:rPr>
    </w:lvl>
    <w:lvl w:ilvl="5" w:tplc="7E1C636E" w:tentative="1">
      <w:start w:val="1"/>
      <w:numFmt w:val="bullet"/>
      <w:lvlText w:val="•"/>
      <w:lvlJc w:val="left"/>
      <w:pPr>
        <w:tabs>
          <w:tab w:val="num" w:pos="4320"/>
        </w:tabs>
        <w:ind w:left="4320" w:hanging="360"/>
      </w:pPr>
      <w:rPr>
        <w:rFonts w:ascii="Arial" w:hAnsi="Arial" w:hint="default"/>
      </w:rPr>
    </w:lvl>
    <w:lvl w:ilvl="6" w:tplc="F5E02F1A" w:tentative="1">
      <w:start w:val="1"/>
      <w:numFmt w:val="bullet"/>
      <w:lvlText w:val="•"/>
      <w:lvlJc w:val="left"/>
      <w:pPr>
        <w:tabs>
          <w:tab w:val="num" w:pos="5040"/>
        </w:tabs>
        <w:ind w:left="5040" w:hanging="360"/>
      </w:pPr>
      <w:rPr>
        <w:rFonts w:ascii="Arial" w:hAnsi="Arial" w:hint="default"/>
      </w:rPr>
    </w:lvl>
    <w:lvl w:ilvl="7" w:tplc="5A248D0E" w:tentative="1">
      <w:start w:val="1"/>
      <w:numFmt w:val="bullet"/>
      <w:lvlText w:val="•"/>
      <w:lvlJc w:val="left"/>
      <w:pPr>
        <w:tabs>
          <w:tab w:val="num" w:pos="5760"/>
        </w:tabs>
        <w:ind w:left="5760" w:hanging="360"/>
      </w:pPr>
      <w:rPr>
        <w:rFonts w:ascii="Arial" w:hAnsi="Arial" w:hint="default"/>
      </w:rPr>
    </w:lvl>
    <w:lvl w:ilvl="8" w:tplc="DE42380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004E69"/>
    <w:multiLevelType w:val="hybridMultilevel"/>
    <w:tmpl w:val="CEDC55CC"/>
    <w:lvl w:ilvl="0" w:tplc="F6B2AA62">
      <w:start w:val="1"/>
      <w:numFmt w:val="bullet"/>
      <w:lvlText w:val="•"/>
      <w:lvlJc w:val="left"/>
      <w:pPr>
        <w:tabs>
          <w:tab w:val="num" w:pos="720"/>
        </w:tabs>
        <w:ind w:left="720" w:hanging="360"/>
      </w:pPr>
      <w:rPr>
        <w:rFonts w:ascii="Arial" w:hAnsi="Arial" w:hint="default"/>
      </w:rPr>
    </w:lvl>
    <w:lvl w:ilvl="1" w:tplc="EFD68EAA" w:tentative="1">
      <w:start w:val="1"/>
      <w:numFmt w:val="bullet"/>
      <w:lvlText w:val="•"/>
      <w:lvlJc w:val="left"/>
      <w:pPr>
        <w:tabs>
          <w:tab w:val="num" w:pos="1440"/>
        </w:tabs>
        <w:ind w:left="1440" w:hanging="360"/>
      </w:pPr>
      <w:rPr>
        <w:rFonts w:ascii="Arial" w:hAnsi="Arial" w:hint="default"/>
      </w:rPr>
    </w:lvl>
    <w:lvl w:ilvl="2" w:tplc="7728BC36" w:tentative="1">
      <w:start w:val="1"/>
      <w:numFmt w:val="bullet"/>
      <w:lvlText w:val="•"/>
      <w:lvlJc w:val="left"/>
      <w:pPr>
        <w:tabs>
          <w:tab w:val="num" w:pos="2160"/>
        </w:tabs>
        <w:ind w:left="2160" w:hanging="360"/>
      </w:pPr>
      <w:rPr>
        <w:rFonts w:ascii="Arial" w:hAnsi="Arial" w:hint="default"/>
      </w:rPr>
    </w:lvl>
    <w:lvl w:ilvl="3" w:tplc="02083136" w:tentative="1">
      <w:start w:val="1"/>
      <w:numFmt w:val="bullet"/>
      <w:lvlText w:val="•"/>
      <w:lvlJc w:val="left"/>
      <w:pPr>
        <w:tabs>
          <w:tab w:val="num" w:pos="2880"/>
        </w:tabs>
        <w:ind w:left="2880" w:hanging="360"/>
      </w:pPr>
      <w:rPr>
        <w:rFonts w:ascii="Arial" w:hAnsi="Arial" w:hint="default"/>
      </w:rPr>
    </w:lvl>
    <w:lvl w:ilvl="4" w:tplc="6B90E786" w:tentative="1">
      <w:start w:val="1"/>
      <w:numFmt w:val="bullet"/>
      <w:lvlText w:val="•"/>
      <w:lvlJc w:val="left"/>
      <w:pPr>
        <w:tabs>
          <w:tab w:val="num" w:pos="3600"/>
        </w:tabs>
        <w:ind w:left="3600" w:hanging="360"/>
      </w:pPr>
      <w:rPr>
        <w:rFonts w:ascii="Arial" w:hAnsi="Arial" w:hint="default"/>
      </w:rPr>
    </w:lvl>
    <w:lvl w:ilvl="5" w:tplc="B5341052" w:tentative="1">
      <w:start w:val="1"/>
      <w:numFmt w:val="bullet"/>
      <w:lvlText w:val="•"/>
      <w:lvlJc w:val="left"/>
      <w:pPr>
        <w:tabs>
          <w:tab w:val="num" w:pos="4320"/>
        </w:tabs>
        <w:ind w:left="4320" w:hanging="360"/>
      </w:pPr>
      <w:rPr>
        <w:rFonts w:ascii="Arial" w:hAnsi="Arial" w:hint="default"/>
      </w:rPr>
    </w:lvl>
    <w:lvl w:ilvl="6" w:tplc="62780E1E" w:tentative="1">
      <w:start w:val="1"/>
      <w:numFmt w:val="bullet"/>
      <w:lvlText w:val="•"/>
      <w:lvlJc w:val="left"/>
      <w:pPr>
        <w:tabs>
          <w:tab w:val="num" w:pos="5040"/>
        </w:tabs>
        <w:ind w:left="5040" w:hanging="360"/>
      </w:pPr>
      <w:rPr>
        <w:rFonts w:ascii="Arial" w:hAnsi="Arial" w:hint="default"/>
      </w:rPr>
    </w:lvl>
    <w:lvl w:ilvl="7" w:tplc="0A6C55E2" w:tentative="1">
      <w:start w:val="1"/>
      <w:numFmt w:val="bullet"/>
      <w:lvlText w:val="•"/>
      <w:lvlJc w:val="left"/>
      <w:pPr>
        <w:tabs>
          <w:tab w:val="num" w:pos="5760"/>
        </w:tabs>
        <w:ind w:left="5760" w:hanging="360"/>
      </w:pPr>
      <w:rPr>
        <w:rFonts w:ascii="Arial" w:hAnsi="Arial" w:hint="default"/>
      </w:rPr>
    </w:lvl>
    <w:lvl w:ilvl="8" w:tplc="48E4B4E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030212F"/>
    <w:multiLevelType w:val="hybridMultilevel"/>
    <w:tmpl w:val="96BAEDFE"/>
    <w:lvl w:ilvl="0" w:tplc="DA5CB6F4">
      <w:start w:val="1"/>
      <w:numFmt w:val="bullet"/>
      <w:lvlText w:val="•"/>
      <w:lvlJc w:val="left"/>
      <w:pPr>
        <w:tabs>
          <w:tab w:val="num" w:pos="720"/>
        </w:tabs>
        <w:ind w:left="720" w:hanging="360"/>
      </w:pPr>
      <w:rPr>
        <w:rFonts w:ascii="Arial" w:hAnsi="Arial" w:hint="default"/>
      </w:rPr>
    </w:lvl>
    <w:lvl w:ilvl="1" w:tplc="441EB162" w:tentative="1">
      <w:start w:val="1"/>
      <w:numFmt w:val="bullet"/>
      <w:lvlText w:val="•"/>
      <w:lvlJc w:val="left"/>
      <w:pPr>
        <w:tabs>
          <w:tab w:val="num" w:pos="1440"/>
        </w:tabs>
        <w:ind w:left="1440" w:hanging="360"/>
      </w:pPr>
      <w:rPr>
        <w:rFonts w:ascii="Arial" w:hAnsi="Arial" w:hint="default"/>
      </w:rPr>
    </w:lvl>
    <w:lvl w:ilvl="2" w:tplc="952E82D8" w:tentative="1">
      <w:start w:val="1"/>
      <w:numFmt w:val="bullet"/>
      <w:lvlText w:val="•"/>
      <w:lvlJc w:val="left"/>
      <w:pPr>
        <w:tabs>
          <w:tab w:val="num" w:pos="2160"/>
        </w:tabs>
        <w:ind w:left="2160" w:hanging="360"/>
      </w:pPr>
      <w:rPr>
        <w:rFonts w:ascii="Arial" w:hAnsi="Arial" w:hint="default"/>
      </w:rPr>
    </w:lvl>
    <w:lvl w:ilvl="3" w:tplc="0F50F554" w:tentative="1">
      <w:start w:val="1"/>
      <w:numFmt w:val="bullet"/>
      <w:lvlText w:val="•"/>
      <w:lvlJc w:val="left"/>
      <w:pPr>
        <w:tabs>
          <w:tab w:val="num" w:pos="2880"/>
        </w:tabs>
        <w:ind w:left="2880" w:hanging="360"/>
      </w:pPr>
      <w:rPr>
        <w:rFonts w:ascii="Arial" w:hAnsi="Arial" w:hint="default"/>
      </w:rPr>
    </w:lvl>
    <w:lvl w:ilvl="4" w:tplc="2E3034EE" w:tentative="1">
      <w:start w:val="1"/>
      <w:numFmt w:val="bullet"/>
      <w:lvlText w:val="•"/>
      <w:lvlJc w:val="left"/>
      <w:pPr>
        <w:tabs>
          <w:tab w:val="num" w:pos="3600"/>
        </w:tabs>
        <w:ind w:left="3600" w:hanging="360"/>
      </w:pPr>
      <w:rPr>
        <w:rFonts w:ascii="Arial" w:hAnsi="Arial" w:hint="default"/>
      </w:rPr>
    </w:lvl>
    <w:lvl w:ilvl="5" w:tplc="EF6ED332" w:tentative="1">
      <w:start w:val="1"/>
      <w:numFmt w:val="bullet"/>
      <w:lvlText w:val="•"/>
      <w:lvlJc w:val="left"/>
      <w:pPr>
        <w:tabs>
          <w:tab w:val="num" w:pos="4320"/>
        </w:tabs>
        <w:ind w:left="4320" w:hanging="360"/>
      </w:pPr>
      <w:rPr>
        <w:rFonts w:ascii="Arial" w:hAnsi="Arial" w:hint="default"/>
      </w:rPr>
    </w:lvl>
    <w:lvl w:ilvl="6" w:tplc="A3AC8486" w:tentative="1">
      <w:start w:val="1"/>
      <w:numFmt w:val="bullet"/>
      <w:lvlText w:val="•"/>
      <w:lvlJc w:val="left"/>
      <w:pPr>
        <w:tabs>
          <w:tab w:val="num" w:pos="5040"/>
        </w:tabs>
        <w:ind w:left="5040" w:hanging="360"/>
      </w:pPr>
      <w:rPr>
        <w:rFonts w:ascii="Arial" w:hAnsi="Arial" w:hint="default"/>
      </w:rPr>
    </w:lvl>
    <w:lvl w:ilvl="7" w:tplc="B330E608" w:tentative="1">
      <w:start w:val="1"/>
      <w:numFmt w:val="bullet"/>
      <w:lvlText w:val="•"/>
      <w:lvlJc w:val="left"/>
      <w:pPr>
        <w:tabs>
          <w:tab w:val="num" w:pos="5760"/>
        </w:tabs>
        <w:ind w:left="5760" w:hanging="360"/>
      </w:pPr>
      <w:rPr>
        <w:rFonts w:ascii="Arial" w:hAnsi="Arial" w:hint="default"/>
      </w:rPr>
    </w:lvl>
    <w:lvl w:ilvl="8" w:tplc="7154441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1C43FB2"/>
    <w:multiLevelType w:val="hybridMultilevel"/>
    <w:tmpl w:val="864699C8"/>
    <w:lvl w:ilvl="0" w:tplc="310E4B34">
      <w:start w:val="1"/>
      <w:numFmt w:val="bullet"/>
      <w:lvlText w:val="•"/>
      <w:lvlJc w:val="left"/>
      <w:pPr>
        <w:tabs>
          <w:tab w:val="num" w:pos="720"/>
        </w:tabs>
        <w:ind w:left="720" w:hanging="360"/>
      </w:pPr>
      <w:rPr>
        <w:rFonts w:ascii="Arial" w:hAnsi="Arial" w:hint="default"/>
      </w:rPr>
    </w:lvl>
    <w:lvl w:ilvl="1" w:tplc="70608AEA" w:tentative="1">
      <w:start w:val="1"/>
      <w:numFmt w:val="bullet"/>
      <w:lvlText w:val="•"/>
      <w:lvlJc w:val="left"/>
      <w:pPr>
        <w:tabs>
          <w:tab w:val="num" w:pos="1440"/>
        </w:tabs>
        <w:ind w:left="1440" w:hanging="360"/>
      </w:pPr>
      <w:rPr>
        <w:rFonts w:ascii="Arial" w:hAnsi="Arial" w:hint="default"/>
      </w:rPr>
    </w:lvl>
    <w:lvl w:ilvl="2" w:tplc="DF488410" w:tentative="1">
      <w:start w:val="1"/>
      <w:numFmt w:val="bullet"/>
      <w:lvlText w:val="•"/>
      <w:lvlJc w:val="left"/>
      <w:pPr>
        <w:tabs>
          <w:tab w:val="num" w:pos="2160"/>
        </w:tabs>
        <w:ind w:left="2160" w:hanging="360"/>
      </w:pPr>
      <w:rPr>
        <w:rFonts w:ascii="Arial" w:hAnsi="Arial" w:hint="default"/>
      </w:rPr>
    </w:lvl>
    <w:lvl w:ilvl="3" w:tplc="BAE2F5B4" w:tentative="1">
      <w:start w:val="1"/>
      <w:numFmt w:val="bullet"/>
      <w:lvlText w:val="•"/>
      <w:lvlJc w:val="left"/>
      <w:pPr>
        <w:tabs>
          <w:tab w:val="num" w:pos="2880"/>
        </w:tabs>
        <w:ind w:left="2880" w:hanging="360"/>
      </w:pPr>
      <w:rPr>
        <w:rFonts w:ascii="Arial" w:hAnsi="Arial" w:hint="default"/>
      </w:rPr>
    </w:lvl>
    <w:lvl w:ilvl="4" w:tplc="BE6CD058" w:tentative="1">
      <w:start w:val="1"/>
      <w:numFmt w:val="bullet"/>
      <w:lvlText w:val="•"/>
      <w:lvlJc w:val="left"/>
      <w:pPr>
        <w:tabs>
          <w:tab w:val="num" w:pos="3600"/>
        </w:tabs>
        <w:ind w:left="3600" w:hanging="360"/>
      </w:pPr>
      <w:rPr>
        <w:rFonts w:ascii="Arial" w:hAnsi="Arial" w:hint="default"/>
      </w:rPr>
    </w:lvl>
    <w:lvl w:ilvl="5" w:tplc="3DB833BC" w:tentative="1">
      <w:start w:val="1"/>
      <w:numFmt w:val="bullet"/>
      <w:lvlText w:val="•"/>
      <w:lvlJc w:val="left"/>
      <w:pPr>
        <w:tabs>
          <w:tab w:val="num" w:pos="4320"/>
        </w:tabs>
        <w:ind w:left="4320" w:hanging="360"/>
      </w:pPr>
      <w:rPr>
        <w:rFonts w:ascii="Arial" w:hAnsi="Arial" w:hint="default"/>
      </w:rPr>
    </w:lvl>
    <w:lvl w:ilvl="6" w:tplc="2ED039C8" w:tentative="1">
      <w:start w:val="1"/>
      <w:numFmt w:val="bullet"/>
      <w:lvlText w:val="•"/>
      <w:lvlJc w:val="left"/>
      <w:pPr>
        <w:tabs>
          <w:tab w:val="num" w:pos="5040"/>
        </w:tabs>
        <w:ind w:left="5040" w:hanging="360"/>
      </w:pPr>
      <w:rPr>
        <w:rFonts w:ascii="Arial" w:hAnsi="Arial" w:hint="default"/>
      </w:rPr>
    </w:lvl>
    <w:lvl w:ilvl="7" w:tplc="30A0B07E" w:tentative="1">
      <w:start w:val="1"/>
      <w:numFmt w:val="bullet"/>
      <w:lvlText w:val="•"/>
      <w:lvlJc w:val="left"/>
      <w:pPr>
        <w:tabs>
          <w:tab w:val="num" w:pos="5760"/>
        </w:tabs>
        <w:ind w:left="5760" w:hanging="360"/>
      </w:pPr>
      <w:rPr>
        <w:rFonts w:ascii="Arial" w:hAnsi="Arial" w:hint="default"/>
      </w:rPr>
    </w:lvl>
    <w:lvl w:ilvl="8" w:tplc="7F16EAD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61318BA"/>
    <w:multiLevelType w:val="hybridMultilevel"/>
    <w:tmpl w:val="90408208"/>
    <w:lvl w:ilvl="0" w:tplc="159A120C">
      <w:start w:val="1"/>
      <w:numFmt w:val="bullet"/>
      <w:lvlText w:val="•"/>
      <w:lvlJc w:val="left"/>
      <w:pPr>
        <w:tabs>
          <w:tab w:val="num" w:pos="720"/>
        </w:tabs>
        <w:ind w:left="720" w:hanging="360"/>
      </w:pPr>
      <w:rPr>
        <w:rFonts w:ascii="Arial" w:hAnsi="Arial" w:hint="default"/>
      </w:rPr>
    </w:lvl>
    <w:lvl w:ilvl="1" w:tplc="A640673A" w:tentative="1">
      <w:start w:val="1"/>
      <w:numFmt w:val="bullet"/>
      <w:lvlText w:val="•"/>
      <w:lvlJc w:val="left"/>
      <w:pPr>
        <w:tabs>
          <w:tab w:val="num" w:pos="1440"/>
        </w:tabs>
        <w:ind w:left="1440" w:hanging="360"/>
      </w:pPr>
      <w:rPr>
        <w:rFonts w:ascii="Arial" w:hAnsi="Arial" w:hint="default"/>
      </w:rPr>
    </w:lvl>
    <w:lvl w:ilvl="2" w:tplc="83AE53F8" w:tentative="1">
      <w:start w:val="1"/>
      <w:numFmt w:val="bullet"/>
      <w:lvlText w:val="•"/>
      <w:lvlJc w:val="left"/>
      <w:pPr>
        <w:tabs>
          <w:tab w:val="num" w:pos="2160"/>
        </w:tabs>
        <w:ind w:left="2160" w:hanging="360"/>
      </w:pPr>
      <w:rPr>
        <w:rFonts w:ascii="Arial" w:hAnsi="Arial" w:hint="default"/>
      </w:rPr>
    </w:lvl>
    <w:lvl w:ilvl="3" w:tplc="A440AA32" w:tentative="1">
      <w:start w:val="1"/>
      <w:numFmt w:val="bullet"/>
      <w:lvlText w:val="•"/>
      <w:lvlJc w:val="left"/>
      <w:pPr>
        <w:tabs>
          <w:tab w:val="num" w:pos="2880"/>
        </w:tabs>
        <w:ind w:left="2880" w:hanging="360"/>
      </w:pPr>
      <w:rPr>
        <w:rFonts w:ascii="Arial" w:hAnsi="Arial" w:hint="default"/>
      </w:rPr>
    </w:lvl>
    <w:lvl w:ilvl="4" w:tplc="AF9C9E30" w:tentative="1">
      <w:start w:val="1"/>
      <w:numFmt w:val="bullet"/>
      <w:lvlText w:val="•"/>
      <w:lvlJc w:val="left"/>
      <w:pPr>
        <w:tabs>
          <w:tab w:val="num" w:pos="3600"/>
        </w:tabs>
        <w:ind w:left="3600" w:hanging="360"/>
      </w:pPr>
      <w:rPr>
        <w:rFonts w:ascii="Arial" w:hAnsi="Arial" w:hint="default"/>
      </w:rPr>
    </w:lvl>
    <w:lvl w:ilvl="5" w:tplc="025A92A8" w:tentative="1">
      <w:start w:val="1"/>
      <w:numFmt w:val="bullet"/>
      <w:lvlText w:val="•"/>
      <w:lvlJc w:val="left"/>
      <w:pPr>
        <w:tabs>
          <w:tab w:val="num" w:pos="4320"/>
        </w:tabs>
        <w:ind w:left="4320" w:hanging="360"/>
      </w:pPr>
      <w:rPr>
        <w:rFonts w:ascii="Arial" w:hAnsi="Arial" w:hint="default"/>
      </w:rPr>
    </w:lvl>
    <w:lvl w:ilvl="6" w:tplc="CF8A6BAE" w:tentative="1">
      <w:start w:val="1"/>
      <w:numFmt w:val="bullet"/>
      <w:lvlText w:val="•"/>
      <w:lvlJc w:val="left"/>
      <w:pPr>
        <w:tabs>
          <w:tab w:val="num" w:pos="5040"/>
        </w:tabs>
        <w:ind w:left="5040" w:hanging="360"/>
      </w:pPr>
      <w:rPr>
        <w:rFonts w:ascii="Arial" w:hAnsi="Arial" w:hint="default"/>
      </w:rPr>
    </w:lvl>
    <w:lvl w:ilvl="7" w:tplc="7E4EF118" w:tentative="1">
      <w:start w:val="1"/>
      <w:numFmt w:val="bullet"/>
      <w:lvlText w:val="•"/>
      <w:lvlJc w:val="left"/>
      <w:pPr>
        <w:tabs>
          <w:tab w:val="num" w:pos="5760"/>
        </w:tabs>
        <w:ind w:left="5760" w:hanging="360"/>
      </w:pPr>
      <w:rPr>
        <w:rFonts w:ascii="Arial" w:hAnsi="Arial" w:hint="default"/>
      </w:rPr>
    </w:lvl>
    <w:lvl w:ilvl="8" w:tplc="B508681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7F4364"/>
    <w:multiLevelType w:val="hybridMultilevel"/>
    <w:tmpl w:val="1F4AE24E"/>
    <w:lvl w:ilvl="0" w:tplc="5B564586">
      <w:start w:val="1"/>
      <w:numFmt w:val="bullet"/>
      <w:lvlText w:val="•"/>
      <w:lvlJc w:val="left"/>
      <w:pPr>
        <w:tabs>
          <w:tab w:val="num" w:pos="720"/>
        </w:tabs>
        <w:ind w:left="720" w:hanging="360"/>
      </w:pPr>
      <w:rPr>
        <w:rFonts w:ascii="Arial" w:hAnsi="Arial" w:hint="default"/>
      </w:rPr>
    </w:lvl>
    <w:lvl w:ilvl="1" w:tplc="9568379A" w:tentative="1">
      <w:start w:val="1"/>
      <w:numFmt w:val="bullet"/>
      <w:lvlText w:val="•"/>
      <w:lvlJc w:val="left"/>
      <w:pPr>
        <w:tabs>
          <w:tab w:val="num" w:pos="1440"/>
        </w:tabs>
        <w:ind w:left="1440" w:hanging="360"/>
      </w:pPr>
      <w:rPr>
        <w:rFonts w:ascii="Arial" w:hAnsi="Arial" w:hint="default"/>
      </w:rPr>
    </w:lvl>
    <w:lvl w:ilvl="2" w:tplc="87728C36" w:tentative="1">
      <w:start w:val="1"/>
      <w:numFmt w:val="bullet"/>
      <w:lvlText w:val="•"/>
      <w:lvlJc w:val="left"/>
      <w:pPr>
        <w:tabs>
          <w:tab w:val="num" w:pos="2160"/>
        </w:tabs>
        <w:ind w:left="2160" w:hanging="360"/>
      </w:pPr>
      <w:rPr>
        <w:rFonts w:ascii="Arial" w:hAnsi="Arial" w:hint="default"/>
      </w:rPr>
    </w:lvl>
    <w:lvl w:ilvl="3" w:tplc="66C2B476" w:tentative="1">
      <w:start w:val="1"/>
      <w:numFmt w:val="bullet"/>
      <w:lvlText w:val="•"/>
      <w:lvlJc w:val="left"/>
      <w:pPr>
        <w:tabs>
          <w:tab w:val="num" w:pos="2880"/>
        </w:tabs>
        <w:ind w:left="2880" w:hanging="360"/>
      </w:pPr>
      <w:rPr>
        <w:rFonts w:ascii="Arial" w:hAnsi="Arial" w:hint="default"/>
      </w:rPr>
    </w:lvl>
    <w:lvl w:ilvl="4" w:tplc="C96CB240" w:tentative="1">
      <w:start w:val="1"/>
      <w:numFmt w:val="bullet"/>
      <w:lvlText w:val="•"/>
      <w:lvlJc w:val="left"/>
      <w:pPr>
        <w:tabs>
          <w:tab w:val="num" w:pos="3600"/>
        </w:tabs>
        <w:ind w:left="3600" w:hanging="360"/>
      </w:pPr>
      <w:rPr>
        <w:rFonts w:ascii="Arial" w:hAnsi="Arial" w:hint="default"/>
      </w:rPr>
    </w:lvl>
    <w:lvl w:ilvl="5" w:tplc="DB76FFE2" w:tentative="1">
      <w:start w:val="1"/>
      <w:numFmt w:val="bullet"/>
      <w:lvlText w:val="•"/>
      <w:lvlJc w:val="left"/>
      <w:pPr>
        <w:tabs>
          <w:tab w:val="num" w:pos="4320"/>
        </w:tabs>
        <w:ind w:left="4320" w:hanging="360"/>
      </w:pPr>
      <w:rPr>
        <w:rFonts w:ascii="Arial" w:hAnsi="Arial" w:hint="default"/>
      </w:rPr>
    </w:lvl>
    <w:lvl w:ilvl="6" w:tplc="256605F4" w:tentative="1">
      <w:start w:val="1"/>
      <w:numFmt w:val="bullet"/>
      <w:lvlText w:val="•"/>
      <w:lvlJc w:val="left"/>
      <w:pPr>
        <w:tabs>
          <w:tab w:val="num" w:pos="5040"/>
        </w:tabs>
        <w:ind w:left="5040" w:hanging="360"/>
      </w:pPr>
      <w:rPr>
        <w:rFonts w:ascii="Arial" w:hAnsi="Arial" w:hint="default"/>
      </w:rPr>
    </w:lvl>
    <w:lvl w:ilvl="7" w:tplc="BAF02292" w:tentative="1">
      <w:start w:val="1"/>
      <w:numFmt w:val="bullet"/>
      <w:lvlText w:val="•"/>
      <w:lvlJc w:val="left"/>
      <w:pPr>
        <w:tabs>
          <w:tab w:val="num" w:pos="5760"/>
        </w:tabs>
        <w:ind w:left="5760" w:hanging="360"/>
      </w:pPr>
      <w:rPr>
        <w:rFonts w:ascii="Arial" w:hAnsi="Arial" w:hint="default"/>
      </w:rPr>
    </w:lvl>
    <w:lvl w:ilvl="8" w:tplc="8F7CFD2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C5800F7"/>
    <w:multiLevelType w:val="hybridMultilevel"/>
    <w:tmpl w:val="88F232E6"/>
    <w:lvl w:ilvl="0" w:tplc="0409000D">
      <w:start w:val="1"/>
      <w:numFmt w:val="bullet"/>
      <w:lvlText w:val=""/>
      <w:lvlJc w:val="left"/>
      <w:pPr>
        <w:tabs>
          <w:tab w:val="num" w:pos="720"/>
        </w:tabs>
        <w:ind w:left="720" w:hanging="360"/>
      </w:pPr>
      <w:rPr>
        <w:rFonts w:ascii="Wingdings" w:hAnsi="Wingdings" w:hint="default"/>
      </w:rPr>
    </w:lvl>
    <w:lvl w:ilvl="1" w:tplc="CEE60DF6" w:tentative="1">
      <w:start w:val="1"/>
      <w:numFmt w:val="bullet"/>
      <w:lvlText w:val="•"/>
      <w:lvlJc w:val="left"/>
      <w:pPr>
        <w:tabs>
          <w:tab w:val="num" w:pos="1440"/>
        </w:tabs>
        <w:ind w:left="1440" w:hanging="360"/>
      </w:pPr>
      <w:rPr>
        <w:rFonts w:ascii="Arial" w:hAnsi="Arial" w:hint="default"/>
      </w:rPr>
    </w:lvl>
    <w:lvl w:ilvl="2" w:tplc="17100B3A" w:tentative="1">
      <w:start w:val="1"/>
      <w:numFmt w:val="bullet"/>
      <w:lvlText w:val="•"/>
      <w:lvlJc w:val="left"/>
      <w:pPr>
        <w:tabs>
          <w:tab w:val="num" w:pos="2160"/>
        </w:tabs>
        <w:ind w:left="2160" w:hanging="360"/>
      </w:pPr>
      <w:rPr>
        <w:rFonts w:ascii="Arial" w:hAnsi="Arial" w:hint="default"/>
      </w:rPr>
    </w:lvl>
    <w:lvl w:ilvl="3" w:tplc="EE0A898E" w:tentative="1">
      <w:start w:val="1"/>
      <w:numFmt w:val="bullet"/>
      <w:lvlText w:val="•"/>
      <w:lvlJc w:val="left"/>
      <w:pPr>
        <w:tabs>
          <w:tab w:val="num" w:pos="2880"/>
        </w:tabs>
        <w:ind w:left="2880" w:hanging="360"/>
      </w:pPr>
      <w:rPr>
        <w:rFonts w:ascii="Arial" w:hAnsi="Arial" w:hint="default"/>
      </w:rPr>
    </w:lvl>
    <w:lvl w:ilvl="4" w:tplc="89A60E60" w:tentative="1">
      <w:start w:val="1"/>
      <w:numFmt w:val="bullet"/>
      <w:lvlText w:val="•"/>
      <w:lvlJc w:val="left"/>
      <w:pPr>
        <w:tabs>
          <w:tab w:val="num" w:pos="3600"/>
        </w:tabs>
        <w:ind w:left="3600" w:hanging="360"/>
      </w:pPr>
      <w:rPr>
        <w:rFonts w:ascii="Arial" w:hAnsi="Arial" w:hint="default"/>
      </w:rPr>
    </w:lvl>
    <w:lvl w:ilvl="5" w:tplc="C2363404" w:tentative="1">
      <w:start w:val="1"/>
      <w:numFmt w:val="bullet"/>
      <w:lvlText w:val="•"/>
      <w:lvlJc w:val="left"/>
      <w:pPr>
        <w:tabs>
          <w:tab w:val="num" w:pos="4320"/>
        </w:tabs>
        <w:ind w:left="4320" w:hanging="360"/>
      </w:pPr>
      <w:rPr>
        <w:rFonts w:ascii="Arial" w:hAnsi="Arial" w:hint="default"/>
      </w:rPr>
    </w:lvl>
    <w:lvl w:ilvl="6" w:tplc="DBEA3C5C" w:tentative="1">
      <w:start w:val="1"/>
      <w:numFmt w:val="bullet"/>
      <w:lvlText w:val="•"/>
      <w:lvlJc w:val="left"/>
      <w:pPr>
        <w:tabs>
          <w:tab w:val="num" w:pos="5040"/>
        </w:tabs>
        <w:ind w:left="5040" w:hanging="360"/>
      </w:pPr>
      <w:rPr>
        <w:rFonts w:ascii="Arial" w:hAnsi="Arial" w:hint="default"/>
      </w:rPr>
    </w:lvl>
    <w:lvl w:ilvl="7" w:tplc="E4228AA2" w:tentative="1">
      <w:start w:val="1"/>
      <w:numFmt w:val="bullet"/>
      <w:lvlText w:val="•"/>
      <w:lvlJc w:val="left"/>
      <w:pPr>
        <w:tabs>
          <w:tab w:val="num" w:pos="5760"/>
        </w:tabs>
        <w:ind w:left="5760" w:hanging="360"/>
      </w:pPr>
      <w:rPr>
        <w:rFonts w:ascii="Arial" w:hAnsi="Arial" w:hint="default"/>
      </w:rPr>
    </w:lvl>
    <w:lvl w:ilvl="8" w:tplc="09207C9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E86AA1"/>
    <w:multiLevelType w:val="hybridMultilevel"/>
    <w:tmpl w:val="06CAE52E"/>
    <w:lvl w:ilvl="0" w:tplc="AF34143E">
      <w:start w:val="1"/>
      <w:numFmt w:val="bullet"/>
      <w:lvlText w:val="•"/>
      <w:lvlJc w:val="left"/>
      <w:pPr>
        <w:tabs>
          <w:tab w:val="num" w:pos="720"/>
        </w:tabs>
        <w:ind w:left="720" w:hanging="360"/>
      </w:pPr>
      <w:rPr>
        <w:rFonts w:ascii="Arial" w:hAnsi="Arial" w:hint="default"/>
      </w:rPr>
    </w:lvl>
    <w:lvl w:ilvl="1" w:tplc="E0ACBFC2" w:tentative="1">
      <w:start w:val="1"/>
      <w:numFmt w:val="bullet"/>
      <w:lvlText w:val="•"/>
      <w:lvlJc w:val="left"/>
      <w:pPr>
        <w:tabs>
          <w:tab w:val="num" w:pos="1440"/>
        </w:tabs>
        <w:ind w:left="1440" w:hanging="360"/>
      </w:pPr>
      <w:rPr>
        <w:rFonts w:ascii="Arial" w:hAnsi="Arial" w:hint="default"/>
      </w:rPr>
    </w:lvl>
    <w:lvl w:ilvl="2" w:tplc="F334A560" w:tentative="1">
      <w:start w:val="1"/>
      <w:numFmt w:val="bullet"/>
      <w:lvlText w:val="•"/>
      <w:lvlJc w:val="left"/>
      <w:pPr>
        <w:tabs>
          <w:tab w:val="num" w:pos="2160"/>
        </w:tabs>
        <w:ind w:left="2160" w:hanging="360"/>
      </w:pPr>
      <w:rPr>
        <w:rFonts w:ascii="Arial" w:hAnsi="Arial" w:hint="default"/>
      </w:rPr>
    </w:lvl>
    <w:lvl w:ilvl="3" w:tplc="DD5EE510" w:tentative="1">
      <w:start w:val="1"/>
      <w:numFmt w:val="bullet"/>
      <w:lvlText w:val="•"/>
      <w:lvlJc w:val="left"/>
      <w:pPr>
        <w:tabs>
          <w:tab w:val="num" w:pos="2880"/>
        </w:tabs>
        <w:ind w:left="2880" w:hanging="360"/>
      </w:pPr>
      <w:rPr>
        <w:rFonts w:ascii="Arial" w:hAnsi="Arial" w:hint="default"/>
      </w:rPr>
    </w:lvl>
    <w:lvl w:ilvl="4" w:tplc="4350C80E" w:tentative="1">
      <w:start w:val="1"/>
      <w:numFmt w:val="bullet"/>
      <w:lvlText w:val="•"/>
      <w:lvlJc w:val="left"/>
      <w:pPr>
        <w:tabs>
          <w:tab w:val="num" w:pos="3600"/>
        </w:tabs>
        <w:ind w:left="3600" w:hanging="360"/>
      </w:pPr>
      <w:rPr>
        <w:rFonts w:ascii="Arial" w:hAnsi="Arial" w:hint="default"/>
      </w:rPr>
    </w:lvl>
    <w:lvl w:ilvl="5" w:tplc="57FCE910" w:tentative="1">
      <w:start w:val="1"/>
      <w:numFmt w:val="bullet"/>
      <w:lvlText w:val="•"/>
      <w:lvlJc w:val="left"/>
      <w:pPr>
        <w:tabs>
          <w:tab w:val="num" w:pos="4320"/>
        </w:tabs>
        <w:ind w:left="4320" w:hanging="360"/>
      </w:pPr>
      <w:rPr>
        <w:rFonts w:ascii="Arial" w:hAnsi="Arial" w:hint="default"/>
      </w:rPr>
    </w:lvl>
    <w:lvl w:ilvl="6" w:tplc="A156D4D0" w:tentative="1">
      <w:start w:val="1"/>
      <w:numFmt w:val="bullet"/>
      <w:lvlText w:val="•"/>
      <w:lvlJc w:val="left"/>
      <w:pPr>
        <w:tabs>
          <w:tab w:val="num" w:pos="5040"/>
        </w:tabs>
        <w:ind w:left="5040" w:hanging="360"/>
      </w:pPr>
      <w:rPr>
        <w:rFonts w:ascii="Arial" w:hAnsi="Arial" w:hint="default"/>
      </w:rPr>
    </w:lvl>
    <w:lvl w:ilvl="7" w:tplc="CD18CC58" w:tentative="1">
      <w:start w:val="1"/>
      <w:numFmt w:val="bullet"/>
      <w:lvlText w:val="•"/>
      <w:lvlJc w:val="left"/>
      <w:pPr>
        <w:tabs>
          <w:tab w:val="num" w:pos="5760"/>
        </w:tabs>
        <w:ind w:left="5760" w:hanging="360"/>
      </w:pPr>
      <w:rPr>
        <w:rFonts w:ascii="Arial" w:hAnsi="Arial" w:hint="default"/>
      </w:rPr>
    </w:lvl>
    <w:lvl w:ilvl="8" w:tplc="E626ED08"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9"/>
  </w:num>
  <w:num w:numId="3">
    <w:abstractNumId w:val="2"/>
  </w:num>
  <w:num w:numId="4">
    <w:abstractNumId w:val="25"/>
  </w:num>
  <w:num w:numId="5">
    <w:abstractNumId w:val="35"/>
  </w:num>
  <w:num w:numId="6">
    <w:abstractNumId w:val="20"/>
  </w:num>
  <w:num w:numId="7">
    <w:abstractNumId w:val="3"/>
  </w:num>
  <w:num w:numId="8">
    <w:abstractNumId w:val="8"/>
  </w:num>
  <w:num w:numId="9">
    <w:abstractNumId w:val="6"/>
  </w:num>
  <w:num w:numId="10">
    <w:abstractNumId w:val="43"/>
  </w:num>
  <w:num w:numId="11">
    <w:abstractNumId w:val="19"/>
  </w:num>
  <w:num w:numId="12">
    <w:abstractNumId w:val="31"/>
  </w:num>
  <w:num w:numId="13">
    <w:abstractNumId w:val="38"/>
  </w:num>
  <w:num w:numId="14">
    <w:abstractNumId w:val="26"/>
  </w:num>
  <w:num w:numId="15">
    <w:abstractNumId w:val="9"/>
  </w:num>
  <w:num w:numId="16">
    <w:abstractNumId w:val="28"/>
  </w:num>
  <w:num w:numId="17">
    <w:abstractNumId w:val="21"/>
  </w:num>
  <w:num w:numId="18">
    <w:abstractNumId w:val="13"/>
  </w:num>
  <w:num w:numId="19">
    <w:abstractNumId w:val="11"/>
  </w:num>
  <w:num w:numId="20">
    <w:abstractNumId w:val="30"/>
  </w:num>
  <w:num w:numId="21">
    <w:abstractNumId w:val="40"/>
  </w:num>
  <w:num w:numId="22">
    <w:abstractNumId w:val="7"/>
  </w:num>
  <w:num w:numId="23">
    <w:abstractNumId w:val="14"/>
  </w:num>
  <w:num w:numId="24">
    <w:abstractNumId w:val="18"/>
  </w:num>
  <w:num w:numId="25">
    <w:abstractNumId w:val="17"/>
  </w:num>
  <w:num w:numId="26">
    <w:abstractNumId w:val="22"/>
  </w:num>
  <w:num w:numId="27">
    <w:abstractNumId w:val="32"/>
  </w:num>
  <w:num w:numId="28">
    <w:abstractNumId w:val="10"/>
  </w:num>
  <w:num w:numId="29">
    <w:abstractNumId w:val="24"/>
  </w:num>
  <w:num w:numId="30">
    <w:abstractNumId w:val="36"/>
  </w:num>
  <w:num w:numId="31">
    <w:abstractNumId w:val="41"/>
  </w:num>
  <w:num w:numId="32">
    <w:abstractNumId w:val="37"/>
  </w:num>
  <w:num w:numId="33">
    <w:abstractNumId w:val="33"/>
  </w:num>
  <w:num w:numId="34">
    <w:abstractNumId w:val="12"/>
  </w:num>
  <w:num w:numId="35">
    <w:abstractNumId w:val="27"/>
  </w:num>
  <w:num w:numId="36">
    <w:abstractNumId w:val="4"/>
  </w:num>
  <w:num w:numId="37">
    <w:abstractNumId w:val="39"/>
  </w:num>
  <w:num w:numId="38">
    <w:abstractNumId w:val="5"/>
  </w:num>
  <w:num w:numId="39">
    <w:abstractNumId w:val="34"/>
  </w:num>
  <w:num w:numId="40">
    <w:abstractNumId w:val="1"/>
  </w:num>
  <w:num w:numId="41">
    <w:abstractNumId w:val="0"/>
  </w:num>
  <w:num w:numId="42">
    <w:abstractNumId w:val="42"/>
  </w:num>
  <w:num w:numId="43">
    <w:abstractNumId w:val="15"/>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5379B"/>
    <w:rsid w:val="000032C1"/>
    <w:rsid w:val="00013925"/>
    <w:rsid w:val="00013A50"/>
    <w:rsid w:val="00032385"/>
    <w:rsid w:val="00035489"/>
    <w:rsid w:val="000667C9"/>
    <w:rsid w:val="00067CE9"/>
    <w:rsid w:val="0007135C"/>
    <w:rsid w:val="00083C84"/>
    <w:rsid w:val="00084854"/>
    <w:rsid w:val="00087038"/>
    <w:rsid w:val="00094B84"/>
    <w:rsid w:val="000A3BE5"/>
    <w:rsid w:val="000B428C"/>
    <w:rsid w:val="000C7EF6"/>
    <w:rsid w:val="000D48BF"/>
    <w:rsid w:val="000E0BCA"/>
    <w:rsid w:val="000E1015"/>
    <w:rsid w:val="000F30B8"/>
    <w:rsid w:val="000F580B"/>
    <w:rsid w:val="000F6482"/>
    <w:rsid w:val="001372F6"/>
    <w:rsid w:val="00145AD3"/>
    <w:rsid w:val="00145AFA"/>
    <w:rsid w:val="0015379B"/>
    <w:rsid w:val="00154DA8"/>
    <w:rsid w:val="00156FE1"/>
    <w:rsid w:val="001658A1"/>
    <w:rsid w:val="00172A62"/>
    <w:rsid w:val="00193863"/>
    <w:rsid w:val="00195273"/>
    <w:rsid w:val="001A28B7"/>
    <w:rsid w:val="001E3DB7"/>
    <w:rsid w:val="001F1B69"/>
    <w:rsid w:val="00200870"/>
    <w:rsid w:val="00200D01"/>
    <w:rsid w:val="002028AF"/>
    <w:rsid w:val="00213EB5"/>
    <w:rsid w:val="00213FDA"/>
    <w:rsid w:val="002207CD"/>
    <w:rsid w:val="00240BFF"/>
    <w:rsid w:val="00241BFA"/>
    <w:rsid w:val="00257EC1"/>
    <w:rsid w:val="002646A1"/>
    <w:rsid w:val="00270082"/>
    <w:rsid w:val="00275399"/>
    <w:rsid w:val="00282398"/>
    <w:rsid w:val="00290FB8"/>
    <w:rsid w:val="002B37DC"/>
    <w:rsid w:val="002B6594"/>
    <w:rsid w:val="002B69C3"/>
    <w:rsid w:val="002B70D5"/>
    <w:rsid w:val="00300A22"/>
    <w:rsid w:val="00302BF9"/>
    <w:rsid w:val="00306EBA"/>
    <w:rsid w:val="00312D69"/>
    <w:rsid w:val="00314E82"/>
    <w:rsid w:val="00351924"/>
    <w:rsid w:val="00395A6F"/>
    <w:rsid w:val="003A1D34"/>
    <w:rsid w:val="003D6653"/>
    <w:rsid w:val="0042047D"/>
    <w:rsid w:val="004465C1"/>
    <w:rsid w:val="00451EF5"/>
    <w:rsid w:val="00457BAF"/>
    <w:rsid w:val="0047300F"/>
    <w:rsid w:val="00473510"/>
    <w:rsid w:val="004758BE"/>
    <w:rsid w:val="0047725E"/>
    <w:rsid w:val="00482C3D"/>
    <w:rsid w:val="00487C15"/>
    <w:rsid w:val="00487ECA"/>
    <w:rsid w:val="004C57A4"/>
    <w:rsid w:val="004C57E7"/>
    <w:rsid w:val="004C7E97"/>
    <w:rsid w:val="004D4DC4"/>
    <w:rsid w:val="004F3230"/>
    <w:rsid w:val="00502BE0"/>
    <w:rsid w:val="0051539B"/>
    <w:rsid w:val="00531691"/>
    <w:rsid w:val="0053433F"/>
    <w:rsid w:val="00535769"/>
    <w:rsid w:val="0055385D"/>
    <w:rsid w:val="00577839"/>
    <w:rsid w:val="0059222D"/>
    <w:rsid w:val="005A4B58"/>
    <w:rsid w:val="005A5700"/>
    <w:rsid w:val="005B1427"/>
    <w:rsid w:val="005B3697"/>
    <w:rsid w:val="005B423D"/>
    <w:rsid w:val="005B6D2B"/>
    <w:rsid w:val="005C69D8"/>
    <w:rsid w:val="005C7520"/>
    <w:rsid w:val="005E4C61"/>
    <w:rsid w:val="005F0D91"/>
    <w:rsid w:val="00603F88"/>
    <w:rsid w:val="0061193F"/>
    <w:rsid w:val="00621477"/>
    <w:rsid w:val="00631C3E"/>
    <w:rsid w:val="00633C05"/>
    <w:rsid w:val="00636F78"/>
    <w:rsid w:val="006532BE"/>
    <w:rsid w:val="00656604"/>
    <w:rsid w:val="00685F6A"/>
    <w:rsid w:val="00687108"/>
    <w:rsid w:val="00695E33"/>
    <w:rsid w:val="006A6820"/>
    <w:rsid w:val="006C1137"/>
    <w:rsid w:val="006E6AAA"/>
    <w:rsid w:val="007236A5"/>
    <w:rsid w:val="00732AB7"/>
    <w:rsid w:val="00734AE6"/>
    <w:rsid w:val="00741BB8"/>
    <w:rsid w:val="00747C91"/>
    <w:rsid w:val="00753189"/>
    <w:rsid w:val="00755AF3"/>
    <w:rsid w:val="00773CCF"/>
    <w:rsid w:val="007810F4"/>
    <w:rsid w:val="0078472E"/>
    <w:rsid w:val="00790DB4"/>
    <w:rsid w:val="007A1462"/>
    <w:rsid w:val="007B5CFB"/>
    <w:rsid w:val="007C1079"/>
    <w:rsid w:val="007D0DBD"/>
    <w:rsid w:val="007D6E12"/>
    <w:rsid w:val="007E0BEC"/>
    <w:rsid w:val="007F0666"/>
    <w:rsid w:val="007F462C"/>
    <w:rsid w:val="00803556"/>
    <w:rsid w:val="008216CB"/>
    <w:rsid w:val="00847D15"/>
    <w:rsid w:val="00890A22"/>
    <w:rsid w:val="008A4658"/>
    <w:rsid w:val="008C1A86"/>
    <w:rsid w:val="008D6D94"/>
    <w:rsid w:val="008F6E5B"/>
    <w:rsid w:val="009310D6"/>
    <w:rsid w:val="00951843"/>
    <w:rsid w:val="009518DA"/>
    <w:rsid w:val="00951FA4"/>
    <w:rsid w:val="00955C6A"/>
    <w:rsid w:val="0096399D"/>
    <w:rsid w:val="009703E2"/>
    <w:rsid w:val="00986305"/>
    <w:rsid w:val="009A331D"/>
    <w:rsid w:val="009D467C"/>
    <w:rsid w:val="009E1EE0"/>
    <w:rsid w:val="009F4465"/>
    <w:rsid w:val="00A041F5"/>
    <w:rsid w:val="00A30BCD"/>
    <w:rsid w:val="00A31B54"/>
    <w:rsid w:val="00A33580"/>
    <w:rsid w:val="00A541C4"/>
    <w:rsid w:val="00A97973"/>
    <w:rsid w:val="00A97C60"/>
    <w:rsid w:val="00AA316F"/>
    <w:rsid w:val="00AC13B9"/>
    <w:rsid w:val="00AF36BC"/>
    <w:rsid w:val="00B070F1"/>
    <w:rsid w:val="00B07209"/>
    <w:rsid w:val="00B2182C"/>
    <w:rsid w:val="00B33A75"/>
    <w:rsid w:val="00B612F6"/>
    <w:rsid w:val="00B81589"/>
    <w:rsid w:val="00B84198"/>
    <w:rsid w:val="00B9219E"/>
    <w:rsid w:val="00B939A0"/>
    <w:rsid w:val="00BA395B"/>
    <w:rsid w:val="00BC798B"/>
    <w:rsid w:val="00BD041B"/>
    <w:rsid w:val="00BD5D4E"/>
    <w:rsid w:val="00C24FF1"/>
    <w:rsid w:val="00C614BE"/>
    <w:rsid w:val="00C64061"/>
    <w:rsid w:val="00C64449"/>
    <w:rsid w:val="00CA37B4"/>
    <w:rsid w:val="00CB4355"/>
    <w:rsid w:val="00CB6AEF"/>
    <w:rsid w:val="00CC4A0E"/>
    <w:rsid w:val="00CE23CF"/>
    <w:rsid w:val="00CE643D"/>
    <w:rsid w:val="00CF753E"/>
    <w:rsid w:val="00D01982"/>
    <w:rsid w:val="00D22BE4"/>
    <w:rsid w:val="00D25049"/>
    <w:rsid w:val="00D3671A"/>
    <w:rsid w:val="00D54AB7"/>
    <w:rsid w:val="00D66C40"/>
    <w:rsid w:val="00D765DF"/>
    <w:rsid w:val="00D81713"/>
    <w:rsid w:val="00DB018B"/>
    <w:rsid w:val="00DB0985"/>
    <w:rsid w:val="00DD61B4"/>
    <w:rsid w:val="00DE5D27"/>
    <w:rsid w:val="00DE7B0F"/>
    <w:rsid w:val="00E048FC"/>
    <w:rsid w:val="00E1076E"/>
    <w:rsid w:val="00E2332F"/>
    <w:rsid w:val="00E2569C"/>
    <w:rsid w:val="00E317BE"/>
    <w:rsid w:val="00E370B3"/>
    <w:rsid w:val="00E674C7"/>
    <w:rsid w:val="00E86049"/>
    <w:rsid w:val="00E86F57"/>
    <w:rsid w:val="00E949D3"/>
    <w:rsid w:val="00EA23DD"/>
    <w:rsid w:val="00EB5F35"/>
    <w:rsid w:val="00EC3109"/>
    <w:rsid w:val="00EC4C90"/>
    <w:rsid w:val="00EC5AF0"/>
    <w:rsid w:val="00ED3082"/>
    <w:rsid w:val="00EE1771"/>
    <w:rsid w:val="00EE6D38"/>
    <w:rsid w:val="00F44053"/>
    <w:rsid w:val="00F60569"/>
    <w:rsid w:val="00F913B1"/>
    <w:rsid w:val="00F96537"/>
    <w:rsid w:val="00FA4DF5"/>
    <w:rsid w:val="00FD177E"/>
    <w:rsid w:val="00FF311D"/>
    <w:rsid w:val="00FF5809"/>
    <w:rsid w:val="00FF5E86"/>
    <w:rsid w:val="00FF76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840DC4"/>
  <w15:docId w15:val="{0AB92B2D-095E-411E-9330-C0088619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5C1"/>
  </w:style>
  <w:style w:type="paragraph" w:styleId="Heading1">
    <w:name w:val="heading 1"/>
    <w:basedOn w:val="Normal"/>
    <w:link w:val="Heading1Char"/>
    <w:uiPriority w:val="9"/>
    <w:qFormat/>
    <w:rsid w:val="005B42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3DD"/>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355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139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925"/>
  </w:style>
  <w:style w:type="paragraph" w:styleId="Footer">
    <w:name w:val="footer"/>
    <w:basedOn w:val="Normal"/>
    <w:link w:val="FooterChar"/>
    <w:uiPriority w:val="99"/>
    <w:unhideWhenUsed/>
    <w:rsid w:val="00013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925"/>
  </w:style>
  <w:style w:type="character" w:styleId="Hyperlink">
    <w:name w:val="Hyperlink"/>
    <w:basedOn w:val="DefaultParagraphFont"/>
    <w:uiPriority w:val="99"/>
    <w:unhideWhenUsed/>
    <w:rsid w:val="00094B84"/>
    <w:rPr>
      <w:color w:val="0563C1" w:themeColor="hyperlink"/>
      <w:u w:val="single"/>
    </w:rPr>
  </w:style>
  <w:style w:type="paragraph" w:styleId="BalloonText">
    <w:name w:val="Balloon Text"/>
    <w:basedOn w:val="Normal"/>
    <w:link w:val="BalloonTextChar"/>
    <w:uiPriority w:val="99"/>
    <w:semiHidden/>
    <w:unhideWhenUsed/>
    <w:rsid w:val="00B3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A75"/>
    <w:rPr>
      <w:rFonts w:ascii="Tahoma" w:hAnsi="Tahoma" w:cs="Tahoma"/>
      <w:sz w:val="16"/>
      <w:szCs w:val="16"/>
    </w:rPr>
  </w:style>
  <w:style w:type="character" w:styleId="LineNumber">
    <w:name w:val="line number"/>
    <w:basedOn w:val="DefaultParagraphFont"/>
    <w:uiPriority w:val="99"/>
    <w:semiHidden/>
    <w:unhideWhenUsed/>
    <w:rsid w:val="0007135C"/>
  </w:style>
  <w:style w:type="character" w:styleId="Emphasis">
    <w:name w:val="Emphasis"/>
    <w:basedOn w:val="DefaultParagraphFont"/>
    <w:uiPriority w:val="20"/>
    <w:qFormat/>
    <w:rsid w:val="005B423D"/>
    <w:rPr>
      <w:i/>
      <w:iCs/>
    </w:rPr>
  </w:style>
  <w:style w:type="character" w:customStyle="1" w:styleId="Heading1Char">
    <w:name w:val="Heading 1 Char"/>
    <w:basedOn w:val="DefaultParagraphFont"/>
    <w:link w:val="Heading1"/>
    <w:uiPriority w:val="9"/>
    <w:rsid w:val="005B423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9988">
      <w:bodyDiv w:val="1"/>
      <w:marLeft w:val="0"/>
      <w:marRight w:val="0"/>
      <w:marTop w:val="0"/>
      <w:marBottom w:val="0"/>
      <w:divBdr>
        <w:top w:val="none" w:sz="0" w:space="0" w:color="auto"/>
        <w:left w:val="none" w:sz="0" w:space="0" w:color="auto"/>
        <w:bottom w:val="none" w:sz="0" w:space="0" w:color="auto"/>
        <w:right w:val="none" w:sz="0" w:space="0" w:color="auto"/>
      </w:divBdr>
    </w:div>
    <w:div w:id="135873702">
      <w:bodyDiv w:val="1"/>
      <w:marLeft w:val="0"/>
      <w:marRight w:val="0"/>
      <w:marTop w:val="0"/>
      <w:marBottom w:val="0"/>
      <w:divBdr>
        <w:top w:val="none" w:sz="0" w:space="0" w:color="auto"/>
        <w:left w:val="none" w:sz="0" w:space="0" w:color="auto"/>
        <w:bottom w:val="none" w:sz="0" w:space="0" w:color="auto"/>
        <w:right w:val="none" w:sz="0" w:space="0" w:color="auto"/>
      </w:divBdr>
    </w:div>
    <w:div w:id="206646120">
      <w:bodyDiv w:val="1"/>
      <w:marLeft w:val="0"/>
      <w:marRight w:val="0"/>
      <w:marTop w:val="0"/>
      <w:marBottom w:val="0"/>
      <w:divBdr>
        <w:top w:val="none" w:sz="0" w:space="0" w:color="auto"/>
        <w:left w:val="none" w:sz="0" w:space="0" w:color="auto"/>
        <w:bottom w:val="none" w:sz="0" w:space="0" w:color="auto"/>
        <w:right w:val="none" w:sz="0" w:space="0" w:color="auto"/>
      </w:divBdr>
    </w:div>
    <w:div w:id="235282596">
      <w:bodyDiv w:val="1"/>
      <w:marLeft w:val="0"/>
      <w:marRight w:val="0"/>
      <w:marTop w:val="0"/>
      <w:marBottom w:val="0"/>
      <w:divBdr>
        <w:top w:val="none" w:sz="0" w:space="0" w:color="auto"/>
        <w:left w:val="none" w:sz="0" w:space="0" w:color="auto"/>
        <w:bottom w:val="none" w:sz="0" w:space="0" w:color="auto"/>
        <w:right w:val="none" w:sz="0" w:space="0" w:color="auto"/>
      </w:divBdr>
      <w:divsChild>
        <w:div w:id="62877500">
          <w:marLeft w:val="360"/>
          <w:marRight w:val="0"/>
          <w:marTop w:val="200"/>
          <w:marBottom w:val="0"/>
          <w:divBdr>
            <w:top w:val="none" w:sz="0" w:space="0" w:color="auto"/>
            <w:left w:val="none" w:sz="0" w:space="0" w:color="auto"/>
            <w:bottom w:val="none" w:sz="0" w:space="0" w:color="auto"/>
            <w:right w:val="none" w:sz="0" w:space="0" w:color="auto"/>
          </w:divBdr>
        </w:div>
        <w:div w:id="350449315">
          <w:marLeft w:val="360"/>
          <w:marRight w:val="0"/>
          <w:marTop w:val="200"/>
          <w:marBottom w:val="0"/>
          <w:divBdr>
            <w:top w:val="none" w:sz="0" w:space="0" w:color="auto"/>
            <w:left w:val="none" w:sz="0" w:space="0" w:color="auto"/>
            <w:bottom w:val="none" w:sz="0" w:space="0" w:color="auto"/>
            <w:right w:val="none" w:sz="0" w:space="0" w:color="auto"/>
          </w:divBdr>
        </w:div>
        <w:div w:id="2134707591">
          <w:marLeft w:val="360"/>
          <w:marRight w:val="0"/>
          <w:marTop w:val="200"/>
          <w:marBottom w:val="0"/>
          <w:divBdr>
            <w:top w:val="none" w:sz="0" w:space="0" w:color="auto"/>
            <w:left w:val="none" w:sz="0" w:space="0" w:color="auto"/>
            <w:bottom w:val="none" w:sz="0" w:space="0" w:color="auto"/>
            <w:right w:val="none" w:sz="0" w:space="0" w:color="auto"/>
          </w:divBdr>
        </w:div>
      </w:divsChild>
    </w:div>
    <w:div w:id="240875472">
      <w:bodyDiv w:val="1"/>
      <w:marLeft w:val="0"/>
      <w:marRight w:val="0"/>
      <w:marTop w:val="0"/>
      <w:marBottom w:val="0"/>
      <w:divBdr>
        <w:top w:val="none" w:sz="0" w:space="0" w:color="auto"/>
        <w:left w:val="none" w:sz="0" w:space="0" w:color="auto"/>
        <w:bottom w:val="none" w:sz="0" w:space="0" w:color="auto"/>
        <w:right w:val="none" w:sz="0" w:space="0" w:color="auto"/>
      </w:divBdr>
    </w:div>
    <w:div w:id="246697922">
      <w:bodyDiv w:val="1"/>
      <w:marLeft w:val="0"/>
      <w:marRight w:val="0"/>
      <w:marTop w:val="0"/>
      <w:marBottom w:val="0"/>
      <w:divBdr>
        <w:top w:val="none" w:sz="0" w:space="0" w:color="auto"/>
        <w:left w:val="none" w:sz="0" w:space="0" w:color="auto"/>
        <w:bottom w:val="none" w:sz="0" w:space="0" w:color="auto"/>
        <w:right w:val="none" w:sz="0" w:space="0" w:color="auto"/>
      </w:divBdr>
    </w:div>
    <w:div w:id="299652791">
      <w:bodyDiv w:val="1"/>
      <w:marLeft w:val="0"/>
      <w:marRight w:val="0"/>
      <w:marTop w:val="0"/>
      <w:marBottom w:val="0"/>
      <w:divBdr>
        <w:top w:val="none" w:sz="0" w:space="0" w:color="auto"/>
        <w:left w:val="none" w:sz="0" w:space="0" w:color="auto"/>
        <w:bottom w:val="none" w:sz="0" w:space="0" w:color="auto"/>
        <w:right w:val="none" w:sz="0" w:space="0" w:color="auto"/>
      </w:divBdr>
      <w:divsChild>
        <w:div w:id="2053070101">
          <w:marLeft w:val="547"/>
          <w:marRight w:val="0"/>
          <w:marTop w:val="0"/>
          <w:marBottom w:val="0"/>
          <w:divBdr>
            <w:top w:val="none" w:sz="0" w:space="0" w:color="auto"/>
            <w:left w:val="none" w:sz="0" w:space="0" w:color="auto"/>
            <w:bottom w:val="none" w:sz="0" w:space="0" w:color="auto"/>
            <w:right w:val="none" w:sz="0" w:space="0" w:color="auto"/>
          </w:divBdr>
        </w:div>
      </w:divsChild>
    </w:div>
    <w:div w:id="332925390">
      <w:bodyDiv w:val="1"/>
      <w:marLeft w:val="0"/>
      <w:marRight w:val="0"/>
      <w:marTop w:val="0"/>
      <w:marBottom w:val="0"/>
      <w:divBdr>
        <w:top w:val="none" w:sz="0" w:space="0" w:color="auto"/>
        <w:left w:val="none" w:sz="0" w:space="0" w:color="auto"/>
        <w:bottom w:val="none" w:sz="0" w:space="0" w:color="auto"/>
        <w:right w:val="none" w:sz="0" w:space="0" w:color="auto"/>
      </w:divBdr>
    </w:div>
    <w:div w:id="352388004">
      <w:bodyDiv w:val="1"/>
      <w:marLeft w:val="0"/>
      <w:marRight w:val="0"/>
      <w:marTop w:val="0"/>
      <w:marBottom w:val="0"/>
      <w:divBdr>
        <w:top w:val="none" w:sz="0" w:space="0" w:color="auto"/>
        <w:left w:val="none" w:sz="0" w:space="0" w:color="auto"/>
        <w:bottom w:val="none" w:sz="0" w:space="0" w:color="auto"/>
        <w:right w:val="none" w:sz="0" w:space="0" w:color="auto"/>
      </w:divBdr>
      <w:divsChild>
        <w:div w:id="150173384">
          <w:marLeft w:val="360"/>
          <w:marRight w:val="0"/>
          <w:marTop w:val="200"/>
          <w:marBottom w:val="0"/>
          <w:divBdr>
            <w:top w:val="none" w:sz="0" w:space="0" w:color="auto"/>
            <w:left w:val="none" w:sz="0" w:space="0" w:color="auto"/>
            <w:bottom w:val="none" w:sz="0" w:space="0" w:color="auto"/>
            <w:right w:val="none" w:sz="0" w:space="0" w:color="auto"/>
          </w:divBdr>
        </w:div>
        <w:div w:id="839660840">
          <w:marLeft w:val="360"/>
          <w:marRight w:val="0"/>
          <w:marTop w:val="200"/>
          <w:marBottom w:val="0"/>
          <w:divBdr>
            <w:top w:val="none" w:sz="0" w:space="0" w:color="auto"/>
            <w:left w:val="none" w:sz="0" w:space="0" w:color="auto"/>
            <w:bottom w:val="none" w:sz="0" w:space="0" w:color="auto"/>
            <w:right w:val="none" w:sz="0" w:space="0" w:color="auto"/>
          </w:divBdr>
        </w:div>
        <w:div w:id="910504853">
          <w:marLeft w:val="360"/>
          <w:marRight w:val="0"/>
          <w:marTop w:val="200"/>
          <w:marBottom w:val="0"/>
          <w:divBdr>
            <w:top w:val="none" w:sz="0" w:space="0" w:color="auto"/>
            <w:left w:val="none" w:sz="0" w:space="0" w:color="auto"/>
            <w:bottom w:val="none" w:sz="0" w:space="0" w:color="auto"/>
            <w:right w:val="none" w:sz="0" w:space="0" w:color="auto"/>
          </w:divBdr>
        </w:div>
        <w:div w:id="1150826940">
          <w:marLeft w:val="360"/>
          <w:marRight w:val="0"/>
          <w:marTop w:val="200"/>
          <w:marBottom w:val="0"/>
          <w:divBdr>
            <w:top w:val="none" w:sz="0" w:space="0" w:color="auto"/>
            <w:left w:val="none" w:sz="0" w:space="0" w:color="auto"/>
            <w:bottom w:val="none" w:sz="0" w:space="0" w:color="auto"/>
            <w:right w:val="none" w:sz="0" w:space="0" w:color="auto"/>
          </w:divBdr>
        </w:div>
        <w:div w:id="1306543032">
          <w:marLeft w:val="360"/>
          <w:marRight w:val="0"/>
          <w:marTop w:val="200"/>
          <w:marBottom w:val="0"/>
          <w:divBdr>
            <w:top w:val="none" w:sz="0" w:space="0" w:color="auto"/>
            <w:left w:val="none" w:sz="0" w:space="0" w:color="auto"/>
            <w:bottom w:val="none" w:sz="0" w:space="0" w:color="auto"/>
            <w:right w:val="none" w:sz="0" w:space="0" w:color="auto"/>
          </w:divBdr>
        </w:div>
        <w:div w:id="1537768067">
          <w:marLeft w:val="360"/>
          <w:marRight w:val="0"/>
          <w:marTop w:val="200"/>
          <w:marBottom w:val="0"/>
          <w:divBdr>
            <w:top w:val="none" w:sz="0" w:space="0" w:color="auto"/>
            <w:left w:val="none" w:sz="0" w:space="0" w:color="auto"/>
            <w:bottom w:val="none" w:sz="0" w:space="0" w:color="auto"/>
            <w:right w:val="none" w:sz="0" w:space="0" w:color="auto"/>
          </w:divBdr>
        </w:div>
        <w:div w:id="1926524373">
          <w:marLeft w:val="360"/>
          <w:marRight w:val="0"/>
          <w:marTop w:val="200"/>
          <w:marBottom w:val="0"/>
          <w:divBdr>
            <w:top w:val="none" w:sz="0" w:space="0" w:color="auto"/>
            <w:left w:val="none" w:sz="0" w:space="0" w:color="auto"/>
            <w:bottom w:val="none" w:sz="0" w:space="0" w:color="auto"/>
            <w:right w:val="none" w:sz="0" w:space="0" w:color="auto"/>
          </w:divBdr>
        </w:div>
        <w:div w:id="2012104320">
          <w:marLeft w:val="360"/>
          <w:marRight w:val="0"/>
          <w:marTop w:val="200"/>
          <w:marBottom w:val="0"/>
          <w:divBdr>
            <w:top w:val="none" w:sz="0" w:space="0" w:color="auto"/>
            <w:left w:val="none" w:sz="0" w:space="0" w:color="auto"/>
            <w:bottom w:val="none" w:sz="0" w:space="0" w:color="auto"/>
            <w:right w:val="none" w:sz="0" w:space="0" w:color="auto"/>
          </w:divBdr>
        </w:div>
      </w:divsChild>
    </w:div>
    <w:div w:id="366876370">
      <w:bodyDiv w:val="1"/>
      <w:marLeft w:val="0"/>
      <w:marRight w:val="0"/>
      <w:marTop w:val="0"/>
      <w:marBottom w:val="0"/>
      <w:divBdr>
        <w:top w:val="none" w:sz="0" w:space="0" w:color="auto"/>
        <w:left w:val="none" w:sz="0" w:space="0" w:color="auto"/>
        <w:bottom w:val="none" w:sz="0" w:space="0" w:color="auto"/>
        <w:right w:val="none" w:sz="0" w:space="0" w:color="auto"/>
      </w:divBdr>
    </w:div>
    <w:div w:id="401103320">
      <w:bodyDiv w:val="1"/>
      <w:marLeft w:val="0"/>
      <w:marRight w:val="0"/>
      <w:marTop w:val="0"/>
      <w:marBottom w:val="0"/>
      <w:divBdr>
        <w:top w:val="none" w:sz="0" w:space="0" w:color="auto"/>
        <w:left w:val="none" w:sz="0" w:space="0" w:color="auto"/>
        <w:bottom w:val="none" w:sz="0" w:space="0" w:color="auto"/>
        <w:right w:val="none" w:sz="0" w:space="0" w:color="auto"/>
      </w:divBdr>
      <w:divsChild>
        <w:div w:id="90248148">
          <w:marLeft w:val="360"/>
          <w:marRight w:val="0"/>
          <w:marTop w:val="200"/>
          <w:marBottom w:val="0"/>
          <w:divBdr>
            <w:top w:val="none" w:sz="0" w:space="0" w:color="auto"/>
            <w:left w:val="none" w:sz="0" w:space="0" w:color="auto"/>
            <w:bottom w:val="none" w:sz="0" w:space="0" w:color="auto"/>
            <w:right w:val="none" w:sz="0" w:space="0" w:color="auto"/>
          </w:divBdr>
        </w:div>
        <w:div w:id="606890622">
          <w:marLeft w:val="360"/>
          <w:marRight w:val="0"/>
          <w:marTop w:val="200"/>
          <w:marBottom w:val="0"/>
          <w:divBdr>
            <w:top w:val="none" w:sz="0" w:space="0" w:color="auto"/>
            <w:left w:val="none" w:sz="0" w:space="0" w:color="auto"/>
            <w:bottom w:val="none" w:sz="0" w:space="0" w:color="auto"/>
            <w:right w:val="none" w:sz="0" w:space="0" w:color="auto"/>
          </w:divBdr>
        </w:div>
        <w:div w:id="1650748271">
          <w:marLeft w:val="360"/>
          <w:marRight w:val="0"/>
          <w:marTop w:val="200"/>
          <w:marBottom w:val="0"/>
          <w:divBdr>
            <w:top w:val="none" w:sz="0" w:space="0" w:color="auto"/>
            <w:left w:val="none" w:sz="0" w:space="0" w:color="auto"/>
            <w:bottom w:val="none" w:sz="0" w:space="0" w:color="auto"/>
            <w:right w:val="none" w:sz="0" w:space="0" w:color="auto"/>
          </w:divBdr>
        </w:div>
        <w:div w:id="2129930549">
          <w:marLeft w:val="360"/>
          <w:marRight w:val="0"/>
          <w:marTop w:val="200"/>
          <w:marBottom w:val="0"/>
          <w:divBdr>
            <w:top w:val="none" w:sz="0" w:space="0" w:color="auto"/>
            <w:left w:val="none" w:sz="0" w:space="0" w:color="auto"/>
            <w:bottom w:val="none" w:sz="0" w:space="0" w:color="auto"/>
            <w:right w:val="none" w:sz="0" w:space="0" w:color="auto"/>
          </w:divBdr>
        </w:div>
      </w:divsChild>
    </w:div>
    <w:div w:id="410589520">
      <w:bodyDiv w:val="1"/>
      <w:marLeft w:val="0"/>
      <w:marRight w:val="0"/>
      <w:marTop w:val="0"/>
      <w:marBottom w:val="0"/>
      <w:divBdr>
        <w:top w:val="none" w:sz="0" w:space="0" w:color="auto"/>
        <w:left w:val="none" w:sz="0" w:space="0" w:color="auto"/>
        <w:bottom w:val="none" w:sz="0" w:space="0" w:color="auto"/>
        <w:right w:val="none" w:sz="0" w:space="0" w:color="auto"/>
      </w:divBdr>
    </w:div>
    <w:div w:id="424422355">
      <w:bodyDiv w:val="1"/>
      <w:marLeft w:val="0"/>
      <w:marRight w:val="0"/>
      <w:marTop w:val="0"/>
      <w:marBottom w:val="0"/>
      <w:divBdr>
        <w:top w:val="none" w:sz="0" w:space="0" w:color="auto"/>
        <w:left w:val="none" w:sz="0" w:space="0" w:color="auto"/>
        <w:bottom w:val="none" w:sz="0" w:space="0" w:color="auto"/>
        <w:right w:val="none" w:sz="0" w:space="0" w:color="auto"/>
      </w:divBdr>
      <w:divsChild>
        <w:div w:id="46153699">
          <w:marLeft w:val="360"/>
          <w:marRight w:val="0"/>
          <w:marTop w:val="200"/>
          <w:marBottom w:val="0"/>
          <w:divBdr>
            <w:top w:val="none" w:sz="0" w:space="0" w:color="auto"/>
            <w:left w:val="none" w:sz="0" w:space="0" w:color="auto"/>
            <w:bottom w:val="none" w:sz="0" w:space="0" w:color="auto"/>
            <w:right w:val="none" w:sz="0" w:space="0" w:color="auto"/>
          </w:divBdr>
        </w:div>
        <w:div w:id="485325144">
          <w:marLeft w:val="360"/>
          <w:marRight w:val="0"/>
          <w:marTop w:val="200"/>
          <w:marBottom w:val="0"/>
          <w:divBdr>
            <w:top w:val="none" w:sz="0" w:space="0" w:color="auto"/>
            <w:left w:val="none" w:sz="0" w:space="0" w:color="auto"/>
            <w:bottom w:val="none" w:sz="0" w:space="0" w:color="auto"/>
            <w:right w:val="none" w:sz="0" w:space="0" w:color="auto"/>
          </w:divBdr>
        </w:div>
        <w:div w:id="953748932">
          <w:marLeft w:val="360"/>
          <w:marRight w:val="0"/>
          <w:marTop w:val="200"/>
          <w:marBottom w:val="0"/>
          <w:divBdr>
            <w:top w:val="none" w:sz="0" w:space="0" w:color="auto"/>
            <w:left w:val="none" w:sz="0" w:space="0" w:color="auto"/>
            <w:bottom w:val="none" w:sz="0" w:space="0" w:color="auto"/>
            <w:right w:val="none" w:sz="0" w:space="0" w:color="auto"/>
          </w:divBdr>
        </w:div>
        <w:div w:id="1532302901">
          <w:marLeft w:val="360"/>
          <w:marRight w:val="0"/>
          <w:marTop w:val="200"/>
          <w:marBottom w:val="0"/>
          <w:divBdr>
            <w:top w:val="none" w:sz="0" w:space="0" w:color="auto"/>
            <w:left w:val="none" w:sz="0" w:space="0" w:color="auto"/>
            <w:bottom w:val="none" w:sz="0" w:space="0" w:color="auto"/>
            <w:right w:val="none" w:sz="0" w:space="0" w:color="auto"/>
          </w:divBdr>
        </w:div>
        <w:div w:id="2045012950">
          <w:marLeft w:val="360"/>
          <w:marRight w:val="0"/>
          <w:marTop w:val="200"/>
          <w:marBottom w:val="0"/>
          <w:divBdr>
            <w:top w:val="none" w:sz="0" w:space="0" w:color="auto"/>
            <w:left w:val="none" w:sz="0" w:space="0" w:color="auto"/>
            <w:bottom w:val="none" w:sz="0" w:space="0" w:color="auto"/>
            <w:right w:val="none" w:sz="0" w:space="0" w:color="auto"/>
          </w:divBdr>
        </w:div>
      </w:divsChild>
    </w:div>
    <w:div w:id="510340215">
      <w:bodyDiv w:val="1"/>
      <w:marLeft w:val="0"/>
      <w:marRight w:val="0"/>
      <w:marTop w:val="0"/>
      <w:marBottom w:val="0"/>
      <w:divBdr>
        <w:top w:val="none" w:sz="0" w:space="0" w:color="auto"/>
        <w:left w:val="none" w:sz="0" w:space="0" w:color="auto"/>
        <w:bottom w:val="none" w:sz="0" w:space="0" w:color="auto"/>
        <w:right w:val="none" w:sz="0" w:space="0" w:color="auto"/>
      </w:divBdr>
    </w:div>
    <w:div w:id="531579768">
      <w:bodyDiv w:val="1"/>
      <w:marLeft w:val="0"/>
      <w:marRight w:val="0"/>
      <w:marTop w:val="0"/>
      <w:marBottom w:val="0"/>
      <w:divBdr>
        <w:top w:val="none" w:sz="0" w:space="0" w:color="auto"/>
        <w:left w:val="none" w:sz="0" w:space="0" w:color="auto"/>
        <w:bottom w:val="none" w:sz="0" w:space="0" w:color="auto"/>
        <w:right w:val="none" w:sz="0" w:space="0" w:color="auto"/>
      </w:divBdr>
    </w:div>
    <w:div w:id="534393277">
      <w:bodyDiv w:val="1"/>
      <w:marLeft w:val="0"/>
      <w:marRight w:val="0"/>
      <w:marTop w:val="0"/>
      <w:marBottom w:val="0"/>
      <w:divBdr>
        <w:top w:val="none" w:sz="0" w:space="0" w:color="auto"/>
        <w:left w:val="none" w:sz="0" w:space="0" w:color="auto"/>
        <w:bottom w:val="none" w:sz="0" w:space="0" w:color="auto"/>
        <w:right w:val="none" w:sz="0" w:space="0" w:color="auto"/>
      </w:divBdr>
      <w:divsChild>
        <w:div w:id="338851815">
          <w:marLeft w:val="360"/>
          <w:marRight w:val="0"/>
          <w:marTop w:val="200"/>
          <w:marBottom w:val="0"/>
          <w:divBdr>
            <w:top w:val="none" w:sz="0" w:space="0" w:color="auto"/>
            <w:left w:val="none" w:sz="0" w:space="0" w:color="auto"/>
            <w:bottom w:val="none" w:sz="0" w:space="0" w:color="auto"/>
            <w:right w:val="none" w:sz="0" w:space="0" w:color="auto"/>
          </w:divBdr>
        </w:div>
        <w:div w:id="457574852">
          <w:marLeft w:val="360"/>
          <w:marRight w:val="0"/>
          <w:marTop w:val="200"/>
          <w:marBottom w:val="0"/>
          <w:divBdr>
            <w:top w:val="none" w:sz="0" w:space="0" w:color="auto"/>
            <w:left w:val="none" w:sz="0" w:space="0" w:color="auto"/>
            <w:bottom w:val="none" w:sz="0" w:space="0" w:color="auto"/>
            <w:right w:val="none" w:sz="0" w:space="0" w:color="auto"/>
          </w:divBdr>
        </w:div>
        <w:div w:id="908615455">
          <w:marLeft w:val="360"/>
          <w:marRight w:val="0"/>
          <w:marTop w:val="200"/>
          <w:marBottom w:val="0"/>
          <w:divBdr>
            <w:top w:val="none" w:sz="0" w:space="0" w:color="auto"/>
            <w:left w:val="none" w:sz="0" w:space="0" w:color="auto"/>
            <w:bottom w:val="none" w:sz="0" w:space="0" w:color="auto"/>
            <w:right w:val="none" w:sz="0" w:space="0" w:color="auto"/>
          </w:divBdr>
        </w:div>
        <w:div w:id="914782537">
          <w:marLeft w:val="360"/>
          <w:marRight w:val="0"/>
          <w:marTop w:val="200"/>
          <w:marBottom w:val="0"/>
          <w:divBdr>
            <w:top w:val="none" w:sz="0" w:space="0" w:color="auto"/>
            <w:left w:val="none" w:sz="0" w:space="0" w:color="auto"/>
            <w:bottom w:val="none" w:sz="0" w:space="0" w:color="auto"/>
            <w:right w:val="none" w:sz="0" w:space="0" w:color="auto"/>
          </w:divBdr>
        </w:div>
        <w:div w:id="1227374007">
          <w:marLeft w:val="360"/>
          <w:marRight w:val="0"/>
          <w:marTop w:val="200"/>
          <w:marBottom w:val="0"/>
          <w:divBdr>
            <w:top w:val="none" w:sz="0" w:space="0" w:color="auto"/>
            <w:left w:val="none" w:sz="0" w:space="0" w:color="auto"/>
            <w:bottom w:val="none" w:sz="0" w:space="0" w:color="auto"/>
            <w:right w:val="none" w:sz="0" w:space="0" w:color="auto"/>
          </w:divBdr>
        </w:div>
      </w:divsChild>
    </w:div>
    <w:div w:id="557741323">
      <w:bodyDiv w:val="1"/>
      <w:marLeft w:val="0"/>
      <w:marRight w:val="0"/>
      <w:marTop w:val="0"/>
      <w:marBottom w:val="0"/>
      <w:divBdr>
        <w:top w:val="none" w:sz="0" w:space="0" w:color="auto"/>
        <w:left w:val="none" w:sz="0" w:space="0" w:color="auto"/>
        <w:bottom w:val="none" w:sz="0" w:space="0" w:color="auto"/>
        <w:right w:val="none" w:sz="0" w:space="0" w:color="auto"/>
      </w:divBdr>
    </w:div>
    <w:div w:id="596985928">
      <w:bodyDiv w:val="1"/>
      <w:marLeft w:val="0"/>
      <w:marRight w:val="0"/>
      <w:marTop w:val="0"/>
      <w:marBottom w:val="0"/>
      <w:divBdr>
        <w:top w:val="none" w:sz="0" w:space="0" w:color="auto"/>
        <w:left w:val="none" w:sz="0" w:space="0" w:color="auto"/>
        <w:bottom w:val="none" w:sz="0" w:space="0" w:color="auto"/>
        <w:right w:val="none" w:sz="0" w:space="0" w:color="auto"/>
      </w:divBdr>
      <w:divsChild>
        <w:div w:id="46228078">
          <w:marLeft w:val="360"/>
          <w:marRight w:val="0"/>
          <w:marTop w:val="200"/>
          <w:marBottom w:val="0"/>
          <w:divBdr>
            <w:top w:val="none" w:sz="0" w:space="0" w:color="auto"/>
            <w:left w:val="none" w:sz="0" w:space="0" w:color="auto"/>
            <w:bottom w:val="none" w:sz="0" w:space="0" w:color="auto"/>
            <w:right w:val="none" w:sz="0" w:space="0" w:color="auto"/>
          </w:divBdr>
        </w:div>
        <w:div w:id="181942368">
          <w:marLeft w:val="360"/>
          <w:marRight w:val="0"/>
          <w:marTop w:val="200"/>
          <w:marBottom w:val="0"/>
          <w:divBdr>
            <w:top w:val="none" w:sz="0" w:space="0" w:color="auto"/>
            <w:left w:val="none" w:sz="0" w:space="0" w:color="auto"/>
            <w:bottom w:val="none" w:sz="0" w:space="0" w:color="auto"/>
            <w:right w:val="none" w:sz="0" w:space="0" w:color="auto"/>
          </w:divBdr>
        </w:div>
        <w:div w:id="1073773274">
          <w:marLeft w:val="360"/>
          <w:marRight w:val="0"/>
          <w:marTop w:val="200"/>
          <w:marBottom w:val="0"/>
          <w:divBdr>
            <w:top w:val="none" w:sz="0" w:space="0" w:color="auto"/>
            <w:left w:val="none" w:sz="0" w:space="0" w:color="auto"/>
            <w:bottom w:val="none" w:sz="0" w:space="0" w:color="auto"/>
            <w:right w:val="none" w:sz="0" w:space="0" w:color="auto"/>
          </w:divBdr>
        </w:div>
        <w:div w:id="1074278739">
          <w:marLeft w:val="360"/>
          <w:marRight w:val="0"/>
          <w:marTop w:val="200"/>
          <w:marBottom w:val="0"/>
          <w:divBdr>
            <w:top w:val="none" w:sz="0" w:space="0" w:color="auto"/>
            <w:left w:val="none" w:sz="0" w:space="0" w:color="auto"/>
            <w:bottom w:val="none" w:sz="0" w:space="0" w:color="auto"/>
            <w:right w:val="none" w:sz="0" w:space="0" w:color="auto"/>
          </w:divBdr>
        </w:div>
        <w:div w:id="1277178303">
          <w:marLeft w:val="360"/>
          <w:marRight w:val="0"/>
          <w:marTop w:val="200"/>
          <w:marBottom w:val="0"/>
          <w:divBdr>
            <w:top w:val="none" w:sz="0" w:space="0" w:color="auto"/>
            <w:left w:val="none" w:sz="0" w:space="0" w:color="auto"/>
            <w:bottom w:val="none" w:sz="0" w:space="0" w:color="auto"/>
            <w:right w:val="none" w:sz="0" w:space="0" w:color="auto"/>
          </w:divBdr>
        </w:div>
        <w:div w:id="1444884481">
          <w:marLeft w:val="360"/>
          <w:marRight w:val="0"/>
          <w:marTop w:val="200"/>
          <w:marBottom w:val="0"/>
          <w:divBdr>
            <w:top w:val="none" w:sz="0" w:space="0" w:color="auto"/>
            <w:left w:val="none" w:sz="0" w:space="0" w:color="auto"/>
            <w:bottom w:val="none" w:sz="0" w:space="0" w:color="auto"/>
            <w:right w:val="none" w:sz="0" w:space="0" w:color="auto"/>
          </w:divBdr>
        </w:div>
        <w:div w:id="1509103131">
          <w:marLeft w:val="360"/>
          <w:marRight w:val="0"/>
          <w:marTop w:val="200"/>
          <w:marBottom w:val="0"/>
          <w:divBdr>
            <w:top w:val="none" w:sz="0" w:space="0" w:color="auto"/>
            <w:left w:val="none" w:sz="0" w:space="0" w:color="auto"/>
            <w:bottom w:val="none" w:sz="0" w:space="0" w:color="auto"/>
            <w:right w:val="none" w:sz="0" w:space="0" w:color="auto"/>
          </w:divBdr>
        </w:div>
      </w:divsChild>
    </w:div>
    <w:div w:id="608700190">
      <w:bodyDiv w:val="1"/>
      <w:marLeft w:val="0"/>
      <w:marRight w:val="0"/>
      <w:marTop w:val="0"/>
      <w:marBottom w:val="0"/>
      <w:divBdr>
        <w:top w:val="none" w:sz="0" w:space="0" w:color="auto"/>
        <w:left w:val="none" w:sz="0" w:space="0" w:color="auto"/>
        <w:bottom w:val="none" w:sz="0" w:space="0" w:color="auto"/>
        <w:right w:val="none" w:sz="0" w:space="0" w:color="auto"/>
      </w:divBdr>
    </w:div>
    <w:div w:id="660157940">
      <w:bodyDiv w:val="1"/>
      <w:marLeft w:val="0"/>
      <w:marRight w:val="0"/>
      <w:marTop w:val="0"/>
      <w:marBottom w:val="0"/>
      <w:divBdr>
        <w:top w:val="none" w:sz="0" w:space="0" w:color="auto"/>
        <w:left w:val="none" w:sz="0" w:space="0" w:color="auto"/>
        <w:bottom w:val="none" w:sz="0" w:space="0" w:color="auto"/>
        <w:right w:val="none" w:sz="0" w:space="0" w:color="auto"/>
      </w:divBdr>
      <w:divsChild>
        <w:div w:id="150223562">
          <w:marLeft w:val="360"/>
          <w:marRight w:val="0"/>
          <w:marTop w:val="200"/>
          <w:marBottom w:val="0"/>
          <w:divBdr>
            <w:top w:val="none" w:sz="0" w:space="0" w:color="auto"/>
            <w:left w:val="none" w:sz="0" w:space="0" w:color="auto"/>
            <w:bottom w:val="none" w:sz="0" w:space="0" w:color="auto"/>
            <w:right w:val="none" w:sz="0" w:space="0" w:color="auto"/>
          </w:divBdr>
        </w:div>
        <w:div w:id="640114305">
          <w:marLeft w:val="360"/>
          <w:marRight w:val="0"/>
          <w:marTop w:val="200"/>
          <w:marBottom w:val="0"/>
          <w:divBdr>
            <w:top w:val="none" w:sz="0" w:space="0" w:color="auto"/>
            <w:left w:val="none" w:sz="0" w:space="0" w:color="auto"/>
            <w:bottom w:val="none" w:sz="0" w:space="0" w:color="auto"/>
            <w:right w:val="none" w:sz="0" w:space="0" w:color="auto"/>
          </w:divBdr>
        </w:div>
        <w:div w:id="892422875">
          <w:marLeft w:val="360"/>
          <w:marRight w:val="0"/>
          <w:marTop w:val="200"/>
          <w:marBottom w:val="0"/>
          <w:divBdr>
            <w:top w:val="none" w:sz="0" w:space="0" w:color="auto"/>
            <w:left w:val="none" w:sz="0" w:space="0" w:color="auto"/>
            <w:bottom w:val="none" w:sz="0" w:space="0" w:color="auto"/>
            <w:right w:val="none" w:sz="0" w:space="0" w:color="auto"/>
          </w:divBdr>
        </w:div>
        <w:div w:id="1083375953">
          <w:marLeft w:val="360"/>
          <w:marRight w:val="0"/>
          <w:marTop w:val="200"/>
          <w:marBottom w:val="0"/>
          <w:divBdr>
            <w:top w:val="none" w:sz="0" w:space="0" w:color="auto"/>
            <w:left w:val="none" w:sz="0" w:space="0" w:color="auto"/>
            <w:bottom w:val="none" w:sz="0" w:space="0" w:color="auto"/>
            <w:right w:val="none" w:sz="0" w:space="0" w:color="auto"/>
          </w:divBdr>
        </w:div>
        <w:div w:id="1460537175">
          <w:marLeft w:val="360"/>
          <w:marRight w:val="0"/>
          <w:marTop w:val="200"/>
          <w:marBottom w:val="0"/>
          <w:divBdr>
            <w:top w:val="none" w:sz="0" w:space="0" w:color="auto"/>
            <w:left w:val="none" w:sz="0" w:space="0" w:color="auto"/>
            <w:bottom w:val="none" w:sz="0" w:space="0" w:color="auto"/>
            <w:right w:val="none" w:sz="0" w:space="0" w:color="auto"/>
          </w:divBdr>
        </w:div>
      </w:divsChild>
    </w:div>
    <w:div w:id="662319354">
      <w:bodyDiv w:val="1"/>
      <w:marLeft w:val="0"/>
      <w:marRight w:val="0"/>
      <w:marTop w:val="0"/>
      <w:marBottom w:val="0"/>
      <w:divBdr>
        <w:top w:val="none" w:sz="0" w:space="0" w:color="auto"/>
        <w:left w:val="none" w:sz="0" w:space="0" w:color="auto"/>
        <w:bottom w:val="none" w:sz="0" w:space="0" w:color="auto"/>
        <w:right w:val="none" w:sz="0" w:space="0" w:color="auto"/>
      </w:divBdr>
      <w:divsChild>
        <w:div w:id="677971289">
          <w:marLeft w:val="547"/>
          <w:marRight w:val="0"/>
          <w:marTop w:val="0"/>
          <w:marBottom w:val="0"/>
          <w:divBdr>
            <w:top w:val="none" w:sz="0" w:space="0" w:color="auto"/>
            <w:left w:val="none" w:sz="0" w:space="0" w:color="auto"/>
            <w:bottom w:val="none" w:sz="0" w:space="0" w:color="auto"/>
            <w:right w:val="none" w:sz="0" w:space="0" w:color="auto"/>
          </w:divBdr>
        </w:div>
        <w:div w:id="711538357">
          <w:marLeft w:val="547"/>
          <w:marRight w:val="0"/>
          <w:marTop w:val="0"/>
          <w:marBottom w:val="0"/>
          <w:divBdr>
            <w:top w:val="none" w:sz="0" w:space="0" w:color="auto"/>
            <w:left w:val="none" w:sz="0" w:space="0" w:color="auto"/>
            <w:bottom w:val="none" w:sz="0" w:space="0" w:color="auto"/>
            <w:right w:val="none" w:sz="0" w:space="0" w:color="auto"/>
          </w:divBdr>
        </w:div>
        <w:div w:id="1846044888">
          <w:marLeft w:val="547"/>
          <w:marRight w:val="0"/>
          <w:marTop w:val="0"/>
          <w:marBottom w:val="0"/>
          <w:divBdr>
            <w:top w:val="none" w:sz="0" w:space="0" w:color="auto"/>
            <w:left w:val="none" w:sz="0" w:space="0" w:color="auto"/>
            <w:bottom w:val="none" w:sz="0" w:space="0" w:color="auto"/>
            <w:right w:val="none" w:sz="0" w:space="0" w:color="auto"/>
          </w:divBdr>
        </w:div>
      </w:divsChild>
    </w:div>
    <w:div w:id="675811480">
      <w:bodyDiv w:val="1"/>
      <w:marLeft w:val="0"/>
      <w:marRight w:val="0"/>
      <w:marTop w:val="0"/>
      <w:marBottom w:val="0"/>
      <w:divBdr>
        <w:top w:val="none" w:sz="0" w:space="0" w:color="auto"/>
        <w:left w:val="none" w:sz="0" w:space="0" w:color="auto"/>
        <w:bottom w:val="none" w:sz="0" w:space="0" w:color="auto"/>
        <w:right w:val="none" w:sz="0" w:space="0" w:color="auto"/>
      </w:divBdr>
      <w:divsChild>
        <w:div w:id="554200857">
          <w:marLeft w:val="360"/>
          <w:marRight w:val="0"/>
          <w:marTop w:val="200"/>
          <w:marBottom w:val="0"/>
          <w:divBdr>
            <w:top w:val="none" w:sz="0" w:space="0" w:color="auto"/>
            <w:left w:val="none" w:sz="0" w:space="0" w:color="auto"/>
            <w:bottom w:val="none" w:sz="0" w:space="0" w:color="auto"/>
            <w:right w:val="none" w:sz="0" w:space="0" w:color="auto"/>
          </w:divBdr>
        </w:div>
        <w:div w:id="1054157326">
          <w:marLeft w:val="360"/>
          <w:marRight w:val="0"/>
          <w:marTop w:val="200"/>
          <w:marBottom w:val="0"/>
          <w:divBdr>
            <w:top w:val="none" w:sz="0" w:space="0" w:color="auto"/>
            <w:left w:val="none" w:sz="0" w:space="0" w:color="auto"/>
            <w:bottom w:val="none" w:sz="0" w:space="0" w:color="auto"/>
            <w:right w:val="none" w:sz="0" w:space="0" w:color="auto"/>
          </w:divBdr>
        </w:div>
      </w:divsChild>
    </w:div>
    <w:div w:id="688260394">
      <w:bodyDiv w:val="1"/>
      <w:marLeft w:val="0"/>
      <w:marRight w:val="0"/>
      <w:marTop w:val="0"/>
      <w:marBottom w:val="0"/>
      <w:divBdr>
        <w:top w:val="none" w:sz="0" w:space="0" w:color="auto"/>
        <w:left w:val="none" w:sz="0" w:space="0" w:color="auto"/>
        <w:bottom w:val="none" w:sz="0" w:space="0" w:color="auto"/>
        <w:right w:val="none" w:sz="0" w:space="0" w:color="auto"/>
      </w:divBdr>
      <w:divsChild>
        <w:div w:id="262151800">
          <w:marLeft w:val="360"/>
          <w:marRight w:val="0"/>
          <w:marTop w:val="200"/>
          <w:marBottom w:val="0"/>
          <w:divBdr>
            <w:top w:val="none" w:sz="0" w:space="0" w:color="auto"/>
            <w:left w:val="none" w:sz="0" w:space="0" w:color="auto"/>
            <w:bottom w:val="none" w:sz="0" w:space="0" w:color="auto"/>
            <w:right w:val="none" w:sz="0" w:space="0" w:color="auto"/>
          </w:divBdr>
        </w:div>
        <w:div w:id="911769100">
          <w:marLeft w:val="360"/>
          <w:marRight w:val="0"/>
          <w:marTop w:val="200"/>
          <w:marBottom w:val="0"/>
          <w:divBdr>
            <w:top w:val="none" w:sz="0" w:space="0" w:color="auto"/>
            <w:left w:val="none" w:sz="0" w:space="0" w:color="auto"/>
            <w:bottom w:val="none" w:sz="0" w:space="0" w:color="auto"/>
            <w:right w:val="none" w:sz="0" w:space="0" w:color="auto"/>
          </w:divBdr>
        </w:div>
        <w:div w:id="1906337743">
          <w:marLeft w:val="360"/>
          <w:marRight w:val="0"/>
          <w:marTop w:val="200"/>
          <w:marBottom w:val="0"/>
          <w:divBdr>
            <w:top w:val="none" w:sz="0" w:space="0" w:color="auto"/>
            <w:left w:val="none" w:sz="0" w:space="0" w:color="auto"/>
            <w:bottom w:val="none" w:sz="0" w:space="0" w:color="auto"/>
            <w:right w:val="none" w:sz="0" w:space="0" w:color="auto"/>
          </w:divBdr>
        </w:div>
      </w:divsChild>
    </w:div>
    <w:div w:id="750277448">
      <w:bodyDiv w:val="1"/>
      <w:marLeft w:val="0"/>
      <w:marRight w:val="0"/>
      <w:marTop w:val="0"/>
      <w:marBottom w:val="0"/>
      <w:divBdr>
        <w:top w:val="none" w:sz="0" w:space="0" w:color="auto"/>
        <w:left w:val="none" w:sz="0" w:space="0" w:color="auto"/>
        <w:bottom w:val="none" w:sz="0" w:space="0" w:color="auto"/>
        <w:right w:val="none" w:sz="0" w:space="0" w:color="auto"/>
      </w:divBdr>
    </w:div>
    <w:div w:id="790899491">
      <w:bodyDiv w:val="1"/>
      <w:marLeft w:val="0"/>
      <w:marRight w:val="0"/>
      <w:marTop w:val="0"/>
      <w:marBottom w:val="0"/>
      <w:divBdr>
        <w:top w:val="none" w:sz="0" w:space="0" w:color="auto"/>
        <w:left w:val="none" w:sz="0" w:space="0" w:color="auto"/>
        <w:bottom w:val="none" w:sz="0" w:space="0" w:color="auto"/>
        <w:right w:val="none" w:sz="0" w:space="0" w:color="auto"/>
      </w:divBdr>
      <w:divsChild>
        <w:div w:id="265040129">
          <w:marLeft w:val="360"/>
          <w:marRight w:val="0"/>
          <w:marTop w:val="200"/>
          <w:marBottom w:val="0"/>
          <w:divBdr>
            <w:top w:val="none" w:sz="0" w:space="0" w:color="auto"/>
            <w:left w:val="none" w:sz="0" w:space="0" w:color="auto"/>
            <w:bottom w:val="none" w:sz="0" w:space="0" w:color="auto"/>
            <w:right w:val="none" w:sz="0" w:space="0" w:color="auto"/>
          </w:divBdr>
        </w:div>
        <w:div w:id="330529603">
          <w:marLeft w:val="360"/>
          <w:marRight w:val="0"/>
          <w:marTop w:val="200"/>
          <w:marBottom w:val="0"/>
          <w:divBdr>
            <w:top w:val="none" w:sz="0" w:space="0" w:color="auto"/>
            <w:left w:val="none" w:sz="0" w:space="0" w:color="auto"/>
            <w:bottom w:val="none" w:sz="0" w:space="0" w:color="auto"/>
            <w:right w:val="none" w:sz="0" w:space="0" w:color="auto"/>
          </w:divBdr>
        </w:div>
        <w:div w:id="357388817">
          <w:marLeft w:val="360"/>
          <w:marRight w:val="0"/>
          <w:marTop w:val="200"/>
          <w:marBottom w:val="0"/>
          <w:divBdr>
            <w:top w:val="none" w:sz="0" w:space="0" w:color="auto"/>
            <w:left w:val="none" w:sz="0" w:space="0" w:color="auto"/>
            <w:bottom w:val="none" w:sz="0" w:space="0" w:color="auto"/>
            <w:right w:val="none" w:sz="0" w:space="0" w:color="auto"/>
          </w:divBdr>
        </w:div>
        <w:div w:id="829638614">
          <w:marLeft w:val="360"/>
          <w:marRight w:val="0"/>
          <w:marTop w:val="200"/>
          <w:marBottom w:val="0"/>
          <w:divBdr>
            <w:top w:val="none" w:sz="0" w:space="0" w:color="auto"/>
            <w:left w:val="none" w:sz="0" w:space="0" w:color="auto"/>
            <w:bottom w:val="none" w:sz="0" w:space="0" w:color="auto"/>
            <w:right w:val="none" w:sz="0" w:space="0" w:color="auto"/>
          </w:divBdr>
        </w:div>
        <w:div w:id="849871196">
          <w:marLeft w:val="360"/>
          <w:marRight w:val="0"/>
          <w:marTop w:val="200"/>
          <w:marBottom w:val="0"/>
          <w:divBdr>
            <w:top w:val="none" w:sz="0" w:space="0" w:color="auto"/>
            <w:left w:val="none" w:sz="0" w:space="0" w:color="auto"/>
            <w:bottom w:val="none" w:sz="0" w:space="0" w:color="auto"/>
            <w:right w:val="none" w:sz="0" w:space="0" w:color="auto"/>
          </w:divBdr>
        </w:div>
        <w:div w:id="1273391553">
          <w:marLeft w:val="360"/>
          <w:marRight w:val="0"/>
          <w:marTop w:val="200"/>
          <w:marBottom w:val="0"/>
          <w:divBdr>
            <w:top w:val="none" w:sz="0" w:space="0" w:color="auto"/>
            <w:left w:val="none" w:sz="0" w:space="0" w:color="auto"/>
            <w:bottom w:val="none" w:sz="0" w:space="0" w:color="auto"/>
            <w:right w:val="none" w:sz="0" w:space="0" w:color="auto"/>
          </w:divBdr>
        </w:div>
        <w:div w:id="1314065943">
          <w:marLeft w:val="360"/>
          <w:marRight w:val="0"/>
          <w:marTop w:val="200"/>
          <w:marBottom w:val="0"/>
          <w:divBdr>
            <w:top w:val="none" w:sz="0" w:space="0" w:color="auto"/>
            <w:left w:val="none" w:sz="0" w:space="0" w:color="auto"/>
            <w:bottom w:val="none" w:sz="0" w:space="0" w:color="auto"/>
            <w:right w:val="none" w:sz="0" w:space="0" w:color="auto"/>
          </w:divBdr>
        </w:div>
        <w:div w:id="1511800292">
          <w:marLeft w:val="360"/>
          <w:marRight w:val="0"/>
          <w:marTop w:val="200"/>
          <w:marBottom w:val="0"/>
          <w:divBdr>
            <w:top w:val="none" w:sz="0" w:space="0" w:color="auto"/>
            <w:left w:val="none" w:sz="0" w:space="0" w:color="auto"/>
            <w:bottom w:val="none" w:sz="0" w:space="0" w:color="auto"/>
            <w:right w:val="none" w:sz="0" w:space="0" w:color="auto"/>
          </w:divBdr>
        </w:div>
        <w:div w:id="1596815608">
          <w:marLeft w:val="360"/>
          <w:marRight w:val="0"/>
          <w:marTop w:val="200"/>
          <w:marBottom w:val="0"/>
          <w:divBdr>
            <w:top w:val="none" w:sz="0" w:space="0" w:color="auto"/>
            <w:left w:val="none" w:sz="0" w:space="0" w:color="auto"/>
            <w:bottom w:val="none" w:sz="0" w:space="0" w:color="auto"/>
            <w:right w:val="none" w:sz="0" w:space="0" w:color="auto"/>
          </w:divBdr>
        </w:div>
        <w:div w:id="1958639016">
          <w:marLeft w:val="360"/>
          <w:marRight w:val="0"/>
          <w:marTop w:val="200"/>
          <w:marBottom w:val="0"/>
          <w:divBdr>
            <w:top w:val="none" w:sz="0" w:space="0" w:color="auto"/>
            <w:left w:val="none" w:sz="0" w:space="0" w:color="auto"/>
            <w:bottom w:val="none" w:sz="0" w:space="0" w:color="auto"/>
            <w:right w:val="none" w:sz="0" w:space="0" w:color="auto"/>
          </w:divBdr>
        </w:div>
        <w:div w:id="2020964848">
          <w:marLeft w:val="360"/>
          <w:marRight w:val="0"/>
          <w:marTop w:val="200"/>
          <w:marBottom w:val="0"/>
          <w:divBdr>
            <w:top w:val="none" w:sz="0" w:space="0" w:color="auto"/>
            <w:left w:val="none" w:sz="0" w:space="0" w:color="auto"/>
            <w:bottom w:val="none" w:sz="0" w:space="0" w:color="auto"/>
            <w:right w:val="none" w:sz="0" w:space="0" w:color="auto"/>
          </w:divBdr>
        </w:div>
        <w:div w:id="2058818770">
          <w:marLeft w:val="360"/>
          <w:marRight w:val="0"/>
          <w:marTop w:val="200"/>
          <w:marBottom w:val="0"/>
          <w:divBdr>
            <w:top w:val="none" w:sz="0" w:space="0" w:color="auto"/>
            <w:left w:val="none" w:sz="0" w:space="0" w:color="auto"/>
            <w:bottom w:val="none" w:sz="0" w:space="0" w:color="auto"/>
            <w:right w:val="none" w:sz="0" w:space="0" w:color="auto"/>
          </w:divBdr>
        </w:div>
        <w:div w:id="2131363772">
          <w:marLeft w:val="360"/>
          <w:marRight w:val="0"/>
          <w:marTop w:val="200"/>
          <w:marBottom w:val="0"/>
          <w:divBdr>
            <w:top w:val="none" w:sz="0" w:space="0" w:color="auto"/>
            <w:left w:val="none" w:sz="0" w:space="0" w:color="auto"/>
            <w:bottom w:val="none" w:sz="0" w:space="0" w:color="auto"/>
            <w:right w:val="none" w:sz="0" w:space="0" w:color="auto"/>
          </w:divBdr>
        </w:div>
      </w:divsChild>
    </w:div>
    <w:div w:id="792752352">
      <w:bodyDiv w:val="1"/>
      <w:marLeft w:val="0"/>
      <w:marRight w:val="0"/>
      <w:marTop w:val="0"/>
      <w:marBottom w:val="0"/>
      <w:divBdr>
        <w:top w:val="none" w:sz="0" w:space="0" w:color="auto"/>
        <w:left w:val="none" w:sz="0" w:space="0" w:color="auto"/>
        <w:bottom w:val="none" w:sz="0" w:space="0" w:color="auto"/>
        <w:right w:val="none" w:sz="0" w:space="0" w:color="auto"/>
      </w:divBdr>
      <w:divsChild>
        <w:div w:id="478226082">
          <w:marLeft w:val="360"/>
          <w:marRight w:val="0"/>
          <w:marTop w:val="200"/>
          <w:marBottom w:val="0"/>
          <w:divBdr>
            <w:top w:val="none" w:sz="0" w:space="0" w:color="auto"/>
            <w:left w:val="none" w:sz="0" w:space="0" w:color="auto"/>
            <w:bottom w:val="none" w:sz="0" w:space="0" w:color="auto"/>
            <w:right w:val="none" w:sz="0" w:space="0" w:color="auto"/>
          </w:divBdr>
        </w:div>
        <w:div w:id="765855833">
          <w:marLeft w:val="360"/>
          <w:marRight w:val="0"/>
          <w:marTop w:val="200"/>
          <w:marBottom w:val="0"/>
          <w:divBdr>
            <w:top w:val="none" w:sz="0" w:space="0" w:color="auto"/>
            <w:left w:val="none" w:sz="0" w:space="0" w:color="auto"/>
            <w:bottom w:val="none" w:sz="0" w:space="0" w:color="auto"/>
            <w:right w:val="none" w:sz="0" w:space="0" w:color="auto"/>
          </w:divBdr>
        </w:div>
        <w:div w:id="1009992488">
          <w:marLeft w:val="360"/>
          <w:marRight w:val="0"/>
          <w:marTop w:val="200"/>
          <w:marBottom w:val="0"/>
          <w:divBdr>
            <w:top w:val="none" w:sz="0" w:space="0" w:color="auto"/>
            <w:left w:val="none" w:sz="0" w:space="0" w:color="auto"/>
            <w:bottom w:val="none" w:sz="0" w:space="0" w:color="auto"/>
            <w:right w:val="none" w:sz="0" w:space="0" w:color="auto"/>
          </w:divBdr>
        </w:div>
        <w:div w:id="1616791799">
          <w:marLeft w:val="360"/>
          <w:marRight w:val="0"/>
          <w:marTop w:val="200"/>
          <w:marBottom w:val="0"/>
          <w:divBdr>
            <w:top w:val="none" w:sz="0" w:space="0" w:color="auto"/>
            <w:left w:val="none" w:sz="0" w:space="0" w:color="auto"/>
            <w:bottom w:val="none" w:sz="0" w:space="0" w:color="auto"/>
            <w:right w:val="none" w:sz="0" w:space="0" w:color="auto"/>
          </w:divBdr>
        </w:div>
        <w:div w:id="1751082220">
          <w:marLeft w:val="360"/>
          <w:marRight w:val="0"/>
          <w:marTop w:val="200"/>
          <w:marBottom w:val="0"/>
          <w:divBdr>
            <w:top w:val="none" w:sz="0" w:space="0" w:color="auto"/>
            <w:left w:val="none" w:sz="0" w:space="0" w:color="auto"/>
            <w:bottom w:val="none" w:sz="0" w:space="0" w:color="auto"/>
            <w:right w:val="none" w:sz="0" w:space="0" w:color="auto"/>
          </w:divBdr>
        </w:div>
        <w:div w:id="1765765842">
          <w:marLeft w:val="360"/>
          <w:marRight w:val="0"/>
          <w:marTop w:val="200"/>
          <w:marBottom w:val="0"/>
          <w:divBdr>
            <w:top w:val="none" w:sz="0" w:space="0" w:color="auto"/>
            <w:left w:val="none" w:sz="0" w:space="0" w:color="auto"/>
            <w:bottom w:val="none" w:sz="0" w:space="0" w:color="auto"/>
            <w:right w:val="none" w:sz="0" w:space="0" w:color="auto"/>
          </w:divBdr>
        </w:div>
      </w:divsChild>
    </w:div>
    <w:div w:id="842159956">
      <w:bodyDiv w:val="1"/>
      <w:marLeft w:val="0"/>
      <w:marRight w:val="0"/>
      <w:marTop w:val="0"/>
      <w:marBottom w:val="0"/>
      <w:divBdr>
        <w:top w:val="none" w:sz="0" w:space="0" w:color="auto"/>
        <w:left w:val="none" w:sz="0" w:space="0" w:color="auto"/>
        <w:bottom w:val="none" w:sz="0" w:space="0" w:color="auto"/>
        <w:right w:val="none" w:sz="0" w:space="0" w:color="auto"/>
      </w:divBdr>
    </w:div>
    <w:div w:id="845096669">
      <w:bodyDiv w:val="1"/>
      <w:marLeft w:val="0"/>
      <w:marRight w:val="0"/>
      <w:marTop w:val="0"/>
      <w:marBottom w:val="0"/>
      <w:divBdr>
        <w:top w:val="none" w:sz="0" w:space="0" w:color="auto"/>
        <w:left w:val="none" w:sz="0" w:space="0" w:color="auto"/>
        <w:bottom w:val="none" w:sz="0" w:space="0" w:color="auto"/>
        <w:right w:val="none" w:sz="0" w:space="0" w:color="auto"/>
      </w:divBdr>
      <w:divsChild>
        <w:div w:id="98108668">
          <w:marLeft w:val="360"/>
          <w:marRight w:val="0"/>
          <w:marTop w:val="200"/>
          <w:marBottom w:val="0"/>
          <w:divBdr>
            <w:top w:val="none" w:sz="0" w:space="0" w:color="auto"/>
            <w:left w:val="none" w:sz="0" w:space="0" w:color="auto"/>
            <w:bottom w:val="none" w:sz="0" w:space="0" w:color="auto"/>
            <w:right w:val="none" w:sz="0" w:space="0" w:color="auto"/>
          </w:divBdr>
        </w:div>
        <w:div w:id="173152087">
          <w:marLeft w:val="907"/>
          <w:marRight w:val="0"/>
          <w:marTop w:val="200"/>
          <w:marBottom w:val="0"/>
          <w:divBdr>
            <w:top w:val="none" w:sz="0" w:space="0" w:color="auto"/>
            <w:left w:val="none" w:sz="0" w:space="0" w:color="auto"/>
            <w:bottom w:val="none" w:sz="0" w:space="0" w:color="auto"/>
            <w:right w:val="none" w:sz="0" w:space="0" w:color="auto"/>
          </w:divBdr>
        </w:div>
        <w:div w:id="1423717504">
          <w:marLeft w:val="360"/>
          <w:marRight w:val="0"/>
          <w:marTop w:val="200"/>
          <w:marBottom w:val="0"/>
          <w:divBdr>
            <w:top w:val="none" w:sz="0" w:space="0" w:color="auto"/>
            <w:left w:val="none" w:sz="0" w:space="0" w:color="auto"/>
            <w:bottom w:val="none" w:sz="0" w:space="0" w:color="auto"/>
            <w:right w:val="none" w:sz="0" w:space="0" w:color="auto"/>
          </w:divBdr>
        </w:div>
        <w:div w:id="1702052446">
          <w:marLeft w:val="360"/>
          <w:marRight w:val="0"/>
          <w:marTop w:val="200"/>
          <w:marBottom w:val="0"/>
          <w:divBdr>
            <w:top w:val="none" w:sz="0" w:space="0" w:color="auto"/>
            <w:left w:val="none" w:sz="0" w:space="0" w:color="auto"/>
            <w:bottom w:val="none" w:sz="0" w:space="0" w:color="auto"/>
            <w:right w:val="none" w:sz="0" w:space="0" w:color="auto"/>
          </w:divBdr>
        </w:div>
        <w:div w:id="1959608050">
          <w:marLeft w:val="360"/>
          <w:marRight w:val="0"/>
          <w:marTop w:val="200"/>
          <w:marBottom w:val="0"/>
          <w:divBdr>
            <w:top w:val="none" w:sz="0" w:space="0" w:color="auto"/>
            <w:left w:val="none" w:sz="0" w:space="0" w:color="auto"/>
            <w:bottom w:val="none" w:sz="0" w:space="0" w:color="auto"/>
            <w:right w:val="none" w:sz="0" w:space="0" w:color="auto"/>
          </w:divBdr>
        </w:div>
      </w:divsChild>
    </w:div>
    <w:div w:id="846284846">
      <w:bodyDiv w:val="1"/>
      <w:marLeft w:val="0"/>
      <w:marRight w:val="0"/>
      <w:marTop w:val="0"/>
      <w:marBottom w:val="0"/>
      <w:divBdr>
        <w:top w:val="none" w:sz="0" w:space="0" w:color="auto"/>
        <w:left w:val="none" w:sz="0" w:space="0" w:color="auto"/>
        <w:bottom w:val="none" w:sz="0" w:space="0" w:color="auto"/>
        <w:right w:val="none" w:sz="0" w:space="0" w:color="auto"/>
      </w:divBdr>
    </w:div>
    <w:div w:id="858472076">
      <w:bodyDiv w:val="1"/>
      <w:marLeft w:val="0"/>
      <w:marRight w:val="0"/>
      <w:marTop w:val="0"/>
      <w:marBottom w:val="0"/>
      <w:divBdr>
        <w:top w:val="none" w:sz="0" w:space="0" w:color="auto"/>
        <w:left w:val="none" w:sz="0" w:space="0" w:color="auto"/>
        <w:bottom w:val="none" w:sz="0" w:space="0" w:color="auto"/>
        <w:right w:val="none" w:sz="0" w:space="0" w:color="auto"/>
      </w:divBdr>
    </w:div>
    <w:div w:id="897279936">
      <w:bodyDiv w:val="1"/>
      <w:marLeft w:val="0"/>
      <w:marRight w:val="0"/>
      <w:marTop w:val="0"/>
      <w:marBottom w:val="0"/>
      <w:divBdr>
        <w:top w:val="none" w:sz="0" w:space="0" w:color="auto"/>
        <w:left w:val="none" w:sz="0" w:space="0" w:color="auto"/>
        <w:bottom w:val="none" w:sz="0" w:space="0" w:color="auto"/>
        <w:right w:val="none" w:sz="0" w:space="0" w:color="auto"/>
      </w:divBdr>
    </w:div>
    <w:div w:id="945649437">
      <w:bodyDiv w:val="1"/>
      <w:marLeft w:val="0"/>
      <w:marRight w:val="0"/>
      <w:marTop w:val="0"/>
      <w:marBottom w:val="0"/>
      <w:divBdr>
        <w:top w:val="none" w:sz="0" w:space="0" w:color="auto"/>
        <w:left w:val="none" w:sz="0" w:space="0" w:color="auto"/>
        <w:bottom w:val="none" w:sz="0" w:space="0" w:color="auto"/>
        <w:right w:val="none" w:sz="0" w:space="0" w:color="auto"/>
      </w:divBdr>
      <w:divsChild>
        <w:div w:id="220600577">
          <w:marLeft w:val="360"/>
          <w:marRight w:val="0"/>
          <w:marTop w:val="200"/>
          <w:marBottom w:val="0"/>
          <w:divBdr>
            <w:top w:val="none" w:sz="0" w:space="0" w:color="auto"/>
            <w:left w:val="none" w:sz="0" w:space="0" w:color="auto"/>
            <w:bottom w:val="none" w:sz="0" w:space="0" w:color="auto"/>
            <w:right w:val="none" w:sz="0" w:space="0" w:color="auto"/>
          </w:divBdr>
        </w:div>
        <w:div w:id="1519809756">
          <w:marLeft w:val="360"/>
          <w:marRight w:val="0"/>
          <w:marTop w:val="200"/>
          <w:marBottom w:val="0"/>
          <w:divBdr>
            <w:top w:val="none" w:sz="0" w:space="0" w:color="auto"/>
            <w:left w:val="none" w:sz="0" w:space="0" w:color="auto"/>
            <w:bottom w:val="none" w:sz="0" w:space="0" w:color="auto"/>
            <w:right w:val="none" w:sz="0" w:space="0" w:color="auto"/>
          </w:divBdr>
        </w:div>
        <w:div w:id="1640307152">
          <w:marLeft w:val="360"/>
          <w:marRight w:val="0"/>
          <w:marTop w:val="200"/>
          <w:marBottom w:val="0"/>
          <w:divBdr>
            <w:top w:val="none" w:sz="0" w:space="0" w:color="auto"/>
            <w:left w:val="none" w:sz="0" w:space="0" w:color="auto"/>
            <w:bottom w:val="none" w:sz="0" w:space="0" w:color="auto"/>
            <w:right w:val="none" w:sz="0" w:space="0" w:color="auto"/>
          </w:divBdr>
        </w:div>
        <w:div w:id="1651398354">
          <w:marLeft w:val="360"/>
          <w:marRight w:val="0"/>
          <w:marTop w:val="200"/>
          <w:marBottom w:val="0"/>
          <w:divBdr>
            <w:top w:val="none" w:sz="0" w:space="0" w:color="auto"/>
            <w:left w:val="none" w:sz="0" w:space="0" w:color="auto"/>
            <w:bottom w:val="none" w:sz="0" w:space="0" w:color="auto"/>
            <w:right w:val="none" w:sz="0" w:space="0" w:color="auto"/>
          </w:divBdr>
        </w:div>
        <w:div w:id="2093701756">
          <w:marLeft w:val="360"/>
          <w:marRight w:val="0"/>
          <w:marTop w:val="200"/>
          <w:marBottom w:val="0"/>
          <w:divBdr>
            <w:top w:val="none" w:sz="0" w:space="0" w:color="auto"/>
            <w:left w:val="none" w:sz="0" w:space="0" w:color="auto"/>
            <w:bottom w:val="none" w:sz="0" w:space="0" w:color="auto"/>
            <w:right w:val="none" w:sz="0" w:space="0" w:color="auto"/>
          </w:divBdr>
        </w:div>
      </w:divsChild>
    </w:div>
    <w:div w:id="950475583">
      <w:bodyDiv w:val="1"/>
      <w:marLeft w:val="0"/>
      <w:marRight w:val="0"/>
      <w:marTop w:val="0"/>
      <w:marBottom w:val="0"/>
      <w:divBdr>
        <w:top w:val="none" w:sz="0" w:space="0" w:color="auto"/>
        <w:left w:val="none" w:sz="0" w:space="0" w:color="auto"/>
        <w:bottom w:val="none" w:sz="0" w:space="0" w:color="auto"/>
        <w:right w:val="none" w:sz="0" w:space="0" w:color="auto"/>
      </w:divBdr>
    </w:div>
    <w:div w:id="979502023">
      <w:bodyDiv w:val="1"/>
      <w:marLeft w:val="0"/>
      <w:marRight w:val="0"/>
      <w:marTop w:val="0"/>
      <w:marBottom w:val="0"/>
      <w:divBdr>
        <w:top w:val="none" w:sz="0" w:space="0" w:color="auto"/>
        <w:left w:val="none" w:sz="0" w:space="0" w:color="auto"/>
        <w:bottom w:val="none" w:sz="0" w:space="0" w:color="auto"/>
        <w:right w:val="none" w:sz="0" w:space="0" w:color="auto"/>
      </w:divBdr>
    </w:div>
    <w:div w:id="983243795">
      <w:bodyDiv w:val="1"/>
      <w:marLeft w:val="0"/>
      <w:marRight w:val="0"/>
      <w:marTop w:val="0"/>
      <w:marBottom w:val="0"/>
      <w:divBdr>
        <w:top w:val="none" w:sz="0" w:space="0" w:color="auto"/>
        <w:left w:val="none" w:sz="0" w:space="0" w:color="auto"/>
        <w:bottom w:val="none" w:sz="0" w:space="0" w:color="auto"/>
        <w:right w:val="none" w:sz="0" w:space="0" w:color="auto"/>
      </w:divBdr>
    </w:div>
    <w:div w:id="1018118016">
      <w:bodyDiv w:val="1"/>
      <w:marLeft w:val="0"/>
      <w:marRight w:val="0"/>
      <w:marTop w:val="0"/>
      <w:marBottom w:val="0"/>
      <w:divBdr>
        <w:top w:val="none" w:sz="0" w:space="0" w:color="auto"/>
        <w:left w:val="none" w:sz="0" w:space="0" w:color="auto"/>
        <w:bottom w:val="none" w:sz="0" w:space="0" w:color="auto"/>
        <w:right w:val="none" w:sz="0" w:space="0" w:color="auto"/>
      </w:divBdr>
      <w:divsChild>
        <w:div w:id="445004712">
          <w:marLeft w:val="360"/>
          <w:marRight w:val="0"/>
          <w:marTop w:val="200"/>
          <w:marBottom w:val="0"/>
          <w:divBdr>
            <w:top w:val="none" w:sz="0" w:space="0" w:color="auto"/>
            <w:left w:val="none" w:sz="0" w:space="0" w:color="auto"/>
            <w:bottom w:val="none" w:sz="0" w:space="0" w:color="auto"/>
            <w:right w:val="none" w:sz="0" w:space="0" w:color="auto"/>
          </w:divBdr>
        </w:div>
        <w:div w:id="1230843846">
          <w:marLeft w:val="360"/>
          <w:marRight w:val="0"/>
          <w:marTop w:val="200"/>
          <w:marBottom w:val="0"/>
          <w:divBdr>
            <w:top w:val="none" w:sz="0" w:space="0" w:color="auto"/>
            <w:left w:val="none" w:sz="0" w:space="0" w:color="auto"/>
            <w:bottom w:val="none" w:sz="0" w:space="0" w:color="auto"/>
            <w:right w:val="none" w:sz="0" w:space="0" w:color="auto"/>
          </w:divBdr>
        </w:div>
      </w:divsChild>
    </w:div>
    <w:div w:id="1044139652">
      <w:bodyDiv w:val="1"/>
      <w:marLeft w:val="0"/>
      <w:marRight w:val="0"/>
      <w:marTop w:val="0"/>
      <w:marBottom w:val="0"/>
      <w:divBdr>
        <w:top w:val="none" w:sz="0" w:space="0" w:color="auto"/>
        <w:left w:val="none" w:sz="0" w:space="0" w:color="auto"/>
        <w:bottom w:val="none" w:sz="0" w:space="0" w:color="auto"/>
        <w:right w:val="none" w:sz="0" w:space="0" w:color="auto"/>
      </w:divBdr>
      <w:divsChild>
        <w:div w:id="586427505">
          <w:marLeft w:val="360"/>
          <w:marRight w:val="0"/>
          <w:marTop w:val="200"/>
          <w:marBottom w:val="0"/>
          <w:divBdr>
            <w:top w:val="none" w:sz="0" w:space="0" w:color="auto"/>
            <w:left w:val="none" w:sz="0" w:space="0" w:color="auto"/>
            <w:bottom w:val="none" w:sz="0" w:space="0" w:color="auto"/>
            <w:right w:val="none" w:sz="0" w:space="0" w:color="auto"/>
          </w:divBdr>
        </w:div>
        <w:div w:id="602735601">
          <w:marLeft w:val="360"/>
          <w:marRight w:val="0"/>
          <w:marTop w:val="200"/>
          <w:marBottom w:val="0"/>
          <w:divBdr>
            <w:top w:val="none" w:sz="0" w:space="0" w:color="auto"/>
            <w:left w:val="none" w:sz="0" w:space="0" w:color="auto"/>
            <w:bottom w:val="none" w:sz="0" w:space="0" w:color="auto"/>
            <w:right w:val="none" w:sz="0" w:space="0" w:color="auto"/>
          </w:divBdr>
        </w:div>
        <w:div w:id="752820129">
          <w:marLeft w:val="360"/>
          <w:marRight w:val="0"/>
          <w:marTop w:val="200"/>
          <w:marBottom w:val="0"/>
          <w:divBdr>
            <w:top w:val="none" w:sz="0" w:space="0" w:color="auto"/>
            <w:left w:val="none" w:sz="0" w:space="0" w:color="auto"/>
            <w:bottom w:val="none" w:sz="0" w:space="0" w:color="auto"/>
            <w:right w:val="none" w:sz="0" w:space="0" w:color="auto"/>
          </w:divBdr>
        </w:div>
        <w:div w:id="1337342685">
          <w:marLeft w:val="360"/>
          <w:marRight w:val="0"/>
          <w:marTop w:val="200"/>
          <w:marBottom w:val="0"/>
          <w:divBdr>
            <w:top w:val="none" w:sz="0" w:space="0" w:color="auto"/>
            <w:left w:val="none" w:sz="0" w:space="0" w:color="auto"/>
            <w:bottom w:val="none" w:sz="0" w:space="0" w:color="auto"/>
            <w:right w:val="none" w:sz="0" w:space="0" w:color="auto"/>
          </w:divBdr>
        </w:div>
        <w:div w:id="1713571895">
          <w:marLeft w:val="360"/>
          <w:marRight w:val="0"/>
          <w:marTop w:val="200"/>
          <w:marBottom w:val="0"/>
          <w:divBdr>
            <w:top w:val="none" w:sz="0" w:space="0" w:color="auto"/>
            <w:left w:val="none" w:sz="0" w:space="0" w:color="auto"/>
            <w:bottom w:val="none" w:sz="0" w:space="0" w:color="auto"/>
            <w:right w:val="none" w:sz="0" w:space="0" w:color="auto"/>
          </w:divBdr>
        </w:div>
      </w:divsChild>
    </w:div>
    <w:div w:id="1054620931">
      <w:bodyDiv w:val="1"/>
      <w:marLeft w:val="0"/>
      <w:marRight w:val="0"/>
      <w:marTop w:val="0"/>
      <w:marBottom w:val="0"/>
      <w:divBdr>
        <w:top w:val="none" w:sz="0" w:space="0" w:color="auto"/>
        <w:left w:val="none" w:sz="0" w:space="0" w:color="auto"/>
        <w:bottom w:val="none" w:sz="0" w:space="0" w:color="auto"/>
        <w:right w:val="none" w:sz="0" w:space="0" w:color="auto"/>
      </w:divBdr>
      <w:divsChild>
        <w:div w:id="252318868">
          <w:marLeft w:val="360"/>
          <w:marRight w:val="0"/>
          <w:marTop w:val="200"/>
          <w:marBottom w:val="0"/>
          <w:divBdr>
            <w:top w:val="none" w:sz="0" w:space="0" w:color="auto"/>
            <w:left w:val="none" w:sz="0" w:space="0" w:color="auto"/>
            <w:bottom w:val="none" w:sz="0" w:space="0" w:color="auto"/>
            <w:right w:val="none" w:sz="0" w:space="0" w:color="auto"/>
          </w:divBdr>
        </w:div>
        <w:div w:id="1228496600">
          <w:marLeft w:val="360"/>
          <w:marRight w:val="0"/>
          <w:marTop w:val="200"/>
          <w:marBottom w:val="0"/>
          <w:divBdr>
            <w:top w:val="none" w:sz="0" w:space="0" w:color="auto"/>
            <w:left w:val="none" w:sz="0" w:space="0" w:color="auto"/>
            <w:bottom w:val="none" w:sz="0" w:space="0" w:color="auto"/>
            <w:right w:val="none" w:sz="0" w:space="0" w:color="auto"/>
          </w:divBdr>
        </w:div>
        <w:div w:id="1861627584">
          <w:marLeft w:val="360"/>
          <w:marRight w:val="14"/>
          <w:marTop w:val="200"/>
          <w:marBottom w:val="0"/>
          <w:divBdr>
            <w:top w:val="none" w:sz="0" w:space="0" w:color="auto"/>
            <w:left w:val="none" w:sz="0" w:space="0" w:color="auto"/>
            <w:bottom w:val="none" w:sz="0" w:space="0" w:color="auto"/>
            <w:right w:val="none" w:sz="0" w:space="0" w:color="auto"/>
          </w:divBdr>
        </w:div>
        <w:div w:id="1915698813">
          <w:marLeft w:val="360"/>
          <w:marRight w:val="0"/>
          <w:marTop w:val="200"/>
          <w:marBottom w:val="0"/>
          <w:divBdr>
            <w:top w:val="none" w:sz="0" w:space="0" w:color="auto"/>
            <w:left w:val="none" w:sz="0" w:space="0" w:color="auto"/>
            <w:bottom w:val="none" w:sz="0" w:space="0" w:color="auto"/>
            <w:right w:val="none" w:sz="0" w:space="0" w:color="auto"/>
          </w:divBdr>
        </w:div>
        <w:div w:id="1999381585">
          <w:marLeft w:val="360"/>
          <w:marRight w:val="0"/>
          <w:marTop w:val="200"/>
          <w:marBottom w:val="0"/>
          <w:divBdr>
            <w:top w:val="none" w:sz="0" w:space="0" w:color="auto"/>
            <w:left w:val="none" w:sz="0" w:space="0" w:color="auto"/>
            <w:bottom w:val="none" w:sz="0" w:space="0" w:color="auto"/>
            <w:right w:val="none" w:sz="0" w:space="0" w:color="auto"/>
          </w:divBdr>
        </w:div>
      </w:divsChild>
    </w:div>
    <w:div w:id="1094589033">
      <w:bodyDiv w:val="1"/>
      <w:marLeft w:val="0"/>
      <w:marRight w:val="0"/>
      <w:marTop w:val="0"/>
      <w:marBottom w:val="0"/>
      <w:divBdr>
        <w:top w:val="none" w:sz="0" w:space="0" w:color="auto"/>
        <w:left w:val="none" w:sz="0" w:space="0" w:color="auto"/>
        <w:bottom w:val="none" w:sz="0" w:space="0" w:color="auto"/>
        <w:right w:val="none" w:sz="0" w:space="0" w:color="auto"/>
      </w:divBdr>
    </w:div>
    <w:div w:id="1119371328">
      <w:bodyDiv w:val="1"/>
      <w:marLeft w:val="0"/>
      <w:marRight w:val="0"/>
      <w:marTop w:val="0"/>
      <w:marBottom w:val="0"/>
      <w:divBdr>
        <w:top w:val="none" w:sz="0" w:space="0" w:color="auto"/>
        <w:left w:val="none" w:sz="0" w:space="0" w:color="auto"/>
        <w:bottom w:val="none" w:sz="0" w:space="0" w:color="auto"/>
        <w:right w:val="none" w:sz="0" w:space="0" w:color="auto"/>
      </w:divBdr>
      <w:divsChild>
        <w:div w:id="468131861">
          <w:marLeft w:val="360"/>
          <w:marRight w:val="0"/>
          <w:marTop w:val="200"/>
          <w:marBottom w:val="0"/>
          <w:divBdr>
            <w:top w:val="none" w:sz="0" w:space="0" w:color="auto"/>
            <w:left w:val="none" w:sz="0" w:space="0" w:color="auto"/>
            <w:bottom w:val="none" w:sz="0" w:space="0" w:color="auto"/>
            <w:right w:val="none" w:sz="0" w:space="0" w:color="auto"/>
          </w:divBdr>
        </w:div>
        <w:div w:id="502472837">
          <w:marLeft w:val="360"/>
          <w:marRight w:val="0"/>
          <w:marTop w:val="200"/>
          <w:marBottom w:val="0"/>
          <w:divBdr>
            <w:top w:val="none" w:sz="0" w:space="0" w:color="auto"/>
            <w:left w:val="none" w:sz="0" w:space="0" w:color="auto"/>
            <w:bottom w:val="none" w:sz="0" w:space="0" w:color="auto"/>
            <w:right w:val="none" w:sz="0" w:space="0" w:color="auto"/>
          </w:divBdr>
        </w:div>
        <w:div w:id="557397645">
          <w:marLeft w:val="360"/>
          <w:marRight w:val="0"/>
          <w:marTop w:val="200"/>
          <w:marBottom w:val="0"/>
          <w:divBdr>
            <w:top w:val="none" w:sz="0" w:space="0" w:color="auto"/>
            <w:left w:val="none" w:sz="0" w:space="0" w:color="auto"/>
            <w:bottom w:val="none" w:sz="0" w:space="0" w:color="auto"/>
            <w:right w:val="none" w:sz="0" w:space="0" w:color="auto"/>
          </w:divBdr>
        </w:div>
        <w:div w:id="751435874">
          <w:marLeft w:val="360"/>
          <w:marRight w:val="0"/>
          <w:marTop w:val="200"/>
          <w:marBottom w:val="0"/>
          <w:divBdr>
            <w:top w:val="none" w:sz="0" w:space="0" w:color="auto"/>
            <w:left w:val="none" w:sz="0" w:space="0" w:color="auto"/>
            <w:bottom w:val="none" w:sz="0" w:space="0" w:color="auto"/>
            <w:right w:val="none" w:sz="0" w:space="0" w:color="auto"/>
          </w:divBdr>
        </w:div>
        <w:div w:id="956178090">
          <w:marLeft w:val="360"/>
          <w:marRight w:val="0"/>
          <w:marTop w:val="200"/>
          <w:marBottom w:val="0"/>
          <w:divBdr>
            <w:top w:val="none" w:sz="0" w:space="0" w:color="auto"/>
            <w:left w:val="none" w:sz="0" w:space="0" w:color="auto"/>
            <w:bottom w:val="none" w:sz="0" w:space="0" w:color="auto"/>
            <w:right w:val="none" w:sz="0" w:space="0" w:color="auto"/>
          </w:divBdr>
        </w:div>
        <w:div w:id="1077365703">
          <w:marLeft w:val="360"/>
          <w:marRight w:val="0"/>
          <w:marTop w:val="200"/>
          <w:marBottom w:val="0"/>
          <w:divBdr>
            <w:top w:val="none" w:sz="0" w:space="0" w:color="auto"/>
            <w:left w:val="none" w:sz="0" w:space="0" w:color="auto"/>
            <w:bottom w:val="none" w:sz="0" w:space="0" w:color="auto"/>
            <w:right w:val="none" w:sz="0" w:space="0" w:color="auto"/>
          </w:divBdr>
        </w:div>
        <w:div w:id="1184704614">
          <w:marLeft w:val="360"/>
          <w:marRight w:val="0"/>
          <w:marTop w:val="200"/>
          <w:marBottom w:val="0"/>
          <w:divBdr>
            <w:top w:val="none" w:sz="0" w:space="0" w:color="auto"/>
            <w:left w:val="none" w:sz="0" w:space="0" w:color="auto"/>
            <w:bottom w:val="none" w:sz="0" w:space="0" w:color="auto"/>
            <w:right w:val="none" w:sz="0" w:space="0" w:color="auto"/>
          </w:divBdr>
        </w:div>
        <w:div w:id="2035685788">
          <w:marLeft w:val="360"/>
          <w:marRight w:val="0"/>
          <w:marTop w:val="200"/>
          <w:marBottom w:val="0"/>
          <w:divBdr>
            <w:top w:val="none" w:sz="0" w:space="0" w:color="auto"/>
            <w:left w:val="none" w:sz="0" w:space="0" w:color="auto"/>
            <w:bottom w:val="none" w:sz="0" w:space="0" w:color="auto"/>
            <w:right w:val="none" w:sz="0" w:space="0" w:color="auto"/>
          </w:divBdr>
        </w:div>
      </w:divsChild>
    </w:div>
    <w:div w:id="1194032848">
      <w:bodyDiv w:val="1"/>
      <w:marLeft w:val="0"/>
      <w:marRight w:val="0"/>
      <w:marTop w:val="0"/>
      <w:marBottom w:val="0"/>
      <w:divBdr>
        <w:top w:val="none" w:sz="0" w:space="0" w:color="auto"/>
        <w:left w:val="none" w:sz="0" w:space="0" w:color="auto"/>
        <w:bottom w:val="none" w:sz="0" w:space="0" w:color="auto"/>
        <w:right w:val="none" w:sz="0" w:space="0" w:color="auto"/>
      </w:divBdr>
      <w:divsChild>
        <w:div w:id="551233572">
          <w:marLeft w:val="360"/>
          <w:marRight w:val="0"/>
          <w:marTop w:val="200"/>
          <w:marBottom w:val="0"/>
          <w:divBdr>
            <w:top w:val="none" w:sz="0" w:space="0" w:color="auto"/>
            <w:left w:val="none" w:sz="0" w:space="0" w:color="auto"/>
            <w:bottom w:val="none" w:sz="0" w:space="0" w:color="auto"/>
            <w:right w:val="none" w:sz="0" w:space="0" w:color="auto"/>
          </w:divBdr>
        </w:div>
        <w:div w:id="610016209">
          <w:marLeft w:val="360"/>
          <w:marRight w:val="0"/>
          <w:marTop w:val="200"/>
          <w:marBottom w:val="0"/>
          <w:divBdr>
            <w:top w:val="none" w:sz="0" w:space="0" w:color="auto"/>
            <w:left w:val="none" w:sz="0" w:space="0" w:color="auto"/>
            <w:bottom w:val="none" w:sz="0" w:space="0" w:color="auto"/>
            <w:right w:val="none" w:sz="0" w:space="0" w:color="auto"/>
          </w:divBdr>
        </w:div>
        <w:div w:id="1064138780">
          <w:marLeft w:val="360"/>
          <w:marRight w:val="0"/>
          <w:marTop w:val="200"/>
          <w:marBottom w:val="0"/>
          <w:divBdr>
            <w:top w:val="none" w:sz="0" w:space="0" w:color="auto"/>
            <w:left w:val="none" w:sz="0" w:space="0" w:color="auto"/>
            <w:bottom w:val="none" w:sz="0" w:space="0" w:color="auto"/>
            <w:right w:val="none" w:sz="0" w:space="0" w:color="auto"/>
          </w:divBdr>
        </w:div>
        <w:div w:id="1945570250">
          <w:marLeft w:val="360"/>
          <w:marRight w:val="0"/>
          <w:marTop w:val="200"/>
          <w:marBottom w:val="0"/>
          <w:divBdr>
            <w:top w:val="none" w:sz="0" w:space="0" w:color="auto"/>
            <w:left w:val="none" w:sz="0" w:space="0" w:color="auto"/>
            <w:bottom w:val="none" w:sz="0" w:space="0" w:color="auto"/>
            <w:right w:val="none" w:sz="0" w:space="0" w:color="auto"/>
          </w:divBdr>
        </w:div>
      </w:divsChild>
    </w:div>
    <w:div w:id="1214120244">
      <w:bodyDiv w:val="1"/>
      <w:marLeft w:val="0"/>
      <w:marRight w:val="0"/>
      <w:marTop w:val="0"/>
      <w:marBottom w:val="0"/>
      <w:divBdr>
        <w:top w:val="none" w:sz="0" w:space="0" w:color="auto"/>
        <w:left w:val="none" w:sz="0" w:space="0" w:color="auto"/>
        <w:bottom w:val="none" w:sz="0" w:space="0" w:color="auto"/>
        <w:right w:val="none" w:sz="0" w:space="0" w:color="auto"/>
      </w:divBdr>
    </w:div>
    <w:div w:id="1224367751">
      <w:bodyDiv w:val="1"/>
      <w:marLeft w:val="0"/>
      <w:marRight w:val="0"/>
      <w:marTop w:val="0"/>
      <w:marBottom w:val="0"/>
      <w:divBdr>
        <w:top w:val="none" w:sz="0" w:space="0" w:color="auto"/>
        <w:left w:val="none" w:sz="0" w:space="0" w:color="auto"/>
        <w:bottom w:val="none" w:sz="0" w:space="0" w:color="auto"/>
        <w:right w:val="none" w:sz="0" w:space="0" w:color="auto"/>
      </w:divBdr>
    </w:div>
    <w:div w:id="1233277491">
      <w:bodyDiv w:val="1"/>
      <w:marLeft w:val="0"/>
      <w:marRight w:val="0"/>
      <w:marTop w:val="0"/>
      <w:marBottom w:val="0"/>
      <w:divBdr>
        <w:top w:val="none" w:sz="0" w:space="0" w:color="auto"/>
        <w:left w:val="none" w:sz="0" w:space="0" w:color="auto"/>
        <w:bottom w:val="none" w:sz="0" w:space="0" w:color="auto"/>
        <w:right w:val="none" w:sz="0" w:space="0" w:color="auto"/>
      </w:divBdr>
    </w:div>
    <w:div w:id="1261374121">
      <w:bodyDiv w:val="1"/>
      <w:marLeft w:val="0"/>
      <w:marRight w:val="0"/>
      <w:marTop w:val="0"/>
      <w:marBottom w:val="0"/>
      <w:divBdr>
        <w:top w:val="none" w:sz="0" w:space="0" w:color="auto"/>
        <w:left w:val="none" w:sz="0" w:space="0" w:color="auto"/>
        <w:bottom w:val="none" w:sz="0" w:space="0" w:color="auto"/>
        <w:right w:val="none" w:sz="0" w:space="0" w:color="auto"/>
      </w:divBdr>
    </w:div>
    <w:div w:id="1285426857">
      <w:bodyDiv w:val="1"/>
      <w:marLeft w:val="0"/>
      <w:marRight w:val="0"/>
      <w:marTop w:val="0"/>
      <w:marBottom w:val="0"/>
      <w:divBdr>
        <w:top w:val="none" w:sz="0" w:space="0" w:color="auto"/>
        <w:left w:val="none" w:sz="0" w:space="0" w:color="auto"/>
        <w:bottom w:val="none" w:sz="0" w:space="0" w:color="auto"/>
        <w:right w:val="none" w:sz="0" w:space="0" w:color="auto"/>
      </w:divBdr>
    </w:div>
    <w:div w:id="1319070694">
      <w:bodyDiv w:val="1"/>
      <w:marLeft w:val="0"/>
      <w:marRight w:val="0"/>
      <w:marTop w:val="0"/>
      <w:marBottom w:val="0"/>
      <w:divBdr>
        <w:top w:val="none" w:sz="0" w:space="0" w:color="auto"/>
        <w:left w:val="none" w:sz="0" w:space="0" w:color="auto"/>
        <w:bottom w:val="none" w:sz="0" w:space="0" w:color="auto"/>
        <w:right w:val="none" w:sz="0" w:space="0" w:color="auto"/>
      </w:divBdr>
    </w:div>
    <w:div w:id="1340891297">
      <w:bodyDiv w:val="1"/>
      <w:marLeft w:val="0"/>
      <w:marRight w:val="0"/>
      <w:marTop w:val="0"/>
      <w:marBottom w:val="0"/>
      <w:divBdr>
        <w:top w:val="none" w:sz="0" w:space="0" w:color="auto"/>
        <w:left w:val="none" w:sz="0" w:space="0" w:color="auto"/>
        <w:bottom w:val="none" w:sz="0" w:space="0" w:color="auto"/>
        <w:right w:val="none" w:sz="0" w:space="0" w:color="auto"/>
      </w:divBdr>
    </w:div>
    <w:div w:id="1344089278">
      <w:bodyDiv w:val="1"/>
      <w:marLeft w:val="0"/>
      <w:marRight w:val="0"/>
      <w:marTop w:val="0"/>
      <w:marBottom w:val="0"/>
      <w:divBdr>
        <w:top w:val="none" w:sz="0" w:space="0" w:color="auto"/>
        <w:left w:val="none" w:sz="0" w:space="0" w:color="auto"/>
        <w:bottom w:val="none" w:sz="0" w:space="0" w:color="auto"/>
        <w:right w:val="none" w:sz="0" w:space="0" w:color="auto"/>
      </w:divBdr>
      <w:divsChild>
        <w:div w:id="8682090">
          <w:marLeft w:val="360"/>
          <w:marRight w:val="0"/>
          <w:marTop w:val="200"/>
          <w:marBottom w:val="0"/>
          <w:divBdr>
            <w:top w:val="none" w:sz="0" w:space="0" w:color="auto"/>
            <w:left w:val="none" w:sz="0" w:space="0" w:color="auto"/>
            <w:bottom w:val="none" w:sz="0" w:space="0" w:color="auto"/>
            <w:right w:val="none" w:sz="0" w:space="0" w:color="auto"/>
          </w:divBdr>
        </w:div>
        <w:div w:id="268244974">
          <w:marLeft w:val="360"/>
          <w:marRight w:val="0"/>
          <w:marTop w:val="200"/>
          <w:marBottom w:val="0"/>
          <w:divBdr>
            <w:top w:val="none" w:sz="0" w:space="0" w:color="auto"/>
            <w:left w:val="none" w:sz="0" w:space="0" w:color="auto"/>
            <w:bottom w:val="none" w:sz="0" w:space="0" w:color="auto"/>
            <w:right w:val="none" w:sz="0" w:space="0" w:color="auto"/>
          </w:divBdr>
        </w:div>
        <w:div w:id="582690511">
          <w:marLeft w:val="360"/>
          <w:marRight w:val="0"/>
          <w:marTop w:val="200"/>
          <w:marBottom w:val="0"/>
          <w:divBdr>
            <w:top w:val="none" w:sz="0" w:space="0" w:color="auto"/>
            <w:left w:val="none" w:sz="0" w:space="0" w:color="auto"/>
            <w:bottom w:val="none" w:sz="0" w:space="0" w:color="auto"/>
            <w:right w:val="none" w:sz="0" w:space="0" w:color="auto"/>
          </w:divBdr>
        </w:div>
        <w:div w:id="1450972093">
          <w:marLeft w:val="360"/>
          <w:marRight w:val="0"/>
          <w:marTop w:val="200"/>
          <w:marBottom w:val="0"/>
          <w:divBdr>
            <w:top w:val="none" w:sz="0" w:space="0" w:color="auto"/>
            <w:left w:val="none" w:sz="0" w:space="0" w:color="auto"/>
            <w:bottom w:val="none" w:sz="0" w:space="0" w:color="auto"/>
            <w:right w:val="none" w:sz="0" w:space="0" w:color="auto"/>
          </w:divBdr>
        </w:div>
        <w:div w:id="1502309429">
          <w:marLeft w:val="360"/>
          <w:marRight w:val="0"/>
          <w:marTop w:val="200"/>
          <w:marBottom w:val="0"/>
          <w:divBdr>
            <w:top w:val="none" w:sz="0" w:space="0" w:color="auto"/>
            <w:left w:val="none" w:sz="0" w:space="0" w:color="auto"/>
            <w:bottom w:val="none" w:sz="0" w:space="0" w:color="auto"/>
            <w:right w:val="none" w:sz="0" w:space="0" w:color="auto"/>
          </w:divBdr>
        </w:div>
        <w:div w:id="1546942791">
          <w:marLeft w:val="360"/>
          <w:marRight w:val="0"/>
          <w:marTop w:val="200"/>
          <w:marBottom w:val="0"/>
          <w:divBdr>
            <w:top w:val="none" w:sz="0" w:space="0" w:color="auto"/>
            <w:left w:val="none" w:sz="0" w:space="0" w:color="auto"/>
            <w:bottom w:val="none" w:sz="0" w:space="0" w:color="auto"/>
            <w:right w:val="none" w:sz="0" w:space="0" w:color="auto"/>
          </w:divBdr>
        </w:div>
      </w:divsChild>
    </w:div>
    <w:div w:id="1347755849">
      <w:bodyDiv w:val="1"/>
      <w:marLeft w:val="0"/>
      <w:marRight w:val="0"/>
      <w:marTop w:val="0"/>
      <w:marBottom w:val="0"/>
      <w:divBdr>
        <w:top w:val="none" w:sz="0" w:space="0" w:color="auto"/>
        <w:left w:val="none" w:sz="0" w:space="0" w:color="auto"/>
        <w:bottom w:val="none" w:sz="0" w:space="0" w:color="auto"/>
        <w:right w:val="none" w:sz="0" w:space="0" w:color="auto"/>
      </w:divBdr>
    </w:div>
    <w:div w:id="1390879826">
      <w:bodyDiv w:val="1"/>
      <w:marLeft w:val="0"/>
      <w:marRight w:val="0"/>
      <w:marTop w:val="0"/>
      <w:marBottom w:val="0"/>
      <w:divBdr>
        <w:top w:val="none" w:sz="0" w:space="0" w:color="auto"/>
        <w:left w:val="none" w:sz="0" w:space="0" w:color="auto"/>
        <w:bottom w:val="none" w:sz="0" w:space="0" w:color="auto"/>
        <w:right w:val="none" w:sz="0" w:space="0" w:color="auto"/>
      </w:divBdr>
      <w:divsChild>
        <w:div w:id="448282888">
          <w:marLeft w:val="360"/>
          <w:marRight w:val="0"/>
          <w:marTop w:val="200"/>
          <w:marBottom w:val="0"/>
          <w:divBdr>
            <w:top w:val="none" w:sz="0" w:space="0" w:color="auto"/>
            <w:left w:val="none" w:sz="0" w:space="0" w:color="auto"/>
            <w:bottom w:val="none" w:sz="0" w:space="0" w:color="auto"/>
            <w:right w:val="none" w:sz="0" w:space="0" w:color="auto"/>
          </w:divBdr>
        </w:div>
        <w:div w:id="1111389272">
          <w:marLeft w:val="360"/>
          <w:marRight w:val="0"/>
          <w:marTop w:val="200"/>
          <w:marBottom w:val="0"/>
          <w:divBdr>
            <w:top w:val="none" w:sz="0" w:space="0" w:color="auto"/>
            <w:left w:val="none" w:sz="0" w:space="0" w:color="auto"/>
            <w:bottom w:val="none" w:sz="0" w:space="0" w:color="auto"/>
            <w:right w:val="none" w:sz="0" w:space="0" w:color="auto"/>
          </w:divBdr>
        </w:div>
        <w:div w:id="1703247109">
          <w:marLeft w:val="360"/>
          <w:marRight w:val="0"/>
          <w:marTop w:val="200"/>
          <w:marBottom w:val="0"/>
          <w:divBdr>
            <w:top w:val="none" w:sz="0" w:space="0" w:color="auto"/>
            <w:left w:val="none" w:sz="0" w:space="0" w:color="auto"/>
            <w:bottom w:val="none" w:sz="0" w:space="0" w:color="auto"/>
            <w:right w:val="none" w:sz="0" w:space="0" w:color="auto"/>
          </w:divBdr>
        </w:div>
        <w:div w:id="1742633081">
          <w:marLeft w:val="360"/>
          <w:marRight w:val="0"/>
          <w:marTop w:val="200"/>
          <w:marBottom w:val="0"/>
          <w:divBdr>
            <w:top w:val="none" w:sz="0" w:space="0" w:color="auto"/>
            <w:left w:val="none" w:sz="0" w:space="0" w:color="auto"/>
            <w:bottom w:val="none" w:sz="0" w:space="0" w:color="auto"/>
            <w:right w:val="none" w:sz="0" w:space="0" w:color="auto"/>
          </w:divBdr>
        </w:div>
      </w:divsChild>
    </w:div>
    <w:div w:id="1403796668">
      <w:bodyDiv w:val="1"/>
      <w:marLeft w:val="0"/>
      <w:marRight w:val="0"/>
      <w:marTop w:val="0"/>
      <w:marBottom w:val="0"/>
      <w:divBdr>
        <w:top w:val="none" w:sz="0" w:space="0" w:color="auto"/>
        <w:left w:val="none" w:sz="0" w:space="0" w:color="auto"/>
        <w:bottom w:val="none" w:sz="0" w:space="0" w:color="auto"/>
        <w:right w:val="none" w:sz="0" w:space="0" w:color="auto"/>
      </w:divBdr>
      <w:divsChild>
        <w:div w:id="406148224">
          <w:marLeft w:val="547"/>
          <w:marRight w:val="0"/>
          <w:marTop w:val="0"/>
          <w:marBottom w:val="0"/>
          <w:divBdr>
            <w:top w:val="none" w:sz="0" w:space="0" w:color="auto"/>
            <w:left w:val="none" w:sz="0" w:space="0" w:color="auto"/>
            <w:bottom w:val="none" w:sz="0" w:space="0" w:color="auto"/>
            <w:right w:val="none" w:sz="0" w:space="0" w:color="auto"/>
          </w:divBdr>
        </w:div>
      </w:divsChild>
    </w:div>
    <w:div w:id="1493988589">
      <w:bodyDiv w:val="1"/>
      <w:marLeft w:val="0"/>
      <w:marRight w:val="0"/>
      <w:marTop w:val="0"/>
      <w:marBottom w:val="0"/>
      <w:divBdr>
        <w:top w:val="none" w:sz="0" w:space="0" w:color="auto"/>
        <w:left w:val="none" w:sz="0" w:space="0" w:color="auto"/>
        <w:bottom w:val="none" w:sz="0" w:space="0" w:color="auto"/>
        <w:right w:val="none" w:sz="0" w:space="0" w:color="auto"/>
      </w:divBdr>
      <w:divsChild>
        <w:div w:id="13775727">
          <w:marLeft w:val="360"/>
          <w:marRight w:val="0"/>
          <w:marTop w:val="200"/>
          <w:marBottom w:val="0"/>
          <w:divBdr>
            <w:top w:val="none" w:sz="0" w:space="0" w:color="auto"/>
            <w:left w:val="none" w:sz="0" w:space="0" w:color="auto"/>
            <w:bottom w:val="none" w:sz="0" w:space="0" w:color="auto"/>
            <w:right w:val="none" w:sz="0" w:space="0" w:color="auto"/>
          </w:divBdr>
        </w:div>
        <w:div w:id="32660481">
          <w:marLeft w:val="360"/>
          <w:marRight w:val="0"/>
          <w:marTop w:val="200"/>
          <w:marBottom w:val="0"/>
          <w:divBdr>
            <w:top w:val="none" w:sz="0" w:space="0" w:color="auto"/>
            <w:left w:val="none" w:sz="0" w:space="0" w:color="auto"/>
            <w:bottom w:val="none" w:sz="0" w:space="0" w:color="auto"/>
            <w:right w:val="none" w:sz="0" w:space="0" w:color="auto"/>
          </w:divBdr>
        </w:div>
        <w:div w:id="60443926">
          <w:marLeft w:val="360"/>
          <w:marRight w:val="0"/>
          <w:marTop w:val="200"/>
          <w:marBottom w:val="0"/>
          <w:divBdr>
            <w:top w:val="none" w:sz="0" w:space="0" w:color="auto"/>
            <w:left w:val="none" w:sz="0" w:space="0" w:color="auto"/>
            <w:bottom w:val="none" w:sz="0" w:space="0" w:color="auto"/>
            <w:right w:val="none" w:sz="0" w:space="0" w:color="auto"/>
          </w:divBdr>
        </w:div>
        <w:div w:id="696663244">
          <w:marLeft w:val="360"/>
          <w:marRight w:val="0"/>
          <w:marTop w:val="200"/>
          <w:marBottom w:val="0"/>
          <w:divBdr>
            <w:top w:val="none" w:sz="0" w:space="0" w:color="auto"/>
            <w:left w:val="none" w:sz="0" w:space="0" w:color="auto"/>
            <w:bottom w:val="none" w:sz="0" w:space="0" w:color="auto"/>
            <w:right w:val="none" w:sz="0" w:space="0" w:color="auto"/>
          </w:divBdr>
        </w:div>
        <w:div w:id="713775211">
          <w:marLeft w:val="360"/>
          <w:marRight w:val="0"/>
          <w:marTop w:val="200"/>
          <w:marBottom w:val="0"/>
          <w:divBdr>
            <w:top w:val="none" w:sz="0" w:space="0" w:color="auto"/>
            <w:left w:val="none" w:sz="0" w:space="0" w:color="auto"/>
            <w:bottom w:val="none" w:sz="0" w:space="0" w:color="auto"/>
            <w:right w:val="none" w:sz="0" w:space="0" w:color="auto"/>
          </w:divBdr>
        </w:div>
        <w:div w:id="1873496433">
          <w:marLeft w:val="360"/>
          <w:marRight w:val="0"/>
          <w:marTop w:val="200"/>
          <w:marBottom w:val="0"/>
          <w:divBdr>
            <w:top w:val="none" w:sz="0" w:space="0" w:color="auto"/>
            <w:left w:val="none" w:sz="0" w:space="0" w:color="auto"/>
            <w:bottom w:val="none" w:sz="0" w:space="0" w:color="auto"/>
            <w:right w:val="none" w:sz="0" w:space="0" w:color="auto"/>
          </w:divBdr>
        </w:div>
        <w:div w:id="1988780151">
          <w:marLeft w:val="360"/>
          <w:marRight w:val="0"/>
          <w:marTop w:val="200"/>
          <w:marBottom w:val="0"/>
          <w:divBdr>
            <w:top w:val="none" w:sz="0" w:space="0" w:color="auto"/>
            <w:left w:val="none" w:sz="0" w:space="0" w:color="auto"/>
            <w:bottom w:val="none" w:sz="0" w:space="0" w:color="auto"/>
            <w:right w:val="none" w:sz="0" w:space="0" w:color="auto"/>
          </w:divBdr>
        </w:div>
      </w:divsChild>
    </w:div>
    <w:div w:id="1506214410">
      <w:bodyDiv w:val="1"/>
      <w:marLeft w:val="0"/>
      <w:marRight w:val="0"/>
      <w:marTop w:val="0"/>
      <w:marBottom w:val="0"/>
      <w:divBdr>
        <w:top w:val="none" w:sz="0" w:space="0" w:color="auto"/>
        <w:left w:val="none" w:sz="0" w:space="0" w:color="auto"/>
        <w:bottom w:val="none" w:sz="0" w:space="0" w:color="auto"/>
        <w:right w:val="none" w:sz="0" w:space="0" w:color="auto"/>
      </w:divBdr>
    </w:div>
    <w:div w:id="1524397510">
      <w:bodyDiv w:val="1"/>
      <w:marLeft w:val="0"/>
      <w:marRight w:val="0"/>
      <w:marTop w:val="0"/>
      <w:marBottom w:val="0"/>
      <w:divBdr>
        <w:top w:val="none" w:sz="0" w:space="0" w:color="auto"/>
        <w:left w:val="none" w:sz="0" w:space="0" w:color="auto"/>
        <w:bottom w:val="none" w:sz="0" w:space="0" w:color="auto"/>
        <w:right w:val="none" w:sz="0" w:space="0" w:color="auto"/>
      </w:divBdr>
    </w:div>
    <w:div w:id="1535582298">
      <w:bodyDiv w:val="1"/>
      <w:marLeft w:val="0"/>
      <w:marRight w:val="0"/>
      <w:marTop w:val="0"/>
      <w:marBottom w:val="0"/>
      <w:divBdr>
        <w:top w:val="none" w:sz="0" w:space="0" w:color="auto"/>
        <w:left w:val="none" w:sz="0" w:space="0" w:color="auto"/>
        <w:bottom w:val="none" w:sz="0" w:space="0" w:color="auto"/>
        <w:right w:val="none" w:sz="0" w:space="0" w:color="auto"/>
      </w:divBdr>
    </w:div>
    <w:div w:id="1601595809">
      <w:bodyDiv w:val="1"/>
      <w:marLeft w:val="0"/>
      <w:marRight w:val="0"/>
      <w:marTop w:val="0"/>
      <w:marBottom w:val="0"/>
      <w:divBdr>
        <w:top w:val="none" w:sz="0" w:space="0" w:color="auto"/>
        <w:left w:val="none" w:sz="0" w:space="0" w:color="auto"/>
        <w:bottom w:val="none" w:sz="0" w:space="0" w:color="auto"/>
        <w:right w:val="none" w:sz="0" w:space="0" w:color="auto"/>
      </w:divBdr>
    </w:div>
    <w:div w:id="1644195733">
      <w:bodyDiv w:val="1"/>
      <w:marLeft w:val="0"/>
      <w:marRight w:val="0"/>
      <w:marTop w:val="0"/>
      <w:marBottom w:val="0"/>
      <w:divBdr>
        <w:top w:val="none" w:sz="0" w:space="0" w:color="auto"/>
        <w:left w:val="none" w:sz="0" w:space="0" w:color="auto"/>
        <w:bottom w:val="none" w:sz="0" w:space="0" w:color="auto"/>
        <w:right w:val="none" w:sz="0" w:space="0" w:color="auto"/>
      </w:divBdr>
    </w:div>
    <w:div w:id="1668710343">
      <w:bodyDiv w:val="1"/>
      <w:marLeft w:val="0"/>
      <w:marRight w:val="0"/>
      <w:marTop w:val="0"/>
      <w:marBottom w:val="0"/>
      <w:divBdr>
        <w:top w:val="none" w:sz="0" w:space="0" w:color="auto"/>
        <w:left w:val="none" w:sz="0" w:space="0" w:color="auto"/>
        <w:bottom w:val="none" w:sz="0" w:space="0" w:color="auto"/>
        <w:right w:val="none" w:sz="0" w:space="0" w:color="auto"/>
      </w:divBdr>
    </w:div>
    <w:div w:id="1670132947">
      <w:bodyDiv w:val="1"/>
      <w:marLeft w:val="0"/>
      <w:marRight w:val="0"/>
      <w:marTop w:val="0"/>
      <w:marBottom w:val="0"/>
      <w:divBdr>
        <w:top w:val="none" w:sz="0" w:space="0" w:color="auto"/>
        <w:left w:val="none" w:sz="0" w:space="0" w:color="auto"/>
        <w:bottom w:val="none" w:sz="0" w:space="0" w:color="auto"/>
        <w:right w:val="none" w:sz="0" w:space="0" w:color="auto"/>
      </w:divBdr>
      <w:divsChild>
        <w:div w:id="403064359">
          <w:marLeft w:val="360"/>
          <w:marRight w:val="0"/>
          <w:marTop w:val="200"/>
          <w:marBottom w:val="0"/>
          <w:divBdr>
            <w:top w:val="none" w:sz="0" w:space="0" w:color="auto"/>
            <w:left w:val="none" w:sz="0" w:space="0" w:color="auto"/>
            <w:bottom w:val="none" w:sz="0" w:space="0" w:color="auto"/>
            <w:right w:val="none" w:sz="0" w:space="0" w:color="auto"/>
          </w:divBdr>
        </w:div>
      </w:divsChild>
    </w:div>
    <w:div w:id="1670980190">
      <w:bodyDiv w:val="1"/>
      <w:marLeft w:val="0"/>
      <w:marRight w:val="0"/>
      <w:marTop w:val="0"/>
      <w:marBottom w:val="0"/>
      <w:divBdr>
        <w:top w:val="none" w:sz="0" w:space="0" w:color="auto"/>
        <w:left w:val="none" w:sz="0" w:space="0" w:color="auto"/>
        <w:bottom w:val="none" w:sz="0" w:space="0" w:color="auto"/>
        <w:right w:val="none" w:sz="0" w:space="0" w:color="auto"/>
      </w:divBdr>
      <w:divsChild>
        <w:div w:id="1025861268">
          <w:marLeft w:val="360"/>
          <w:marRight w:val="0"/>
          <w:marTop w:val="200"/>
          <w:marBottom w:val="0"/>
          <w:divBdr>
            <w:top w:val="none" w:sz="0" w:space="0" w:color="auto"/>
            <w:left w:val="none" w:sz="0" w:space="0" w:color="auto"/>
            <w:bottom w:val="none" w:sz="0" w:space="0" w:color="auto"/>
            <w:right w:val="none" w:sz="0" w:space="0" w:color="auto"/>
          </w:divBdr>
        </w:div>
        <w:div w:id="1199973326">
          <w:marLeft w:val="360"/>
          <w:marRight w:val="0"/>
          <w:marTop w:val="200"/>
          <w:marBottom w:val="0"/>
          <w:divBdr>
            <w:top w:val="none" w:sz="0" w:space="0" w:color="auto"/>
            <w:left w:val="none" w:sz="0" w:space="0" w:color="auto"/>
            <w:bottom w:val="none" w:sz="0" w:space="0" w:color="auto"/>
            <w:right w:val="none" w:sz="0" w:space="0" w:color="auto"/>
          </w:divBdr>
        </w:div>
      </w:divsChild>
    </w:div>
    <w:div w:id="1728335083">
      <w:bodyDiv w:val="1"/>
      <w:marLeft w:val="0"/>
      <w:marRight w:val="0"/>
      <w:marTop w:val="0"/>
      <w:marBottom w:val="0"/>
      <w:divBdr>
        <w:top w:val="none" w:sz="0" w:space="0" w:color="auto"/>
        <w:left w:val="none" w:sz="0" w:space="0" w:color="auto"/>
        <w:bottom w:val="none" w:sz="0" w:space="0" w:color="auto"/>
        <w:right w:val="none" w:sz="0" w:space="0" w:color="auto"/>
      </w:divBdr>
    </w:div>
    <w:div w:id="1761872005">
      <w:bodyDiv w:val="1"/>
      <w:marLeft w:val="0"/>
      <w:marRight w:val="0"/>
      <w:marTop w:val="0"/>
      <w:marBottom w:val="0"/>
      <w:divBdr>
        <w:top w:val="none" w:sz="0" w:space="0" w:color="auto"/>
        <w:left w:val="none" w:sz="0" w:space="0" w:color="auto"/>
        <w:bottom w:val="none" w:sz="0" w:space="0" w:color="auto"/>
        <w:right w:val="none" w:sz="0" w:space="0" w:color="auto"/>
      </w:divBdr>
    </w:div>
    <w:div w:id="1801921138">
      <w:bodyDiv w:val="1"/>
      <w:marLeft w:val="0"/>
      <w:marRight w:val="0"/>
      <w:marTop w:val="0"/>
      <w:marBottom w:val="0"/>
      <w:divBdr>
        <w:top w:val="none" w:sz="0" w:space="0" w:color="auto"/>
        <w:left w:val="none" w:sz="0" w:space="0" w:color="auto"/>
        <w:bottom w:val="none" w:sz="0" w:space="0" w:color="auto"/>
        <w:right w:val="none" w:sz="0" w:space="0" w:color="auto"/>
      </w:divBdr>
    </w:div>
    <w:div w:id="1817263342">
      <w:bodyDiv w:val="1"/>
      <w:marLeft w:val="0"/>
      <w:marRight w:val="0"/>
      <w:marTop w:val="0"/>
      <w:marBottom w:val="0"/>
      <w:divBdr>
        <w:top w:val="none" w:sz="0" w:space="0" w:color="auto"/>
        <w:left w:val="none" w:sz="0" w:space="0" w:color="auto"/>
        <w:bottom w:val="none" w:sz="0" w:space="0" w:color="auto"/>
        <w:right w:val="none" w:sz="0" w:space="0" w:color="auto"/>
      </w:divBdr>
      <w:divsChild>
        <w:div w:id="26372533">
          <w:marLeft w:val="360"/>
          <w:marRight w:val="0"/>
          <w:marTop w:val="200"/>
          <w:marBottom w:val="0"/>
          <w:divBdr>
            <w:top w:val="none" w:sz="0" w:space="0" w:color="auto"/>
            <w:left w:val="none" w:sz="0" w:space="0" w:color="auto"/>
            <w:bottom w:val="none" w:sz="0" w:space="0" w:color="auto"/>
            <w:right w:val="none" w:sz="0" w:space="0" w:color="auto"/>
          </w:divBdr>
        </w:div>
        <w:div w:id="681205029">
          <w:marLeft w:val="360"/>
          <w:marRight w:val="0"/>
          <w:marTop w:val="200"/>
          <w:marBottom w:val="0"/>
          <w:divBdr>
            <w:top w:val="none" w:sz="0" w:space="0" w:color="auto"/>
            <w:left w:val="none" w:sz="0" w:space="0" w:color="auto"/>
            <w:bottom w:val="none" w:sz="0" w:space="0" w:color="auto"/>
            <w:right w:val="none" w:sz="0" w:space="0" w:color="auto"/>
          </w:divBdr>
        </w:div>
        <w:div w:id="728069389">
          <w:marLeft w:val="360"/>
          <w:marRight w:val="0"/>
          <w:marTop w:val="200"/>
          <w:marBottom w:val="0"/>
          <w:divBdr>
            <w:top w:val="none" w:sz="0" w:space="0" w:color="auto"/>
            <w:left w:val="none" w:sz="0" w:space="0" w:color="auto"/>
            <w:bottom w:val="none" w:sz="0" w:space="0" w:color="auto"/>
            <w:right w:val="none" w:sz="0" w:space="0" w:color="auto"/>
          </w:divBdr>
        </w:div>
        <w:div w:id="772215003">
          <w:marLeft w:val="360"/>
          <w:marRight w:val="0"/>
          <w:marTop w:val="200"/>
          <w:marBottom w:val="0"/>
          <w:divBdr>
            <w:top w:val="none" w:sz="0" w:space="0" w:color="auto"/>
            <w:left w:val="none" w:sz="0" w:space="0" w:color="auto"/>
            <w:bottom w:val="none" w:sz="0" w:space="0" w:color="auto"/>
            <w:right w:val="none" w:sz="0" w:space="0" w:color="auto"/>
          </w:divBdr>
        </w:div>
        <w:div w:id="1584023251">
          <w:marLeft w:val="360"/>
          <w:marRight w:val="0"/>
          <w:marTop w:val="200"/>
          <w:marBottom w:val="0"/>
          <w:divBdr>
            <w:top w:val="none" w:sz="0" w:space="0" w:color="auto"/>
            <w:left w:val="none" w:sz="0" w:space="0" w:color="auto"/>
            <w:bottom w:val="none" w:sz="0" w:space="0" w:color="auto"/>
            <w:right w:val="none" w:sz="0" w:space="0" w:color="auto"/>
          </w:divBdr>
        </w:div>
        <w:div w:id="1662002290">
          <w:marLeft w:val="360"/>
          <w:marRight w:val="0"/>
          <w:marTop w:val="200"/>
          <w:marBottom w:val="0"/>
          <w:divBdr>
            <w:top w:val="none" w:sz="0" w:space="0" w:color="auto"/>
            <w:left w:val="none" w:sz="0" w:space="0" w:color="auto"/>
            <w:bottom w:val="none" w:sz="0" w:space="0" w:color="auto"/>
            <w:right w:val="none" w:sz="0" w:space="0" w:color="auto"/>
          </w:divBdr>
        </w:div>
        <w:div w:id="1723477875">
          <w:marLeft w:val="360"/>
          <w:marRight w:val="0"/>
          <w:marTop w:val="200"/>
          <w:marBottom w:val="0"/>
          <w:divBdr>
            <w:top w:val="none" w:sz="0" w:space="0" w:color="auto"/>
            <w:left w:val="none" w:sz="0" w:space="0" w:color="auto"/>
            <w:bottom w:val="none" w:sz="0" w:space="0" w:color="auto"/>
            <w:right w:val="none" w:sz="0" w:space="0" w:color="auto"/>
          </w:divBdr>
        </w:div>
      </w:divsChild>
    </w:div>
    <w:div w:id="1839224144">
      <w:bodyDiv w:val="1"/>
      <w:marLeft w:val="0"/>
      <w:marRight w:val="0"/>
      <w:marTop w:val="0"/>
      <w:marBottom w:val="0"/>
      <w:divBdr>
        <w:top w:val="none" w:sz="0" w:space="0" w:color="auto"/>
        <w:left w:val="none" w:sz="0" w:space="0" w:color="auto"/>
        <w:bottom w:val="none" w:sz="0" w:space="0" w:color="auto"/>
        <w:right w:val="none" w:sz="0" w:space="0" w:color="auto"/>
      </w:divBdr>
    </w:div>
    <w:div w:id="1880236928">
      <w:bodyDiv w:val="1"/>
      <w:marLeft w:val="0"/>
      <w:marRight w:val="0"/>
      <w:marTop w:val="0"/>
      <w:marBottom w:val="0"/>
      <w:divBdr>
        <w:top w:val="none" w:sz="0" w:space="0" w:color="auto"/>
        <w:left w:val="none" w:sz="0" w:space="0" w:color="auto"/>
        <w:bottom w:val="none" w:sz="0" w:space="0" w:color="auto"/>
        <w:right w:val="none" w:sz="0" w:space="0" w:color="auto"/>
      </w:divBdr>
    </w:div>
    <w:div w:id="1896039712">
      <w:bodyDiv w:val="1"/>
      <w:marLeft w:val="0"/>
      <w:marRight w:val="0"/>
      <w:marTop w:val="0"/>
      <w:marBottom w:val="0"/>
      <w:divBdr>
        <w:top w:val="none" w:sz="0" w:space="0" w:color="auto"/>
        <w:left w:val="none" w:sz="0" w:space="0" w:color="auto"/>
        <w:bottom w:val="none" w:sz="0" w:space="0" w:color="auto"/>
        <w:right w:val="none" w:sz="0" w:space="0" w:color="auto"/>
      </w:divBdr>
    </w:div>
    <w:div w:id="1916624880">
      <w:bodyDiv w:val="1"/>
      <w:marLeft w:val="0"/>
      <w:marRight w:val="0"/>
      <w:marTop w:val="0"/>
      <w:marBottom w:val="0"/>
      <w:divBdr>
        <w:top w:val="none" w:sz="0" w:space="0" w:color="auto"/>
        <w:left w:val="none" w:sz="0" w:space="0" w:color="auto"/>
        <w:bottom w:val="none" w:sz="0" w:space="0" w:color="auto"/>
        <w:right w:val="none" w:sz="0" w:space="0" w:color="auto"/>
      </w:divBdr>
      <w:divsChild>
        <w:div w:id="611862324">
          <w:marLeft w:val="360"/>
          <w:marRight w:val="0"/>
          <w:marTop w:val="200"/>
          <w:marBottom w:val="0"/>
          <w:divBdr>
            <w:top w:val="none" w:sz="0" w:space="0" w:color="auto"/>
            <w:left w:val="none" w:sz="0" w:space="0" w:color="auto"/>
            <w:bottom w:val="none" w:sz="0" w:space="0" w:color="auto"/>
            <w:right w:val="none" w:sz="0" w:space="0" w:color="auto"/>
          </w:divBdr>
        </w:div>
        <w:div w:id="1394082289">
          <w:marLeft w:val="360"/>
          <w:marRight w:val="0"/>
          <w:marTop w:val="200"/>
          <w:marBottom w:val="0"/>
          <w:divBdr>
            <w:top w:val="none" w:sz="0" w:space="0" w:color="auto"/>
            <w:left w:val="none" w:sz="0" w:space="0" w:color="auto"/>
            <w:bottom w:val="none" w:sz="0" w:space="0" w:color="auto"/>
            <w:right w:val="none" w:sz="0" w:space="0" w:color="auto"/>
          </w:divBdr>
        </w:div>
        <w:div w:id="2129547730">
          <w:marLeft w:val="360"/>
          <w:marRight w:val="0"/>
          <w:marTop w:val="200"/>
          <w:marBottom w:val="0"/>
          <w:divBdr>
            <w:top w:val="none" w:sz="0" w:space="0" w:color="auto"/>
            <w:left w:val="none" w:sz="0" w:space="0" w:color="auto"/>
            <w:bottom w:val="none" w:sz="0" w:space="0" w:color="auto"/>
            <w:right w:val="none" w:sz="0" w:space="0" w:color="auto"/>
          </w:divBdr>
        </w:div>
        <w:div w:id="2141344019">
          <w:marLeft w:val="360"/>
          <w:marRight w:val="0"/>
          <w:marTop w:val="200"/>
          <w:marBottom w:val="0"/>
          <w:divBdr>
            <w:top w:val="none" w:sz="0" w:space="0" w:color="auto"/>
            <w:left w:val="none" w:sz="0" w:space="0" w:color="auto"/>
            <w:bottom w:val="none" w:sz="0" w:space="0" w:color="auto"/>
            <w:right w:val="none" w:sz="0" w:space="0" w:color="auto"/>
          </w:divBdr>
        </w:div>
      </w:divsChild>
    </w:div>
    <w:div w:id="1924415809">
      <w:bodyDiv w:val="1"/>
      <w:marLeft w:val="0"/>
      <w:marRight w:val="0"/>
      <w:marTop w:val="0"/>
      <w:marBottom w:val="0"/>
      <w:divBdr>
        <w:top w:val="none" w:sz="0" w:space="0" w:color="auto"/>
        <w:left w:val="none" w:sz="0" w:space="0" w:color="auto"/>
        <w:bottom w:val="none" w:sz="0" w:space="0" w:color="auto"/>
        <w:right w:val="none" w:sz="0" w:space="0" w:color="auto"/>
      </w:divBdr>
      <w:divsChild>
        <w:div w:id="1669092748">
          <w:marLeft w:val="547"/>
          <w:marRight w:val="0"/>
          <w:marTop w:val="0"/>
          <w:marBottom w:val="0"/>
          <w:divBdr>
            <w:top w:val="none" w:sz="0" w:space="0" w:color="auto"/>
            <w:left w:val="none" w:sz="0" w:space="0" w:color="auto"/>
            <w:bottom w:val="none" w:sz="0" w:space="0" w:color="auto"/>
            <w:right w:val="none" w:sz="0" w:space="0" w:color="auto"/>
          </w:divBdr>
        </w:div>
      </w:divsChild>
    </w:div>
    <w:div w:id="2009214617">
      <w:bodyDiv w:val="1"/>
      <w:marLeft w:val="0"/>
      <w:marRight w:val="0"/>
      <w:marTop w:val="0"/>
      <w:marBottom w:val="0"/>
      <w:divBdr>
        <w:top w:val="none" w:sz="0" w:space="0" w:color="auto"/>
        <w:left w:val="none" w:sz="0" w:space="0" w:color="auto"/>
        <w:bottom w:val="none" w:sz="0" w:space="0" w:color="auto"/>
        <w:right w:val="none" w:sz="0" w:space="0" w:color="auto"/>
      </w:divBdr>
    </w:div>
    <w:div w:id="2026978514">
      <w:bodyDiv w:val="1"/>
      <w:marLeft w:val="0"/>
      <w:marRight w:val="0"/>
      <w:marTop w:val="0"/>
      <w:marBottom w:val="0"/>
      <w:divBdr>
        <w:top w:val="none" w:sz="0" w:space="0" w:color="auto"/>
        <w:left w:val="none" w:sz="0" w:space="0" w:color="auto"/>
        <w:bottom w:val="none" w:sz="0" w:space="0" w:color="auto"/>
        <w:right w:val="none" w:sz="0" w:space="0" w:color="auto"/>
      </w:divBdr>
      <w:divsChild>
        <w:div w:id="1486705860">
          <w:marLeft w:val="547"/>
          <w:marRight w:val="0"/>
          <w:marTop w:val="0"/>
          <w:marBottom w:val="0"/>
          <w:divBdr>
            <w:top w:val="none" w:sz="0" w:space="0" w:color="auto"/>
            <w:left w:val="none" w:sz="0" w:space="0" w:color="auto"/>
            <w:bottom w:val="none" w:sz="0" w:space="0" w:color="auto"/>
            <w:right w:val="none" w:sz="0" w:space="0" w:color="auto"/>
          </w:divBdr>
        </w:div>
      </w:divsChild>
    </w:div>
    <w:div w:id="2044623555">
      <w:bodyDiv w:val="1"/>
      <w:marLeft w:val="0"/>
      <w:marRight w:val="0"/>
      <w:marTop w:val="0"/>
      <w:marBottom w:val="0"/>
      <w:divBdr>
        <w:top w:val="none" w:sz="0" w:space="0" w:color="auto"/>
        <w:left w:val="none" w:sz="0" w:space="0" w:color="auto"/>
        <w:bottom w:val="none" w:sz="0" w:space="0" w:color="auto"/>
        <w:right w:val="none" w:sz="0" w:space="0" w:color="auto"/>
      </w:divBdr>
    </w:div>
    <w:div w:id="2103838921">
      <w:bodyDiv w:val="1"/>
      <w:marLeft w:val="0"/>
      <w:marRight w:val="0"/>
      <w:marTop w:val="0"/>
      <w:marBottom w:val="0"/>
      <w:divBdr>
        <w:top w:val="none" w:sz="0" w:space="0" w:color="auto"/>
        <w:left w:val="none" w:sz="0" w:space="0" w:color="auto"/>
        <w:bottom w:val="none" w:sz="0" w:space="0" w:color="auto"/>
        <w:right w:val="none" w:sz="0" w:space="0" w:color="auto"/>
      </w:divBdr>
      <w:divsChild>
        <w:div w:id="249389613">
          <w:marLeft w:val="360"/>
          <w:marRight w:val="0"/>
          <w:marTop w:val="200"/>
          <w:marBottom w:val="0"/>
          <w:divBdr>
            <w:top w:val="none" w:sz="0" w:space="0" w:color="auto"/>
            <w:left w:val="none" w:sz="0" w:space="0" w:color="auto"/>
            <w:bottom w:val="none" w:sz="0" w:space="0" w:color="auto"/>
            <w:right w:val="none" w:sz="0" w:space="0" w:color="auto"/>
          </w:divBdr>
        </w:div>
        <w:div w:id="283924679">
          <w:marLeft w:val="360"/>
          <w:marRight w:val="0"/>
          <w:marTop w:val="200"/>
          <w:marBottom w:val="0"/>
          <w:divBdr>
            <w:top w:val="none" w:sz="0" w:space="0" w:color="auto"/>
            <w:left w:val="none" w:sz="0" w:space="0" w:color="auto"/>
            <w:bottom w:val="none" w:sz="0" w:space="0" w:color="auto"/>
            <w:right w:val="none" w:sz="0" w:space="0" w:color="auto"/>
          </w:divBdr>
        </w:div>
        <w:div w:id="629482011">
          <w:marLeft w:val="360"/>
          <w:marRight w:val="0"/>
          <w:marTop w:val="200"/>
          <w:marBottom w:val="0"/>
          <w:divBdr>
            <w:top w:val="none" w:sz="0" w:space="0" w:color="auto"/>
            <w:left w:val="none" w:sz="0" w:space="0" w:color="auto"/>
            <w:bottom w:val="none" w:sz="0" w:space="0" w:color="auto"/>
            <w:right w:val="none" w:sz="0" w:space="0" w:color="auto"/>
          </w:divBdr>
        </w:div>
        <w:div w:id="741025609">
          <w:marLeft w:val="360"/>
          <w:marRight w:val="0"/>
          <w:marTop w:val="200"/>
          <w:marBottom w:val="0"/>
          <w:divBdr>
            <w:top w:val="none" w:sz="0" w:space="0" w:color="auto"/>
            <w:left w:val="none" w:sz="0" w:space="0" w:color="auto"/>
            <w:bottom w:val="none" w:sz="0" w:space="0" w:color="auto"/>
            <w:right w:val="none" w:sz="0" w:space="0" w:color="auto"/>
          </w:divBdr>
        </w:div>
        <w:div w:id="1834753946">
          <w:marLeft w:val="360"/>
          <w:marRight w:val="0"/>
          <w:marTop w:val="200"/>
          <w:marBottom w:val="0"/>
          <w:divBdr>
            <w:top w:val="none" w:sz="0" w:space="0" w:color="auto"/>
            <w:left w:val="none" w:sz="0" w:space="0" w:color="auto"/>
            <w:bottom w:val="none" w:sz="0" w:space="0" w:color="auto"/>
            <w:right w:val="none" w:sz="0" w:space="0" w:color="auto"/>
          </w:divBdr>
        </w:div>
        <w:div w:id="2019767698">
          <w:marLeft w:val="360"/>
          <w:marRight w:val="0"/>
          <w:marTop w:val="200"/>
          <w:marBottom w:val="0"/>
          <w:divBdr>
            <w:top w:val="none" w:sz="0" w:space="0" w:color="auto"/>
            <w:left w:val="none" w:sz="0" w:space="0" w:color="auto"/>
            <w:bottom w:val="none" w:sz="0" w:space="0" w:color="auto"/>
            <w:right w:val="none" w:sz="0" w:space="0" w:color="auto"/>
          </w:divBdr>
        </w:div>
      </w:divsChild>
    </w:div>
    <w:div w:id="2121759747">
      <w:bodyDiv w:val="1"/>
      <w:marLeft w:val="0"/>
      <w:marRight w:val="0"/>
      <w:marTop w:val="0"/>
      <w:marBottom w:val="0"/>
      <w:divBdr>
        <w:top w:val="none" w:sz="0" w:space="0" w:color="auto"/>
        <w:left w:val="none" w:sz="0" w:space="0" w:color="auto"/>
        <w:bottom w:val="none" w:sz="0" w:space="0" w:color="auto"/>
        <w:right w:val="none" w:sz="0" w:space="0" w:color="auto"/>
      </w:divBdr>
      <w:divsChild>
        <w:div w:id="1505782298">
          <w:marLeft w:val="360"/>
          <w:marRight w:val="0"/>
          <w:marTop w:val="200"/>
          <w:marBottom w:val="0"/>
          <w:divBdr>
            <w:top w:val="none" w:sz="0" w:space="0" w:color="auto"/>
            <w:left w:val="none" w:sz="0" w:space="0" w:color="auto"/>
            <w:bottom w:val="none" w:sz="0" w:space="0" w:color="auto"/>
            <w:right w:val="none" w:sz="0" w:space="0" w:color="auto"/>
          </w:divBdr>
        </w:div>
      </w:divsChild>
    </w:div>
    <w:div w:id="2140225509">
      <w:bodyDiv w:val="1"/>
      <w:marLeft w:val="0"/>
      <w:marRight w:val="0"/>
      <w:marTop w:val="0"/>
      <w:marBottom w:val="0"/>
      <w:divBdr>
        <w:top w:val="none" w:sz="0" w:space="0" w:color="auto"/>
        <w:left w:val="none" w:sz="0" w:space="0" w:color="auto"/>
        <w:bottom w:val="none" w:sz="0" w:space="0" w:color="auto"/>
        <w:right w:val="none" w:sz="0" w:space="0" w:color="auto"/>
      </w:divBdr>
      <w:divsChild>
        <w:div w:id="12340709">
          <w:marLeft w:val="360"/>
          <w:marRight w:val="0"/>
          <w:marTop w:val="200"/>
          <w:marBottom w:val="0"/>
          <w:divBdr>
            <w:top w:val="none" w:sz="0" w:space="0" w:color="auto"/>
            <w:left w:val="none" w:sz="0" w:space="0" w:color="auto"/>
            <w:bottom w:val="none" w:sz="0" w:space="0" w:color="auto"/>
            <w:right w:val="none" w:sz="0" w:space="0" w:color="auto"/>
          </w:divBdr>
        </w:div>
        <w:div w:id="374235862">
          <w:marLeft w:val="360"/>
          <w:marRight w:val="0"/>
          <w:marTop w:val="200"/>
          <w:marBottom w:val="0"/>
          <w:divBdr>
            <w:top w:val="none" w:sz="0" w:space="0" w:color="auto"/>
            <w:left w:val="none" w:sz="0" w:space="0" w:color="auto"/>
            <w:bottom w:val="none" w:sz="0" w:space="0" w:color="auto"/>
            <w:right w:val="none" w:sz="0" w:space="0" w:color="auto"/>
          </w:divBdr>
        </w:div>
        <w:div w:id="487212252">
          <w:marLeft w:val="360"/>
          <w:marRight w:val="0"/>
          <w:marTop w:val="200"/>
          <w:marBottom w:val="0"/>
          <w:divBdr>
            <w:top w:val="none" w:sz="0" w:space="0" w:color="auto"/>
            <w:left w:val="none" w:sz="0" w:space="0" w:color="auto"/>
            <w:bottom w:val="none" w:sz="0" w:space="0" w:color="auto"/>
            <w:right w:val="none" w:sz="0" w:space="0" w:color="auto"/>
          </w:divBdr>
        </w:div>
        <w:div w:id="518324600">
          <w:marLeft w:val="360"/>
          <w:marRight w:val="0"/>
          <w:marTop w:val="200"/>
          <w:marBottom w:val="0"/>
          <w:divBdr>
            <w:top w:val="none" w:sz="0" w:space="0" w:color="auto"/>
            <w:left w:val="none" w:sz="0" w:space="0" w:color="auto"/>
            <w:bottom w:val="none" w:sz="0" w:space="0" w:color="auto"/>
            <w:right w:val="none" w:sz="0" w:space="0" w:color="auto"/>
          </w:divBdr>
        </w:div>
        <w:div w:id="939948521">
          <w:marLeft w:val="360"/>
          <w:marRight w:val="0"/>
          <w:marTop w:val="200"/>
          <w:marBottom w:val="0"/>
          <w:divBdr>
            <w:top w:val="none" w:sz="0" w:space="0" w:color="auto"/>
            <w:left w:val="none" w:sz="0" w:space="0" w:color="auto"/>
            <w:bottom w:val="none" w:sz="0" w:space="0" w:color="auto"/>
            <w:right w:val="none" w:sz="0" w:space="0" w:color="auto"/>
          </w:divBdr>
        </w:div>
        <w:div w:id="1443762971">
          <w:marLeft w:val="360"/>
          <w:marRight w:val="0"/>
          <w:marTop w:val="200"/>
          <w:marBottom w:val="0"/>
          <w:divBdr>
            <w:top w:val="none" w:sz="0" w:space="0" w:color="auto"/>
            <w:left w:val="none" w:sz="0" w:space="0" w:color="auto"/>
            <w:bottom w:val="none" w:sz="0" w:space="0" w:color="auto"/>
            <w:right w:val="none" w:sz="0" w:space="0" w:color="auto"/>
          </w:divBdr>
        </w:div>
        <w:div w:id="1462770483">
          <w:marLeft w:val="360"/>
          <w:marRight w:val="0"/>
          <w:marTop w:val="200"/>
          <w:marBottom w:val="0"/>
          <w:divBdr>
            <w:top w:val="none" w:sz="0" w:space="0" w:color="auto"/>
            <w:left w:val="none" w:sz="0" w:space="0" w:color="auto"/>
            <w:bottom w:val="none" w:sz="0" w:space="0" w:color="auto"/>
            <w:right w:val="none" w:sz="0" w:space="0" w:color="auto"/>
          </w:divBdr>
        </w:div>
        <w:div w:id="1475610329">
          <w:marLeft w:val="360"/>
          <w:marRight w:val="0"/>
          <w:marTop w:val="200"/>
          <w:marBottom w:val="0"/>
          <w:divBdr>
            <w:top w:val="none" w:sz="0" w:space="0" w:color="auto"/>
            <w:left w:val="none" w:sz="0" w:space="0" w:color="auto"/>
            <w:bottom w:val="none" w:sz="0" w:space="0" w:color="auto"/>
            <w:right w:val="none" w:sz="0" w:space="0" w:color="auto"/>
          </w:divBdr>
        </w:div>
        <w:div w:id="1787581095">
          <w:marLeft w:val="360"/>
          <w:marRight w:val="0"/>
          <w:marTop w:val="200"/>
          <w:marBottom w:val="0"/>
          <w:divBdr>
            <w:top w:val="none" w:sz="0" w:space="0" w:color="auto"/>
            <w:left w:val="none" w:sz="0" w:space="0" w:color="auto"/>
            <w:bottom w:val="none" w:sz="0" w:space="0" w:color="auto"/>
            <w:right w:val="none" w:sz="0" w:space="0" w:color="auto"/>
          </w:divBdr>
        </w:div>
        <w:div w:id="214646007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chart" Target="charts/chart5.xml"/><Relationship Id="rId26" Type="http://schemas.openxmlformats.org/officeDocument/2006/relationships/chart" Target="charts/chart7.xm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coolfarm.org/the-tool/"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hyperlink" Target="https://www.nature.com/articles/s43016-021-00265-1" TargetMode="External"/><Relationship Id="rId37" Type="http://schemas.openxmlformats.org/officeDocument/2006/relationships/hyperlink" Target="https://www.fao.org/partnerships/leap/en/"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1.png"/><Relationship Id="rId28" Type="http://schemas.openxmlformats.org/officeDocument/2006/relationships/chart" Target="charts/chart9.xml"/><Relationship Id="rId36" Type="http://schemas.openxmlformats.org/officeDocument/2006/relationships/hyperlink" Target="https://www.fao.org/gleam/en/" TargetMode="External"/><Relationship Id="rId10" Type="http://schemas.openxmlformats.org/officeDocument/2006/relationships/image" Target="media/image2.tiff"/><Relationship Id="rId19" Type="http://schemas.openxmlformats.org/officeDocument/2006/relationships/image" Target="media/image7.tiff"/><Relationship Id="rId31" Type="http://schemas.openxmlformats.org/officeDocument/2006/relationships/hyperlink" Target="https://www.nature.com/articles/s43016-021-00265-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image" Target="media/image10.pn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www.fao.org/gleam/en/" TargetMode="External"/><Relationship Id="rId43" Type="http://schemas.openxmlformats.org/officeDocument/2006/relationships/header" Target="header3.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hyperlink" Target="https://www.nature.com/natfood" TargetMode="External"/><Relationship Id="rId38" Type="http://schemas.openxmlformats.org/officeDocument/2006/relationships/hyperlink" Target="https://www.ipcc.ch/report/ar6/syr/downloads/report/IPCC_AR6_SYR_FullVolume.pdf"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D:\seminar%201-%20GHG\Ghg\ghg-ppt\ppt\ghg-data%20(Autosaved)%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D:\seminar%201-%20GHG\Ghg\ghg-ppt\ppt\ghg-data%20(Autosaved)%20-%20Cop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seminar%201-%20GHG\Ghg\ghg-ppt\ppt\ghg-data%20(Autosaved)%20-%20Copy.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seminar%201-%20GHG\Ghg\ghg-ppt\2007\2007-ind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seminar%201-%20GHG\Ghg\ghg-ppt\2007\2007-ind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seminar%201-%20GHG\Ghg\ghg-ppt\2007\2007-ind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D:\seminar%201-%20GHG\Ghg\ghg-ppt\2012\2003%20ghg%20-art%20-%202012-T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eminar%201-%20GHG\Ghg\ghg-ppt\ppt\ghg-data%20(Autosaved)%20-%20Copy.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D:\seminar%201-%20GHG\Ghg\ghg-ppt\ppt\ghg-data%20(Autosaved)%20-%20Copy.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D:\seminar%201-%20GHG\Ghg\ghg-ppt\ppt\ghg-data%20(Autosaved)%20-%20Copy.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D:\seminar%201-%20GHG\Ghg\ghg-ppt\ppt\ghg-data%20(Autosaved)%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Sheet9!$D$3</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91-43FA-8380-FAFE6EF088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91-43FA-8380-FAFE6EF088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991-43FA-8380-FAFE6EF088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991-43FA-8380-FAFE6EF088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991-43FA-8380-FAFE6EF0884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Sheet9!$C$4:$C$8</c:f>
              <c:strCache>
                <c:ptCount val="5"/>
                <c:pt idx="0">
                  <c:v>Energy sector</c:v>
                </c:pt>
                <c:pt idx="1">
                  <c:v>Industry </c:v>
                </c:pt>
                <c:pt idx="2">
                  <c:v>AFOLU</c:v>
                </c:pt>
                <c:pt idx="3">
                  <c:v>Trasport </c:v>
                </c:pt>
                <c:pt idx="4">
                  <c:v>Building </c:v>
                </c:pt>
              </c:strCache>
            </c:strRef>
          </c:cat>
          <c:val>
            <c:numRef>
              <c:f>Sheet9!$D$4:$D$8</c:f>
              <c:numCache>
                <c:formatCode>General</c:formatCode>
                <c:ptCount val="5"/>
                <c:pt idx="0">
                  <c:v>34</c:v>
                </c:pt>
                <c:pt idx="1">
                  <c:v>24</c:v>
                </c:pt>
                <c:pt idx="2">
                  <c:v>22</c:v>
                </c:pt>
                <c:pt idx="3">
                  <c:v>15</c:v>
                </c:pt>
                <c:pt idx="4">
                  <c:v>6</c:v>
                </c:pt>
              </c:numCache>
            </c:numRef>
          </c:val>
          <c:extLst>
            <c:ext xmlns:c16="http://schemas.microsoft.com/office/drawing/2014/chart" uri="{C3380CC4-5D6E-409C-BE32-E72D297353CC}">
              <c16:uniqueId val="{00000000-AD6F-9041-8610-0667D89F9CDB}"/>
            </c:ext>
          </c:extLst>
        </c:ser>
        <c:dLbls>
          <c:showLegendKey val="0"/>
          <c:showVal val="0"/>
          <c:showCatName val="0"/>
          <c:showSerName val="0"/>
          <c:showPercent val="0"/>
          <c:showBubbleSize val="0"/>
          <c:showLeaderLines val="0"/>
        </c:dLbls>
        <c:firstSliceAng val="0"/>
        <c:extLst>
          <c:ext xmlns:c15="http://schemas.microsoft.com/office/drawing/2012/chart" uri="{02D57815-91ED-43cb-92C2-25804820EDAC}">
            <c15:filteredPieSeries>
              <c15:ser>
                <c:idx val="1"/>
                <c:order val="1"/>
                <c:tx>
                  <c:strRef>
                    <c:extLst>
                      <c:ext uri="{02D57815-91ED-43cb-92C2-25804820EDAC}">
                        <c15:formulaRef>
                          <c15:sqref>Sheet9!$E$3</c15:sqref>
                        </c15:formulaRef>
                      </c:ext>
                    </c:extLst>
                    <c:strCache>
                      <c:ptCount val="1"/>
                      <c:pt idx="0">
                        <c:v>Gt CO2-eq</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B-A991-43FA-8380-FAFE6EF088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D-A991-43FA-8380-FAFE6EF088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F-A991-43FA-8380-FAFE6EF088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1-A991-43FA-8380-FAFE6EF088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3-A991-43FA-8380-FAFE6EF0884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uri="{CE6537A1-D6FC-4f65-9D91-7224C49458BB}">
                      <c15:spPr xmlns:c15="http://schemas.microsoft.com/office/drawing/2012/chart">
                        <a:prstGeom prst="wedgeRectCallout">
                          <a:avLst/>
                        </a:prstGeom>
                        <a:noFill/>
                        <a:ln>
                          <a:noFill/>
                        </a:ln>
                      </c15:spPr>
                    </c:ext>
                  </c:extLst>
                </c:dLbls>
                <c:cat>
                  <c:strRef>
                    <c:extLst>
                      <c:ext uri="{02D57815-91ED-43cb-92C2-25804820EDAC}">
                        <c15:formulaRef>
                          <c15:sqref>Sheet9!$C$4:$C$8</c15:sqref>
                        </c15:formulaRef>
                      </c:ext>
                    </c:extLst>
                    <c:strCache>
                      <c:ptCount val="5"/>
                      <c:pt idx="0">
                        <c:v>Energy sector</c:v>
                      </c:pt>
                      <c:pt idx="1">
                        <c:v>Industry </c:v>
                      </c:pt>
                      <c:pt idx="2">
                        <c:v>AFOLU</c:v>
                      </c:pt>
                      <c:pt idx="3">
                        <c:v>Trasport </c:v>
                      </c:pt>
                      <c:pt idx="4">
                        <c:v>Building </c:v>
                      </c:pt>
                    </c:strCache>
                  </c:strRef>
                </c:cat>
                <c:val>
                  <c:numRef>
                    <c:extLst>
                      <c:ext uri="{02D57815-91ED-43cb-92C2-25804820EDAC}">
                        <c15:formulaRef>
                          <c15:sqref>Sheet9!$E$4:$E$8</c15:sqref>
                        </c15:formulaRef>
                      </c:ext>
                    </c:extLst>
                    <c:numCache>
                      <c:formatCode>General</c:formatCode>
                      <c:ptCount val="5"/>
                      <c:pt idx="0">
                        <c:v>20</c:v>
                      </c:pt>
                      <c:pt idx="1">
                        <c:v>14</c:v>
                      </c:pt>
                      <c:pt idx="2">
                        <c:v>13</c:v>
                      </c:pt>
                      <c:pt idx="3">
                        <c:v>8.6999999999999993</c:v>
                      </c:pt>
                      <c:pt idx="4">
                        <c:v>3.3</c:v>
                      </c:pt>
                    </c:numCache>
                  </c:numRef>
                </c:val>
                <c:extLst>
                  <c:ext xmlns:c16="http://schemas.microsoft.com/office/drawing/2014/chart" uri="{C3380CC4-5D6E-409C-BE32-E72D297353CC}">
                    <c16:uniqueId val="{00000001-AD6F-9041-8610-0667D89F9CD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Sheet9!$F$3</c15:sqref>
                        </c15:formulaRef>
                      </c:ext>
                    </c:extLst>
                    <c:strCache>
                      <c:ptCount val="1"/>
                      <c:pt idx="0">
                        <c:v>%</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5-A991-43FA-8380-FAFE6EF0884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7-A991-43FA-8380-FAFE6EF0884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9-A991-43FA-8380-FAFE6EF0884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B-A991-43FA-8380-FAFE6EF08840}"/>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D-A991-43FA-8380-FAFE6EF0884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5="http://schemas.microsoft.com/office/drawing/2012/chart">
                    <c:ext xmlns:c15="http://schemas.microsoft.com/office/drawing/2012/chart" uri="{CE6537A1-D6FC-4f65-9D91-7224C49458BB}">
                      <c15:spPr xmlns:c15="http://schemas.microsoft.com/office/drawing/2012/chart">
                        <a:prstGeom prst="wedgeRectCallout">
                          <a:avLst/>
                        </a:prstGeom>
                        <a:noFill/>
                        <a:ln>
                          <a:noFill/>
                        </a:ln>
                      </c15:spPr>
                    </c:ext>
                  </c:extLst>
                </c:dLbls>
                <c:cat>
                  <c:strRef>
                    <c:extLst xmlns:c15="http://schemas.microsoft.com/office/drawing/2012/chart">
                      <c:ext xmlns:c15="http://schemas.microsoft.com/office/drawing/2012/chart" uri="{02D57815-91ED-43cb-92C2-25804820EDAC}">
                        <c15:formulaRef>
                          <c15:sqref>Sheet9!$C$4:$C$8</c15:sqref>
                        </c15:formulaRef>
                      </c:ext>
                    </c:extLst>
                    <c:strCache>
                      <c:ptCount val="5"/>
                      <c:pt idx="0">
                        <c:v>Energy sector</c:v>
                      </c:pt>
                      <c:pt idx="1">
                        <c:v>Industry </c:v>
                      </c:pt>
                      <c:pt idx="2">
                        <c:v>AFOLU</c:v>
                      </c:pt>
                      <c:pt idx="3">
                        <c:v>Trasport </c:v>
                      </c:pt>
                      <c:pt idx="4">
                        <c:v>Building </c:v>
                      </c:pt>
                    </c:strCache>
                  </c:strRef>
                </c:cat>
                <c:val>
                  <c:numRef>
                    <c:extLst xmlns:c15="http://schemas.microsoft.com/office/drawing/2012/chart">
                      <c:ext xmlns:c15="http://schemas.microsoft.com/office/drawing/2012/chart" uri="{02D57815-91ED-43cb-92C2-25804820EDAC}">
                        <c15:formulaRef>
                          <c15:sqref>Sheet9!$F$4:$F$8</c15:sqref>
                        </c15:formulaRef>
                      </c:ext>
                    </c:extLst>
                    <c:numCache>
                      <c:formatCode>0.00</c:formatCode>
                      <c:ptCount val="5"/>
                      <c:pt idx="0">
                        <c:v>33.898305084745765</c:v>
                      </c:pt>
                      <c:pt idx="1">
                        <c:v>23.728813559322035</c:v>
                      </c:pt>
                      <c:pt idx="2">
                        <c:v>22.033898305084747</c:v>
                      </c:pt>
                      <c:pt idx="3">
                        <c:v>14.745762711864405</c:v>
                      </c:pt>
                      <c:pt idx="4">
                        <c:v>5.593220338983051</c:v>
                      </c:pt>
                    </c:numCache>
                  </c:numRef>
                </c:val>
                <c:extLst xmlns:c15="http://schemas.microsoft.com/office/drawing/2012/chart">
                  <c:ext xmlns:c16="http://schemas.microsoft.com/office/drawing/2014/chart" uri="{C3380CC4-5D6E-409C-BE32-E72D297353CC}">
                    <c16:uniqueId val="{00000002-AD6F-9041-8610-0667D89F9CDB}"/>
                  </c:ext>
                </c:extLst>
              </c15:ser>
            </c15:filteredPieSeries>
          </c:ext>
        </c:extLst>
      </c:pieChart>
      <c:spPr>
        <a:noFill/>
        <a:ln>
          <a:noFill/>
        </a:ln>
        <a:effectLst/>
      </c:spPr>
    </c:plotArea>
    <c:plotVisOnly val="1"/>
    <c:dispBlanksAs val="zero"/>
    <c:showDLblsOverMax val="0"/>
  </c:chart>
  <c:spPr>
    <a:solidFill>
      <a:schemeClr val="bg1"/>
    </a:solidFill>
    <a:ln w="9525" cap="flat" cmpd="sng" algn="ctr">
      <a:solidFill>
        <a:schemeClr val="tx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31451126974883"/>
          <c:y val="0.1901505540974045"/>
          <c:w val="0.84866257476570284"/>
          <c:h val="0.47855625189708434"/>
        </c:manualLayout>
      </c:layout>
      <c:barChart>
        <c:barDir val="col"/>
        <c:grouping val="clustered"/>
        <c:varyColors val="0"/>
        <c:ser>
          <c:idx val="0"/>
          <c:order val="0"/>
          <c:tx>
            <c:strRef>
              <c:f>'comparision all (2)'!$D$57</c:f>
              <c:strCache>
                <c:ptCount val="1"/>
                <c:pt idx="0">
                  <c:v>Small</c:v>
                </c:pt>
              </c:strCache>
            </c:strRef>
          </c:tx>
          <c:spPr>
            <a:solidFill>
              <a:schemeClr val="accent1"/>
            </a:solidFill>
            <a:ln>
              <a:noFill/>
            </a:ln>
            <a:effectLst/>
          </c:spPr>
          <c:invertIfNegative val="0"/>
          <c:cat>
            <c:strRef>
              <c:f>'comparision all (2)'!$C$58:$C$65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(2)'!$D$58:$D$65</c:f>
              <c:numCache>
                <c:formatCode>General</c:formatCode>
                <c:ptCount val="8"/>
                <c:pt idx="0">
                  <c:v>0</c:v>
                </c:pt>
                <c:pt idx="1">
                  <c:v>4.0000000000000008E-2</c:v>
                </c:pt>
                <c:pt idx="2">
                  <c:v>3.9499999999999997</c:v>
                </c:pt>
                <c:pt idx="3">
                  <c:v>1.36</c:v>
                </c:pt>
                <c:pt idx="4">
                  <c:v>0.48000000000000004</c:v>
                </c:pt>
                <c:pt idx="5">
                  <c:v>1.0000000000000002E-2</c:v>
                </c:pt>
                <c:pt idx="6">
                  <c:v>0.63000000000000012</c:v>
                </c:pt>
                <c:pt idx="7">
                  <c:v>6.4700000000000006</c:v>
                </c:pt>
              </c:numCache>
            </c:numRef>
          </c:val>
          <c:extLst>
            <c:ext xmlns:c16="http://schemas.microsoft.com/office/drawing/2014/chart" uri="{C3380CC4-5D6E-409C-BE32-E72D297353CC}">
              <c16:uniqueId val="{00000000-7D62-2B4A-941E-9310AFD2FAFC}"/>
            </c:ext>
          </c:extLst>
        </c:ser>
        <c:ser>
          <c:idx val="1"/>
          <c:order val="1"/>
          <c:tx>
            <c:strRef>
              <c:f>'comparision all (2)'!$E$57</c:f>
              <c:strCache>
                <c:ptCount val="1"/>
                <c:pt idx="0">
                  <c:v>Medium</c:v>
                </c:pt>
              </c:strCache>
            </c:strRef>
          </c:tx>
          <c:spPr>
            <a:solidFill>
              <a:schemeClr val="accent2"/>
            </a:solidFill>
            <a:ln>
              <a:noFill/>
            </a:ln>
            <a:effectLst/>
          </c:spPr>
          <c:invertIfNegative val="0"/>
          <c:cat>
            <c:strRef>
              <c:f>'comparision all (2)'!$C$58:$C$65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(2)'!$E$58:$E$65</c:f>
              <c:numCache>
                <c:formatCode>General</c:formatCode>
                <c:ptCount val="8"/>
                <c:pt idx="0">
                  <c:v>0</c:v>
                </c:pt>
                <c:pt idx="1">
                  <c:v>2.0000000000000004E-2</c:v>
                </c:pt>
                <c:pt idx="2">
                  <c:v>1.8</c:v>
                </c:pt>
                <c:pt idx="3">
                  <c:v>1.23</c:v>
                </c:pt>
                <c:pt idx="4">
                  <c:v>0.35000000000000003</c:v>
                </c:pt>
                <c:pt idx="5">
                  <c:v>0</c:v>
                </c:pt>
                <c:pt idx="6">
                  <c:v>0.5</c:v>
                </c:pt>
                <c:pt idx="7">
                  <c:v>3.9</c:v>
                </c:pt>
              </c:numCache>
            </c:numRef>
          </c:val>
          <c:extLst>
            <c:ext xmlns:c16="http://schemas.microsoft.com/office/drawing/2014/chart" uri="{C3380CC4-5D6E-409C-BE32-E72D297353CC}">
              <c16:uniqueId val="{00000001-7D62-2B4A-941E-9310AFD2FAFC}"/>
            </c:ext>
          </c:extLst>
        </c:ser>
        <c:ser>
          <c:idx val="2"/>
          <c:order val="2"/>
          <c:tx>
            <c:strRef>
              <c:f>'comparision all (2)'!$F$57</c:f>
              <c:strCache>
                <c:ptCount val="1"/>
                <c:pt idx="0">
                  <c:v>Large</c:v>
                </c:pt>
              </c:strCache>
            </c:strRef>
          </c:tx>
          <c:spPr>
            <a:solidFill>
              <a:schemeClr val="accent3"/>
            </a:solidFill>
            <a:ln>
              <a:noFill/>
            </a:ln>
            <a:effectLst/>
          </c:spPr>
          <c:invertIfNegative val="0"/>
          <c:cat>
            <c:strRef>
              <c:f>'comparision all (2)'!$C$58:$C$65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(2)'!$F$58:$F$65</c:f>
              <c:numCache>
                <c:formatCode>General</c:formatCode>
                <c:ptCount val="8"/>
                <c:pt idx="0">
                  <c:v>0</c:v>
                </c:pt>
                <c:pt idx="1">
                  <c:v>1.0000000000000002E-2</c:v>
                </c:pt>
                <c:pt idx="2">
                  <c:v>1.79</c:v>
                </c:pt>
                <c:pt idx="3">
                  <c:v>1.24</c:v>
                </c:pt>
                <c:pt idx="4">
                  <c:v>0.38000000000000006</c:v>
                </c:pt>
                <c:pt idx="5">
                  <c:v>0</c:v>
                </c:pt>
                <c:pt idx="6">
                  <c:v>1.1599999999999997</c:v>
                </c:pt>
                <c:pt idx="7">
                  <c:v>4.58</c:v>
                </c:pt>
              </c:numCache>
            </c:numRef>
          </c:val>
          <c:extLst>
            <c:ext xmlns:c16="http://schemas.microsoft.com/office/drawing/2014/chart" uri="{C3380CC4-5D6E-409C-BE32-E72D297353CC}">
              <c16:uniqueId val="{00000002-7D62-2B4A-941E-9310AFD2FAFC}"/>
            </c:ext>
          </c:extLst>
        </c:ser>
        <c:dLbls>
          <c:showLegendKey val="0"/>
          <c:showVal val="0"/>
          <c:showCatName val="0"/>
          <c:showSerName val="0"/>
          <c:showPercent val="0"/>
          <c:showBubbleSize val="0"/>
        </c:dLbls>
        <c:gapWidth val="219"/>
        <c:overlap val="-27"/>
        <c:axId val="-1685515040"/>
        <c:axId val="-1688735568"/>
      </c:barChart>
      <c:catAx>
        <c:axId val="-168551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8735568"/>
        <c:crosses val="autoZero"/>
        <c:auto val="1"/>
        <c:lblAlgn val="ctr"/>
        <c:lblOffset val="100"/>
        <c:noMultiLvlLbl val="0"/>
      </c:catAx>
      <c:valAx>
        <c:axId val="-168873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Co2 Eq</a:t>
                </a:r>
              </a:p>
            </c:rich>
          </c:tx>
          <c:layout>
            <c:manualLayout>
              <c:xMode val="edge"/>
              <c:yMode val="edge"/>
              <c:x val="4.323389537397318E-2"/>
              <c:y val="0.2717370224555262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685515040"/>
        <c:crosses val="autoZero"/>
        <c:crossBetween val="between"/>
      </c:valAx>
      <c:spPr>
        <a:noFill/>
        <a:ln>
          <a:noFill/>
        </a:ln>
        <a:effectLst/>
      </c:spPr>
    </c:plotArea>
    <c:legend>
      <c:legendPos val="b"/>
      <c:layout>
        <c:manualLayout>
          <c:xMode val="edge"/>
          <c:yMode val="edge"/>
          <c:x val="0.32590298731742512"/>
          <c:y val="0.82894781009516694"/>
          <c:w val="0.34005137144116526"/>
          <c:h val="7.4309878255132786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Emissions  per Kg FPCM (Co2 Eq)-Cattle</a:t>
            </a:r>
          </a:p>
        </c:rich>
      </c:tx>
      <c:overlay val="0"/>
      <c:spPr>
        <a:noFill/>
        <a:ln>
          <a:noFill/>
        </a:ln>
        <a:effectLst/>
      </c:spPr>
    </c:title>
    <c:autoTitleDeleted val="0"/>
    <c:plotArea>
      <c:layout>
        <c:manualLayout>
          <c:layoutTarget val="inner"/>
          <c:xMode val="edge"/>
          <c:yMode val="edge"/>
          <c:x val="0.13231451126974883"/>
          <c:y val="0.1901505540974045"/>
          <c:w val="0.84866257476570284"/>
          <c:h val="0.34250182268883056"/>
        </c:manualLayout>
      </c:layout>
      <c:barChart>
        <c:barDir val="col"/>
        <c:grouping val="clustered"/>
        <c:varyColors val="0"/>
        <c:ser>
          <c:idx val="0"/>
          <c:order val="0"/>
          <c:tx>
            <c:strRef>
              <c:f>'comparision all (2)'!$J$57</c:f>
              <c:strCache>
                <c:ptCount val="1"/>
                <c:pt idx="0">
                  <c:v>Small</c:v>
                </c:pt>
              </c:strCache>
            </c:strRef>
          </c:tx>
          <c:spPr>
            <a:solidFill>
              <a:schemeClr val="accent1"/>
            </a:solidFill>
            <a:ln>
              <a:noFill/>
            </a:ln>
            <a:effectLst/>
          </c:spPr>
          <c:invertIfNegative val="0"/>
          <c:cat>
            <c:strRef>
              <c:f>'comparision all (2)'!$I$58:$I$65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(2)'!$J$58:$J$65</c:f>
              <c:numCache>
                <c:formatCode>General</c:formatCode>
                <c:ptCount val="8"/>
                <c:pt idx="0">
                  <c:v>0</c:v>
                </c:pt>
                <c:pt idx="1">
                  <c:v>7.0000000000000021E-2</c:v>
                </c:pt>
                <c:pt idx="2">
                  <c:v>4.1899999999999995</c:v>
                </c:pt>
                <c:pt idx="3">
                  <c:v>1.44</c:v>
                </c:pt>
                <c:pt idx="4">
                  <c:v>0.5</c:v>
                </c:pt>
                <c:pt idx="5">
                  <c:v>1.0000000000000002E-2</c:v>
                </c:pt>
                <c:pt idx="6">
                  <c:v>0.41000000000000003</c:v>
                </c:pt>
                <c:pt idx="7">
                  <c:v>6.62</c:v>
                </c:pt>
              </c:numCache>
            </c:numRef>
          </c:val>
          <c:extLst>
            <c:ext xmlns:c16="http://schemas.microsoft.com/office/drawing/2014/chart" uri="{C3380CC4-5D6E-409C-BE32-E72D297353CC}">
              <c16:uniqueId val="{00000000-E11E-DE4B-B107-E304E2A7319B}"/>
            </c:ext>
          </c:extLst>
        </c:ser>
        <c:ser>
          <c:idx val="1"/>
          <c:order val="1"/>
          <c:tx>
            <c:strRef>
              <c:f>'comparision all (2)'!$K$57</c:f>
              <c:strCache>
                <c:ptCount val="1"/>
                <c:pt idx="0">
                  <c:v>Medium</c:v>
                </c:pt>
              </c:strCache>
            </c:strRef>
          </c:tx>
          <c:spPr>
            <a:solidFill>
              <a:schemeClr val="accent2"/>
            </a:solidFill>
            <a:ln>
              <a:noFill/>
            </a:ln>
            <a:effectLst/>
          </c:spPr>
          <c:invertIfNegative val="0"/>
          <c:cat>
            <c:strRef>
              <c:f>'comparision all (2)'!$I$58:$I$65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(2)'!$K$58:$K$65</c:f>
              <c:numCache>
                <c:formatCode>General</c:formatCode>
                <c:ptCount val="8"/>
                <c:pt idx="0">
                  <c:v>0</c:v>
                </c:pt>
                <c:pt idx="1">
                  <c:v>4.0000000000000008E-2</c:v>
                </c:pt>
                <c:pt idx="2">
                  <c:v>4.2300000000000004</c:v>
                </c:pt>
                <c:pt idx="3">
                  <c:v>2.8899999999999997</c:v>
                </c:pt>
                <c:pt idx="4">
                  <c:v>0.84000000000000008</c:v>
                </c:pt>
                <c:pt idx="5">
                  <c:v>1.0000000000000002E-2</c:v>
                </c:pt>
                <c:pt idx="6">
                  <c:v>0.24000000000000002</c:v>
                </c:pt>
                <c:pt idx="7">
                  <c:v>8.25</c:v>
                </c:pt>
              </c:numCache>
            </c:numRef>
          </c:val>
          <c:extLst>
            <c:ext xmlns:c16="http://schemas.microsoft.com/office/drawing/2014/chart" uri="{C3380CC4-5D6E-409C-BE32-E72D297353CC}">
              <c16:uniqueId val="{00000001-E11E-DE4B-B107-E304E2A7319B}"/>
            </c:ext>
          </c:extLst>
        </c:ser>
        <c:ser>
          <c:idx val="2"/>
          <c:order val="2"/>
          <c:tx>
            <c:strRef>
              <c:f>'comparision all (2)'!$L$57</c:f>
              <c:strCache>
                <c:ptCount val="1"/>
                <c:pt idx="0">
                  <c:v>Large</c:v>
                </c:pt>
              </c:strCache>
            </c:strRef>
          </c:tx>
          <c:spPr>
            <a:solidFill>
              <a:schemeClr val="accent3"/>
            </a:solidFill>
            <a:ln>
              <a:noFill/>
            </a:ln>
            <a:effectLst/>
          </c:spPr>
          <c:invertIfNegative val="0"/>
          <c:cat>
            <c:strRef>
              <c:f>'comparision all (2)'!$I$58:$I$65</c:f>
              <c:strCache>
                <c:ptCount val="8"/>
                <c:pt idx="0">
                  <c:v>Grazing</c:v>
                </c:pt>
                <c:pt idx="1">
                  <c:v>Grassland fertilization </c:v>
                </c:pt>
                <c:pt idx="2">
                  <c:v>Feed production </c:v>
                </c:pt>
                <c:pt idx="3">
                  <c:v>Enteric fermentation </c:v>
                </c:pt>
                <c:pt idx="4">
                  <c:v>Manure management </c:v>
                </c:pt>
                <c:pt idx="5">
                  <c:v>Energy&amp; processing </c:v>
                </c:pt>
                <c:pt idx="6">
                  <c:v>Transport</c:v>
                </c:pt>
                <c:pt idx="7">
                  <c:v>Emissios/kg FPCM</c:v>
                </c:pt>
              </c:strCache>
            </c:strRef>
          </c:cat>
          <c:val>
            <c:numRef>
              <c:f>'comparision all (2)'!$L$58:$L$65</c:f>
              <c:numCache>
                <c:formatCode>General</c:formatCode>
                <c:ptCount val="8"/>
                <c:pt idx="0">
                  <c:v>0</c:v>
                </c:pt>
                <c:pt idx="1">
                  <c:v>1.0000000000000002E-2</c:v>
                </c:pt>
                <c:pt idx="2">
                  <c:v>1.45</c:v>
                </c:pt>
                <c:pt idx="3">
                  <c:v>1</c:v>
                </c:pt>
                <c:pt idx="4">
                  <c:v>0.38000000000000006</c:v>
                </c:pt>
                <c:pt idx="5">
                  <c:v>1.0000000000000002E-2</c:v>
                </c:pt>
                <c:pt idx="6">
                  <c:v>0.23</c:v>
                </c:pt>
                <c:pt idx="7">
                  <c:v>3.0799999999999992</c:v>
                </c:pt>
              </c:numCache>
            </c:numRef>
          </c:val>
          <c:extLst>
            <c:ext xmlns:c16="http://schemas.microsoft.com/office/drawing/2014/chart" uri="{C3380CC4-5D6E-409C-BE32-E72D297353CC}">
              <c16:uniqueId val="{00000002-E11E-DE4B-B107-E304E2A7319B}"/>
            </c:ext>
          </c:extLst>
        </c:ser>
        <c:dLbls>
          <c:showLegendKey val="0"/>
          <c:showVal val="0"/>
          <c:showCatName val="0"/>
          <c:showSerName val="0"/>
          <c:showPercent val="0"/>
          <c:showBubbleSize val="0"/>
        </c:dLbls>
        <c:gapWidth val="219"/>
        <c:overlap val="-27"/>
        <c:axId val="-1688734480"/>
        <c:axId val="-1688733936"/>
      </c:barChart>
      <c:catAx>
        <c:axId val="-168873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8733936"/>
        <c:crosses val="autoZero"/>
        <c:auto val="1"/>
        <c:lblAlgn val="ctr"/>
        <c:lblOffset val="100"/>
        <c:noMultiLvlLbl val="0"/>
      </c:catAx>
      <c:valAx>
        <c:axId val="-168873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Co2 Eq</a:t>
                </a:r>
              </a:p>
            </c:rich>
          </c:tx>
          <c:layout>
            <c:manualLayout>
              <c:xMode val="edge"/>
              <c:yMode val="edge"/>
              <c:x val="4.323389537397318E-2"/>
              <c:y val="0.2717370224555262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688734480"/>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'2012 V 2007  ind TOT'!$K$42:$L$42</c:f>
              <c:strCache>
                <c:ptCount val="2"/>
                <c:pt idx="0">
                  <c:v>2003</c:v>
                </c:pt>
                <c:pt idx="1">
                  <c:v>Poultry</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TOT'!$M$40:$T$40</c:f>
              <c:strCache>
                <c:ptCount val="3"/>
                <c:pt idx="0">
                  <c:v>methane co2 equiv (Mt)/yr</c:v>
                </c:pt>
                <c:pt idx="1">
                  <c:v>Nitrous oxide co2 equiv (Mt)/yr</c:v>
                </c:pt>
                <c:pt idx="2">
                  <c:v>Total co2  (Mt)/yr</c:v>
                </c:pt>
              </c:strCache>
              <c:extLst/>
            </c:strRef>
          </c:cat>
          <c:val>
            <c:numRef>
              <c:f>'2012 V 2007  ind TOT'!$M$42:$T$42</c:f>
              <c:numCache>
                <c:formatCode>0.00</c:formatCode>
                <c:ptCount val="3"/>
                <c:pt idx="0">
                  <c:v>0</c:v>
                </c:pt>
                <c:pt idx="1">
                  <c:v>0.37898430000000011</c:v>
                </c:pt>
                <c:pt idx="2">
                  <c:v>0.37898430000000011</c:v>
                </c:pt>
              </c:numCache>
              <c:extLst/>
            </c:numRef>
          </c:val>
          <c:extLst>
            <c:ext xmlns:c16="http://schemas.microsoft.com/office/drawing/2014/chart" uri="{C3380CC4-5D6E-409C-BE32-E72D297353CC}">
              <c16:uniqueId val="{00000000-70B2-E541-8820-FD1EC1DEF4BA}"/>
            </c:ext>
          </c:extLst>
        </c:ser>
        <c:ser>
          <c:idx val="4"/>
          <c:order val="4"/>
          <c:tx>
            <c:strRef>
              <c:f>'2012 V 2007  ind TOT'!$K$45:$L$45</c:f>
              <c:strCache>
                <c:ptCount val="2"/>
                <c:pt idx="0">
                  <c:v>2007.00</c:v>
                </c:pt>
                <c:pt idx="1">
                  <c:v>Poultry</c:v>
                </c:pt>
              </c:strCache>
              <c:extLst xmlns:c15="http://schemas.microsoft.com/office/drawing/2012/chart"/>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TOT'!$M$40:$T$40</c:f>
              <c:strCache>
                <c:ptCount val="3"/>
                <c:pt idx="0">
                  <c:v>methane co2 equiv (Mt)/yr</c:v>
                </c:pt>
                <c:pt idx="1">
                  <c:v>Nitrous oxide co2 equiv (Mt)/yr</c:v>
                </c:pt>
                <c:pt idx="2">
                  <c:v>Total co2  (Mt)/yr</c:v>
                </c:pt>
              </c:strCache>
              <c:extLst/>
            </c:strRef>
          </c:cat>
          <c:val>
            <c:numRef>
              <c:f>'2012 V 2007  ind TOT'!$M$45:$T$45</c:f>
              <c:numCache>
                <c:formatCode>0.00</c:formatCode>
                <c:ptCount val="3"/>
                <c:pt idx="0">
                  <c:v>0</c:v>
                </c:pt>
                <c:pt idx="1">
                  <c:v>0.50284296325</c:v>
                </c:pt>
                <c:pt idx="2">
                  <c:v>0.50284296325</c:v>
                </c:pt>
              </c:numCache>
              <c:extLst/>
            </c:numRef>
          </c:val>
          <c:extLst>
            <c:ext xmlns:c16="http://schemas.microsoft.com/office/drawing/2014/chart" uri="{C3380CC4-5D6E-409C-BE32-E72D297353CC}">
              <c16:uniqueId val="{00000001-70B2-E541-8820-FD1EC1DEF4BA}"/>
            </c:ext>
          </c:extLst>
        </c:ser>
        <c:ser>
          <c:idx val="7"/>
          <c:order val="7"/>
          <c:tx>
            <c:strRef>
              <c:f>'2012 V 2007  ind TOT'!$K$48:$L$48</c:f>
              <c:strCache>
                <c:ptCount val="2"/>
                <c:pt idx="0">
                  <c:v>2012.00</c:v>
                </c:pt>
                <c:pt idx="1">
                  <c:v>Poultry</c:v>
                </c:pt>
              </c:strCache>
              <c:extLst xmlns:c15="http://schemas.microsoft.com/office/drawing/2012/chart"/>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TOT'!$M$40:$T$40</c:f>
              <c:strCache>
                <c:ptCount val="3"/>
                <c:pt idx="0">
                  <c:v>methane co2 equiv (Mt)/yr</c:v>
                </c:pt>
                <c:pt idx="1">
                  <c:v>Nitrous oxide co2 equiv (Mt)/yr</c:v>
                </c:pt>
                <c:pt idx="2">
                  <c:v>Total co2  (Mt)/yr</c:v>
                </c:pt>
              </c:strCache>
              <c:extLst/>
            </c:strRef>
          </c:cat>
          <c:val>
            <c:numRef>
              <c:f>'2012 V 2007  ind TOT'!$M$48:$T$48</c:f>
              <c:numCache>
                <c:formatCode>0.00</c:formatCode>
                <c:ptCount val="3"/>
                <c:pt idx="0">
                  <c:v>0</c:v>
                </c:pt>
                <c:pt idx="1">
                  <c:v>0.56513722300000002</c:v>
                </c:pt>
                <c:pt idx="2">
                  <c:v>0.56513722300000002</c:v>
                </c:pt>
              </c:numCache>
              <c:extLst/>
            </c:numRef>
          </c:val>
          <c:extLst>
            <c:ext xmlns:c16="http://schemas.microsoft.com/office/drawing/2014/chart" uri="{C3380CC4-5D6E-409C-BE32-E72D297353CC}">
              <c16:uniqueId val="{00000002-70B2-E541-8820-FD1EC1DEF4BA}"/>
            </c:ext>
          </c:extLst>
        </c:ser>
        <c:ser>
          <c:idx val="10"/>
          <c:order val="10"/>
          <c:tx>
            <c:strRef>
              <c:f>'2012 V 2007  ind TOT'!$K$51:$L$51</c:f>
              <c:strCache>
                <c:ptCount val="2"/>
                <c:pt idx="0">
                  <c:v>2019.00</c:v>
                </c:pt>
                <c:pt idx="1">
                  <c:v>Poultry</c:v>
                </c:pt>
              </c:strCache>
              <c:extLst xmlns:c15="http://schemas.microsoft.com/office/drawing/2012/chart"/>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TOT'!$M$40:$T$40</c:f>
              <c:strCache>
                <c:ptCount val="3"/>
                <c:pt idx="0">
                  <c:v>methane co2 equiv (Mt)/yr</c:v>
                </c:pt>
                <c:pt idx="1">
                  <c:v>Nitrous oxide co2 equiv (Mt)/yr</c:v>
                </c:pt>
                <c:pt idx="2">
                  <c:v>Total co2  (Mt)/yr</c:v>
                </c:pt>
              </c:strCache>
              <c:extLst/>
            </c:strRef>
          </c:cat>
          <c:val>
            <c:numRef>
              <c:f>'2012 V 2007  ind TOT'!$M$51:$T$51</c:f>
              <c:numCache>
                <c:formatCode>0.00</c:formatCode>
                <c:ptCount val="3"/>
                <c:pt idx="0">
                  <c:v>0</c:v>
                </c:pt>
                <c:pt idx="1">
                  <c:v>0.6601526965250003</c:v>
                </c:pt>
                <c:pt idx="2">
                  <c:v>0.6601526965250003</c:v>
                </c:pt>
              </c:numCache>
              <c:extLst/>
            </c:numRef>
          </c:val>
          <c:extLst>
            <c:ext xmlns:c16="http://schemas.microsoft.com/office/drawing/2014/chart" uri="{C3380CC4-5D6E-409C-BE32-E72D297353CC}">
              <c16:uniqueId val="{00000003-70B2-E541-8820-FD1EC1DEF4BA}"/>
            </c:ext>
          </c:extLst>
        </c:ser>
        <c:dLbls>
          <c:showLegendKey val="0"/>
          <c:showVal val="1"/>
          <c:showCatName val="0"/>
          <c:showSerName val="0"/>
          <c:showPercent val="0"/>
          <c:showBubbleSize val="0"/>
        </c:dLbls>
        <c:gapWidth val="219"/>
        <c:overlap val="-27"/>
        <c:axId val="-57857248"/>
        <c:axId val="-57856704"/>
        <c:extLst>
          <c:ext xmlns:c15="http://schemas.microsoft.com/office/drawing/2012/chart" uri="{02D57815-91ED-43cb-92C2-25804820EDAC}">
            <c15:filteredBarSeries>
              <c15:ser>
                <c:idx val="0"/>
                <c:order val="0"/>
                <c:tx>
                  <c:strRef>
                    <c:extLst>
                      <c:ext uri="{02D57815-91ED-43cb-92C2-25804820EDAC}">
                        <c15:formulaRef>
                          <c15:sqref>'2012 V 2007  ind TOT'!$K$41:$L$41</c15:sqref>
                        </c15:formulaRef>
                      </c:ext>
                    </c:extLst>
                    <c:strCache>
                      <c:ptCount val="2"/>
                      <c:pt idx="0">
                        <c:v>2003</c:v>
                      </c:pt>
                      <c:pt idx="1">
                        <c:v>TOTAL LIVESTOCK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c:ext uri="{02D57815-91ED-43cb-92C2-25804820EDAC}">
                        <c15:formulaRef>
                          <c15:sqref>'2012 V 2007  ind TOT'!$M$41:$T$41</c15:sqref>
                        </c15:formulaRef>
                      </c:ext>
                    </c:extLst>
                    <c:numCache>
                      <c:formatCode>0.00</c:formatCode>
                      <c:ptCount val="3"/>
                      <c:pt idx="0">
                        <c:v>246.96272937000001</c:v>
                      </c:pt>
                      <c:pt idx="1">
                        <c:v>6.0342368000000007E-2</c:v>
                      </c:pt>
                      <c:pt idx="2">
                        <c:v>247.023071738</c:v>
                      </c:pt>
                    </c:numCache>
                  </c:numRef>
                </c:val>
                <c:extLst>
                  <c:ext xmlns:c16="http://schemas.microsoft.com/office/drawing/2014/chart" uri="{C3380CC4-5D6E-409C-BE32-E72D297353CC}">
                    <c16:uniqueId val="{00000004-70B2-E541-8820-FD1EC1DEF4B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'2012 V 2007  ind TOT'!$K$43:$L$43</c15:sqref>
                        </c15:formulaRef>
                      </c:ext>
                    </c:extLst>
                    <c:strCache>
                      <c:ptCount val="2"/>
                      <c:pt idx="0">
                        <c:v>2003</c:v>
                      </c:pt>
                      <c:pt idx="1">
                        <c:v>Total emissions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TOT'!$M$43:$T$43</c15:sqref>
                        </c15:formulaRef>
                      </c:ext>
                    </c:extLst>
                    <c:numCache>
                      <c:formatCode>0.00</c:formatCode>
                      <c:ptCount val="3"/>
                      <c:pt idx="0">
                        <c:v>246.96272937000001</c:v>
                      </c:pt>
                      <c:pt idx="1">
                        <c:v>0.43932666799999998</c:v>
                      </c:pt>
                      <c:pt idx="2">
                        <c:v>247.40205603800001</c:v>
                      </c:pt>
                    </c:numCache>
                  </c:numRef>
                </c:val>
                <c:extLst xmlns:c15="http://schemas.microsoft.com/office/drawing/2012/chart">
                  <c:ext xmlns:c16="http://schemas.microsoft.com/office/drawing/2014/chart" uri="{C3380CC4-5D6E-409C-BE32-E72D297353CC}">
                    <c16:uniqueId val="{00000005-70B2-E541-8820-FD1EC1DEF4B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'2012 V 2007  ind TOT'!$K$44:$L$44</c15:sqref>
                        </c15:formulaRef>
                      </c:ext>
                    </c:extLst>
                    <c:strCache>
                      <c:ptCount val="2"/>
                      <c:pt idx="0">
                        <c:v>2007.00</c:v>
                      </c:pt>
                      <c:pt idx="1">
                        <c:v>Total Livestock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TOT'!$M$44:$T$44</c15:sqref>
                        </c15:formulaRef>
                      </c:ext>
                    </c:extLst>
                    <c:numCache>
                      <c:formatCode>0.00</c:formatCode>
                      <c:ptCount val="3"/>
                      <c:pt idx="0">
                        <c:v>265.70267397239996</c:v>
                      </c:pt>
                      <c:pt idx="1">
                        <c:v>5.7383975999999989E-2</c:v>
                      </c:pt>
                      <c:pt idx="2">
                        <c:v>265.76005794839995</c:v>
                      </c:pt>
                    </c:numCache>
                  </c:numRef>
                </c:val>
                <c:extLst xmlns:c15="http://schemas.microsoft.com/office/drawing/2012/chart">
                  <c:ext xmlns:c16="http://schemas.microsoft.com/office/drawing/2014/chart" uri="{C3380CC4-5D6E-409C-BE32-E72D297353CC}">
                    <c16:uniqueId val="{00000006-70B2-E541-8820-FD1EC1DEF4BA}"/>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'2012 V 2007  ind TOT'!$K$46:$L$46</c15:sqref>
                        </c15:formulaRef>
                      </c:ext>
                    </c:extLst>
                    <c:strCache>
                      <c:ptCount val="2"/>
                      <c:pt idx="0">
                        <c:v>2007.00</c:v>
                      </c:pt>
                      <c:pt idx="1">
                        <c:v>Total emissions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TOT'!$M$46:$T$46</c15:sqref>
                        </c15:formulaRef>
                      </c:ext>
                    </c:extLst>
                    <c:numCache>
                      <c:formatCode>0.00</c:formatCode>
                      <c:ptCount val="3"/>
                      <c:pt idx="0">
                        <c:v>265.70267397239996</c:v>
                      </c:pt>
                      <c:pt idx="1">
                        <c:v>0.56022693925</c:v>
                      </c:pt>
                      <c:pt idx="2">
                        <c:v>266.26290091164992</c:v>
                      </c:pt>
                    </c:numCache>
                  </c:numRef>
                </c:val>
                <c:extLst xmlns:c15="http://schemas.microsoft.com/office/drawing/2012/chart">
                  <c:ext xmlns:c16="http://schemas.microsoft.com/office/drawing/2014/chart" uri="{C3380CC4-5D6E-409C-BE32-E72D297353CC}">
                    <c16:uniqueId val="{00000007-70B2-E541-8820-FD1EC1DEF4BA}"/>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'2012 V 2007  ind TOT'!$K$47:$L$47</c15:sqref>
                        </c15:formulaRef>
                      </c:ext>
                    </c:extLst>
                    <c:strCache>
                      <c:ptCount val="2"/>
                      <c:pt idx="0">
                        <c:v>2012.00</c:v>
                      </c:pt>
                      <c:pt idx="1">
                        <c:v>Total Livestock </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TOT'!$M$47:$T$47</c15:sqref>
                        </c15:formulaRef>
                      </c:ext>
                    </c:extLst>
                    <c:numCache>
                      <c:formatCode>0.00</c:formatCode>
                      <c:ptCount val="3"/>
                      <c:pt idx="0">
                        <c:v>265.15126370040002</c:v>
                      </c:pt>
                      <c:pt idx="1">
                        <c:v>5.4911849999999998E-2</c:v>
                      </c:pt>
                      <c:pt idx="2">
                        <c:v>265.20617555040002</c:v>
                      </c:pt>
                    </c:numCache>
                  </c:numRef>
                </c:val>
                <c:extLst xmlns:c15="http://schemas.microsoft.com/office/drawing/2012/chart">
                  <c:ext xmlns:c16="http://schemas.microsoft.com/office/drawing/2014/chart" uri="{C3380CC4-5D6E-409C-BE32-E72D297353CC}">
                    <c16:uniqueId val="{00000008-70B2-E541-8820-FD1EC1DEF4BA}"/>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'2012 V 2007  ind TOT'!$K$49:$L$49</c15:sqref>
                        </c15:formulaRef>
                      </c:ext>
                    </c:extLst>
                    <c:strCache>
                      <c:ptCount val="2"/>
                      <c:pt idx="0">
                        <c:v>2012.00</c:v>
                      </c:pt>
                      <c:pt idx="1">
                        <c:v>Total emissions </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TOT'!$M$49:$T$49</c15:sqref>
                        </c15:formulaRef>
                      </c:ext>
                    </c:extLst>
                    <c:numCache>
                      <c:formatCode>0.00</c:formatCode>
                      <c:ptCount val="3"/>
                      <c:pt idx="0">
                        <c:v>265.15126370040002</c:v>
                      </c:pt>
                      <c:pt idx="1">
                        <c:v>0.62004907300000001</c:v>
                      </c:pt>
                      <c:pt idx="2">
                        <c:v>265.77131277340004</c:v>
                      </c:pt>
                    </c:numCache>
                  </c:numRef>
                </c:val>
                <c:extLst xmlns:c15="http://schemas.microsoft.com/office/drawing/2012/chart">
                  <c:ext xmlns:c16="http://schemas.microsoft.com/office/drawing/2014/chart" uri="{C3380CC4-5D6E-409C-BE32-E72D297353CC}">
                    <c16:uniqueId val="{00000009-70B2-E541-8820-FD1EC1DEF4BA}"/>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'2012 V 2007  ind TOT'!$K$50:$L$50</c15:sqref>
                        </c15:formulaRef>
                      </c:ext>
                    </c:extLst>
                    <c:strCache>
                      <c:ptCount val="2"/>
                      <c:pt idx="0">
                        <c:v>2019.00</c:v>
                      </c:pt>
                      <c:pt idx="1">
                        <c:v>Total Livestock </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TOT'!$M$50:$T$50</c15:sqref>
                        </c15:formulaRef>
                      </c:ext>
                    </c:extLst>
                    <c:numCache>
                      <c:formatCode>0.00</c:formatCode>
                      <c:ptCount val="3"/>
                      <c:pt idx="0">
                        <c:v>280.51669094358004</c:v>
                      </c:pt>
                      <c:pt idx="1">
                        <c:v>5.3809164065999997E-2</c:v>
                      </c:pt>
                      <c:pt idx="2">
                        <c:v>280.57050010764601</c:v>
                      </c:pt>
                    </c:numCache>
                  </c:numRef>
                </c:val>
                <c:extLst xmlns:c15="http://schemas.microsoft.com/office/drawing/2012/chart">
                  <c:ext xmlns:c16="http://schemas.microsoft.com/office/drawing/2014/chart" uri="{C3380CC4-5D6E-409C-BE32-E72D297353CC}">
                    <c16:uniqueId val="{0000000A-70B2-E541-8820-FD1EC1DEF4BA}"/>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'2012 V 2007  ind TOT'!$K$52:$L$52</c15:sqref>
                        </c15:formulaRef>
                      </c:ext>
                    </c:extLst>
                    <c:strCache>
                      <c:ptCount val="2"/>
                      <c:pt idx="0">
                        <c:v>2019.00</c:v>
                      </c:pt>
                      <c:pt idx="1">
                        <c:v>Total emissions </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TOT'!$M$40:$T$40</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TOT'!$M$52:$T$52</c15:sqref>
                        </c15:formulaRef>
                      </c:ext>
                    </c:extLst>
                    <c:numCache>
                      <c:formatCode>0.00</c:formatCode>
                      <c:ptCount val="3"/>
                      <c:pt idx="0">
                        <c:v>280.51669094358004</c:v>
                      </c:pt>
                      <c:pt idx="1">
                        <c:v>0.71396186059100009</c:v>
                      </c:pt>
                      <c:pt idx="2">
                        <c:v>281.23065280417103</c:v>
                      </c:pt>
                    </c:numCache>
                  </c:numRef>
                </c:val>
                <c:extLst xmlns:c15="http://schemas.microsoft.com/office/drawing/2012/chart">
                  <c:ext xmlns:c16="http://schemas.microsoft.com/office/drawing/2014/chart" uri="{C3380CC4-5D6E-409C-BE32-E72D297353CC}">
                    <c16:uniqueId val="{0000000B-70B2-E541-8820-FD1EC1DEF4BA}"/>
                  </c:ext>
                </c:extLst>
              </c15:ser>
            </c15:filteredBarSeries>
          </c:ext>
        </c:extLst>
      </c:barChart>
      <c:catAx>
        <c:axId val="-57857248"/>
        <c:scaling>
          <c:orientation val="minMax"/>
        </c:scaling>
        <c:delete val="0"/>
        <c:axPos val="b"/>
        <c:title>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856704"/>
        <c:crosses val="autoZero"/>
        <c:auto val="1"/>
        <c:lblAlgn val="ctr"/>
        <c:lblOffset val="100"/>
        <c:noMultiLvlLbl val="0"/>
      </c:catAx>
      <c:valAx>
        <c:axId val="-5785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Mt/yr</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785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'2012 V 2007  ind TOT'!$L$58</c:f>
              <c:strCache>
                <c:ptCount val="1"/>
                <c:pt idx="0">
                  <c:v>Total emissions  _2012</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TOT'!$M$55:$S$55</c:f>
              <c:strCache>
                <c:ptCount val="3"/>
                <c:pt idx="0">
                  <c:v>methane co2 equiv (Mt)/yr</c:v>
                </c:pt>
                <c:pt idx="1">
                  <c:v>Nitrous oxide co2 equiv (Mt)/yr</c:v>
                </c:pt>
                <c:pt idx="2">
                  <c:v>Total co2  (Mt)/yr</c:v>
                </c:pt>
              </c:strCache>
              <c:extLst/>
            </c:strRef>
          </c:cat>
          <c:val>
            <c:numRef>
              <c:f>'2012 V 2007  ind TOT'!$M$58:$S$58</c:f>
              <c:numCache>
                <c:formatCode>0.00</c:formatCode>
                <c:ptCount val="3"/>
                <c:pt idx="0">
                  <c:v>9.4983649939500001</c:v>
                </c:pt>
                <c:pt idx="1">
                  <c:v>5.4902627593000006E-2</c:v>
                </c:pt>
                <c:pt idx="2">
                  <c:v>9.5532676215430001</c:v>
                </c:pt>
              </c:numCache>
              <c:extLst/>
            </c:numRef>
          </c:val>
          <c:extLst>
            <c:ext xmlns:c16="http://schemas.microsoft.com/office/drawing/2014/chart" uri="{C3380CC4-5D6E-409C-BE32-E72D297353CC}">
              <c16:uniqueId val="{00000000-8026-704D-BE51-744BCA2B74DC}"/>
            </c:ext>
          </c:extLst>
        </c:ser>
        <c:ser>
          <c:idx val="5"/>
          <c:order val="5"/>
          <c:tx>
            <c:strRef>
              <c:f>'2012 V 2007  ind TOT'!$L$61</c:f>
              <c:strCache>
                <c:ptCount val="1"/>
                <c:pt idx="0">
                  <c:v>Total emissions  _2019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TOT'!$M$55:$S$55</c:f>
              <c:strCache>
                <c:ptCount val="3"/>
                <c:pt idx="0">
                  <c:v>methane co2 equiv (Mt)/yr</c:v>
                </c:pt>
                <c:pt idx="1">
                  <c:v>Nitrous oxide co2 equiv (Mt)/yr</c:v>
                </c:pt>
                <c:pt idx="2">
                  <c:v>Total co2  (Mt)/yr</c:v>
                </c:pt>
              </c:strCache>
              <c:extLst/>
            </c:strRef>
          </c:cat>
          <c:val>
            <c:numRef>
              <c:f>'2012 V 2007  ind TOT'!$M$61:$S$61</c:f>
              <c:numCache>
                <c:formatCode>0.00</c:formatCode>
                <c:ptCount val="3"/>
                <c:pt idx="0">
                  <c:v>9.6665920113000023</c:v>
                </c:pt>
                <c:pt idx="1">
                  <c:v>6.3096224665999998E-2</c:v>
                </c:pt>
                <c:pt idx="2">
                  <c:v>9.7296882359660035</c:v>
                </c:pt>
              </c:numCache>
              <c:extLst/>
            </c:numRef>
          </c:val>
          <c:extLst>
            <c:ext xmlns:c16="http://schemas.microsoft.com/office/drawing/2014/chart" uri="{C3380CC4-5D6E-409C-BE32-E72D297353CC}">
              <c16:uniqueId val="{00000001-8026-704D-BE51-744BCA2B74DC}"/>
            </c:ext>
          </c:extLst>
        </c:ser>
        <c:dLbls>
          <c:showLegendKey val="0"/>
          <c:showVal val="1"/>
          <c:showCatName val="0"/>
          <c:showSerName val="0"/>
          <c:showPercent val="0"/>
          <c:showBubbleSize val="0"/>
        </c:dLbls>
        <c:gapWidth val="219"/>
        <c:overlap val="-27"/>
        <c:axId val="-2064291056"/>
        <c:axId val="-1841363648"/>
        <c:extLst>
          <c:ext xmlns:c15="http://schemas.microsoft.com/office/drawing/2012/chart" uri="{02D57815-91ED-43cb-92C2-25804820EDAC}">
            <c15:filteredBarSeries>
              <c15:ser>
                <c:idx val="0"/>
                <c:order val="0"/>
                <c:tx>
                  <c:strRef>
                    <c:extLst>
                      <c:ext uri="{02D57815-91ED-43cb-92C2-25804820EDAC}">
                        <c15:formulaRef>
                          <c15:sqref>'2012 V 2007  ind TOT'!$L$56</c15:sqref>
                        </c15:formulaRef>
                      </c:ext>
                    </c:extLst>
                    <c:strCache>
                      <c:ptCount val="1"/>
                      <c:pt idx="0">
                        <c:v>Total Livestock _2012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'2012 V 2007  ind TOT'!$M$55:$S$55</c15:sqref>
                        </c15:formulaRef>
                      </c:ext>
                    </c:extLst>
                    <c:strCache>
                      <c:ptCount val="3"/>
                      <c:pt idx="0">
                        <c:v>methane co2 equiv (Mt)/yr</c:v>
                      </c:pt>
                      <c:pt idx="1">
                        <c:v>Nitrous oxide co2 equiv (Mt)/yr</c:v>
                      </c:pt>
                      <c:pt idx="2">
                        <c:v>Total co2  (Mt)/yr</c:v>
                      </c:pt>
                    </c:strCache>
                  </c:strRef>
                </c:cat>
                <c:val>
                  <c:numRef>
                    <c:extLst>
                      <c:ext uri="{02D57815-91ED-43cb-92C2-25804820EDAC}">
                        <c15:formulaRef>
                          <c15:sqref>'2012 V 2007  ind TOT'!$M$56:$S$56</c15:sqref>
                        </c15:formulaRef>
                      </c:ext>
                    </c:extLst>
                    <c:numCache>
                      <c:formatCode>0.00</c:formatCode>
                      <c:ptCount val="3"/>
                      <c:pt idx="0">
                        <c:v>9.4983649939499983</c:v>
                      </c:pt>
                      <c:pt idx="1">
                        <c:v>1.3047087179999999E-3</c:v>
                      </c:pt>
                      <c:pt idx="2">
                        <c:v>9.4996697026679993</c:v>
                      </c:pt>
                    </c:numCache>
                  </c:numRef>
                </c:val>
                <c:extLst>
                  <c:ext xmlns:c16="http://schemas.microsoft.com/office/drawing/2014/chart" uri="{C3380CC4-5D6E-409C-BE32-E72D297353CC}">
                    <c16:uniqueId val="{00000002-8026-704D-BE51-744BCA2B74D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'2012 V 2007  ind TOT'!$L$57</c15:sqref>
                        </c15:formulaRef>
                      </c:ext>
                    </c:extLst>
                    <c:strCache>
                      <c:ptCount val="1"/>
                      <c:pt idx="0">
                        <c:v>Poultry _2012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TOT'!$M$55:$S$55</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TOT'!$M$57:$S$57</c15:sqref>
                        </c15:formulaRef>
                      </c:ext>
                    </c:extLst>
                    <c:numCache>
                      <c:formatCode>0.00</c:formatCode>
                      <c:ptCount val="3"/>
                      <c:pt idx="0">
                        <c:v>0</c:v>
                      </c:pt>
                      <c:pt idx="1">
                        <c:v>5.3597918874999997E-2</c:v>
                      </c:pt>
                      <c:pt idx="2">
                        <c:v>5.3597918874999997E-2</c:v>
                      </c:pt>
                    </c:numCache>
                  </c:numRef>
                </c:val>
                <c:extLst xmlns:c15="http://schemas.microsoft.com/office/drawing/2012/chart">
                  <c:ext xmlns:c16="http://schemas.microsoft.com/office/drawing/2014/chart" uri="{C3380CC4-5D6E-409C-BE32-E72D297353CC}">
                    <c16:uniqueId val="{00000003-8026-704D-BE51-744BCA2B74D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'2012 V 2007  ind TOT'!$L$59</c15:sqref>
                        </c15:formulaRef>
                      </c:ext>
                    </c:extLst>
                    <c:strCache>
                      <c:ptCount val="1"/>
                      <c:pt idx="0">
                        <c:v>Total Livestock  _2019</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TOT'!$M$55:$S$55</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TOT'!$M$59:$S$59</c15:sqref>
                        </c15:formulaRef>
                      </c:ext>
                    </c:extLst>
                    <c:numCache>
                      <c:formatCode>0.00</c:formatCode>
                      <c:ptCount val="3"/>
                      <c:pt idx="0">
                        <c:v>9.6665920113000006</c:v>
                      </c:pt>
                      <c:pt idx="1">
                        <c:v>1.0966865659999998E-3</c:v>
                      </c:pt>
                      <c:pt idx="2">
                        <c:v>9.6676886978660015</c:v>
                      </c:pt>
                    </c:numCache>
                  </c:numRef>
                </c:val>
                <c:extLst xmlns:c15="http://schemas.microsoft.com/office/drawing/2012/chart">
                  <c:ext xmlns:c16="http://schemas.microsoft.com/office/drawing/2014/chart" uri="{C3380CC4-5D6E-409C-BE32-E72D297353CC}">
                    <c16:uniqueId val="{00000004-8026-704D-BE51-744BCA2B74DC}"/>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'2012 V 2007  ind TOT'!$L$60</c15:sqref>
                        </c15:formulaRef>
                      </c:ext>
                    </c:extLst>
                    <c:strCache>
                      <c:ptCount val="1"/>
                      <c:pt idx="0">
                        <c:v>Poultry _2019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TOT'!$M$55:$S$55</c15:sqref>
                        </c15:formulaRef>
                      </c:ext>
                    </c:extLst>
                    <c:strCache>
                      <c:ptCount val="3"/>
                      <c:pt idx="0">
                        <c:v>methane co2 equiv (Mt)/yr</c:v>
                      </c:pt>
                      <c:pt idx="1">
                        <c:v>Nitrous oxide co2 equiv (Mt)/yr</c:v>
                      </c:pt>
                      <c:pt idx="2">
                        <c:v>Total co2  (Mt)/yr</c:v>
                      </c:pt>
                    </c:strCache>
                  </c:strRef>
                </c:cat>
                <c:val>
                  <c:numRef>
                    <c:extLst xmlns:c15="http://schemas.microsoft.com/office/drawing/2012/chart">
                      <c:ext xmlns:c15="http://schemas.microsoft.com/office/drawing/2012/chart" uri="{02D57815-91ED-43cb-92C2-25804820EDAC}">
                        <c15:formulaRef>
                          <c15:sqref>'2012 V 2007  ind TOT'!$M$60:$S$60</c15:sqref>
                        </c15:formulaRef>
                      </c:ext>
                    </c:extLst>
                    <c:numCache>
                      <c:formatCode>0.00</c:formatCode>
                      <c:ptCount val="3"/>
                      <c:pt idx="0">
                        <c:v>0</c:v>
                      </c:pt>
                      <c:pt idx="1">
                        <c:v>6.1999538100000001E-2</c:v>
                      </c:pt>
                      <c:pt idx="2">
                        <c:v>6.1999538100000001E-2</c:v>
                      </c:pt>
                    </c:numCache>
                  </c:numRef>
                </c:val>
                <c:extLst xmlns:c15="http://schemas.microsoft.com/office/drawing/2012/chart">
                  <c:ext xmlns:c16="http://schemas.microsoft.com/office/drawing/2014/chart" uri="{C3380CC4-5D6E-409C-BE32-E72D297353CC}">
                    <c16:uniqueId val="{00000005-8026-704D-BE51-744BCA2B74DC}"/>
                  </c:ext>
                </c:extLst>
              </c15:ser>
            </c15:filteredBarSeries>
          </c:ext>
        </c:extLst>
      </c:barChart>
      <c:catAx>
        <c:axId val="-206429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41363648"/>
        <c:crosses val="autoZero"/>
        <c:auto val="1"/>
        <c:lblAlgn val="ctr"/>
        <c:lblOffset val="100"/>
        <c:noMultiLvlLbl val="0"/>
      </c:catAx>
      <c:valAx>
        <c:axId val="-184136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Mt /yr</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642910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'2012 V 2007  ind TOT'!$L$65</c:f>
              <c:strCache>
                <c:ptCount val="1"/>
                <c:pt idx="0">
                  <c:v>% share of Telangana in 2012 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TOT'!$M$62:$S$62</c:f>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f>'2012 V 2007  ind TOT'!$M$65:$S$65</c:f>
              <c:numCache>
                <c:formatCode>0.00</c:formatCode>
                <c:ptCount val="7"/>
                <c:pt idx="0">
                  <c:v>3.62</c:v>
                </c:pt>
                <c:pt idx="1">
                  <c:v>3.2061421019600935</c:v>
                </c:pt>
                <c:pt idx="2">
                  <c:v>3.5822439091530787</c:v>
                </c:pt>
                <c:pt idx="3">
                  <c:v>8.8545616764433142</c:v>
                </c:pt>
                <c:pt idx="4">
                  <c:v>3.5822439091530782</c:v>
                </c:pt>
                <c:pt idx="5">
                  <c:v>8.8545616764433124</c:v>
                </c:pt>
                <c:pt idx="6">
                  <c:v>3.5945443177639853</c:v>
                </c:pt>
              </c:numCache>
            </c:numRef>
          </c:val>
          <c:extLst>
            <c:ext xmlns:c16="http://schemas.microsoft.com/office/drawing/2014/chart" uri="{C3380CC4-5D6E-409C-BE32-E72D297353CC}">
              <c16:uniqueId val="{00000000-FC0E-0143-A06E-DAA95EC3D1B8}"/>
            </c:ext>
          </c:extLst>
        </c:ser>
        <c:ser>
          <c:idx val="6"/>
          <c:order val="6"/>
          <c:tx>
            <c:strRef>
              <c:f>'2012 V 2007  ind TOT'!$L$69</c:f>
              <c:strCache>
                <c:ptCount val="1"/>
                <c:pt idx="0">
                  <c:v>% share of Telangana in 2019 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'2012 V 2007  ind TOT'!$M$62:$S$62</c:f>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f>'2012 V 2007  ind TOT'!$M$69:$S$69</c:f>
              <c:numCache>
                <c:formatCode>0.00</c:formatCode>
                <c:ptCount val="7"/>
                <c:pt idx="0">
                  <c:v>3.48</c:v>
                </c:pt>
                <c:pt idx="1">
                  <c:v>3.0796052812214953</c:v>
                </c:pt>
                <c:pt idx="2">
                  <c:v>3.4459953091505091</c:v>
                </c:pt>
                <c:pt idx="3">
                  <c:v>8.8374783232497194</c:v>
                </c:pt>
                <c:pt idx="4">
                  <c:v>3.4459953091505091</c:v>
                </c:pt>
                <c:pt idx="5">
                  <c:v>8.8374783232497176</c:v>
                </c:pt>
                <c:pt idx="6">
                  <c:v>3.4596826977964814</c:v>
                </c:pt>
              </c:numCache>
            </c:numRef>
          </c:val>
          <c:extLst>
            <c:ext xmlns:c16="http://schemas.microsoft.com/office/drawing/2014/chart" uri="{C3380CC4-5D6E-409C-BE32-E72D297353CC}">
              <c16:uniqueId val="{00000001-FC0E-0143-A06E-DAA95EC3D1B8}"/>
            </c:ext>
          </c:extLst>
        </c:ser>
        <c:dLbls>
          <c:showLegendKey val="0"/>
          <c:showVal val="1"/>
          <c:showCatName val="0"/>
          <c:showSerName val="0"/>
          <c:showPercent val="0"/>
          <c:showBubbleSize val="0"/>
        </c:dLbls>
        <c:gapWidth val="219"/>
        <c:axId val="-1841362016"/>
        <c:axId val="-1841363104"/>
        <c:extLst>
          <c:ext xmlns:c15="http://schemas.microsoft.com/office/drawing/2012/chart" uri="{02D57815-91ED-43cb-92C2-25804820EDAC}">
            <c15:filteredBarSeries>
              <c15:ser>
                <c:idx val="0"/>
                <c:order val="0"/>
                <c:tx>
                  <c:strRef>
                    <c:extLst>
                      <c:ext uri="{02D57815-91ED-43cb-92C2-25804820EDAC}">
                        <c15:formulaRef>
                          <c15:sqref>'2012 V 2007  ind TOT'!$L$63</c15:sqref>
                        </c15:formulaRef>
                      </c:ext>
                    </c:extLst>
                    <c:strCache>
                      <c:ptCount val="1"/>
                      <c:pt idx="0">
                        <c:v>% share of Telangana in 2012 TL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'2012 V 2007  ind TOT'!$M$62:$S$62</c15:sqref>
                        </c15:formulaRef>
                      </c:ext>
                    </c:extLst>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extLst>
                      <c:ext uri="{02D57815-91ED-43cb-92C2-25804820EDAC}">
                        <c15:formulaRef>
                          <c15:sqref>'2012 V 2007  ind TOT'!$M$63:$S$63</c15:sqref>
                        </c15:formulaRef>
                      </c:ext>
                    </c:extLst>
                    <c:numCache>
                      <c:formatCode>0.00</c:formatCode>
                      <c:ptCount val="7"/>
                      <c:pt idx="0">
                        <c:v>3.6194035280079802</c:v>
                      </c:pt>
                      <c:pt idx="1">
                        <c:v>3.2061421019600935</c:v>
                      </c:pt>
                      <c:pt idx="2">
                        <c:v>3.5822439091530796</c:v>
                      </c:pt>
                      <c:pt idx="3">
                        <c:v>2.3760057583199257</c:v>
                      </c:pt>
                      <c:pt idx="4">
                        <c:v>3.5822439091530787</c:v>
                      </c:pt>
                      <c:pt idx="5">
                        <c:v>2.3760057583199257</c:v>
                      </c:pt>
                      <c:pt idx="6">
                        <c:v>3.5819941533988424</c:v>
                      </c:pt>
                    </c:numCache>
                  </c:numRef>
                </c:val>
                <c:extLst>
                  <c:ext xmlns:c16="http://schemas.microsoft.com/office/drawing/2014/chart" uri="{C3380CC4-5D6E-409C-BE32-E72D297353CC}">
                    <c16:uniqueId val="{00000002-FC0E-0143-A06E-DAA95EC3D1B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'2012 V 2007  ind TOT'!$L$64</c15:sqref>
                        </c15:formulaRef>
                      </c:ext>
                    </c:extLst>
                    <c:strCache>
                      <c:ptCount val="1"/>
                      <c:pt idx="0">
                        <c:v>% share of Telangana in 2012 PL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TOT'!$M$62:$S$62</c15:sqref>
                        </c15:formulaRef>
                      </c:ext>
                    </c:extLst>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extLst xmlns:c15="http://schemas.microsoft.com/office/drawing/2012/chart">
                      <c:ext xmlns:c15="http://schemas.microsoft.com/office/drawing/2012/chart" uri="{02D57815-91ED-43cb-92C2-25804820EDAC}">
                        <c15:formulaRef>
                          <c15:sqref>'2012 V 2007  ind TOT'!$M$64:$S$64</c15:sqref>
                        </c15:formulaRef>
                      </c:ext>
                    </c:extLst>
                    <c:numCache>
                      <c:formatCode>0.00</c:formatCode>
                      <c:ptCount val="7"/>
                      <c:pt idx="0">
                        <c:v>0</c:v>
                      </c:pt>
                      <c:pt idx="1">
                        <c:v>0</c:v>
                      </c:pt>
                      <c:pt idx="2">
                        <c:v>0</c:v>
                      </c:pt>
                      <c:pt idx="3">
                        <c:v>9.4840539064969729</c:v>
                      </c:pt>
                      <c:pt idx="4">
                        <c:v>0</c:v>
                      </c:pt>
                      <c:pt idx="5">
                        <c:v>9.4840539064969711</c:v>
                      </c:pt>
                      <c:pt idx="6">
                        <c:v>9.4840539064969711</c:v>
                      </c:pt>
                    </c:numCache>
                  </c:numRef>
                </c:val>
                <c:extLst xmlns:c15="http://schemas.microsoft.com/office/drawing/2012/chart">
                  <c:ext xmlns:c16="http://schemas.microsoft.com/office/drawing/2014/chart" uri="{C3380CC4-5D6E-409C-BE32-E72D297353CC}">
                    <c16:uniqueId val="{00000003-FC0E-0143-A06E-DAA95EC3D1B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'2012 V 2007  ind TOT'!$L$66</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TOT'!$M$62:$S$62</c15:sqref>
                        </c15:formulaRef>
                      </c:ext>
                    </c:extLst>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extLst xmlns:c15="http://schemas.microsoft.com/office/drawing/2012/chart">
                      <c:ext xmlns:c15="http://schemas.microsoft.com/office/drawing/2012/chart" uri="{02D57815-91ED-43cb-92C2-25804820EDAC}">
                        <c15:formulaRef>
                          <c15:sqref>'2012 V 2007  ind TOT'!$M$66:$S$66</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FC0E-0143-A06E-DAA95EC3D1B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'2012 V 2007  ind TOT'!$L$67</c15:sqref>
                        </c15:formulaRef>
                      </c:ext>
                    </c:extLst>
                    <c:strCache>
                      <c:ptCount val="1"/>
                      <c:pt idx="0">
                        <c:v>% share of Telangana in 2019 TL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TOT'!$M$62:$S$62</c15:sqref>
                        </c15:formulaRef>
                      </c:ext>
                    </c:extLst>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extLst xmlns:c15="http://schemas.microsoft.com/office/drawing/2012/chart">
                      <c:ext xmlns:c15="http://schemas.microsoft.com/office/drawing/2012/chart" uri="{02D57815-91ED-43cb-92C2-25804820EDAC}">
                        <c15:formulaRef>
                          <c15:sqref>'2012 V 2007  ind TOT'!$M$67:$S$67</c15:sqref>
                        </c15:formulaRef>
                      </c:ext>
                    </c:extLst>
                    <c:numCache>
                      <c:formatCode>0.00</c:formatCode>
                      <c:ptCount val="7"/>
                      <c:pt idx="0">
                        <c:v>3.4817338521426247</c:v>
                      </c:pt>
                      <c:pt idx="1">
                        <c:v>3.0796052812214953</c:v>
                      </c:pt>
                      <c:pt idx="2">
                        <c:v>3.4459953091505096</c:v>
                      </c:pt>
                      <c:pt idx="3">
                        <c:v>2.03810370414759</c:v>
                      </c:pt>
                      <c:pt idx="4">
                        <c:v>3.4459953091505096</c:v>
                      </c:pt>
                      <c:pt idx="5">
                        <c:v>2.03810370414759</c:v>
                      </c:pt>
                      <c:pt idx="6">
                        <c:v>3.4457252969064158</c:v>
                      </c:pt>
                    </c:numCache>
                  </c:numRef>
                </c:val>
                <c:extLst xmlns:c15="http://schemas.microsoft.com/office/drawing/2012/chart">
                  <c:ext xmlns:c16="http://schemas.microsoft.com/office/drawing/2014/chart" uri="{C3380CC4-5D6E-409C-BE32-E72D297353CC}">
                    <c16:uniqueId val="{00000005-FC0E-0143-A06E-DAA95EC3D1B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'2012 V 2007  ind TOT'!$L$68</c15:sqref>
                        </c15:formulaRef>
                      </c:ext>
                    </c:extLst>
                    <c:strCache>
                      <c:ptCount val="1"/>
                      <c:pt idx="0">
                        <c:v>% share of Telangana in 2019 PL</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'2012 V 2007  ind TOT'!$M$62:$S$62</c15:sqref>
                        </c15:formulaRef>
                      </c:ext>
                    </c:extLst>
                    <c:strCache>
                      <c:ptCount val="7"/>
                      <c:pt idx="0">
                        <c:v>Enteric Fermentation (Tg/yr)</c:v>
                      </c:pt>
                      <c:pt idx="1">
                        <c:v>Manure Management (Tg/Yr)</c:v>
                      </c:pt>
                      <c:pt idx="2">
                        <c:v>total (Tg/Yr)</c:v>
                      </c:pt>
                      <c:pt idx="3">
                        <c:v>Nitrous oxide(Gg/year)</c:v>
                      </c:pt>
                      <c:pt idx="4">
                        <c:v>methane co2 equiv (Mt)/yr</c:v>
                      </c:pt>
                      <c:pt idx="5">
                        <c:v>Nitrous oxide co2 equiv (Mt)/yr</c:v>
                      </c:pt>
                      <c:pt idx="6">
                        <c:v>Total co2  (Mt)/yr</c:v>
                      </c:pt>
                    </c:strCache>
                  </c:strRef>
                </c:cat>
                <c:val>
                  <c:numRef>
                    <c:extLst xmlns:c15="http://schemas.microsoft.com/office/drawing/2012/chart">
                      <c:ext xmlns:c15="http://schemas.microsoft.com/office/drawing/2012/chart" uri="{02D57815-91ED-43cb-92C2-25804820EDAC}">
                        <c15:formulaRef>
                          <c15:sqref>'2012 V 2007  ind TOT'!$M$68:$S$68</c15:sqref>
                        </c15:formulaRef>
                      </c:ext>
                    </c:extLst>
                    <c:numCache>
                      <c:formatCode>0.00</c:formatCode>
                      <c:ptCount val="7"/>
                      <c:pt idx="0">
                        <c:v>0</c:v>
                      </c:pt>
                      <c:pt idx="1">
                        <c:v>0</c:v>
                      </c:pt>
                      <c:pt idx="2">
                        <c:v>0</c:v>
                      </c:pt>
                      <c:pt idx="3">
                        <c:v>9.3916965614715302</c:v>
                      </c:pt>
                      <c:pt idx="4">
                        <c:v>0</c:v>
                      </c:pt>
                      <c:pt idx="5">
                        <c:v>9.3916965614715284</c:v>
                      </c:pt>
                      <c:pt idx="6">
                        <c:v>9.3916965614715284</c:v>
                      </c:pt>
                    </c:numCache>
                  </c:numRef>
                </c:val>
                <c:extLst xmlns:c15="http://schemas.microsoft.com/office/drawing/2012/chart">
                  <c:ext xmlns:c16="http://schemas.microsoft.com/office/drawing/2014/chart" uri="{C3380CC4-5D6E-409C-BE32-E72D297353CC}">
                    <c16:uniqueId val="{00000006-FC0E-0143-A06E-DAA95EC3D1B8}"/>
                  </c:ext>
                </c:extLst>
              </c15:ser>
            </c15:filteredBarSeries>
          </c:ext>
        </c:extLst>
      </c:barChart>
      <c:catAx>
        <c:axId val="-184136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41363104"/>
        <c:crosses val="autoZero"/>
        <c:auto val="1"/>
        <c:lblAlgn val="ctr"/>
        <c:lblOffset val="100"/>
        <c:noMultiLvlLbl val="0"/>
      </c:catAx>
      <c:valAx>
        <c:axId val="-184136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share </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4136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6"/>
          <c:order val="6"/>
          <c:tx>
            <c:strRef>
              <c:f>'2012 V 2019 tg TOT '!$AY$5</c:f>
              <c:strCache>
                <c:ptCount val="1"/>
                <c:pt idx="0">
                  <c:v>Total Co2  (Mt)/yr_2019</c:v>
                </c:pt>
              </c:strCache>
              <c:extLst xmlns:c15="http://schemas.microsoft.com/office/drawing/2012/chart"/>
            </c:strRef>
          </c:tx>
          <c:spPr>
            <a:solidFill>
              <a:schemeClr val="accent1">
                <a:lumMod val="60000"/>
              </a:schemeClr>
            </a:solidFill>
            <a:ln>
              <a:noFill/>
            </a:ln>
            <a:effectLst/>
          </c:spPr>
          <c:invertIfNegative val="0"/>
          <c:cat>
            <c:strRef>
              <c:f>'2012 V 2019 tg TOT '!$AR$6:$AR$34</c:f>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extLst/>
            </c:strRef>
          </c:cat>
          <c:val>
            <c:numRef>
              <c:f>'2012 V 2019 tg TOT '!$AY$6:$AY$34</c:f>
              <c:numCache>
                <c:formatCode>0.00</c:formatCode>
                <c:ptCount val="20"/>
                <c:pt idx="0">
                  <c:v>2.1341777810914637</c:v>
                </c:pt>
                <c:pt idx="1">
                  <c:v>1.1366251071354234</c:v>
                </c:pt>
                <c:pt idx="2">
                  <c:v>1.7157371978028633</c:v>
                </c:pt>
                <c:pt idx="3">
                  <c:v>0</c:v>
                </c:pt>
                <c:pt idx="4">
                  <c:v>3.6680187810817566</c:v>
                </c:pt>
                <c:pt idx="5">
                  <c:v>2.1178390779652232</c:v>
                </c:pt>
                <c:pt idx="6">
                  <c:v>3.5777651776258788</c:v>
                </c:pt>
                <c:pt idx="7">
                  <c:v>2.0877165379129887</c:v>
                </c:pt>
                <c:pt idx="8">
                  <c:v>3.8899838469367864</c:v>
                </c:pt>
                <c:pt idx="9">
                  <c:v>3.1385580209050428</c:v>
                </c:pt>
                <c:pt idx="10">
                  <c:v>3.8599151125845679</c:v>
                </c:pt>
                <c:pt idx="11">
                  <c:v>25.670482260347555</c:v>
                </c:pt>
                <c:pt idx="12">
                  <c:v>3.3144239465810825</c:v>
                </c:pt>
                <c:pt idx="13">
                  <c:v>1.1331693091699633</c:v>
                </c:pt>
                <c:pt idx="14">
                  <c:v>1.0209383780454944</c:v>
                </c:pt>
                <c:pt idx="15">
                  <c:v>2.8179523408849175E-2</c:v>
                </c:pt>
                <c:pt idx="16">
                  <c:v>1.9655704916179004</c:v>
                </c:pt>
                <c:pt idx="17">
                  <c:v>3.4457252969064163</c:v>
                </c:pt>
                <c:pt idx="18">
                  <c:v>9.3916965614715284</c:v>
                </c:pt>
                <c:pt idx="19">
                  <c:v>3.4596826977964814</c:v>
                </c:pt>
              </c:numCache>
              <c:extLst/>
            </c:numRef>
          </c:val>
          <c:extLst>
            <c:ext xmlns:c16="http://schemas.microsoft.com/office/drawing/2014/chart" uri="{C3380CC4-5D6E-409C-BE32-E72D297353CC}">
              <c16:uniqueId val="{00000000-9491-B24A-808A-FB6AB1A025D8}"/>
            </c:ext>
          </c:extLst>
        </c:ser>
        <c:ser>
          <c:idx val="13"/>
          <c:order val="13"/>
          <c:tx>
            <c:strRef>
              <c:f>'2012 V 2019 tg TOT '!$BF$5</c:f>
              <c:strCache>
                <c:ptCount val="1"/>
                <c:pt idx="0">
                  <c:v>Total Co2  (Mt)/yr_2012</c:v>
                </c:pt>
              </c:strCache>
              <c:extLst xmlns:c15="http://schemas.microsoft.com/office/drawing/2012/chart"/>
            </c:strRef>
          </c:tx>
          <c:spPr>
            <a:solidFill>
              <a:schemeClr val="accent2">
                <a:lumMod val="80000"/>
                <a:lumOff val="20000"/>
              </a:schemeClr>
            </a:solidFill>
            <a:ln>
              <a:noFill/>
            </a:ln>
            <a:effectLst/>
          </c:spPr>
          <c:invertIfNegative val="0"/>
          <c:cat>
            <c:strRef>
              <c:f>'2012 V 2019 tg TOT '!$AR$6:$AR$34</c:f>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extLst/>
            </c:strRef>
          </c:cat>
          <c:val>
            <c:numRef>
              <c:f>'2012 V 2019 tg TOT '!$BF$6:$BF$34</c:f>
              <c:numCache>
                <c:formatCode>0.00</c:formatCode>
                <c:ptCount val="20"/>
                <c:pt idx="0">
                  <c:v>2.3952165872793501</c:v>
                </c:pt>
                <c:pt idx="1">
                  <c:v>1.1099348341232229</c:v>
                </c:pt>
                <c:pt idx="2">
                  <c:v>1.9327273704305121</c:v>
                </c:pt>
                <c:pt idx="3">
                  <c:v>0</c:v>
                </c:pt>
                <c:pt idx="4">
                  <c:v>0</c:v>
                </c:pt>
                <c:pt idx="5">
                  <c:v>0</c:v>
                </c:pt>
                <c:pt idx="6">
                  <c:v>0</c:v>
                </c:pt>
                <c:pt idx="7">
                  <c:v>1.347133464340986</c:v>
                </c:pt>
                <c:pt idx="8">
                  <c:v>3.8804730021598273</c:v>
                </c:pt>
                <c:pt idx="9">
                  <c:v>9.4296179224463632</c:v>
                </c:pt>
                <c:pt idx="10">
                  <c:v>4.2508226977474228</c:v>
                </c:pt>
                <c:pt idx="11">
                  <c:v>19.726384299743344</c:v>
                </c:pt>
                <c:pt idx="12">
                  <c:v>3.3850658045615623</c:v>
                </c:pt>
                <c:pt idx="13">
                  <c:v>0</c:v>
                </c:pt>
                <c:pt idx="14">
                  <c:v>0</c:v>
                </c:pt>
                <c:pt idx="15">
                  <c:v>0</c:v>
                </c:pt>
                <c:pt idx="16">
                  <c:v>2.3029046046240529</c:v>
                </c:pt>
                <c:pt idx="17">
                  <c:v>3.5819941533988424</c:v>
                </c:pt>
                <c:pt idx="18">
                  <c:v>9.4840539064969711</c:v>
                </c:pt>
                <c:pt idx="19">
                  <c:v>3.5945443177639853</c:v>
                </c:pt>
              </c:numCache>
              <c:extLst/>
            </c:numRef>
          </c:val>
          <c:extLst>
            <c:ext xmlns:c16="http://schemas.microsoft.com/office/drawing/2014/chart" uri="{C3380CC4-5D6E-409C-BE32-E72D297353CC}">
              <c16:uniqueId val="{00000001-9491-B24A-808A-FB6AB1A025D8}"/>
            </c:ext>
          </c:extLst>
        </c:ser>
        <c:dLbls>
          <c:showLegendKey val="0"/>
          <c:showVal val="0"/>
          <c:showCatName val="0"/>
          <c:showSerName val="0"/>
          <c:showPercent val="0"/>
          <c:showBubbleSize val="0"/>
        </c:dLbls>
        <c:gapWidth val="219"/>
        <c:overlap val="-27"/>
        <c:axId val="-63745360"/>
        <c:axId val="-63743184"/>
        <c:extLst>
          <c:ext xmlns:c15="http://schemas.microsoft.com/office/drawing/2012/chart" uri="{02D57815-91ED-43cb-92C2-25804820EDAC}">
            <c15:filteredBarSeries>
              <c15:ser>
                <c:idx val="0"/>
                <c:order val="0"/>
                <c:tx>
                  <c:strRef>
                    <c:extLst>
                      <c:ext uri="{02D57815-91ED-43cb-92C2-25804820EDAC}">
                        <c15:formulaRef>
                          <c15:sqref>'2012 V 2019 tg TOT '!$AS$5</c15:sqref>
                        </c15:formulaRef>
                      </c:ext>
                    </c:extLst>
                    <c:strCache>
                      <c:ptCount val="1"/>
                      <c:pt idx="0">
                        <c:v>Enteric Fermentation (Tg/yr)_2019</c:v>
                      </c:pt>
                    </c:strCache>
                  </c:strRef>
                </c:tx>
                <c:spPr>
                  <a:solidFill>
                    <a:schemeClr val="accent1"/>
                  </a:solidFill>
                  <a:ln>
                    <a:noFill/>
                  </a:ln>
                  <a:effectLst/>
                </c:spPr>
                <c:invertIfNegative val="0"/>
                <c:cat>
                  <c:strRef>
                    <c:extLst>
                      <c:ex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c:ext uri="{02D57815-91ED-43cb-92C2-25804820EDAC}">
                        <c15:formulaRef>
                          <c15:sqref>'2012 V 2019 tg TOT '!$AS$6:$AS$34</c15:sqref>
                        </c15:formulaRef>
                      </c:ext>
                    </c:extLst>
                    <c:numCache>
                      <c:formatCode>0.00</c:formatCode>
                      <c:ptCount val="20"/>
                      <c:pt idx="0">
                        <c:v>2.1341777810914624</c:v>
                      </c:pt>
                      <c:pt idx="1">
                        <c:v>1.1366251071354232</c:v>
                      </c:pt>
                      <c:pt idx="2">
                        <c:v>1.7076534170674431</c:v>
                      </c:pt>
                      <c:pt idx="3">
                        <c:v>0</c:v>
                      </c:pt>
                      <c:pt idx="4">
                        <c:v>3.6717615124633762</c:v>
                      </c:pt>
                      <c:pt idx="5">
                        <c:v>2.1222980977826067</c:v>
                      </c:pt>
                      <c:pt idx="6">
                        <c:v>3.5807256686166276</c:v>
                      </c:pt>
                      <c:pt idx="7">
                        <c:v>2.0860832188098501</c:v>
                      </c:pt>
                      <c:pt idx="8">
                        <c:v>3.8899838469367864</c:v>
                      </c:pt>
                      <c:pt idx="9">
                        <c:v>3.1246806244803724</c:v>
                      </c:pt>
                      <c:pt idx="10">
                        <c:v>3.8602246516498835</c:v>
                      </c:pt>
                      <c:pt idx="11">
                        <c:v>25.670482260347562</c:v>
                      </c:pt>
                      <c:pt idx="12">
                        <c:v>3.314423946581083</c:v>
                      </c:pt>
                      <c:pt idx="13">
                        <c:v>1.1331693091699635</c:v>
                      </c:pt>
                      <c:pt idx="14">
                        <c:v>1.0209383780454948</c:v>
                      </c:pt>
                      <c:pt idx="15">
                        <c:v>2.8179523408849164E-2</c:v>
                      </c:pt>
                      <c:pt idx="16">
                        <c:v>1.9655704916179007</c:v>
                      </c:pt>
                      <c:pt idx="17">
                        <c:v>3.4817338521426247</c:v>
                      </c:pt>
                      <c:pt idx="18">
                        <c:v>0</c:v>
                      </c:pt>
                      <c:pt idx="19">
                        <c:v>0</c:v>
                      </c:pt>
                    </c:numCache>
                  </c:numRef>
                </c:val>
                <c:extLst>
                  <c:ext xmlns:c16="http://schemas.microsoft.com/office/drawing/2014/chart" uri="{C3380CC4-5D6E-409C-BE32-E72D297353CC}">
                    <c16:uniqueId val="{00000002-9491-B24A-808A-FB6AB1A025D8}"/>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'2012 V 2019 tg TOT '!$AT$5</c15:sqref>
                        </c15:formulaRef>
                      </c:ext>
                    </c:extLst>
                    <c:strCache>
                      <c:ptCount val="1"/>
                      <c:pt idx="0">
                        <c:v>Manure Management (Tg/Yr)_2019</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'!$AT$6:$AT$34</c15:sqref>
                        </c15:formulaRef>
                      </c:ext>
                    </c:extLst>
                    <c:numCache>
                      <c:formatCode>0.00</c:formatCode>
                      <c:ptCount val="20"/>
                      <c:pt idx="0">
                        <c:v>2.1341777810914624</c:v>
                      </c:pt>
                      <c:pt idx="1">
                        <c:v>1.1366251071354232</c:v>
                      </c:pt>
                      <c:pt idx="2">
                        <c:v>1.7894438939942756</c:v>
                      </c:pt>
                      <c:pt idx="3">
                        <c:v>0</c:v>
                      </c:pt>
                      <c:pt idx="4">
                        <c:v>3.628856286569321</c:v>
                      </c:pt>
                      <c:pt idx="5">
                        <c:v>2.06548746216989</c:v>
                      </c:pt>
                      <c:pt idx="6">
                        <c:v>3.5467633636957818</c:v>
                      </c:pt>
                      <c:pt idx="7">
                        <c:v>2.1031053481532536</c:v>
                      </c:pt>
                      <c:pt idx="8">
                        <c:v>3.8899838469367864</c:v>
                      </c:pt>
                      <c:pt idx="9">
                        <c:v>3.2533069362245102</c:v>
                      </c:pt>
                      <c:pt idx="10">
                        <c:v>3.85644808321423</c:v>
                      </c:pt>
                      <c:pt idx="11">
                        <c:v>25.670482260347558</c:v>
                      </c:pt>
                      <c:pt idx="12">
                        <c:v>3.3144239465810834</c:v>
                      </c:pt>
                      <c:pt idx="13">
                        <c:v>1.1331693091699639</c:v>
                      </c:pt>
                      <c:pt idx="14">
                        <c:v>1.0209383780454948</c:v>
                      </c:pt>
                      <c:pt idx="15">
                        <c:v>2.817952340884915E-2</c:v>
                      </c:pt>
                      <c:pt idx="16">
                        <c:v>1.9655704916179004</c:v>
                      </c:pt>
                      <c:pt idx="17">
                        <c:v>3.0796052812214953</c:v>
                      </c:pt>
                      <c:pt idx="18">
                        <c:v>0</c:v>
                      </c:pt>
                      <c:pt idx="19">
                        <c:v>3.0796052812214953</c:v>
                      </c:pt>
                    </c:numCache>
                  </c:numRef>
                </c:val>
                <c:extLst xmlns:c15="http://schemas.microsoft.com/office/drawing/2012/chart">
                  <c:ext xmlns:c16="http://schemas.microsoft.com/office/drawing/2014/chart" uri="{C3380CC4-5D6E-409C-BE32-E72D297353CC}">
                    <c16:uniqueId val="{00000003-9491-B24A-808A-FB6AB1A025D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'2012 V 2019 tg TOT '!$AU$5</c15:sqref>
                        </c15:formulaRef>
                      </c:ext>
                    </c:extLst>
                    <c:strCache>
                      <c:ptCount val="1"/>
                      <c:pt idx="0">
                        <c:v>Total (Tg/Yr)_2019</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'!$AU$6:$AU$34</c15:sqref>
                        </c15:formulaRef>
                      </c:ext>
                    </c:extLst>
                    <c:numCache>
                      <c:formatCode>0.00</c:formatCode>
                      <c:ptCount val="20"/>
                      <c:pt idx="0">
                        <c:v>2.1341777810914628</c:v>
                      </c:pt>
                      <c:pt idx="1">
                        <c:v>1.1366251071354232</c:v>
                      </c:pt>
                      <c:pt idx="2">
                        <c:v>1.715714872860818</c:v>
                      </c:pt>
                      <c:pt idx="3">
                        <c:v>0</c:v>
                      </c:pt>
                      <c:pt idx="4">
                        <c:v>3.6680588879392144</c:v>
                      </c:pt>
                      <c:pt idx="5">
                        <c:v>2.1179027339170866</c:v>
                      </c:pt>
                      <c:pt idx="6">
                        <c:v>3.5778124526729704</c:v>
                      </c:pt>
                      <c:pt idx="7">
                        <c:v>2.0877174839958768</c:v>
                      </c:pt>
                      <c:pt idx="8">
                        <c:v>3.889983846936786</c:v>
                      </c:pt>
                      <c:pt idx="9">
                        <c:v>3.1385580209050428</c:v>
                      </c:pt>
                      <c:pt idx="10">
                        <c:v>3.8599151125845679</c:v>
                      </c:pt>
                      <c:pt idx="11">
                        <c:v>25.670482260347558</c:v>
                      </c:pt>
                      <c:pt idx="12">
                        <c:v>3.314423946581083</c:v>
                      </c:pt>
                      <c:pt idx="13">
                        <c:v>1.1331693091699635</c:v>
                      </c:pt>
                      <c:pt idx="14">
                        <c:v>1.0209383780454946</c:v>
                      </c:pt>
                      <c:pt idx="15">
                        <c:v>2.8179523408849168E-2</c:v>
                      </c:pt>
                      <c:pt idx="16">
                        <c:v>1.9655704916179007</c:v>
                      </c:pt>
                      <c:pt idx="17">
                        <c:v>3.4459953091505096</c:v>
                      </c:pt>
                      <c:pt idx="18">
                        <c:v>0</c:v>
                      </c:pt>
                      <c:pt idx="19">
                        <c:v>3.4459953091505096</c:v>
                      </c:pt>
                    </c:numCache>
                  </c:numRef>
                </c:val>
                <c:extLst xmlns:c15="http://schemas.microsoft.com/office/drawing/2012/chart">
                  <c:ext xmlns:c16="http://schemas.microsoft.com/office/drawing/2014/chart" uri="{C3380CC4-5D6E-409C-BE32-E72D297353CC}">
                    <c16:uniqueId val="{00000004-9491-B24A-808A-FB6AB1A025D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'2012 V 2019 tg TOT '!$AV$5</c15:sqref>
                        </c15:formulaRef>
                      </c:ext>
                    </c:extLst>
                    <c:strCache>
                      <c:ptCount val="1"/>
                      <c:pt idx="0">
                        <c:v>Nitrous oxide(Gg/year)_2019</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'!$AV$6:$AV$34</c15:sqref>
                        </c15:formulaRef>
                      </c:ext>
                    </c:extLst>
                    <c:numCache>
                      <c:formatCode>0.00</c:formatCode>
                      <c:ptCount val="20"/>
                      <c:pt idx="0">
                        <c:v>2.1341777810914628</c:v>
                      </c:pt>
                      <c:pt idx="1">
                        <c:v>1.1366251071354232</c:v>
                      </c:pt>
                      <c:pt idx="2">
                        <c:v>1.8077540379167578</c:v>
                      </c:pt>
                      <c:pt idx="3">
                        <c:v>0</c:v>
                      </c:pt>
                      <c:pt idx="4">
                        <c:v>3.4744275226008452</c:v>
                      </c:pt>
                      <c:pt idx="5">
                        <c:v>1.8866947364806124</c:v>
                      </c:pt>
                      <c:pt idx="6">
                        <c:v>3.3538662555960408</c:v>
                      </c:pt>
                      <c:pt idx="7">
                        <c:v>2.0837133160840335</c:v>
                      </c:pt>
                      <c:pt idx="8">
                        <c:v>0</c:v>
                      </c:pt>
                      <c:pt idx="9">
                        <c:v>0</c:v>
                      </c:pt>
                      <c:pt idx="10">
                        <c:v>0</c:v>
                      </c:pt>
                      <c:pt idx="11">
                        <c:v>0</c:v>
                      </c:pt>
                      <c:pt idx="12">
                        <c:v>0</c:v>
                      </c:pt>
                      <c:pt idx="13">
                        <c:v>0</c:v>
                      </c:pt>
                      <c:pt idx="14">
                        <c:v>0</c:v>
                      </c:pt>
                      <c:pt idx="15">
                        <c:v>0</c:v>
                      </c:pt>
                      <c:pt idx="16">
                        <c:v>1.9655704916179009</c:v>
                      </c:pt>
                      <c:pt idx="17">
                        <c:v>2.03810370414759</c:v>
                      </c:pt>
                      <c:pt idx="18">
                        <c:v>9.3916965614715302</c:v>
                      </c:pt>
                      <c:pt idx="19">
                        <c:v>8.8374783232497194</c:v>
                      </c:pt>
                    </c:numCache>
                  </c:numRef>
                </c:val>
                <c:extLst xmlns:c15="http://schemas.microsoft.com/office/drawing/2012/chart">
                  <c:ext xmlns:c16="http://schemas.microsoft.com/office/drawing/2014/chart" uri="{C3380CC4-5D6E-409C-BE32-E72D297353CC}">
                    <c16:uniqueId val="{00000005-9491-B24A-808A-FB6AB1A025D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'2012 V 2019 tg TOT '!$AW$5</c15:sqref>
                        </c15:formulaRef>
                      </c:ext>
                    </c:extLst>
                    <c:strCache>
                      <c:ptCount val="1"/>
                      <c:pt idx="0">
                        <c:v>Methane co2 equiv (Mt)/yr_2019</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'!$AW$6:$AW$34</c15:sqref>
                        </c15:formulaRef>
                      </c:ext>
                    </c:extLst>
                    <c:numCache>
                      <c:formatCode>0.00</c:formatCode>
                      <c:ptCount val="20"/>
                      <c:pt idx="0">
                        <c:v>2.1341777810914628</c:v>
                      </c:pt>
                      <c:pt idx="1">
                        <c:v>1.1366251071354234</c:v>
                      </c:pt>
                      <c:pt idx="2">
                        <c:v>1.7157148728608183</c:v>
                      </c:pt>
                      <c:pt idx="3">
                        <c:v>0</c:v>
                      </c:pt>
                      <c:pt idx="4">
                        <c:v>3.6680588879392135</c:v>
                      </c:pt>
                      <c:pt idx="5">
                        <c:v>2.1179027339170866</c:v>
                      </c:pt>
                      <c:pt idx="6">
                        <c:v>3.57781245267297</c:v>
                      </c:pt>
                      <c:pt idx="7">
                        <c:v>2.0877174839958772</c:v>
                      </c:pt>
                      <c:pt idx="8">
                        <c:v>3.889983846936786</c:v>
                      </c:pt>
                      <c:pt idx="9">
                        <c:v>3.1385580209050428</c:v>
                      </c:pt>
                      <c:pt idx="10">
                        <c:v>3.8599151125845683</c:v>
                      </c:pt>
                      <c:pt idx="11">
                        <c:v>25.670482260347558</c:v>
                      </c:pt>
                      <c:pt idx="12">
                        <c:v>3.3144239465810825</c:v>
                      </c:pt>
                      <c:pt idx="13">
                        <c:v>1.1331693091699635</c:v>
                      </c:pt>
                      <c:pt idx="14">
                        <c:v>1.0209383780454946</c:v>
                      </c:pt>
                      <c:pt idx="15">
                        <c:v>2.8179523408849171E-2</c:v>
                      </c:pt>
                      <c:pt idx="16">
                        <c:v>1.9655704916179009</c:v>
                      </c:pt>
                      <c:pt idx="17">
                        <c:v>3.4459953091505096</c:v>
                      </c:pt>
                      <c:pt idx="18">
                        <c:v>0</c:v>
                      </c:pt>
                      <c:pt idx="19">
                        <c:v>3.4459953091505096</c:v>
                      </c:pt>
                    </c:numCache>
                  </c:numRef>
                </c:val>
                <c:extLst xmlns:c15="http://schemas.microsoft.com/office/drawing/2012/chart">
                  <c:ext xmlns:c16="http://schemas.microsoft.com/office/drawing/2014/chart" uri="{C3380CC4-5D6E-409C-BE32-E72D297353CC}">
                    <c16:uniqueId val="{00000006-9491-B24A-808A-FB6AB1A025D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'2012 V 2019 tg TOT '!$AX$5</c15:sqref>
                        </c15:formulaRef>
                      </c:ext>
                    </c:extLst>
                    <c:strCache>
                      <c:ptCount val="1"/>
                      <c:pt idx="0">
                        <c:v>Nitrous oxide Co2 equiv (Mt)/yr_2019</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'!$AX$6:$AX$34</c15:sqref>
                        </c15:formulaRef>
                      </c:ext>
                    </c:extLst>
                    <c:numCache>
                      <c:formatCode>0.00</c:formatCode>
                      <c:ptCount val="20"/>
                      <c:pt idx="0">
                        <c:v>2.1341777810914633</c:v>
                      </c:pt>
                      <c:pt idx="1">
                        <c:v>1.1366251071354232</c:v>
                      </c:pt>
                      <c:pt idx="2">
                        <c:v>1.8077540379167574</c:v>
                      </c:pt>
                      <c:pt idx="3">
                        <c:v>0</c:v>
                      </c:pt>
                      <c:pt idx="4">
                        <c:v>3.4744275226008456</c:v>
                      </c:pt>
                      <c:pt idx="5">
                        <c:v>1.8866947364806124</c:v>
                      </c:pt>
                      <c:pt idx="6">
                        <c:v>3.3538662555960408</c:v>
                      </c:pt>
                      <c:pt idx="7">
                        <c:v>2.0837133160840335</c:v>
                      </c:pt>
                      <c:pt idx="8">
                        <c:v>0</c:v>
                      </c:pt>
                      <c:pt idx="9">
                        <c:v>0</c:v>
                      </c:pt>
                      <c:pt idx="10">
                        <c:v>0</c:v>
                      </c:pt>
                      <c:pt idx="11">
                        <c:v>0</c:v>
                      </c:pt>
                      <c:pt idx="12">
                        <c:v>0</c:v>
                      </c:pt>
                      <c:pt idx="13">
                        <c:v>0</c:v>
                      </c:pt>
                      <c:pt idx="14">
                        <c:v>0</c:v>
                      </c:pt>
                      <c:pt idx="15">
                        <c:v>0</c:v>
                      </c:pt>
                      <c:pt idx="16">
                        <c:v>1.9655704916179011</c:v>
                      </c:pt>
                      <c:pt idx="17">
                        <c:v>2.03810370414759</c:v>
                      </c:pt>
                      <c:pt idx="18">
                        <c:v>9.3916965614715284</c:v>
                      </c:pt>
                      <c:pt idx="19">
                        <c:v>8.8374783232497176</c:v>
                      </c:pt>
                    </c:numCache>
                  </c:numRef>
                </c:val>
                <c:extLst xmlns:c15="http://schemas.microsoft.com/office/drawing/2012/chart">
                  <c:ext xmlns:c16="http://schemas.microsoft.com/office/drawing/2014/chart" uri="{C3380CC4-5D6E-409C-BE32-E72D297353CC}">
                    <c16:uniqueId val="{00000007-9491-B24A-808A-FB6AB1A025D8}"/>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'2012 V 2019 tg TOT '!$AZ$5</c15:sqref>
                        </c15:formulaRef>
                      </c:ext>
                    </c:extLst>
                    <c:strCache>
                      <c:ptCount val="1"/>
                      <c:pt idx="0">
                        <c:v>Enteric Fermentation (Tg/yr)_2012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'!$AZ$6:$AZ$34</c15:sqref>
                        </c15:formulaRef>
                      </c:ext>
                    </c:extLst>
                    <c:numCache>
                      <c:formatCode>0.00</c:formatCode>
                      <c:ptCount val="20"/>
                      <c:pt idx="0">
                        <c:v>2.3952165872793501</c:v>
                      </c:pt>
                      <c:pt idx="1">
                        <c:v>1.1099348341232227</c:v>
                      </c:pt>
                      <c:pt idx="2">
                        <c:v>1.9228552549633164</c:v>
                      </c:pt>
                      <c:pt idx="3">
                        <c:v>0</c:v>
                      </c:pt>
                      <c:pt idx="4">
                        <c:v>0</c:v>
                      </c:pt>
                      <c:pt idx="5">
                        <c:v>0</c:v>
                      </c:pt>
                      <c:pt idx="6">
                        <c:v>0</c:v>
                      </c:pt>
                      <c:pt idx="7">
                        <c:v>1.3336090834962178</c:v>
                      </c:pt>
                      <c:pt idx="8">
                        <c:v>3.8804730021598273</c:v>
                      </c:pt>
                      <c:pt idx="9">
                        <c:v>9.7593696416726115</c:v>
                      </c:pt>
                      <c:pt idx="10">
                        <c:v>4.2600740545288955</c:v>
                      </c:pt>
                      <c:pt idx="11">
                        <c:v>19.726384299743348</c:v>
                      </c:pt>
                      <c:pt idx="12">
                        <c:v>3.3850658045615623</c:v>
                      </c:pt>
                      <c:pt idx="13">
                        <c:v>0</c:v>
                      </c:pt>
                      <c:pt idx="14">
                        <c:v>0</c:v>
                      </c:pt>
                      <c:pt idx="15">
                        <c:v>0</c:v>
                      </c:pt>
                      <c:pt idx="16">
                        <c:v>2.3029046046240529</c:v>
                      </c:pt>
                      <c:pt idx="17">
                        <c:v>3.6194035280079802</c:v>
                      </c:pt>
                      <c:pt idx="18">
                        <c:v>0</c:v>
                      </c:pt>
                      <c:pt idx="19">
                        <c:v>0</c:v>
                      </c:pt>
                    </c:numCache>
                  </c:numRef>
                </c:val>
                <c:extLst xmlns:c15="http://schemas.microsoft.com/office/drawing/2012/chart">
                  <c:ext xmlns:c16="http://schemas.microsoft.com/office/drawing/2014/chart" uri="{C3380CC4-5D6E-409C-BE32-E72D297353CC}">
                    <c16:uniqueId val="{00000008-9491-B24A-808A-FB6AB1A025D8}"/>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'2012 V 2019 tg TOT '!$BA$5</c15:sqref>
                        </c15:formulaRef>
                      </c:ext>
                    </c:extLst>
                    <c:strCache>
                      <c:ptCount val="1"/>
                      <c:pt idx="0">
                        <c:v>Manure Management (Tg/Yr)_2012</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'!$BA$6:$BA$34</c15:sqref>
                        </c15:formulaRef>
                      </c:ext>
                    </c:extLst>
                    <c:numCache>
                      <c:formatCode>0.00</c:formatCode>
                      <c:ptCount val="20"/>
                      <c:pt idx="0">
                        <c:v>2.3952165872793501</c:v>
                      </c:pt>
                      <c:pt idx="1">
                        <c:v>1.1099348341232227</c:v>
                      </c:pt>
                      <c:pt idx="2">
                        <c:v>2.0209646700735742</c:v>
                      </c:pt>
                      <c:pt idx="3">
                        <c:v>0</c:v>
                      </c:pt>
                      <c:pt idx="4">
                        <c:v>0</c:v>
                      </c:pt>
                      <c:pt idx="5">
                        <c:v>0</c:v>
                      </c:pt>
                      <c:pt idx="6">
                        <c:v>0</c:v>
                      </c:pt>
                      <c:pt idx="7">
                        <c:v>1.4743123794466979</c:v>
                      </c:pt>
                      <c:pt idx="8">
                        <c:v>3.8804730021598273</c:v>
                      </c:pt>
                      <c:pt idx="9">
                        <c:v>6.8367447410505608</c:v>
                      </c:pt>
                      <c:pt idx="10">
                        <c:v>4.1486311972058871</c:v>
                      </c:pt>
                      <c:pt idx="11">
                        <c:v>19.726384299743351</c:v>
                      </c:pt>
                      <c:pt idx="12">
                        <c:v>3.3850658045615609</c:v>
                      </c:pt>
                      <c:pt idx="13">
                        <c:v>0</c:v>
                      </c:pt>
                      <c:pt idx="14">
                        <c:v>0</c:v>
                      </c:pt>
                      <c:pt idx="15">
                        <c:v>0</c:v>
                      </c:pt>
                      <c:pt idx="16">
                        <c:v>2.3029046046240529</c:v>
                      </c:pt>
                      <c:pt idx="17">
                        <c:v>3.2061421019600935</c:v>
                      </c:pt>
                      <c:pt idx="18">
                        <c:v>0</c:v>
                      </c:pt>
                      <c:pt idx="19">
                        <c:v>3.2061421019600935</c:v>
                      </c:pt>
                    </c:numCache>
                  </c:numRef>
                </c:val>
                <c:extLst xmlns:c15="http://schemas.microsoft.com/office/drawing/2012/chart">
                  <c:ext xmlns:c16="http://schemas.microsoft.com/office/drawing/2014/chart" uri="{C3380CC4-5D6E-409C-BE32-E72D297353CC}">
                    <c16:uniqueId val="{00000009-9491-B24A-808A-FB6AB1A025D8}"/>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'2012 V 2019 tg TOT '!$BB$5</c15:sqref>
                        </c15:formulaRef>
                      </c:ext>
                    </c:extLst>
                    <c:strCache>
                      <c:ptCount val="1"/>
                      <c:pt idx="0">
                        <c:v>Total (Tg/Yr)_2012</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'!$BB$6:$BB$34</c15:sqref>
                        </c15:formulaRef>
                      </c:ext>
                    </c:extLst>
                    <c:numCache>
                      <c:formatCode>0.00</c:formatCode>
                      <c:ptCount val="20"/>
                      <c:pt idx="0">
                        <c:v>2.3952165872793501</c:v>
                      </c:pt>
                      <c:pt idx="1">
                        <c:v>1.1099348341232227</c:v>
                      </c:pt>
                      <c:pt idx="2">
                        <c:v>1.9327001606061009</c:v>
                      </c:pt>
                      <c:pt idx="3">
                        <c:v>0</c:v>
                      </c:pt>
                      <c:pt idx="4">
                        <c:v>0</c:v>
                      </c:pt>
                      <c:pt idx="5">
                        <c:v>0</c:v>
                      </c:pt>
                      <c:pt idx="6">
                        <c:v>0</c:v>
                      </c:pt>
                      <c:pt idx="7">
                        <c:v>1.3470990037903467</c:v>
                      </c:pt>
                      <c:pt idx="8">
                        <c:v>3.8804730021598273</c:v>
                      </c:pt>
                      <c:pt idx="9">
                        <c:v>9.4296179224463632</c:v>
                      </c:pt>
                      <c:pt idx="10">
                        <c:v>4.2508226977474228</c:v>
                      </c:pt>
                      <c:pt idx="11">
                        <c:v>19.726384299743344</c:v>
                      </c:pt>
                      <c:pt idx="12">
                        <c:v>3.3850658045615623</c:v>
                      </c:pt>
                      <c:pt idx="13">
                        <c:v>0</c:v>
                      </c:pt>
                      <c:pt idx="14">
                        <c:v>0</c:v>
                      </c:pt>
                      <c:pt idx="15">
                        <c:v>0</c:v>
                      </c:pt>
                      <c:pt idx="16">
                        <c:v>2.3029046046240533</c:v>
                      </c:pt>
                      <c:pt idx="17">
                        <c:v>3.5822439091530796</c:v>
                      </c:pt>
                      <c:pt idx="18">
                        <c:v>0</c:v>
                      </c:pt>
                      <c:pt idx="19">
                        <c:v>3.5822439091530796</c:v>
                      </c:pt>
                    </c:numCache>
                  </c:numRef>
                </c:val>
                <c:extLst xmlns:c15="http://schemas.microsoft.com/office/drawing/2012/chart">
                  <c:ext xmlns:c16="http://schemas.microsoft.com/office/drawing/2014/chart" uri="{C3380CC4-5D6E-409C-BE32-E72D297353CC}">
                    <c16:uniqueId val="{0000000A-9491-B24A-808A-FB6AB1A025D8}"/>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'2012 V 2019 tg TOT '!$BC$5</c15:sqref>
                        </c15:formulaRef>
                      </c:ext>
                    </c:extLst>
                    <c:strCache>
                      <c:ptCount val="1"/>
                      <c:pt idx="0">
                        <c:v>Nitrous oxide(Gg/year)_2012</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'!$BC$6:$BC$34</c15:sqref>
                        </c15:formulaRef>
                      </c:ext>
                    </c:extLst>
                    <c:numCache>
                      <c:formatCode>0.00</c:formatCode>
                      <c:ptCount val="20"/>
                      <c:pt idx="0">
                        <c:v>2.3952165872793501</c:v>
                      </c:pt>
                      <c:pt idx="1">
                        <c:v>1.1099348341232227</c:v>
                      </c:pt>
                      <c:pt idx="2">
                        <c:v>2.0424002927186242</c:v>
                      </c:pt>
                      <c:pt idx="3">
                        <c:v>0</c:v>
                      </c:pt>
                      <c:pt idx="4">
                        <c:v>0</c:v>
                      </c:pt>
                      <c:pt idx="5">
                        <c:v>0</c:v>
                      </c:pt>
                      <c:pt idx="6">
                        <c:v>0</c:v>
                      </c:pt>
                      <c:pt idx="7">
                        <c:v>1.4927858129109324</c:v>
                      </c:pt>
                      <c:pt idx="8">
                        <c:v>0</c:v>
                      </c:pt>
                      <c:pt idx="9">
                        <c:v>0</c:v>
                      </c:pt>
                      <c:pt idx="10">
                        <c:v>0</c:v>
                      </c:pt>
                      <c:pt idx="11">
                        <c:v>0</c:v>
                      </c:pt>
                      <c:pt idx="12">
                        <c:v>0</c:v>
                      </c:pt>
                      <c:pt idx="13">
                        <c:v>0</c:v>
                      </c:pt>
                      <c:pt idx="14">
                        <c:v>0</c:v>
                      </c:pt>
                      <c:pt idx="15">
                        <c:v>0</c:v>
                      </c:pt>
                      <c:pt idx="16">
                        <c:v>2.3029046046240529</c:v>
                      </c:pt>
                      <c:pt idx="17">
                        <c:v>2.3760057583199257</c:v>
                      </c:pt>
                      <c:pt idx="18">
                        <c:v>9.4840539064969729</c:v>
                      </c:pt>
                      <c:pt idx="19">
                        <c:v>8.8545616764433124</c:v>
                      </c:pt>
                    </c:numCache>
                  </c:numRef>
                </c:val>
                <c:extLst xmlns:c15="http://schemas.microsoft.com/office/drawing/2012/chart">
                  <c:ext xmlns:c16="http://schemas.microsoft.com/office/drawing/2014/chart" uri="{C3380CC4-5D6E-409C-BE32-E72D297353CC}">
                    <c16:uniqueId val="{0000000B-9491-B24A-808A-FB6AB1A025D8}"/>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'2012 V 2019 tg TOT '!$BD$5</c15:sqref>
                        </c15:formulaRef>
                      </c:ext>
                    </c:extLst>
                    <c:strCache>
                      <c:ptCount val="1"/>
                      <c:pt idx="0">
                        <c:v>Methane co2 equiv (Mt)/yr_2012</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'!$BD$6:$BD$34</c15:sqref>
                        </c15:formulaRef>
                      </c:ext>
                    </c:extLst>
                    <c:numCache>
                      <c:formatCode>0.00</c:formatCode>
                      <c:ptCount val="20"/>
                      <c:pt idx="0">
                        <c:v>2.3952165872793501</c:v>
                      </c:pt>
                      <c:pt idx="1">
                        <c:v>1.1099348341232229</c:v>
                      </c:pt>
                      <c:pt idx="2">
                        <c:v>1.9327001606061009</c:v>
                      </c:pt>
                      <c:pt idx="3">
                        <c:v>0</c:v>
                      </c:pt>
                      <c:pt idx="4">
                        <c:v>0</c:v>
                      </c:pt>
                      <c:pt idx="5">
                        <c:v>0</c:v>
                      </c:pt>
                      <c:pt idx="6">
                        <c:v>0</c:v>
                      </c:pt>
                      <c:pt idx="7">
                        <c:v>1.347099003790347</c:v>
                      </c:pt>
                      <c:pt idx="8">
                        <c:v>3.8804730021598273</c:v>
                      </c:pt>
                      <c:pt idx="9">
                        <c:v>9.4296179224463614</c:v>
                      </c:pt>
                      <c:pt idx="10">
                        <c:v>4.2508226977474228</c:v>
                      </c:pt>
                      <c:pt idx="11">
                        <c:v>19.726384299743351</c:v>
                      </c:pt>
                      <c:pt idx="12">
                        <c:v>3.3850658045615623</c:v>
                      </c:pt>
                      <c:pt idx="13">
                        <c:v>0</c:v>
                      </c:pt>
                      <c:pt idx="14">
                        <c:v>0</c:v>
                      </c:pt>
                      <c:pt idx="15">
                        <c:v>0</c:v>
                      </c:pt>
                      <c:pt idx="16">
                        <c:v>2.3029046046240529</c:v>
                      </c:pt>
                      <c:pt idx="17">
                        <c:v>3.5822439091530787</c:v>
                      </c:pt>
                      <c:pt idx="18">
                        <c:v>0</c:v>
                      </c:pt>
                      <c:pt idx="19">
                        <c:v>3.5822439091530787</c:v>
                      </c:pt>
                    </c:numCache>
                  </c:numRef>
                </c:val>
                <c:extLst xmlns:c15="http://schemas.microsoft.com/office/drawing/2012/chart">
                  <c:ext xmlns:c16="http://schemas.microsoft.com/office/drawing/2014/chart" uri="{C3380CC4-5D6E-409C-BE32-E72D297353CC}">
                    <c16:uniqueId val="{0000000C-9491-B24A-808A-FB6AB1A025D8}"/>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'2012 V 2019 tg TOT '!$BE$5</c15:sqref>
                        </c15:formulaRef>
                      </c:ext>
                    </c:extLst>
                    <c:strCache>
                      <c:ptCount val="1"/>
                      <c:pt idx="0">
                        <c:v>Nitrous oxide Co2 equiv (Mt)/yr _2012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'2012 V 2019 tg TOT '!$AR$6:$AR$34</c15:sqref>
                        </c15:formulaRef>
                      </c:ext>
                    </c:extLst>
                    <c:strCache>
                      <c:ptCount val="20"/>
                      <c:pt idx="0">
                        <c:v>Indigenous dairy cattle</c:v>
                      </c:pt>
                      <c:pt idx="1">
                        <c:v>Exotic dairy cattle</c:v>
                      </c:pt>
                      <c:pt idx="2">
                        <c:v>Sub-total  dairy cattle</c:v>
                      </c:pt>
                      <c:pt idx="3">
                        <c:v>Non-Dairy Cattle</c:v>
                      </c:pt>
                      <c:pt idx="4">
                        <c:v>Indigenous non dairy cattle</c:v>
                      </c:pt>
                      <c:pt idx="5">
                        <c:v>Exotic non dairy cattle</c:v>
                      </c:pt>
                      <c:pt idx="6">
                        <c:v>Total non dairy cattle</c:v>
                      </c:pt>
                      <c:pt idx="7">
                        <c:v>Total cattle</c:v>
                      </c:pt>
                      <c:pt idx="8">
                        <c:v>Dairy Buffalo</c:v>
                      </c:pt>
                      <c:pt idx="9">
                        <c:v>Non-Dairy Buffalo</c:v>
                      </c:pt>
                      <c:pt idx="10">
                        <c:v>Total buffalo </c:v>
                      </c:pt>
                      <c:pt idx="11">
                        <c:v>Sheep</c:v>
                      </c:pt>
                      <c:pt idx="12">
                        <c:v>Goat</c:v>
                      </c:pt>
                      <c:pt idx="13">
                        <c:v>Horse and Pony</c:v>
                      </c:pt>
                      <c:pt idx="14">
                        <c:v>Mule, Donkey</c:v>
                      </c:pt>
                      <c:pt idx="15">
                        <c:v>Camel</c:v>
                      </c:pt>
                      <c:pt idx="16">
                        <c:v>Pig</c:v>
                      </c:pt>
                      <c:pt idx="17">
                        <c:v>Total Livestock </c:v>
                      </c:pt>
                      <c:pt idx="18">
                        <c:v>Poultry</c:v>
                      </c:pt>
                      <c:pt idx="19">
                        <c:v>Total emissions </c:v>
                      </c:pt>
                    </c:strCache>
                  </c:strRef>
                </c:cat>
                <c:val>
                  <c:numRef>
                    <c:extLst xmlns:c15="http://schemas.microsoft.com/office/drawing/2012/chart">
                      <c:ext xmlns:c15="http://schemas.microsoft.com/office/drawing/2012/chart" uri="{02D57815-91ED-43cb-92C2-25804820EDAC}">
                        <c15:formulaRef>
                          <c15:sqref>'2012 V 2019 tg TOT '!$BE$6:$BE$34</c15:sqref>
                        </c15:formulaRef>
                      </c:ext>
                    </c:extLst>
                    <c:numCache>
                      <c:formatCode>0.00</c:formatCode>
                      <c:ptCount val="20"/>
                      <c:pt idx="0">
                        <c:v>2.3952165872793501</c:v>
                      </c:pt>
                      <c:pt idx="1">
                        <c:v>1.1099348341232225</c:v>
                      </c:pt>
                      <c:pt idx="2">
                        <c:v>2.0424002927186242</c:v>
                      </c:pt>
                      <c:pt idx="3">
                        <c:v>0</c:v>
                      </c:pt>
                      <c:pt idx="4">
                        <c:v>0</c:v>
                      </c:pt>
                      <c:pt idx="5">
                        <c:v>0</c:v>
                      </c:pt>
                      <c:pt idx="6">
                        <c:v>0</c:v>
                      </c:pt>
                      <c:pt idx="7">
                        <c:v>1.4927858129109322</c:v>
                      </c:pt>
                      <c:pt idx="8">
                        <c:v>0</c:v>
                      </c:pt>
                      <c:pt idx="9">
                        <c:v>0</c:v>
                      </c:pt>
                      <c:pt idx="10">
                        <c:v>0</c:v>
                      </c:pt>
                      <c:pt idx="11">
                        <c:v>0</c:v>
                      </c:pt>
                      <c:pt idx="12">
                        <c:v>0</c:v>
                      </c:pt>
                      <c:pt idx="13">
                        <c:v>0</c:v>
                      </c:pt>
                      <c:pt idx="14">
                        <c:v>0</c:v>
                      </c:pt>
                      <c:pt idx="15">
                        <c:v>0</c:v>
                      </c:pt>
                      <c:pt idx="16">
                        <c:v>2.3029046046240529</c:v>
                      </c:pt>
                      <c:pt idx="17">
                        <c:v>2.3760057583199257</c:v>
                      </c:pt>
                      <c:pt idx="18">
                        <c:v>9.4840539064969711</c:v>
                      </c:pt>
                      <c:pt idx="19">
                        <c:v>8.8545616764433106</c:v>
                      </c:pt>
                    </c:numCache>
                  </c:numRef>
                </c:val>
                <c:extLst xmlns:c15="http://schemas.microsoft.com/office/drawing/2012/chart">
                  <c:ext xmlns:c16="http://schemas.microsoft.com/office/drawing/2014/chart" uri="{C3380CC4-5D6E-409C-BE32-E72D297353CC}">
                    <c16:uniqueId val="{0000000D-9491-B24A-808A-FB6AB1A025D8}"/>
                  </c:ext>
                </c:extLst>
              </c15:ser>
            </c15:filteredBarSeries>
          </c:ext>
        </c:extLst>
      </c:barChart>
      <c:catAx>
        <c:axId val="-6374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743184"/>
        <c:crosses val="autoZero"/>
        <c:auto val="1"/>
        <c:lblAlgn val="ctr"/>
        <c:lblOffset val="100"/>
        <c:noMultiLvlLbl val="0"/>
      </c:catAx>
      <c:valAx>
        <c:axId val="-6374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SHARE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745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GHG Emissios per animal (Kg)/year</a:t>
            </a:r>
          </a:p>
        </c:rich>
      </c:tx>
      <c:overlay val="0"/>
      <c:spPr>
        <a:noFill/>
        <a:ln>
          <a:noFill/>
        </a:ln>
        <a:effectLst/>
      </c:spPr>
    </c:title>
    <c:autoTitleDeleted val="0"/>
    <c:plotArea>
      <c:layout>
        <c:manualLayout>
          <c:layoutTarget val="inner"/>
          <c:xMode val="edge"/>
          <c:yMode val="edge"/>
          <c:x val="0.22681876303923548"/>
          <c:y val="0.15121983227706298"/>
          <c:w val="0.50586647822868291"/>
          <c:h val="0.68325139235644339"/>
        </c:manualLayout>
      </c:layout>
      <c:barChart>
        <c:barDir val="col"/>
        <c:grouping val="clustered"/>
        <c:varyColors val="0"/>
        <c:ser>
          <c:idx val="0"/>
          <c:order val="0"/>
          <c:tx>
            <c:strRef>
              <c:f>'comparision all (2)'!$C$19</c:f>
              <c:strCache>
                <c:ptCount val="1"/>
                <c:pt idx="0">
                  <c:v>Small_Buffalo</c:v>
                </c:pt>
              </c:strCache>
            </c:strRef>
          </c:tx>
          <c:spPr>
            <a:solidFill>
              <a:schemeClr val="accent1"/>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(2)'!$D$19:$H$19</c:f>
              <c:numCache>
                <c:formatCode>0.00</c:formatCode>
                <c:ptCount val="4"/>
                <c:pt idx="0">
                  <c:v>5776.5550000000003</c:v>
                </c:pt>
                <c:pt idx="1">
                  <c:v>1.8783333333333334</c:v>
                </c:pt>
                <c:pt idx="2">
                  <c:v>70.85499999999999</c:v>
                </c:pt>
                <c:pt idx="3">
                  <c:v>8266.6</c:v>
                </c:pt>
              </c:numCache>
              <c:extLst/>
            </c:numRef>
          </c:val>
          <c:extLst>
            <c:ext xmlns:c16="http://schemas.microsoft.com/office/drawing/2014/chart" uri="{C3380CC4-5D6E-409C-BE32-E72D297353CC}">
              <c16:uniqueId val="{00000000-3833-714B-9299-3DD2273B5BAC}"/>
            </c:ext>
          </c:extLst>
        </c:ser>
        <c:ser>
          <c:idx val="1"/>
          <c:order val="1"/>
          <c:tx>
            <c:strRef>
              <c:f>'comparision all (2)'!$C$20</c:f>
              <c:strCache>
                <c:ptCount val="1"/>
                <c:pt idx="0">
                  <c:v>Medium_Buffalo</c:v>
                </c:pt>
              </c:strCache>
            </c:strRef>
          </c:tx>
          <c:spPr>
            <a:solidFill>
              <a:schemeClr val="accent2"/>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(2)'!$D$20:$H$20</c:f>
              <c:numCache>
                <c:formatCode>0.00</c:formatCode>
                <c:ptCount val="4"/>
                <c:pt idx="0">
                  <c:v>4200.94625</c:v>
                </c:pt>
                <c:pt idx="1">
                  <c:v>1.51875</c:v>
                </c:pt>
                <c:pt idx="2">
                  <c:v>93.650833333333296</c:v>
                </c:pt>
                <c:pt idx="3">
                  <c:v>7231.7554166666678</c:v>
                </c:pt>
              </c:numCache>
              <c:extLst/>
            </c:numRef>
          </c:val>
          <c:extLst>
            <c:ext xmlns:c16="http://schemas.microsoft.com/office/drawing/2014/chart" uri="{C3380CC4-5D6E-409C-BE32-E72D297353CC}">
              <c16:uniqueId val="{00000001-3833-714B-9299-3DD2273B5BAC}"/>
            </c:ext>
          </c:extLst>
        </c:ser>
        <c:ser>
          <c:idx val="2"/>
          <c:order val="2"/>
          <c:tx>
            <c:strRef>
              <c:f>'comparision all (2)'!$C$21</c:f>
              <c:strCache>
                <c:ptCount val="1"/>
                <c:pt idx="0">
                  <c:v>Large_Buffalo</c:v>
                </c:pt>
              </c:strCache>
            </c:strRef>
          </c:tx>
          <c:spPr>
            <a:solidFill>
              <a:schemeClr val="accent3"/>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(2)'!$D$21:$H$21</c:f>
              <c:numCache>
                <c:formatCode>0.00</c:formatCode>
                <c:ptCount val="4"/>
                <c:pt idx="0">
                  <c:v>4817.5214583333336</c:v>
                </c:pt>
                <c:pt idx="1">
                  <c:v>1.9577083333333336</c:v>
                </c:pt>
                <c:pt idx="2">
                  <c:v>86.463958333333309</c:v>
                </c:pt>
                <c:pt idx="3">
                  <c:v>7761.7514583333323</c:v>
                </c:pt>
              </c:numCache>
              <c:extLst/>
            </c:numRef>
          </c:val>
          <c:extLst>
            <c:ext xmlns:c16="http://schemas.microsoft.com/office/drawing/2014/chart" uri="{C3380CC4-5D6E-409C-BE32-E72D297353CC}">
              <c16:uniqueId val="{00000002-3833-714B-9299-3DD2273B5BAC}"/>
            </c:ext>
          </c:extLst>
        </c:ser>
        <c:ser>
          <c:idx val="4"/>
          <c:order val="4"/>
          <c:tx>
            <c:strRef>
              <c:f>'comparision all (2)'!$C$25</c:f>
              <c:strCache>
                <c:ptCount val="1"/>
                <c:pt idx="0">
                  <c:v>Small_Cattle</c:v>
                </c:pt>
              </c:strCache>
            </c:strRef>
          </c:tx>
          <c:spPr>
            <a:solidFill>
              <a:schemeClr val="accent5"/>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(2)'!$D$25:$H$25</c:f>
              <c:numCache>
                <c:formatCode>0.00</c:formatCode>
                <c:ptCount val="4"/>
                <c:pt idx="0">
                  <c:v>3142.0420000000004</c:v>
                </c:pt>
                <c:pt idx="1">
                  <c:v>1.0780000000000001</c:v>
                </c:pt>
                <c:pt idx="2">
                  <c:v>40.606000000000002</c:v>
                </c:pt>
                <c:pt idx="3">
                  <c:v>4568.8280000000004</c:v>
                </c:pt>
              </c:numCache>
              <c:extLst/>
            </c:numRef>
          </c:val>
          <c:extLst>
            <c:ext xmlns:c16="http://schemas.microsoft.com/office/drawing/2014/chart" uri="{C3380CC4-5D6E-409C-BE32-E72D297353CC}">
              <c16:uniqueId val="{00000003-3833-714B-9299-3DD2273B5BAC}"/>
            </c:ext>
          </c:extLst>
        </c:ser>
        <c:ser>
          <c:idx val="5"/>
          <c:order val="5"/>
          <c:tx>
            <c:strRef>
              <c:f>'comparision all (2)'!$C$26</c:f>
              <c:strCache>
                <c:ptCount val="1"/>
                <c:pt idx="0">
                  <c:v>Medium_Cattle</c:v>
                </c:pt>
              </c:strCache>
            </c:strRef>
          </c:tx>
          <c:spPr>
            <a:solidFill>
              <a:schemeClr val="accent6"/>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(2)'!$D$26:$H$26</c:f>
              <c:numCache>
                <c:formatCode>0.00</c:formatCode>
                <c:ptCount val="4"/>
                <c:pt idx="0">
                  <c:v>2047.528</c:v>
                </c:pt>
                <c:pt idx="1">
                  <c:v>0.92199999999999993</c:v>
                </c:pt>
                <c:pt idx="2">
                  <c:v>55.604000000000006</c:v>
                </c:pt>
                <c:pt idx="3">
                  <c:v>3850.8820000000001</c:v>
                </c:pt>
              </c:numCache>
              <c:extLst/>
            </c:numRef>
          </c:val>
          <c:extLst>
            <c:ext xmlns:c16="http://schemas.microsoft.com/office/drawing/2014/chart" uri="{C3380CC4-5D6E-409C-BE32-E72D297353CC}">
              <c16:uniqueId val="{00000004-3833-714B-9299-3DD2273B5BAC}"/>
            </c:ext>
          </c:extLst>
        </c:ser>
        <c:ser>
          <c:idx val="6"/>
          <c:order val="6"/>
          <c:tx>
            <c:strRef>
              <c:f>'comparision all (2)'!$C$27</c:f>
              <c:strCache>
                <c:ptCount val="1"/>
                <c:pt idx="0">
                  <c:v>Large_Cattle</c:v>
                </c:pt>
              </c:strCache>
            </c:strRef>
          </c:tx>
          <c:spPr>
            <a:solidFill>
              <a:schemeClr val="accent1">
                <a:lumMod val="60000"/>
              </a:schemeClr>
            </a:solidFill>
            <a:ln>
              <a:noFill/>
            </a:ln>
            <a:effectLst/>
          </c:spPr>
          <c:invertIfNegative val="0"/>
          <c:cat>
            <c:strRef>
              <c:f>'comparision all (2)'!$D$18:$H$18</c:f>
              <c:strCache>
                <c:ptCount val="4"/>
                <c:pt idx="0">
                  <c:v>Co2</c:v>
                </c:pt>
                <c:pt idx="1">
                  <c:v>N20</c:v>
                </c:pt>
                <c:pt idx="2">
                  <c:v>CH4</c:v>
                </c:pt>
                <c:pt idx="3">
                  <c:v>Total Co2 Eqiv (kg)</c:v>
                </c:pt>
              </c:strCache>
              <c:extLst/>
            </c:strRef>
          </c:cat>
          <c:val>
            <c:numRef>
              <c:f>'comparision all (2)'!$D$27:$H$27</c:f>
              <c:numCache>
                <c:formatCode>0.00</c:formatCode>
                <c:ptCount val="4"/>
                <c:pt idx="0">
                  <c:v>1302.2649999999999</c:v>
                </c:pt>
                <c:pt idx="1">
                  <c:v>1.0725</c:v>
                </c:pt>
                <c:pt idx="2">
                  <c:v>33.027500000000003</c:v>
                </c:pt>
                <c:pt idx="3">
                  <c:v>2516.7062499999997</c:v>
                </c:pt>
              </c:numCache>
              <c:extLst/>
            </c:numRef>
          </c:val>
          <c:extLst>
            <c:ext xmlns:c16="http://schemas.microsoft.com/office/drawing/2014/chart" uri="{C3380CC4-5D6E-409C-BE32-E72D297353CC}">
              <c16:uniqueId val="{00000005-3833-714B-9299-3DD2273B5BAC}"/>
            </c:ext>
          </c:extLst>
        </c:ser>
        <c:dLbls>
          <c:showLegendKey val="0"/>
          <c:showVal val="0"/>
          <c:showCatName val="0"/>
          <c:showSerName val="0"/>
          <c:showPercent val="0"/>
          <c:showBubbleSize val="0"/>
        </c:dLbls>
        <c:gapWidth val="219"/>
        <c:overlap val="-27"/>
        <c:axId val="-63745904"/>
        <c:axId val="-63742640"/>
        <c:extLst>
          <c:ext xmlns:c15="http://schemas.microsoft.com/office/drawing/2012/chart" uri="{02D57815-91ED-43cb-92C2-25804820EDAC}">
            <c15:filteredBarSeries>
              <c15:ser>
                <c:idx val="3"/>
                <c:order val="3"/>
                <c:tx>
                  <c:strRef>
                    <c:extLst>
                      <c:ext uri="{02D57815-91ED-43cb-92C2-25804820EDAC}">
                        <c15:formulaRef>
                          <c15:sqref>'comparision all (2)'!$C$24</c15:sqref>
                        </c15:formulaRef>
                      </c:ext>
                    </c:extLst>
                    <c:strCache>
                      <c:ptCount val="1"/>
                    </c:strCache>
                  </c:strRef>
                </c:tx>
                <c:spPr>
                  <a:solidFill>
                    <a:schemeClr val="accent4"/>
                  </a:solidFill>
                  <a:ln>
                    <a:noFill/>
                  </a:ln>
                  <a:effectLst/>
                </c:spPr>
                <c:invertIfNegative val="0"/>
                <c:cat>
                  <c:strRef>
                    <c:extLst>
                      <c:ext uri="{02D57815-91ED-43cb-92C2-25804820EDAC}">
                        <c15:formulaRef>
                          <c15:sqref>'comparision all (2)'!$D$18:$H$18</c15:sqref>
                        </c15:formulaRef>
                      </c:ext>
                    </c:extLst>
                    <c:strCache>
                      <c:ptCount val="4"/>
                      <c:pt idx="0">
                        <c:v>Co2</c:v>
                      </c:pt>
                      <c:pt idx="1">
                        <c:v>N20</c:v>
                      </c:pt>
                      <c:pt idx="2">
                        <c:v>CH4</c:v>
                      </c:pt>
                      <c:pt idx="3">
                        <c:v>Total Co2 Eqiv (kg)</c:v>
                      </c:pt>
                    </c:strCache>
                  </c:strRef>
                </c:cat>
                <c:val>
                  <c:numRef>
                    <c:extLst>
                      <c:ext uri="{02D57815-91ED-43cb-92C2-25804820EDAC}">
                        <c15:formulaRef>
                          <c15:sqref>'comparision all (2)'!$D$24:$H$24</c15:sqref>
                        </c15:formulaRef>
                      </c:ext>
                    </c:extLst>
                    <c:numCache>
                      <c:formatCode>General</c:formatCode>
                      <c:ptCount val="4"/>
                    </c:numCache>
                  </c:numRef>
                </c:val>
                <c:extLst>
                  <c:ext xmlns:c16="http://schemas.microsoft.com/office/drawing/2014/chart" uri="{C3380CC4-5D6E-409C-BE32-E72D297353CC}">
                    <c16:uniqueId val="{00000006-3833-714B-9299-3DD2273B5BAC}"/>
                  </c:ext>
                </c:extLst>
              </c15:ser>
            </c15:filteredBarSeries>
          </c:ext>
        </c:extLst>
      </c:barChart>
      <c:catAx>
        <c:axId val="-6374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3742640"/>
        <c:crosses val="autoZero"/>
        <c:auto val="1"/>
        <c:lblAlgn val="ctr"/>
        <c:lblOffset val="100"/>
        <c:noMultiLvlLbl val="0"/>
      </c:catAx>
      <c:valAx>
        <c:axId val="-6374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Kg/Anima/yrl</a:t>
                </a:r>
              </a:p>
            </c:rich>
          </c:tx>
          <c:layout>
            <c:manualLayout>
              <c:xMode val="edge"/>
              <c:yMode val="edge"/>
              <c:x val="2.6229508196721311E-2"/>
              <c:y val="0.42509122335317839"/>
            </c:manualLayout>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63745904"/>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Methane Emissios per animal (Kg) /year</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630601092896174"/>
          <c:y val="0.15121983227706298"/>
          <c:w val="0.57637932963297611"/>
          <c:h val="0.68325139235644339"/>
        </c:manualLayout>
      </c:layout>
      <c:barChart>
        <c:barDir val="col"/>
        <c:grouping val="clustered"/>
        <c:varyColors val="0"/>
        <c:ser>
          <c:idx val="0"/>
          <c:order val="0"/>
          <c:tx>
            <c:strRef>
              <c:f>'comparision all (2)'!$C$19</c:f>
              <c:strCache>
                <c:ptCount val="1"/>
                <c:pt idx="0">
                  <c:v>Small_Buffalo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(2)'!$D$19:$H$19</c:f>
              <c:numCache>
                <c:formatCode>0.00</c:formatCode>
                <c:ptCount val="1"/>
                <c:pt idx="0">
                  <c:v>70.85499999999999</c:v>
                </c:pt>
              </c:numCache>
              <c:extLst/>
            </c:numRef>
          </c:val>
          <c:extLst>
            <c:ext xmlns:c16="http://schemas.microsoft.com/office/drawing/2014/chart" uri="{C3380CC4-5D6E-409C-BE32-E72D297353CC}">
              <c16:uniqueId val="{00000000-0D9E-C44B-BEB2-4923E332D69C}"/>
            </c:ext>
          </c:extLst>
        </c:ser>
        <c:ser>
          <c:idx val="1"/>
          <c:order val="1"/>
          <c:tx>
            <c:strRef>
              <c:f>'comparision all (2)'!$C$20</c:f>
              <c:strCache>
                <c:ptCount val="1"/>
                <c:pt idx="0">
                  <c:v>Medium_Buffalo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(2)'!$D$20:$H$20</c:f>
              <c:numCache>
                <c:formatCode>0.00</c:formatCode>
                <c:ptCount val="1"/>
                <c:pt idx="0">
                  <c:v>93.650833333333296</c:v>
                </c:pt>
              </c:numCache>
              <c:extLst/>
            </c:numRef>
          </c:val>
          <c:extLst>
            <c:ext xmlns:c16="http://schemas.microsoft.com/office/drawing/2014/chart" uri="{C3380CC4-5D6E-409C-BE32-E72D297353CC}">
              <c16:uniqueId val="{00000001-0D9E-C44B-BEB2-4923E332D69C}"/>
            </c:ext>
          </c:extLst>
        </c:ser>
        <c:ser>
          <c:idx val="2"/>
          <c:order val="2"/>
          <c:tx>
            <c:strRef>
              <c:f>'comparision all (2)'!$C$21</c:f>
              <c:strCache>
                <c:ptCount val="1"/>
                <c:pt idx="0">
                  <c:v>Large_Buffalo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(2)'!$D$21:$H$21</c:f>
              <c:numCache>
                <c:formatCode>0.00</c:formatCode>
                <c:ptCount val="1"/>
                <c:pt idx="0">
                  <c:v>86.463958333333309</c:v>
                </c:pt>
              </c:numCache>
              <c:extLst/>
            </c:numRef>
          </c:val>
          <c:extLst>
            <c:ext xmlns:c16="http://schemas.microsoft.com/office/drawing/2014/chart" uri="{C3380CC4-5D6E-409C-BE32-E72D297353CC}">
              <c16:uniqueId val="{00000002-0D9E-C44B-BEB2-4923E332D69C}"/>
            </c:ext>
          </c:extLst>
        </c:ser>
        <c:ser>
          <c:idx val="4"/>
          <c:order val="4"/>
          <c:tx>
            <c:strRef>
              <c:f>'comparision all (2)'!$C$25</c:f>
              <c:strCache>
                <c:ptCount val="1"/>
                <c:pt idx="0">
                  <c:v>Small_Cattle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(2)'!$D$25:$H$25</c:f>
              <c:numCache>
                <c:formatCode>0.00</c:formatCode>
                <c:ptCount val="1"/>
                <c:pt idx="0">
                  <c:v>40.606000000000002</c:v>
                </c:pt>
              </c:numCache>
              <c:extLst/>
            </c:numRef>
          </c:val>
          <c:extLst>
            <c:ext xmlns:c16="http://schemas.microsoft.com/office/drawing/2014/chart" uri="{C3380CC4-5D6E-409C-BE32-E72D297353CC}">
              <c16:uniqueId val="{00000003-0D9E-C44B-BEB2-4923E332D69C}"/>
            </c:ext>
          </c:extLst>
        </c:ser>
        <c:ser>
          <c:idx val="5"/>
          <c:order val="5"/>
          <c:tx>
            <c:strRef>
              <c:f>'comparision all (2)'!$C$26</c:f>
              <c:strCache>
                <c:ptCount val="1"/>
                <c:pt idx="0">
                  <c:v>Medium_Cattle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(2)'!$D$26:$H$26</c:f>
              <c:numCache>
                <c:formatCode>0.00</c:formatCode>
                <c:ptCount val="1"/>
                <c:pt idx="0">
                  <c:v>55.604000000000006</c:v>
                </c:pt>
              </c:numCache>
              <c:extLst/>
            </c:numRef>
          </c:val>
          <c:extLst>
            <c:ext xmlns:c16="http://schemas.microsoft.com/office/drawing/2014/chart" uri="{C3380CC4-5D6E-409C-BE32-E72D297353CC}">
              <c16:uniqueId val="{00000004-0D9E-C44B-BEB2-4923E332D69C}"/>
            </c:ext>
          </c:extLst>
        </c:ser>
        <c:ser>
          <c:idx val="6"/>
          <c:order val="6"/>
          <c:tx>
            <c:strRef>
              <c:f>'comparision all (2)'!$C$27</c:f>
              <c:strCache>
                <c:ptCount val="1"/>
                <c:pt idx="0">
                  <c:v>Large_Cattle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CH4</c:v>
                </c:pt>
              </c:strCache>
              <c:extLst/>
            </c:strRef>
          </c:cat>
          <c:val>
            <c:numRef>
              <c:f>'comparision all (2)'!$D$27:$H$27</c:f>
              <c:numCache>
                <c:formatCode>0.00</c:formatCode>
                <c:ptCount val="1"/>
                <c:pt idx="0">
                  <c:v>33.027500000000003</c:v>
                </c:pt>
              </c:numCache>
              <c:extLst/>
            </c:numRef>
          </c:val>
          <c:extLst>
            <c:ext xmlns:c16="http://schemas.microsoft.com/office/drawing/2014/chart" uri="{C3380CC4-5D6E-409C-BE32-E72D297353CC}">
              <c16:uniqueId val="{00000005-0D9E-C44B-BEB2-4923E332D69C}"/>
            </c:ext>
          </c:extLst>
        </c:ser>
        <c:dLbls>
          <c:showLegendKey val="0"/>
          <c:showVal val="1"/>
          <c:showCatName val="0"/>
          <c:showSerName val="0"/>
          <c:showPercent val="0"/>
          <c:showBubbleSize val="0"/>
        </c:dLbls>
        <c:gapWidth val="219"/>
        <c:overlap val="-27"/>
        <c:axId val="-1833271024"/>
        <c:axId val="-1833270480"/>
        <c:extLst>
          <c:ext xmlns:c15="http://schemas.microsoft.com/office/drawing/2012/chart" uri="{02D57815-91ED-43cb-92C2-25804820EDAC}">
            <c15:filteredBarSeries>
              <c15:ser>
                <c:idx val="3"/>
                <c:order val="3"/>
                <c:tx>
                  <c:strRef>
                    <c:extLst>
                      <c:ext uri="{02D57815-91ED-43cb-92C2-25804820EDAC}">
                        <c15:formulaRef>
                          <c15:sqref>'comparision all (2)'!$C$24</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'comparision all (2)'!$D$18:$H$18</c15:sqref>
                        </c15:formulaRef>
                      </c:ext>
                    </c:extLst>
                    <c:strCache>
                      <c:ptCount val="1"/>
                      <c:pt idx="0">
                        <c:v>CH4</c:v>
                      </c:pt>
                    </c:strCache>
                  </c:strRef>
                </c:cat>
                <c:val>
                  <c:numRef>
                    <c:extLst>
                      <c:ext uri="{02D57815-91ED-43cb-92C2-25804820EDAC}">
                        <c15:formulaRef>
                          <c15:sqref>'comparision all (2)'!$D$24:$H$24</c15:sqref>
                        </c15:formulaRef>
                      </c:ext>
                    </c:extLst>
                    <c:numCache>
                      <c:formatCode>0.00</c:formatCode>
                      <c:ptCount val="1"/>
                    </c:numCache>
                  </c:numRef>
                </c:val>
                <c:extLst>
                  <c:ext xmlns:c16="http://schemas.microsoft.com/office/drawing/2014/chart" uri="{C3380CC4-5D6E-409C-BE32-E72D297353CC}">
                    <c16:uniqueId val="{00000006-0D9E-C44B-BEB2-4923E332D69C}"/>
                  </c:ext>
                </c:extLst>
              </c15:ser>
            </c15:filteredBarSeries>
          </c:ext>
        </c:extLst>
      </c:barChart>
      <c:catAx>
        <c:axId val="-183327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270480"/>
        <c:crosses val="autoZero"/>
        <c:auto val="1"/>
        <c:lblAlgn val="ctr"/>
        <c:lblOffset val="100"/>
        <c:noMultiLvlLbl val="0"/>
      </c:catAx>
      <c:valAx>
        <c:axId val="-183327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Kg/Animal/yr</a:t>
                </a:r>
              </a:p>
            </c:rich>
          </c:tx>
          <c:layout>
            <c:manualLayout>
              <c:xMode val="edge"/>
              <c:yMode val="edge"/>
              <c:x val="2.6229508196721311E-2"/>
              <c:y val="0.4250912233531783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271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GHG Emissios per animal (Tons)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630601092896174"/>
          <c:y val="0.15121983227706298"/>
          <c:w val="0.57637932963297611"/>
          <c:h val="0.68325139235644339"/>
        </c:manualLayout>
      </c:layout>
      <c:barChart>
        <c:barDir val="col"/>
        <c:grouping val="clustered"/>
        <c:varyColors val="0"/>
        <c:ser>
          <c:idx val="0"/>
          <c:order val="0"/>
          <c:tx>
            <c:strRef>
              <c:f>'comparision all (2)'!$C$19</c:f>
              <c:strCache>
                <c:ptCount val="1"/>
                <c:pt idx="0">
                  <c:v>Small_Buffalo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(2)'!$D$19:$H$19</c:f>
              <c:numCache>
                <c:formatCode>0.00</c:formatCode>
                <c:ptCount val="1"/>
                <c:pt idx="0">
                  <c:v>8.2666000000000004</c:v>
                </c:pt>
              </c:numCache>
              <c:extLst/>
            </c:numRef>
          </c:val>
          <c:extLst>
            <c:ext xmlns:c16="http://schemas.microsoft.com/office/drawing/2014/chart" uri="{C3380CC4-5D6E-409C-BE32-E72D297353CC}">
              <c16:uniqueId val="{00000000-B740-7B40-91D9-6892A28779B7}"/>
            </c:ext>
          </c:extLst>
        </c:ser>
        <c:ser>
          <c:idx val="1"/>
          <c:order val="1"/>
          <c:tx>
            <c:strRef>
              <c:f>'comparision all (2)'!$C$20</c:f>
              <c:strCache>
                <c:ptCount val="1"/>
                <c:pt idx="0">
                  <c:v>Medium_Buffalo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(2)'!$D$20:$H$20</c:f>
              <c:numCache>
                <c:formatCode>0.00</c:formatCode>
                <c:ptCount val="1"/>
                <c:pt idx="0">
                  <c:v>7.231755416666668</c:v>
                </c:pt>
              </c:numCache>
              <c:extLst/>
            </c:numRef>
          </c:val>
          <c:extLst>
            <c:ext xmlns:c16="http://schemas.microsoft.com/office/drawing/2014/chart" uri="{C3380CC4-5D6E-409C-BE32-E72D297353CC}">
              <c16:uniqueId val="{00000001-B740-7B40-91D9-6892A28779B7}"/>
            </c:ext>
          </c:extLst>
        </c:ser>
        <c:ser>
          <c:idx val="2"/>
          <c:order val="2"/>
          <c:tx>
            <c:strRef>
              <c:f>'comparision all (2)'!$C$21</c:f>
              <c:strCache>
                <c:ptCount val="1"/>
                <c:pt idx="0">
                  <c:v>Large_Buffalo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(2)'!$D$21:$H$21</c:f>
              <c:numCache>
                <c:formatCode>0.00</c:formatCode>
                <c:ptCount val="1"/>
                <c:pt idx="0">
                  <c:v>7.7617514583333334</c:v>
                </c:pt>
              </c:numCache>
              <c:extLst/>
            </c:numRef>
          </c:val>
          <c:extLst>
            <c:ext xmlns:c16="http://schemas.microsoft.com/office/drawing/2014/chart" uri="{C3380CC4-5D6E-409C-BE32-E72D297353CC}">
              <c16:uniqueId val="{00000002-B740-7B40-91D9-6892A28779B7}"/>
            </c:ext>
          </c:extLst>
        </c:ser>
        <c:ser>
          <c:idx val="4"/>
          <c:order val="4"/>
          <c:tx>
            <c:strRef>
              <c:f>'comparision all (2)'!$C$25</c:f>
              <c:strCache>
                <c:ptCount val="1"/>
                <c:pt idx="0">
                  <c:v>Small_Cattle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(2)'!$D$25:$H$25</c:f>
              <c:numCache>
                <c:formatCode>0.00</c:formatCode>
                <c:ptCount val="1"/>
                <c:pt idx="0">
                  <c:v>4.5688280000000008</c:v>
                </c:pt>
              </c:numCache>
              <c:extLst/>
            </c:numRef>
          </c:val>
          <c:extLst>
            <c:ext xmlns:c16="http://schemas.microsoft.com/office/drawing/2014/chart" uri="{C3380CC4-5D6E-409C-BE32-E72D297353CC}">
              <c16:uniqueId val="{00000003-B740-7B40-91D9-6892A28779B7}"/>
            </c:ext>
          </c:extLst>
        </c:ser>
        <c:ser>
          <c:idx val="5"/>
          <c:order val="5"/>
          <c:tx>
            <c:strRef>
              <c:f>'comparision all (2)'!$C$26</c:f>
              <c:strCache>
                <c:ptCount val="1"/>
                <c:pt idx="0">
                  <c:v>Medium_Cattle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(2)'!$D$26:$H$26</c:f>
              <c:numCache>
                <c:formatCode>0.00</c:formatCode>
                <c:ptCount val="1"/>
                <c:pt idx="0">
                  <c:v>3.8508819999999995</c:v>
                </c:pt>
              </c:numCache>
              <c:extLst/>
            </c:numRef>
          </c:val>
          <c:extLst>
            <c:ext xmlns:c16="http://schemas.microsoft.com/office/drawing/2014/chart" uri="{C3380CC4-5D6E-409C-BE32-E72D297353CC}">
              <c16:uniqueId val="{00000004-B740-7B40-91D9-6892A28779B7}"/>
            </c:ext>
          </c:extLst>
        </c:ser>
        <c:ser>
          <c:idx val="6"/>
          <c:order val="6"/>
          <c:tx>
            <c:strRef>
              <c:f>'comparision all (2)'!$C$27</c:f>
              <c:strCache>
                <c:ptCount val="1"/>
                <c:pt idx="0">
                  <c:v>Large_Cattle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'comparision all (2)'!$D$18:$H$18</c:f>
              <c:strCache>
                <c:ptCount val="1"/>
                <c:pt idx="0">
                  <c:v>Tons</c:v>
                </c:pt>
              </c:strCache>
              <c:extLst/>
            </c:strRef>
          </c:cat>
          <c:val>
            <c:numRef>
              <c:f>'comparision all (2)'!$D$27:$H$27</c:f>
              <c:numCache>
                <c:formatCode>0.00</c:formatCode>
                <c:ptCount val="1"/>
                <c:pt idx="0">
                  <c:v>2.5167062500000004</c:v>
                </c:pt>
              </c:numCache>
              <c:extLst/>
            </c:numRef>
          </c:val>
          <c:extLst>
            <c:ext xmlns:c16="http://schemas.microsoft.com/office/drawing/2014/chart" uri="{C3380CC4-5D6E-409C-BE32-E72D297353CC}">
              <c16:uniqueId val="{00000005-B740-7B40-91D9-6892A28779B7}"/>
            </c:ext>
          </c:extLst>
        </c:ser>
        <c:dLbls>
          <c:showLegendKey val="0"/>
          <c:showVal val="1"/>
          <c:showCatName val="0"/>
          <c:showSerName val="0"/>
          <c:showPercent val="0"/>
          <c:showBubbleSize val="0"/>
        </c:dLbls>
        <c:gapWidth val="219"/>
        <c:overlap val="-27"/>
        <c:axId val="-1833269392"/>
        <c:axId val="-1833268304"/>
        <c:extLst>
          <c:ext xmlns:c15="http://schemas.microsoft.com/office/drawing/2012/chart" uri="{02D57815-91ED-43cb-92C2-25804820EDAC}">
            <c15:filteredBarSeries>
              <c15:ser>
                <c:idx val="3"/>
                <c:order val="3"/>
                <c:tx>
                  <c:strRef>
                    <c:extLst>
                      <c:ext uri="{02D57815-91ED-43cb-92C2-25804820EDAC}">
                        <c15:formulaRef>
                          <c15:sqref>'comparision all (2)'!$C$24</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'comparision all (2)'!$D$18:$H$18</c15:sqref>
                        </c15:formulaRef>
                      </c:ext>
                    </c:extLst>
                    <c:strCache>
                      <c:ptCount val="1"/>
                      <c:pt idx="0">
                        <c:v>Tons</c:v>
                      </c:pt>
                    </c:strCache>
                  </c:strRef>
                </c:cat>
                <c:val>
                  <c:numRef>
                    <c:extLst>
                      <c:ext uri="{02D57815-91ED-43cb-92C2-25804820EDAC}">
                        <c15:formulaRef>
                          <c15:sqref>'comparision all (2)'!$D$24:$H$24</c15:sqref>
                        </c15:formulaRef>
                      </c:ext>
                    </c:extLst>
                    <c:numCache>
                      <c:formatCode>0.00</c:formatCode>
                      <c:ptCount val="1"/>
                    </c:numCache>
                  </c:numRef>
                </c:val>
                <c:extLst>
                  <c:ext xmlns:c16="http://schemas.microsoft.com/office/drawing/2014/chart" uri="{C3380CC4-5D6E-409C-BE32-E72D297353CC}">
                    <c16:uniqueId val="{00000006-B740-7B40-91D9-6892A28779B7}"/>
                  </c:ext>
                </c:extLst>
              </c15:ser>
            </c15:filteredBarSeries>
          </c:ext>
        </c:extLst>
      </c:barChart>
      <c:catAx>
        <c:axId val="-183326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268304"/>
        <c:crosses val="autoZero"/>
        <c:auto val="1"/>
        <c:lblAlgn val="ctr"/>
        <c:lblOffset val="100"/>
        <c:noMultiLvlLbl val="0"/>
      </c:catAx>
      <c:valAx>
        <c:axId val="-183326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Tons/Animal/yr</a:t>
                </a:r>
              </a:p>
            </c:rich>
          </c:tx>
          <c:layout>
            <c:manualLayout>
              <c:xMode val="edge"/>
              <c:yMode val="edge"/>
              <c:x val="2.6229508196721311E-2"/>
              <c:y val="0.42509122335317839"/>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33269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55674709562115"/>
          <c:y val="0.17222258675998833"/>
          <c:w val="0.81678284182305638"/>
          <c:h val="0.52279053659959196"/>
        </c:manualLayout>
      </c:layout>
      <c:barChart>
        <c:barDir val="col"/>
        <c:grouping val="clustered"/>
        <c:varyColors val="0"/>
        <c:ser>
          <c:idx val="0"/>
          <c:order val="0"/>
          <c:tx>
            <c:strRef>
              <c:f>'comparision all (2)'!$D$42</c:f>
              <c:strCache>
                <c:ptCount val="1"/>
                <c:pt idx="0">
                  <c:v>Small_Buffalo</c:v>
                </c:pt>
              </c:strCache>
            </c:strRef>
          </c:tx>
          <c:spPr>
            <a:solidFill>
              <a:schemeClr val="accent1"/>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(2)'!$D$43:$D$49</c:f>
              <c:numCache>
                <c:formatCode>0.00</c:formatCode>
                <c:ptCount val="7"/>
                <c:pt idx="0">
                  <c:v>0</c:v>
                </c:pt>
                <c:pt idx="1">
                  <c:v>0.61309970241695522</c:v>
                </c:pt>
                <c:pt idx="2">
                  <c:v>61.04887942644698</c:v>
                </c:pt>
                <c:pt idx="3">
                  <c:v>20.967911031540577</c:v>
                </c:pt>
                <c:pt idx="4">
                  <c:v>7.4798990314438036</c:v>
                </c:pt>
                <c:pt idx="5">
                  <c:v>0.11190614440439038</c:v>
                </c:pt>
                <c:pt idx="6">
                  <c:v>9.7783046637472886</c:v>
                </c:pt>
              </c:numCache>
            </c:numRef>
          </c:val>
          <c:extLst>
            <c:ext xmlns:c16="http://schemas.microsoft.com/office/drawing/2014/chart" uri="{C3380CC4-5D6E-409C-BE32-E72D297353CC}">
              <c16:uniqueId val="{00000000-64C3-E748-9168-EB6FB605075D}"/>
            </c:ext>
          </c:extLst>
        </c:ser>
        <c:ser>
          <c:idx val="1"/>
          <c:order val="1"/>
          <c:tx>
            <c:strRef>
              <c:f>'comparision all (2)'!$E$42</c:f>
              <c:strCache>
                <c:ptCount val="1"/>
                <c:pt idx="0">
                  <c:v>Medium_Buffalo</c:v>
                </c:pt>
              </c:strCache>
            </c:strRef>
          </c:tx>
          <c:spPr>
            <a:solidFill>
              <a:schemeClr val="accent2"/>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(2)'!$E$43:$E$49</c:f>
              <c:numCache>
                <c:formatCode>0.00</c:formatCode>
                <c:ptCount val="7"/>
                <c:pt idx="0">
                  <c:v>0</c:v>
                </c:pt>
                <c:pt idx="1">
                  <c:v>0.5992090555698989</c:v>
                </c:pt>
                <c:pt idx="2">
                  <c:v>46.196713534225474</c:v>
                </c:pt>
                <c:pt idx="3">
                  <c:v>31.389335911007773</c:v>
                </c:pt>
                <c:pt idx="4">
                  <c:v>8.9823742080141553</c:v>
                </c:pt>
                <c:pt idx="5">
                  <c:v>0.1222213624596564</c:v>
                </c:pt>
                <c:pt idx="6">
                  <c:v>12.710145928723046</c:v>
                </c:pt>
              </c:numCache>
            </c:numRef>
          </c:val>
          <c:extLst>
            <c:ext xmlns:c16="http://schemas.microsoft.com/office/drawing/2014/chart" uri="{C3380CC4-5D6E-409C-BE32-E72D297353CC}">
              <c16:uniqueId val="{00000001-64C3-E748-9168-EB6FB605075D}"/>
            </c:ext>
          </c:extLst>
        </c:ser>
        <c:ser>
          <c:idx val="2"/>
          <c:order val="2"/>
          <c:tx>
            <c:strRef>
              <c:f>'comparision all (2)'!$F$42</c:f>
              <c:strCache>
                <c:ptCount val="1"/>
                <c:pt idx="0">
                  <c:v>Large_Buffalo</c:v>
                </c:pt>
              </c:strCache>
            </c:strRef>
          </c:tx>
          <c:spPr>
            <a:solidFill>
              <a:schemeClr val="accent3"/>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(2)'!$F$43:$F$49</c:f>
              <c:numCache>
                <c:formatCode>0.00</c:formatCode>
                <c:ptCount val="7"/>
                <c:pt idx="0">
                  <c:v>0</c:v>
                </c:pt>
                <c:pt idx="1">
                  <c:v>0.12808535186981396</c:v>
                </c:pt>
                <c:pt idx="2">
                  <c:v>39.069790063223209</c:v>
                </c:pt>
                <c:pt idx="3">
                  <c:v>27.002067053862707</c:v>
                </c:pt>
                <c:pt idx="4">
                  <c:v>8.3851349379987212</c:v>
                </c:pt>
                <c:pt idx="5">
                  <c:v>9.5787551386799064E-2</c:v>
                </c:pt>
                <c:pt idx="6">
                  <c:v>25.319135041658743</c:v>
                </c:pt>
              </c:numCache>
            </c:numRef>
          </c:val>
          <c:extLst>
            <c:ext xmlns:c16="http://schemas.microsoft.com/office/drawing/2014/chart" uri="{C3380CC4-5D6E-409C-BE32-E72D297353CC}">
              <c16:uniqueId val="{00000002-64C3-E748-9168-EB6FB605075D}"/>
            </c:ext>
          </c:extLst>
        </c:ser>
        <c:ser>
          <c:idx val="5"/>
          <c:order val="5"/>
          <c:tx>
            <c:strRef>
              <c:f>'comparision all (2)'!$I$42</c:f>
              <c:strCache>
                <c:ptCount val="1"/>
              </c:strCache>
            </c:strRef>
          </c:tx>
          <c:spPr>
            <a:solidFill>
              <a:schemeClr val="accent6"/>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(2)'!$I$43:$I$49</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64C3-E748-9168-EB6FB605075D}"/>
            </c:ext>
          </c:extLst>
        </c:ser>
        <c:ser>
          <c:idx val="6"/>
          <c:order val="6"/>
          <c:tx>
            <c:strRef>
              <c:f>'comparision all (2)'!$J$42</c:f>
              <c:strCache>
                <c:ptCount val="1"/>
                <c:pt idx="0">
                  <c:v>Small_Cattle</c:v>
                </c:pt>
              </c:strCache>
            </c:strRef>
          </c:tx>
          <c:spPr>
            <a:solidFill>
              <a:schemeClr val="accent1">
                <a:lumMod val="60000"/>
              </a:schemeClr>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(2)'!$J$43:$J$49</c:f>
              <c:numCache>
                <c:formatCode>0.00</c:formatCode>
                <c:ptCount val="7"/>
                <c:pt idx="0">
                  <c:v>0</c:v>
                </c:pt>
                <c:pt idx="1">
                  <c:v>1.0131263422479457</c:v>
                </c:pt>
                <c:pt idx="2">
                  <c:v>63.298508939272836</c:v>
                </c:pt>
                <c:pt idx="3">
                  <c:v>21.756126516472051</c:v>
                </c:pt>
                <c:pt idx="4">
                  <c:v>7.6168330258876011</c:v>
                </c:pt>
                <c:pt idx="5">
                  <c:v>0.18691883345137972</c:v>
                </c:pt>
                <c:pt idx="6">
                  <c:v>6.1284863426681833</c:v>
                </c:pt>
              </c:numCache>
            </c:numRef>
          </c:val>
          <c:extLst>
            <c:ext xmlns:c16="http://schemas.microsoft.com/office/drawing/2014/chart" uri="{C3380CC4-5D6E-409C-BE32-E72D297353CC}">
              <c16:uniqueId val="{00000004-64C3-E748-9168-EB6FB605075D}"/>
            </c:ext>
          </c:extLst>
        </c:ser>
        <c:ser>
          <c:idx val="7"/>
          <c:order val="7"/>
          <c:tx>
            <c:strRef>
              <c:f>'comparision all (2)'!$K$42</c:f>
              <c:strCache>
                <c:ptCount val="1"/>
                <c:pt idx="0">
                  <c:v>Medium_Cattle</c:v>
                </c:pt>
              </c:strCache>
            </c:strRef>
          </c:tx>
          <c:spPr>
            <a:solidFill>
              <a:schemeClr val="accent2">
                <a:lumMod val="60000"/>
              </a:schemeClr>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(2)'!$K$43:$K$49</c:f>
              <c:numCache>
                <c:formatCode>0.00</c:formatCode>
                <c:ptCount val="7"/>
                <c:pt idx="0">
                  <c:v>0</c:v>
                </c:pt>
                <c:pt idx="1">
                  <c:v>0.5265806638583056</c:v>
                </c:pt>
                <c:pt idx="2">
                  <c:v>51.157111539642074</c:v>
                </c:pt>
                <c:pt idx="3">
                  <c:v>34.953031539268139</c:v>
                </c:pt>
                <c:pt idx="4">
                  <c:v>10.231422307928417</c:v>
                </c:pt>
                <c:pt idx="5">
                  <c:v>0.17814100769641864</c:v>
                </c:pt>
                <c:pt idx="6">
                  <c:v>2.9537129416066241</c:v>
                </c:pt>
              </c:numCache>
            </c:numRef>
          </c:val>
          <c:extLst>
            <c:ext xmlns:c16="http://schemas.microsoft.com/office/drawing/2014/chart" uri="{C3380CC4-5D6E-409C-BE32-E72D297353CC}">
              <c16:uniqueId val="{00000005-64C3-E748-9168-EB6FB605075D}"/>
            </c:ext>
          </c:extLst>
        </c:ser>
        <c:ser>
          <c:idx val="8"/>
          <c:order val="8"/>
          <c:tx>
            <c:strRef>
              <c:f>'comparision all (2)'!$L$42</c:f>
              <c:strCache>
                <c:ptCount val="1"/>
                <c:pt idx="0">
                  <c:v>Large_Cattle</c:v>
                </c:pt>
              </c:strCache>
            </c:strRef>
          </c:tx>
          <c:spPr>
            <a:solidFill>
              <a:schemeClr val="accent3">
                <a:lumMod val="60000"/>
              </a:schemeClr>
            </a:solidFill>
            <a:ln>
              <a:noFill/>
            </a:ln>
            <a:effectLst/>
          </c:spPr>
          <c:invertIfNegative val="0"/>
          <c:cat>
            <c:strRef>
              <c:f>'comparision all (2)'!$C$43:$C$49</c:f>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f>'comparision all (2)'!$L$43:$L$49</c:f>
              <c:numCache>
                <c:formatCode>0.00</c:formatCode>
                <c:ptCount val="7"/>
                <c:pt idx="0">
                  <c:v>0</c:v>
                </c:pt>
                <c:pt idx="1">
                  <c:v>0.34971304259287311</c:v>
                </c:pt>
                <c:pt idx="2">
                  <c:v>47.085352134362118</c:v>
                </c:pt>
                <c:pt idx="3">
                  <c:v>32.582268987491091</c:v>
                </c:pt>
                <c:pt idx="4">
                  <c:v>12.218350870309157</c:v>
                </c:pt>
                <c:pt idx="5">
                  <c:v>0.26443292696555271</c:v>
                </c:pt>
                <c:pt idx="6">
                  <c:v>7.4998820382791989</c:v>
                </c:pt>
              </c:numCache>
            </c:numRef>
          </c:val>
          <c:extLst>
            <c:ext xmlns:c16="http://schemas.microsoft.com/office/drawing/2014/chart" uri="{C3380CC4-5D6E-409C-BE32-E72D297353CC}">
              <c16:uniqueId val="{00000006-64C3-E748-9168-EB6FB605075D}"/>
            </c:ext>
          </c:extLst>
        </c:ser>
        <c:dLbls>
          <c:showLegendKey val="0"/>
          <c:showVal val="0"/>
          <c:showCatName val="0"/>
          <c:showSerName val="0"/>
          <c:showPercent val="0"/>
          <c:showBubbleSize val="0"/>
        </c:dLbls>
        <c:gapWidth val="219"/>
        <c:overlap val="-27"/>
        <c:axId val="-1685513952"/>
        <c:axId val="-1685512864"/>
        <c:extLst>
          <c:ext xmlns:c15="http://schemas.microsoft.com/office/drawing/2012/chart" uri="{02D57815-91ED-43cb-92C2-25804820EDAC}">
            <c15:filteredBarSeries>
              <c15:ser>
                <c:idx val="3"/>
                <c:order val="3"/>
                <c:tx>
                  <c:strRef>
                    <c:extLst>
                      <c:ext uri="{02D57815-91ED-43cb-92C2-25804820EDAC}">
                        <c15:formulaRef>
                          <c15:sqref>'comparision all (2)'!$G$42</c15:sqref>
                        </c15:formulaRef>
                      </c:ext>
                    </c:extLst>
                    <c:strCache>
                      <c:ptCount val="1"/>
                    </c:strCache>
                  </c:strRef>
                </c:tx>
                <c:spPr>
                  <a:solidFill>
                    <a:schemeClr val="accent4"/>
                  </a:solidFill>
                  <a:ln>
                    <a:noFill/>
                  </a:ln>
                  <a:effectLst/>
                </c:spPr>
                <c:invertIfNegative val="0"/>
                <c:cat>
                  <c:strRef>
                    <c:extLst>
                      <c:ext uri="{02D57815-91ED-43cb-92C2-25804820EDAC}">
                        <c15:formulaRef>
                          <c15:sqref>'comparision all (2)'!$C$43:$C$49</c15:sqref>
                        </c15:formulaRef>
                      </c:ext>
                    </c:extLst>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extLst>
                      <c:ext uri="{02D57815-91ED-43cb-92C2-25804820EDAC}">
                        <c15:formulaRef>
                          <c15:sqref>'comparision all (2)'!$G$43:$G$49</c15:sqref>
                        </c15:formulaRef>
                      </c:ext>
                    </c:extLst>
                    <c:numCache>
                      <c:formatCode>General</c:formatCode>
                      <c:ptCount val="7"/>
                    </c:numCache>
                  </c:numRef>
                </c:val>
                <c:extLst>
                  <c:ext xmlns:c16="http://schemas.microsoft.com/office/drawing/2014/chart" uri="{C3380CC4-5D6E-409C-BE32-E72D297353CC}">
                    <c16:uniqueId val="{00000007-64C3-E748-9168-EB6FB605075D}"/>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'comparision all (2)'!$H$42</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'comparision all (2)'!$C$43:$C$49</c15:sqref>
                        </c15:formulaRef>
                      </c:ext>
                    </c:extLst>
                    <c:strCache>
                      <c:ptCount val="7"/>
                      <c:pt idx="0">
                        <c:v>Grazing</c:v>
                      </c:pt>
                      <c:pt idx="1">
                        <c:v>Grassland fertilization </c:v>
                      </c:pt>
                      <c:pt idx="2">
                        <c:v>Feed production </c:v>
                      </c:pt>
                      <c:pt idx="3">
                        <c:v>Enteric fermentation </c:v>
                      </c:pt>
                      <c:pt idx="4">
                        <c:v>Manure management </c:v>
                      </c:pt>
                      <c:pt idx="5">
                        <c:v>Energy&amp; processing </c:v>
                      </c:pt>
                      <c:pt idx="6">
                        <c:v>Transport</c:v>
                      </c:pt>
                    </c:strCache>
                  </c:strRef>
                </c:cat>
                <c:val>
                  <c:numRef>
                    <c:extLst xmlns:c15="http://schemas.microsoft.com/office/drawing/2012/chart">
                      <c:ext xmlns:c15="http://schemas.microsoft.com/office/drawing/2012/chart" uri="{02D57815-91ED-43cb-92C2-25804820EDAC}">
                        <c15:formulaRef>
                          <c15:sqref>'comparision all (2)'!$H$43:$H$49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64C3-E748-9168-EB6FB605075D}"/>
                  </c:ext>
                </c:extLst>
              </c15:ser>
            </c15:filteredBarSeries>
          </c:ext>
        </c:extLst>
      </c:barChart>
      <c:catAx>
        <c:axId val="-168551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5512864"/>
        <c:crosses val="autoZero"/>
        <c:auto val="1"/>
        <c:lblAlgn val="ctr"/>
        <c:lblOffset val="100"/>
        <c:noMultiLvlLbl val="0"/>
      </c:catAx>
      <c:valAx>
        <c:axId val="-168551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Share  (%)</a:t>
                </a:r>
              </a:p>
            </c:rich>
          </c:tx>
          <c:layout>
            <c:manualLayout>
              <c:xMode val="edge"/>
              <c:yMode val="edge"/>
              <c:x val="2.5022341376228784E-2"/>
              <c:y val="0.31038859725867624"/>
            </c:manualLayout>
          </c:layout>
          <c:overlay val="0"/>
          <c:spPr>
            <a:noFill/>
            <a:ln>
              <a:noFill/>
            </a:ln>
            <a:effectLst/>
          </c:spPr>
        </c:title>
        <c:numFmt formatCode="0.00" sourceLinked="1"/>
        <c:majorTickMark val="none"/>
        <c:minorTickMark val="none"/>
        <c:tickLblPos val="nextTo"/>
        <c:spPr>
          <a:noFill/>
          <a:ln>
            <a:noFill/>
          </a:ln>
          <a:effectLst/>
        </c:spPr>
        <c:txPr>
          <a:bodyPr rot="-60000000" vert="horz"/>
          <a:lstStyle/>
          <a:p>
            <a:pPr>
              <a:defRPr/>
            </a:pPr>
            <a:endParaRPr lang="en-US"/>
          </a:p>
        </c:txPr>
        <c:crossAx val="-1685513952"/>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9881C-FBE0-439D-BFCA-C29562945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23</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RAJAT SHAW</cp:lastModifiedBy>
  <cp:revision>27</cp:revision>
  <dcterms:created xsi:type="dcterms:W3CDTF">2024-05-08T17:07:00Z</dcterms:created>
  <dcterms:modified xsi:type="dcterms:W3CDTF">2025-10-20T01:25:00Z</dcterms:modified>
</cp:coreProperties>
</file>