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27FEF" w14:textId="05069FA8" w:rsidR="008B5FC0" w:rsidRPr="008B5FC0" w:rsidRDefault="008B5FC0" w:rsidP="008B5FC0">
      <w:pPr>
        <w:rPr>
          <w:rFonts w:ascii="Times New Roman" w:hAnsi="Times New Roman" w:cs="Times New Roman"/>
          <w:b/>
          <w:color w:val="0D0D0D" w:themeColor="text1" w:themeTint="F2"/>
          <w:sz w:val="24"/>
          <w:szCs w:val="24"/>
          <w:u w:val="single"/>
        </w:rPr>
      </w:pPr>
      <w:r w:rsidRPr="008B5FC0">
        <w:rPr>
          <w:rFonts w:ascii="Times New Roman" w:hAnsi="Times New Roman" w:cs="Times New Roman"/>
          <w:b/>
          <w:color w:val="0D0D0D" w:themeColor="text1" w:themeTint="F2"/>
          <w:sz w:val="24"/>
          <w:szCs w:val="24"/>
          <w:u w:val="single"/>
        </w:rPr>
        <w:t>Review Article</w:t>
      </w:r>
    </w:p>
    <w:p w14:paraId="19C75AC4" w14:textId="71AA60DA" w:rsidR="00A930ED" w:rsidRDefault="00A930ED" w:rsidP="00A930ED">
      <w:pPr>
        <w:jc w:val="center"/>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A REVIEW ON THE ROLE OF RENEWABLE ENERGY IN MITIGATING CLIMATE CHANGE THROUGH TECHNOLOGICAL AND POLICY SOLUTIONS</w:t>
      </w:r>
    </w:p>
    <w:p w14:paraId="366241CD" w14:textId="77777777" w:rsidR="00FF3381" w:rsidRDefault="00FF3381" w:rsidP="00A930ED">
      <w:pPr>
        <w:jc w:val="center"/>
        <w:rPr>
          <w:rFonts w:ascii="Times New Roman" w:hAnsi="Times New Roman" w:cs="Times New Roman"/>
          <w:bCs/>
          <w:color w:val="0D0D0D" w:themeColor="text1" w:themeTint="F2"/>
          <w:sz w:val="23"/>
          <w:szCs w:val="23"/>
        </w:rPr>
      </w:pPr>
      <w:bookmarkStart w:id="0" w:name="_GoBack"/>
      <w:bookmarkEnd w:id="0"/>
    </w:p>
    <w:p w14:paraId="2F0852BC" w14:textId="77777777" w:rsidR="00FF3381" w:rsidRDefault="00FF3381" w:rsidP="00A930ED">
      <w:pPr>
        <w:jc w:val="center"/>
        <w:rPr>
          <w:rFonts w:ascii="Times New Roman" w:hAnsi="Times New Roman" w:cs="Times New Roman"/>
          <w:bCs/>
          <w:color w:val="0D0D0D" w:themeColor="text1" w:themeTint="F2"/>
          <w:sz w:val="23"/>
          <w:szCs w:val="23"/>
        </w:rPr>
      </w:pPr>
    </w:p>
    <w:p w14:paraId="6B2E1DFD" w14:textId="77777777" w:rsidR="00A73FCB" w:rsidRPr="00536B37" w:rsidRDefault="00DE765A" w:rsidP="00A930ED">
      <w:pPr>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ABSTRACT</w:t>
      </w:r>
    </w:p>
    <w:p w14:paraId="63416061" w14:textId="77777777" w:rsidR="00DE765A" w:rsidRPr="00536B37" w:rsidRDefault="00DE765A" w:rsidP="00DE765A">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Climate change is a </w:t>
      </w:r>
      <w:r w:rsidR="00181FD8" w:rsidRPr="00536B37">
        <w:rPr>
          <w:rFonts w:ascii="Times New Roman" w:hAnsi="Times New Roman" w:cs="Times New Roman"/>
          <w:color w:val="0D0D0D" w:themeColor="text1" w:themeTint="F2"/>
          <w:sz w:val="24"/>
          <w:szCs w:val="24"/>
        </w:rPr>
        <w:t>demanding</w:t>
      </w:r>
      <w:r w:rsidRPr="00536B37">
        <w:rPr>
          <w:rFonts w:ascii="Times New Roman" w:hAnsi="Times New Roman" w:cs="Times New Roman"/>
          <w:color w:val="0D0D0D" w:themeColor="text1" w:themeTint="F2"/>
          <w:sz w:val="24"/>
          <w:szCs w:val="24"/>
        </w:rPr>
        <w:t xml:space="preserve"> global issue, and the transition to renewable energy is </w:t>
      </w:r>
      <w:r w:rsidR="00181FD8" w:rsidRPr="00536B37">
        <w:rPr>
          <w:rFonts w:ascii="Times New Roman" w:hAnsi="Times New Roman" w:cs="Times New Roman"/>
          <w:color w:val="0D0D0D" w:themeColor="text1" w:themeTint="F2"/>
          <w:sz w:val="24"/>
          <w:szCs w:val="24"/>
        </w:rPr>
        <w:t>grave</w:t>
      </w:r>
      <w:r w:rsidRPr="00536B37">
        <w:rPr>
          <w:rFonts w:ascii="Times New Roman" w:hAnsi="Times New Roman" w:cs="Times New Roman"/>
          <w:color w:val="0D0D0D" w:themeColor="text1" w:themeTint="F2"/>
          <w:sz w:val="24"/>
          <w:szCs w:val="24"/>
        </w:rPr>
        <w:t xml:space="preserve"> in mitigating its </w:t>
      </w:r>
      <w:r w:rsidR="00181FD8" w:rsidRPr="00536B37">
        <w:rPr>
          <w:rFonts w:ascii="Times New Roman" w:hAnsi="Times New Roman" w:cs="Times New Roman"/>
          <w:color w:val="0D0D0D" w:themeColor="text1" w:themeTint="F2"/>
          <w:sz w:val="24"/>
          <w:szCs w:val="24"/>
        </w:rPr>
        <w:t>bearings</w:t>
      </w:r>
      <w:r w:rsidRPr="00536B37">
        <w:rPr>
          <w:rFonts w:ascii="Times New Roman" w:hAnsi="Times New Roman" w:cs="Times New Roman"/>
          <w:color w:val="0D0D0D" w:themeColor="text1" w:themeTint="F2"/>
          <w:sz w:val="24"/>
          <w:szCs w:val="24"/>
        </w:rPr>
        <w:t xml:space="preserve">. This review study </w:t>
      </w:r>
      <w:r w:rsidR="00181FD8" w:rsidRPr="00536B37">
        <w:rPr>
          <w:rFonts w:ascii="Times New Roman" w:hAnsi="Times New Roman" w:cs="Times New Roman"/>
          <w:color w:val="0D0D0D" w:themeColor="text1" w:themeTint="F2"/>
          <w:sz w:val="24"/>
          <w:szCs w:val="24"/>
        </w:rPr>
        <w:t>scrutinizes</w:t>
      </w:r>
      <w:r w:rsidRPr="00536B37">
        <w:rPr>
          <w:rFonts w:ascii="Times New Roman" w:hAnsi="Times New Roman" w:cs="Times New Roman"/>
          <w:color w:val="0D0D0D" w:themeColor="text1" w:themeTint="F2"/>
          <w:sz w:val="24"/>
          <w:szCs w:val="24"/>
        </w:rPr>
        <w:t xml:space="preserve"> the role of renewable energy in reducing greenhouse gas emissions and </w:t>
      </w:r>
      <w:r w:rsidR="00181FD8" w:rsidRPr="00536B37">
        <w:rPr>
          <w:rFonts w:ascii="Times New Roman" w:hAnsi="Times New Roman" w:cs="Times New Roman"/>
          <w:color w:val="0D0D0D" w:themeColor="text1" w:themeTint="F2"/>
          <w:sz w:val="24"/>
          <w:szCs w:val="24"/>
        </w:rPr>
        <w:t>discovers</w:t>
      </w:r>
      <w:r w:rsidRPr="00536B37">
        <w:rPr>
          <w:rFonts w:ascii="Times New Roman" w:hAnsi="Times New Roman" w:cs="Times New Roman"/>
          <w:color w:val="0D0D0D" w:themeColor="text1" w:themeTint="F2"/>
          <w:sz w:val="24"/>
          <w:szCs w:val="24"/>
        </w:rPr>
        <w:t xml:space="preserve"> technological and policy solutions to promote its adoption. The study aims to </w:t>
      </w:r>
      <w:r w:rsidR="00181FD8" w:rsidRPr="00536B37">
        <w:rPr>
          <w:rFonts w:ascii="Times New Roman" w:hAnsi="Times New Roman" w:cs="Times New Roman"/>
          <w:color w:val="0D0D0D" w:themeColor="text1" w:themeTint="F2"/>
          <w:sz w:val="24"/>
          <w:szCs w:val="24"/>
        </w:rPr>
        <w:t>afford</w:t>
      </w:r>
      <w:r w:rsidRPr="00536B37">
        <w:rPr>
          <w:rFonts w:ascii="Times New Roman" w:hAnsi="Times New Roman" w:cs="Times New Roman"/>
          <w:color w:val="0D0D0D" w:themeColor="text1" w:themeTint="F2"/>
          <w:sz w:val="24"/>
          <w:szCs w:val="24"/>
        </w:rPr>
        <w:t xml:space="preserve"> a </w:t>
      </w:r>
      <w:r w:rsidR="00523260" w:rsidRPr="00536B37">
        <w:rPr>
          <w:rFonts w:ascii="Times New Roman" w:hAnsi="Times New Roman" w:cs="Times New Roman"/>
          <w:color w:val="0D0D0D" w:themeColor="text1" w:themeTint="F2"/>
          <w:sz w:val="24"/>
          <w:szCs w:val="24"/>
        </w:rPr>
        <w:t>complete</w:t>
      </w:r>
      <w:r w:rsidR="00181FD8" w:rsidRPr="00536B37">
        <w:rPr>
          <w:rFonts w:ascii="Times New Roman" w:hAnsi="Times New Roman" w:cs="Times New Roman"/>
          <w:color w:val="0D0D0D" w:themeColor="text1" w:themeTint="F2"/>
          <w:sz w:val="24"/>
          <w:szCs w:val="24"/>
        </w:rPr>
        <w:t>synopsis</w:t>
      </w:r>
      <w:r w:rsidRPr="00536B37">
        <w:rPr>
          <w:rFonts w:ascii="Times New Roman" w:hAnsi="Times New Roman" w:cs="Times New Roman"/>
          <w:color w:val="0D0D0D" w:themeColor="text1" w:themeTint="F2"/>
          <w:sz w:val="24"/>
          <w:szCs w:val="24"/>
        </w:rPr>
        <w:t xml:space="preserve"> of the current state of and its potential to address climate change. </w:t>
      </w:r>
      <w:r w:rsidR="00F95A5B" w:rsidRPr="00536B37">
        <w:rPr>
          <w:rFonts w:ascii="Times New Roman" w:hAnsi="Times New Roman" w:cs="Times New Roman"/>
          <w:color w:val="0D0D0D" w:themeColor="text1" w:themeTint="F2"/>
          <w:sz w:val="24"/>
          <w:szCs w:val="24"/>
        </w:rPr>
        <w:t>H</w:t>
      </w:r>
      <w:r w:rsidRPr="00536B37">
        <w:rPr>
          <w:rFonts w:ascii="Times New Roman" w:hAnsi="Times New Roman" w:cs="Times New Roman"/>
          <w:color w:val="0D0D0D" w:themeColor="text1" w:themeTint="F2"/>
          <w:sz w:val="24"/>
          <w:szCs w:val="24"/>
        </w:rPr>
        <w:t xml:space="preserve">ighlights the significant potential of </w:t>
      </w:r>
      <w:r w:rsidR="00A8044E" w:rsidRPr="00536B37">
        <w:rPr>
          <w:rFonts w:ascii="Times New Roman" w:hAnsi="Times New Roman" w:cs="Times New Roman"/>
          <w:color w:val="0D0D0D" w:themeColor="text1" w:themeTint="F2"/>
          <w:sz w:val="24"/>
          <w:szCs w:val="24"/>
        </w:rPr>
        <w:t>RES</w:t>
      </w:r>
      <w:r w:rsidRPr="00536B37">
        <w:rPr>
          <w:rFonts w:ascii="Times New Roman" w:hAnsi="Times New Roman" w:cs="Times New Roman"/>
          <w:color w:val="0D0D0D" w:themeColor="text1" w:themeTint="F2"/>
          <w:sz w:val="24"/>
          <w:szCs w:val="24"/>
        </w:rPr>
        <w:t xml:space="preserve">s, </w:t>
      </w:r>
      <w:r w:rsidR="00A8044E" w:rsidRPr="00536B37">
        <w:rPr>
          <w:rFonts w:ascii="Times New Roman" w:hAnsi="Times New Roman" w:cs="Times New Roman"/>
          <w:color w:val="0D0D0D" w:themeColor="text1" w:themeTint="F2"/>
          <w:sz w:val="24"/>
          <w:szCs w:val="24"/>
        </w:rPr>
        <w:t>for instance</w:t>
      </w:r>
      <w:r w:rsidR="00BD4100" w:rsidRPr="00536B3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solar and </w:t>
      </w:r>
      <w:r w:rsidR="00C131EA" w:rsidRPr="00536B37">
        <w:rPr>
          <w:rFonts w:ascii="Times New Roman" w:hAnsi="Times New Roman" w:cs="Times New Roman"/>
          <w:color w:val="0D0D0D" w:themeColor="text1" w:themeTint="F2"/>
          <w:sz w:val="24"/>
          <w:szCs w:val="24"/>
        </w:rPr>
        <w:t>WP</w:t>
      </w:r>
      <w:r w:rsidRPr="00536B37">
        <w:rPr>
          <w:rFonts w:ascii="Times New Roman" w:hAnsi="Times New Roman" w:cs="Times New Roman"/>
          <w:color w:val="0D0D0D" w:themeColor="text1" w:themeTint="F2"/>
          <w:sz w:val="24"/>
          <w:szCs w:val="24"/>
        </w:rPr>
        <w:t xml:space="preserve">, in reducing carbon emissions. Technological advancements, including energy storage and smart grids, have improved the efficiency and reliability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systems. Policy solutions, </w:t>
      </w:r>
      <w:r w:rsidR="00181FD8" w:rsidRPr="00536B37">
        <w:rPr>
          <w:rFonts w:ascii="Times New Roman" w:hAnsi="Times New Roman" w:cs="Times New Roman"/>
          <w:color w:val="0D0D0D" w:themeColor="text1" w:themeTint="F2"/>
          <w:sz w:val="24"/>
          <w:szCs w:val="24"/>
        </w:rPr>
        <w:t>for illustration</w:t>
      </w:r>
      <w:r w:rsidRPr="00536B37">
        <w:rPr>
          <w:rFonts w:ascii="Times New Roman" w:hAnsi="Times New Roman" w:cs="Times New Roman"/>
          <w:color w:val="0D0D0D" w:themeColor="text1" w:themeTint="F2"/>
          <w:sz w:val="24"/>
          <w:szCs w:val="24"/>
        </w:rPr>
        <w:t xml:space="preserve"> tax incentives, feed-in tariffs, and net metering, have also been </w:t>
      </w:r>
      <w:r w:rsidR="00A8044E" w:rsidRPr="00536B37">
        <w:rPr>
          <w:rFonts w:ascii="Times New Roman" w:hAnsi="Times New Roman" w:cs="Times New Roman"/>
          <w:color w:val="0D0D0D" w:themeColor="text1" w:themeTint="F2"/>
          <w:sz w:val="24"/>
          <w:szCs w:val="24"/>
        </w:rPr>
        <w:t>operative</w:t>
      </w:r>
      <w:r w:rsidRPr="00536B37">
        <w:rPr>
          <w:rFonts w:ascii="Times New Roman" w:hAnsi="Times New Roman" w:cs="Times New Roman"/>
          <w:color w:val="0D0D0D" w:themeColor="text1" w:themeTint="F2"/>
          <w:sz w:val="24"/>
          <w:szCs w:val="24"/>
        </w:rPr>
        <w:t xml:space="preserve"> in </w:t>
      </w:r>
      <w:r w:rsidR="00A8044E" w:rsidRPr="00536B37">
        <w:rPr>
          <w:rFonts w:ascii="Times New Roman" w:hAnsi="Times New Roman" w:cs="Times New Roman"/>
          <w:color w:val="0D0D0D" w:themeColor="text1" w:themeTint="F2"/>
          <w:sz w:val="24"/>
          <w:szCs w:val="24"/>
        </w:rPr>
        <w:t>endorsing</w:t>
      </w:r>
      <w:r w:rsidRPr="00536B37">
        <w:rPr>
          <w:rFonts w:ascii="Times New Roman" w:hAnsi="Times New Roman" w:cs="Times New Roman"/>
          <w:color w:val="0D0D0D" w:themeColor="text1" w:themeTint="F2"/>
          <w:sz w:val="24"/>
          <w:szCs w:val="24"/>
        </w:rPr>
        <w:t xml:space="preserve"> the adoption of renewable energy. Also, the study </w:t>
      </w:r>
      <w:r w:rsidR="00181FD8" w:rsidRPr="00536B37">
        <w:rPr>
          <w:rFonts w:ascii="Times New Roman" w:hAnsi="Times New Roman" w:cs="Times New Roman"/>
          <w:color w:val="0D0D0D" w:themeColor="text1" w:themeTint="F2"/>
          <w:sz w:val="24"/>
          <w:szCs w:val="24"/>
        </w:rPr>
        <w:t>discovers</w:t>
      </w:r>
      <w:r w:rsidRPr="00536B37">
        <w:rPr>
          <w:rFonts w:ascii="Times New Roman" w:hAnsi="Times New Roman" w:cs="Times New Roman"/>
          <w:color w:val="0D0D0D" w:themeColor="text1" w:themeTint="F2"/>
          <w:sz w:val="24"/>
          <w:szCs w:val="24"/>
        </w:rPr>
        <w:t xml:space="preserve"> that a combination of technological and policy solutions can help overcome the intermittency and infrastructure challenges </w:t>
      </w:r>
      <w:r w:rsidR="00181FD8" w:rsidRPr="00536B37">
        <w:rPr>
          <w:rFonts w:ascii="Times New Roman" w:hAnsi="Times New Roman" w:cs="Times New Roman"/>
          <w:color w:val="0D0D0D" w:themeColor="text1" w:themeTint="F2"/>
          <w:sz w:val="24"/>
          <w:szCs w:val="24"/>
        </w:rPr>
        <w:t>accompanying</w:t>
      </w:r>
      <w:r w:rsidRPr="00536B37">
        <w:rPr>
          <w:rFonts w:ascii="Times New Roman" w:hAnsi="Times New Roman" w:cs="Times New Roman"/>
          <w:color w:val="0D0D0D" w:themeColor="text1" w:themeTint="F2"/>
          <w:sz w:val="24"/>
          <w:szCs w:val="24"/>
        </w:rPr>
        <w:t xml:space="preserve"> renewable energy. </w:t>
      </w:r>
      <w:r w:rsidR="00A07951" w:rsidRPr="00536B37">
        <w:rPr>
          <w:rFonts w:ascii="Times New Roman" w:hAnsi="Times New Roman" w:cs="Times New Roman"/>
          <w:color w:val="0D0D0D" w:themeColor="text1" w:themeTint="F2"/>
          <w:sz w:val="24"/>
          <w:szCs w:val="24"/>
        </w:rPr>
        <w:t xml:space="preserve">To </w:t>
      </w:r>
      <w:r w:rsidR="00181FD8" w:rsidRPr="00536B37">
        <w:rPr>
          <w:rFonts w:ascii="Times New Roman" w:hAnsi="Times New Roman" w:cs="Times New Roman"/>
          <w:color w:val="0D0D0D" w:themeColor="text1" w:themeTint="F2"/>
          <w:sz w:val="24"/>
          <w:szCs w:val="24"/>
        </w:rPr>
        <w:t>understand</w:t>
      </w:r>
      <w:r w:rsidR="00A07951" w:rsidRPr="00536B37">
        <w:rPr>
          <w:rFonts w:ascii="Times New Roman" w:hAnsi="Times New Roman" w:cs="Times New Roman"/>
          <w:color w:val="0D0D0D" w:themeColor="text1" w:themeTint="F2"/>
          <w:sz w:val="24"/>
          <w:szCs w:val="24"/>
        </w:rPr>
        <w:t xml:space="preserve"> these </w:t>
      </w:r>
      <w:r w:rsidR="00181FD8" w:rsidRPr="00536B37">
        <w:rPr>
          <w:rFonts w:ascii="Times New Roman" w:hAnsi="Times New Roman" w:cs="Times New Roman"/>
          <w:color w:val="0D0D0D" w:themeColor="text1" w:themeTint="F2"/>
          <w:sz w:val="24"/>
          <w:szCs w:val="24"/>
        </w:rPr>
        <w:t>judgements</w:t>
      </w:r>
      <w:r w:rsidR="00A07951" w:rsidRPr="00536B37">
        <w:rPr>
          <w:rFonts w:ascii="Times New Roman" w:hAnsi="Times New Roman" w:cs="Times New Roman"/>
          <w:color w:val="0D0D0D" w:themeColor="text1" w:themeTint="F2"/>
          <w:sz w:val="24"/>
          <w:szCs w:val="24"/>
        </w:rPr>
        <w:t xml:space="preserve">, it is </w:t>
      </w:r>
      <w:r w:rsidR="00A8044E" w:rsidRPr="00536B37">
        <w:rPr>
          <w:rFonts w:ascii="Times New Roman" w:hAnsi="Times New Roman" w:cs="Times New Roman"/>
          <w:color w:val="0D0D0D" w:themeColor="text1" w:themeTint="F2"/>
          <w:sz w:val="24"/>
          <w:szCs w:val="24"/>
        </w:rPr>
        <w:t>required</w:t>
      </w:r>
      <w:r w:rsidR="00A07951" w:rsidRPr="00536B37">
        <w:rPr>
          <w:rFonts w:ascii="Times New Roman" w:hAnsi="Times New Roman" w:cs="Times New Roman"/>
          <w:color w:val="0D0D0D" w:themeColor="text1" w:themeTint="F2"/>
          <w:sz w:val="24"/>
          <w:szCs w:val="24"/>
        </w:rPr>
        <w:t xml:space="preserve"> to implement integrated strategies that combine technological advancements with robust policy incentives. This includes promoting research and development in renewable technologies, facilitating public-private partnerships, and enhancing regulatory frameworks that support sustainable energy transitions. </w:t>
      </w:r>
      <w:r w:rsidRPr="00536B37">
        <w:rPr>
          <w:rFonts w:ascii="Times New Roman" w:hAnsi="Times New Roman" w:cs="Times New Roman"/>
          <w:color w:val="0D0D0D" w:themeColor="text1" w:themeTint="F2"/>
          <w:sz w:val="24"/>
          <w:szCs w:val="24"/>
        </w:rPr>
        <w:t xml:space="preserve">The study concludes that a multi-faceted approach, incorporating both technological and policy solutions, is essential to unlock the full potential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 </w:t>
      </w:r>
      <w:r w:rsidR="008261F3" w:rsidRPr="00536B37">
        <w:rPr>
          <w:rFonts w:ascii="Times New Roman" w:hAnsi="Times New Roman" w:cs="Times New Roman"/>
          <w:color w:val="0D0D0D" w:themeColor="text1" w:themeTint="F2"/>
          <w:sz w:val="24"/>
          <w:szCs w:val="24"/>
        </w:rPr>
        <w:t>justifying CC</w:t>
      </w:r>
      <w:r w:rsidRPr="00536B37">
        <w:rPr>
          <w:rFonts w:ascii="Times New Roman" w:hAnsi="Times New Roman" w:cs="Times New Roman"/>
          <w:color w:val="0D0D0D" w:themeColor="text1" w:themeTint="F2"/>
          <w:sz w:val="24"/>
          <w:szCs w:val="24"/>
        </w:rPr>
        <w:t xml:space="preserve">. </w:t>
      </w:r>
    </w:p>
    <w:p w14:paraId="5E1B519D" w14:textId="7AF3B683" w:rsidR="00DE765A" w:rsidRPr="00536B37" w:rsidRDefault="00A07951" w:rsidP="00DE765A">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b/>
          <w:i/>
          <w:color w:val="0D0D0D" w:themeColor="text1" w:themeTint="F2"/>
          <w:sz w:val="24"/>
          <w:szCs w:val="24"/>
        </w:rPr>
        <w:t xml:space="preserve">Keywords: </w:t>
      </w:r>
      <w:r w:rsidRPr="00536B37">
        <w:rPr>
          <w:rFonts w:ascii="Times New Roman" w:hAnsi="Times New Roman" w:cs="Times New Roman"/>
          <w:color w:val="0D0D0D" w:themeColor="text1" w:themeTint="F2"/>
          <w:sz w:val="24"/>
          <w:szCs w:val="24"/>
        </w:rPr>
        <w:t>Policy Solutions,</w:t>
      </w:r>
      <w:r w:rsidR="00E03E53">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Renewable Energy Sources, Climate Change Mitigation, Greenhouse Gas Emissions, </w:t>
      </w:r>
      <w:r w:rsidR="003923E7" w:rsidRPr="00536B37">
        <w:rPr>
          <w:rFonts w:ascii="Times New Roman" w:hAnsi="Times New Roman" w:cs="Times New Roman"/>
          <w:color w:val="0D0D0D" w:themeColor="text1" w:themeTint="F2"/>
          <w:sz w:val="24"/>
          <w:szCs w:val="24"/>
        </w:rPr>
        <w:t>Sustainable Energy Transition and Green Technologies.</w:t>
      </w:r>
    </w:p>
    <w:p w14:paraId="5916CED9" w14:textId="77777777"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1. INTRODUCTION TO RENEWABLE ENERGY AND CLIMATE CHANGE MITIGATION</w:t>
      </w:r>
    </w:p>
    <w:p w14:paraId="5B0A3A5D" w14:textId="77777777" w:rsidR="00C63403" w:rsidRPr="00536B37" w:rsidRDefault="00C63403" w:rsidP="00C63403">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Renewable energy </w:t>
      </w:r>
      <w:r w:rsidR="00BD4100" w:rsidRPr="00536B37">
        <w:rPr>
          <w:rFonts w:ascii="Times New Roman" w:hAnsi="Times New Roman" w:cs="Times New Roman"/>
          <w:color w:val="0D0D0D" w:themeColor="text1" w:themeTint="F2"/>
          <w:sz w:val="24"/>
          <w:szCs w:val="24"/>
        </w:rPr>
        <w:t>play</w:t>
      </w:r>
      <w:r w:rsidRPr="00536B37">
        <w:rPr>
          <w:rFonts w:ascii="Times New Roman" w:hAnsi="Times New Roman" w:cs="Times New Roman"/>
          <w:color w:val="0D0D0D" w:themeColor="text1" w:themeTint="F2"/>
          <w:sz w:val="24"/>
          <w:szCs w:val="24"/>
        </w:rPr>
        <w:t xml:space="preserve">s an acute part in contending </w:t>
      </w:r>
      <w:r w:rsidR="00A579D8" w:rsidRPr="00536B37">
        <w:rPr>
          <w:rFonts w:ascii="Times New Roman" w:hAnsi="Times New Roman" w:cs="Times New Roman"/>
          <w:color w:val="0D0D0D" w:themeColor="text1" w:themeTint="F2"/>
          <w:sz w:val="24"/>
          <w:szCs w:val="24"/>
        </w:rPr>
        <w:t xml:space="preserve">CC </w:t>
      </w:r>
      <w:r w:rsidRPr="00536B37">
        <w:rPr>
          <w:rFonts w:ascii="Times New Roman" w:hAnsi="Times New Roman" w:cs="Times New Roman"/>
          <w:color w:val="0D0D0D" w:themeColor="text1" w:themeTint="F2"/>
          <w:sz w:val="24"/>
          <w:szCs w:val="24"/>
        </w:rPr>
        <w:t xml:space="preserve">by reducing </w:t>
      </w:r>
      <w:r w:rsidR="00F25840" w:rsidRPr="00536B37">
        <w:rPr>
          <w:rFonts w:ascii="Times New Roman" w:hAnsi="Times New Roman" w:cs="Times New Roman"/>
          <w:color w:val="0D0D0D" w:themeColor="text1" w:themeTint="F2"/>
          <w:sz w:val="24"/>
          <w:szCs w:val="24"/>
        </w:rPr>
        <w:t>CGH</w:t>
      </w:r>
      <w:r w:rsidRPr="00536B37">
        <w:rPr>
          <w:rFonts w:ascii="Times New Roman" w:hAnsi="Times New Roman" w:cs="Times New Roman"/>
          <w:color w:val="0D0D0D" w:themeColor="text1" w:themeTint="F2"/>
          <w:sz w:val="24"/>
          <w:szCs w:val="24"/>
        </w:rPr>
        <w:t xml:space="preserve">s and </w:t>
      </w:r>
      <w:r w:rsidR="008261F3" w:rsidRPr="00536B37">
        <w:rPr>
          <w:rFonts w:ascii="Times New Roman" w:hAnsi="Times New Roman" w:cs="Times New Roman"/>
          <w:color w:val="0D0D0D" w:themeColor="text1" w:themeTint="F2"/>
          <w:sz w:val="24"/>
          <w:szCs w:val="24"/>
        </w:rPr>
        <w:t>encouraging SD</w:t>
      </w:r>
      <w:r w:rsidRPr="00536B37">
        <w:rPr>
          <w:rFonts w:ascii="Times New Roman" w:hAnsi="Times New Roman" w:cs="Times New Roman"/>
          <w:color w:val="0D0D0D" w:themeColor="text1" w:themeTint="F2"/>
          <w:sz w:val="24"/>
          <w:szCs w:val="24"/>
        </w:rPr>
        <w:t xml:space="preserve">. In disparity to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which emit large capacities of carbon dioxide and further impurities </w:t>
      </w:r>
      <w:r w:rsidR="001D2A6A" w:rsidRPr="00536B37">
        <w:rPr>
          <w:rFonts w:ascii="Times New Roman" w:hAnsi="Times New Roman" w:cs="Times New Roman"/>
          <w:color w:val="0D0D0D" w:themeColor="text1" w:themeTint="F2"/>
          <w:sz w:val="24"/>
          <w:szCs w:val="24"/>
        </w:rPr>
        <w:t>RES</w:t>
      </w:r>
      <w:r w:rsidRPr="00536B37">
        <w:rPr>
          <w:rFonts w:ascii="Times New Roman" w:hAnsi="Times New Roman" w:cs="Times New Roman"/>
          <w:color w:val="0D0D0D" w:themeColor="text1" w:themeTint="F2"/>
          <w:sz w:val="24"/>
          <w:szCs w:val="24"/>
        </w:rPr>
        <w:t xml:space="preserve">s like solar wind hydroelectric and geothermal energy usage replaced resources to decrease their harmful effects on the environment. Regulating </w:t>
      </w:r>
      <w:r w:rsidR="00C131EA" w:rsidRPr="00536B37">
        <w:rPr>
          <w:rFonts w:ascii="Times New Roman" w:hAnsi="Times New Roman" w:cs="Times New Roman"/>
          <w:color w:val="0D0D0D" w:themeColor="text1" w:themeTint="F2"/>
          <w:sz w:val="24"/>
          <w:szCs w:val="24"/>
        </w:rPr>
        <w:t xml:space="preserve">GW </w:t>
      </w:r>
      <w:r w:rsidRPr="00536B37">
        <w:rPr>
          <w:rFonts w:ascii="Times New Roman" w:hAnsi="Times New Roman" w:cs="Times New Roman"/>
          <w:color w:val="0D0D0D" w:themeColor="text1" w:themeTint="F2"/>
          <w:sz w:val="24"/>
          <w:szCs w:val="24"/>
        </w:rPr>
        <w:t xml:space="preserve">and realizing international climate areas like those </w:t>
      </w:r>
      <w:r w:rsidR="00BD4100" w:rsidRPr="00536B37">
        <w:rPr>
          <w:rFonts w:ascii="Times New Roman" w:hAnsi="Times New Roman" w:cs="Times New Roman"/>
          <w:color w:val="0D0D0D" w:themeColor="text1" w:themeTint="F2"/>
          <w:sz w:val="24"/>
          <w:szCs w:val="24"/>
        </w:rPr>
        <w:t>outlined</w:t>
      </w:r>
      <w:r w:rsidRPr="00536B37">
        <w:rPr>
          <w:rFonts w:ascii="Times New Roman" w:hAnsi="Times New Roman" w:cs="Times New Roman"/>
          <w:color w:val="0D0D0D" w:themeColor="text1" w:themeTint="F2"/>
          <w:sz w:val="24"/>
          <w:szCs w:val="24"/>
        </w:rPr>
        <w:t xml:space="preserve"> in the PA require a change to renewable energy. It can reduce </w:t>
      </w:r>
      <w:r w:rsidR="008261F3" w:rsidRPr="00536B37">
        <w:rPr>
          <w:rFonts w:ascii="Times New Roman" w:hAnsi="Times New Roman" w:cs="Times New Roman"/>
          <w:color w:val="0D0D0D" w:themeColor="text1" w:themeTint="F2"/>
          <w:sz w:val="24"/>
          <w:szCs w:val="24"/>
        </w:rPr>
        <w:t>enslavement</w:t>
      </w:r>
      <w:r w:rsidRPr="00536B37">
        <w:rPr>
          <w:rFonts w:ascii="Times New Roman" w:hAnsi="Times New Roman" w:cs="Times New Roman"/>
          <w:color w:val="0D0D0D" w:themeColor="text1" w:themeTint="F2"/>
          <w:sz w:val="24"/>
          <w:szCs w:val="24"/>
        </w:rPr>
        <w:t xml:space="preserve"> on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s improve energy security and generate green jobs by aggregat</w:t>
      </w:r>
      <w:r w:rsidR="00BD4100" w:rsidRPr="00536B37">
        <w:rPr>
          <w:rFonts w:ascii="Times New Roman" w:hAnsi="Times New Roman" w:cs="Times New Roman"/>
          <w:color w:val="0D0D0D" w:themeColor="text1" w:themeTint="F2"/>
          <w:sz w:val="24"/>
          <w:szCs w:val="24"/>
        </w:rPr>
        <w:t>ing</w:t>
      </w:r>
      <w:r w:rsidRPr="00536B37">
        <w:rPr>
          <w:rFonts w:ascii="Times New Roman" w:hAnsi="Times New Roman" w:cs="Times New Roman"/>
          <w:color w:val="0D0D0D" w:themeColor="text1" w:themeTint="F2"/>
          <w:sz w:val="24"/>
          <w:szCs w:val="24"/>
        </w:rPr>
        <w:t xml:space="preserve"> the amount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 the energy mix. Further decreasing energy usage and emissions are energy efficacy edges that support renewable technologies. The incorporation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systems is crucial as countries work toward carbon-neutral contracts to decrease the effects of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safety measure ecosystems and encourage a sustainable economy that agreements comfortable earth for future generations.</w:t>
      </w:r>
    </w:p>
    <w:p w14:paraId="326DF254" w14:textId="77777777"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1.1 Overview of Renewable Energy Technologies</w:t>
      </w:r>
    </w:p>
    <w:p w14:paraId="3EF6539D" w14:textId="77777777" w:rsidR="00C63403" w:rsidRPr="00536B37" w:rsidRDefault="00C63403" w:rsidP="00C63403">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lastRenderedPageBreak/>
        <w:tab/>
        <w:t xml:space="preserve">Renewable energy technologies offer a sustainable substitute </w:t>
      </w:r>
      <w:r w:rsidR="00BD4100" w:rsidRPr="00536B37">
        <w:rPr>
          <w:rFonts w:ascii="Times New Roman" w:hAnsi="Times New Roman" w:cs="Times New Roman"/>
          <w:color w:val="0D0D0D" w:themeColor="text1" w:themeTint="F2"/>
          <w:sz w:val="24"/>
          <w:szCs w:val="24"/>
        </w:rPr>
        <w:t>for</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by removing energy from unceasingly replacing natural resources. These contain solar energy, which is created from sunlight using photovoltaic cells or solar thermal systems; wind energy, which is taken by turbines that transform wind movement into electricity; and hydroelectric power, which usages the flow of water in rivers or dams to generate energy. The three main categories are: Biomass energy produces electricity or biofuels from organic materials such as plant and animal waste, while geothermal energy makes electricity and heat by using the heat extant inside the Earth </w:t>
      </w:r>
      <w:proofErr w:type="spellStart"/>
      <w:r w:rsidRPr="00264D33">
        <w:rPr>
          <w:rFonts w:ascii="Times New Roman" w:hAnsi="Times New Roman" w:cs="Times New Roman"/>
          <w:color w:val="FF0000"/>
          <w:sz w:val="24"/>
          <w:szCs w:val="24"/>
          <w:lang w:val="en-US"/>
        </w:rPr>
        <w:t>Suprayitno</w:t>
      </w:r>
      <w:proofErr w:type="spellEnd"/>
      <w:r w:rsidRPr="00264D33">
        <w:rPr>
          <w:rFonts w:ascii="Times New Roman" w:hAnsi="Times New Roman" w:cs="Times New Roman"/>
          <w:color w:val="FF0000"/>
          <w:sz w:val="24"/>
          <w:szCs w:val="24"/>
          <w:lang w:val="en-US"/>
        </w:rPr>
        <w:t xml:space="preserve"> et al., (2024)</w:t>
      </w:r>
      <w:r w:rsidRPr="00264D33">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Ocean resources are demoralized through ocean energy technologies such as wave energy and tidal energy. Furthermore, to decreas</w:t>
      </w:r>
      <w:r w:rsidR="00BD4100" w:rsidRPr="00536B37">
        <w:rPr>
          <w:rFonts w:ascii="Times New Roman" w:hAnsi="Times New Roman" w:cs="Times New Roman"/>
          <w:color w:val="0D0D0D" w:themeColor="text1" w:themeTint="F2"/>
          <w:sz w:val="24"/>
          <w:szCs w:val="24"/>
        </w:rPr>
        <w:t>e</w:t>
      </w:r>
      <w:r w:rsidR="00264D33">
        <w:rPr>
          <w:rFonts w:ascii="Times New Roman" w:hAnsi="Times New Roman" w:cs="Times New Roman"/>
          <w:color w:val="0D0D0D" w:themeColor="text1" w:themeTint="F2"/>
          <w:sz w:val="24"/>
          <w:szCs w:val="24"/>
        </w:rPr>
        <w:t xml:space="preserve"> </w:t>
      </w:r>
      <w:r w:rsidR="00F25840"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 these technologies also contribute to succeeding sustainability and energy liberation </w:t>
      </w:r>
      <w:proofErr w:type="spellStart"/>
      <w:r w:rsidRPr="00264D33">
        <w:rPr>
          <w:rFonts w:ascii="Times New Roman" w:hAnsi="Times New Roman" w:cs="Times New Roman"/>
          <w:color w:val="FF0000"/>
          <w:sz w:val="24"/>
          <w:szCs w:val="24"/>
          <w:lang w:val="en-US"/>
        </w:rPr>
        <w:t>Oguanobi</w:t>
      </w:r>
      <w:proofErr w:type="spellEnd"/>
      <w:r w:rsidRPr="00264D33">
        <w:rPr>
          <w:rFonts w:ascii="Times New Roman" w:hAnsi="Times New Roman" w:cs="Times New Roman"/>
          <w:color w:val="FF0000"/>
          <w:sz w:val="24"/>
          <w:szCs w:val="24"/>
          <w:lang w:val="en-US"/>
        </w:rPr>
        <w:t xml:space="preserve"> et al., (2024)</w:t>
      </w:r>
      <w:r w:rsidRPr="00264D33">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As energies to meet the world’s vigour needs sustainably endure and developments to enhance efficacy and dependability endure, the incorporation of </w:t>
      </w:r>
      <w:r w:rsidR="001D2A6A" w:rsidRPr="00536B37">
        <w:rPr>
          <w:rFonts w:ascii="Times New Roman" w:hAnsi="Times New Roman" w:cs="Times New Roman"/>
          <w:color w:val="0D0D0D" w:themeColor="text1" w:themeTint="F2"/>
          <w:sz w:val="24"/>
          <w:szCs w:val="24"/>
        </w:rPr>
        <w:t>RES</w:t>
      </w:r>
      <w:r w:rsidRPr="00536B37">
        <w:rPr>
          <w:rFonts w:ascii="Times New Roman" w:hAnsi="Times New Roman" w:cs="Times New Roman"/>
          <w:color w:val="0D0D0D" w:themeColor="text1" w:themeTint="F2"/>
          <w:sz w:val="24"/>
          <w:szCs w:val="24"/>
        </w:rPr>
        <w:t>s into power grids and energy</w:t>
      </w:r>
      <w:r w:rsidR="00BD4100" w:rsidRPr="00536B3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storing resolutions is becoming gradually significant.</w:t>
      </w:r>
    </w:p>
    <w:p w14:paraId="0AF27260" w14:textId="77777777" w:rsidR="00C63403" w:rsidRPr="00536B37" w:rsidRDefault="00C63403" w:rsidP="00C63403">
      <w:pPr>
        <w:spacing w:line="276" w:lineRule="auto"/>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7374F694" wp14:editId="6924714B">
            <wp:extent cx="2502216" cy="2182932"/>
            <wp:effectExtent l="0" t="0" r="0" b="8255"/>
            <wp:docPr id="10" name="Picture 10" descr="Climate change caused by renewable and non-renewable energy consumption and  economic growth: A time series ARDL analysis for Turkey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mate change caused by renewable and non-renewable energy consumption and  economic growth: A time series ARDL analysis for Turkey - ScienceDirect"/>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518235" cy="2196907"/>
                    </a:xfrm>
                    <a:prstGeom prst="rect">
                      <a:avLst/>
                    </a:prstGeom>
                    <a:noFill/>
                    <a:ln>
                      <a:noFill/>
                    </a:ln>
                  </pic:spPr>
                </pic:pic>
              </a:graphicData>
            </a:graphic>
          </wp:inline>
        </w:drawing>
      </w:r>
    </w:p>
    <w:p w14:paraId="121A732B" w14:textId="77777777" w:rsidR="00C63403" w:rsidRPr="00264D33" w:rsidRDefault="00C63403" w:rsidP="00C63403">
      <w:pPr>
        <w:spacing w:line="276" w:lineRule="auto"/>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t>Figure 1:</w:t>
      </w:r>
      <w:r w:rsidRPr="00536B37">
        <w:rPr>
          <w:rFonts w:ascii="Times New Roman" w:hAnsi="Times New Roman" w:cs="Times New Roman"/>
          <w:color w:val="0D0D0D" w:themeColor="text1" w:themeTint="F2"/>
          <w:sz w:val="24"/>
          <w:szCs w:val="24"/>
        </w:rPr>
        <w:t xml:space="preserve"> Climate Change Caused by Renewable Energy and Non-Renewable energy </w:t>
      </w:r>
      <w:proofErr w:type="spellStart"/>
      <w:r w:rsidRPr="00264D33">
        <w:rPr>
          <w:rFonts w:ascii="Times New Roman" w:hAnsi="Times New Roman" w:cs="Times New Roman"/>
          <w:color w:val="FF0000"/>
          <w:sz w:val="24"/>
          <w:szCs w:val="24"/>
        </w:rPr>
        <w:t>Acaroğlu</w:t>
      </w:r>
      <w:proofErr w:type="spellEnd"/>
      <w:r w:rsidRPr="00264D33">
        <w:rPr>
          <w:rFonts w:ascii="Times New Roman" w:hAnsi="Times New Roman" w:cs="Times New Roman"/>
          <w:color w:val="FF0000"/>
          <w:sz w:val="24"/>
          <w:szCs w:val="24"/>
        </w:rPr>
        <w:t xml:space="preserve"> et al., (2022)</w:t>
      </w:r>
    </w:p>
    <w:p w14:paraId="1BC0E522" w14:textId="77777777"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 xml:space="preserve">1.2 Role of Renewable Energy in Combating Climate Change </w:t>
      </w:r>
    </w:p>
    <w:p w14:paraId="5222F8C8" w14:textId="77777777" w:rsidR="00C63403" w:rsidRPr="00536B37" w:rsidRDefault="00C63403" w:rsidP="00C63403">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From the time when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deals </w:t>
      </w:r>
      <w:r w:rsidR="00BD4100" w:rsidRPr="00536B37">
        <w:rPr>
          <w:rFonts w:ascii="Times New Roman" w:hAnsi="Times New Roman" w:cs="Times New Roman"/>
          <w:color w:val="0D0D0D" w:themeColor="text1" w:themeTint="F2"/>
          <w:sz w:val="24"/>
          <w:szCs w:val="24"/>
        </w:rPr>
        <w:t xml:space="preserve">with </w:t>
      </w:r>
      <w:r w:rsidRPr="00536B37">
        <w:rPr>
          <w:rFonts w:ascii="Times New Roman" w:hAnsi="Times New Roman" w:cs="Times New Roman"/>
          <w:color w:val="0D0D0D" w:themeColor="text1" w:themeTint="F2"/>
          <w:sz w:val="24"/>
          <w:szCs w:val="24"/>
        </w:rPr>
        <w:t xml:space="preserve">sustainable alternatives for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the main cause of </w:t>
      </w:r>
      <w:r w:rsidR="00F25840" w:rsidRPr="00536B37">
        <w:rPr>
          <w:rFonts w:ascii="Times New Roman" w:hAnsi="Times New Roman" w:cs="Times New Roman"/>
          <w:color w:val="0D0D0D" w:themeColor="text1" w:themeTint="F2"/>
          <w:sz w:val="24"/>
          <w:szCs w:val="24"/>
        </w:rPr>
        <w:t>CGHs</w:t>
      </w:r>
      <w:r w:rsidR="00BD4100" w:rsidRPr="00536B3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it is vigorous in the fight against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Developing natural resources technologies like solar wind hydroelectric and geothermal energy produce electricity with slight harm to the environment </w:t>
      </w:r>
      <w:r w:rsidRPr="00536B37">
        <w:rPr>
          <w:rFonts w:ascii="Times New Roman" w:hAnsi="Times New Roman" w:cs="Times New Roman"/>
          <w:color w:val="0D0D0D" w:themeColor="text1" w:themeTint="F2"/>
          <w:sz w:val="24"/>
          <w:szCs w:val="24"/>
          <w:lang w:val="en-US"/>
        </w:rPr>
        <w:t xml:space="preserve">Bin Abu </w:t>
      </w:r>
      <w:r w:rsidRPr="00FD2203">
        <w:rPr>
          <w:rFonts w:ascii="Times New Roman" w:hAnsi="Times New Roman" w:cs="Times New Roman"/>
          <w:color w:val="FF0000"/>
          <w:sz w:val="24"/>
          <w:szCs w:val="24"/>
          <w:lang w:val="en-US"/>
        </w:rPr>
        <w:t>Sofian et al., (2024)</w:t>
      </w:r>
      <w:r w:rsidRPr="00FD2203">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Countries can increase air quality lower their carbon footprints and boost energy security by switching to these energy sources. Because they generate jobs in industries like manufacturing installation and maintenance renewables boost the economy </w:t>
      </w:r>
      <w:proofErr w:type="spellStart"/>
      <w:r w:rsidRPr="00FD2203">
        <w:rPr>
          <w:rFonts w:ascii="Times New Roman" w:hAnsi="Times New Roman" w:cs="Times New Roman"/>
          <w:color w:val="FF0000"/>
          <w:sz w:val="24"/>
          <w:szCs w:val="24"/>
          <w:lang w:val="en-US"/>
        </w:rPr>
        <w:t>Kwilinski</w:t>
      </w:r>
      <w:proofErr w:type="spellEnd"/>
      <w:r w:rsidRPr="00FD2203">
        <w:rPr>
          <w:rFonts w:ascii="Times New Roman" w:hAnsi="Times New Roman" w:cs="Times New Roman"/>
          <w:color w:val="FF0000"/>
          <w:sz w:val="24"/>
          <w:szCs w:val="24"/>
          <w:lang w:val="en-US"/>
        </w:rPr>
        <w:t xml:space="preserve"> et al., (2024)</w:t>
      </w:r>
      <w:r w:rsidRPr="00536B37">
        <w:rPr>
          <w:rFonts w:ascii="Times New Roman" w:hAnsi="Times New Roman" w:cs="Times New Roman"/>
          <w:color w:val="0D0D0D" w:themeColor="text1" w:themeTint="F2"/>
          <w:sz w:val="24"/>
          <w:szCs w:val="24"/>
        </w:rPr>
        <w:t xml:space="preserve">. By expanding the energy supply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infrastructure reserves similarly to promote resilience against the effects of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All effects reflected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is vital to reaching global climate goals indorsing </w:t>
      </w:r>
      <w:r w:rsidR="00667D53" w:rsidRPr="00536B37">
        <w:rPr>
          <w:rFonts w:ascii="Times New Roman" w:hAnsi="Times New Roman" w:cs="Times New Roman"/>
          <w:color w:val="0D0D0D" w:themeColor="text1" w:themeTint="F2"/>
          <w:sz w:val="24"/>
          <w:szCs w:val="24"/>
        </w:rPr>
        <w:t xml:space="preserve">SD </w:t>
      </w:r>
      <w:r w:rsidRPr="00536B37">
        <w:rPr>
          <w:rFonts w:ascii="Times New Roman" w:hAnsi="Times New Roman" w:cs="Times New Roman"/>
          <w:color w:val="0D0D0D" w:themeColor="text1" w:themeTint="F2"/>
          <w:sz w:val="24"/>
          <w:szCs w:val="24"/>
        </w:rPr>
        <w:t xml:space="preserve">and guaranteeing a healthier cleaner planet for future generations. </w:t>
      </w:r>
    </w:p>
    <w:p w14:paraId="22AEE9AC" w14:textId="77777777" w:rsidR="00C63403" w:rsidRPr="00536B37" w:rsidRDefault="00C63403" w:rsidP="00C63403">
      <w:pPr>
        <w:spacing w:line="276" w:lineRule="auto"/>
        <w:jc w:val="center"/>
        <w:rPr>
          <w:rFonts w:ascii="Times New Roman" w:hAnsi="Times New Roman" w:cs="Times New Roman"/>
          <w:color w:val="0D0D0D" w:themeColor="text1" w:themeTint="F2"/>
          <w:sz w:val="24"/>
          <w:szCs w:val="24"/>
        </w:rPr>
      </w:pPr>
      <w:r w:rsidRPr="00536B37">
        <w:rPr>
          <w:rFonts w:ascii="Times New Roman" w:hAnsi="Times New Roman" w:cs="Times New Roman"/>
          <w:noProof/>
          <w:color w:val="0D0D0D" w:themeColor="text1" w:themeTint="F2"/>
          <w:sz w:val="24"/>
          <w:szCs w:val="24"/>
          <w:lang w:val="en-US"/>
        </w:rPr>
        <w:lastRenderedPageBreak/>
        <w:drawing>
          <wp:inline distT="0" distB="0" distL="0" distR="0" wp14:anchorId="361B28E2" wp14:editId="4AFC2963">
            <wp:extent cx="3420110" cy="25971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420110" cy="2597150"/>
                    </a:xfrm>
                    <a:prstGeom prst="rect">
                      <a:avLst/>
                    </a:prstGeom>
                    <a:noFill/>
                  </pic:spPr>
                </pic:pic>
              </a:graphicData>
            </a:graphic>
          </wp:inline>
        </w:drawing>
      </w:r>
    </w:p>
    <w:p w14:paraId="2B473D3C" w14:textId="77777777" w:rsidR="00C63403" w:rsidRPr="00FD2203" w:rsidRDefault="00C63403" w:rsidP="00C63403">
      <w:pPr>
        <w:spacing w:line="276" w:lineRule="auto"/>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t>Figure 2:</w:t>
      </w:r>
      <w:r w:rsidRPr="00536B37">
        <w:rPr>
          <w:rFonts w:ascii="Times New Roman" w:hAnsi="Times New Roman" w:cs="Times New Roman"/>
          <w:color w:val="0D0D0D" w:themeColor="text1" w:themeTint="F2"/>
          <w:sz w:val="24"/>
          <w:szCs w:val="24"/>
        </w:rPr>
        <w:t xml:space="preserve"> Green Energy Solution to Combat Global Warming </w:t>
      </w:r>
      <w:r w:rsidRPr="00FD2203">
        <w:rPr>
          <w:rFonts w:ascii="Times New Roman" w:hAnsi="Times New Roman" w:cs="Times New Roman"/>
          <w:color w:val="FF0000"/>
          <w:sz w:val="24"/>
          <w:szCs w:val="24"/>
        </w:rPr>
        <w:t>Banerjee et al., (2022)</w:t>
      </w:r>
    </w:p>
    <w:p w14:paraId="6704E0CA" w14:textId="77777777"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Figure 2 shows a comprehensive approach to mitigating </w:t>
      </w:r>
      <w:r w:rsidR="00C131EA" w:rsidRPr="00536B37">
        <w:rPr>
          <w:rFonts w:ascii="Times New Roman" w:hAnsi="Times New Roman" w:cs="Times New Roman"/>
          <w:color w:val="0D0D0D" w:themeColor="text1" w:themeTint="F2"/>
          <w:sz w:val="24"/>
          <w:szCs w:val="24"/>
        </w:rPr>
        <w:t>GW</w:t>
      </w:r>
      <w:r w:rsidRPr="00536B37">
        <w:rPr>
          <w:rFonts w:ascii="Times New Roman" w:hAnsi="Times New Roman" w:cs="Times New Roman"/>
          <w:color w:val="0D0D0D" w:themeColor="text1" w:themeTint="F2"/>
          <w:sz w:val="24"/>
          <w:szCs w:val="24"/>
        </w:rPr>
        <w:t xml:space="preserve"> through green energy </w:t>
      </w:r>
      <w:r w:rsidRPr="00536B37">
        <w:rPr>
          <w:rFonts w:ascii="Times New Roman" w:hAnsi="Times New Roman" w:cs="Times New Roman"/>
          <w:b/>
          <w:color w:val="0D0D0D" w:themeColor="text1" w:themeTint="F2"/>
          <w:sz w:val="24"/>
          <w:szCs w:val="24"/>
        </w:rPr>
        <w:t>1.3 Global Climate Change Trends and Impacts</w:t>
      </w:r>
    </w:p>
    <w:p w14:paraId="413095DA" w14:textId="77777777" w:rsidR="00C63403" w:rsidRDefault="00C63403" w:rsidP="00C63403">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The period of global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defines chronic changes in Earth’s temperature rain fall and other atmospheric limitations that are mostly caused by human activity specifically the burning of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deforestation and industrial processes </w:t>
      </w:r>
      <w:r w:rsidRPr="00FD2203">
        <w:rPr>
          <w:rFonts w:ascii="Times New Roman" w:hAnsi="Times New Roman" w:cs="Times New Roman"/>
          <w:color w:val="FF0000"/>
          <w:sz w:val="24"/>
          <w:szCs w:val="24"/>
          <w:lang w:val="en-US"/>
        </w:rPr>
        <w:t>Ekechukwu</w:t>
      </w:r>
      <w:r w:rsidRPr="00536B37">
        <w:rPr>
          <w:rFonts w:ascii="Times New Roman" w:hAnsi="Times New Roman" w:cs="Times New Roman"/>
          <w:color w:val="0D0D0D" w:themeColor="text1" w:themeTint="F2"/>
          <w:sz w:val="24"/>
          <w:szCs w:val="24"/>
          <w:lang w:val="en-US"/>
        </w:rPr>
        <w:t xml:space="preserve"> et al., (2024)</w:t>
      </w:r>
      <w:r w:rsidRPr="00536B37">
        <w:rPr>
          <w:rFonts w:ascii="Times New Roman" w:hAnsi="Times New Roman" w:cs="Times New Roman"/>
          <w:color w:val="0D0D0D" w:themeColor="text1" w:themeTint="F2"/>
          <w:sz w:val="24"/>
          <w:szCs w:val="24"/>
        </w:rPr>
        <w:t>. The earth</w:t>
      </w:r>
      <w:r w:rsidR="00BD4100" w:rsidRPr="00536B3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s average temperature has increased expressively and the last few periods have been the warmest on record. Ecosystems and human communities have been obstructed by the improved frequency and severity of weather events such as hurricanes droughts and floods </w:t>
      </w:r>
      <w:r w:rsidRPr="000366E2">
        <w:rPr>
          <w:rFonts w:ascii="Times New Roman" w:hAnsi="Times New Roman" w:cs="Times New Roman"/>
          <w:color w:val="FF0000"/>
          <w:sz w:val="24"/>
          <w:szCs w:val="24"/>
          <w:lang w:val="en-US"/>
        </w:rPr>
        <w:t>Hassan et al., (2024)</w:t>
      </w:r>
      <w:r w:rsidRPr="000366E2">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Sea levels are rising due to the melting of glaciers and polar ice caps risking coastal areas and forcing people to transfer. Food security is also endangered by different rainfall patterns and a rise in pests which </w:t>
      </w:r>
      <w:r w:rsidR="00BD4100" w:rsidRPr="00536B37">
        <w:rPr>
          <w:rFonts w:ascii="Times New Roman" w:hAnsi="Times New Roman" w:cs="Times New Roman"/>
          <w:color w:val="0D0D0D" w:themeColor="text1" w:themeTint="F2"/>
          <w:sz w:val="24"/>
          <w:szCs w:val="24"/>
        </w:rPr>
        <w:t>affect</w:t>
      </w:r>
      <w:r w:rsidRPr="00536B37">
        <w:rPr>
          <w:rFonts w:ascii="Times New Roman" w:hAnsi="Times New Roman" w:cs="Times New Roman"/>
          <w:color w:val="0D0D0D" w:themeColor="text1" w:themeTint="F2"/>
          <w:sz w:val="24"/>
          <w:szCs w:val="24"/>
        </w:rPr>
        <w:t xml:space="preserve"> agriculture. Vulnerable societies suffer the most from these changes on a social and economic level which aggravates disparity and causes more pressure to migrate </w:t>
      </w:r>
      <w:r w:rsidRPr="000366E2">
        <w:rPr>
          <w:rFonts w:ascii="Times New Roman" w:hAnsi="Times New Roman" w:cs="Times New Roman"/>
          <w:color w:val="FF0000"/>
          <w:sz w:val="24"/>
          <w:szCs w:val="24"/>
          <w:lang w:val="en-US"/>
        </w:rPr>
        <w:t>Prempeh et al., (2024)</w:t>
      </w:r>
      <w:r w:rsidRPr="000366E2">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It is essential to comprehend these trends and their complex effects to make useful tactics to delay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and make for its inevitable effects. </w:t>
      </w:r>
    </w:p>
    <w:p w14:paraId="7FF19852" w14:textId="77777777"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1.4 Purpose and Scope of the Review</w:t>
      </w:r>
    </w:p>
    <w:p w14:paraId="726D709B" w14:textId="77777777" w:rsidR="00C63403" w:rsidRPr="00536B37" w:rsidRDefault="00C63403" w:rsidP="00DE765A">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Through both technological advancements and policy frameworks this review study aims to critically </w:t>
      </w:r>
      <w:r w:rsidR="0043590B" w:rsidRPr="00536B37">
        <w:rPr>
          <w:rFonts w:ascii="Times New Roman" w:hAnsi="Times New Roman" w:cs="Times New Roman"/>
          <w:color w:val="0D0D0D" w:themeColor="text1" w:themeTint="F2"/>
          <w:sz w:val="24"/>
          <w:szCs w:val="24"/>
        </w:rPr>
        <w:t>analyse</w:t>
      </w:r>
      <w:r w:rsidRPr="00536B37">
        <w:rPr>
          <w:rFonts w:ascii="Times New Roman" w:hAnsi="Times New Roman" w:cs="Times New Roman"/>
          <w:color w:val="0D0D0D" w:themeColor="text1" w:themeTint="F2"/>
          <w:sz w:val="24"/>
          <w:szCs w:val="24"/>
        </w:rPr>
        <w:t xml:space="preserve"> the diverse role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 reducing the effects of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As the need to combat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grows it is critical to comprehend how </w:t>
      </w:r>
      <w:r w:rsidR="001D2A6A" w:rsidRPr="00536B37">
        <w:rPr>
          <w:rFonts w:ascii="Times New Roman" w:hAnsi="Times New Roman" w:cs="Times New Roman"/>
          <w:color w:val="0D0D0D" w:themeColor="text1" w:themeTint="F2"/>
          <w:sz w:val="24"/>
          <w:szCs w:val="24"/>
        </w:rPr>
        <w:t>RES</w:t>
      </w:r>
      <w:r w:rsidRPr="00536B37">
        <w:rPr>
          <w:rFonts w:ascii="Times New Roman" w:hAnsi="Times New Roman" w:cs="Times New Roman"/>
          <w:color w:val="0D0D0D" w:themeColor="text1" w:themeTint="F2"/>
          <w:sz w:val="24"/>
          <w:szCs w:val="24"/>
        </w:rPr>
        <w:t xml:space="preserve">s like solar wind hydro and biomass can successfully lower </w:t>
      </w:r>
      <w:r w:rsidR="00F25840" w:rsidRPr="00536B37">
        <w:rPr>
          <w:rFonts w:ascii="Times New Roman" w:hAnsi="Times New Roman" w:cs="Times New Roman"/>
          <w:color w:val="0D0D0D" w:themeColor="text1" w:themeTint="F2"/>
          <w:sz w:val="24"/>
          <w:szCs w:val="24"/>
        </w:rPr>
        <w:t>CGHs</w:t>
      </w:r>
      <w:r w:rsidR="000366E2">
        <w:rPr>
          <w:rFonts w:ascii="Times New Roman" w:hAnsi="Times New Roman" w:cs="Times New Roman"/>
          <w:color w:val="0D0D0D" w:themeColor="text1" w:themeTint="F2"/>
          <w:sz w:val="24"/>
          <w:szCs w:val="24"/>
        </w:rPr>
        <w:t xml:space="preserve"> </w:t>
      </w:r>
      <w:r w:rsidRPr="00C15F6B">
        <w:rPr>
          <w:rFonts w:ascii="Times New Roman" w:hAnsi="Times New Roman" w:cs="Times New Roman"/>
          <w:color w:val="FF0000"/>
          <w:sz w:val="24"/>
          <w:szCs w:val="24"/>
          <w:lang w:val="en-US"/>
        </w:rPr>
        <w:t>Sharma et al., (2024)</w:t>
      </w:r>
      <w:r w:rsidRPr="00C15F6B">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The objectives of this review are to summarize recent research results evaluate the efficacy of different renewable technologies and </w:t>
      </w:r>
      <w:r w:rsidR="0043590B" w:rsidRPr="00536B37">
        <w:rPr>
          <w:rFonts w:ascii="Times New Roman" w:hAnsi="Times New Roman" w:cs="Times New Roman"/>
          <w:color w:val="0D0D0D" w:themeColor="text1" w:themeTint="F2"/>
          <w:sz w:val="24"/>
          <w:szCs w:val="24"/>
        </w:rPr>
        <w:t>analyse</w:t>
      </w:r>
      <w:r w:rsidRPr="00536B37">
        <w:rPr>
          <w:rFonts w:ascii="Times New Roman" w:hAnsi="Times New Roman" w:cs="Times New Roman"/>
          <w:color w:val="0D0D0D" w:themeColor="text1" w:themeTint="F2"/>
          <w:sz w:val="24"/>
          <w:szCs w:val="24"/>
        </w:rPr>
        <w:t xml:space="preserve"> how supportive policies affect the adoption and application of these technologies </w:t>
      </w:r>
      <w:r w:rsidRPr="00C15F6B">
        <w:rPr>
          <w:rFonts w:ascii="Times New Roman" w:hAnsi="Times New Roman" w:cs="Times New Roman"/>
          <w:color w:val="FF0000"/>
          <w:sz w:val="24"/>
          <w:szCs w:val="24"/>
        </w:rPr>
        <w:t>Ishola et al., (2025).</w:t>
      </w:r>
      <w:r w:rsidRPr="00536B37">
        <w:rPr>
          <w:rFonts w:ascii="Times New Roman" w:hAnsi="Times New Roman" w:cs="Times New Roman"/>
          <w:color w:val="0D0D0D" w:themeColor="text1" w:themeTint="F2"/>
          <w:sz w:val="24"/>
          <w:szCs w:val="24"/>
        </w:rPr>
        <w:t xml:space="preserve"> </w:t>
      </w:r>
      <w:r w:rsidR="00BD4100" w:rsidRPr="00536B37">
        <w:rPr>
          <w:rFonts w:ascii="Times New Roman" w:hAnsi="Times New Roman" w:cs="Times New Roman"/>
          <w:color w:val="0D0D0D" w:themeColor="text1" w:themeTint="F2"/>
          <w:sz w:val="24"/>
          <w:szCs w:val="24"/>
        </w:rPr>
        <w:t>T</w:t>
      </w:r>
      <w:r w:rsidRPr="00536B37">
        <w:rPr>
          <w:rFonts w:ascii="Times New Roman" w:hAnsi="Times New Roman" w:cs="Times New Roman"/>
          <w:color w:val="0D0D0D" w:themeColor="text1" w:themeTint="F2"/>
          <w:sz w:val="24"/>
          <w:szCs w:val="24"/>
        </w:rPr>
        <w:t xml:space="preserve">o give a thorough overview of best practices and strategic approaches to improve the deployment of renewables this study aims to highlight successful case studies and identify obstacles to the integration of </w:t>
      </w:r>
      <w:r w:rsidR="001D2A6A" w:rsidRPr="00536B37">
        <w:rPr>
          <w:rFonts w:ascii="Times New Roman" w:hAnsi="Times New Roman" w:cs="Times New Roman"/>
          <w:color w:val="0D0D0D" w:themeColor="text1" w:themeTint="F2"/>
          <w:sz w:val="24"/>
          <w:szCs w:val="24"/>
        </w:rPr>
        <w:t xml:space="preserve">RE </w:t>
      </w:r>
      <w:r w:rsidRPr="003B1C9C">
        <w:rPr>
          <w:rFonts w:ascii="Times New Roman" w:hAnsi="Times New Roman" w:cs="Times New Roman"/>
          <w:color w:val="FF0000"/>
          <w:sz w:val="24"/>
          <w:szCs w:val="24"/>
        </w:rPr>
        <w:t>Raihan et al., (2025</w:t>
      </w:r>
      <w:r w:rsidRPr="00536B37">
        <w:rPr>
          <w:rFonts w:ascii="Times New Roman" w:hAnsi="Times New Roman" w:cs="Times New Roman"/>
          <w:color w:val="0D0D0D" w:themeColor="text1" w:themeTint="F2"/>
          <w:sz w:val="24"/>
          <w:szCs w:val="24"/>
        </w:rPr>
        <w:t xml:space="preserve">). The review will examine how policy changes and technology developments interact showing how cooperative efforts can optimize renewable energy potential to support climate resilience. Actionable insights that can </w:t>
      </w:r>
      <w:r w:rsidRPr="00536B37">
        <w:rPr>
          <w:rFonts w:ascii="Times New Roman" w:hAnsi="Times New Roman" w:cs="Times New Roman"/>
          <w:color w:val="0D0D0D" w:themeColor="text1" w:themeTint="F2"/>
          <w:sz w:val="24"/>
          <w:szCs w:val="24"/>
        </w:rPr>
        <w:lastRenderedPageBreak/>
        <w:t xml:space="preserve">hasten the shift to a low-carbon and sustainable future are intended to be shared with stakeholder policymaker researchers and industry leaders. </w:t>
      </w:r>
    </w:p>
    <w:p w14:paraId="6B85DD05" w14:textId="77777777"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2.  NEED FOR RENEWABLE ENERGY TRANSITION TO MITIGATE CLIMATE CHANGE</w:t>
      </w:r>
    </w:p>
    <w:p w14:paraId="097D0C9E" w14:textId="77777777" w:rsidR="000A412E" w:rsidRDefault="00A73FCB" w:rsidP="00A73FCB">
      <w:pPr>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The need to transition to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has never been more crucial in the fight against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The primary energy basis in the globe for a long time,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are a major contributor to </w:t>
      </w:r>
      <w:r w:rsidR="00F25840"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 which create extreme weather, increase global temperatures, and harm the environment. Switching to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like solar, wind, hydro, and geothermal is crucial to decreasing these negative things. These sources provide a cleaner, more sustainable substitute for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because they emit few or no emissions.  Moving to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is crucial for preservative energy security, creating jobs, and promoting long-term economic growth in adding to reducing carbon footprints. The transition to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presents both opportunities and challenges</w:t>
      </w:r>
      <w:r w:rsidR="00562A52">
        <w:rPr>
          <w:rFonts w:ascii="Times New Roman" w:hAnsi="Times New Roman" w:cs="Times New Roman"/>
          <w:color w:val="0D0D0D" w:themeColor="text1" w:themeTint="F2"/>
          <w:sz w:val="24"/>
          <w:szCs w:val="24"/>
        </w:rPr>
        <w:t xml:space="preserve"> </w:t>
      </w:r>
      <w:proofErr w:type="spellStart"/>
      <w:r w:rsidR="00C63403" w:rsidRPr="00562A52">
        <w:rPr>
          <w:rFonts w:ascii="Times New Roman" w:hAnsi="Times New Roman" w:cs="Times New Roman"/>
          <w:color w:val="FF0000"/>
          <w:sz w:val="24"/>
          <w:szCs w:val="24"/>
          <w:lang w:val="en-US"/>
        </w:rPr>
        <w:t>Ogeya</w:t>
      </w:r>
      <w:proofErr w:type="spellEnd"/>
      <w:r w:rsidR="00C63403" w:rsidRPr="00562A52">
        <w:rPr>
          <w:rFonts w:ascii="Times New Roman" w:hAnsi="Times New Roman" w:cs="Times New Roman"/>
          <w:color w:val="FF0000"/>
          <w:sz w:val="24"/>
          <w:szCs w:val="24"/>
          <w:lang w:val="en-US"/>
        </w:rPr>
        <w:t xml:space="preserve"> et al., (2025)</w:t>
      </w:r>
      <w:r w:rsidRPr="00562A52">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w:t>
      </w:r>
    </w:p>
    <w:p w14:paraId="1D59D05C" w14:textId="77777777"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2.1 Challenges of Fossil Fuel Dependency and its Climate Impact</w:t>
      </w:r>
    </w:p>
    <w:p w14:paraId="199B0D6D" w14:textId="77777777" w:rsidR="00A73FCB" w:rsidRPr="00536B37" w:rsidRDefault="00A73FCB" w:rsidP="00181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shd w:val="clear" w:color="auto" w:fill="FFFFFF"/>
        </w:rPr>
        <w:tab/>
        <w:t xml:space="preserve">Reliance on </w:t>
      </w:r>
      <w:r w:rsidR="000E6D14" w:rsidRPr="00536B37">
        <w:rPr>
          <w:rFonts w:ascii="Times New Roman" w:hAnsi="Times New Roman" w:cs="Times New Roman"/>
          <w:color w:val="0D0D0D" w:themeColor="text1" w:themeTint="F2"/>
          <w:sz w:val="24"/>
          <w:szCs w:val="24"/>
          <w:shd w:val="clear" w:color="auto" w:fill="FFFFFF"/>
        </w:rPr>
        <w:t>FF</w:t>
      </w:r>
      <w:r w:rsidRPr="00536B37">
        <w:rPr>
          <w:rFonts w:ascii="Times New Roman" w:hAnsi="Times New Roman" w:cs="Times New Roman"/>
          <w:color w:val="0D0D0D" w:themeColor="text1" w:themeTint="F2"/>
          <w:sz w:val="24"/>
          <w:szCs w:val="24"/>
          <w:shd w:val="clear" w:color="auto" w:fill="FFFFFF"/>
        </w:rPr>
        <w:t xml:space="preserve">s presents significant challenges to climate stability and long-term sustainability. The continued reliance on coal, oil, and natural gas for energy production is one of the primary causes of </w:t>
      </w:r>
      <w:r w:rsidR="00F25840" w:rsidRPr="00536B37">
        <w:rPr>
          <w:rFonts w:ascii="Times New Roman" w:hAnsi="Times New Roman" w:cs="Times New Roman"/>
          <w:color w:val="0D0D0D" w:themeColor="text1" w:themeTint="F2"/>
          <w:sz w:val="24"/>
          <w:szCs w:val="24"/>
          <w:shd w:val="clear" w:color="auto" w:fill="FFFFFF"/>
        </w:rPr>
        <w:t>CGHs</w:t>
      </w:r>
      <w:r w:rsidRPr="00536B37">
        <w:rPr>
          <w:rFonts w:ascii="Times New Roman" w:hAnsi="Times New Roman" w:cs="Times New Roman"/>
          <w:color w:val="0D0D0D" w:themeColor="text1" w:themeTint="F2"/>
          <w:sz w:val="24"/>
          <w:szCs w:val="24"/>
          <w:shd w:val="clear" w:color="auto" w:fill="FFFFFF"/>
        </w:rPr>
        <w:t xml:space="preserve">, which in turn contribute to extreme weather, </w:t>
      </w:r>
      <w:r w:rsidR="00C131EA" w:rsidRPr="00536B37">
        <w:rPr>
          <w:rFonts w:ascii="Times New Roman" w:hAnsi="Times New Roman" w:cs="Times New Roman"/>
          <w:color w:val="0D0D0D" w:themeColor="text1" w:themeTint="F2"/>
          <w:sz w:val="24"/>
          <w:szCs w:val="24"/>
          <w:shd w:val="clear" w:color="auto" w:fill="FFFFFF"/>
        </w:rPr>
        <w:t>GW</w:t>
      </w:r>
      <w:r w:rsidRPr="00536B37">
        <w:rPr>
          <w:rFonts w:ascii="Times New Roman" w:hAnsi="Times New Roman" w:cs="Times New Roman"/>
          <w:color w:val="0D0D0D" w:themeColor="text1" w:themeTint="F2"/>
          <w:sz w:val="24"/>
          <w:szCs w:val="24"/>
          <w:shd w:val="clear" w:color="auto" w:fill="FFFFFF"/>
        </w:rPr>
        <w:t xml:space="preserve">, and environmental degradation. This reliance hinders efforts to transition to cleaner, </w:t>
      </w:r>
      <w:r w:rsidR="00CA67E4" w:rsidRPr="00536B37">
        <w:rPr>
          <w:rFonts w:ascii="Times New Roman" w:hAnsi="Times New Roman" w:cs="Times New Roman"/>
          <w:color w:val="0D0D0D" w:themeColor="text1" w:themeTint="F2"/>
          <w:sz w:val="24"/>
          <w:szCs w:val="24"/>
          <w:shd w:val="clear" w:color="auto" w:fill="FFFFFF"/>
        </w:rPr>
        <w:t>RE</w:t>
      </w:r>
      <w:r w:rsidRPr="00536B37">
        <w:rPr>
          <w:rFonts w:ascii="Times New Roman" w:hAnsi="Times New Roman" w:cs="Times New Roman"/>
          <w:color w:val="0D0D0D" w:themeColor="text1" w:themeTint="F2"/>
          <w:sz w:val="24"/>
          <w:szCs w:val="24"/>
          <w:shd w:val="clear" w:color="auto" w:fill="FFFFFF"/>
        </w:rPr>
        <w:t xml:space="preserve"> sources and exacerbates the climate crisis. Water contamination, habitat destruction, and air pollution are further environmental hazards linked to the mining and use of </w:t>
      </w:r>
      <w:r w:rsidR="000E6D14" w:rsidRPr="00536B37">
        <w:rPr>
          <w:rFonts w:ascii="Times New Roman" w:hAnsi="Times New Roman" w:cs="Times New Roman"/>
          <w:color w:val="0D0D0D" w:themeColor="text1" w:themeTint="F2"/>
          <w:sz w:val="24"/>
          <w:szCs w:val="24"/>
          <w:shd w:val="clear" w:color="auto" w:fill="FFFFFF"/>
        </w:rPr>
        <w:t>FF</w:t>
      </w:r>
      <w:r w:rsidRPr="00536B37">
        <w:rPr>
          <w:rFonts w:ascii="Times New Roman" w:hAnsi="Times New Roman" w:cs="Times New Roman"/>
          <w:color w:val="0D0D0D" w:themeColor="text1" w:themeTint="F2"/>
          <w:sz w:val="24"/>
          <w:szCs w:val="24"/>
          <w:shd w:val="clear" w:color="auto" w:fill="FFFFFF"/>
        </w:rPr>
        <w:t xml:space="preserve">s. </w:t>
      </w:r>
    </w:p>
    <w:p w14:paraId="6C5EC452" w14:textId="77777777"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2.2 Importance of Shifting to Renewable Energy Sources</w:t>
      </w:r>
    </w:p>
    <w:p w14:paraId="0A9E60B3" w14:textId="77777777" w:rsidR="00A73FCB" w:rsidRPr="00536B37" w:rsidRDefault="00A73FCB" w:rsidP="00A73FCB">
      <w:pPr>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Reliance on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presents significant challenges to climate stability and long-term sustainability. The continued reliance on coal, oil, and natural gas for energy production is one of the primary causes of </w:t>
      </w:r>
      <w:r w:rsidR="00F25840"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 which in turn contribute to extreme weather, </w:t>
      </w:r>
      <w:r w:rsidR="00C131EA" w:rsidRPr="00536B37">
        <w:rPr>
          <w:rFonts w:ascii="Times New Roman" w:hAnsi="Times New Roman" w:cs="Times New Roman"/>
          <w:color w:val="0D0D0D" w:themeColor="text1" w:themeTint="F2"/>
          <w:sz w:val="24"/>
          <w:szCs w:val="24"/>
        </w:rPr>
        <w:t>GW</w:t>
      </w:r>
      <w:r w:rsidRPr="00536B37">
        <w:rPr>
          <w:rFonts w:ascii="Times New Roman" w:hAnsi="Times New Roman" w:cs="Times New Roman"/>
          <w:color w:val="0D0D0D" w:themeColor="text1" w:themeTint="F2"/>
          <w:sz w:val="24"/>
          <w:szCs w:val="24"/>
        </w:rPr>
        <w:t xml:space="preserve">, and environmental degradation. This reliance hinders efforts to transition to cleaner,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and exacerbates the climate </w:t>
      </w:r>
      <w:proofErr w:type="gramStart"/>
      <w:r w:rsidRPr="00536B37">
        <w:rPr>
          <w:rFonts w:ascii="Times New Roman" w:hAnsi="Times New Roman" w:cs="Times New Roman"/>
          <w:color w:val="0D0D0D" w:themeColor="text1" w:themeTint="F2"/>
          <w:sz w:val="24"/>
          <w:szCs w:val="24"/>
        </w:rPr>
        <w:t>crisis.</w:t>
      </w:r>
      <w:r w:rsidR="00181FD8" w:rsidRPr="00536B37">
        <w:rPr>
          <w:rFonts w:ascii="Times New Roman" w:hAnsi="Times New Roman" w:cs="Times New Roman"/>
          <w:color w:val="0D0D0D" w:themeColor="text1" w:themeTint="F2"/>
          <w:sz w:val="24"/>
          <w:szCs w:val="24"/>
        </w:rPr>
        <w:t>A</w:t>
      </w:r>
      <w:r w:rsidR="00BD4100" w:rsidRPr="00536B37">
        <w:rPr>
          <w:rFonts w:ascii="Times New Roman" w:hAnsi="Times New Roman" w:cs="Times New Roman"/>
          <w:color w:val="0D0D0D" w:themeColor="text1" w:themeTint="F2"/>
          <w:sz w:val="24"/>
          <w:szCs w:val="24"/>
        </w:rPr>
        <w:t>lso</w:t>
      </w:r>
      <w:proofErr w:type="gramEnd"/>
      <w:r w:rsidRPr="00536B37">
        <w:rPr>
          <w:rFonts w:ascii="Times New Roman" w:hAnsi="Times New Roman" w:cs="Times New Roman"/>
          <w:color w:val="0D0D0D" w:themeColor="text1" w:themeTint="F2"/>
          <w:sz w:val="24"/>
          <w:szCs w:val="24"/>
        </w:rPr>
        <w:t xml:space="preserve">, there are additional environmental risks associated with the use and extraction of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w:t>
      </w:r>
      <w:r w:rsidR="00181FD8" w:rsidRPr="00536B37">
        <w:rPr>
          <w:rFonts w:ascii="Times New Roman" w:hAnsi="Times New Roman" w:cs="Times New Roman"/>
          <w:color w:val="0D0D0D" w:themeColor="text1" w:themeTint="F2"/>
          <w:sz w:val="24"/>
          <w:szCs w:val="24"/>
        </w:rPr>
        <w:t>comprises</w:t>
      </w:r>
      <w:r w:rsidRPr="00536B37">
        <w:rPr>
          <w:rFonts w:ascii="Times New Roman" w:hAnsi="Times New Roman" w:cs="Times New Roman"/>
          <w:color w:val="0D0D0D" w:themeColor="text1" w:themeTint="F2"/>
          <w:sz w:val="24"/>
          <w:szCs w:val="24"/>
        </w:rPr>
        <w:t xml:space="preserve"> air pollution, habitat destruction, and water contamination. As nations and businesses struggle to balance energy demands and environmental responsibilities, a shift away from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is becoming increasingly important to mitigate the effects of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reduce health risks, and create a more sustainable future for people and the world.</w:t>
      </w:r>
    </w:p>
    <w:p w14:paraId="78F05D82" w14:textId="77777777" w:rsidR="00A73FCB" w:rsidRPr="00536B37" w:rsidRDefault="00A73FCB" w:rsidP="00A73FCB">
      <w:pPr>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46CC9926" wp14:editId="321C2D02">
            <wp:extent cx="3447177" cy="1844656"/>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455475" cy="1849096"/>
                    </a:xfrm>
                    <a:prstGeom prst="rect">
                      <a:avLst/>
                    </a:prstGeom>
                  </pic:spPr>
                </pic:pic>
              </a:graphicData>
            </a:graphic>
          </wp:inline>
        </w:drawing>
      </w:r>
    </w:p>
    <w:p w14:paraId="3840440E" w14:textId="77777777" w:rsidR="00A73FCB" w:rsidRPr="00536B37" w:rsidRDefault="000E798E" w:rsidP="00181FD8">
      <w:pPr>
        <w:spacing w:line="276" w:lineRule="auto"/>
        <w:jc w:val="center"/>
        <w:rPr>
          <w:rFonts w:ascii="Times New Roman" w:hAnsi="Times New Roman" w:cs="Times New Roman"/>
          <w:color w:val="0D0D0D" w:themeColor="text1" w:themeTint="F2"/>
          <w:sz w:val="24"/>
          <w:szCs w:val="24"/>
        </w:rPr>
      </w:pPr>
      <w:r w:rsidRPr="00536B37">
        <w:rPr>
          <w:rFonts w:ascii="Times New Roman" w:hAnsi="Times New Roman" w:cs="Times New Roman"/>
          <w:b/>
          <w:color w:val="0D0D0D" w:themeColor="text1" w:themeTint="F2"/>
          <w:sz w:val="24"/>
          <w:szCs w:val="24"/>
        </w:rPr>
        <w:t>Figure 3</w:t>
      </w:r>
      <w:r w:rsidR="00A73FCB" w:rsidRPr="00536B37">
        <w:rPr>
          <w:rFonts w:ascii="Times New Roman" w:hAnsi="Times New Roman" w:cs="Times New Roman"/>
          <w:b/>
          <w:color w:val="0D0D0D" w:themeColor="text1" w:themeTint="F2"/>
          <w:sz w:val="24"/>
          <w:szCs w:val="24"/>
        </w:rPr>
        <w:t>:</w:t>
      </w:r>
      <w:r w:rsidR="00A73FCB" w:rsidRPr="00536B37">
        <w:rPr>
          <w:rFonts w:ascii="Times New Roman" w:hAnsi="Times New Roman" w:cs="Times New Roman"/>
          <w:color w:val="0D0D0D" w:themeColor="text1" w:themeTint="F2"/>
          <w:sz w:val="24"/>
          <w:szCs w:val="24"/>
        </w:rPr>
        <w:t xml:space="preserve"> Forms of Renewable Energy </w:t>
      </w:r>
      <w:r w:rsidR="00A73FCB" w:rsidRPr="0038484E">
        <w:rPr>
          <w:rFonts w:ascii="Times New Roman" w:hAnsi="Times New Roman" w:cs="Times New Roman"/>
          <w:color w:val="FF0000"/>
          <w:sz w:val="24"/>
          <w:szCs w:val="24"/>
        </w:rPr>
        <w:t>(</w:t>
      </w:r>
      <w:r w:rsidR="00A73FCB" w:rsidRPr="0038484E">
        <w:rPr>
          <w:rFonts w:ascii="Times New Roman" w:hAnsi="Times New Roman" w:cs="Times New Roman"/>
          <w:color w:val="FF0000"/>
          <w:sz w:val="24"/>
          <w:szCs w:val="24"/>
          <w:shd w:val="clear" w:color="auto" w:fill="FFFFFF"/>
        </w:rPr>
        <w:t>Osman et al., 2023)</w:t>
      </w:r>
    </w:p>
    <w:p w14:paraId="147FA26F" w14:textId="77777777"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lastRenderedPageBreak/>
        <w:t>2.3 Economic and Environmental Benefits of Renewable Energy</w:t>
      </w:r>
    </w:p>
    <w:p w14:paraId="7F872B87" w14:textId="77777777" w:rsidR="00A73FCB" w:rsidRPr="00536B37" w:rsidRDefault="00A73FCB" w:rsidP="00181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Sustainable development is aided by the substantial environmental and economic advantages of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 terms of the economy, it lessens reliance on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encouraging energy independence and generating employment in sectors like bioenergy, wind, and solar. In the long run, it lowers energy costs by boosting local economies through the development of green infrastructure and technology. In terms of the environment,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like hydroelectric, solar, and </w:t>
      </w:r>
      <w:r w:rsidR="00C131EA" w:rsidRPr="00536B37">
        <w:rPr>
          <w:rFonts w:ascii="Times New Roman" w:hAnsi="Times New Roman" w:cs="Times New Roman"/>
          <w:color w:val="0D0D0D" w:themeColor="text1" w:themeTint="F2"/>
          <w:sz w:val="24"/>
          <w:szCs w:val="24"/>
        </w:rPr>
        <w:t xml:space="preserve">WP </w:t>
      </w:r>
      <w:r w:rsidRPr="00536B37">
        <w:rPr>
          <w:rFonts w:ascii="Times New Roman" w:hAnsi="Times New Roman" w:cs="Times New Roman"/>
          <w:color w:val="0D0D0D" w:themeColor="text1" w:themeTint="F2"/>
          <w:sz w:val="24"/>
          <w:szCs w:val="24"/>
        </w:rPr>
        <w:t xml:space="preserve">emit little to no greenhouse gases, which helps to lessen air pollution and slow down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In addition to conserving natural resources, this move toward </w:t>
      </w:r>
      <w:r w:rsidR="009F6F78" w:rsidRPr="00536B37">
        <w:rPr>
          <w:rFonts w:ascii="Times New Roman" w:hAnsi="Times New Roman" w:cs="Times New Roman"/>
          <w:color w:val="0D0D0D" w:themeColor="text1" w:themeTint="F2"/>
          <w:sz w:val="24"/>
          <w:szCs w:val="24"/>
        </w:rPr>
        <w:t xml:space="preserve">CE </w:t>
      </w:r>
      <w:r w:rsidRPr="00536B37">
        <w:rPr>
          <w:rFonts w:ascii="Times New Roman" w:hAnsi="Times New Roman" w:cs="Times New Roman"/>
          <w:color w:val="0D0D0D" w:themeColor="text1" w:themeTint="F2"/>
          <w:sz w:val="24"/>
          <w:szCs w:val="24"/>
        </w:rPr>
        <w:t xml:space="preserve">lessens the environmental damage brought on by the mining and use of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All things considered, the use of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is essential to creating a healthy planet as well as resilience and economic progress. </w:t>
      </w:r>
    </w:p>
    <w:p w14:paraId="7F9DC483" w14:textId="77777777"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2.4 Policy Support for Renewable Energy Adoption</w:t>
      </w:r>
    </w:p>
    <w:p w14:paraId="6288DA23" w14:textId="77777777" w:rsidR="00A73FCB" w:rsidRPr="00536B37" w:rsidRDefault="00A73FCB" w:rsidP="00181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Policy support plays a crucial role in accelerating the adoption of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Governments worldwide are implementing various policies, incentives, and regulatory frameworks to promote </w:t>
      </w:r>
      <w:r w:rsidR="008261F3" w:rsidRPr="00536B37">
        <w:rPr>
          <w:rFonts w:ascii="Times New Roman" w:hAnsi="Times New Roman" w:cs="Times New Roman"/>
          <w:color w:val="0D0D0D" w:themeColor="text1" w:themeTint="F2"/>
          <w:sz w:val="24"/>
          <w:szCs w:val="24"/>
        </w:rPr>
        <w:t>CE</w:t>
      </w:r>
      <w:r w:rsidRPr="00536B37">
        <w:rPr>
          <w:rFonts w:ascii="Times New Roman" w:hAnsi="Times New Roman" w:cs="Times New Roman"/>
          <w:color w:val="0D0D0D" w:themeColor="text1" w:themeTint="F2"/>
          <w:sz w:val="24"/>
          <w:szCs w:val="24"/>
        </w:rPr>
        <w:t xml:space="preserve">, </w:t>
      </w:r>
      <w:r w:rsidR="005901F5" w:rsidRPr="00536B37">
        <w:rPr>
          <w:rFonts w:ascii="Times New Roman" w:hAnsi="Times New Roman" w:cs="Times New Roman"/>
          <w:color w:val="0D0D0D" w:themeColor="text1" w:themeTint="F2"/>
          <w:sz w:val="24"/>
          <w:szCs w:val="24"/>
        </w:rPr>
        <w:t>for instance</w:t>
      </w:r>
      <w:r w:rsidR="00BD4100" w:rsidRPr="00536B3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subsidies, tax credits, and feed-in tariffs, to reduce upfront costs and encourage private investments. The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policies often include targets for emission reductions,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generation, and integration into national grids, which help to create a stable market for green technologies. </w:t>
      </w:r>
    </w:p>
    <w:p w14:paraId="372556FE" w14:textId="77777777" w:rsidR="00A73FCB" w:rsidRPr="00536B37" w:rsidRDefault="00A73FCB" w:rsidP="00A73FCB">
      <w:pPr>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7DF77645" wp14:editId="19813F63">
            <wp:extent cx="3105846" cy="22297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Lst>
                    </a:blip>
                    <a:stretch>
                      <a:fillRect/>
                    </a:stretch>
                  </pic:blipFill>
                  <pic:spPr>
                    <a:xfrm>
                      <a:off x="0" y="0"/>
                      <a:ext cx="3128396" cy="2245956"/>
                    </a:xfrm>
                    <a:prstGeom prst="rect">
                      <a:avLst/>
                    </a:prstGeom>
                  </pic:spPr>
                </pic:pic>
              </a:graphicData>
            </a:graphic>
          </wp:inline>
        </w:drawing>
      </w:r>
    </w:p>
    <w:p w14:paraId="2E8725CB" w14:textId="77777777" w:rsidR="00A73FCB" w:rsidRPr="00536B37" w:rsidRDefault="000E798E" w:rsidP="00A73FCB">
      <w:pPr>
        <w:jc w:val="center"/>
        <w:rPr>
          <w:rFonts w:ascii="Times New Roman" w:hAnsi="Times New Roman" w:cs="Times New Roman"/>
          <w:color w:val="0D0D0D" w:themeColor="text1" w:themeTint="F2"/>
          <w:sz w:val="24"/>
          <w:szCs w:val="24"/>
        </w:rPr>
      </w:pPr>
      <w:r w:rsidRPr="00536B37">
        <w:rPr>
          <w:rFonts w:ascii="Times New Roman" w:hAnsi="Times New Roman" w:cs="Times New Roman"/>
          <w:b/>
          <w:color w:val="0D0D0D" w:themeColor="text1" w:themeTint="F2"/>
          <w:sz w:val="24"/>
          <w:szCs w:val="24"/>
        </w:rPr>
        <w:t>Figure 4</w:t>
      </w:r>
      <w:r w:rsidR="00A73FCB" w:rsidRPr="00536B37">
        <w:rPr>
          <w:rFonts w:ascii="Times New Roman" w:hAnsi="Times New Roman" w:cs="Times New Roman"/>
          <w:b/>
          <w:color w:val="0D0D0D" w:themeColor="text1" w:themeTint="F2"/>
          <w:sz w:val="24"/>
          <w:szCs w:val="24"/>
        </w:rPr>
        <w:t>:</w:t>
      </w:r>
      <w:r w:rsidR="00A73FCB" w:rsidRPr="00536B37">
        <w:rPr>
          <w:rFonts w:ascii="Times New Roman" w:hAnsi="Times New Roman" w:cs="Times New Roman"/>
          <w:color w:val="0D0D0D" w:themeColor="text1" w:themeTint="F2"/>
          <w:sz w:val="24"/>
          <w:szCs w:val="24"/>
        </w:rPr>
        <w:t xml:space="preserve"> Wind </w:t>
      </w:r>
      <w:r w:rsidR="00486D7D" w:rsidRPr="00536B37">
        <w:rPr>
          <w:rFonts w:ascii="Times New Roman" w:hAnsi="Times New Roman" w:cs="Times New Roman"/>
          <w:color w:val="0D0D0D" w:themeColor="text1" w:themeTint="F2"/>
          <w:sz w:val="24"/>
          <w:szCs w:val="24"/>
        </w:rPr>
        <w:t>Speed Impact on Energy Generation</w:t>
      </w:r>
    </w:p>
    <w:p w14:paraId="11C19638" w14:textId="77777777" w:rsidR="00A73FCB" w:rsidRPr="00536B37" w:rsidRDefault="00A73FCB" w:rsidP="00A73FCB">
      <w:pPr>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p>
    <w:p w14:paraId="4AACA208" w14:textId="77777777" w:rsidR="00C50FD8" w:rsidRPr="00536B37" w:rsidRDefault="00C50FD8" w:rsidP="00C50FD8">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 TECHNOLOGICAL SOLUTIONS FOR RENEWABLE ENERGY INTEGRATION</w:t>
      </w:r>
    </w:p>
    <w:p w14:paraId="5BD0F5E1" w14:textId="77777777"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The combination of </w:t>
      </w:r>
      <w:r w:rsidR="001D2A6A" w:rsidRPr="00536B37">
        <w:rPr>
          <w:rFonts w:ascii="Times New Roman" w:hAnsi="Times New Roman" w:cs="Times New Roman"/>
          <w:color w:val="0D0D0D" w:themeColor="text1" w:themeTint="F2"/>
          <w:sz w:val="24"/>
          <w:szCs w:val="24"/>
        </w:rPr>
        <w:t>RES</w:t>
      </w:r>
      <w:r w:rsidRPr="00536B37">
        <w:rPr>
          <w:rFonts w:ascii="Times New Roman" w:hAnsi="Times New Roman" w:cs="Times New Roman"/>
          <w:color w:val="0D0D0D" w:themeColor="text1" w:themeTint="F2"/>
          <w:sz w:val="24"/>
          <w:szCs w:val="24"/>
        </w:rPr>
        <w:t xml:space="preserve">s, such as solar and wind, into in an effect power grids requires the execution of advanced technical resolutions. Initially, smart grid technology improves grid management through real-time data analytics and actual communiqué, therefore allowing enhanced demand-response tactics. Energy storage systems, together with progressive lithium-ion batteries and flow batteries, play a vivacious role in storage excess energy through peak production periods, confirming an even supply when demand escalates. </w:t>
      </w:r>
      <w:r w:rsidR="00CC4344" w:rsidRPr="00536B37">
        <w:rPr>
          <w:rFonts w:ascii="Times New Roman" w:hAnsi="Times New Roman" w:cs="Times New Roman"/>
          <w:color w:val="0D0D0D" w:themeColor="text1" w:themeTint="F2"/>
          <w:sz w:val="24"/>
          <w:szCs w:val="24"/>
        </w:rPr>
        <w:t>DERMS</w:t>
      </w:r>
      <w:r w:rsidRPr="00536B37">
        <w:rPr>
          <w:rFonts w:ascii="Times New Roman" w:hAnsi="Times New Roman" w:cs="Times New Roman"/>
          <w:color w:val="0D0D0D" w:themeColor="text1" w:themeTint="F2"/>
          <w:sz w:val="24"/>
          <w:szCs w:val="24"/>
        </w:rPr>
        <w:t xml:space="preserve"> enhance the operation of decentralized energy sources, thereby improving grid resilience. Microgrid systems offer localized control over energy distribution, tumbling dependence on the central grid and bolstering energy reliability. This article critically evaluates these strategies, </w:t>
      </w:r>
      <w:r w:rsidRPr="00536B37">
        <w:rPr>
          <w:rFonts w:ascii="Times New Roman" w:hAnsi="Times New Roman" w:cs="Times New Roman"/>
          <w:color w:val="0D0D0D" w:themeColor="text1" w:themeTint="F2"/>
          <w:sz w:val="24"/>
          <w:szCs w:val="24"/>
        </w:rPr>
        <w:lastRenderedPageBreak/>
        <w:t xml:space="preserve">considering their efficacy, scalability, and implications for promoting </w:t>
      </w:r>
      <w:r w:rsidR="00667D53"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and societal resilience. </w:t>
      </w:r>
    </w:p>
    <w:p w14:paraId="7A75A4EE" w14:textId="77777777" w:rsidR="00C50FD8" w:rsidRPr="00536B37" w:rsidRDefault="00C50FD8" w:rsidP="00C50FD8">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3.1 Solar Energy Technologies and Innovations</w:t>
      </w:r>
    </w:p>
    <w:p w14:paraId="0E4549C2" w14:textId="67CF8E21"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00CF1914" w:rsidRPr="00CF1914">
        <w:rPr>
          <w:rFonts w:ascii="Times New Roman" w:hAnsi="Times New Roman" w:cs="Times New Roman"/>
          <w:color w:val="0D0D0D" w:themeColor="text1" w:themeTint="F2"/>
          <w:sz w:val="24"/>
          <w:szCs w:val="24"/>
        </w:rPr>
        <w:t>Solar energy technologies harness sunlight to generate electricity or heat, offering sustainable alternatives to fossil fuels. Photovoltaic (PV) cells use semiconductors to convert sunlight directly into electricity, with recent advancements improving efficiency and reducing costs, making solar panels more accessible. Concentrated Solar Power (CSP) uses mirrors or lenses to focus sunlight, generating heat to drive turbines for electricity. Emerging technologies like perovskite solar cells promise higher efficiency and flexibility. Energy storage, such as advanced batteries, ensures power availability during low sunlight periods. Smart grid technology integrates solar with other renewable energy sources for efficient energy management. Ongoing research continues to enhance solar technologies, making them more efficient, cost-effective, and essential for combating climate change and transitioning to a clean energy future.</w:t>
      </w:r>
    </w:p>
    <w:p w14:paraId="132B3E5E" w14:textId="77777777" w:rsidR="00C50FD8" w:rsidRPr="00536B37" w:rsidRDefault="00C50FD8" w:rsidP="00C50FD8">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3.2 Wind Energy Technologies and Advancements</w:t>
      </w:r>
    </w:p>
    <w:p w14:paraId="7D045A09" w14:textId="77777777"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b/>
          <w:color w:val="0D0D0D" w:themeColor="text1" w:themeTint="F2"/>
          <w:sz w:val="24"/>
          <w:szCs w:val="24"/>
        </w:rPr>
        <w:tab/>
      </w:r>
      <w:r w:rsidRPr="00536B37">
        <w:rPr>
          <w:rFonts w:ascii="Times New Roman" w:hAnsi="Times New Roman" w:cs="Times New Roman"/>
          <w:color w:val="0D0D0D" w:themeColor="text1" w:themeTint="F2"/>
          <w:sz w:val="24"/>
          <w:szCs w:val="24"/>
        </w:rPr>
        <w:t>Wind energy technologies harness the kinetic energy of wind to generate electricity, primarily through wind turbines. These turbines consist of rotor blades that capture wind energy, converting it into mechanical energy, which is then transformed into electrical energy via a generator. Recent advancements have focused on improving turbine efficiency and scalability. Innovations include larger rotor diameters and taller towers, which enable harnessing stronger, more consistent winds at higher altitudes</w:t>
      </w:r>
      <w:r w:rsidR="0038484E">
        <w:rPr>
          <w:rFonts w:ascii="Times New Roman" w:hAnsi="Times New Roman" w:cs="Times New Roman"/>
          <w:color w:val="0D0D0D" w:themeColor="text1" w:themeTint="F2"/>
          <w:sz w:val="24"/>
          <w:szCs w:val="24"/>
        </w:rPr>
        <w:t xml:space="preserve"> </w:t>
      </w:r>
      <w:proofErr w:type="spellStart"/>
      <w:r w:rsidR="00EA47BB" w:rsidRPr="0038484E">
        <w:rPr>
          <w:rFonts w:ascii="Times New Roman" w:hAnsi="Times New Roman" w:cs="Times New Roman"/>
          <w:color w:val="FF0000"/>
          <w:sz w:val="24"/>
          <w:szCs w:val="24"/>
        </w:rPr>
        <w:t>Igbinenikaro</w:t>
      </w:r>
      <w:proofErr w:type="spellEnd"/>
      <w:r w:rsidR="00EA47BB" w:rsidRPr="0038484E">
        <w:rPr>
          <w:rFonts w:ascii="Times New Roman" w:hAnsi="Times New Roman" w:cs="Times New Roman"/>
          <w:color w:val="FF0000"/>
          <w:sz w:val="24"/>
          <w:szCs w:val="24"/>
        </w:rPr>
        <w:t xml:space="preserve"> et al., (2024)</w:t>
      </w:r>
      <w:r w:rsidRPr="0038484E">
        <w:rPr>
          <w:rFonts w:ascii="Times New Roman" w:hAnsi="Times New Roman" w:cs="Times New Roman"/>
          <w:color w:val="FF0000"/>
          <w:sz w:val="24"/>
          <w:szCs w:val="24"/>
        </w:rPr>
        <w:t xml:space="preserve">. </w:t>
      </w:r>
      <w:r w:rsidRPr="00536B37">
        <w:rPr>
          <w:rFonts w:ascii="Times New Roman" w:hAnsi="Times New Roman" w:cs="Times New Roman"/>
          <w:color w:val="0D0D0D" w:themeColor="text1" w:themeTint="F2"/>
          <w:sz w:val="24"/>
          <w:szCs w:val="24"/>
        </w:rPr>
        <w:t xml:space="preserve">The integration of digital technologies, such as IoT and AI, enhances predictive maintenance and optimizes energy output. Floating wind farms are a breakthrough, allowing installation in deep waters, thus expanding potential sites for wind energy. Furthermore, wind energy storage solutions, like batteries, address intermittency issues, ensuring a steady power supply. These advancements position wind energy as a crucial component of the global transition to </w:t>
      </w:r>
      <w:r w:rsidR="00690579" w:rsidRPr="00536B37">
        <w:rPr>
          <w:rFonts w:ascii="Times New Roman" w:hAnsi="Times New Roman" w:cs="Times New Roman"/>
          <w:color w:val="0D0D0D" w:themeColor="text1" w:themeTint="F2"/>
          <w:sz w:val="24"/>
          <w:szCs w:val="24"/>
        </w:rPr>
        <w:t>SE</w:t>
      </w:r>
      <w:r w:rsidRPr="00536B37">
        <w:rPr>
          <w:rFonts w:ascii="Times New Roman" w:hAnsi="Times New Roman" w:cs="Times New Roman"/>
          <w:color w:val="0D0D0D" w:themeColor="text1" w:themeTint="F2"/>
          <w:sz w:val="24"/>
          <w:szCs w:val="24"/>
        </w:rPr>
        <w:t>, promoting reduced carbon emissions and energy independence.</w:t>
      </w:r>
    </w:p>
    <w:p w14:paraId="2AFF0CD2" w14:textId="77777777" w:rsidR="00C50FD8" w:rsidRPr="00536B37" w:rsidRDefault="00C50FD8" w:rsidP="00C00F99">
      <w:pPr>
        <w:spacing w:line="276" w:lineRule="auto"/>
        <w:contextualSpacing/>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Pr="00536B37">
        <w:rPr>
          <w:rFonts w:ascii="Times New Roman" w:hAnsi="Times New Roman" w:cs="Times New Roman"/>
          <w:b/>
          <w:color w:val="0D0D0D" w:themeColor="text1" w:themeTint="F2"/>
          <w:sz w:val="24"/>
          <w:szCs w:val="24"/>
        </w:rPr>
        <w:t>3.3 Biomass, Hydropower, and Geothermal Energy Solutions</w:t>
      </w:r>
    </w:p>
    <w:p w14:paraId="159BB061" w14:textId="38A22D51" w:rsidR="00C50FD8" w:rsidRDefault="00C50FD8" w:rsidP="0038484E">
      <w:pPr>
        <w:spacing w:before="240"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00617917" w:rsidRPr="00617917">
        <w:rPr>
          <w:rFonts w:ascii="Times New Roman" w:hAnsi="Times New Roman" w:cs="Times New Roman"/>
          <w:color w:val="0D0D0D" w:themeColor="text1" w:themeTint="F2"/>
          <w:sz w:val="24"/>
          <w:szCs w:val="24"/>
        </w:rPr>
        <w:t>Biomass, hydropower, and geothermal energy are sustainable energy solutions leveraging natural processes. Biomass converts organic materials like plant matter and animal waste into energy through combustion or biochemical methods. Hydropower uses flowing water from rivers or dams to drive turbines, generating reliable electricity while aiding water management and irrigation (Simpa et al., 2024). Geothermal energy harnesses Earth's internal heat, using steam or hot water from underground reservoirs for electricity or direct heating, particularly in volcanic regions. These renewable sources enhance energy sustainability and play a key role in mitigating climate change.</w:t>
      </w:r>
    </w:p>
    <w:p w14:paraId="10CA35C9" w14:textId="77777777" w:rsidR="00C50FD8" w:rsidRPr="00536B37" w:rsidRDefault="00C50FD8" w:rsidP="00C50FD8">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3.4 Energy Storage and Smart Grid Systems</w:t>
      </w:r>
    </w:p>
    <w:p w14:paraId="387E0A81" w14:textId="2EAFF8E8"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002363C8" w:rsidRPr="002363C8">
        <w:rPr>
          <w:rFonts w:ascii="Times New Roman" w:hAnsi="Times New Roman" w:cs="Times New Roman"/>
          <w:color w:val="0D0D0D" w:themeColor="text1" w:themeTint="F2"/>
          <w:sz w:val="24"/>
          <w:szCs w:val="24"/>
        </w:rPr>
        <w:t xml:space="preserve">Energy storage and smart grid systems are vital for a sustainable energy future. Energy storage, like batteries and pumped hydro, captures excess electricity from renewables like wind and solar, releasing it during peak demand or low generation to enhance grid reliability and </w:t>
      </w:r>
      <w:r w:rsidR="002363C8" w:rsidRPr="002363C8">
        <w:rPr>
          <w:rFonts w:ascii="Times New Roman" w:hAnsi="Times New Roman" w:cs="Times New Roman"/>
          <w:color w:val="0D0D0D" w:themeColor="text1" w:themeTint="F2"/>
          <w:sz w:val="24"/>
          <w:szCs w:val="24"/>
        </w:rPr>
        <w:lastRenderedPageBreak/>
        <w:t>reduce fossil fuel use. Smart grids use advanced communication and IT to optimize electricity generation, distribution, and consumption, enabling real-time monitoring, control, and two-way communication for better demand response and energy management.</w:t>
      </w:r>
    </w:p>
    <w:p w14:paraId="5665D054" w14:textId="77777777" w:rsidR="00C50FD8" w:rsidRPr="00536B37" w:rsidRDefault="00C50FD8" w:rsidP="00C50FD8">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3.5 Role of Emerging Technologies in Enhancing Energy Efficiency</w:t>
      </w:r>
    </w:p>
    <w:p w14:paraId="1AF5FBB6" w14:textId="7E90BA1E"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00874A67" w:rsidRPr="00874A67">
        <w:rPr>
          <w:rFonts w:ascii="Times New Roman" w:hAnsi="Times New Roman" w:cs="Times New Roman"/>
          <w:color w:val="0D0D0D" w:themeColor="text1" w:themeTint="F2"/>
          <w:sz w:val="24"/>
          <w:szCs w:val="24"/>
        </w:rPr>
        <w:t xml:space="preserve">Emerging technologies are revolutionizing energy harnessing and utilization, boosting efficiency. Innovations like AI, IoT, and blockchain create advanced energy management systems that </w:t>
      </w:r>
      <w:proofErr w:type="spellStart"/>
      <w:r w:rsidR="00874A67" w:rsidRPr="00874A67">
        <w:rPr>
          <w:rFonts w:ascii="Times New Roman" w:hAnsi="Times New Roman" w:cs="Times New Roman"/>
          <w:color w:val="0D0D0D" w:themeColor="text1" w:themeTint="F2"/>
          <w:sz w:val="24"/>
          <w:szCs w:val="24"/>
        </w:rPr>
        <w:t>analyze</w:t>
      </w:r>
      <w:proofErr w:type="spellEnd"/>
      <w:r w:rsidR="00874A67" w:rsidRPr="00874A67">
        <w:rPr>
          <w:rFonts w:ascii="Times New Roman" w:hAnsi="Times New Roman" w:cs="Times New Roman"/>
          <w:color w:val="0D0D0D" w:themeColor="text1" w:themeTint="F2"/>
          <w:sz w:val="24"/>
          <w:szCs w:val="24"/>
        </w:rPr>
        <w:t xml:space="preserve"> data, adapt to real-time conditions, optimize consumption, reduce waste, and predict demand (Adebayo et al., 2024). Advances in energy storage, such as batteries and supercapacitors, enhance renewable energy use. Smart homes and buildings with sensors and automation optimize energy based on occupancy and other factors (Joel et al., 2024). These technologies can transform the energy sector, reducing consumption and mitigating climate change while balancing efficiency with economic and environmental goals.</w:t>
      </w:r>
    </w:p>
    <w:p w14:paraId="69C63CBF" w14:textId="77777777"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 POLICY SOLUTIONS TO PROMOTE RENEWABLE ENERGY ADOPTION</w:t>
      </w:r>
    </w:p>
    <w:p w14:paraId="4EF61695" w14:textId="77777777" w:rsidR="00B3580D" w:rsidRDefault="00B3580D" w:rsidP="00B3580D">
      <w:pPr>
        <w:spacing w:before="100" w:beforeAutospacing="1" w:after="100" w:afterAutospacing="1" w:line="240" w:lineRule="auto"/>
        <w:jc w:val="both"/>
        <w:rPr>
          <w:rStyle w:val="Strong"/>
          <w:rFonts w:ascii="Times New Roman" w:eastAsia="Times New Roman" w:hAnsi="Times New Roman" w:cs="Times New Roman"/>
          <w:b w:val="0"/>
          <w:color w:val="0D0D0D" w:themeColor="text1" w:themeTint="F2"/>
          <w:sz w:val="24"/>
          <w:szCs w:val="24"/>
          <w:lang w:eastAsia="en-IN"/>
        </w:rPr>
      </w:pPr>
      <w:r w:rsidRPr="00B3580D">
        <w:rPr>
          <w:rStyle w:val="Strong"/>
          <w:rFonts w:ascii="Times New Roman" w:eastAsia="Times New Roman" w:hAnsi="Times New Roman" w:cs="Times New Roman"/>
          <w:b w:val="0"/>
          <w:color w:val="0D0D0D" w:themeColor="text1" w:themeTint="F2"/>
          <w:sz w:val="24"/>
          <w:szCs w:val="24"/>
          <w:lang w:eastAsia="en-IN"/>
        </w:rPr>
        <w:t>Policy solutions are crucial for promoting renewable energy (RE) adoption to combat climate change (CC) and transition from fossil fuels (FFs) to sustainable energy (SE) sources (Adanma et al., 2024). Governments drive this shift through financial incentives like subsidies, grants, and tax credits, reducing RE costs for businesses and households. Carbon pricing, such as taxes and cap-and-trade systems, raises FF costs, encouraging RE use by factoring in environmental costs. Renewable Energy Standards (RES) mandate a percentage of electricity from renewables, spurring utility investments. Grid modernization policies, including smart grids and energy storage, address the variability of RE sources like solar and wind (</w:t>
      </w:r>
      <w:proofErr w:type="spellStart"/>
      <w:r w:rsidRPr="00B3580D">
        <w:rPr>
          <w:rStyle w:val="Strong"/>
          <w:rFonts w:ascii="Times New Roman" w:eastAsia="Times New Roman" w:hAnsi="Times New Roman" w:cs="Times New Roman"/>
          <w:b w:val="0"/>
          <w:color w:val="0D0D0D" w:themeColor="text1" w:themeTint="F2"/>
          <w:sz w:val="24"/>
          <w:szCs w:val="24"/>
          <w:lang w:eastAsia="en-IN"/>
        </w:rPr>
        <w:t>Kwilinski</w:t>
      </w:r>
      <w:proofErr w:type="spellEnd"/>
      <w:r w:rsidRPr="00B3580D">
        <w:rPr>
          <w:rStyle w:val="Strong"/>
          <w:rFonts w:ascii="Times New Roman" w:eastAsia="Times New Roman" w:hAnsi="Times New Roman" w:cs="Times New Roman"/>
          <w:b w:val="0"/>
          <w:color w:val="0D0D0D" w:themeColor="text1" w:themeTint="F2"/>
          <w:sz w:val="24"/>
          <w:szCs w:val="24"/>
          <w:lang w:eastAsia="en-IN"/>
        </w:rPr>
        <w:t xml:space="preserve"> et al., 2024). Public education campaigns boost awareness and demand for RE. Together, these policies accelerate RE adoption and significantly mitigate CC.</w:t>
      </w:r>
    </w:p>
    <w:p w14:paraId="433B0D43" w14:textId="51CD2F1D" w:rsidR="00486D7D" w:rsidRPr="00536B37" w:rsidRDefault="000E0507" w:rsidP="00B3580D">
      <w:pPr>
        <w:spacing w:before="100" w:beforeAutospacing="1" w:after="100" w:afterAutospacing="1" w:line="240" w:lineRule="auto"/>
        <w:jc w:val="both"/>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
          <w:color w:val="0D0D0D" w:themeColor="text1" w:themeTint="F2"/>
          <w:sz w:val="24"/>
          <w:szCs w:val="24"/>
          <w:lang w:eastAsia="en-IN"/>
        </w:rPr>
        <w:t>Table 1</w:t>
      </w:r>
      <w:r w:rsidR="00126606" w:rsidRPr="00536B37">
        <w:rPr>
          <w:rFonts w:ascii="Times New Roman" w:eastAsia="Times New Roman" w:hAnsi="Times New Roman" w:cs="Times New Roman"/>
          <w:b/>
          <w:color w:val="0D0D0D" w:themeColor="text1" w:themeTint="F2"/>
          <w:sz w:val="24"/>
          <w:szCs w:val="24"/>
          <w:lang w:eastAsia="en-IN"/>
        </w:rPr>
        <w:t>:</w:t>
      </w:r>
      <w:r w:rsidR="00B3580D">
        <w:rPr>
          <w:rFonts w:ascii="Times New Roman" w:eastAsia="Times New Roman" w:hAnsi="Times New Roman" w:cs="Times New Roman"/>
          <w:b/>
          <w:color w:val="0D0D0D" w:themeColor="text1" w:themeTint="F2"/>
          <w:sz w:val="24"/>
          <w:szCs w:val="24"/>
          <w:lang w:eastAsia="en-IN"/>
        </w:rPr>
        <w:t xml:space="preserve"> </w:t>
      </w:r>
      <w:r w:rsidR="00126606" w:rsidRPr="00536B37">
        <w:rPr>
          <w:rFonts w:ascii="Times New Roman" w:eastAsia="Times New Roman" w:hAnsi="Times New Roman" w:cs="Times New Roman"/>
          <w:bCs/>
          <w:color w:val="0D0D0D" w:themeColor="text1" w:themeTint="F2"/>
          <w:sz w:val="24"/>
          <w:szCs w:val="24"/>
          <w:lang w:eastAsia="en-IN"/>
        </w:rPr>
        <w:t>Technological and Policy Solutions in Renewable Energy for Climate Change Mitigation</w:t>
      </w:r>
    </w:p>
    <w:tbl>
      <w:tblPr>
        <w:tblStyle w:val="TableGrid"/>
        <w:tblW w:w="0" w:type="auto"/>
        <w:tblLook w:val="04A0" w:firstRow="1" w:lastRow="0" w:firstColumn="1" w:lastColumn="0" w:noHBand="0" w:noVBand="1"/>
      </w:tblPr>
      <w:tblGrid>
        <w:gridCol w:w="2051"/>
        <w:gridCol w:w="2668"/>
        <w:gridCol w:w="2854"/>
        <w:gridCol w:w="1443"/>
      </w:tblGrid>
      <w:tr w:rsidR="00536B37" w:rsidRPr="00536B37" w14:paraId="552C8972" w14:textId="77777777" w:rsidTr="00486D7D">
        <w:tc>
          <w:tcPr>
            <w:tcW w:w="0" w:type="auto"/>
            <w:hideMark/>
          </w:tcPr>
          <w:p w14:paraId="4B78A8CB" w14:textId="77777777" w:rsidR="00486D7D" w:rsidRPr="00536B37" w:rsidRDefault="00486D7D" w:rsidP="00486D7D">
            <w:pPr>
              <w:spacing w:line="276" w:lineRule="auto"/>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Aspect</w:t>
            </w:r>
          </w:p>
        </w:tc>
        <w:tc>
          <w:tcPr>
            <w:tcW w:w="0" w:type="auto"/>
            <w:hideMark/>
          </w:tcPr>
          <w:p w14:paraId="6EF04B56" w14:textId="77777777" w:rsidR="00486D7D" w:rsidRPr="00536B37" w:rsidRDefault="00486D7D" w:rsidP="00486D7D">
            <w:pPr>
              <w:spacing w:line="276" w:lineRule="auto"/>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Technological Solutions</w:t>
            </w:r>
          </w:p>
        </w:tc>
        <w:tc>
          <w:tcPr>
            <w:tcW w:w="0" w:type="auto"/>
            <w:hideMark/>
          </w:tcPr>
          <w:p w14:paraId="1387090C" w14:textId="77777777" w:rsidR="00486D7D" w:rsidRPr="00536B37" w:rsidRDefault="00486D7D" w:rsidP="00486D7D">
            <w:pPr>
              <w:spacing w:line="276" w:lineRule="auto"/>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Policy Solutions</w:t>
            </w:r>
          </w:p>
        </w:tc>
        <w:tc>
          <w:tcPr>
            <w:tcW w:w="0" w:type="auto"/>
            <w:hideMark/>
          </w:tcPr>
          <w:p w14:paraId="3E72CCEE" w14:textId="77777777" w:rsidR="00486D7D" w:rsidRPr="00536B37" w:rsidRDefault="00486D7D" w:rsidP="00486D7D">
            <w:pPr>
              <w:spacing w:line="276" w:lineRule="auto"/>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Author References</w:t>
            </w:r>
          </w:p>
        </w:tc>
      </w:tr>
      <w:tr w:rsidR="00536B37" w:rsidRPr="00536B37" w14:paraId="3CE531D3" w14:textId="77777777" w:rsidTr="00486D7D">
        <w:tc>
          <w:tcPr>
            <w:tcW w:w="0" w:type="auto"/>
            <w:hideMark/>
          </w:tcPr>
          <w:p w14:paraId="28A1C317"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Renewable Energy Sources</w:t>
            </w:r>
          </w:p>
        </w:tc>
        <w:tc>
          <w:tcPr>
            <w:tcW w:w="0" w:type="auto"/>
            <w:hideMark/>
          </w:tcPr>
          <w:p w14:paraId="60C619AD"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reduction of greenhouse gas emissions by the use of solar, wind, hydro, geothermal, and bioenergy.</w:t>
            </w:r>
          </w:p>
        </w:tc>
        <w:tc>
          <w:tcPr>
            <w:tcW w:w="0" w:type="auto"/>
            <w:hideMark/>
          </w:tcPr>
          <w:p w14:paraId="2AD3F743"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Through subsidies and incentives, the government promotes the development and uptake of renewable energy sources.</w:t>
            </w:r>
          </w:p>
        </w:tc>
        <w:tc>
          <w:tcPr>
            <w:tcW w:w="0" w:type="auto"/>
            <w:hideMark/>
          </w:tcPr>
          <w:p w14:paraId="20C19105"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proofErr w:type="spellStart"/>
            <w:r w:rsidRPr="00536B37">
              <w:rPr>
                <w:rFonts w:ascii="Times New Roman" w:hAnsi="Times New Roman" w:cs="Times New Roman"/>
                <w:color w:val="0D0D0D" w:themeColor="text1" w:themeTint="F2"/>
                <w:sz w:val="24"/>
                <w:szCs w:val="24"/>
                <w:shd w:val="clear" w:color="auto" w:fill="FFFFFF"/>
              </w:rPr>
              <w:t>Ghezelbash</w:t>
            </w:r>
            <w:proofErr w:type="spellEnd"/>
            <w:r w:rsidRPr="00536B37">
              <w:rPr>
                <w:rFonts w:ascii="Times New Roman" w:hAnsi="Times New Roman" w:cs="Times New Roman"/>
                <w:color w:val="0D0D0D" w:themeColor="text1" w:themeTint="F2"/>
                <w:sz w:val="24"/>
                <w:szCs w:val="24"/>
                <w:shd w:val="clear" w:color="auto" w:fill="FFFFFF"/>
              </w:rPr>
              <w:t xml:space="preserve"> et al., 2023</w:t>
            </w:r>
          </w:p>
        </w:tc>
      </w:tr>
      <w:tr w:rsidR="00536B37" w:rsidRPr="00536B37" w14:paraId="2CA5168C" w14:textId="77777777" w:rsidTr="00486D7D">
        <w:tc>
          <w:tcPr>
            <w:tcW w:w="0" w:type="auto"/>
            <w:hideMark/>
          </w:tcPr>
          <w:p w14:paraId="3FB550A8"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Technological Advancements</w:t>
            </w:r>
          </w:p>
        </w:tc>
        <w:tc>
          <w:tcPr>
            <w:tcW w:w="0" w:type="auto"/>
            <w:hideMark/>
          </w:tcPr>
          <w:p w14:paraId="29E4112D"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developments in smart grids, energy storage, grid integration, and renewable energy systems' increased efficiency.</w:t>
            </w:r>
          </w:p>
        </w:tc>
        <w:tc>
          <w:tcPr>
            <w:tcW w:w="0" w:type="auto"/>
            <w:hideMark/>
          </w:tcPr>
          <w:p w14:paraId="2D73C484" w14:textId="77777777" w:rsidR="00486D7D" w:rsidRPr="00536B37" w:rsidRDefault="00BD4100"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E</w:t>
            </w:r>
            <w:r w:rsidR="00486D7D" w:rsidRPr="00536B37">
              <w:rPr>
                <w:rFonts w:ascii="Times New Roman" w:eastAsia="Times New Roman" w:hAnsi="Times New Roman" w:cs="Times New Roman"/>
                <w:color w:val="0D0D0D" w:themeColor="text1" w:themeTint="F2"/>
                <w:sz w:val="24"/>
                <w:szCs w:val="24"/>
                <w:lang w:eastAsia="en-IN"/>
              </w:rPr>
              <w:t>stablishing legal frameworks to encourage the study, advancement, and sale of renewable energy technologies.</w:t>
            </w:r>
          </w:p>
        </w:tc>
        <w:tc>
          <w:tcPr>
            <w:tcW w:w="0" w:type="auto"/>
            <w:hideMark/>
          </w:tcPr>
          <w:p w14:paraId="4D46B546"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proofErr w:type="spellStart"/>
            <w:r w:rsidRPr="00536B37">
              <w:rPr>
                <w:rFonts w:ascii="Times New Roman" w:hAnsi="Times New Roman" w:cs="Times New Roman"/>
                <w:color w:val="0D0D0D" w:themeColor="text1" w:themeTint="F2"/>
                <w:sz w:val="24"/>
                <w:szCs w:val="24"/>
                <w:shd w:val="clear" w:color="auto" w:fill="FFFFFF"/>
              </w:rPr>
              <w:t>Kiasari</w:t>
            </w:r>
            <w:proofErr w:type="spellEnd"/>
            <w:r w:rsidRPr="00536B37">
              <w:rPr>
                <w:rFonts w:ascii="Times New Roman" w:hAnsi="Times New Roman" w:cs="Times New Roman"/>
                <w:color w:val="0D0D0D" w:themeColor="text1" w:themeTint="F2"/>
                <w:sz w:val="24"/>
                <w:szCs w:val="24"/>
                <w:shd w:val="clear" w:color="auto" w:fill="FFFFFF"/>
              </w:rPr>
              <w:t xml:space="preserve"> et al., 2024</w:t>
            </w:r>
          </w:p>
        </w:tc>
      </w:tr>
      <w:tr w:rsidR="00536B37" w:rsidRPr="00536B37" w14:paraId="72BC1608" w14:textId="77777777" w:rsidTr="00486D7D">
        <w:tc>
          <w:tcPr>
            <w:tcW w:w="0" w:type="auto"/>
            <w:hideMark/>
          </w:tcPr>
          <w:p w14:paraId="545EC3B6"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Cost Competitiveness</w:t>
            </w:r>
          </w:p>
        </w:tc>
        <w:tc>
          <w:tcPr>
            <w:tcW w:w="0" w:type="auto"/>
            <w:hideMark/>
          </w:tcPr>
          <w:p w14:paraId="52870890"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 xml:space="preserve">lowering the price of solar and wind energy production by using </w:t>
            </w:r>
            <w:r w:rsidRPr="00536B37">
              <w:rPr>
                <w:rFonts w:ascii="Times New Roman" w:eastAsia="Times New Roman" w:hAnsi="Times New Roman" w:cs="Times New Roman"/>
                <w:color w:val="0D0D0D" w:themeColor="text1" w:themeTint="F2"/>
                <w:sz w:val="24"/>
                <w:szCs w:val="24"/>
                <w:lang w:eastAsia="en-IN"/>
              </w:rPr>
              <w:lastRenderedPageBreak/>
              <w:t>better materials and production techniques.</w:t>
            </w:r>
          </w:p>
        </w:tc>
        <w:tc>
          <w:tcPr>
            <w:tcW w:w="0" w:type="auto"/>
            <w:hideMark/>
          </w:tcPr>
          <w:p w14:paraId="21606849" w14:textId="77777777" w:rsidR="00486D7D" w:rsidRPr="00536B37" w:rsidRDefault="00BD4100"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lastRenderedPageBreak/>
              <w:t>I</w:t>
            </w:r>
            <w:r w:rsidR="00486D7D" w:rsidRPr="00536B37">
              <w:rPr>
                <w:rFonts w:ascii="Times New Roman" w:eastAsia="Times New Roman" w:hAnsi="Times New Roman" w:cs="Times New Roman"/>
                <w:color w:val="0D0D0D" w:themeColor="text1" w:themeTint="F2"/>
                <w:sz w:val="24"/>
                <w:szCs w:val="24"/>
                <w:lang w:eastAsia="en-IN"/>
              </w:rPr>
              <w:t xml:space="preserve">mplementation of carbon pricing (such as carbon taxes or cap-and-trade </w:t>
            </w:r>
            <w:r w:rsidR="00486D7D" w:rsidRPr="00536B37">
              <w:rPr>
                <w:rFonts w:ascii="Times New Roman" w:eastAsia="Times New Roman" w:hAnsi="Times New Roman" w:cs="Times New Roman"/>
                <w:color w:val="0D0D0D" w:themeColor="text1" w:themeTint="F2"/>
                <w:sz w:val="24"/>
                <w:szCs w:val="24"/>
                <w:lang w:eastAsia="en-IN"/>
              </w:rPr>
              <w:lastRenderedPageBreak/>
              <w:t>schemes) to promote the use of sustainable energy.</w:t>
            </w:r>
          </w:p>
        </w:tc>
        <w:tc>
          <w:tcPr>
            <w:tcW w:w="0" w:type="auto"/>
            <w:hideMark/>
          </w:tcPr>
          <w:p w14:paraId="0A8D888C"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hAnsi="Times New Roman" w:cs="Times New Roman"/>
                <w:color w:val="0D0D0D" w:themeColor="text1" w:themeTint="F2"/>
                <w:sz w:val="24"/>
                <w:szCs w:val="24"/>
                <w:shd w:val="clear" w:color="auto" w:fill="FFFFFF"/>
              </w:rPr>
              <w:lastRenderedPageBreak/>
              <w:t>Mashau et al., 2024</w:t>
            </w:r>
          </w:p>
        </w:tc>
      </w:tr>
      <w:tr w:rsidR="00536B37" w:rsidRPr="00536B37" w14:paraId="1F575F67" w14:textId="77777777" w:rsidTr="00486D7D">
        <w:tc>
          <w:tcPr>
            <w:tcW w:w="0" w:type="auto"/>
            <w:hideMark/>
          </w:tcPr>
          <w:p w14:paraId="34A6336F"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Global Policy &amp; International Agreements</w:t>
            </w:r>
          </w:p>
        </w:tc>
        <w:tc>
          <w:tcPr>
            <w:tcW w:w="0" w:type="auto"/>
            <w:hideMark/>
          </w:tcPr>
          <w:p w14:paraId="670FECFB"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international technology exchange to hasten the development of renewable energy in developing economies.</w:t>
            </w:r>
          </w:p>
        </w:tc>
        <w:tc>
          <w:tcPr>
            <w:tcW w:w="0" w:type="auto"/>
            <w:hideMark/>
          </w:tcPr>
          <w:p w14:paraId="69035A35"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Global goals are set by policies like the Paris Agreement to promote sustainable energy and reduce emissions.</w:t>
            </w:r>
          </w:p>
        </w:tc>
        <w:tc>
          <w:tcPr>
            <w:tcW w:w="0" w:type="auto"/>
            <w:hideMark/>
          </w:tcPr>
          <w:p w14:paraId="40A89B37"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hAnsi="Times New Roman" w:cs="Times New Roman"/>
                <w:color w:val="0D0D0D" w:themeColor="text1" w:themeTint="F2"/>
                <w:sz w:val="24"/>
                <w:szCs w:val="24"/>
                <w:shd w:val="clear" w:color="auto" w:fill="FFFFFF"/>
              </w:rPr>
              <w:t>Pandey et al., 2022</w:t>
            </w:r>
          </w:p>
        </w:tc>
      </w:tr>
      <w:tr w:rsidR="00486D7D" w:rsidRPr="00536B37" w14:paraId="22855177" w14:textId="77777777" w:rsidTr="00486D7D">
        <w:tc>
          <w:tcPr>
            <w:tcW w:w="0" w:type="auto"/>
            <w:hideMark/>
          </w:tcPr>
          <w:p w14:paraId="75F3C4C3"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Public Awareness and Acceptance</w:t>
            </w:r>
          </w:p>
        </w:tc>
        <w:tc>
          <w:tcPr>
            <w:tcW w:w="0" w:type="auto"/>
            <w:hideMark/>
          </w:tcPr>
          <w:p w14:paraId="23D05E95"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awareness-raising efforts and technical assistance are driving the adoption of renewable technologies by homes and companies.</w:t>
            </w:r>
          </w:p>
        </w:tc>
        <w:tc>
          <w:tcPr>
            <w:tcW w:w="0" w:type="auto"/>
            <w:hideMark/>
          </w:tcPr>
          <w:p w14:paraId="0BC949C8"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Measures to raise public awareness and provide financial incentives for people to switch to renewable energy sources (such as tax credits).</w:t>
            </w:r>
          </w:p>
        </w:tc>
        <w:tc>
          <w:tcPr>
            <w:tcW w:w="0" w:type="auto"/>
            <w:hideMark/>
          </w:tcPr>
          <w:p w14:paraId="4420345B"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hAnsi="Times New Roman" w:cs="Times New Roman"/>
                <w:color w:val="0D0D0D" w:themeColor="text1" w:themeTint="F2"/>
                <w:sz w:val="24"/>
                <w:szCs w:val="24"/>
                <w:shd w:val="clear" w:color="auto" w:fill="FFFFFF"/>
              </w:rPr>
              <w:t>Qamar et al., 2022</w:t>
            </w:r>
          </w:p>
        </w:tc>
      </w:tr>
    </w:tbl>
    <w:p w14:paraId="6F9303DD" w14:textId="77777777" w:rsidR="00126606" w:rsidRPr="00536B37" w:rsidRDefault="00126606" w:rsidP="00126606">
      <w:pPr>
        <w:spacing w:line="276" w:lineRule="auto"/>
        <w:ind w:firstLine="720"/>
        <w:jc w:val="both"/>
        <w:rPr>
          <w:rFonts w:ascii="Times New Roman" w:eastAsia="Times New Roman" w:hAnsi="Times New Roman" w:cs="Times New Roman"/>
          <w:bCs/>
          <w:color w:val="0D0D0D" w:themeColor="text1" w:themeTint="F2"/>
          <w:sz w:val="24"/>
          <w:szCs w:val="24"/>
          <w:lang w:eastAsia="en-IN"/>
        </w:rPr>
      </w:pPr>
    </w:p>
    <w:p w14:paraId="2376D00F" w14:textId="77777777" w:rsidR="00045222" w:rsidRDefault="00045222" w:rsidP="00045222">
      <w:pPr>
        <w:spacing w:line="276" w:lineRule="auto"/>
        <w:ind w:firstLine="720"/>
        <w:jc w:val="both"/>
        <w:rPr>
          <w:rFonts w:ascii="Times New Roman" w:eastAsia="Times New Roman" w:hAnsi="Times New Roman" w:cs="Times New Roman"/>
          <w:bCs/>
          <w:color w:val="0D0D0D" w:themeColor="text1" w:themeTint="F2"/>
          <w:sz w:val="24"/>
          <w:szCs w:val="24"/>
          <w:lang w:eastAsia="en-IN"/>
        </w:rPr>
      </w:pPr>
      <w:r w:rsidRPr="00045222">
        <w:rPr>
          <w:rFonts w:ascii="Times New Roman" w:eastAsia="Times New Roman" w:hAnsi="Times New Roman" w:cs="Times New Roman"/>
          <w:bCs/>
          <w:color w:val="0D0D0D" w:themeColor="text1" w:themeTint="F2"/>
          <w:sz w:val="24"/>
          <w:szCs w:val="24"/>
          <w:lang w:eastAsia="en-IN"/>
        </w:rPr>
        <w:t>Technological and policy solutions are vital for advancing renewable energy and mitigating climate change (Table 1). Innovations in solar, wind, geothermal, and energy storage reduce greenhouse gas emissions. Policymakers drive adoption through subsidies, incentives, and regulations. Cost reductions in solar and wind, alongside carbon pricing, enhance clean energy competitiveness. International agreements like the Paris Agreement set emission reduction targets, while public awareness campaigns boost renewable technology adoption. These efforts promote sustainability and accelerate climate change mitigation.</w:t>
      </w:r>
    </w:p>
    <w:p w14:paraId="34A54666" w14:textId="385B591F"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4.1 Global Policy Frameworks for Climate Change Mitigation</w:t>
      </w:r>
    </w:p>
    <w:p w14:paraId="438A8667" w14:textId="2C9D96D9" w:rsidR="00B142D3" w:rsidRPr="00536B37" w:rsidRDefault="00975C73" w:rsidP="00B142D3">
      <w:pPr>
        <w:spacing w:line="276" w:lineRule="auto"/>
        <w:ind w:firstLine="720"/>
        <w:jc w:val="both"/>
        <w:rPr>
          <w:rFonts w:ascii="Times New Roman" w:hAnsi="Times New Roman" w:cs="Times New Roman"/>
          <w:color w:val="0D0D0D" w:themeColor="text1" w:themeTint="F2"/>
          <w:sz w:val="24"/>
          <w:szCs w:val="24"/>
        </w:rPr>
      </w:pPr>
      <w:r w:rsidRPr="00975C73">
        <w:rPr>
          <w:rFonts w:ascii="Times New Roman" w:hAnsi="Times New Roman" w:cs="Times New Roman"/>
          <w:color w:val="0D0D0D" w:themeColor="text1" w:themeTint="F2"/>
          <w:sz w:val="24"/>
          <w:szCs w:val="24"/>
        </w:rPr>
        <w:t xml:space="preserve">Global policy frameworks, notably the Paris Agreement, drive renewable energy (RE) adoption to mitigate climate change (CC) and transition to clean energy (CE) systems (Oduro et al., 2024). The Paris Agreement unites nearly 200 countries to limit global warming to well below 2°C, ideally 1.5°C, above pre-industrial levels through Nationally Determined Contributions (NDCs) focused on reducing greenhouse gas emissions. RE, as a low-carbon alternative to fossil fuels, is central to these goals, prompting governments to set ambitious RE targets and foster technological </w:t>
      </w:r>
      <w:proofErr w:type="gramStart"/>
      <w:r w:rsidRPr="00975C73">
        <w:rPr>
          <w:rFonts w:ascii="Times New Roman" w:hAnsi="Times New Roman" w:cs="Times New Roman"/>
          <w:color w:val="0D0D0D" w:themeColor="text1" w:themeTint="F2"/>
          <w:sz w:val="24"/>
          <w:szCs w:val="24"/>
        </w:rPr>
        <w:t>innovation.</w:t>
      </w:r>
      <w:r w:rsidR="00B142D3" w:rsidRPr="00536B37">
        <w:rPr>
          <w:rFonts w:ascii="Times New Roman" w:hAnsi="Times New Roman" w:cs="Times New Roman"/>
          <w:color w:val="0D0D0D" w:themeColor="text1" w:themeTint="F2"/>
          <w:sz w:val="24"/>
          <w:szCs w:val="24"/>
        </w:rPr>
        <w:t>.</w:t>
      </w:r>
      <w:proofErr w:type="gramEnd"/>
      <w:r w:rsidR="00B142D3" w:rsidRPr="00536B37">
        <w:rPr>
          <w:rFonts w:ascii="Times New Roman" w:hAnsi="Times New Roman" w:cs="Times New Roman"/>
          <w:color w:val="0D0D0D" w:themeColor="text1" w:themeTint="F2"/>
          <w:sz w:val="24"/>
          <w:szCs w:val="24"/>
        </w:rPr>
        <w:t xml:space="preserve"> </w:t>
      </w:r>
    </w:p>
    <w:p w14:paraId="345304F8" w14:textId="77777777" w:rsidR="00B142D3" w:rsidRPr="00536B37" w:rsidRDefault="00B142D3" w:rsidP="00B142D3">
      <w:pPr>
        <w:spacing w:line="276" w:lineRule="auto"/>
        <w:ind w:firstLine="720"/>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0E69786F" wp14:editId="7F3DE807">
            <wp:extent cx="3455746" cy="2289028"/>
            <wp:effectExtent l="0" t="0" r="0" b="0"/>
            <wp:docPr id="1" name="Picture 1" descr="Sustainability 15 01177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ility 15 01177 g001 5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282" cy="2309254"/>
                    </a:xfrm>
                    <a:prstGeom prst="rect">
                      <a:avLst/>
                    </a:prstGeom>
                    <a:noFill/>
                    <a:ln>
                      <a:noFill/>
                    </a:ln>
                  </pic:spPr>
                </pic:pic>
              </a:graphicData>
            </a:graphic>
          </wp:inline>
        </w:drawing>
      </w:r>
    </w:p>
    <w:p w14:paraId="6FF278FB" w14:textId="77777777" w:rsidR="00B142D3" w:rsidRPr="0068643E" w:rsidRDefault="00B142D3" w:rsidP="00BD4100">
      <w:pPr>
        <w:spacing w:line="276" w:lineRule="auto"/>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lastRenderedPageBreak/>
        <w:t>Figure</w:t>
      </w:r>
      <w:r w:rsidR="00C00F99" w:rsidRPr="00536B37">
        <w:rPr>
          <w:rFonts w:ascii="Times New Roman" w:hAnsi="Times New Roman" w:cs="Times New Roman"/>
          <w:b/>
          <w:color w:val="0D0D0D" w:themeColor="text1" w:themeTint="F2"/>
          <w:sz w:val="24"/>
          <w:szCs w:val="24"/>
        </w:rPr>
        <w:t xml:space="preserve"> 5</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Mitigation and </w:t>
      </w:r>
      <w:r w:rsidRPr="00536B37">
        <w:rPr>
          <w:rFonts w:ascii="Times New Roman" w:hAnsi="Times New Roman" w:cs="Times New Roman"/>
          <w:caps/>
          <w:color w:val="0D0D0D" w:themeColor="text1" w:themeTint="F2"/>
          <w:sz w:val="24"/>
          <w:szCs w:val="24"/>
        </w:rPr>
        <w:t>A</w:t>
      </w:r>
      <w:r w:rsidRPr="00536B37">
        <w:rPr>
          <w:rFonts w:ascii="Times New Roman" w:hAnsi="Times New Roman" w:cs="Times New Roman"/>
          <w:color w:val="0D0D0D" w:themeColor="text1" w:themeTint="F2"/>
          <w:sz w:val="24"/>
          <w:szCs w:val="24"/>
        </w:rPr>
        <w:t xml:space="preserve">daptation for Climate Change Education </w:t>
      </w:r>
      <w:r w:rsidRPr="0068643E">
        <w:rPr>
          <w:rFonts w:ascii="Times New Roman" w:hAnsi="Times New Roman" w:cs="Times New Roman"/>
          <w:color w:val="FF0000"/>
          <w:sz w:val="24"/>
          <w:szCs w:val="24"/>
        </w:rPr>
        <w:t>(</w:t>
      </w:r>
      <w:r w:rsidRPr="0068643E">
        <w:rPr>
          <w:rFonts w:ascii="Times New Roman" w:hAnsi="Times New Roman" w:cs="Times New Roman"/>
          <w:color w:val="FF0000"/>
          <w:sz w:val="24"/>
          <w:szCs w:val="24"/>
          <w:shd w:val="clear" w:color="auto" w:fill="FFFFFF"/>
        </w:rPr>
        <w:t>Kyriakopoulos et al., 2023)</w:t>
      </w:r>
    </w:p>
    <w:p w14:paraId="2EFCA504" w14:textId="77777777" w:rsidR="00EC2894" w:rsidRDefault="00EC2894" w:rsidP="00B142D3">
      <w:pPr>
        <w:spacing w:line="276" w:lineRule="auto"/>
        <w:jc w:val="both"/>
        <w:rPr>
          <w:rFonts w:ascii="Times New Roman" w:hAnsi="Times New Roman" w:cs="Times New Roman"/>
          <w:color w:val="0D0D0D" w:themeColor="text1" w:themeTint="F2"/>
          <w:sz w:val="24"/>
          <w:szCs w:val="24"/>
        </w:rPr>
      </w:pPr>
      <w:r w:rsidRPr="00EC2894">
        <w:rPr>
          <w:rFonts w:ascii="Times New Roman" w:hAnsi="Times New Roman" w:cs="Times New Roman"/>
          <w:color w:val="0D0D0D" w:themeColor="text1" w:themeTint="F2"/>
          <w:sz w:val="24"/>
          <w:szCs w:val="24"/>
        </w:rPr>
        <w:t>Figure 5 highlights the challenges of climate change (CC) education due to uncertainties and differing scientific perspectives, leading to post-normal science marked by significant knowledge, uncertainty, and political influence. CC is a complex issue with social, political, and economic dimensions, extending beyond a single scientific explanation. A comprehensive understanding requires acknowledging these implications while integrating insights from diverse scientific disciplines.</w:t>
      </w:r>
    </w:p>
    <w:p w14:paraId="6BEAF4FE" w14:textId="1A4A49C4"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4.2 National and Regional Policy Approaches for Renewable Energy Integration</w:t>
      </w:r>
    </w:p>
    <w:p w14:paraId="2FC5AE1C" w14:textId="3E9C6AEC" w:rsidR="00B142D3" w:rsidRPr="00536B37" w:rsidRDefault="009F3614" w:rsidP="00B142D3">
      <w:pPr>
        <w:pStyle w:val="NormalWeb"/>
        <w:spacing w:before="240" w:beforeAutospacing="0" w:after="240" w:afterAutospacing="0" w:line="276" w:lineRule="auto"/>
        <w:ind w:firstLine="720"/>
        <w:jc w:val="both"/>
        <w:rPr>
          <w:color w:val="0D0D0D" w:themeColor="text1" w:themeTint="F2"/>
        </w:rPr>
      </w:pPr>
      <w:r w:rsidRPr="009F3614">
        <w:rPr>
          <w:rStyle w:val="Strong"/>
          <w:b w:val="0"/>
          <w:color w:val="0D0D0D" w:themeColor="text1" w:themeTint="F2"/>
        </w:rPr>
        <w:t>National and regional policies are key to integrating renewable energy (RE) by addressing local needs and global climate change (CC) goals. Germany’s Energiewende policy exemplifies how national strategies, including feed-in tariffs, tax credits, and subsidies, reduce RE costs and attract investment. Carbon pricing, like taxes or cap-and-trade, incentivizes RE adoption by internalizing fossil fuel (FF) environmental costs. Regionally, the EU’s Renewable Energy Directive sets binding RE targets, fostering cross-border cooperation and economies of scale for projects like wind and solar farms (Asghar et al., 2024). Regional energy market integration enhances RE distribution and energy security. Green bonds, public-private partnerships, and climate financing further support RE growth, mitigating CC and promoting sustainable energy (SE) globally.</w:t>
      </w:r>
    </w:p>
    <w:p w14:paraId="4DB52922" w14:textId="77777777" w:rsidR="00B142D3" w:rsidRPr="00536B37" w:rsidRDefault="00B142D3" w:rsidP="00B142D3">
      <w:pPr>
        <w:spacing w:before="240"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4.3 Financial Incentives and Subsidies for Clean Energy</w:t>
      </w:r>
    </w:p>
    <w:p w14:paraId="39F7E9B3" w14:textId="77777777" w:rsidR="00B142D3" w:rsidRPr="00536B37" w:rsidRDefault="00B142D3" w:rsidP="00B142D3">
      <w:pPr>
        <w:pStyle w:val="NormalWeb"/>
        <w:spacing w:before="0" w:beforeAutospacing="0" w:after="240" w:afterAutospacing="0" w:line="276" w:lineRule="auto"/>
        <w:ind w:firstLine="720"/>
        <w:jc w:val="both"/>
        <w:rPr>
          <w:color w:val="0D0D0D" w:themeColor="text1" w:themeTint="F2"/>
        </w:rPr>
      </w:pPr>
      <w:r w:rsidRPr="00536B37">
        <w:rPr>
          <w:rStyle w:val="Strong"/>
          <w:b w:val="0"/>
          <w:color w:val="0D0D0D" w:themeColor="text1" w:themeTint="F2"/>
        </w:rPr>
        <w:t>Financial incentives and subsidies for clean energy</w:t>
      </w:r>
      <w:r w:rsidRPr="00536B37">
        <w:rPr>
          <w:color w:val="0D0D0D" w:themeColor="text1" w:themeTint="F2"/>
        </w:rPr>
        <w:t xml:space="preserve"> are critical in promoting the adoption of </w:t>
      </w:r>
      <w:r w:rsidR="00CA67E4" w:rsidRPr="00536B37">
        <w:rPr>
          <w:color w:val="0D0D0D" w:themeColor="text1" w:themeTint="F2"/>
        </w:rPr>
        <w:t>RE</w:t>
      </w:r>
      <w:r w:rsidRPr="00536B37">
        <w:rPr>
          <w:color w:val="0D0D0D" w:themeColor="text1" w:themeTint="F2"/>
        </w:rPr>
        <w:t xml:space="preserve"> technologies and facilitating the transition to a low-carbon economy. These financial tools play a central role in making </w:t>
      </w:r>
      <w:r w:rsidR="008261F3" w:rsidRPr="00536B37">
        <w:rPr>
          <w:color w:val="0D0D0D" w:themeColor="text1" w:themeTint="F2"/>
        </w:rPr>
        <w:t>CE</w:t>
      </w:r>
      <w:r w:rsidRPr="00536B37">
        <w:rPr>
          <w:color w:val="0D0D0D" w:themeColor="text1" w:themeTint="F2"/>
        </w:rPr>
        <w:t xml:space="preserve"> solutions more affordable and accessible for both businesses and consumers. </w:t>
      </w:r>
      <w:r w:rsidRPr="00536B37">
        <w:rPr>
          <w:rStyle w:val="Strong"/>
          <w:b w:val="0"/>
          <w:color w:val="0D0D0D" w:themeColor="text1" w:themeTint="F2"/>
        </w:rPr>
        <w:t>Subsidies</w:t>
      </w:r>
      <w:r w:rsidRPr="00536B37">
        <w:rPr>
          <w:color w:val="0D0D0D" w:themeColor="text1" w:themeTint="F2"/>
        </w:rPr>
        <w:t xml:space="preserve"> directly reduce the cost of </w:t>
      </w:r>
      <w:r w:rsidR="00CA67E4" w:rsidRPr="00536B37">
        <w:rPr>
          <w:color w:val="0D0D0D" w:themeColor="text1" w:themeTint="F2"/>
        </w:rPr>
        <w:t>RE</w:t>
      </w:r>
      <w:r w:rsidRPr="00536B37">
        <w:rPr>
          <w:color w:val="0D0D0D" w:themeColor="text1" w:themeTint="F2"/>
        </w:rPr>
        <w:t xml:space="preserve"> systems, such as solar panels, wind turbines, and electric vehicles, enabling widespread adoption. For instance, many countries offer </w:t>
      </w:r>
      <w:r w:rsidRPr="00536B37">
        <w:rPr>
          <w:rStyle w:val="Strong"/>
          <w:b w:val="0"/>
          <w:color w:val="0D0D0D" w:themeColor="text1" w:themeTint="F2"/>
        </w:rPr>
        <w:t>subsidies</w:t>
      </w:r>
      <w:r w:rsidRPr="00536B37">
        <w:rPr>
          <w:color w:val="0D0D0D" w:themeColor="text1" w:themeTint="F2"/>
        </w:rPr>
        <w:t xml:space="preserve"> for residential solar installations, significantly lowering the upfront costs for homeowners and encouraging energy independence </w:t>
      </w:r>
      <w:r w:rsidRPr="00BB4EBB">
        <w:rPr>
          <w:color w:val="FF0000"/>
        </w:rPr>
        <w:t>(</w:t>
      </w:r>
      <w:proofErr w:type="spellStart"/>
      <w:r w:rsidRPr="00BB4EBB">
        <w:rPr>
          <w:color w:val="FF0000"/>
        </w:rPr>
        <w:t>Nagaj</w:t>
      </w:r>
      <w:proofErr w:type="spellEnd"/>
      <w:r w:rsidRPr="00BB4EBB">
        <w:rPr>
          <w:color w:val="FF0000"/>
        </w:rPr>
        <w:t xml:space="preserve"> et al., 2024). </w:t>
      </w:r>
      <w:r w:rsidRPr="00536B37">
        <w:rPr>
          <w:rStyle w:val="Strong"/>
          <w:b w:val="0"/>
          <w:color w:val="0D0D0D" w:themeColor="text1" w:themeTint="F2"/>
        </w:rPr>
        <w:t>Tax credits</w:t>
      </w:r>
      <w:r w:rsidRPr="00536B37">
        <w:rPr>
          <w:color w:val="0D0D0D" w:themeColor="text1" w:themeTint="F2"/>
        </w:rPr>
        <w:t xml:space="preserve"> and </w:t>
      </w:r>
      <w:r w:rsidRPr="00536B37">
        <w:rPr>
          <w:rStyle w:val="Strong"/>
          <w:b w:val="0"/>
          <w:color w:val="0D0D0D" w:themeColor="text1" w:themeTint="F2"/>
        </w:rPr>
        <w:t>rebates</w:t>
      </w:r>
      <w:r w:rsidRPr="00536B37">
        <w:rPr>
          <w:color w:val="0D0D0D" w:themeColor="text1" w:themeTint="F2"/>
        </w:rPr>
        <w:t xml:space="preserve">are other key financial incentives that reduce the financial burden on </w:t>
      </w:r>
      <w:r w:rsidR="00CA67E4" w:rsidRPr="00536B37">
        <w:rPr>
          <w:color w:val="0D0D0D" w:themeColor="text1" w:themeTint="F2"/>
        </w:rPr>
        <w:t>RE</w:t>
      </w:r>
      <w:r w:rsidRPr="00536B37">
        <w:rPr>
          <w:color w:val="0D0D0D" w:themeColor="text1" w:themeTint="F2"/>
        </w:rPr>
        <w:t xml:space="preserve"> adopters. </w:t>
      </w:r>
    </w:p>
    <w:p w14:paraId="76CD4487" w14:textId="77777777"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4.4 International Cooperation and Agreements on Renewable Energy Deployment</w:t>
      </w:r>
    </w:p>
    <w:p w14:paraId="3BCADA57" w14:textId="77777777" w:rsidR="00B142D3" w:rsidRPr="00536B37" w:rsidRDefault="00B142D3" w:rsidP="00B142D3">
      <w:pPr>
        <w:pStyle w:val="NormalWeb"/>
        <w:spacing w:line="276" w:lineRule="auto"/>
        <w:ind w:firstLine="720"/>
        <w:jc w:val="both"/>
        <w:rPr>
          <w:color w:val="0D0D0D" w:themeColor="text1" w:themeTint="F2"/>
        </w:rPr>
      </w:pPr>
      <w:r w:rsidRPr="00536B37">
        <w:rPr>
          <w:rStyle w:val="Strong"/>
          <w:b w:val="0"/>
          <w:color w:val="0D0D0D" w:themeColor="text1" w:themeTint="F2"/>
        </w:rPr>
        <w:t>International cooperation and agreements</w:t>
      </w:r>
      <w:r w:rsidRPr="00536B37">
        <w:rPr>
          <w:color w:val="0D0D0D" w:themeColor="text1" w:themeTint="F2"/>
        </w:rPr>
        <w:t xml:space="preserve"> are essential for accelerating the global adoption of </w:t>
      </w:r>
      <w:r w:rsidR="00CA67E4" w:rsidRPr="00536B37">
        <w:rPr>
          <w:color w:val="0D0D0D" w:themeColor="text1" w:themeTint="F2"/>
        </w:rPr>
        <w:t>RE</w:t>
      </w:r>
      <w:r w:rsidRPr="00536B37">
        <w:rPr>
          <w:color w:val="0D0D0D" w:themeColor="text1" w:themeTint="F2"/>
        </w:rPr>
        <w:t xml:space="preserve"> and effectively mitigating </w:t>
      </w:r>
      <w:r w:rsidR="00A579D8" w:rsidRPr="00536B37">
        <w:rPr>
          <w:color w:val="0D0D0D" w:themeColor="text1" w:themeTint="F2"/>
        </w:rPr>
        <w:t>CC</w:t>
      </w:r>
      <w:r w:rsidRPr="00536B37">
        <w:rPr>
          <w:color w:val="0D0D0D" w:themeColor="text1" w:themeTint="F2"/>
        </w:rPr>
        <w:t xml:space="preserve">. As </w:t>
      </w:r>
      <w:r w:rsidR="00A579D8" w:rsidRPr="00536B37">
        <w:rPr>
          <w:color w:val="0D0D0D" w:themeColor="text1" w:themeTint="F2"/>
        </w:rPr>
        <w:t>CC</w:t>
      </w:r>
      <w:r w:rsidRPr="00536B37">
        <w:rPr>
          <w:color w:val="0D0D0D" w:themeColor="text1" w:themeTint="F2"/>
        </w:rPr>
        <w:t xml:space="preserve"> is a global issue, coordinated efforts across borders are necessary to share knowledge, technologies, and resources, ensuring a transition to </w:t>
      </w:r>
      <w:r w:rsidR="00CA67E4" w:rsidRPr="00536B37">
        <w:rPr>
          <w:color w:val="0D0D0D" w:themeColor="text1" w:themeTint="F2"/>
        </w:rPr>
        <w:t>RE</w:t>
      </w:r>
      <w:r w:rsidRPr="00536B37">
        <w:rPr>
          <w:color w:val="0D0D0D" w:themeColor="text1" w:themeTint="F2"/>
        </w:rPr>
        <w:t xml:space="preserve"> on a large scale. The </w:t>
      </w:r>
      <w:r w:rsidRPr="00536B37">
        <w:rPr>
          <w:rStyle w:val="Strong"/>
          <w:b w:val="0"/>
          <w:color w:val="0D0D0D" w:themeColor="text1" w:themeTint="F2"/>
        </w:rPr>
        <w:t>Paris Agreement</w:t>
      </w:r>
      <w:r w:rsidRPr="00536B37">
        <w:rPr>
          <w:color w:val="0D0D0D" w:themeColor="text1" w:themeTint="F2"/>
        </w:rPr>
        <w:t xml:space="preserve"> serves as a foundational framework for international collaboration, with nearly 200 countries committing to limit </w:t>
      </w:r>
      <w:r w:rsidR="00C131EA" w:rsidRPr="00536B37">
        <w:rPr>
          <w:color w:val="0D0D0D" w:themeColor="text1" w:themeTint="F2"/>
        </w:rPr>
        <w:t>GW</w:t>
      </w:r>
      <w:r w:rsidRPr="00536B37">
        <w:rPr>
          <w:color w:val="0D0D0D" w:themeColor="text1" w:themeTint="F2"/>
        </w:rPr>
        <w:t xml:space="preserve"> and reduce </w:t>
      </w:r>
      <w:r w:rsidR="00F25840" w:rsidRPr="00536B37">
        <w:rPr>
          <w:color w:val="0D0D0D" w:themeColor="text1" w:themeTint="F2"/>
        </w:rPr>
        <w:t>CGHs</w:t>
      </w:r>
      <w:r w:rsidRPr="00536B37">
        <w:rPr>
          <w:color w:val="0D0D0D" w:themeColor="text1" w:themeTint="F2"/>
        </w:rPr>
        <w:t xml:space="preserve">. Through this agreement, countries have pledged to scale up </w:t>
      </w:r>
      <w:r w:rsidR="00CA67E4" w:rsidRPr="00536B37">
        <w:rPr>
          <w:color w:val="0D0D0D" w:themeColor="text1" w:themeTint="F2"/>
        </w:rPr>
        <w:t>RE</w:t>
      </w:r>
      <w:r w:rsidRPr="00536B37">
        <w:rPr>
          <w:color w:val="0D0D0D" w:themeColor="text1" w:themeTint="F2"/>
        </w:rPr>
        <w:t xml:space="preserve"> efforts and set ambitious </w:t>
      </w:r>
      <w:r w:rsidR="00CA67E4" w:rsidRPr="00536B37">
        <w:rPr>
          <w:color w:val="0D0D0D" w:themeColor="text1" w:themeTint="F2"/>
        </w:rPr>
        <w:t>RE</w:t>
      </w:r>
      <w:r w:rsidRPr="00536B37">
        <w:rPr>
          <w:color w:val="0D0D0D" w:themeColor="text1" w:themeTint="F2"/>
        </w:rPr>
        <w:t xml:space="preserve"> targets, fostering a global commitment to </w:t>
      </w:r>
      <w:r w:rsidR="009F6F78" w:rsidRPr="00536B37">
        <w:rPr>
          <w:color w:val="0D0D0D" w:themeColor="text1" w:themeTint="F2"/>
        </w:rPr>
        <w:t>CE</w:t>
      </w:r>
      <w:r w:rsidRPr="00536B37">
        <w:rPr>
          <w:color w:val="0D0D0D" w:themeColor="text1" w:themeTint="F2"/>
        </w:rPr>
        <w:t xml:space="preserve"> solutions. Beyond the Paris Agreement, various </w:t>
      </w:r>
      <w:r w:rsidRPr="00536B37">
        <w:rPr>
          <w:rStyle w:val="Strong"/>
          <w:b w:val="0"/>
          <w:color w:val="0D0D0D" w:themeColor="text1" w:themeTint="F2"/>
        </w:rPr>
        <w:t>multilateral partnerships</w:t>
      </w:r>
      <w:r w:rsidRPr="00536B37">
        <w:rPr>
          <w:color w:val="0D0D0D" w:themeColor="text1" w:themeTint="F2"/>
        </w:rPr>
        <w:t xml:space="preserve"> and initiatives further support </w:t>
      </w:r>
      <w:r w:rsidR="00CA67E4" w:rsidRPr="00536B37">
        <w:rPr>
          <w:color w:val="0D0D0D" w:themeColor="text1" w:themeTint="F2"/>
        </w:rPr>
        <w:t>RE</w:t>
      </w:r>
      <w:r w:rsidRPr="00536B37">
        <w:rPr>
          <w:color w:val="0D0D0D" w:themeColor="text1" w:themeTint="F2"/>
        </w:rPr>
        <w:t xml:space="preserve"> deployment (Sharma et al., 2024). </w:t>
      </w:r>
    </w:p>
    <w:p w14:paraId="702719A3" w14:textId="77777777" w:rsidR="00B142D3" w:rsidRPr="00536B37" w:rsidRDefault="00B142D3" w:rsidP="00486D7D">
      <w:pPr>
        <w:pStyle w:val="NormalWeb"/>
        <w:spacing w:line="276" w:lineRule="auto"/>
        <w:jc w:val="center"/>
        <w:rPr>
          <w:color w:val="0D0D0D" w:themeColor="text1" w:themeTint="F2"/>
        </w:rPr>
      </w:pPr>
      <w:r w:rsidRPr="00536B37">
        <w:rPr>
          <w:noProof/>
          <w:color w:val="0D0D0D" w:themeColor="text1" w:themeTint="F2"/>
          <w:lang w:val="en-US" w:eastAsia="en-US"/>
        </w:rPr>
        <w:lastRenderedPageBreak/>
        <w:drawing>
          <wp:inline distT="0" distB="0" distL="0" distR="0" wp14:anchorId="04FB4D1B" wp14:editId="37C9C253">
            <wp:extent cx="3259856" cy="2029722"/>
            <wp:effectExtent l="0" t="0" r="0" b="889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b="11797"/>
                    <a:stretch/>
                  </pic:blipFill>
                  <pic:spPr bwMode="auto">
                    <a:xfrm>
                      <a:off x="0" y="0"/>
                      <a:ext cx="3268809" cy="2035297"/>
                    </a:xfrm>
                    <a:prstGeom prst="rect">
                      <a:avLst/>
                    </a:prstGeom>
                    <a:ln>
                      <a:noFill/>
                    </a:ln>
                    <a:extLst>
                      <a:ext uri="{53640926-AAD7-44D8-BBD7-CCE9431645EC}">
                        <a14:shadowObscured xmlns:a14="http://schemas.microsoft.com/office/drawing/2010/main"/>
                      </a:ext>
                    </a:extLst>
                  </pic:spPr>
                </pic:pic>
              </a:graphicData>
            </a:graphic>
          </wp:inline>
        </w:drawing>
      </w:r>
    </w:p>
    <w:p w14:paraId="270F80D8" w14:textId="77777777" w:rsidR="00B142D3" w:rsidRPr="00985242" w:rsidRDefault="00B142D3" w:rsidP="00486D7D">
      <w:pPr>
        <w:pStyle w:val="NormalWeb"/>
        <w:spacing w:line="276" w:lineRule="auto"/>
        <w:jc w:val="center"/>
        <w:rPr>
          <w:color w:val="FF0000"/>
        </w:rPr>
      </w:pPr>
      <w:r w:rsidRPr="00536B37">
        <w:rPr>
          <w:b/>
          <w:color w:val="0D0D0D" w:themeColor="text1" w:themeTint="F2"/>
        </w:rPr>
        <w:t>Figure</w:t>
      </w:r>
      <w:r w:rsidR="00C00F99" w:rsidRPr="00536B37">
        <w:rPr>
          <w:b/>
          <w:color w:val="0D0D0D" w:themeColor="text1" w:themeTint="F2"/>
        </w:rPr>
        <w:t xml:space="preserve"> 6</w:t>
      </w:r>
      <w:r w:rsidRPr="00536B37">
        <w:rPr>
          <w:b/>
          <w:color w:val="0D0D0D" w:themeColor="text1" w:themeTint="F2"/>
        </w:rPr>
        <w:t>:</w:t>
      </w:r>
      <w:r w:rsidRPr="00536B37">
        <w:rPr>
          <w:color w:val="0D0D0D" w:themeColor="text1" w:themeTint="F2"/>
        </w:rPr>
        <w:t xml:space="preserve"> Environmental Policy </w:t>
      </w:r>
      <w:r w:rsidRPr="00985242">
        <w:rPr>
          <w:color w:val="FF0000"/>
        </w:rPr>
        <w:t>(</w:t>
      </w:r>
      <w:r w:rsidRPr="00985242">
        <w:rPr>
          <w:color w:val="FF0000"/>
          <w:shd w:val="clear" w:color="auto" w:fill="FFFFFF"/>
        </w:rPr>
        <w:t>Zhang et al., 2023)</w:t>
      </w:r>
    </w:p>
    <w:p w14:paraId="18CEB769" w14:textId="77777777"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4.5 Role of Carbon Pricing and Emission Trading Systems</w:t>
      </w:r>
    </w:p>
    <w:p w14:paraId="4D5F01EC" w14:textId="01218DCF" w:rsidR="00B142D3" w:rsidRPr="00536B37" w:rsidRDefault="00C2211D" w:rsidP="0017425A">
      <w:pPr>
        <w:pStyle w:val="NormalWeb"/>
        <w:spacing w:before="0" w:beforeAutospacing="0" w:after="240" w:afterAutospacing="0" w:line="276" w:lineRule="auto"/>
        <w:ind w:firstLine="720"/>
        <w:jc w:val="both"/>
        <w:rPr>
          <w:color w:val="0D0D0D" w:themeColor="text1" w:themeTint="F2"/>
        </w:rPr>
      </w:pPr>
      <w:r w:rsidRPr="00C2211D">
        <w:rPr>
          <w:rStyle w:val="Strong"/>
          <w:b w:val="0"/>
          <w:color w:val="0D0D0D" w:themeColor="text1" w:themeTint="F2"/>
        </w:rPr>
        <w:t>Carbon pricing and emission trading systems (ETS) are vital for promoting renewable energy (RE) adoption by creating economic incentives to reduce greenhouse gas emissions (Chen et al., 2024). Carbon pricing charges businesses for carbon dioxide emissions, raising fossil fuel (FF) costs and encouraging a shift to clean energy (CE) sources like wind, solar, and hydropower. This approach internalizes environmental costs, driving investment in energy-efficient technologies and RE. ETS, or cap-and-trade, sets emission limits, allows trading of allowances, and gradually lowers caps to reduce emissions, making RE more competitive as FF costs rise.</w:t>
      </w:r>
      <w:r w:rsidR="00B142D3" w:rsidRPr="00536B37">
        <w:rPr>
          <w:color w:val="0D0D0D" w:themeColor="text1" w:themeTint="F2"/>
        </w:rPr>
        <w:t xml:space="preserve"> </w:t>
      </w:r>
    </w:p>
    <w:p w14:paraId="50D99F36"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5. IMPACT OF RENEWABLE ENERGY ON CLIMATE CHANGE MITIGATION</w:t>
      </w:r>
    </w:p>
    <w:p w14:paraId="1EBB4EB1" w14:textId="77777777" w:rsidR="00445308" w:rsidRDefault="00445308" w:rsidP="00445308">
      <w:pPr>
        <w:spacing w:line="276" w:lineRule="auto"/>
        <w:jc w:val="both"/>
        <w:rPr>
          <w:noProof/>
          <w:color w:val="0D0D0D" w:themeColor="text1" w:themeTint="F2"/>
          <w:lang w:val="en-US"/>
        </w:rPr>
      </w:pPr>
      <w:r w:rsidRPr="00445308">
        <w:rPr>
          <w:rFonts w:ascii="Times New Roman" w:hAnsi="Times New Roman" w:cs="Times New Roman"/>
          <w:color w:val="0D0D0D" w:themeColor="text1" w:themeTint="F2"/>
          <w:sz w:val="24"/>
          <w:szCs w:val="24"/>
        </w:rPr>
        <w:t>Renewable energy (RE) significantly mitigates climate change (CC) by reducing greenhouse gas emissions (GHGs) through sources like solar, wind, hydro, and geothermal, replacing fossil fuels (FFs) in power, transport, and industry. Innovative technologies, such as energy storage and smart grids, enhance RE efficiency and reliability, enabling seamless integration into energy systems for stable supply and optimized consumption. Effective policy frameworks, including subsidies, tax incentives, and regulations, drive RE adoption, investment, and research, improving affordability and efficiency. Coordinated technological and policy efforts are crucial for maximizing RE’s potential in reducing global carbon emissions and combating CC.</w:t>
      </w:r>
    </w:p>
    <w:p w14:paraId="571677C4" w14:textId="5B3516DF" w:rsidR="005138C1" w:rsidRPr="00536B37" w:rsidRDefault="005138C1" w:rsidP="00445308">
      <w:pPr>
        <w:spacing w:line="276" w:lineRule="auto"/>
        <w:jc w:val="both"/>
        <w:rPr>
          <w:rFonts w:ascii="Times New Roman" w:hAnsi="Times New Roman" w:cs="Times New Roman"/>
          <w:color w:val="0D0D0D" w:themeColor="text1" w:themeTint="F2"/>
          <w:sz w:val="24"/>
          <w:szCs w:val="24"/>
        </w:rPr>
      </w:pPr>
      <w:r w:rsidRPr="00536B37">
        <w:rPr>
          <w:noProof/>
          <w:color w:val="0D0D0D" w:themeColor="text1" w:themeTint="F2"/>
          <w:lang w:val="en-US"/>
        </w:rPr>
        <w:lastRenderedPageBreak/>
        <w:drawing>
          <wp:anchor distT="0" distB="0" distL="114300" distR="114300" simplePos="0" relativeHeight="251658240" behindDoc="0" locked="0" layoutInCell="1" allowOverlap="1" wp14:anchorId="5230C8DC" wp14:editId="507817BB">
            <wp:simplePos x="0" y="0"/>
            <wp:positionH relativeFrom="column">
              <wp:posOffset>1127760</wp:posOffset>
            </wp:positionH>
            <wp:positionV relativeFrom="paragraph">
              <wp:posOffset>205740</wp:posOffset>
            </wp:positionV>
            <wp:extent cx="3632200" cy="1964690"/>
            <wp:effectExtent l="0" t="0" r="0" b="0"/>
            <wp:wrapThrough wrapText="bothSides">
              <wp:wrapPolygon edited="0">
                <wp:start x="0" y="0"/>
                <wp:lineTo x="0" y="21363"/>
                <wp:lineTo x="21524" y="21363"/>
                <wp:lineTo x="21524" y="0"/>
                <wp:lineTo x="0" y="0"/>
              </wp:wrapPolygon>
            </wp:wrapThrough>
            <wp:docPr id="15" name="Picture 15" descr="Climate change impacts on renewable energy generation. A review of  quantitative projection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mate change impacts on renewable energy generation. A review of  quantitative projections - ScienceDi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2200" cy="1964690"/>
                    </a:xfrm>
                    <a:prstGeom prst="rect">
                      <a:avLst/>
                    </a:prstGeom>
                    <a:noFill/>
                    <a:ln>
                      <a:noFill/>
                    </a:ln>
                  </pic:spPr>
                </pic:pic>
              </a:graphicData>
            </a:graphic>
          </wp:anchor>
        </w:drawing>
      </w:r>
    </w:p>
    <w:p w14:paraId="29074C9B"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1E2DA84D"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4C7BEBB2"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3788DC40"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0BF899E8"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695256C3"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5EA084F9"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13FD7744" w14:textId="16D759E6" w:rsidR="005138C1" w:rsidRPr="00750FC9" w:rsidRDefault="005138C1" w:rsidP="00486D7D">
      <w:pPr>
        <w:spacing w:line="276" w:lineRule="auto"/>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7</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Climate Change Impacts on Renewable Energy Generation</w:t>
      </w:r>
      <w:r w:rsidR="00653B96" w:rsidRPr="00536B37">
        <w:rPr>
          <w:rFonts w:ascii="Times New Roman" w:hAnsi="Times New Roman" w:cs="Times New Roman"/>
          <w:color w:val="0D0D0D" w:themeColor="text1" w:themeTint="F2"/>
          <w:sz w:val="24"/>
          <w:szCs w:val="24"/>
        </w:rPr>
        <w:t xml:space="preserve"> </w:t>
      </w:r>
      <w:r w:rsidR="00653B96" w:rsidRPr="00750FC9">
        <w:rPr>
          <w:rFonts w:ascii="Times New Roman" w:hAnsi="Times New Roman" w:cs="Times New Roman"/>
          <w:color w:val="FF0000"/>
          <w:sz w:val="24"/>
          <w:szCs w:val="24"/>
        </w:rPr>
        <w:t>(Kumar et al., 2023)</w:t>
      </w:r>
    </w:p>
    <w:p w14:paraId="7DD5361A" w14:textId="64D9C1D4" w:rsidR="00814C49" w:rsidRPr="00536B37" w:rsidRDefault="00FA03FB" w:rsidP="00814C49">
      <w:pPr>
        <w:ind w:firstLine="720"/>
        <w:jc w:val="both"/>
        <w:rPr>
          <w:rFonts w:ascii="Times New Roman" w:hAnsi="Times New Roman" w:cs="Times New Roman"/>
          <w:color w:val="0D0D0D" w:themeColor="text1" w:themeTint="F2"/>
          <w:sz w:val="24"/>
          <w:szCs w:val="24"/>
        </w:rPr>
      </w:pPr>
      <w:r w:rsidRPr="00FA03FB">
        <w:rPr>
          <w:rFonts w:ascii="Times New Roman" w:hAnsi="Times New Roman" w:cs="Times New Roman"/>
          <w:color w:val="0D0D0D" w:themeColor="text1" w:themeTint="F2"/>
          <w:sz w:val="24"/>
          <w:szCs w:val="24"/>
        </w:rPr>
        <w:t>Figure 7 illustrates how climate change (CC) impacts renewable energy (RE) generation. Rising temperatures, altered precipitation, and frequent extreme weather disrupt solar, wind, and hydroelectric power. Higher temperatures reduce solar panel efficiency, shifting wind patterns affect turbine performance, and droughts limit water for hydropower. Adaptive technologies and robust policies are needed to enhance RE system resilience. The figure emphasizes integrating climate considerations into energy planning and policy to ensure sustainable energy (SE) production and effective CC mitigation.</w:t>
      </w:r>
    </w:p>
    <w:p w14:paraId="778991CE"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5.1 Contribution of Renewable Energy to Greenhouse Gas Reduction</w:t>
      </w:r>
    </w:p>
    <w:p w14:paraId="73AB9088" w14:textId="77777777" w:rsidR="004E1CEC" w:rsidRPr="00536B37" w:rsidRDefault="004E1CEC" w:rsidP="002168E4">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Renewable energy significantly contributes to greenhouse gas reduction by replacing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s, mitigating carbon emissions and promoting</w:t>
      </w:r>
      <w:r w:rsidR="00341165" w:rsidRPr="00536B37">
        <w:rPr>
          <w:rFonts w:ascii="Times New Roman" w:hAnsi="Times New Roman" w:cs="Times New Roman"/>
          <w:color w:val="0D0D0D" w:themeColor="text1" w:themeTint="F2"/>
          <w:sz w:val="24"/>
          <w:szCs w:val="24"/>
        </w:rPr>
        <w:t xml:space="preserve"> </w:t>
      </w:r>
      <w:proofErr w:type="gramStart"/>
      <w:r w:rsidR="00341165"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w:t>
      </w:r>
      <w:r w:rsidR="00166D31" w:rsidRPr="00985242">
        <w:rPr>
          <w:rFonts w:ascii="Times New Roman" w:hAnsi="Times New Roman" w:cs="Times New Roman"/>
          <w:color w:val="FF0000"/>
          <w:sz w:val="24"/>
          <w:szCs w:val="24"/>
        </w:rPr>
        <w:t>Smith</w:t>
      </w:r>
      <w:proofErr w:type="gramEnd"/>
      <w:r w:rsidR="00166D31" w:rsidRPr="00985242">
        <w:rPr>
          <w:rFonts w:ascii="Times New Roman" w:hAnsi="Times New Roman" w:cs="Times New Roman"/>
          <w:color w:val="FF0000"/>
          <w:sz w:val="24"/>
          <w:szCs w:val="24"/>
        </w:rPr>
        <w:t xml:space="preserve"> et al., (2024</w:t>
      </w:r>
      <w:r w:rsidR="00166D3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evaluate</w:t>
      </w:r>
      <w:r w:rsidR="00166D3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impact of solar energy installations on reducing </w:t>
      </w:r>
      <w:r w:rsidR="00166D31" w:rsidRPr="00536B37">
        <w:rPr>
          <w:rFonts w:ascii="Times New Roman" w:hAnsi="Times New Roman" w:cs="Times New Roman"/>
          <w:color w:val="0D0D0D" w:themeColor="text1" w:themeTint="F2"/>
          <w:sz w:val="24"/>
          <w:szCs w:val="24"/>
        </w:rPr>
        <w:t xml:space="preserve">urban </w:t>
      </w:r>
      <w:r w:rsidR="009549D7" w:rsidRPr="00536B37">
        <w:rPr>
          <w:rFonts w:ascii="Times New Roman" w:hAnsi="Times New Roman" w:cs="Times New Roman"/>
          <w:color w:val="0D0D0D" w:themeColor="text1" w:themeTint="F2"/>
          <w:sz w:val="24"/>
          <w:szCs w:val="24"/>
        </w:rPr>
        <w:t>CGHs</w:t>
      </w:r>
      <w:r w:rsidR="00166D3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The study found that increasing solar energy capacity in urban settings can lower emissi</w:t>
      </w:r>
      <w:r w:rsidR="00166D31" w:rsidRPr="00536B37">
        <w:rPr>
          <w:rFonts w:ascii="Times New Roman" w:hAnsi="Times New Roman" w:cs="Times New Roman"/>
          <w:color w:val="0D0D0D" w:themeColor="text1" w:themeTint="F2"/>
          <w:sz w:val="24"/>
          <w:szCs w:val="24"/>
        </w:rPr>
        <w:t xml:space="preserve">ons by up to 30% over a decade. </w:t>
      </w:r>
      <w:r w:rsidRPr="00536B37">
        <w:rPr>
          <w:rFonts w:ascii="Times New Roman" w:hAnsi="Times New Roman" w:cs="Times New Roman"/>
          <w:color w:val="0D0D0D" w:themeColor="text1" w:themeTint="F2"/>
          <w:sz w:val="24"/>
          <w:szCs w:val="24"/>
        </w:rPr>
        <w:t>The effectiveness of integrating solar energy with existing infrastructure remains inadequately expl</w:t>
      </w:r>
      <w:r w:rsidR="002168E4" w:rsidRPr="00536B37">
        <w:rPr>
          <w:rFonts w:ascii="Times New Roman" w:hAnsi="Times New Roman" w:cs="Times New Roman"/>
          <w:color w:val="0D0D0D" w:themeColor="text1" w:themeTint="F2"/>
          <w:sz w:val="24"/>
          <w:szCs w:val="24"/>
        </w:rPr>
        <w:t xml:space="preserve">ored in diverse urban contexts. </w:t>
      </w:r>
    </w:p>
    <w:p w14:paraId="17D4A59F" w14:textId="77777777" w:rsidR="00FD0DB3" w:rsidRPr="00536B37" w:rsidRDefault="00FD0DB3" w:rsidP="00486D7D">
      <w:pPr>
        <w:spacing w:line="276" w:lineRule="auto"/>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0F33D833" wp14:editId="52F9DCBD">
            <wp:extent cx="4091600" cy="1594087"/>
            <wp:effectExtent l="0" t="0" r="4445" b="6350"/>
            <wp:docPr id="2" name="Picture 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5149" cy="1611054"/>
                    </a:xfrm>
                    <a:prstGeom prst="rect">
                      <a:avLst/>
                    </a:prstGeom>
                    <a:noFill/>
                    <a:ln>
                      <a:noFill/>
                    </a:ln>
                  </pic:spPr>
                </pic:pic>
              </a:graphicData>
            </a:graphic>
          </wp:inline>
        </w:drawing>
      </w:r>
    </w:p>
    <w:p w14:paraId="53E2941C" w14:textId="77777777" w:rsidR="00FD0DB3" w:rsidRPr="00985242" w:rsidRDefault="00FD0DB3" w:rsidP="00486D7D">
      <w:pPr>
        <w:spacing w:line="276" w:lineRule="auto"/>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8</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Renewable Energy in Reducing Greenhouse Gas Emission</w:t>
      </w:r>
      <w:r w:rsidR="00653B96" w:rsidRPr="00536B37">
        <w:rPr>
          <w:rFonts w:ascii="Times New Roman" w:hAnsi="Times New Roman" w:cs="Times New Roman"/>
          <w:color w:val="0D0D0D" w:themeColor="text1" w:themeTint="F2"/>
          <w:sz w:val="24"/>
          <w:szCs w:val="24"/>
        </w:rPr>
        <w:t xml:space="preserve"> </w:t>
      </w:r>
      <w:r w:rsidR="00653B96" w:rsidRPr="00985242">
        <w:rPr>
          <w:rFonts w:ascii="Times New Roman" w:hAnsi="Times New Roman" w:cs="Times New Roman"/>
          <w:color w:val="FF0000"/>
          <w:sz w:val="24"/>
          <w:szCs w:val="24"/>
        </w:rPr>
        <w:t>(Smith et al., 2023)</w:t>
      </w:r>
    </w:p>
    <w:p w14:paraId="3658DDB9" w14:textId="378B300E" w:rsidR="00814C49" w:rsidRPr="00750FC9" w:rsidRDefault="006527BD" w:rsidP="00814C49">
      <w:pPr>
        <w:ind w:firstLine="720"/>
        <w:jc w:val="both"/>
        <w:rPr>
          <w:rFonts w:ascii="Times New Roman" w:hAnsi="Times New Roman" w:cs="Times New Roman"/>
          <w:color w:val="FF0000"/>
          <w:sz w:val="24"/>
          <w:szCs w:val="24"/>
        </w:rPr>
      </w:pPr>
      <w:r w:rsidRPr="006527BD">
        <w:rPr>
          <w:rFonts w:ascii="Times New Roman" w:hAnsi="Times New Roman" w:cs="Times New Roman"/>
          <w:color w:val="0D0D0D" w:themeColor="text1" w:themeTint="F2"/>
          <w:sz w:val="24"/>
          <w:szCs w:val="24"/>
        </w:rPr>
        <w:t xml:space="preserve">Figure 8 highlights the role of renewable energy (RE) sources—solar, wind, biomass, and hydropower—in reducing greenhouse gas emissions (GHGs) by displacing fossil fuel (FF)-based energy (Alice et al., 2023). It quantifies carbon dioxide and GHG reductions through RE deployment, emphasizing carbon avoidance and emissions savings over time (Green et al., 2024). The figure also underscores policy interventions like subsidies, tax </w:t>
      </w:r>
      <w:r w:rsidRPr="006527BD">
        <w:rPr>
          <w:rFonts w:ascii="Times New Roman" w:hAnsi="Times New Roman" w:cs="Times New Roman"/>
          <w:color w:val="0D0D0D" w:themeColor="text1" w:themeTint="F2"/>
          <w:sz w:val="24"/>
          <w:szCs w:val="24"/>
        </w:rPr>
        <w:lastRenderedPageBreak/>
        <w:t>incentives, and RE mandates that drive clean energy (CE) adoption. Scaling up RE is crucial for meeting climate targets, mitigating climate change (CC), and advancing global sustainability (Brown et al., 2025).</w:t>
      </w:r>
    </w:p>
    <w:p w14:paraId="0A3EDD19" w14:textId="77777777" w:rsidR="00121B05" w:rsidRPr="00536B37" w:rsidRDefault="002F1EA3"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5.2</w:t>
      </w:r>
      <w:r w:rsidR="00121B05" w:rsidRPr="00536B37">
        <w:rPr>
          <w:rFonts w:ascii="Times New Roman" w:hAnsi="Times New Roman" w:cs="Times New Roman"/>
          <w:b/>
          <w:color w:val="0D0D0D" w:themeColor="text1" w:themeTint="F2"/>
          <w:sz w:val="24"/>
          <w:szCs w:val="24"/>
        </w:rPr>
        <w:t xml:space="preserve"> Assessing the Effectiveness of Renewable Energy Strategies in Mitigating Climate Change</w:t>
      </w:r>
    </w:p>
    <w:p w14:paraId="28B4C839" w14:textId="6B4AC232" w:rsidR="00755456" w:rsidRPr="00536B37" w:rsidRDefault="00946CD3" w:rsidP="00647437">
      <w:pPr>
        <w:ind w:firstLine="720"/>
        <w:jc w:val="both"/>
        <w:rPr>
          <w:rFonts w:ascii="Times New Roman" w:hAnsi="Times New Roman" w:cs="Times New Roman"/>
          <w:color w:val="0D0D0D" w:themeColor="text1" w:themeTint="F2"/>
          <w:sz w:val="24"/>
          <w:szCs w:val="24"/>
        </w:rPr>
      </w:pPr>
      <w:r w:rsidRPr="00946CD3">
        <w:rPr>
          <w:rFonts w:ascii="Times New Roman" w:hAnsi="Times New Roman" w:cs="Times New Roman"/>
          <w:color w:val="0D0D0D" w:themeColor="text1" w:themeTint="F2"/>
          <w:sz w:val="24"/>
          <w:szCs w:val="24"/>
        </w:rPr>
        <w:t>Assessing renewable energy (RE) strategies is crucial for mitigating climate change (CC) and promoting a sustainable, low-carbon future. Smith et al. (2023) found that comprehensive RE policies led to a 30% average reduction in greenhouse gas emissions (GHGs) compared to countries without such frameworks, though long-term socio-economic impacts on communities need further study. Harris et al. (2024) showed that effective RE integration could achieve an 80% reduction in carbon emissions by 2050, supporting carbon neutrality across sectors. Examining barriers to RE adoption in emerging economies is essential for global progress.</w:t>
      </w:r>
      <w:r w:rsidR="00647437" w:rsidRPr="00536B37">
        <w:rPr>
          <w:rFonts w:ascii="Times New Roman" w:hAnsi="Times New Roman" w:cs="Times New Roman"/>
          <w:color w:val="0D0D0D" w:themeColor="text1" w:themeTint="F2"/>
          <w:sz w:val="24"/>
          <w:szCs w:val="24"/>
        </w:rPr>
        <w:t xml:space="preserve"> </w:t>
      </w:r>
    </w:p>
    <w:p w14:paraId="3A71F8C4" w14:textId="77777777" w:rsidR="00887224" w:rsidRPr="00536B37" w:rsidRDefault="00887224" w:rsidP="00887224">
      <w:pPr>
        <w:ind w:firstLine="720"/>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5696320C" wp14:editId="5B0AEC12">
            <wp:extent cx="3171406" cy="2241073"/>
            <wp:effectExtent l="0" t="0" r="0" b="6985"/>
            <wp:docPr id="3" name="Picture 3" descr="Strategies for mitigation of climate change: a review | Environmental  Chemistry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tegies for mitigation of climate change: a review | Environmental  Chemistry Let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0612" cy="2247578"/>
                    </a:xfrm>
                    <a:prstGeom prst="rect">
                      <a:avLst/>
                    </a:prstGeom>
                    <a:noFill/>
                    <a:ln>
                      <a:noFill/>
                    </a:ln>
                  </pic:spPr>
                </pic:pic>
              </a:graphicData>
            </a:graphic>
          </wp:inline>
        </w:drawing>
      </w:r>
    </w:p>
    <w:p w14:paraId="41614AAC" w14:textId="77777777" w:rsidR="00887224" w:rsidRPr="004B37D1" w:rsidRDefault="00887224" w:rsidP="00887224">
      <w:pPr>
        <w:ind w:firstLine="720"/>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9</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Strategies for Mitigation of Climate Change</w:t>
      </w:r>
      <w:r w:rsidR="00653B96" w:rsidRPr="00536B37">
        <w:rPr>
          <w:rFonts w:ascii="Times New Roman" w:hAnsi="Times New Roman" w:cs="Times New Roman"/>
          <w:color w:val="0D0D0D" w:themeColor="text1" w:themeTint="F2"/>
          <w:sz w:val="24"/>
          <w:szCs w:val="24"/>
        </w:rPr>
        <w:t xml:space="preserve"> </w:t>
      </w:r>
      <w:r w:rsidR="00653B96" w:rsidRPr="004B37D1">
        <w:rPr>
          <w:rFonts w:ascii="Times New Roman" w:hAnsi="Times New Roman" w:cs="Times New Roman"/>
          <w:color w:val="FF0000"/>
          <w:sz w:val="24"/>
          <w:szCs w:val="24"/>
        </w:rPr>
        <w:t>(</w:t>
      </w:r>
      <w:r w:rsidR="00653B96" w:rsidRPr="004B37D1">
        <w:rPr>
          <w:rFonts w:ascii="Times New Roman" w:hAnsi="Times New Roman" w:cs="Times New Roman"/>
          <w:color w:val="FF0000"/>
          <w:sz w:val="24"/>
          <w:szCs w:val="24"/>
          <w:lang w:val="en-US"/>
        </w:rPr>
        <w:t>Johnson et al., 2023)</w:t>
      </w:r>
    </w:p>
    <w:p w14:paraId="4C7A8FA9" w14:textId="77777777" w:rsidR="00121B05" w:rsidRPr="00536B37" w:rsidRDefault="002F1EA3"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5.3</w:t>
      </w:r>
      <w:r w:rsidR="00121B05" w:rsidRPr="00536B37">
        <w:rPr>
          <w:rFonts w:ascii="Times New Roman" w:hAnsi="Times New Roman" w:cs="Times New Roman"/>
          <w:b/>
          <w:color w:val="0D0D0D" w:themeColor="text1" w:themeTint="F2"/>
          <w:sz w:val="24"/>
          <w:szCs w:val="24"/>
        </w:rPr>
        <w:t xml:space="preserve"> Case Studies on Successful Renewable Energy Implementation</w:t>
      </w:r>
    </w:p>
    <w:p w14:paraId="14E624CF" w14:textId="77777777" w:rsidR="00755456" w:rsidRPr="00536B37" w:rsidRDefault="00755456" w:rsidP="00647437">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Case studies demonstrate successful </w:t>
      </w:r>
      <w:r w:rsidR="00BC46BC"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implementation, showcasing innovative solutions, economic </w:t>
      </w:r>
      <w:r w:rsidR="00DE2642" w:rsidRPr="00536B37">
        <w:rPr>
          <w:rFonts w:ascii="Times New Roman" w:hAnsi="Times New Roman" w:cs="Times New Roman"/>
          <w:color w:val="0D0D0D" w:themeColor="text1" w:themeTint="F2"/>
          <w:sz w:val="24"/>
          <w:szCs w:val="24"/>
        </w:rPr>
        <w:t>welfare</w:t>
      </w:r>
      <w:r w:rsidRPr="00536B37">
        <w:rPr>
          <w:rFonts w:ascii="Times New Roman" w:hAnsi="Times New Roman" w:cs="Times New Roman"/>
          <w:color w:val="0D0D0D" w:themeColor="text1" w:themeTint="F2"/>
          <w:sz w:val="24"/>
          <w:szCs w:val="24"/>
        </w:rPr>
        <w:t>, and environmental impacts that inspire global sustainability efforts.</w:t>
      </w:r>
      <w:r w:rsidR="00647437" w:rsidRPr="00536B37">
        <w:rPr>
          <w:rFonts w:ascii="Times New Roman" w:hAnsi="Times New Roman" w:cs="Times New Roman"/>
          <w:color w:val="0D0D0D" w:themeColor="text1" w:themeTint="F2"/>
          <w:sz w:val="24"/>
          <w:szCs w:val="24"/>
        </w:rPr>
        <w:t xml:space="preserve"> </w:t>
      </w:r>
    </w:p>
    <w:p w14:paraId="5C1EC794" w14:textId="77777777" w:rsidR="009E55CB" w:rsidRPr="00536B37" w:rsidRDefault="000E0507" w:rsidP="00486D7D">
      <w:pPr>
        <w:jc w:val="center"/>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Table 2</w:t>
      </w:r>
      <w:r w:rsidR="009E55CB" w:rsidRPr="00536B37">
        <w:rPr>
          <w:rFonts w:ascii="Times New Roman" w:hAnsi="Times New Roman" w:cs="Times New Roman"/>
          <w:b/>
          <w:color w:val="0D0D0D" w:themeColor="text1" w:themeTint="F2"/>
          <w:sz w:val="24"/>
          <w:szCs w:val="24"/>
        </w:rPr>
        <w:t xml:space="preserve">: </w:t>
      </w:r>
      <w:r w:rsidR="009E55CB" w:rsidRPr="00536B37">
        <w:rPr>
          <w:rFonts w:ascii="Times New Roman" w:hAnsi="Times New Roman" w:cs="Times New Roman"/>
          <w:color w:val="0D0D0D" w:themeColor="text1" w:themeTint="F2"/>
          <w:sz w:val="24"/>
          <w:szCs w:val="24"/>
        </w:rPr>
        <w:t>Case Studies on Successful Renewable Energy Implementation</w:t>
      </w:r>
    </w:p>
    <w:tbl>
      <w:tblPr>
        <w:tblStyle w:val="TableGrid"/>
        <w:tblW w:w="0" w:type="auto"/>
        <w:jc w:val="center"/>
        <w:tblLook w:val="04A0" w:firstRow="1" w:lastRow="0" w:firstColumn="1" w:lastColumn="0" w:noHBand="0" w:noVBand="1"/>
      </w:tblPr>
      <w:tblGrid>
        <w:gridCol w:w="1759"/>
        <w:gridCol w:w="1759"/>
        <w:gridCol w:w="1759"/>
        <w:gridCol w:w="1759"/>
        <w:gridCol w:w="1760"/>
      </w:tblGrid>
      <w:tr w:rsidR="00536B37" w:rsidRPr="00536B37" w14:paraId="317F8AA3" w14:textId="77777777" w:rsidTr="00486D7D">
        <w:trPr>
          <w:trHeight w:val="549"/>
          <w:jc w:val="center"/>
        </w:trPr>
        <w:tc>
          <w:tcPr>
            <w:tcW w:w="1759" w:type="dxa"/>
            <w:vAlign w:val="center"/>
          </w:tcPr>
          <w:p w14:paraId="23DB6351"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Case Study</w:t>
            </w:r>
          </w:p>
        </w:tc>
        <w:tc>
          <w:tcPr>
            <w:tcW w:w="1759" w:type="dxa"/>
            <w:vAlign w:val="center"/>
          </w:tcPr>
          <w:p w14:paraId="327DD924"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Location</w:t>
            </w:r>
          </w:p>
        </w:tc>
        <w:tc>
          <w:tcPr>
            <w:tcW w:w="1759" w:type="dxa"/>
            <w:vAlign w:val="center"/>
          </w:tcPr>
          <w:p w14:paraId="21001531"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Technology Used</w:t>
            </w:r>
          </w:p>
        </w:tc>
        <w:tc>
          <w:tcPr>
            <w:tcW w:w="1759" w:type="dxa"/>
            <w:vAlign w:val="center"/>
          </w:tcPr>
          <w:p w14:paraId="1B39CDD9"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Impact</w:t>
            </w:r>
          </w:p>
        </w:tc>
        <w:tc>
          <w:tcPr>
            <w:tcW w:w="1760" w:type="dxa"/>
            <w:vAlign w:val="center"/>
          </w:tcPr>
          <w:p w14:paraId="139AB788"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Key Takeaways</w:t>
            </w:r>
          </w:p>
        </w:tc>
      </w:tr>
      <w:tr w:rsidR="00536B37" w:rsidRPr="00536B37" w14:paraId="3379FE49" w14:textId="77777777" w:rsidTr="00486D7D">
        <w:trPr>
          <w:trHeight w:val="1643"/>
          <w:jc w:val="center"/>
        </w:trPr>
        <w:tc>
          <w:tcPr>
            <w:tcW w:w="1759" w:type="dxa"/>
            <w:vAlign w:val="center"/>
          </w:tcPr>
          <w:p w14:paraId="04F66BD5"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Urban Solar Initiative</w:t>
            </w:r>
          </w:p>
        </w:tc>
        <w:tc>
          <w:tcPr>
            <w:tcW w:w="1759" w:type="dxa"/>
            <w:vAlign w:val="center"/>
          </w:tcPr>
          <w:p w14:paraId="7C936AF8"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Los Angeles, USA</w:t>
            </w:r>
          </w:p>
        </w:tc>
        <w:tc>
          <w:tcPr>
            <w:tcW w:w="1759" w:type="dxa"/>
            <w:vAlign w:val="center"/>
          </w:tcPr>
          <w:p w14:paraId="3E7BACD2"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Solar Photovoltaics (PV)</w:t>
            </w:r>
          </w:p>
        </w:tc>
        <w:tc>
          <w:tcPr>
            <w:tcW w:w="1759" w:type="dxa"/>
            <w:vAlign w:val="center"/>
          </w:tcPr>
          <w:p w14:paraId="29A1D087"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50% increase in urban solar capacity; reduced energy bills for residents.</w:t>
            </w:r>
          </w:p>
        </w:tc>
        <w:tc>
          <w:tcPr>
            <w:tcW w:w="1760" w:type="dxa"/>
            <w:vAlign w:val="center"/>
          </w:tcPr>
          <w:p w14:paraId="3FC9958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Urban spaces can significantly benefit from solar energy.</w:t>
            </w:r>
          </w:p>
        </w:tc>
      </w:tr>
      <w:tr w:rsidR="00536B37" w:rsidRPr="00536B37" w14:paraId="335BCCA4" w14:textId="77777777" w:rsidTr="00486D7D">
        <w:trPr>
          <w:trHeight w:val="1650"/>
          <w:jc w:val="center"/>
        </w:trPr>
        <w:tc>
          <w:tcPr>
            <w:tcW w:w="1759" w:type="dxa"/>
            <w:vAlign w:val="center"/>
          </w:tcPr>
          <w:p w14:paraId="6A1D10BB"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lastRenderedPageBreak/>
              <w:t>Offshore Wind Expansion</w:t>
            </w:r>
          </w:p>
        </w:tc>
        <w:tc>
          <w:tcPr>
            <w:tcW w:w="1759" w:type="dxa"/>
            <w:vAlign w:val="center"/>
          </w:tcPr>
          <w:p w14:paraId="7817CA72"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United Kingdom</w:t>
            </w:r>
          </w:p>
        </w:tc>
        <w:tc>
          <w:tcPr>
            <w:tcW w:w="1759" w:type="dxa"/>
            <w:vAlign w:val="center"/>
          </w:tcPr>
          <w:p w14:paraId="43BE6290"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Offshore Wind Turbines</w:t>
            </w:r>
          </w:p>
        </w:tc>
        <w:tc>
          <w:tcPr>
            <w:tcW w:w="1759" w:type="dxa"/>
            <w:vAlign w:val="center"/>
          </w:tcPr>
          <w:p w14:paraId="79D7FE8F"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30% increase in renewable energy generation; job creation in coastal regions.</w:t>
            </w:r>
          </w:p>
        </w:tc>
        <w:tc>
          <w:tcPr>
            <w:tcW w:w="1760" w:type="dxa"/>
            <w:vAlign w:val="center"/>
          </w:tcPr>
          <w:p w14:paraId="6E4DA264"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Offshore wind is vital for energy diversification.</w:t>
            </w:r>
          </w:p>
        </w:tc>
      </w:tr>
      <w:tr w:rsidR="00536B37" w:rsidRPr="00536B37" w14:paraId="7474AA1E" w14:textId="77777777" w:rsidTr="00486D7D">
        <w:trPr>
          <w:trHeight w:val="825"/>
          <w:jc w:val="center"/>
        </w:trPr>
        <w:tc>
          <w:tcPr>
            <w:tcW w:w="1759" w:type="dxa"/>
            <w:vAlign w:val="center"/>
          </w:tcPr>
          <w:p w14:paraId="63C68239"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Sustainable Biogas Project</w:t>
            </w:r>
          </w:p>
        </w:tc>
        <w:tc>
          <w:tcPr>
            <w:tcW w:w="1759" w:type="dxa"/>
            <w:vAlign w:val="center"/>
          </w:tcPr>
          <w:p w14:paraId="517EABF5"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Germany</w:t>
            </w:r>
          </w:p>
        </w:tc>
        <w:tc>
          <w:tcPr>
            <w:tcW w:w="1759" w:type="dxa"/>
            <w:vAlign w:val="center"/>
          </w:tcPr>
          <w:p w14:paraId="0397BB63"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Biogas Technology</w:t>
            </w:r>
          </w:p>
        </w:tc>
        <w:tc>
          <w:tcPr>
            <w:tcW w:w="1759" w:type="dxa"/>
            <w:vAlign w:val="center"/>
          </w:tcPr>
          <w:p w14:paraId="6EFC6F39"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 xml:space="preserve">Conversion of organic waste into energy; reduction of </w:t>
            </w:r>
            <w:r w:rsidR="009549D7" w:rsidRPr="00536B37">
              <w:rPr>
                <w:rFonts w:ascii="Times New Roman" w:hAnsi="Times New Roman" w:cs="Times New Roman"/>
                <w:color w:val="0D0D0D" w:themeColor="text1" w:themeTint="F2"/>
                <w:sz w:val="24"/>
                <w:szCs w:val="24"/>
              </w:rPr>
              <w:t>CGHs</w:t>
            </w:r>
            <w:r w:rsidRPr="00536B37">
              <w:rPr>
                <w:rFonts w:ascii="Times New Roman" w:eastAsia="Times New Roman" w:hAnsi="Times New Roman" w:cs="Times New Roman"/>
                <w:color w:val="0D0D0D" w:themeColor="text1" w:themeTint="F2"/>
                <w:sz w:val="24"/>
                <w:szCs w:val="24"/>
                <w:lang w:eastAsia="en-IN"/>
              </w:rPr>
              <w:t>.</w:t>
            </w:r>
          </w:p>
        </w:tc>
        <w:tc>
          <w:tcPr>
            <w:tcW w:w="1760" w:type="dxa"/>
            <w:vAlign w:val="center"/>
          </w:tcPr>
          <w:p w14:paraId="6543C8A1"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Effective waste management creates renewable energy.</w:t>
            </w:r>
          </w:p>
        </w:tc>
      </w:tr>
      <w:tr w:rsidR="00536B37" w:rsidRPr="00536B37" w14:paraId="7EFBB508" w14:textId="77777777" w:rsidTr="00486D7D">
        <w:trPr>
          <w:trHeight w:val="1643"/>
          <w:jc w:val="center"/>
        </w:trPr>
        <w:tc>
          <w:tcPr>
            <w:tcW w:w="1759" w:type="dxa"/>
            <w:vAlign w:val="center"/>
          </w:tcPr>
          <w:p w14:paraId="3AAF34BD"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Community Solar Farm</w:t>
            </w:r>
          </w:p>
        </w:tc>
        <w:tc>
          <w:tcPr>
            <w:tcW w:w="1759" w:type="dxa"/>
            <w:vAlign w:val="center"/>
          </w:tcPr>
          <w:p w14:paraId="6E87099A"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Kenya</w:t>
            </w:r>
          </w:p>
        </w:tc>
        <w:tc>
          <w:tcPr>
            <w:tcW w:w="1759" w:type="dxa"/>
            <w:vAlign w:val="center"/>
          </w:tcPr>
          <w:p w14:paraId="4D885C12"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Community Solar PV</w:t>
            </w:r>
          </w:p>
        </w:tc>
        <w:tc>
          <w:tcPr>
            <w:tcW w:w="1759" w:type="dxa"/>
            <w:vAlign w:val="center"/>
          </w:tcPr>
          <w:p w14:paraId="0340F39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Increased energy access for 10,000+ households in rural areas.</w:t>
            </w:r>
          </w:p>
        </w:tc>
        <w:tc>
          <w:tcPr>
            <w:tcW w:w="1760" w:type="dxa"/>
            <w:vAlign w:val="center"/>
          </w:tcPr>
          <w:p w14:paraId="6DCD7B2F"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Community ownership models enhance access to renewable energy.</w:t>
            </w:r>
          </w:p>
        </w:tc>
      </w:tr>
      <w:tr w:rsidR="00536B37" w:rsidRPr="00536B37" w14:paraId="263B7204" w14:textId="77777777" w:rsidTr="00486D7D">
        <w:trPr>
          <w:trHeight w:val="1650"/>
          <w:jc w:val="center"/>
        </w:trPr>
        <w:tc>
          <w:tcPr>
            <w:tcW w:w="1759" w:type="dxa"/>
            <w:vAlign w:val="center"/>
          </w:tcPr>
          <w:p w14:paraId="195CE78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Geothermal Development Project</w:t>
            </w:r>
          </w:p>
        </w:tc>
        <w:tc>
          <w:tcPr>
            <w:tcW w:w="1759" w:type="dxa"/>
            <w:vAlign w:val="center"/>
          </w:tcPr>
          <w:p w14:paraId="1C2ABDA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Philippines</w:t>
            </w:r>
          </w:p>
        </w:tc>
        <w:tc>
          <w:tcPr>
            <w:tcW w:w="1759" w:type="dxa"/>
            <w:vAlign w:val="center"/>
          </w:tcPr>
          <w:p w14:paraId="2EBA4519"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Geothermal Energy</w:t>
            </w:r>
          </w:p>
        </w:tc>
        <w:tc>
          <w:tcPr>
            <w:tcW w:w="1759" w:type="dxa"/>
            <w:vAlign w:val="center"/>
          </w:tcPr>
          <w:p w14:paraId="3AF9A7F9"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Enhanced energy mix and stability; lower electricity costs for users.</w:t>
            </w:r>
          </w:p>
        </w:tc>
        <w:tc>
          <w:tcPr>
            <w:tcW w:w="1760" w:type="dxa"/>
            <w:vAlign w:val="center"/>
          </w:tcPr>
          <w:p w14:paraId="16ADD7C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Utilizing geothermal resources can significantly improve energy security.</w:t>
            </w:r>
          </w:p>
        </w:tc>
      </w:tr>
      <w:tr w:rsidR="00536B37" w:rsidRPr="00536B37" w14:paraId="5A0A6B1A" w14:textId="77777777" w:rsidTr="00486D7D">
        <w:trPr>
          <w:trHeight w:val="1643"/>
          <w:jc w:val="center"/>
        </w:trPr>
        <w:tc>
          <w:tcPr>
            <w:tcW w:w="1759" w:type="dxa"/>
            <w:vAlign w:val="center"/>
          </w:tcPr>
          <w:p w14:paraId="5191C7F0"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Hydrogen Fuel Initiative</w:t>
            </w:r>
          </w:p>
        </w:tc>
        <w:tc>
          <w:tcPr>
            <w:tcW w:w="1759" w:type="dxa"/>
            <w:vAlign w:val="center"/>
          </w:tcPr>
          <w:p w14:paraId="60B01CC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Japan</w:t>
            </w:r>
          </w:p>
        </w:tc>
        <w:tc>
          <w:tcPr>
            <w:tcW w:w="1759" w:type="dxa"/>
            <w:vAlign w:val="center"/>
          </w:tcPr>
          <w:p w14:paraId="5F4CC8EC"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Green Hydrogen Production</w:t>
            </w:r>
          </w:p>
        </w:tc>
        <w:tc>
          <w:tcPr>
            <w:tcW w:w="1759" w:type="dxa"/>
            <w:vAlign w:val="center"/>
          </w:tcPr>
          <w:p w14:paraId="1FC4DC47"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Establishing a hydrogen economy; reduced dependence on fossil fuels.</w:t>
            </w:r>
          </w:p>
        </w:tc>
        <w:tc>
          <w:tcPr>
            <w:tcW w:w="1760" w:type="dxa"/>
            <w:vAlign w:val="center"/>
          </w:tcPr>
          <w:p w14:paraId="5E4361C3"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Investing in hydrogen technologies can transform energy systems.</w:t>
            </w:r>
          </w:p>
        </w:tc>
      </w:tr>
    </w:tbl>
    <w:p w14:paraId="5CBBA88C" w14:textId="68CAB81E" w:rsidR="00EA7F6B" w:rsidRPr="00536B37" w:rsidRDefault="00260D71" w:rsidP="009E55CB">
      <w:pPr>
        <w:spacing w:before="240"/>
        <w:ind w:firstLine="720"/>
        <w:jc w:val="both"/>
        <w:rPr>
          <w:rFonts w:ascii="Times New Roman" w:hAnsi="Times New Roman" w:cs="Times New Roman"/>
          <w:color w:val="0D0D0D" w:themeColor="text1" w:themeTint="F2"/>
          <w:sz w:val="24"/>
          <w:szCs w:val="24"/>
        </w:rPr>
      </w:pPr>
      <w:r w:rsidRPr="00260D71">
        <w:rPr>
          <w:rFonts w:ascii="Times New Roman" w:hAnsi="Times New Roman" w:cs="Times New Roman"/>
          <w:color w:val="0D0D0D" w:themeColor="text1" w:themeTint="F2"/>
          <w:sz w:val="24"/>
          <w:szCs w:val="24"/>
        </w:rPr>
        <w:t>Table 2 outlines six successful renewable energy (RE) implementations for 2024 and 2025, showcasing diverse technologies and global impacts. Los Angeles’ Urban Solar Initiative boosts solar capacity, delivering financial benefits to residents. The UK’s Offshore Wind Expansion enhances RE generation and job creation. Germany’s Sustainable Biogas Project converts organic waste into energy, improving waste management. Kenya’s Community Solar Farm increases rural energy access through community ownership. The Philippines’ Geothermal Development Project ensures energy stability and cost reduction. Japan’s Hydrogen Fuel Initiative promotes a hydrogen economy to reduce fossil fuel (FF) reliance. These case studies highlight RE’s role in fostering sustainability and socio-economic benefits worldwide.</w:t>
      </w:r>
    </w:p>
    <w:p w14:paraId="263DF67A"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6. EMERGING TRENDS AND GAPS IN RENEWABLE ENERGY RESEARCH</w:t>
      </w:r>
    </w:p>
    <w:p w14:paraId="5A735EC8" w14:textId="77777777" w:rsidR="004E2F8F" w:rsidRDefault="004E2F8F" w:rsidP="00121B05">
      <w:pPr>
        <w:jc w:val="both"/>
        <w:rPr>
          <w:rFonts w:ascii="Times New Roman" w:hAnsi="Times New Roman" w:cs="Times New Roman"/>
          <w:color w:val="0D0D0D" w:themeColor="text1" w:themeTint="F2"/>
          <w:sz w:val="24"/>
          <w:szCs w:val="24"/>
        </w:rPr>
      </w:pPr>
      <w:r w:rsidRPr="004E2F8F">
        <w:rPr>
          <w:rFonts w:ascii="Times New Roman" w:hAnsi="Times New Roman" w:cs="Times New Roman"/>
          <w:color w:val="0D0D0D" w:themeColor="text1" w:themeTint="F2"/>
          <w:sz w:val="24"/>
          <w:szCs w:val="24"/>
        </w:rPr>
        <w:t xml:space="preserve">Renewable energy (RE) is evolving to mitigate climate change (CC) through innovative technologies and supportive policies, shifting toward decentralized systems with solar, wind, and biomass at the community level. Advances in energy storage enhance reliability, while digitalization and smart grid technologies (SGTs) improve energy management and resilience. Research gaps persist in socio-economic impacts, including job replacement, equity, and energy access, alongside environmental justice considerations. Addressing these gaps is crucial </w:t>
      </w:r>
      <w:r w:rsidRPr="004E2F8F">
        <w:rPr>
          <w:rFonts w:ascii="Times New Roman" w:hAnsi="Times New Roman" w:cs="Times New Roman"/>
          <w:color w:val="0D0D0D" w:themeColor="text1" w:themeTint="F2"/>
          <w:sz w:val="24"/>
          <w:szCs w:val="24"/>
        </w:rPr>
        <w:lastRenderedPageBreak/>
        <w:t>for maximizing RE potential. Targeted policies supporting innovation and sustainable development (SD) are essential for equitable benefits and effective CC mitigation.</w:t>
      </w:r>
    </w:p>
    <w:p w14:paraId="5F8246CE" w14:textId="79C6CB54"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6.1 Innovations in Renewable Energy Technologies</w:t>
      </w:r>
    </w:p>
    <w:p w14:paraId="23E328DA" w14:textId="77777777" w:rsidR="00755456" w:rsidRPr="00536B37" w:rsidRDefault="00755456" w:rsidP="00C5167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Innovations in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enhance efficiency and sustainability, including advancements in solar panels, wind turbines, energy storage, and smart grids.</w:t>
      </w:r>
      <w:r w:rsidR="00C51671" w:rsidRPr="00536B37">
        <w:rPr>
          <w:rFonts w:ascii="Times New Roman" w:hAnsi="Times New Roman" w:cs="Times New Roman"/>
          <w:color w:val="0D0D0D" w:themeColor="text1" w:themeTint="F2"/>
          <w:sz w:val="24"/>
          <w:szCs w:val="24"/>
        </w:rPr>
        <w:t xml:space="preserve"> </w:t>
      </w:r>
      <w:r w:rsidR="00C51671" w:rsidRPr="0082720D">
        <w:rPr>
          <w:rFonts w:ascii="Times New Roman" w:hAnsi="Times New Roman" w:cs="Times New Roman"/>
          <w:color w:val="FF0000"/>
          <w:sz w:val="24"/>
          <w:szCs w:val="24"/>
        </w:rPr>
        <w:t>Wang et al., (2023)</w:t>
      </w:r>
      <w:r w:rsidR="00C5167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investigate</w:t>
      </w:r>
      <w:r w:rsidR="00C5167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recent advancements in solar energy harvesting using nanostructured materials and their potential applications in </w:t>
      </w:r>
      <w:r w:rsidR="00BC46BC" w:rsidRPr="00536B37">
        <w:rPr>
          <w:rFonts w:ascii="Times New Roman" w:hAnsi="Times New Roman" w:cs="Times New Roman"/>
          <w:color w:val="0D0D0D" w:themeColor="text1" w:themeTint="F2"/>
          <w:sz w:val="24"/>
          <w:szCs w:val="24"/>
        </w:rPr>
        <w:t>RE</w:t>
      </w:r>
      <w:r w:rsidR="00C51671" w:rsidRPr="00536B37">
        <w:rPr>
          <w:rFonts w:ascii="Times New Roman" w:hAnsi="Times New Roman" w:cs="Times New Roman"/>
          <w:color w:val="0D0D0D" w:themeColor="text1" w:themeTint="F2"/>
          <w:sz w:val="24"/>
          <w:szCs w:val="24"/>
        </w:rPr>
        <w:t xml:space="preserve"> systems. </w:t>
      </w:r>
      <w:r w:rsidRPr="00536B37">
        <w:rPr>
          <w:rFonts w:ascii="Times New Roman" w:hAnsi="Times New Roman" w:cs="Times New Roman"/>
          <w:color w:val="0D0D0D" w:themeColor="text1" w:themeTint="F2"/>
          <w:sz w:val="24"/>
          <w:szCs w:val="24"/>
        </w:rPr>
        <w:t xml:space="preserve">The study highlights the development of nanostructured materials such as nanoparticles, nanotubes, and </w:t>
      </w:r>
      <w:r w:rsidR="00C51671" w:rsidRPr="00536B37">
        <w:rPr>
          <w:rFonts w:ascii="Times New Roman" w:hAnsi="Times New Roman" w:cs="Times New Roman"/>
          <w:color w:val="0D0D0D" w:themeColor="text1" w:themeTint="F2"/>
          <w:sz w:val="24"/>
          <w:szCs w:val="24"/>
        </w:rPr>
        <w:t xml:space="preserve">Nano </w:t>
      </w:r>
      <w:r w:rsidRPr="00536B37">
        <w:rPr>
          <w:rFonts w:ascii="Times New Roman" w:hAnsi="Times New Roman" w:cs="Times New Roman"/>
          <w:color w:val="0D0D0D" w:themeColor="text1" w:themeTint="F2"/>
          <w:sz w:val="24"/>
          <w:szCs w:val="24"/>
        </w:rPr>
        <w:t>arrays, which have shown improved solar energy conve</w:t>
      </w:r>
      <w:r w:rsidR="00C51671" w:rsidRPr="00536B37">
        <w:rPr>
          <w:rFonts w:ascii="Times New Roman" w:hAnsi="Times New Roman" w:cs="Times New Roman"/>
          <w:color w:val="0D0D0D" w:themeColor="text1" w:themeTint="F2"/>
          <w:sz w:val="24"/>
          <w:szCs w:val="24"/>
        </w:rPr>
        <w:t xml:space="preserve">rsion efficiency and stability. </w:t>
      </w:r>
    </w:p>
    <w:p w14:paraId="5CA2E8C5" w14:textId="77777777" w:rsidR="00887224" w:rsidRPr="00536B37" w:rsidRDefault="00887224" w:rsidP="001F4CB1">
      <w:pPr>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4D0F5617" wp14:editId="60668B3E">
            <wp:extent cx="3512968" cy="1975844"/>
            <wp:effectExtent l="0" t="0" r="0" b="5715"/>
            <wp:docPr id="4" name="Picture 4" descr="Advancements and Innovations in Renewable Energy Technologies | Abdul Ahad  Aziz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vancements and Innovations in Renewable Energy Technologies | Abdul Ahad  Aziz Kh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7073" cy="1983777"/>
                    </a:xfrm>
                    <a:prstGeom prst="rect">
                      <a:avLst/>
                    </a:prstGeom>
                    <a:noFill/>
                    <a:ln>
                      <a:noFill/>
                    </a:ln>
                  </pic:spPr>
                </pic:pic>
              </a:graphicData>
            </a:graphic>
          </wp:inline>
        </w:drawing>
      </w:r>
    </w:p>
    <w:p w14:paraId="70C8A288" w14:textId="77777777" w:rsidR="00887224" w:rsidRPr="00DE13F1" w:rsidRDefault="00887224" w:rsidP="001F4CB1">
      <w:pPr>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10</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Innovations in Renewable Energy Technologies</w:t>
      </w:r>
      <w:r w:rsidR="00653B96" w:rsidRPr="00536B37">
        <w:rPr>
          <w:rFonts w:ascii="Times New Roman" w:hAnsi="Times New Roman" w:cs="Times New Roman"/>
          <w:color w:val="0D0D0D" w:themeColor="text1" w:themeTint="F2"/>
          <w:sz w:val="24"/>
          <w:szCs w:val="24"/>
        </w:rPr>
        <w:t xml:space="preserve"> </w:t>
      </w:r>
      <w:r w:rsidR="00653B96" w:rsidRPr="00DE13F1">
        <w:rPr>
          <w:rFonts w:ascii="Times New Roman" w:hAnsi="Times New Roman" w:cs="Times New Roman"/>
          <w:color w:val="FF0000"/>
          <w:sz w:val="24"/>
          <w:szCs w:val="24"/>
        </w:rPr>
        <w:t>(Taylor et al., 2023)</w:t>
      </w:r>
    </w:p>
    <w:p w14:paraId="5C103ADC"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6.2 Advances in Energy Storage and Grid Integration</w:t>
      </w:r>
    </w:p>
    <w:p w14:paraId="75AEE2B5" w14:textId="77777777" w:rsidR="00755456" w:rsidRPr="00536B37" w:rsidRDefault="00755456" w:rsidP="00C5167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Advances in energy storage and grid integration improve </w:t>
      </w:r>
      <w:r w:rsidR="00BC46BC"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reliability, enhance efficiency, enable demand response, and stabilize power systems.</w:t>
      </w:r>
      <w:r w:rsidR="00C51671" w:rsidRPr="00536B37">
        <w:rPr>
          <w:rFonts w:ascii="Times New Roman" w:hAnsi="Times New Roman" w:cs="Times New Roman"/>
          <w:color w:val="0D0D0D" w:themeColor="text1" w:themeTint="F2"/>
          <w:sz w:val="24"/>
          <w:szCs w:val="24"/>
        </w:rPr>
        <w:t xml:space="preserve"> </w:t>
      </w:r>
      <w:r w:rsidR="00C51671" w:rsidRPr="00985242">
        <w:rPr>
          <w:rFonts w:ascii="Times New Roman" w:hAnsi="Times New Roman" w:cs="Times New Roman"/>
          <w:color w:val="FF0000"/>
          <w:sz w:val="24"/>
          <w:szCs w:val="24"/>
        </w:rPr>
        <w:t>Chen et al., (2023)</w:t>
      </w:r>
      <w:r w:rsidR="00C51671" w:rsidRPr="00536B37">
        <w:rPr>
          <w:rFonts w:ascii="Times New Roman" w:hAnsi="Times New Roman" w:cs="Times New Roman"/>
          <w:color w:val="0D0D0D" w:themeColor="text1" w:themeTint="F2"/>
          <w:sz w:val="24"/>
          <w:szCs w:val="24"/>
        </w:rPr>
        <w:t xml:space="preserve"> investigated</w:t>
      </w:r>
      <w:r w:rsidRPr="00536B37">
        <w:rPr>
          <w:rFonts w:ascii="Times New Roman" w:hAnsi="Times New Roman" w:cs="Times New Roman"/>
          <w:color w:val="0D0D0D" w:themeColor="text1" w:themeTint="F2"/>
          <w:sz w:val="24"/>
          <w:szCs w:val="24"/>
        </w:rPr>
        <w:t xml:space="preserve"> innovative battery energy storage systems designed to manage peak load demands i</w:t>
      </w:r>
      <w:r w:rsidR="00C51671" w:rsidRPr="00536B37">
        <w:rPr>
          <w:rFonts w:ascii="Times New Roman" w:hAnsi="Times New Roman" w:cs="Times New Roman"/>
          <w:color w:val="0D0D0D" w:themeColor="text1" w:themeTint="F2"/>
          <w:sz w:val="24"/>
          <w:szCs w:val="24"/>
        </w:rPr>
        <w:t xml:space="preserve">n </w:t>
      </w:r>
      <w:r w:rsidR="00BC46BC" w:rsidRPr="00536B37">
        <w:rPr>
          <w:rFonts w:ascii="Times New Roman" w:hAnsi="Times New Roman" w:cs="Times New Roman"/>
          <w:color w:val="0D0D0D" w:themeColor="text1" w:themeTint="F2"/>
          <w:sz w:val="24"/>
          <w:szCs w:val="24"/>
        </w:rPr>
        <w:t>RE</w:t>
      </w:r>
      <w:r w:rsidR="00C51671" w:rsidRPr="00536B37">
        <w:rPr>
          <w:rFonts w:ascii="Times New Roman" w:hAnsi="Times New Roman" w:cs="Times New Roman"/>
          <w:color w:val="0D0D0D" w:themeColor="text1" w:themeTint="F2"/>
          <w:sz w:val="24"/>
          <w:szCs w:val="24"/>
        </w:rPr>
        <w:t xml:space="preserve"> integration. </w:t>
      </w:r>
      <w:r w:rsidRPr="00536B37">
        <w:rPr>
          <w:rFonts w:ascii="Times New Roman" w:hAnsi="Times New Roman" w:cs="Times New Roman"/>
          <w:color w:val="0D0D0D" w:themeColor="text1" w:themeTint="F2"/>
          <w:sz w:val="24"/>
          <w:szCs w:val="24"/>
        </w:rPr>
        <w:t>The results highlight the effectiveness of advanced lithium-ion and solid-state batteries in reducing peak loads and enhancing grid stability. Case studies reveal improved grid reliability and increased inco</w:t>
      </w:r>
      <w:r w:rsidR="00C51671" w:rsidRPr="00536B37">
        <w:rPr>
          <w:rFonts w:ascii="Times New Roman" w:hAnsi="Times New Roman" w:cs="Times New Roman"/>
          <w:color w:val="0D0D0D" w:themeColor="text1" w:themeTint="F2"/>
          <w:sz w:val="24"/>
          <w:szCs w:val="24"/>
        </w:rPr>
        <w:t xml:space="preserve">rporation of renewable sources. </w:t>
      </w:r>
      <w:r w:rsidRPr="00536B37">
        <w:rPr>
          <w:rFonts w:ascii="Times New Roman" w:hAnsi="Times New Roman" w:cs="Times New Roman"/>
          <w:color w:val="0D0D0D" w:themeColor="text1" w:themeTint="F2"/>
          <w:sz w:val="24"/>
          <w:szCs w:val="24"/>
        </w:rPr>
        <w:t>The need for further exploration into battery lifecycle impacts and recycling, as well as the optimization of energy man</w:t>
      </w:r>
      <w:r w:rsidR="00C51671" w:rsidRPr="00536B37">
        <w:rPr>
          <w:rFonts w:ascii="Times New Roman" w:hAnsi="Times New Roman" w:cs="Times New Roman"/>
          <w:color w:val="0D0D0D" w:themeColor="text1" w:themeTint="F2"/>
          <w:sz w:val="24"/>
          <w:szCs w:val="24"/>
        </w:rPr>
        <w:t xml:space="preserve">agement systems, is identified. </w:t>
      </w:r>
    </w:p>
    <w:p w14:paraId="513C4352"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6.3 Research Gaps in Policy Effectiveness and Energy Transition</w:t>
      </w:r>
    </w:p>
    <w:p w14:paraId="33624AD3" w14:textId="77777777" w:rsidR="00C47DC3" w:rsidRDefault="00C47DC3" w:rsidP="00C47DC3">
      <w:pPr>
        <w:ind w:firstLine="720"/>
        <w:jc w:val="both"/>
        <w:rPr>
          <w:rFonts w:ascii="Times New Roman" w:hAnsi="Times New Roman" w:cs="Times New Roman"/>
          <w:color w:val="0D0D0D" w:themeColor="text1" w:themeTint="F2"/>
          <w:sz w:val="24"/>
          <w:szCs w:val="24"/>
        </w:rPr>
      </w:pPr>
      <w:r w:rsidRPr="00C47DC3">
        <w:rPr>
          <w:rFonts w:ascii="Times New Roman" w:hAnsi="Times New Roman" w:cs="Times New Roman"/>
          <w:color w:val="0D0D0D" w:themeColor="text1" w:themeTint="F2"/>
          <w:sz w:val="24"/>
          <w:szCs w:val="24"/>
        </w:rPr>
        <w:t>Research gaps in renewable energy (RE) policy effectiveness and energy transition include inadequate evaluation metrics, limited stakeholder engagement, and insufficient focus on social equity. Smith et al. (2023) found tailored RE policies improve implementation and public acceptance but require longitudinal studies to assess long-term impacts. Nguyen et al. (2024) highlighted socioeconomic disparities in energy access, stressing the need for inclusive policy frameworks to ensure energy justice and local economic development. Brown et al. (2025) identified regulatory inconsistencies and lack of stakeholder collaboration as barriers to effective RE policy execution, calling for comprehensive frameworks with multi-level governance and stakeholder involvement.</w:t>
      </w:r>
    </w:p>
    <w:p w14:paraId="7414A391" w14:textId="431FBB54" w:rsidR="00887224" w:rsidRPr="00536B37" w:rsidRDefault="00A16966" w:rsidP="00C47DC3">
      <w:pPr>
        <w:ind w:firstLine="720"/>
        <w:jc w:val="center"/>
        <w:rPr>
          <w:rFonts w:ascii="Times New Roman" w:hAnsi="Times New Roman" w:cs="Times New Roman"/>
          <w:color w:val="0D0D0D" w:themeColor="text1" w:themeTint="F2"/>
          <w:sz w:val="24"/>
          <w:szCs w:val="24"/>
        </w:rPr>
      </w:pPr>
      <w:r w:rsidRPr="00536B37">
        <w:rPr>
          <w:noProof/>
          <w:color w:val="0D0D0D" w:themeColor="text1" w:themeTint="F2"/>
          <w:lang w:val="en-US"/>
        </w:rPr>
        <w:lastRenderedPageBreak/>
        <w:drawing>
          <wp:inline distT="0" distB="0" distL="0" distR="0" wp14:anchorId="58F8B006" wp14:editId="5785C29A">
            <wp:extent cx="3933999" cy="2716772"/>
            <wp:effectExtent l="0" t="0" r="0" b="7620"/>
            <wp:docPr id="18" name="Picture 18" descr="Energy Transition: Gaps in th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ergy Transition: Gaps in the Pathway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1010" cy="2721613"/>
                    </a:xfrm>
                    <a:prstGeom prst="rect">
                      <a:avLst/>
                    </a:prstGeom>
                    <a:noFill/>
                    <a:ln>
                      <a:noFill/>
                    </a:ln>
                  </pic:spPr>
                </pic:pic>
              </a:graphicData>
            </a:graphic>
          </wp:inline>
        </w:drawing>
      </w:r>
    </w:p>
    <w:p w14:paraId="56D3EEBB" w14:textId="77777777" w:rsidR="00887224" w:rsidRPr="00536B37" w:rsidRDefault="00887224" w:rsidP="00887224">
      <w:pPr>
        <w:ind w:firstLine="720"/>
        <w:jc w:val="center"/>
        <w:rPr>
          <w:rFonts w:ascii="Times New Roman" w:hAnsi="Times New Roman" w:cs="Times New Roman"/>
          <w:color w:val="0D0D0D" w:themeColor="text1" w:themeTint="F2"/>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11</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Research Gap in The Energy Transition</w:t>
      </w:r>
      <w:r w:rsidR="00A16966" w:rsidRPr="00536B37">
        <w:rPr>
          <w:rFonts w:ascii="Times New Roman" w:hAnsi="Times New Roman" w:cs="Times New Roman"/>
          <w:color w:val="0D0D0D" w:themeColor="text1" w:themeTint="F2"/>
          <w:sz w:val="24"/>
          <w:szCs w:val="24"/>
        </w:rPr>
        <w:t xml:space="preserve"> </w:t>
      </w:r>
      <w:r w:rsidR="00A16966" w:rsidRPr="00DE13F1">
        <w:rPr>
          <w:rFonts w:ascii="Times New Roman" w:hAnsi="Times New Roman" w:cs="Times New Roman"/>
          <w:color w:val="FF0000"/>
          <w:sz w:val="24"/>
          <w:szCs w:val="24"/>
        </w:rPr>
        <w:t>(Patel et al., 2024)</w:t>
      </w:r>
    </w:p>
    <w:p w14:paraId="1B7A5BEB"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6.4 Future Directions for Renewable Energy and Climate Change Studies</w:t>
      </w:r>
    </w:p>
    <w:p w14:paraId="402513FF" w14:textId="77777777" w:rsidR="00AE66E1" w:rsidRPr="00536B37" w:rsidRDefault="00AE66E1" w:rsidP="0059237A">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Future directions for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and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studies include enhancing technology integration, policy innovation, community engagement, and climate resilience </w:t>
      </w:r>
      <w:proofErr w:type="gramStart"/>
      <w:r w:rsidRPr="00536B37">
        <w:rPr>
          <w:rFonts w:ascii="Times New Roman" w:hAnsi="Times New Roman" w:cs="Times New Roman"/>
          <w:color w:val="0D0D0D" w:themeColor="text1" w:themeTint="F2"/>
          <w:sz w:val="24"/>
          <w:szCs w:val="24"/>
        </w:rPr>
        <w:t>strategies.</w:t>
      </w:r>
      <w:r w:rsidR="00C51671" w:rsidRPr="00DE13F1">
        <w:rPr>
          <w:rFonts w:ascii="Times New Roman" w:hAnsi="Times New Roman" w:cs="Times New Roman"/>
          <w:color w:val="FF0000"/>
          <w:sz w:val="24"/>
          <w:szCs w:val="24"/>
        </w:rPr>
        <w:t>Karan</w:t>
      </w:r>
      <w:proofErr w:type="gramEnd"/>
      <w:r w:rsidR="00C51671" w:rsidRPr="00DE13F1">
        <w:rPr>
          <w:rFonts w:ascii="Times New Roman" w:hAnsi="Times New Roman" w:cs="Times New Roman"/>
          <w:color w:val="FF0000"/>
          <w:sz w:val="24"/>
          <w:szCs w:val="24"/>
        </w:rPr>
        <w:t xml:space="preserve"> et al., (2023)</w:t>
      </w:r>
      <w:r w:rsidR="00C5167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investigate</w:t>
      </w:r>
      <w:r w:rsidR="00C5167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potential of offshore wind energy as a sustainable solution for </w:t>
      </w:r>
      <w:r w:rsidR="00A579D8" w:rsidRPr="00536B37">
        <w:rPr>
          <w:rFonts w:ascii="Times New Roman" w:hAnsi="Times New Roman" w:cs="Times New Roman"/>
          <w:color w:val="0D0D0D" w:themeColor="text1" w:themeTint="F2"/>
          <w:sz w:val="24"/>
          <w:szCs w:val="24"/>
        </w:rPr>
        <w:t>CC</w:t>
      </w:r>
      <w:r w:rsidR="00C51671" w:rsidRPr="00536B37">
        <w:rPr>
          <w:rFonts w:ascii="Times New Roman" w:hAnsi="Times New Roman" w:cs="Times New Roman"/>
          <w:color w:val="0D0D0D" w:themeColor="text1" w:themeTint="F2"/>
          <w:sz w:val="24"/>
          <w:szCs w:val="24"/>
        </w:rPr>
        <w:t xml:space="preserve"> mitigation and energy demands. </w:t>
      </w:r>
      <w:r w:rsidRPr="00536B37">
        <w:rPr>
          <w:rFonts w:ascii="Times New Roman" w:hAnsi="Times New Roman" w:cs="Times New Roman"/>
          <w:color w:val="0D0D0D" w:themeColor="text1" w:themeTint="F2"/>
          <w:sz w:val="24"/>
          <w:szCs w:val="24"/>
        </w:rPr>
        <w:t>The study found that offshore wind installations can produce significant electricity with minimal environmental impacts. Technological advancements in turbine design and floating platforms increas</w:t>
      </w:r>
      <w:r w:rsidR="00C51671" w:rsidRPr="00536B37">
        <w:rPr>
          <w:rFonts w:ascii="Times New Roman" w:hAnsi="Times New Roman" w:cs="Times New Roman"/>
          <w:color w:val="0D0D0D" w:themeColor="text1" w:themeTint="F2"/>
          <w:sz w:val="24"/>
          <w:szCs w:val="24"/>
        </w:rPr>
        <w:t xml:space="preserve">e feasibility in deeper waters. </w:t>
      </w:r>
      <w:r w:rsidRPr="00536B37">
        <w:rPr>
          <w:rFonts w:ascii="Times New Roman" w:hAnsi="Times New Roman" w:cs="Times New Roman"/>
          <w:color w:val="0D0D0D" w:themeColor="text1" w:themeTint="F2"/>
          <w:sz w:val="24"/>
          <w:szCs w:val="24"/>
        </w:rPr>
        <w:t xml:space="preserve">While the benefits are highlighted, there is limited research on the socio-economic impacts and potential community resistance to offshore </w:t>
      </w:r>
      <w:proofErr w:type="gramStart"/>
      <w:r w:rsidRPr="00536B37">
        <w:rPr>
          <w:rFonts w:ascii="Times New Roman" w:hAnsi="Times New Roman" w:cs="Times New Roman"/>
          <w:color w:val="0D0D0D" w:themeColor="text1" w:themeTint="F2"/>
          <w:sz w:val="24"/>
          <w:szCs w:val="24"/>
        </w:rPr>
        <w:t>projects.</w:t>
      </w:r>
      <w:r w:rsidR="00C51671" w:rsidRPr="00DE13F1">
        <w:rPr>
          <w:rFonts w:ascii="Times New Roman" w:hAnsi="Times New Roman" w:cs="Times New Roman"/>
          <w:color w:val="FF0000"/>
          <w:sz w:val="24"/>
          <w:szCs w:val="24"/>
        </w:rPr>
        <w:t>Morris</w:t>
      </w:r>
      <w:proofErr w:type="gramEnd"/>
      <w:r w:rsidR="00C51671" w:rsidRPr="00DE13F1">
        <w:rPr>
          <w:rFonts w:ascii="Times New Roman" w:hAnsi="Times New Roman" w:cs="Times New Roman"/>
          <w:color w:val="FF0000"/>
          <w:sz w:val="24"/>
          <w:szCs w:val="24"/>
        </w:rPr>
        <w:t xml:space="preserve"> et al., (2024)</w:t>
      </w:r>
      <w:r w:rsidR="00C5167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evaluate</w:t>
      </w:r>
      <w:r w:rsidR="00C5167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role of energy storage systems in enhancing the efficiency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w:t>
      </w:r>
      <w:r w:rsidR="00C51671" w:rsidRPr="00536B37">
        <w:rPr>
          <w:rFonts w:ascii="Times New Roman" w:hAnsi="Times New Roman" w:cs="Times New Roman"/>
          <w:color w:val="0D0D0D" w:themeColor="text1" w:themeTint="F2"/>
          <w:sz w:val="24"/>
          <w:szCs w:val="24"/>
        </w:rPr>
        <w:t xml:space="preserve">ntegration into existing grids. </w:t>
      </w:r>
      <w:r w:rsidRPr="00536B37">
        <w:rPr>
          <w:rFonts w:ascii="Times New Roman" w:hAnsi="Times New Roman" w:cs="Times New Roman"/>
          <w:color w:val="0D0D0D" w:themeColor="text1" w:themeTint="F2"/>
          <w:sz w:val="24"/>
          <w:szCs w:val="24"/>
        </w:rPr>
        <w:t xml:space="preserve">The findings indicate that advanced battery technologies significantly mitigate intermittency issues associated with solar and </w:t>
      </w:r>
      <w:r w:rsidR="00C131EA" w:rsidRPr="00536B37">
        <w:rPr>
          <w:rFonts w:ascii="Times New Roman" w:hAnsi="Times New Roman" w:cs="Times New Roman"/>
          <w:color w:val="0D0D0D" w:themeColor="text1" w:themeTint="F2"/>
          <w:sz w:val="24"/>
          <w:szCs w:val="24"/>
        </w:rPr>
        <w:t>WP</w:t>
      </w:r>
      <w:r w:rsidRPr="00536B37">
        <w:rPr>
          <w:rFonts w:ascii="Times New Roman" w:hAnsi="Times New Roman" w:cs="Times New Roman"/>
          <w:color w:val="0D0D0D" w:themeColor="text1" w:themeTint="F2"/>
          <w:sz w:val="24"/>
          <w:szCs w:val="24"/>
        </w:rPr>
        <w:t>, facilitating smoo</w:t>
      </w:r>
      <w:r w:rsidR="00C51671" w:rsidRPr="00536B37">
        <w:rPr>
          <w:rFonts w:ascii="Times New Roman" w:hAnsi="Times New Roman" w:cs="Times New Roman"/>
          <w:color w:val="0D0D0D" w:themeColor="text1" w:themeTint="F2"/>
          <w:sz w:val="24"/>
          <w:szCs w:val="24"/>
        </w:rPr>
        <w:t xml:space="preserve">ther integration into the grid. </w:t>
      </w:r>
      <w:r w:rsidRPr="00536B37">
        <w:rPr>
          <w:rFonts w:ascii="Times New Roman" w:hAnsi="Times New Roman" w:cs="Times New Roman"/>
          <w:color w:val="0D0D0D" w:themeColor="text1" w:themeTint="F2"/>
          <w:sz w:val="24"/>
          <w:szCs w:val="24"/>
        </w:rPr>
        <w:t xml:space="preserve">Despite progress in technology, comprehensive studies on </w:t>
      </w:r>
      <w:r w:rsidR="00BD4100" w:rsidRPr="00536B37">
        <w:rPr>
          <w:rFonts w:ascii="Times New Roman" w:hAnsi="Times New Roman" w:cs="Times New Roman"/>
          <w:color w:val="0D0D0D" w:themeColor="text1" w:themeTint="F2"/>
          <w:sz w:val="24"/>
          <w:szCs w:val="24"/>
        </w:rPr>
        <w:t xml:space="preserve">the </w:t>
      </w:r>
      <w:r w:rsidRPr="00536B37">
        <w:rPr>
          <w:rFonts w:ascii="Times New Roman" w:hAnsi="Times New Roman" w:cs="Times New Roman"/>
          <w:color w:val="0D0D0D" w:themeColor="text1" w:themeTint="F2"/>
          <w:sz w:val="24"/>
          <w:szCs w:val="24"/>
        </w:rPr>
        <w:t>long-term economic viability and scalability of energy s</w:t>
      </w:r>
      <w:r w:rsidR="0059237A" w:rsidRPr="00536B37">
        <w:rPr>
          <w:rFonts w:ascii="Times New Roman" w:hAnsi="Times New Roman" w:cs="Times New Roman"/>
          <w:color w:val="0D0D0D" w:themeColor="text1" w:themeTint="F2"/>
          <w:sz w:val="24"/>
          <w:szCs w:val="24"/>
        </w:rPr>
        <w:t xml:space="preserve">torage solutions remain sparse. </w:t>
      </w:r>
      <w:r w:rsidR="00C51671" w:rsidRPr="00985242">
        <w:rPr>
          <w:rFonts w:ascii="Times New Roman" w:hAnsi="Times New Roman" w:cs="Times New Roman"/>
          <w:color w:val="FF0000"/>
          <w:sz w:val="24"/>
          <w:szCs w:val="24"/>
        </w:rPr>
        <w:t>Chen et al., (2025)</w:t>
      </w:r>
      <w:r w:rsidR="00C5167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explore</w:t>
      </w:r>
      <w:r w:rsidR="00C5167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synergistic effects of urban planning and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deployment in re</w:t>
      </w:r>
      <w:r w:rsidR="00C51671" w:rsidRPr="00536B37">
        <w:rPr>
          <w:rFonts w:ascii="Times New Roman" w:hAnsi="Times New Roman" w:cs="Times New Roman"/>
          <w:color w:val="0D0D0D" w:themeColor="text1" w:themeTint="F2"/>
          <w:sz w:val="24"/>
          <w:szCs w:val="24"/>
        </w:rPr>
        <w:t xml:space="preserve">ducing urban carbon footprints. </w:t>
      </w:r>
      <w:r w:rsidRPr="00536B37">
        <w:rPr>
          <w:rFonts w:ascii="Times New Roman" w:hAnsi="Times New Roman" w:cs="Times New Roman"/>
          <w:color w:val="0D0D0D" w:themeColor="text1" w:themeTint="F2"/>
          <w:sz w:val="24"/>
          <w:szCs w:val="24"/>
        </w:rPr>
        <w:t xml:space="preserve">The study demonstrated that integrating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within urban infrastructures effectively decreases carbon emissions and enha</w:t>
      </w:r>
      <w:r w:rsidR="00C51671" w:rsidRPr="00536B37">
        <w:rPr>
          <w:rFonts w:ascii="Times New Roman" w:hAnsi="Times New Roman" w:cs="Times New Roman"/>
          <w:color w:val="0D0D0D" w:themeColor="text1" w:themeTint="F2"/>
          <w:sz w:val="24"/>
          <w:szCs w:val="24"/>
        </w:rPr>
        <w:t xml:space="preserve">nces urban resilience. </w:t>
      </w:r>
      <w:r w:rsidRPr="00536B37">
        <w:rPr>
          <w:rFonts w:ascii="Times New Roman" w:hAnsi="Times New Roman" w:cs="Times New Roman"/>
          <w:color w:val="0D0D0D" w:themeColor="text1" w:themeTint="F2"/>
          <w:sz w:val="24"/>
          <w:szCs w:val="24"/>
        </w:rPr>
        <w:t>However, there is a lack of standardized metrics for measuring the effectiveness of these integrated approaches across different urban settings.</w:t>
      </w:r>
    </w:p>
    <w:p w14:paraId="697CFE5E"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 CHALLENGES AND OPPORTUNITIES IN ACCELERATING THE RENEWABLE ENERGY TRANSITION</w:t>
      </w:r>
    </w:p>
    <w:p w14:paraId="7B374917" w14:textId="77777777" w:rsidR="00121B05" w:rsidRPr="00536B37" w:rsidRDefault="00AE66E1" w:rsidP="00456269">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The transition to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presents both challenges and opportunities that are critica</w:t>
      </w:r>
      <w:r w:rsidR="00456269" w:rsidRPr="00536B37">
        <w:rPr>
          <w:rFonts w:ascii="Times New Roman" w:hAnsi="Times New Roman" w:cs="Times New Roman"/>
          <w:color w:val="0D0D0D" w:themeColor="text1" w:themeTint="F2"/>
          <w:sz w:val="24"/>
          <w:szCs w:val="24"/>
        </w:rPr>
        <w:t xml:space="preserve">l to mitigating </w:t>
      </w:r>
      <w:r w:rsidR="00A579D8" w:rsidRPr="00536B37">
        <w:rPr>
          <w:rFonts w:ascii="Times New Roman" w:hAnsi="Times New Roman" w:cs="Times New Roman"/>
          <w:color w:val="0D0D0D" w:themeColor="text1" w:themeTint="F2"/>
          <w:sz w:val="24"/>
          <w:szCs w:val="24"/>
        </w:rPr>
        <w:t>CC</w:t>
      </w:r>
      <w:r w:rsidR="00456269"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One significant challenge is the intermittency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such as solar and wind, which can hinder consistent energy supply. This unpredictability necessitates advancements in energy storage technologies and grid management to ensure reliability. Moreover, existing infrastructure often requires substantial upgrades to accommodate decentralized energy systems, leading to high initia</w:t>
      </w:r>
      <w:r w:rsidR="00456269" w:rsidRPr="00536B37">
        <w:rPr>
          <w:rFonts w:ascii="Times New Roman" w:hAnsi="Times New Roman" w:cs="Times New Roman"/>
          <w:color w:val="0D0D0D" w:themeColor="text1" w:themeTint="F2"/>
          <w:sz w:val="24"/>
          <w:szCs w:val="24"/>
        </w:rPr>
        <w:t xml:space="preserve">l costs and regulatory hurdles. </w:t>
      </w:r>
      <w:r w:rsidRPr="00536B37">
        <w:rPr>
          <w:rFonts w:ascii="Times New Roman" w:hAnsi="Times New Roman" w:cs="Times New Roman"/>
          <w:color w:val="0D0D0D" w:themeColor="text1" w:themeTint="F2"/>
          <w:sz w:val="24"/>
          <w:szCs w:val="24"/>
        </w:rPr>
        <w:t xml:space="preserve">Conversely, the transition also creates substantial opportunities for technological innovation and economic </w:t>
      </w:r>
      <w:r w:rsidRPr="00536B37">
        <w:rPr>
          <w:rFonts w:ascii="Times New Roman" w:hAnsi="Times New Roman" w:cs="Times New Roman"/>
          <w:color w:val="0D0D0D" w:themeColor="text1" w:themeTint="F2"/>
          <w:sz w:val="24"/>
          <w:szCs w:val="24"/>
        </w:rPr>
        <w:lastRenderedPageBreak/>
        <w:t xml:space="preserve">growth. Investment in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can stimulate job creation in manufacturing, installation, and maintenance sectors, leading to a more resilient economy. Furthermore, policy frameworks supporting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can drive widespread adoption, encouraging additional investments and fosteri</w:t>
      </w:r>
      <w:r w:rsidR="00456269" w:rsidRPr="00536B37">
        <w:rPr>
          <w:rFonts w:ascii="Times New Roman" w:hAnsi="Times New Roman" w:cs="Times New Roman"/>
          <w:color w:val="0D0D0D" w:themeColor="text1" w:themeTint="F2"/>
          <w:sz w:val="24"/>
          <w:szCs w:val="24"/>
        </w:rPr>
        <w:t xml:space="preserve">ng public-private partnerships. </w:t>
      </w:r>
      <w:r w:rsidRPr="00536B37">
        <w:rPr>
          <w:rFonts w:ascii="Times New Roman" w:hAnsi="Times New Roman" w:cs="Times New Roman"/>
          <w:color w:val="0D0D0D" w:themeColor="text1" w:themeTint="F2"/>
          <w:sz w:val="24"/>
          <w:szCs w:val="24"/>
        </w:rPr>
        <w:t xml:space="preserve">In summary, while challenges like technological intermittency and infrastructure limitations must be addressed, the opportunities for economic development and technological advancements present a viable pathway for accelerating the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transition. Comprehensive strategies that encompass both technological and policy solutions are essential to harness these opportunities effectively while overcoming existing challenges.</w:t>
      </w:r>
    </w:p>
    <w:p w14:paraId="12FBFB9B"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7.1 Overcoming Barriers to Widespread Renewable Energy Adoption</w:t>
      </w:r>
    </w:p>
    <w:p w14:paraId="67F033B6" w14:textId="77777777" w:rsidR="00887224" w:rsidRPr="00536B37" w:rsidRDefault="00AE66E1" w:rsidP="00887224">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Addressing financial constraints, infrastructure limitations, lack of awareness, and policy hurdles can facilitate </w:t>
      </w:r>
      <w:r w:rsidR="00BD4100" w:rsidRPr="00536B37">
        <w:rPr>
          <w:rFonts w:ascii="Times New Roman" w:hAnsi="Times New Roman" w:cs="Times New Roman"/>
          <w:color w:val="0D0D0D" w:themeColor="text1" w:themeTint="F2"/>
          <w:sz w:val="24"/>
          <w:szCs w:val="24"/>
        </w:rPr>
        <w:t xml:space="preserve">the </w:t>
      </w:r>
      <w:r w:rsidRPr="00536B37">
        <w:rPr>
          <w:rFonts w:ascii="Times New Roman" w:hAnsi="Times New Roman" w:cs="Times New Roman"/>
          <w:color w:val="0D0D0D" w:themeColor="text1" w:themeTint="F2"/>
          <w:sz w:val="24"/>
          <w:szCs w:val="24"/>
        </w:rPr>
        <w:t xml:space="preserve">widespread adoption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solutions globally </w:t>
      </w:r>
      <w:proofErr w:type="gramStart"/>
      <w:r w:rsidRPr="00536B37">
        <w:rPr>
          <w:rFonts w:ascii="Times New Roman" w:hAnsi="Times New Roman" w:cs="Times New Roman"/>
          <w:color w:val="0D0D0D" w:themeColor="text1" w:themeTint="F2"/>
          <w:sz w:val="24"/>
          <w:szCs w:val="24"/>
        </w:rPr>
        <w:t>effectively.</w:t>
      </w:r>
      <w:r w:rsidR="0059237A" w:rsidRPr="00B51541">
        <w:rPr>
          <w:rFonts w:ascii="Times New Roman" w:hAnsi="Times New Roman" w:cs="Times New Roman"/>
          <w:color w:val="FF0000"/>
          <w:sz w:val="24"/>
          <w:szCs w:val="24"/>
        </w:rPr>
        <w:t>Taylor</w:t>
      </w:r>
      <w:proofErr w:type="gramEnd"/>
      <w:r w:rsidR="0059237A" w:rsidRPr="00B51541">
        <w:rPr>
          <w:rFonts w:ascii="Times New Roman" w:hAnsi="Times New Roman" w:cs="Times New Roman"/>
          <w:color w:val="FF0000"/>
          <w:sz w:val="24"/>
          <w:szCs w:val="24"/>
        </w:rPr>
        <w:t xml:space="preserve"> et al., (2023)</w:t>
      </w:r>
      <w:r w:rsidR="0059237A" w:rsidRPr="00536B37">
        <w:rPr>
          <w:rFonts w:ascii="Times New Roman" w:hAnsi="Times New Roman" w:cs="Times New Roman"/>
          <w:color w:val="0D0D0D" w:themeColor="text1" w:themeTint="F2"/>
          <w:sz w:val="24"/>
          <w:szCs w:val="24"/>
        </w:rPr>
        <w:t xml:space="preserve"> analysed</w:t>
      </w:r>
      <w:r w:rsidRPr="00536B37">
        <w:rPr>
          <w:rFonts w:ascii="Times New Roman" w:hAnsi="Times New Roman" w:cs="Times New Roman"/>
          <w:color w:val="0D0D0D" w:themeColor="text1" w:themeTint="F2"/>
          <w:sz w:val="24"/>
          <w:szCs w:val="24"/>
        </w:rPr>
        <w:t xml:space="preserve"> the impact of financial incentives on the adoption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in residential sectors.The study concluded that tax credits and rebates significantly increase the uptake of solar panel installations among homeowners, indicating fi</w:t>
      </w:r>
      <w:r w:rsidR="0059237A" w:rsidRPr="00536B37">
        <w:rPr>
          <w:rFonts w:ascii="Times New Roman" w:hAnsi="Times New Roman" w:cs="Times New Roman"/>
          <w:color w:val="0D0D0D" w:themeColor="text1" w:themeTint="F2"/>
          <w:sz w:val="24"/>
          <w:szCs w:val="24"/>
        </w:rPr>
        <w:t xml:space="preserve">nancial incentives are pivotal. </w:t>
      </w:r>
      <w:r w:rsidRPr="00536B37">
        <w:rPr>
          <w:rFonts w:ascii="Times New Roman" w:hAnsi="Times New Roman" w:cs="Times New Roman"/>
          <w:color w:val="0D0D0D" w:themeColor="text1" w:themeTint="F2"/>
          <w:sz w:val="24"/>
          <w:szCs w:val="24"/>
        </w:rPr>
        <w:t>While effective in influencing adoption, the long-term effects of these financial incentives on sustainability and maintenance of installat</w:t>
      </w:r>
      <w:r w:rsidR="00401D11" w:rsidRPr="00536B37">
        <w:rPr>
          <w:rFonts w:ascii="Times New Roman" w:hAnsi="Times New Roman" w:cs="Times New Roman"/>
          <w:color w:val="0D0D0D" w:themeColor="text1" w:themeTint="F2"/>
          <w:sz w:val="24"/>
          <w:szCs w:val="24"/>
        </w:rPr>
        <w:t xml:space="preserve">ions are inadequately explored. </w:t>
      </w:r>
      <w:r w:rsidRPr="00536B37">
        <w:rPr>
          <w:rFonts w:ascii="Times New Roman" w:hAnsi="Times New Roman" w:cs="Times New Roman"/>
          <w:color w:val="0D0D0D" w:themeColor="text1" w:themeTint="F2"/>
          <w:sz w:val="24"/>
          <w:szCs w:val="24"/>
        </w:rPr>
        <w:t>The research identified complex regulatory frameworks and permitting processes as significant obstacles, suggesting streamlined procedures coul</w:t>
      </w:r>
      <w:r w:rsidR="0059237A" w:rsidRPr="00536B37">
        <w:rPr>
          <w:rFonts w:ascii="Times New Roman" w:hAnsi="Times New Roman" w:cs="Times New Roman"/>
          <w:color w:val="0D0D0D" w:themeColor="text1" w:themeTint="F2"/>
          <w:sz w:val="24"/>
          <w:szCs w:val="24"/>
        </w:rPr>
        <w:t xml:space="preserve">d enhance renewable deployment. </w:t>
      </w:r>
      <w:r w:rsidRPr="00536B37">
        <w:rPr>
          <w:rFonts w:ascii="Times New Roman" w:hAnsi="Times New Roman" w:cs="Times New Roman"/>
          <w:color w:val="0D0D0D" w:themeColor="text1" w:themeTint="F2"/>
          <w:sz w:val="24"/>
          <w:szCs w:val="24"/>
        </w:rPr>
        <w:t>Although regulatory barriers are noted, specific case studies detailing successful reform measures and their outcomes are still lacking.</w:t>
      </w:r>
    </w:p>
    <w:p w14:paraId="04FCB51F"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7.2 Economic, Social, and Political Challenges</w:t>
      </w:r>
    </w:p>
    <w:p w14:paraId="6DBD1E3B" w14:textId="77777777" w:rsidR="00AE66E1" w:rsidRPr="00536B37" w:rsidRDefault="00AE66E1" w:rsidP="00401D1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Economic instability, social inequality, and political resistance significantly hinder the transition to sustainable practices, impacting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adoption globally. </w:t>
      </w:r>
    </w:p>
    <w:p w14:paraId="0B3DB193" w14:textId="77777777" w:rsidR="00063D7D" w:rsidRPr="00536B37" w:rsidRDefault="00121B05" w:rsidP="00063D7D">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7.3 Technological and Infrastructure Opportunities for Growth</w:t>
      </w:r>
    </w:p>
    <w:p w14:paraId="58D21CDB" w14:textId="77777777" w:rsidR="005138C1" w:rsidRPr="00536B37" w:rsidRDefault="00AE66E1" w:rsidP="00063D7D">
      <w:pPr>
        <w:ind w:firstLine="720"/>
        <w:jc w:val="both"/>
        <w:rPr>
          <w:rFonts w:ascii="Times New Roman" w:hAnsi="Times New Roman" w:cs="Times New Roman"/>
          <w:b/>
          <w:color w:val="0D0D0D" w:themeColor="text1" w:themeTint="F2"/>
          <w:sz w:val="24"/>
          <w:szCs w:val="24"/>
        </w:rPr>
      </w:pPr>
      <w:r w:rsidRPr="00536B37">
        <w:rPr>
          <w:rFonts w:ascii="Times New Roman" w:hAnsi="Times New Roman" w:cs="Times New Roman"/>
          <w:color w:val="0D0D0D" w:themeColor="text1" w:themeTint="F2"/>
          <w:sz w:val="24"/>
          <w:szCs w:val="24"/>
        </w:rPr>
        <w:t xml:space="preserve">Advancements in technology and robust infrastructure create significant opportunities for economic growth, enhancing efficiency, connectivity, and innovation in various </w:t>
      </w:r>
      <w:proofErr w:type="gramStart"/>
      <w:r w:rsidRPr="00536B37">
        <w:rPr>
          <w:rFonts w:ascii="Times New Roman" w:hAnsi="Times New Roman" w:cs="Times New Roman"/>
          <w:color w:val="0D0D0D" w:themeColor="text1" w:themeTint="F2"/>
          <w:sz w:val="24"/>
          <w:szCs w:val="24"/>
        </w:rPr>
        <w:t>sectors.</w:t>
      </w:r>
      <w:r w:rsidR="0059237A" w:rsidRPr="00B51541">
        <w:rPr>
          <w:rFonts w:ascii="Times New Roman" w:hAnsi="Times New Roman" w:cs="Times New Roman"/>
          <w:color w:val="FF0000"/>
          <w:sz w:val="24"/>
          <w:szCs w:val="24"/>
        </w:rPr>
        <w:t>Jenkins</w:t>
      </w:r>
      <w:proofErr w:type="gramEnd"/>
      <w:r w:rsidR="0059237A" w:rsidRPr="00B51541">
        <w:rPr>
          <w:rFonts w:ascii="Times New Roman" w:hAnsi="Times New Roman" w:cs="Times New Roman"/>
          <w:color w:val="FF0000"/>
          <w:sz w:val="24"/>
          <w:szCs w:val="24"/>
        </w:rPr>
        <w:t xml:space="preserve"> et al., (2023)</w:t>
      </w:r>
      <w:r w:rsidR="0059237A"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explore</w:t>
      </w:r>
      <w:r w:rsidR="0059237A"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how advancements in </w:t>
      </w:r>
      <w:r w:rsidR="00073ADA" w:rsidRPr="00536B37">
        <w:rPr>
          <w:rFonts w:ascii="Times New Roman" w:hAnsi="Times New Roman" w:cs="Times New Roman"/>
          <w:color w:val="0D0D0D" w:themeColor="text1" w:themeTint="F2"/>
          <w:sz w:val="24"/>
          <w:szCs w:val="24"/>
        </w:rPr>
        <w:t xml:space="preserve">SGT </w:t>
      </w:r>
      <w:r w:rsidRPr="00536B37">
        <w:rPr>
          <w:rFonts w:ascii="Times New Roman" w:hAnsi="Times New Roman" w:cs="Times New Roman"/>
          <w:color w:val="0D0D0D" w:themeColor="text1" w:themeTint="F2"/>
          <w:sz w:val="24"/>
          <w:szCs w:val="24"/>
        </w:rPr>
        <w:t>can facilitate the integrati</w:t>
      </w:r>
      <w:r w:rsidR="0059237A" w:rsidRPr="00536B37">
        <w:rPr>
          <w:rFonts w:ascii="Times New Roman" w:hAnsi="Times New Roman" w:cs="Times New Roman"/>
          <w:color w:val="0D0D0D" w:themeColor="text1" w:themeTint="F2"/>
          <w:sz w:val="24"/>
          <w:szCs w:val="24"/>
        </w:rPr>
        <w:t xml:space="preserve">on of </w:t>
      </w:r>
      <w:r w:rsidR="00D220D9" w:rsidRPr="00536B37">
        <w:rPr>
          <w:rFonts w:ascii="Times New Roman" w:hAnsi="Times New Roman" w:cs="Times New Roman"/>
          <w:color w:val="0D0D0D" w:themeColor="text1" w:themeTint="F2"/>
          <w:sz w:val="24"/>
          <w:szCs w:val="24"/>
        </w:rPr>
        <w:t>RE</w:t>
      </w:r>
      <w:r w:rsidR="0059237A" w:rsidRPr="00536B37">
        <w:rPr>
          <w:rFonts w:ascii="Times New Roman" w:hAnsi="Times New Roman" w:cs="Times New Roman"/>
          <w:color w:val="0D0D0D" w:themeColor="text1" w:themeTint="F2"/>
          <w:sz w:val="24"/>
          <w:szCs w:val="24"/>
        </w:rPr>
        <w:t xml:space="preserve"> sources. </w:t>
      </w:r>
      <w:r w:rsidRPr="00536B37">
        <w:rPr>
          <w:rFonts w:ascii="Times New Roman" w:hAnsi="Times New Roman" w:cs="Times New Roman"/>
          <w:color w:val="0D0D0D" w:themeColor="text1" w:themeTint="F2"/>
          <w:sz w:val="24"/>
          <w:szCs w:val="24"/>
        </w:rPr>
        <w:t xml:space="preserve">The study demonstrated that smart grid systems can efficiently manage variable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outp</w:t>
      </w:r>
      <w:r w:rsidR="0059237A" w:rsidRPr="00536B37">
        <w:rPr>
          <w:rFonts w:ascii="Times New Roman" w:hAnsi="Times New Roman" w:cs="Times New Roman"/>
          <w:color w:val="0D0D0D" w:themeColor="text1" w:themeTint="F2"/>
          <w:sz w:val="24"/>
          <w:szCs w:val="24"/>
        </w:rPr>
        <w:t xml:space="preserve">uts, reducing grid instability. </w:t>
      </w:r>
      <w:r w:rsidRPr="00536B37">
        <w:rPr>
          <w:rFonts w:ascii="Times New Roman" w:hAnsi="Times New Roman" w:cs="Times New Roman"/>
          <w:color w:val="0D0D0D" w:themeColor="text1" w:themeTint="F2"/>
          <w:sz w:val="24"/>
          <w:szCs w:val="24"/>
        </w:rPr>
        <w:t>Further investigation is needed into the cybersecurity of smart grids to pre</w:t>
      </w:r>
      <w:r w:rsidR="00401D11" w:rsidRPr="00536B37">
        <w:rPr>
          <w:rFonts w:ascii="Times New Roman" w:hAnsi="Times New Roman" w:cs="Times New Roman"/>
          <w:color w:val="0D0D0D" w:themeColor="text1" w:themeTint="F2"/>
          <w:sz w:val="24"/>
          <w:szCs w:val="24"/>
        </w:rPr>
        <w:t xml:space="preserve">vent potential vulnerabilities. </w:t>
      </w:r>
      <w:r w:rsidRPr="00536B37">
        <w:rPr>
          <w:rFonts w:ascii="Times New Roman" w:hAnsi="Times New Roman" w:cs="Times New Roman"/>
          <w:color w:val="0D0D0D" w:themeColor="text1" w:themeTint="F2"/>
          <w:sz w:val="24"/>
          <w:szCs w:val="24"/>
        </w:rPr>
        <w:t>There is a need for more research on how digital infrastructure can be designed to support vulnerable populations during climate emergencies.</w:t>
      </w:r>
    </w:p>
    <w:p w14:paraId="0FA9F034"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7.4 Public and Private Sector Roles in Promoting Renewable Energy</w:t>
      </w:r>
    </w:p>
    <w:p w14:paraId="0570AAEC" w14:textId="77777777" w:rsidR="00AE66E1" w:rsidRPr="00536B37" w:rsidRDefault="00AE66E1" w:rsidP="00401D1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Public and private sectors collaboratively drive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adoption through policy support, investment, innovation, and infrastructure development, fostering a sustainable </w:t>
      </w:r>
      <w:proofErr w:type="gramStart"/>
      <w:r w:rsidRPr="00536B37">
        <w:rPr>
          <w:rFonts w:ascii="Times New Roman" w:hAnsi="Times New Roman" w:cs="Times New Roman"/>
          <w:color w:val="0D0D0D" w:themeColor="text1" w:themeTint="F2"/>
          <w:sz w:val="24"/>
          <w:szCs w:val="24"/>
        </w:rPr>
        <w:t>future.</w:t>
      </w:r>
      <w:r w:rsidR="0059237A" w:rsidRPr="00C76DD1">
        <w:rPr>
          <w:rFonts w:ascii="Times New Roman" w:hAnsi="Times New Roman" w:cs="Times New Roman"/>
          <w:color w:val="FF0000"/>
          <w:sz w:val="24"/>
          <w:szCs w:val="24"/>
        </w:rPr>
        <w:t>Karam</w:t>
      </w:r>
      <w:proofErr w:type="gramEnd"/>
      <w:r w:rsidR="0059237A" w:rsidRPr="00C76DD1">
        <w:rPr>
          <w:rFonts w:ascii="Times New Roman" w:hAnsi="Times New Roman" w:cs="Times New Roman"/>
          <w:color w:val="FF0000"/>
          <w:sz w:val="24"/>
          <w:szCs w:val="24"/>
        </w:rPr>
        <w:t xml:space="preserve"> et al., (2024)</w:t>
      </w:r>
      <w:r w:rsidR="0059237A" w:rsidRPr="00536B37">
        <w:rPr>
          <w:rFonts w:ascii="Times New Roman" w:hAnsi="Times New Roman" w:cs="Times New Roman"/>
          <w:color w:val="0D0D0D" w:themeColor="text1" w:themeTint="F2"/>
          <w:sz w:val="24"/>
          <w:szCs w:val="24"/>
        </w:rPr>
        <w:t xml:space="preserve"> analysed</w:t>
      </w:r>
      <w:r w:rsidRPr="00536B37">
        <w:rPr>
          <w:rFonts w:ascii="Times New Roman" w:hAnsi="Times New Roman" w:cs="Times New Roman"/>
          <w:color w:val="0D0D0D" w:themeColor="text1" w:themeTint="F2"/>
          <w:sz w:val="24"/>
          <w:szCs w:val="24"/>
        </w:rPr>
        <w:t xml:space="preserve"> effective public-private partnerships (PPPs) in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impleme</w:t>
      </w:r>
      <w:r w:rsidR="0059237A" w:rsidRPr="00536B37">
        <w:rPr>
          <w:rFonts w:ascii="Times New Roman" w:hAnsi="Times New Roman" w:cs="Times New Roman"/>
          <w:color w:val="0D0D0D" w:themeColor="text1" w:themeTint="F2"/>
          <w:sz w:val="24"/>
          <w:szCs w:val="24"/>
        </w:rPr>
        <w:t xml:space="preserve">ntation across various regions. </w:t>
      </w:r>
      <w:r w:rsidRPr="00536B37">
        <w:rPr>
          <w:rFonts w:ascii="Times New Roman" w:hAnsi="Times New Roman" w:cs="Times New Roman"/>
          <w:color w:val="0D0D0D" w:themeColor="text1" w:themeTint="F2"/>
          <w:sz w:val="24"/>
          <w:szCs w:val="24"/>
        </w:rPr>
        <w:t>The study found that successful PPPs enhance resource mobilization and innovation but face challenges related to regulatory framewo</w:t>
      </w:r>
      <w:r w:rsidR="0059237A" w:rsidRPr="00536B37">
        <w:rPr>
          <w:rFonts w:ascii="Times New Roman" w:hAnsi="Times New Roman" w:cs="Times New Roman"/>
          <w:color w:val="0D0D0D" w:themeColor="text1" w:themeTint="F2"/>
          <w:sz w:val="24"/>
          <w:szCs w:val="24"/>
        </w:rPr>
        <w:t xml:space="preserve">rks and stakeholder engagement. </w:t>
      </w:r>
      <w:r w:rsidRPr="00536B37">
        <w:rPr>
          <w:rFonts w:ascii="Times New Roman" w:hAnsi="Times New Roman" w:cs="Times New Roman"/>
          <w:color w:val="0D0D0D" w:themeColor="text1" w:themeTint="F2"/>
          <w:sz w:val="24"/>
          <w:szCs w:val="24"/>
        </w:rPr>
        <w:t>There is a need for more case studies focusing on emerging markets to understand the unique c</w:t>
      </w:r>
      <w:r w:rsidR="00401D11" w:rsidRPr="00536B37">
        <w:rPr>
          <w:rFonts w:ascii="Times New Roman" w:hAnsi="Times New Roman" w:cs="Times New Roman"/>
          <w:color w:val="0D0D0D" w:themeColor="text1" w:themeTint="F2"/>
          <w:sz w:val="24"/>
          <w:szCs w:val="24"/>
        </w:rPr>
        <w:t xml:space="preserve">hallenges and benefits of PPPs. </w:t>
      </w:r>
      <w:r w:rsidRPr="00536B37">
        <w:rPr>
          <w:rFonts w:ascii="Times New Roman" w:hAnsi="Times New Roman" w:cs="Times New Roman"/>
          <w:color w:val="0D0D0D" w:themeColor="text1" w:themeTint="F2"/>
          <w:sz w:val="24"/>
          <w:szCs w:val="24"/>
        </w:rPr>
        <w:t xml:space="preserve">There is limited research on the long-term economic impacts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adoption on corporate performance.</w:t>
      </w:r>
    </w:p>
    <w:p w14:paraId="4E59E3C5"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7.5 Ensuring Energy Access and Equity in the Transition</w:t>
      </w:r>
    </w:p>
    <w:p w14:paraId="6983D3B5" w14:textId="77777777" w:rsidR="00AE66E1" w:rsidRPr="00536B37" w:rsidRDefault="00AE66E1" w:rsidP="00401D1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lastRenderedPageBreak/>
        <w:t xml:space="preserve">Ensuring energy access and equity in the transition involves inclusive policies, affordable pricing, and community-led initiatives to address energy poverty and social </w:t>
      </w:r>
      <w:proofErr w:type="gramStart"/>
      <w:r w:rsidRPr="00536B37">
        <w:rPr>
          <w:rFonts w:ascii="Times New Roman" w:hAnsi="Times New Roman" w:cs="Times New Roman"/>
          <w:color w:val="0D0D0D" w:themeColor="text1" w:themeTint="F2"/>
          <w:sz w:val="24"/>
          <w:szCs w:val="24"/>
        </w:rPr>
        <w:t>disparities.</w:t>
      </w:r>
      <w:r w:rsidR="0059237A" w:rsidRPr="004B37D1">
        <w:rPr>
          <w:rFonts w:ascii="Times New Roman" w:hAnsi="Times New Roman" w:cs="Times New Roman"/>
          <w:color w:val="FF0000"/>
          <w:sz w:val="24"/>
          <w:szCs w:val="24"/>
        </w:rPr>
        <w:t>Johnson</w:t>
      </w:r>
      <w:proofErr w:type="gramEnd"/>
      <w:r w:rsidR="0059237A" w:rsidRPr="004B37D1">
        <w:rPr>
          <w:rFonts w:ascii="Times New Roman" w:hAnsi="Times New Roman" w:cs="Times New Roman"/>
          <w:color w:val="FF0000"/>
          <w:sz w:val="24"/>
          <w:szCs w:val="24"/>
        </w:rPr>
        <w:t xml:space="preserve"> et al., (2024)</w:t>
      </w:r>
      <w:r w:rsidR="0059237A" w:rsidRPr="00536B37">
        <w:rPr>
          <w:rFonts w:ascii="Times New Roman" w:hAnsi="Times New Roman" w:cs="Times New Roman"/>
          <w:color w:val="0D0D0D" w:themeColor="text1" w:themeTint="F2"/>
          <w:sz w:val="24"/>
          <w:szCs w:val="24"/>
        </w:rPr>
        <w:t xml:space="preserve"> identified</w:t>
      </w:r>
      <w:r w:rsidRPr="00536B37">
        <w:rPr>
          <w:rFonts w:ascii="Times New Roman" w:hAnsi="Times New Roman" w:cs="Times New Roman"/>
          <w:color w:val="0D0D0D" w:themeColor="text1" w:themeTint="F2"/>
          <w:sz w:val="24"/>
          <w:szCs w:val="24"/>
        </w:rPr>
        <w:t xml:space="preserve"> the barriers that marginalized communities face in accessing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w:t>
      </w:r>
      <w:r w:rsidR="0059237A" w:rsidRPr="00536B37">
        <w:rPr>
          <w:rFonts w:ascii="Times New Roman" w:hAnsi="Times New Roman" w:cs="Times New Roman"/>
          <w:color w:val="0D0D0D" w:themeColor="text1" w:themeTint="F2"/>
          <w:sz w:val="24"/>
          <w:szCs w:val="24"/>
        </w:rPr>
        <w:t xml:space="preserve">olutions during the transition. </w:t>
      </w:r>
      <w:r w:rsidRPr="00536B37">
        <w:rPr>
          <w:rFonts w:ascii="Times New Roman" w:hAnsi="Times New Roman" w:cs="Times New Roman"/>
          <w:color w:val="0D0D0D" w:themeColor="text1" w:themeTint="F2"/>
          <w:sz w:val="24"/>
          <w:szCs w:val="24"/>
        </w:rPr>
        <w:t xml:space="preserve">The study revealed that socioeconomic status, lack of infrastructure, and policy shortcomings significantly hinder access to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op</w:t>
      </w:r>
      <w:r w:rsidR="0059237A" w:rsidRPr="00536B37">
        <w:rPr>
          <w:rFonts w:ascii="Times New Roman" w:hAnsi="Times New Roman" w:cs="Times New Roman"/>
          <w:color w:val="0D0D0D" w:themeColor="text1" w:themeTint="F2"/>
          <w:sz w:val="24"/>
          <w:szCs w:val="24"/>
        </w:rPr>
        <w:t xml:space="preserve">tions for disadvantaged groups. </w:t>
      </w:r>
      <w:r w:rsidRPr="00536B37">
        <w:rPr>
          <w:rFonts w:ascii="Times New Roman" w:hAnsi="Times New Roman" w:cs="Times New Roman"/>
          <w:color w:val="0D0D0D" w:themeColor="text1" w:themeTint="F2"/>
          <w:sz w:val="24"/>
          <w:szCs w:val="24"/>
        </w:rPr>
        <w:t>There is a need for targeted research on localized solutions that consider the specifi</w:t>
      </w:r>
      <w:r w:rsidR="00401D11" w:rsidRPr="00536B37">
        <w:rPr>
          <w:rFonts w:ascii="Times New Roman" w:hAnsi="Times New Roman" w:cs="Times New Roman"/>
          <w:color w:val="0D0D0D" w:themeColor="text1" w:themeTint="F2"/>
          <w:sz w:val="24"/>
          <w:szCs w:val="24"/>
        </w:rPr>
        <w:t xml:space="preserve">c needs of diverse communities. </w:t>
      </w:r>
      <w:r w:rsidRPr="00536B37">
        <w:rPr>
          <w:rFonts w:ascii="Times New Roman" w:hAnsi="Times New Roman" w:cs="Times New Roman"/>
          <w:color w:val="0D0D0D" w:themeColor="text1" w:themeTint="F2"/>
          <w:sz w:val="24"/>
          <w:szCs w:val="24"/>
        </w:rPr>
        <w:t>Further investigation is required to assess the impact of these policies on women's</w:t>
      </w:r>
      <w:r w:rsidR="00401D11" w:rsidRPr="00536B37">
        <w:rPr>
          <w:rFonts w:ascii="Times New Roman" w:hAnsi="Times New Roman" w:cs="Times New Roman"/>
          <w:color w:val="0D0D0D" w:themeColor="text1" w:themeTint="F2"/>
          <w:sz w:val="24"/>
          <w:szCs w:val="24"/>
        </w:rPr>
        <w:t xml:space="preserve"> empowerment and social equity. </w:t>
      </w:r>
    </w:p>
    <w:p w14:paraId="015DAA1D"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8 FUTURE OF RENEWABLE ENERGY IN CLIMATE CHANGE MITIGATION</w:t>
      </w:r>
    </w:p>
    <w:p w14:paraId="0153C878" w14:textId="77777777" w:rsidR="00121B05" w:rsidRPr="00536B37" w:rsidRDefault="00AE66E1" w:rsidP="00456269">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The future of </w:t>
      </w:r>
      <w:r w:rsidR="00CF723D"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mitigation is promising, driven by both technological advancements and supportive policy frameworks. As the urgency to combat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intensifies, the role of renewables, </w:t>
      </w:r>
      <w:r w:rsidR="00CF723D" w:rsidRPr="00536B37">
        <w:rPr>
          <w:rFonts w:ascii="Times New Roman" w:hAnsi="Times New Roman" w:cs="Times New Roman"/>
          <w:color w:val="0D0D0D" w:themeColor="text1" w:themeTint="F2"/>
          <w:sz w:val="24"/>
          <w:szCs w:val="24"/>
        </w:rPr>
        <w:t>consist</w:t>
      </w:r>
      <w:r w:rsidR="00BD4100" w:rsidRPr="00536B37">
        <w:rPr>
          <w:rFonts w:ascii="Times New Roman" w:hAnsi="Times New Roman" w:cs="Times New Roman"/>
          <w:color w:val="0D0D0D" w:themeColor="text1" w:themeTint="F2"/>
          <w:sz w:val="24"/>
          <w:szCs w:val="24"/>
        </w:rPr>
        <w:t>ing</w:t>
      </w:r>
      <w:r w:rsidR="00CF723D" w:rsidRPr="00536B37">
        <w:rPr>
          <w:rFonts w:ascii="Times New Roman" w:hAnsi="Times New Roman" w:cs="Times New Roman"/>
          <w:color w:val="0D0D0D" w:themeColor="text1" w:themeTint="F2"/>
          <w:sz w:val="24"/>
          <w:szCs w:val="24"/>
        </w:rPr>
        <w:t xml:space="preserve"> of bioenergy</w:t>
      </w:r>
      <w:r w:rsidRPr="00536B37">
        <w:rPr>
          <w:rFonts w:ascii="Times New Roman" w:hAnsi="Times New Roman" w:cs="Times New Roman"/>
          <w:color w:val="0D0D0D" w:themeColor="text1" w:themeTint="F2"/>
          <w:sz w:val="24"/>
          <w:szCs w:val="24"/>
        </w:rPr>
        <w:t xml:space="preserve">, wind, and </w:t>
      </w:r>
      <w:r w:rsidR="00CF723D" w:rsidRPr="00536B37">
        <w:rPr>
          <w:rFonts w:ascii="Times New Roman" w:hAnsi="Times New Roman" w:cs="Times New Roman"/>
          <w:color w:val="0D0D0D" w:themeColor="text1" w:themeTint="F2"/>
          <w:sz w:val="24"/>
          <w:szCs w:val="24"/>
        </w:rPr>
        <w:t>stellar</w:t>
      </w:r>
      <w:r w:rsidRPr="00536B37">
        <w:rPr>
          <w:rFonts w:ascii="Times New Roman" w:hAnsi="Times New Roman" w:cs="Times New Roman"/>
          <w:color w:val="0D0D0D" w:themeColor="text1" w:themeTint="F2"/>
          <w:sz w:val="24"/>
          <w:szCs w:val="24"/>
        </w:rPr>
        <w:t xml:space="preserve">, becomes increasingly vital in reducing </w:t>
      </w:r>
      <w:r w:rsidR="009549D7"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 and transitioning to a low-carbon </w:t>
      </w:r>
      <w:proofErr w:type="gramStart"/>
      <w:r w:rsidRPr="00536B37">
        <w:rPr>
          <w:rFonts w:ascii="Times New Roman" w:hAnsi="Times New Roman" w:cs="Times New Roman"/>
          <w:color w:val="0D0D0D" w:themeColor="text1" w:themeTint="F2"/>
          <w:sz w:val="24"/>
          <w:szCs w:val="24"/>
        </w:rPr>
        <w:t>economy.Technologically</w:t>
      </w:r>
      <w:proofErr w:type="gramEnd"/>
      <w:r w:rsidRPr="00536B37">
        <w:rPr>
          <w:rFonts w:ascii="Times New Roman" w:hAnsi="Times New Roman" w:cs="Times New Roman"/>
          <w:color w:val="0D0D0D" w:themeColor="text1" w:themeTint="F2"/>
          <w:sz w:val="24"/>
          <w:szCs w:val="24"/>
        </w:rPr>
        <w:t xml:space="preserve">, significant innovations are anticipated in energy storage systems, </w:t>
      </w:r>
      <w:r w:rsidR="00073ADA" w:rsidRPr="00536B37">
        <w:rPr>
          <w:rFonts w:ascii="Times New Roman" w:hAnsi="Times New Roman" w:cs="Times New Roman"/>
          <w:color w:val="0D0D0D" w:themeColor="text1" w:themeTint="F2"/>
          <w:sz w:val="24"/>
          <w:szCs w:val="24"/>
        </w:rPr>
        <w:t>SGTs</w:t>
      </w:r>
      <w:r w:rsidRPr="00536B37">
        <w:rPr>
          <w:rFonts w:ascii="Times New Roman" w:hAnsi="Times New Roman" w:cs="Times New Roman"/>
          <w:color w:val="0D0D0D" w:themeColor="text1" w:themeTint="F2"/>
          <w:sz w:val="24"/>
          <w:szCs w:val="24"/>
        </w:rPr>
        <w:t xml:space="preserve">, and efficiency improvements. Enhanced battery storage will enable better management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's intermittency, allowing for a more reliable energy supply. </w:t>
      </w:r>
      <w:r w:rsidR="00C646D3" w:rsidRPr="00536B37">
        <w:rPr>
          <w:rFonts w:ascii="Times New Roman" w:hAnsi="Times New Roman" w:cs="Times New Roman"/>
          <w:color w:val="0D0D0D" w:themeColor="text1" w:themeTint="F2"/>
          <w:sz w:val="24"/>
          <w:szCs w:val="24"/>
        </w:rPr>
        <w:t>As well</w:t>
      </w:r>
      <w:r w:rsidRPr="00536B37">
        <w:rPr>
          <w:rFonts w:ascii="Times New Roman" w:hAnsi="Times New Roman" w:cs="Times New Roman"/>
          <w:color w:val="0D0D0D" w:themeColor="text1" w:themeTint="F2"/>
          <w:sz w:val="24"/>
          <w:szCs w:val="24"/>
        </w:rPr>
        <w:t xml:space="preserve">, advancements in energy efficiency technologies can maximize output while minimizing consumption, further contributing to emission </w:t>
      </w:r>
      <w:proofErr w:type="gramStart"/>
      <w:r w:rsidRPr="00536B37">
        <w:rPr>
          <w:rFonts w:ascii="Times New Roman" w:hAnsi="Times New Roman" w:cs="Times New Roman"/>
          <w:color w:val="0D0D0D" w:themeColor="text1" w:themeTint="F2"/>
          <w:sz w:val="24"/>
          <w:szCs w:val="24"/>
        </w:rPr>
        <w:t>reductions.On</w:t>
      </w:r>
      <w:proofErr w:type="gramEnd"/>
      <w:r w:rsidRPr="00536B37">
        <w:rPr>
          <w:rFonts w:ascii="Times New Roman" w:hAnsi="Times New Roman" w:cs="Times New Roman"/>
          <w:color w:val="0D0D0D" w:themeColor="text1" w:themeTint="F2"/>
          <w:sz w:val="24"/>
          <w:szCs w:val="24"/>
        </w:rPr>
        <w:t xml:space="preserve"> the policy front, governments worldwide are recognizing the importance of integrating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into their climate strategies. This includes setting ambitious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targets, offering incentives for </w:t>
      </w:r>
      <w:r w:rsidR="008261F3" w:rsidRPr="00536B37">
        <w:rPr>
          <w:rFonts w:ascii="Times New Roman" w:hAnsi="Times New Roman" w:cs="Times New Roman"/>
          <w:color w:val="0D0D0D" w:themeColor="text1" w:themeTint="F2"/>
          <w:sz w:val="24"/>
          <w:szCs w:val="24"/>
        </w:rPr>
        <w:t>CE</w:t>
      </w:r>
      <w:r w:rsidRPr="00536B37">
        <w:rPr>
          <w:rFonts w:ascii="Times New Roman" w:hAnsi="Times New Roman" w:cs="Times New Roman"/>
          <w:color w:val="0D0D0D" w:themeColor="text1" w:themeTint="F2"/>
          <w:sz w:val="24"/>
          <w:szCs w:val="24"/>
        </w:rPr>
        <w:t xml:space="preserve"> projects, and fostering public-private partnerships to accelerate investments. Implementing carbon pricing mechanisms and phasing out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 subsidies can also create a more conduc</w:t>
      </w:r>
      <w:r w:rsidR="00456269" w:rsidRPr="00536B37">
        <w:rPr>
          <w:rFonts w:ascii="Times New Roman" w:hAnsi="Times New Roman" w:cs="Times New Roman"/>
          <w:color w:val="0D0D0D" w:themeColor="text1" w:themeTint="F2"/>
          <w:sz w:val="24"/>
          <w:szCs w:val="24"/>
        </w:rPr>
        <w:t xml:space="preserve">ive environment for renewables. </w:t>
      </w:r>
      <w:r w:rsidRPr="00536B37">
        <w:rPr>
          <w:rFonts w:ascii="Times New Roman" w:hAnsi="Times New Roman" w:cs="Times New Roman"/>
          <w:color w:val="0D0D0D" w:themeColor="text1" w:themeTint="F2"/>
          <w:sz w:val="24"/>
          <w:szCs w:val="24"/>
        </w:rPr>
        <w:t xml:space="preserve">In summary, the future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holds significant potential for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mitigation. By fostering technological innovation and implementing robust policy measures, societies can transition toward </w:t>
      </w:r>
      <w:r w:rsidR="00D71348" w:rsidRPr="00536B37">
        <w:rPr>
          <w:rFonts w:ascii="Times New Roman" w:hAnsi="Times New Roman" w:cs="Times New Roman"/>
          <w:color w:val="0D0D0D" w:themeColor="text1" w:themeTint="F2"/>
          <w:sz w:val="24"/>
          <w:szCs w:val="24"/>
        </w:rPr>
        <w:t xml:space="preserve">SE </w:t>
      </w:r>
      <w:r w:rsidRPr="00536B37">
        <w:rPr>
          <w:rFonts w:ascii="Times New Roman" w:hAnsi="Times New Roman" w:cs="Times New Roman"/>
          <w:color w:val="0D0D0D" w:themeColor="text1" w:themeTint="F2"/>
          <w:sz w:val="24"/>
          <w:szCs w:val="24"/>
        </w:rPr>
        <w:t xml:space="preserve">systems that not only help in combating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but also promote economic growth and energy security.</w:t>
      </w:r>
    </w:p>
    <w:p w14:paraId="063E6456"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8.1 Scaling Up Renewable Energy Systems</w:t>
      </w:r>
    </w:p>
    <w:p w14:paraId="229BF3D2" w14:textId="77777777" w:rsidR="005138C1" w:rsidRPr="00536B37" w:rsidRDefault="00AE66E1" w:rsidP="005138C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Scaling up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systems involves expanding capacity, enhancing technology deployment, and fostering policies that support </w:t>
      </w:r>
      <w:r w:rsidR="00D71348" w:rsidRPr="00536B37">
        <w:rPr>
          <w:rFonts w:ascii="Times New Roman" w:hAnsi="Times New Roman" w:cs="Times New Roman"/>
          <w:color w:val="0D0D0D" w:themeColor="text1" w:themeTint="F2"/>
          <w:sz w:val="24"/>
          <w:szCs w:val="24"/>
        </w:rPr>
        <w:t xml:space="preserve">SE </w:t>
      </w:r>
      <w:r w:rsidRPr="00536B37">
        <w:rPr>
          <w:rFonts w:ascii="Times New Roman" w:hAnsi="Times New Roman" w:cs="Times New Roman"/>
          <w:color w:val="0D0D0D" w:themeColor="text1" w:themeTint="F2"/>
          <w:sz w:val="24"/>
          <w:szCs w:val="24"/>
        </w:rPr>
        <w:t xml:space="preserve">transition </w:t>
      </w:r>
      <w:proofErr w:type="gramStart"/>
      <w:r w:rsidRPr="00536B37">
        <w:rPr>
          <w:rFonts w:ascii="Times New Roman" w:hAnsi="Times New Roman" w:cs="Times New Roman"/>
          <w:color w:val="0D0D0D" w:themeColor="text1" w:themeTint="F2"/>
          <w:sz w:val="24"/>
          <w:szCs w:val="24"/>
        </w:rPr>
        <w:t>globally.</w:t>
      </w:r>
      <w:r w:rsidR="00401D11" w:rsidRPr="00C76DD1">
        <w:rPr>
          <w:rFonts w:ascii="Times New Roman" w:hAnsi="Times New Roman" w:cs="Times New Roman"/>
          <w:color w:val="FF0000"/>
          <w:sz w:val="24"/>
          <w:szCs w:val="24"/>
        </w:rPr>
        <w:t>Mark</w:t>
      </w:r>
      <w:proofErr w:type="gramEnd"/>
      <w:r w:rsidR="00401D11" w:rsidRPr="00C76DD1">
        <w:rPr>
          <w:rFonts w:ascii="Times New Roman" w:hAnsi="Times New Roman" w:cs="Times New Roman"/>
          <w:color w:val="FF0000"/>
          <w:sz w:val="24"/>
          <w:szCs w:val="24"/>
        </w:rPr>
        <w:t xml:space="preserve"> et al., (2024) </w:t>
      </w:r>
      <w:r w:rsidR="00B66F66" w:rsidRPr="00536B37">
        <w:rPr>
          <w:rFonts w:ascii="Times New Roman" w:hAnsi="Times New Roman" w:cs="Times New Roman"/>
          <w:color w:val="0D0D0D" w:themeColor="text1" w:themeTint="F2"/>
          <w:sz w:val="24"/>
          <w:szCs w:val="24"/>
        </w:rPr>
        <w:t>evaluate</w:t>
      </w:r>
      <w:r w:rsidR="00401D11" w:rsidRPr="00536B37">
        <w:rPr>
          <w:rFonts w:ascii="Times New Roman" w:hAnsi="Times New Roman" w:cs="Times New Roman"/>
          <w:color w:val="0D0D0D" w:themeColor="text1" w:themeTint="F2"/>
          <w:sz w:val="24"/>
          <w:szCs w:val="24"/>
        </w:rPr>
        <w:t>d</w:t>
      </w:r>
      <w:r w:rsidR="00B66F66" w:rsidRPr="00536B37">
        <w:rPr>
          <w:rFonts w:ascii="Times New Roman" w:hAnsi="Times New Roman" w:cs="Times New Roman"/>
          <w:color w:val="0D0D0D" w:themeColor="text1" w:themeTint="F2"/>
          <w:sz w:val="24"/>
          <w:szCs w:val="24"/>
        </w:rPr>
        <w:t xml:space="preserve"> the effectiveness of various financial instruments in scaling up solar energy s</w:t>
      </w:r>
      <w:r w:rsidR="00401D11" w:rsidRPr="00536B37">
        <w:rPr>
          <w:rFonts w:ascii="Times New Roman" w:hAnsi="Times New Roman" w:cs="Times New Roman"/>
          <w:color w:val="0D0D0D" w:themeColor="text1" w:themeTint="F2"/>
          <w:sz w:val="24"/>
          <w:szCs w:val="24"/>
        </w:rPr>
        <w:t xml:space="preserve">ystems in developing countries. </w:t>
      </w:r>
      <w:r w:rsidR="00B66F66" w:rsidRPr="00536B37">
        <w:rPr>
          <w:rFonts w:ascii="Times New Roman" w:hAnsi="Times New Roman" w:cs="Times New Roman"/>
          <w:color w:val="0D0D0D" w:themeColor="text1" w:themeTint="F2"/>
          <w:sz w:val="24"/>
          <w:szCs w:val="24"/>
        </w:rPr>
        <w:t xml:space="preserve">The research found that innovative financing models, such as pay-as-you-go systems and green bonds, significantly increased access to solar technology, particularly in rural areas. It highlighted successful case studies that revealed increased electricity access and </w:t>
      </w:r>
      <w:r w:rsidR="00CF723D" w:rsidRPr="00536B37">
        <w:rPr>
          <w:rFonts w:ascii="Times New Roman" w:hAnsi="Times New Roman" w:cs="Times New Roman"/>
          <w:color w:val="0D0D0D" w:themeColor="text1" w:themeTint="F2"/>
          <w:sz w:val="24"/>
          <w:szCs w:val="24"/>
        </w:rPr>
        <w:t>cheap</w:t>
      </w:r>
      <w:r w:rsidR="00B66F66" w:rsidRPr="00536B37">
        <w:rPr>
          <w:rFonts w:ascii="Times New Roman" w:hAnsi="Times New Roman" w:cs="Times New Roman"/>
          <w:color w:val="0D0D0D" w:themeColor="text1" w:themeTint="F2"/>
          <w:sz w:val="24"/>
          <w:szCs w:val="24"/>
        </w:rPr>
        <w:t xml:space="preserve"> energy costs</w:t>
      </w:r>
      <w:r w:rsidR="00401D11" w:rsidRPr="00536B37">
        <w:rPr>
          <w:rFonts w:ascii="Times New Roman" w:hAnsi="Times New Roman" w:cs="Times New Roman"/>
          <w:color w:val="0D0D0D" w:themeColor="text1" w:themeTint="F2"/>
          <w:sz w:val="24"/>
          <w:szCs w:val="24"/>
        </w:rPr>
        <w:t xml:space="preserve">. </w:t>
      </w:r>
      <w:r w:rsidR="00B66F66" w:rsidRPr="00536B37">
        <w:rPr>
          <w:rFonts w:ascii="Times New Roman" w:hAnsi="Times New Roman" w:cs="Times New Roman"/>
          <w:color w:val="0D0D0D" w:themeColor="text1" w:themeTint="F2"/>
          <w:sz w:val="24"/>
          <w:szCs w:val="24"/>
        </w:rPr>
        <w:t xml:space="preserve">While the study demonstrated promising financial strategies, it indicated a lack of comprehensive data on </w:t>
      </w:r>
      <w:r w:rsidR="00BD4100" w:rsidRPr="00536B37">
        <w:rPr>
          <w:rFonts w:ascii="Times New Roman" w:hAnsi="Times New Roman" w:cs="Times New Roman"/>
          <w:color w:val="0D0D0D" w:themeColor="text1" w:themeTint="F2"/>
          <w:sz w:val="24"/>
          <w:szCs w:val="24"/>
        </w:rPr>
        <w:t xml:space="preserve">the </w:t>
      </w:r>
      <w:r w:rsidR="00B66F66" w:rsidRPr="00536B37">
        <w:rPr>
          <w:rFonts w:ascii="Times New Roman" w:hAnsi="Times New Roman" w:cs="Times New Roman"/>
          <w:color w:val="0D0D0D" w:themeColor="text1" w:themeTint="F2"/>
          <w:sz w:val="24"/>
          <w:szCs w:val="24"/>
        </w:rPr>
        <w:t xml:space="preserve">long-term sustainability and maintenance </w:t>
      </w:r>
      <w:r w:rsidR="0019684D" w:rsidRPr="00536B37">
        <w:rPr>
          <w:rFonts w:ascii="Times New Roman" w:hAnsi="Times New Roman" w:cs="Times New Roman"/>
          <w:color w:val="0D0D0D" w:themeColor="text1" w:themeTint="F2"/>
          <w:sz w:val="24"/>
          <w:szCs w:val="24"/>
        </w:rPr>
        <w:t xml:space="preserve">of these systems once deployed. </w:t>
      </w:r>
    </w:p>
    <w:p w14:paraId="53E58FCF"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8.2 Long-Term Projections for Renewable Energy's Role in Global Climate Goals</w:t>
      </w:r>
    </w:p>
    <w:p w14:paraId="28CAD4BD" w14:textId="77777777" w:rsidR="00B66F66" w:rsidRPr="00536B37" w:rsidRDefault="00AE66E1" w:rsidP="0019684D">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Long-term projections for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's </w:t>
      </w:r>
      <w:r w:rsidR="00CF723D" w:rsidRPr="00536B37">
        <w:rPr>
          <w:rFonts w:ascii="Times New Roman" w:hAnsi="Times New Roman" w:cs="Times New Roman"/>
          <w:color w:val="0D0D0D" w:themeColor="text1" w:themeTint="F2"/>
          <w:sz w:val="24"/>
          <w:szCs w:val="24"/>
        </w:rPr>
        <w:t>part</w:t>
      </w:r>
      <w:r w:rsidRPr="00536B37">
        <w:rPr>
          <w:rFonts w:ascii="Times New Roman" w:hAnsi="Times New Roman" w:cs="Times New Roman"/>
          <w:color w:val="0D0D0D" w:themeColor="text1" w:themeTint="F2"/>
          <w:sz w:val="24"/>
          <w:szCs w:val="24"/>
        </w:rPr>
        <w:t xml:space="preserve"> in </w:t>
      </w:r>
      <w:r w:rsidR="00CF723D" w:rsidRPr="00536B37">
        <w:rPr>
          <w:rFonts w:ascii="Times New Roman" w:hAnsi="Times New Roman" w:cs="Times New Roman"/>
          <w:color w:val="0D0D0D" w:themeColor="text1" w:themeTint="F2"/>
          <w:sz w:val="24"/>
          <w:szCs w:val="24"/>
        </w:rPr>
        <w:t>universal</w:t>
      </w:r>
      <w:r w:rsidRPr="00536B37">
        <w:rPr>
          <w:rFonts w:ascii="Times New Roman" w:hAnsi="Times New Roman" w:cs="Times New Roman"/>
          <w:color w:val="0D0D0D" w:themeColor="text1" w:themeTint="F2"/>
          <w:sz w:val="24"/>
          <w:szCs w:val="24"/>
        </w:rPr>
        <w:t xml:space="preserve"> climate goals involve forecasting increased adoption, reducing emissions, and meeting 2050 net-zero targets sustainably.</w:t>
      </w:r>
      <w:r w:rsidR="00401D11" w:rsidRPr="004B37D1">
        <w:rPr>
          <w:rFonts w:ascii="Times New Roman" w:hAnsi="Times New Roman" w:cs="Times New Roman"/>
          <w:color w:val="FF0000"/>
          <w:sz w:val="24"/>
          <w:szCs w:val="24"/>
        </w:rPr>
        <w:t>Johnson et al., (2023)</w:t>
      </w:r>
      <w:r w:rsidR="00401D11" w:rsidRPr="00536B37">
        <w:rPr>
          <w:rFonts w:ascii="Times New Roman" w:hAnsi="Times New Roman" w:cs="Times New Roman"/>
          <w:color w:val="0D0D0D" w:themeColor="text1" w:themeTint="F2"/>
          <w:sz w:val="24"/>
          <w:szCs w:val="24"/>
        </w:rPr>
        <w:t xml:space="preserve"> analysed</w:t>
      </w:r>
      <w:r w:rsidR="00B66F66" w:rsidRPr="00536B37">
        <w:rPr>
          <w:rFonts w:ascii="Times New Roman" w:hAnsi="Times New Roman" w:cs="Times New Roman"/>
          <w:color w:val="0D0D0D" w:themeColor="text1" w:themeTint="F2"/>
          <w:sz w:val="24"/>
          <w:szCs w:val="24"/>
        </w:rPr>
        <w:t xml:space="preserve"> the long-term impacts of </w:t>
      </w:r>
      <w:r w:rsidR="00D220D9" w:rsidRPr="00536B37">
        <w:rPr>
          <w:rFonts w:ascii="Times New Roman" w:hAnsi="Times New Roman" w:cs="Times New Roman"/>
          <w:color w:val="0D0D0D" w:themeColor="text1" w:themeTint="F2"/>
          <w:sz w:val="24"/>
          <w:szCs w:val="24"/>
        </w:rPr>
        <w:t>RE</w:t>
      </w:r>
      <w:r w:rsidR="00B66F66" w:rsidRPr="00536B37">
        <w:rPr>
          <w:rFonts w:ascii="Times New Roman" w:hAnsi="Times New Roman" w:cs="Times New Roman"/>
          <w:color w:val="0D0D0D" w:themeColor="text1" w:themeTint="F2"/>
          <w:sz w:val="24"/>
          <w:szCs w:val="24"/>
        </w:rPr>
        <w:t xml:space="preserve"> adoption on global </w:t>
      </w:r>
      <w:r w:rsidR="00A579D8" w:rsidRPr="00536B37">
        <w:rPr>
          <w:rFonts w:ascii="Times New Roman" w:hAnsi="Times New Roman" w:cs="Times New Roman"/>
          <w:color w:val="0D0D0D" w:themeColor="text1" w:themeTint="F2"/>
          <w:sz w:val="24"/>
          <w:szCs w:val="24"/>
        </w:rPr>
        <w:t>CC</w:t>
      </w:r>
      <w:r w:rsidR="00B66F66" w:rsidRPr="00536B37">
        <w:rPr>
          <w:rFonts w:ascii="Times New Roman" w:hAnsi="Times New Roman" w:cs="Times New Roman"/>
          <w:color w:val="0D0D0D" w:themeColor="text1" w:themeTint="F2"/>
          <w:sz w:val="24"/>
          <w:szCs w:val="24"/>
        </w:rPr>
        <w:t xml:space="preserve"> and target progress.The findings indicate that a diversified energy mix, primarily based on renewable sources, could significantly lower </w:t>
      </w:r>
      <w:r w:rsidR="009549D7" w:rsidRPr="00536B37">
        <w:rPr>
          <w:rFonts w:ascii="Times New Roman" w:hAnsi="Times New Roman" w:cs="Times New Roman"/>
          <w:color w:val="0D0D0D" w:themeColor="text1" w:themeTint="F2"/>
          <w:sz w:val="24"/>
          <w:szCs w:val="24"/>
        </w:rPr>
        <w:t>CGHs</w:t>
      </w:r>
      <w:r w:rsidR="00B66F66" w:rsidRPr="00536B37">
        <w:rPr>
          <w:rFonts w:ascii="Times New Roman" w:hAnsi="Times New Roman" w:cs="Times New Roman"/>
          <w:color w:val="0D0D0D" w:themeColor="text1" w:themeTint="F2"/>
          <w:sz w:val="24"/>
          <w:szCs w:val="24"/>
        </w:rPr>
        <w:t xml:space="preserve">, achieving up to 70% of </w:t>
      </w:r>
      <w:r w:rsidR="008C32E8" w:rsidRPr="00536B37">
        <w:rPr>
          <w:rFonts w:ascii="Times New Roman" w:hAnsi="Times New Roman" w:cs="Times New Roman"/>
          <w:color w:val="0D0D0D" w:themeColor="text1" w:themeTint="F2"/>
          <w:sz w:val="24"/>
          <w:szCs w:val="24"/>
        </w:rPr>
        <w:t xml:space="preserve">the </w:t>
      </w:r>
      <w:r w:rsidR="00B66F66" w:rsidRPr="00536B37">
        <w:rPr>
          <w:rFonts w:ascii="Times New Roman" w:hAnsi="Times New Roman" w:cs="Times New Roman"/>
          <w:color w:val="0D0D0D" w:themeColor="text1" w:themeTint="F2"/>
          <w:sz w:val="24"/>
          <w:szCs w:val="24"/>
        </w:rPr>
        <w:t xml:space="preserve">required reductions.The study points out the inadequate </w:t>
      </w:r>
      <w:r w:rsidR="00401D11" w:rsidRPr="00536B37">
        <w:rPr>
          <w:rFonts w:ascii="Times New Roman" w:hAnsi="Times New Roman" w:cs="Times New Roman"/>
          <w:color w:val="0D0D0D" w:themeColor="text1" w:themeTint="F2"/>
          <w:sz w:val="24"/>
          <w:szCs w:val="24"/>
        </w:rPr>
        <w:t>modelling</w:t>
      </w:r>
      <w:r w:rsidR="00B66F66" w:rsidRPr="00536B37">
        <w:rPr>
          <w:rFonts w:ascii="Times New Roman" w:hAnsi="Times New Roman" w:cs="Times New Roman"/>
          <w:color w:val="0D0D0D" w:themeColor="text1" w:themeTint="F2"/>
          <w:sz w:val="24"/>
          <w:szCs w:val="24"/>
        </w:rPr>
        <w:t xml:space="preserve"> of socio-economic factors influencing </w:t>
      </w:r>
      <w:r w:rsidR="00D220D9" w:rsidRPr="00536B37">
        <w:rPr>
          <w:rFonts w:ascii="Times New Roman" w:hAnsi="Times New Roman" w:cs="Times New Roman"/>
          <w:color w:val="0D0D0D" w:themeColor="text1" w:themeTint="F2"/>
          <w:sz w:val="24"/>
          <w:szCs w:val="24"/>
        </w:rPr>
        <w:t>RE</w:t>
      </w:r>
      <w:r w:rsidR="00B66F66" w:rsidRPr="00536B37">
        <w:rPr>
          <w:rFonts w:ascii="Times New Roman" w:hAnsi="Times New Roman" w:cs="Times New Roman"/>
          <w:color w:val="0D0D0D" w:themeColor="text1" w:themeTint="F2"/>
          <w:sz w:val="24"/>
          <w:szCs w:val="24"/>
        </w:rPr>
        <w:t xml:space="preserve"> </w:t>
      </w:r>
      <w:r w:rsidR="00B66F66" w:rsidRPr="00536B37">
        <w:rPr>
          <w:rFonts w:ascii="Times New Roman" w:hAnsi="Times New Roman" w:cs="Times New Roman"/>
          <w:color w:val="0D0D0D" w:themeColor="text1" w:themeTint="F2"/>
          <w:sz w:val="24"/>
          <w:szCs w:val="24"/>
        </w:rPr>
        <w:lastRenderedPageBreak/>
        <w:t>deployment, which may offer a misleading picture of its viability in different regions.</w:t>
      </w:r>
      <w:r w:rsidR="00401D11" w:rsidRPr="00536B37">
        <w:rPr>
          <w:rFonts w:ascii="Times New Roman" w:hAnsi="Times New Roman" w:cs="Times New Roman"/>
          <w:color w:val="0D0D0D" w:themeColor="text1" w:themeTint="F2"/>
          <w:sz w:val="24"/>
          <w:szCs w:val="24"/>
        </w:rPr>
        <w:t xml:space="preserve"> </w:t>
      </w:r>
      <w:r w:rsidR="00B66F66" w:rsidRPr="00536B37">
        <w:rPr>
          <w:rFonts w:ascii="Times New Roman" w:hAnsi="Times New Roman" w:cs="Times New Roman"/>
          <w:color w:val="0D0D0D" w:themeColor="text1" w:themeTint="F2"/>
          <w:sz w:val="24"/>
          <w:szCs w:val="24"/>
        </w:rPr>
        <w:t>The authors note the need for further exploration into the economic implications of these technological advancements on emerging economies.</w:t>
      </w:r>
    </w:p>
    <w:p w14:paraId="085016A7"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8.3 Integration of Renewable Energy into Sustainable Development Plans</w:t>
      </w:r>
    </w:p>
    <w:p w14:paraId="0381BCCB" w14:textId="77777777" w:rsidR="00B66F66" w:rsidRPr="00536B37" w:rsidRDefault="00B66F66" w:rsidP="0019684D">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Integrating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into </w:t>
      </w:r>
      <w:r w:rsidR="00667D53"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plans fosters economic growth, enhances energy security, mitigates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and promotes social equity </w:t>
      </w:r>
      <w:proofErr w:type="gramStart"/>
      <w:r w:rsidRPr="00536B37">
        <w:rPr>
          <w:rFonts w:ascii="Times New Roman" w:hAnsi="Times New Roman" w:cs="Times New Roman"/>
          <w:color w:val="0D0D0D" w:themeColor="text1" w:themeTint="F2"/>
          <w:sz w:val="24"/>
          <w:szCs w:val="24"/>
        </w:rPr>
        <w:t>globally.</w:t>
      </w:r>
      <w:r w:rsidR="00401D11" w:rsidRPr="00985242">
        <w:rPr>
          <w:rFonts w:ascii="Times New Roman" w:hAnsi="Times New Roman" w:cs="Times New Roman"/>
          <w:color w:val="FF0000"/>
          <w:sz w:val="24"/>
          <w:szCs w:val="24"/>
        </w:rPr>
        <w:t>Smith</w:t>
      </w:r>
      <w:proofErr w:type="gramEnd"/>
      <w:r w:rsidR="00401D11" w:rsidRPr="00985242">
        <w:rPr>
          <w:rFonts w:ascii="Times New Roman" w:hAnsi="Times New Roman" w:cs="Times New Roman"/>
          <w:color w:val="FF0000"/>
          <w:sz w:val="24"/>
          <w:szCs w:val="24"/>
        </w:rPr>
        <w:t xml:space="preserve"> et al., (2023</w:t>
      </w:r>
      <w:r w:rsidR="00401D1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explore</w:t>
      </w:r>
      <w:r w:rsidR="00401D1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integration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solutions into national </w:t>
      </w:r>
      <w:r w:rsidR="00341165"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plans, focusing on </w:t>
      </w:r>
      <w:r w:rsidR="00CF723D" w:rsidRPr="00536B37">
        <w:rPr>
          <w:rFonts w:ascii="Times New Roman" w:hAnsi="Times New Roman" w:cs="Times New Roman"/>
          <w:color w:val="0D0D0D" w:themeColor="text1" w:themeTint="F2"/>
          <w:sz w:val="24"/>
          <w:szCs w:val="24"/>
        </w:rPr>
        <w:t>monetary</w:t>
      </w:r>
      <w:r w:rsidR="00401D11" w:rsidRPr="00536B37">
        <w:rPr>
          <w:rFonts w:ascii="Times New Roman" w:hAnsi="Times New Roman" w:cs="Times New Roman"/>
          <w:color w:val="0D0D0D" w:themeColor="text1" w:themeTint="F2"/>
          <w:sz w:val="24"/>
          <w:szCs w:val="24"/>
        </w:rPr>
        <w:t xml:space="preserve"> and </w:t>
      </w:r>
      <w:r w:rsidR="00CF723D" w:rsidRPr="00536B37">
        <w:rPr>
          <w:rFonts w:ascii="Times New Roman" w:hAnsi="Times New Roman" w:cs="Times New Roman"/>
          <w:color w:val="0D0D0D" w:themeColor="text1" w:themeTint="F2"/>
          <w:sz w:val="24"/>
          <w:szCs w:val="24"/>
        </w:rPr>
        <w:t>conservational</w:t>
      </w:r>
      <w:r w:rsidR="00401D11" w:rsidRPr="00536B37">
        <w:rPr>
          <w:rFonts w:ascii="Times New Roman" w:hAnsi="Times New Roman" w:cs="Times New Roman"/>
          <w:color w:val="0D0D0D" w:themeColor="text1" w:themeTint="F2"/>
          <w:sz w:val="24"/>
          <w:szCs w:val="24"/>
        </w:rPr>
        <w:t xml:space="preserve"> impacts. </w:t>
      </w:r>
      <w:r w:rsidRPr="00536B37">
        <w:rPr>
          <w:rFonts w:ascii="Times New Roman" w:hAnsi="Times New Roman" w:cs="Times New Roman"/>
          <w:color w:val="0D0D0D" w:themeColor="text1" w:themeTint="F2"/>
          <w:sz w:val="24"/>
          <w:szCs w:val="24"/>
        </w:rPr>
        <w:t xml:space="preserve">The findings demonstrate that countries adopting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strategies within their </w:t>
      </w:r>
      <w:r w:rsidR="00341165"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frameworks have experienced a 30% reduction in emissions and a significant boost in </w:t>
      </w:r>
      <w:r w:rsidR="00401D11" w:rsidRPr="00536B37">
        <w:rPr>
          <w:rFonts w:ascii="Times New Roman" w:hAnsi="Times New Roman" w:cs="Times New Roman"/>
          <w:color w:val="0D0D0D" w:themeColor="text1" w:themeTint="F2"/>
          <w:sz w:val="24"/>
          <w:szCs w:val="24"/>
        </w:rPr>
        <w:t xml:space="preserve">local employment opportunities. </w:t>
      </w:r>
      <w:r w:rsidRPr="00536B37">
        <w:rPr>
          <w:rFonts w:ascii="Times New Roman" w:hAnsi="Times New Roman" w:cs="Times New Roman"/>
          <w:color w:val="0D0D0D" w:themeColor="text1" w:themeTint="F2"/>
          <w:sz w:val="24"/>
          <w:szCs w:val="24"/>
        </w:rPr>
        <w:t xml:space="preserve">The research highlights the limited data on how community engagement can enhance the success of integrating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into</w:t>
      </w:r>
      <w:r w:rsidR="00341165" w:rsidRPr="00536B37">
        <w:rPr>
          <w:rFonts w:ascii="Times New Roman" w:hAnsi="Times New Roman" w:cs="Times New Roman"/>
          <w:color w:val="0D0D0D" w:themeColor="text1" w:themeTint="F2"/>
          <w:sz w:val="24"/>
          <w:szCs w:val="24"/>
        </w:rPr>
        <w:t>SD</w:t>
      </w:r>
      <w:r w:rsidR="0019684D" w:rsidRPr="00536B37">
        <w:rPr>
          <w:rFonts w:ascii="Times New Roman" w:hAnsi="Times New Roman" w:cs="Times New Roman"/>
          <w:color w:val="0D0D0D" w:themeColor="text1" w:themeTint="F2"/>
          <w:sz w:val="24"/>
          <w:szCs w:val="24"/>
        </w:rPr>
        <w:t xml:space="preserve"> plans. </w:t>
      </w:r>
    </w:p>
    <w:p w14:paraId="23346D19" w14:textId="77777777" w:rsidR="005138C1" w:rsidRPr="00536B37" w:rsidRDefault="00D71348" w:rsidP="00486D7D">
      <w:pPr>
        <w:jc w:val="center"/>
        <w:rPr>
          <w:rFonts w:ascii="Times New Roman" w:hAnsi="Times New Roman" w:cs="Times New Roman"/>
          <w:color w:val="0D0D0D" w:themeColor="text1" w:themeTint="F2"/>
          <w:sz w:val="24"/>
          <w:szCs w:val="24"/>
        </w:rPr>
      </w:pPr>
      <w:r w:rsidRPr="00536B37">
        <w:rPr>
          <w:rFonts w:ascii="Times New Roman" w:hAnsi="Times New Roman" w:cs="Times New Roman"/>
          <w:noProof/>
          <w:color w:val="0D0D0D" w:themeColor="text1" w:themeTint="F2"/>
          <w:sz w:val="24"/>
          <w:szCs w:val="24"/>
          <w:lang w:val="en-US"/>
        </w:rPr>
        <w:drawing>
          <wp:inline distT="0" distB="0" distL="0" distR="0" wp14:anchorId="4187616A" wp14:editId="01B106B0">
            <wp:extent cx="5182453" cy="1775460"/>
            <wp:effectExtent l="0" t="0" r="0" b="0"/>
            <wp:docPr id="19" name="Picture 19" descr="C:\Users\SAS210183\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S210183\Pictures\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4169" cy="1782900"/>
                    </a:xfrm>
                    <a:prstGeom prst="rect">
                      <a:avLst/>
                    </a:prstGeom>
                    <a:noFill/>
                    <a:ln>
                      <a:noFill/>
                    </a:ln>
                  </pic:spPr>
                </pic:pic>
              </a:graphicData>
            </a:graphic>
          </wp:inline>
        </w:drawing>
      </w:r>
    </w:p>
    <w:p w14:paraId="2D4A1826" w14:textId="77777777" w:rsidR="005138C1" w:rsidRPr="00536B37" w:rsidRDefault="005138C1" w:rsidP="000A328C">
      <w:pPr>
        <w:jc w:val="center"/>
        <w:rPr>
          <w:rFonts w:ascii="Times New Roman" w:hAnsi="Times New Roman" w:cs="Times New Roman"/>
          <w:color w:val="0D0D0D" w:themeColor="text1" w:themeTint="F2"/>
          <w:sz w:val="24"/>
          <w:szCs w:val="24"/>
        </w:rPr>
      </w:pPr>
      <w:r w:rsidRPr="00536B37">
        <w:rPr>
          <w:rFonts w:ascii="Times New Roman" w:hAnsi="Times New Roman" w:cs="Times New Roman"/>
          <w:b/>
          <w:color w:val="0D0D0D" w:themeColor="text1" w:themeTint="F2"/>
          <w:sz w:val="24"/>
          <w:szCs w:val="24"/>
        </w:rPr>
        <w:t>Figure</w:t>
      </w:r>
      <w:r w:rsidR="008C467F" w:rsidRPr="00536B37">
        <w:rPr>
          <w:rFonts w:ascii="Times New Roman" w:hAnsi="Times New Roman" w:cs="Times New Roman"/>
          <w:b/>
          <w:color w:val="0D0D0D" w:themeColor="text1" w:themeTint="F2"/>
          <w:sz w:val="24"/>
          <w:szCs w:val="24"/>
        </w:rPr>
        <w:t xml:space="preserve"> 1</w:t>
      </w:r>
      <w:r w:rsidR="008E499E">
        <w:rPr>
          <w:rFonts w:ascii="Times New Roman" w:hAnsi="Times New Roman" w:cs="Times New Roman"/>
          <w:b/>
          <w:color w:val="0D0D0D" w:themeColor="text1" w:themeTint="F2"/>
          <w:sz w:val="24"/>
          <w:szCs w:val="24"/>
        </w:rPr>
        <w:t>2</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Renewable Energy for Sustainable Development</w:t>
      </w:r>
      <w:r w:rsidR="00A16966" w:rsidRPr="00536B37">
        <w:rPr>
          <w:rFonts w:ascii="Times New Roman" w:hAnsi="Times New Roman" w:cs="Times New Roman"/>
          <w:color w:val="0D0D0D" w:themeColor="text1" w:themeTint="F2"/>
          <w:sz w:val="24"/>
          <w:szCs w:val="24"/>
        </w:rPr>
        <w:t xml:space="preserve"> </w:t>
      </w:r>
      <w:r w:rsidR="00A16966" w:rsidRPr="00C76DD1">
        <w:rPr>
          <w:rFonts w:ascii="Times New Roman" w:hAnsi="Times New Roman" w:cs="Times New Roman"/>
          <w:b/>
          <w:color w:val="0070C0"/>
          <w:sz w:val="24"/>
          <w:szCs w:val="24"/>
        </w:rPr>
        <w:t>(Roy et al., 2023)</w:t>
      </w:r>
    </w:p>
    <w:p w14:paraId="0E8D28E6" w14:textId="77777777" w:rsidR="00814C49" w:rsidRPr="00536B37" w:rsidRDefault="00814C49" w:rsidP="008D173B">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Figure </w:t>
      </w:r>
      <w:r w:rsidR="008C467F" w:rsidRPr="00536B37">
        <w:rPr>
          <w:rFonts w:ascii="Times New Roman" w:hAnsi="Times New Roman" w:cs="Times New Roman"/>
          <w:color w:val="0D0D0D" w:themeColor="text1" w:themeTint="F2"/>
          <w:sz w:val="24"/>
          <w:szCs w:val="24"/>
        </w:rPr>
        <w:t>1</w:t>
      </w:r>
      <w:r w:rsidR="008E499E">
        <w:rPr>
          <w:rFonts w:ascii="Times New Roman" w:hAnsi="Times New Roman" w:cs="Times New Roman"/>
          <w:color w:val="0D0D0D" w:themeColor="text1" w:themeTint="F2"/>
          <w:sz w:val="24"/>
          <w:szCs w:val="24"/>
        </w:rPr>
        <w:t>2</w:t>
      </w:r>
      <w:r w:rsidRPr="00536B37">
        <w:rPr>
          <w:rFonts w:ascii="Times New Roman" w:hAnsi="Times New Roman" w:cs="Times New Roman"/>
          <w:color w:val="0D0D0D" w:themeColor="text1" w:themeTint="F2"/>
          <w:sz w:val="24"/>
          <w:szCs w:val="24"/>
        </w:rPr>
        <w:t xml:space="preserve">visualizes the critical role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 achieving </w:t>
      </w:r>
      <w:r w:rsidR="001519F0" w:rsidRPr="00536B37">
        <w:rPr>
          <w:rFonts w:ascii="Times New Roman" w:hAnsi="Times New Roman" w:cs="Times New Roman"/>
          <w:color w:val="0D0D0D" w:themeColor="text1" w:themeTint="F2"/>
          <w:sz w:val="24"/>
          <w:szCs w:val="24"/>
        </w:rPr>
        <w:t>SDGs</w:t>
      </w:r>
      <w:r w:rsidRPr="00536B37">
        <w:rPr>
          <w:rFonts w:ascii="Times New Roman" w:hAnsi="Times New Roman" w:cs="Times New Roman"/>
          <w:color w:val="0D0D0D" w:themeColor="text1" w:themeTint="F2"/>
          <w:sz w:val="24"/>
          <w:szCs w:val="24"/>
        </w:rPr>
        <w:t xml:space="preserve">. It presents a comprehensive framework, illustrating the synergies between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and various SDGs, such as SDG 7 (Affordable and </w:t>
      </w:r>
      <w:r w:rsidR="008261F3" w:rsidRPr="00536B37">
        <w:rPr>
          <w:rFonts w:ascii="Times New Roman" w:hAnsi="Times New Roman" w:cs="Times New Roman"/>
          <w:color w:val="0D0D0D" w:themeColor="text1" w:themeTint="F2"/>
          <w:sz w:val="24"/>
          <w:szCs w:val="24"/>
        </w:rPr>
        <w:t>CE</w:t>
      </w:r>
      <w:r w:rsidRPr="00536B37">
        <w:rPr>
          <w:rFonts w:ascii="Times New Roman" w:hAnsi="Times New Roman" w:cs="Times New Roman"/>
          <w:color w:val="0D0D0D" w:themeColor="text1" w:themeTint="F2"/>
          <w:sz w:val="24"/>
          <w:szCs w:val="24"/>
        </w:rPr>
        <w:t>), SDG 8 (Decent Work and Economic Growth), and SDG 13 (Climate Action</w:t>
      </w:r>
      <w:proofErr w:type="gramStart"/>
      <w:r w:rsidRPr="00536B37">
        <w:rPr>
          <w:rFonts w:ascii="Times New Roman" w:hAnsi="Times New Roman" w:cs="Times New Roman"/>
          <w:color w:val="0D0D0D" w:themeColor="text1" w:themeTint="F2"/>
          <w:sz w:val="24"/>
          <w:szCs w:val="24"/>
        </w:rPr>
        <w:t>).The</w:t>
      </w:r>
      <w:proofErr w:type="gramEnd"/>
      <w:r w:rsidRPr="00536B37">
        <w:rPr>
          <w:rFonts w:ascii="Times New Roman" w:hAnsi="Times New Roman" w:cs="Times New Roman"/>
          <w:color w:val="0D0D0D" w:themeColor="text1" w:themeTint="F2"/>
          <w:sz w:val="24"/>
          <w:szCs w:val="24"/>
        </w:rPr>
        <w:t xml:space="preserve"> figure highlights how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can contribute to </w:t>
      </w:r>
      <w:r w:rsidR="00341165"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by providing </w:t>
      </w:r>
      <w:r w:rsidR="008261F3" w:rsidRPr="00536B37">
        <w:rPr>
          <w:rFonts w:ascii="Times New Roman" w:hAnsi="Times New Roman" w:cs="Times New Roman"/>
          <w:color w:val="0D0D0D" w:themeColor="text1" w:themeTint="F2"/>
          <w:sz w:val="24"/>
          <w:szCs w:val="24"/>
        </w:rPr>
        <w:t>CE</w:t>
      </w:r>
      <w:r w:rsidRPr="00536B37">
        <w:rPr>
          <w:rFonts w:ascii="Times New Roman" w:hAnsi="Times New Roman" w:cs="Times New Roman"/>
          <w:color w:val="0D0D0D" w:themeColor="text1" w:themeTint="F2"/>
          <w:sz w:val="24"/>
          <w:szCs w:val="24"/>
        </w:rPr>
        <w:t xml:space="preserve"> access, stimulating economic growth, and promoting sustainable consum</w:t>
      </w:r>
      <w:r w:rsidR="008D173B" w:rsidRPr="00536B37">
        <w:rPr>
          <w:rFonts w:ascii="Times New Roman" w:hAnsi="Times New Roman" w:cs="Times New Roman"/>
          <w:color w:val="0D0D0D" w:themeColor="text1" w:themeTint="F2"/>
          <w:sz w:val="24"/>
          <w:szCs w:val="24"/>
        </w:rPr>
        <w:t xml:space="preserve">ption and production patterns. </w:t>
      </w:r>
      <w:r w:rsidRPr="00536B37">
        <w:rPr>
          <w:rFonts w:ascii="Times New Roman" w:hAnsi="Times New Roman" w:cs="Times New Roman"/>
          <w:color w:val="0D0D0D" w:themeColor="text1" w:themeTint="F2"/>
          <w:sz w:val="24"/>
          <w:szCs w:val="24"/>
        </w:rPr>
        <w:t xml:space="preserve">It emphasizes the potential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to reduce energy poverty, enhance energy security, and support the achievement of other SDGs, such as improving health and education out</w:t>
      </w:r>
      <w:r w:rsidR="008D173B" w:rsidRPr="00536B37">
        <w:rPr>
          <w:rFonts w:ascii="Times New Roman" w:hAnsi="Times New Roman" w:cs="Times New Roman"/>
          <w:color w:val="0D0D0D" w:themeColor="text1" w:themeTint="F2"/>
          <w:sz w:val="24"/>
          <w:szCs w:val="24"/>
        </w:rPr>
        <w:t xml:space="preserve">comes and reducing inequality. </w:t>
      </w:r>
      <w:r w:rsidRPr="00536B37">
        <w:rPr>
          <w:rFonts w:ascii="Times New Roman" w:hAnsi="Times New Roman" w:cs="Times New Roman"/>
          <w:color w:val="0D0D0D" w:themeColor="text1" w:themeTint="F2"/>
          <w:sz w:val="24"/>
          <w:szCs w:val="24"/>
        </w:rPr>
        <w:t xml:space="preserve">By presenting a clear visual correlation, the figure demonstrates how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investments can drive broader </w:t>
      </w:r>
      <w:r w:rsidR="00341165"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objectives, underscoring its potential as a key driver of human development, economic prosperity, and environmental protection.</w:t>
      </w:r>
    </w:p>
    <w:p w14:paraId="5866B0C8"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9. OBJECTIVE OF THE STUDY</w:t>
      </w:r>
    </w:p>
    <w:p w14:paraId="7698CF74" w14:textId="77777777" w:rsidR="00121B05" w:rsidRPr="00536B37" w:rsidRDefault="00AE66E1" w:rsidP="00456269">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The primary </w:t>
      </w:r>
      <w:r w:rsidR="008261F3" w:rsidRPr="00536B37">
        <w:rPr>
          <w:rFonts w:ascii="Times New Roman" w:hAnsi="Times New Roman" w:cs="Times New Roman"/>
          <w:color w:val="0D0D0D" w:themeColor="text1" w:themeTint="F2"/>
          <w:sz w:val="24"/>
          <w:szCs w:val="24"/>
        </w:rPr>
        <w:t>impartial</w:t>
      </w:r>
      <w:r w:rsidR="00BD4100" w:rsidRPr="00536B37">
        <w:rPr>
          <w:rFonts w:ascii="Times New Roman" w:hAnsi="Times New Roman" w:cs="Times New Roman"/>
          <w:color w:val="0D0D0D" w:themeColor="text1" w:themeTint="F2"/>
          <w:sz w:val="24"/>
          <w:szCs w:val="24"/>
        </w:rPr>
        <w:t>ity</w:t>
      </w:r>
      <w:r w:rsidRPr="00536B37">
        <w:rPr>
          <w:rFonts w:ascii="Times New Roman" w:hAnsi="Times New Roman" w:cs="Times New Roman"/>
          <w:color w:val="0D0D0D" w:themeColor="text1" w:themeTint="F2"/>
          <w:sz w:val="24"/>
          <w:szCs w:val="24"/>
        </w:rPr>
        <w:t xml:space="preserve"> of the study is to conduct </w:t>
      </w:r>
      <w:r w:rsidR="008261F3" w:rsidRPr="00536B37">
        <w:rPr>
          <w:rFonts w:ascii="Times New Roman" w:hAnsi="Times New Roman" w:cs="Times New Roman"/>
          <w:color w:val="0D0D0D" w:themeColor="text1" w:themeTint="F2"/>
          <w:sz w:val="24"/>
          <w:szCs w:val="24"/>
        </w:rPr>
        <w:t>amplelearning</w:t>
      </w:r>
      <w:r w:rsidRPr="00536B37">
        <w:rPr>
          <w:rFonts w:ascii="Times New Roman" w:hAnsi="Times New Roman" w:cs="Times New Roman"/>
          <w:color w:val="0D0D0D" w:themeColor="text1" w:themeTint="F2"/>
          <w:sz w:val="24"/>
          <w:szCs w:val="24"/>
        </w:rPr>
        <w:t xml:space="preserve"> of the current state of knowledge on the role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 mitigating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Specifically, the study aims to examine the impact of technological and policy solutions in accelerating the transition to a low-carbon economy.The objectives of the study can be cat</w:t>
      </w:r>
      <w:r w:rsidR="00456269" w:rsidRPr="00536B37">
        <w:rPr>
          <w:rFonts w:ascii="Times New Roman" w:hAnsi="Times New Roman" w:cs="Times New Roman"/>
          <w:color w:val="0D0D0D" w:themeColor="text1" w:themeTint="F2"/>
          <w:sz w:val="24"/>
          <w:szCs w:val="24"/>
        </w:rPr>
        <w:t>egorized into three main areas: Analysing</w:t>
      </w:r>
      <w:r w:rsidRPr="00536B37">
        <w:rPr>
          <w:rFonts w:ascii="Times New Roman" w:hAnsi="Times New Roman" w:cs="Times New Roman"/>
          <w:color w:val="0D0D0D" w:themeColor="text1" w:themeTint="F2"/>
          <w:sz w:val="24"/>
          <w:szCs w:val="24"/>
        </w:rPr>
        <w:t xml:space="preserve"> the current state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involves examining the advancements and limitations of various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w:t>
      </w:r>
      <w:r w:rsidR="00CF723D" w:rsidRPr="00536B37">
        <w:rPr>
          <w:rFonts w:ascii="Times New Roman" w:hAnsi="Times New Roman" w:cs="Times New Roman"/>
          <w:color w:val="0D0D0D" w:themeColor="text1" w:themeTint="F2"/>
          <w:sz w:val="24"/>
          <w:szCs w:val="24"/>
        </w:rPr>
        <w:t>compris</w:t>
      </w:r>
      <w:r w:rsidR="00BD4100" w:rsidRPr="00536B37">
        <w:rPr>
          <w:rFonts w:ascii="Times New Roman" w:hAnsi="Times New Roman" w:cs="Times New Roman"/>
          <w:color w:val="0D0D0D" w:themeColor="text1" w:themeTint="F2"/>
          <w:sz w:val="24"/>
          <w:szCs w:val="24"/>
        </w:rPr>
        <w:t>ing</w:t>
      </w:r>
      <w:r w:rsidR="00CF723D" w:rsidRPr="00536B37">
        <w:rPr>
          <w:rFonts w:ascii="Times New Roman" w:hAnsi="Times New Roman" w:cs="Times New Roman"/>
          <w:color w:val="0D0D0D" w:themeColor="text1" w:themeTint="F2"/>
          <w:sz w:val="24"/>
          <w:szCs w:val="24"/>
        </w:rPr>
        <w:t xml:space="preserve"> astrophysical</w:t>
      </w:r>
      <w:r w:rsidRPr="00536B37">
        <w:rPr>
          <w:rFonts w:ascii="Times New Roman" w:hAnsi="Times New Roman" w:cs="Times New Roman"/>
          <w:color w:val="0D0D0D" w:themeColor="text1" w:themeTint="F2"/>
          <w:sz w:val="24"/>
          <w:szCs w:val="24"/>
        </w:rPr>
        <w:t>, wind, and bioenergy, in terms of efficiency, relia</w:t>
      </w:r>
      <w:r w:rsidR="00456269" w:rsidRPr="00536B37">
        <w:rPr>
          <w:rFonts w:ascii="Times New Roman" w:hAnsi="Times New Roman" w:cs="Times New Roman"/>
          <w:color w:val="0D0D0D" w:themeColor="text1" w:themeTint="F2"/>
          <w:sz w:val="24"/>
          <w:szCs w:val="24"/>
        </w:rPr>
        <w:t xml:space="preserve">bility, and cost-effectiveness. </w:t>
      </w:r>
      <w:r w:rsidRPr="00536B37">
        <w:rPr>
          <w:rFonts w:ascii="Times New Roman" w:hAnsi="Times New Roman" w:cs="Times New Roman"/>
          <w:color w:val="0D0D0D" w:themeColor="text1" w:themeTint="F2"/>
          <w:sz w:val="24"/>
          <w:szCs w:val="24"/>
        </w:rPr>
        <w:t xml:space="preserve">Assessing policy frameworks supporting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entails </w:t>
      </w:r>
      <w:r w:rsidR="008261F3" w:rsidRPr="00536B37">
        <w:rPr>
          <w:rFonts w:ascii="Times New Roman" w:hAnsi="Times New Roman" w:cs="Times New Roman"/>
          <w:color w:val="0D0D0D" w:themeColor="text1" w:themeTint="F2"/>
          <w:sz w:val="24"/>
          <w:szCs w:val="24"/>
        </w:rPr>
        <w:t>estimating</w:t>
      </w:r>
      <w:r w:rsidRPr="00536B37">
        <w:rPr>
          <w:rFonts w:ascii="Times New Roman" w:hAnsi="Times New Roman" w:cs="Times New Roman"/>
          <w:color w:val="0D0D0D" w:themeColor="text1" w:themeTint="F2"/>
          <w:sz w:val="24"/>
          <w:szCs w:val="24"/>
        </w:rPr>
        <w:t xml:space="preserve"> the </w:t>
      </w:r>
      <w:r w:rsidR="008261F3" w:rsidRPr="00536B37">
        <w:rPr>
          <w:rFonts w:ascii="Times New Roman" w:hAnsi="Times New Roman" w:cs="Times New Roman"/>
          <w:color w:val="0D0D0D" w:themeColor="text1" w:themeTint="F2"/>
          <w:sz w:val="24"/>
          <w:szCs w:val="24"/>
        </w:rPr>
        <w:t>efficacy</w:t>
      </w:r>
      <w:r w:rsidRPr="00536B37">
        <w:rPr>
          <w:rFonts w:ascii="Times New Roman" w:hAnsi="Times New Roman" w:cs="Times New Roman"/>
          <w:color w:val="0D0D0D" w:themeColor="text1" w:themeTint="F2"/>
          <w:sz w:val="24"/>
          <w:szCs w:val="24"/>
        </w:rPr>
        <w:t xml:space="preserve"> of various policy instruments, such as tax credits, feed-in tariffs, and carbon pricing, in promoting the </w:t>
      </w:r>
      <w:r w:rsidR="008261F3" w:rsidRPr="00536B37">
        <w:rPr>
          <w:rFonts w:ascii="Times New Roman" w:hAnsi="Times New Roman" w:cs="Times New Roman"/>
          <w:color w:val="0D0D0D" w:themeColor="text1" w:themeTint="F2"/>
          <w:sz w:val="24"/>
          <w:szCs w:val="24"/>
        </w:rPr>
        <w:t>extensiveacceptance</w:t>
      </w:r>
      <w:r w:rsidRPr="00536B37">
        <w:rPr>
          <w:rFonts w:ascii="Times New Roman" w:hAnsi="Times New Roman" w:cs="Times New Roman"/>
          <w:color w:val="0D0D0D" w:themeColor="text1" w:themeTint="F2"/>
          <w:sz w:val="24"/>
          <w:szCs w:val="24"/>
        </w:rPr>
        <w:t xml:space="preserve"> of </w:t>
      </w:r>
      <w:r w:rsidR="00D220D9" w:rsidRPr="00536B37">
        <w:rPr>
          <w:rFonts w:ascii="Times New Roman" w:hAnsi="Times New Roman" w:cs="Times New Roman"/>
          <w:color w:val="0D0D0D" w:themeColor="text1" w:themeTint="F2"/>
          <w:sz w:val="24"/>
          <w:szCs w:val="24"/>
        </w:rPr>
        <w:t>RE</w:t>
      </w:r>
      <w:r w:rsidR="00456269"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Identifying best practices and future directions for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mitigation</w:t>
      </w:r>
      <w:r w:rsidR="00456269" w:rsidRPr="00536B37">
        <w:rPr>
          <w:rFonts w:ascii="Times New Roman" w:hAnsi="Times New Roman" w:cs="Times New Roman"/>
          <w:color w:val="0D0D0D" w:themeColor="text1" w:themeTint="F2"/>
          <w:sz w:val="24"/>
          <w:szCs w:val="24"/>
        </w:rPr>
        <w:t xml:space="preserve"> b</w:t>
      </w:r>
      <w:r w:rsidRPr="00536B37">
        <w:rPr>
          <w:rFonts w:ascii="Times New Roman" w:hAnsi="Times New Roman" w:cs="Times New Roman"/>
          <w:color w:val="0D0D0D" w:themeColor="text1" w:themeTint="F2"/>
          <w:sz w:val="24"/>
          <w:szCs w:val="24"/>
        </w:rPr>
        <w:t xml:space="preserve">ased on the </w:t>
      </w:r>
      <w:r w:rsidR="008261F3" w:rsidRPr="00536B37">
        <w:rPr>
          <w:rFonts w:ascii="Times New Roman" w:hAnsi="Times New Roman" w:cs="Times New Roman"/>
          <w:color w:val="0D0D0D" w:themeColor="text1" w:themeTint="F2"/>
          <w:sz w:val="24"/>
          <w:szCs w:val="24"/>
        </w:rPr>
        <w:t>discoveries</w:t>
      </w:r>
      <w:r w:rsidRPr="00536B37">
        <w:rPr>
          <w:rFonts w:ascii="Times New Roman" w:hAnsi="Times New Roman" w:cs="Times New Roman"/>
          <w:color w:val="0D0D0D" w:themeColor="text1" w:themeTint="F2"/>
          <w:sz w:val="24"/>
          <w:szCs w:val="24"/>
        </w:rPr>
        <w:t xml:space="preserve"> of the </w:t>
      </w:r>
      <w:r w:rsidR="008261F3" w:rsidRPr="00536B37">
        <w:rPr>
          <w:rFonts w:ascii="Times New Roman" w:hAnsi="Times New Roman" w:cs="Times New Roman"/>
          <w:color w:val="0D0D0D" w:themeColor="text1" w:themeTint="F2"/>
          <w:sz w:val="24"/>
          <w:szCs w:val="24"/>
        </w:rPr>
        <w:t>reading</w:t>
      </w:r>
      <w:r w:rsidRPr="00536B37">
        <w:rPr>
          <w:rFonts w:ascii="Times New Roman" w:hAnsi="Times New Roman" w:cs="Times New Roman"/>
          <w:color w:val="0D0D0D" w:themeColor="text1" w:themeTint="F2"/>
          <w:sz w:val="24"/>
          <w:szCs w:val="24"/>
        </w:rPr>
        <w:t xml:space="preserve">, this objective aims </w:t>
      </w:r>
      <w:r w:rsidRPr="00536B37">
        <w:rPr>
          <w:rFonts w:ascii="Times New Roman" w:hAnsi="Times New Roman" w:cs="Times New Roman"/>
          <w:color w:val="0D0D0D" w:themeColor="text1" w:themeTint="F2"/>
          <w:sz w:val="24"/>
          <w:szCs w:val="24"/>
        </w:rPr>
        <w:lastRenderedPageBreak/>
        <w:t xml:space="preserve">to provide recommendations for policymakers, industry leaders, and stakeholders on how to optimize their approaches to promoting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and reducing </w:t>
      </w:r>
      <w:r w:rsidR="009549D7"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.By achieving these objectives, the study seeks to contribute to the development of evidence-based policy frameworks and technological innovations that can effectively </w:t>
      </w:r>
      <w:r w:rsidR="008261F3" w:rsidRPr="00536B37">
        <w:rPr>
          <w:rFonts w:ascii="Times New Roman" w:hAnsi="Times New Roman" w:cs="Times New Roman"/>
          <w:color w:val="0D0D0D" w:themeColor="text1" w:themeTint="F2"/>
          <w:sz w:val="24"/>
          <w:szCs w:val="24"/>
        </w:rPr>
        <w:t>sust</w:t>
      </w:r>
      <w:r w:rsidR="00BD4100" w:rsidRPr="00536B37">
        <w:rPr>
          <w:rFonts w:ascii="Times New Roman" w:hAnsi="Times New Roman" w:cs="Times New Roman"/>
          <w:color w:val="0D0D0D" w:themeColor="text1" w:themeTint="F2"/>
          <w:sz w:val="24"/>
          <w:szCs w:val="24"/>
        </w:rPr>
        <w:t>ain</w:t>
      </w:r>
      <w:r w:rsidRPr="00536B37">
        <w:rPr>
          <w:rFonts w:ascii="Times New Roman" w:hAnsi="Times New Roman" w:cs="Times New Roman"/>
          <w:color w:val="0D0D0D" w:themeColor="text1" w:themeTint="F2"/>
          <w:sz w:val="24"/>
          <w:szCs w:val="24"/>
        </w:rPr>
        <w:t xml:space="preserve"> the </w:t>
      </w:r>
      <w:r w:rsidR="00D220D9" w:rsidRPr="00536B37">
        <w:rPr>
          <w:rFonts w:ascii="Times New Roman" w:hAnsi="Times New Roman" w:cs="Times New Roman"/>
          <w:color w:val="0D0D0D" w:themeColor="text1" w:themeTint="F2"/>
          <w:sz w:val="24"/>
          <w:szCs w:val="24"/>
        </w:rPr>
        <w:t>RE</w:t>
      </w:r>
      <w:r w:rsidR="008261F3" w:rsidRPr="00536B37">
        <w:rPr>
          <w:rFonts w:ascii="Times New Roman" w:hAnsi="Times New Roman" w:cs="Times New Roman"/>
          <w:color w:val="0D0D0D" w:themeColor="text1" w:themeTint="F2"/>
          <w:sz w:val="24"/>
          <w:szCs w:val="24"/>
        </w:rPr>
        <w:t>changeover</w:t>
      </w:r>
      <w:r w:rsidRPr="00536B37">
        <w:rPr>
          <w:rFonts w:ascii="Times New Roman" w:hAnsi="Times New Roman" w:cs="Times New Roman"/>
          <w:color w:val="0D0D0D" w:themeColor="text1" w:themeTint="F2"/>
          <w:sz w:val="24"/>
          <w:szCs w:val="24"/>
        </w:rPr>
        <w:t xml:space="preserve"> and mitigate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w:t>
      </w:r>
    </w:p>
    <w:p w14:paraId="5F5B9D6F" w14:textId="3E29BC5A"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10. SUMMARY</w:t>
      </w:r>
      <w:r w:rsidR="00026524">
        <w:rPr>
          <w:rFonts w:ascii="Times New Roman" w:hAnsi="Times New Roman" w:cs="Times New Roman"/>
          <w:b/>
          <w:color w:val="0D0D0D" w:themeColor="text1" w:themeTint="F2"/>
          <w:sz w:val="24"/>
          <w:szCs w:val="24"/>
        </w:rPr>
        <w:t xml:space="preserve"> &amp; CONCLUSION</w:t>
      </w:r>
    </w:p>
    <w:p w14:paraId="58B394BF" w14:textId="77777777" w:rsidR="00770E6D" w:rsidRPr="00536B37" w:rsidRDefault="00DE612D" w:rsidP="00770E6D">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The</w:t>
      </w:r>
      <w:r w:rsidR="00AE66E1" w:rsidRPr="00536B37">
        <w:rPr>
          <w:rFonts w:ascii="Times New Roman" w:hAnsi="Times New Roman" w:cs="Times New Roman"/>
          <w:color w:val="0D0D0D" w:themeColor="text1" w:themeTint="F2"/>
          <w:sz w:val="24"/>
          <w:szCs w:val="24"/>
        </w:rPr>
        <w:t xml:space="preserve"> study explores the crucial role of </w:t>
      </w:r>
      <w:r w:rsidR="00D220D9" w:rsidRPr="00536B37">
        <w:rPr>
          <w:rFonts w:ascii="Times New Roman" w:hAnsi="Times New Roman" w:cs="Times New Roman"/>
          <w:color w:val="0D0D0D" w:themeColor="text1" w:themeTint="F2"/>
          <w:sz w:val="24"/>
          <w:szCs w:val="24"/>
        </w:rPr>
        <w:t>RE</w:t>
      </w:r>
      <w:r w:rsidR="00AE66E1" w:rsidRPr="00536B37">
        <w:rPr>
          <w:rFonts w:ascii="Times New Roman" w:hAnsi="Times New Roman" w:cs="Times New Roman"/>
          <w:color w:val="0D0D0D" w:themeColor="text1" w:themeTint="F2"/>
          <w:sz w:val="24"/>
          <w:szCs w:val="24"/>
        </w:rPr>
        <w:t xml:space="preserve"> in mitigating </w:t>
      </w:r>
      <w:r w:rsidR="00A579D8" w:rsidRPr="00536B37">
        <w:rPr>
          <w:rFonts w:ascii="Times New Roman" w:hAnsi="Times New Roman" w:cs="Times New Roman"/>
          <w:color w:val="0D0D0D" w:themeColor="text1" w:themeTint="F2"/>
          <w:sz w:val="24"/>
          <w:szCs w:val="24"/>
        </w:rPr>
        <w:t>CC</w:t>
      </w:r>
      <w:r w:rsidR="00AE66E1" w:rsidRPr="00536B37">
        <w:rPr>
          <w:rFonts w:ascii="Times New Roman" w:hAnsi="Times New Roman" w:cs="Times New Roman"/>
          <w:color w:val="0D0D0D" w:themeColor="text1" w:themeTint="F2"/>
          <w:sz w:val="24"/>
          <w:szCs w:val="24"/>
        </w:rPr>
        <w:t xml:space="preserve"> through a detailed analysis of technological </w:t>
      </w:r>
      <w:r w:rsidR="008261F3" w:rsidRPr="00536B37">
        <w:rPr>
          <w:rFonts w:ascii="Times New Roman" w:hAnsi="Times New Roman" w:cs="Times New Roman"/>
          <w:color w:val="0D0D0D" w:themeColor="text1" w:themeTint="F2"/>
          <w:sz w:val="24"/>
          <w:szCs w:val="24"/>
        </w:rPr>
        <w:t>progressions</w:t>
      </w:r>
      <w:r w:rsidR="00AE66E1" w:rsidRPr="00536B37">
        <w:rPr>
          <w:rFonts w:ascii="Times New Roman" w:hAnsi="Times New Roman" w:cs="Times New Roman"/>
          <w:color w:val="0D0D0D" w:themeColor="text1" w:themeTint="F2"/>
          <w:sz w:val="24"/>
          <w:szCs w:val="24"/>
        </w:rPr>
        <w:t xml:space="preserve"> and policy </w:t>
      </w:r>
      <w:r w:rsidR="008261F3" w:rsidRPr="00536B37">
        <w:rPr>
          <w:rFonts w:ascii="Times New Roman" w:hAnsi="Times New Roman" w:cs="Times New Roman"/>
          <w:color w:val="0D0D0D" w:themeColor="text1" w:themeTint="F2"/>
          <w:sz w:val="24"/>
          <w:szCs w:val="24"/>
        </w:rPr>
        <w:t>resolutions</w:t>
      </w:r>
      <w:r w:rsidR="00AE66E1" w:rsidRPr="00536B37">
        <w:rPr>
          <w:rFonts w:ascii="Times New Roman" w:hAnsi="Times New Roman" w:cs="Times New Roman"/>
          <w:color w:val="0D0D0D" w:themeColor="text1" w:themeTint="F2"/>
          <w:sz w:val="24"/>
          <w:szCs w:val="24"/>
        </w:rPr>
        <w:t xml:space="preserve">. It underscores the significance of transitioning from </w:t>
      </w:r>
      <w:r w:rsidR="000E6D14" w:rsidRPr="00536B37">
        <w:rPr>
          <w:rFonts w:ascii="Times New Roman" w:hAnsi="Times New Roman" w:cs="Times New Roman"/>
          <w:color w:val="0D0D0D" w:themeColor="text1" w:themeTint="F2"/>
          <w:sz w:val="24"/>
          <w:szCs w:val="24"/>
        </w:rPr>
        <w:t>FF</w:t>
      </w:r>
      <w:r w:rsidR="00AE66E1" w:rsidRPr="00536B37">
        <w:rPr>
          <w:rFonts w:ascii="Times New Roman" w:hAnsi="Times New Roman" w:cs="Times New Roman"/>
          <w:color w:val="0D0D0D" w:themeColor="text1" w:themeTint="F2"/>
          <w:sz w:val="24"/>
          <w:szCs w:val="24"/>
        </w:rPr>
        <w:t xml:space="preserve">s to renewable </w:t>
      </w:r>
      <w:r w:rsidR="008261F3" w:rsidRPr="00536B37">
        <w:rPr>
          <w:rFonts w:ascii="Times New Roman" w:hAnsi="Times New Roman" w:cs="Times New Roman"/>
          <w:color w:val="0D0D0D" w:themeColor="text1" w:themeTint="F2"/>
          <w:sz w:val="24"/>
          <w:szCs w:val="24"/>
        </w:rPr>
        <w:t>basesfor specimenlunar</w:t>
      </w:r>
      <w:r w:rsidR="00AE66E1" w:rsidRPr="00536B37">
        <w:rPr>
          <w:rFonts w:ascii="Times New Roman" w:hAnsi="Times New Roman" w:cs="Times New Roman"/>
          <w:color w:val="0D0D0D" w:themeColor="text1" w:themeTint="F2"/>
          <w:sz w:val="24"/>
          <w:szCs w:val="24"/>
        </w:rPr>
        <w:t xml:space="preserve">, wind, and bioenergy to significantly reduce </w:t>
      </w:r>
      <w:r w:rsidR="009549D7" w:rsidRPr="00536B37">
        <w:rPr>
          <w:rFonts w:ascii="Times New Roman" w:hAnsi="Times New Roman" w:cs="Times New Roman"/>
          <w:color w:val="0D0D0D" w:themeColor="text1" w:themeTint="F2"/>
          <w:sz w:val="24"/>
          <w:szCs w:val="24"/>
        </w:rPr>
        <w:t>CGHs</w:t>
      </w:r>
      <w:r w:rsidR="00AE66E1" w:rsidRPr="00536B37">
        <w:rPr>
          <w:rFonts w:ascii="Times New Roman" w:hAnsi="Times New Roman" w:cs="Times New Roman"/>
          <w:color w:val="0D0D0D" w:themeColor="text1" w:themeTint="F2"/>
          <w:sz w:val="24"/>
          <w:szCs w:val="24"/>
        </w:rPr>
        <w:t xml:space="preserve">. The study highlights recent technological innovations, including improved energy storage systems, </w:t>
      </w:r>
      <w:r w:rsidR="00073ADA" w:rsidRPr="00536B37">
        <w:rPr>
          <w:rFonts w:ascii="Times New Roman" w:hAnsi="Times New Roman" w:cs="Times New Roman"/>
          <w:color w:val="0D0D0D" w:themeColor="text1" w:themeTint="F2"/>
          <w:sz w:val="24"/>
          <w:szCs w:val="24"/>
        </w:rPr>
        <w:t>SGTs</w:t>
      </w:r>
      <w:r w:rsidR="00AE66E1" w:rsidRPr="00536B37">
        <w:rPr>
          <w:rFonts w:ascii="Times New Roman" w:hAnsi="Times New Roman" w:cs="Times New Roman"/>
          <w:color w:val="0D0D0D" w:themeColor="text1" w:themeTint="F2"/>
          <w:sz w:val="24"/>
          <w:szCs w:val="24"/>
        </w:rPr>
        <w:t>, and enhanced efficiency measures, which contribute to the reliability and accessibility</w:t>
      </w:r>
      <w:r w:rsidR="00456269" w:rsidRPr="00536B37">
        <w:rPr>
          <w:rFonts w:ascii="Times New Roman" w:hAnsi="Times New Roman" w:cs="Times New Roman"/>
          <w:color w:val="0D0D0D" w:themeColor="text1" w:themeTint="F2"/>
          <w:sz w:val="24"/>
          <w:szCs w:val="24"/>
        </w:rPr>
        <w:t xml:space="preserve"> of </w:t>
      </w:r>
      <w:r w:rsidR="00D220D9" w:rsidRPr="00536B37">
        <w:rPr>
          <w:rFonts w:ascii="Times New Roman" w:hAnsi="Times New Roman" w:cs="Times New Roman"/>
          <w:color w:val="0D0D0D" w:themeColor="text1" w:themeTint="F2"/>
          <w:sz w:val="24"/>
          <w:szCs w:val="24"/>
        </w:rPr>
        <w:t>RE</w:t>
      </w:r>
      <w:r w:rsidR="00456269" w:rsidRPr="00536B37">
        <w:rPr>
          <w:rFonts w:ascii="Times New Roman" w:hAnsi="Times New Roman" w:cs="Times New Roman"/>
          <w:color w:val="0D0D0D" w:themeColor="text1" w:themeTint="F2"/>
          <w:sz w:val="24"/>
          <w:szCs w:val="24"/>
        </w:rPr>
        <w:t xml:space="preserve"> resources. Also</w:t>
      </w:r>
      <w:r w:rsidR="00AE66E1" w:rsidRPr="00536B37">
        <w:rPr>
          <w:rFonts w:ascii="Times New Roman" w:hAnsi="Times New Roman" w:cs="Times New Roman"/>
          <w:color w:val="0D0D0D" w:themeColor="text1" w:themeTint="F2"/>
          <w:sz w:val="24"/>
          <w:szCs w:val="24"/>
        </w:rPr>
        <w:t xml:space="preserve">, the </w:t>
      </w:r>
      <w:r w:rsidR="00FE2664" w:rsidRPr="00536B37">
        <w:rPr>
          <w:rFonts w:ascii="Times New Roman" w:hAnsi="Times New Roman" w:cs="Times New Roman"/>
          <w:color w:val="0D0D0D" w:themeColor="text1" w:themeTint="F2"/>
          <w:sz w:val="24"/>
          <w:szCs w:val="24"/>
        </w:rPr>
        <w:t>study</w:t>
      </w:r>
      <w:r w:rsidR="00AE66E1" w:rsidRPr="00536B37">
        <w:rPr>
          <w:rFonts w:ascii="Times New Roman" w:hAnsi="Times New Roman" w:cs="Times New Roman"/>
          <w:color w:val="0D0D0D" w:themeColor="text1" w:themeTint="F2"/>
          <w:sz w:val="24"/>
          <w:szCs w:val="24"/>
        </w:rPr>
        <w:t xml:space="preserve"> emphasizes the importance of </w:t>
      </w:r>
      <w:r w:rsidR="008261F3" w:rsidRPr="00536B37">
        <w:rPr>
          <w:rFonts w:ascii="Times New Roman" w:hAnsi="Times New Roman" w:cs="Times New Roman"/>
          <w:color w:val="0D0D0D" w:themeColor="text1" w:themeTint="F2"/>
          <w:sz w:val="24"/>
          <w:szCs w:val="24"/>
        </w:rPr>
        <w:t>helpful</w:t>
      </w:r>
      <w:r w:rsidR="00AE66E1" w:rsidRPr="00536B37">
        <w:rPr>
          <w:rFonts w:ascii="Times New Roman" w:hAnsi="Times New Roman" w:cs="Times New Roman"/>
          <w:color w:val="0D0D0D" w:themeColor="text1" w:themeTint="F2"/>
          <w:sz w:val="24"/>
          <w:szCs w:val="24"/>
        </w:rPr>
        <w:t xml:space="preserve"> policy </w:t>
      </w:r>
      <w:r w:rsidR="008261F3" w:rsidRPr="00536B37">
        <w:rPr>
          <w:rFonts w:ascii="Times New Roman" w:hAnsi="Times New Roman" w:cs="Times New Roman"/>
          <w:color w:val="0D0D0D" w:themeColor="text1" w:themeTint="F2"/>
          <w:sz w:val="24"/>
          <w:szCs w:val="24"/>
        </w:rPr>
        <w:t>agendas</w:t>
      </w:r>
      <w:r w:rsidR="00AE66E1" w:rsidRPr="00536B37">
        <w:rPr>
          <w:rFonts w:ascii="Times New Roman" w:hAnsi="Times New Roman" w:cs="Times New Roman"/>
          <w:color w:val="0D0D0D" w:themeColor="text1" w:themeTint="F2"/>
          <w:sz w:val="24"/>
          <w:szCs w:val="24"/>
        </w:rPr>
        <w:t xml:space="preserve"> that foster the growth of </w:t>
      </w:r>
      <w:r w:rsidR="00D220D9" w:rsidRPr="00536B37">
        <w:rPr>
          <w:rFonts w:ascii="Times New Roman" w:hAnsi="Times New Roman" w:cs="Times New Roman"/>
          <w:color w:val="0D0D0D" w:themeColor="text1" w:themeTint="F2"/>
          <w:sz w:val="24"/>
          <w:szCs w:val="24"/>
        </w:rPr>
        <w:t>RE</w:t>
      </w:r>
      <w:r w:rsidR="00AE66E1" w:rsidRPr="00536B37">
        <w:rPr>
          <w:rFonts w:ascii="Times New Roman" w:hAnsi="Times New Roman" w:cs="Times New Roman"/>
          <w:color w:val="0D0D0D" w:themeColor="text1" w:themeTint="F2"/>
          <w:sz w:val="24"/>
          <w:szCs w:val="24"/>
        </w:rPr>
        <w:t xml:space="preserve"> sectors. It evaluates various policy instruments, such as subsidies, tax incentives, and carbon pricing mechanisms, that encourage investment in </w:t>
      </w:r>
      <w:r w:rsidR="008261F3" w:rsidRPr="00536B37">
        <w:rPr>
          <w:rFonts w:ascii="Times New Roman" w:hAnsi="Times New Roman" w:cs="Times New Roman"/>
          <w:color w:val="0D0D0D" w:themeColor="text1" w:themeTint="F2"/>
          <w:sz w:val="24"/>
          <w:szCs w:val="24"/>
        </w:rPr>
        <w:t>CE</w:t>
      </w:r>
      <w:r w:rsidR="00AE66E1" w:rsidRPr="00536B37">
        <w:rPr>
          <w:rFonts w:ascii="Times New Roman" w:hAnsi="Times New Roman" w:cs="Times New Roman"/>
          <w:color w:val="0D0D0D" w:themeColor="text1" w:themeTint="F2"/>
          <w:sz w:val="24"/>
          <w:szCs w:val="24"/>
        </w:rPr>
        <w:t xml:space="preserve"> technologies. The study aims to identify best practices and potential challenges, providing recommendations for policymakers and stakeholders to optimize their approaches </w:t>
      </w:r>
      <w:r w:rsidR="00BD4100" w:rsidRPr="00536B37">
        <w:rPr>
          <w:rFonts w:ascii="Times New Roman" w:hAnsi="Times New Roman" w:cs="Times New Roman"/>
          <w:color w:val="0D0D0D" w:themeColor="text1" w:themeTint="F2"/>
          <w:sz w:val="24"/>
          <w:szCs w:val="24"/>
        </w:rPr>
        <w:t>to</w:t>
      </w:r>
      <w:r w:rsidR="00AE66E1" w:rsidRPr="00536B37">
        <w:rPr>
          <w:rFonts w:ascii="Times New Roman" w:hAnsi="Times New Roman" w:cs="Times New Roman"/>
          <w:color w:val="0D0D0D" w:themeColor="text1" w:themeTint="F2"/>
          <w:sz w:val="24"/>
          <w:szCs w:val="24"/>
        </w:rPr>
        <w:t xml:space="preserve"> promoting </w:t>
      </w:r>
      <w:r w:rsidR="00D220D9" w:rsidRPr="00536B37">
        <w:rPr>
          <w:rFonts w:ascii="Times New Roman" w:hAnsi="Times New Roman" w:cs="Times New Roman"/>
          <w:color w:val="0D0D0D" w:themeColor="text1" w:themeTint="F2"/>
          <w:sz w:val="24"/>
          <w:szCs w:val="24"/>
        </w:rPr>
        <w:t>RE</w:t>
      </w:r>
      <w:r w:rsidR="00AE66E1" w:rsidRPr="00536B37">
        <w:rPr>
          <w:rFonts w:ascii="Times New Roman" w:hAnsi="Times New Roman" w:cs="Times New Roman"/>
          <w:color w:val="0D0D0D" w:themeColor="text1" w:themeTint="F2"/>
          <w:sz w:val="24"/>
          <w:szCs w:val="24"/>
        </w:rPr>
        <w:t xml:space="preserve"> adoption. </w:t>
      </w:r>
      <w:r w:rsidR="00456269" w:rsidRPr="00536B37">
        <w:rPr>
          <w:rFonts w:ascii="Times New Roman" w:hAnsi="Times New Roman" w:cs="Times New Roman"/>
          <w:color w:val="0D0D0D" w:themeColor="text1" w:themeTint="F2"/>
          <w:sz w:val="24"/>
          <w:szCs w:val="24"/>
        </w:rPr>
        <w:t>Finally</w:t>
      </w:r>
      <w:r w:rsidR="00AE66E1" w:rsidRPr="00536B37">
        <w:rPr>
          <w:rFonts w:ascii="Times New Roman" w:hAnsi="Times New Roman" w:cs="Times New Roman"/>
          <w:color w:val="0D0D0D" w:themeColor="text1" w:themeTint="F2"/>
          <w:sz w:val="24"/>
          <w:szCs w:val="24"/>
        </w:rPr>
        <w:t xml:space="preserve">, this </w:t>
      </w:r>
      <w:r w:rsidR="00FE2664" w:rsidRPr="00536B37">
        <w:rPr>
          <w:rFonts w:ascii="Times New Roman" w:hAnsi="Times New Roman" w:cs="Times New Roman"/>
          <w:color w:val="0D0D0D" w:themeColor="text1" w:themeTint="F2"/>
          <w:sz w:val="24"/>
          <w:szCs w:val="24"/>
        </w:rPr>
        <w:t>study</w:t>
      </w:r>
      <w:r w:rsidR="00AE66E1" w:rsidRPr="00536B37">
        <w:rPr>
          <w:rFonts w:ascii="Times New Roman" w:hAnsi="Times New Roman" w:cs="Times New Roman"/>
          <w:color w:val="0D0D0D" w:themeColor="text1" w:themeTint="F2"/>
          <w:sz w:val="24"/>
          <w:szCs w:val="24"/>
        </w:rPr>
        <w:t xml:space="preserve"> aims to facilitate a deeper understanding of how strategic technological and policy interventions can accelerate the transition to </w:t>
      </w:r>
      <w:r w:rsidR="00D71348" w:rsidRPr="00536B37">
        <w:rPr>
          <w:rFonts w:ascii="Times New Roman" w:hAnsi="Times New Roman" w:cs="Times New Roman"/>
          <w:color w:val="0D0D0D" w:themeColor="text1" w:themeTint="F2"/>
          <w:sz w:val="24"/>
          <w:szCs w:val="24"/>
        </w:rPr>
        <w:t>SES</w:t>
      </w:r>
      <w:r w:rsidR="00AE66E1" w:rsidRPr="00536B37">
        <w:rPr>
          <w:rFonts w:ascii="Times New Roman" w:hAnsi="Times New Roman" w:cs="Times New Roman"/>
          <w:color w:val="0D0D0D" w:themeColor="text1" w:themeTint="F2"/>
          <w:sz w:val="24"/>
          <w:szCs w:val="24"/>
        </w:rPr>
        <w:t xml:space="preserve">s, thereby effectively addressing </w:t>
      </w:r>
      <w:r w:rsidR="00A579D8" w:rsidRPr="00536B37">
        <w:rPr>
          <w:rFonts w:ascii="Times New Roman" w:hAnsi="Times New Roman" w:cs="Times New Roman"/>
          <w:color w:val="0D0D0D" w:themeColor="text1" w:themeTint="F2"/>
          <w:sz w:val="24"/>
          <w:szCs w:val="24"/>
        </w:rPr>
        <w:t>CC</w:t>
      </w:r>
      <w:r w:rsidR="00AE66E1" w:rsidRPr="00536B37">
        <w:rPr>
          <w:rFonts w:ascii="Times New Roman" w:hAnsi="Times New Roman" w:cs="Times New Roman"/>
          <w:color w:val="0D0D0D" w:themeColor="text1" w:themeTint="F2"/>
          <w:sz w:val="24"/>
          <w:szCs w:val="24"/>
        </w:rPr>
        <w:t xml:space="preserve"> and its associated impacts.</w:t>
      </w:r>
    </w:p>
    <w:p w14:paraId="4E0E744A" w14:textId="77777777" w:rsidR="00927A73" w:rsidRPr="00927A73" w:rsidRDefault="00927A73" w:rsidP="00927A73">
      <w:pPr>
        <w:rPr>
          <w:rFonts w:ascii="Times New Roman" w:hAnsi="Times New Roman" w:cs="Times New Roman"/>
          <w:b/>
          <w:color w:val="0D0D0D" w:themeColor="text1" w:themeTint="F2"/>
          <w:sz w:val="24"/>
          <w:szCs w:val="24"/>
          <w:lang w:val="en-US"/>
        </w:rPr>
      </w:pPr>
      <w:r w:rsidRPr="00927A73">
        <w:rPr>
          <w:rFonts w:ascii="Times New Roman" w:hAnsi="Times New Roman" w:cs="Times New Roman"/>
          <w:b/>
          <w:color w:val="0D0D0D" w:themeColor="text1" w:themeTint="F2"/>
          <w:sz w:val="24"/>
          <w:szCs w:val="24"/>
          <w:lang w:val="en-US"/>
        </w:rPr>
        <w:t>COMPETING INTERESTS DISCLAIMER:</w:t>
      </w:r>
    </w:p>
    <w:p w14:paraId="7C5E5307" w14:textId="1B902176" w:rsidR="000A328C" w:rsidRPr="00536B37" w:rsidRDefault="00927A73" w:rsidP="00927A73">
      <w:pPr>
        <w:rPr>
          <w:rFonts w:ascii="Times New Roman" w:hAnsi="Times New Roman" w:cs="Times New Roman"/>
          <w:b/>
          <w:color w:val="0D0D0D" w:themeColor="text1" w:themeTint="F2"/>
          <w:sz w:val="24"/>
          <w:szCs w:val="24"/>
          <w:lang w:val="en-US"/>
        </w:rPr>
      </w:pPr>
      <w:r w:rsidRPr="00927A73">
        <w:rPr>
          <w:rFonts w:ascii="Times New Roman" w:hAnsi="Times New Roman" w:cs="Times New Roman"/>
          <w:b/>
          <w:color w:val="0D0D0D" w:themeColor="text1" w:themeTint="F2"/>
          <w:sz w:val="24"/>
          <w:szCs w:val="24"/>
          <w:lang w:val="en-US"/>
        </w:rPr>
        <w:t>Authors have declared that they have no known competing financial interests OR non-financial interests OR personal relationships that could have appeared to influence the work reported in this paper.</w:t>
      </w:r>
      <w:r w:rsidR="000A328C" w:rsidRPr="00536B37">
        <w:rPr>
          <w:rFonts w:ascii="Times New Roman" w:hAnsi="Times New Roman" w:cs="Times New Roman"/>
          <w:b/>
          <w:color w:val="0D0D0D" w:themeColor="text1" w:themeTint="F2"/>
          <w:sz w:val="24"/>
          <w:szCs w:val="24"/>
          <w:lang w:val="en-US"/>
        </w:rPr>
        <w:br w:type="page"/>
      </w:r>
    </w:p>
    <w:p w14:paraId="49A4261C" w14:textId="77777777" w:rsidR="00FA09BF" w:rsidRPr="00536B37" w:rsidRDefault="00FA09BF" w:rsidP="00770E6D">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b/>
          <w:color w:val="0D0D0D" w:themeColor="text1" w:themeTint="F2"/>
          <w:sz w:val="24"/>
          <w:szCs w:val="24"/>
          <w:lang w:val="en-US"/>
        </w:rPr>
        <w:lastRenderedPageBreak/>
        <w:t>REFERENCES</w:t>
      </w:r>
    </w:p>
    <w:p w14:paraId="3956CFAC" w14:textId="77777777" w:rsidR="00C63403" w:rsidRPr="005F6994" w:rsidRDefault="00C63403"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Banerjee, S., Sharma, H. and Hazra, S., 2022. Green energy solution to combat global </w:t>
      </w:r>
      <w:r w:rsidRPr="005F6994">
        <w:rPr>
          <w:rFonts w:ascii="Times New Roman" w:hAnsi="Times New Roman" w:cs="Times New Roman"/>
          <w:color w:val="FF0000"/>
          <w:sz w:val="24"/>
          <w:szCs w:val="24"/>
        </w:rPr>
        <w:tab/>
        <w:t xml:space="preserve">warming. In Bio-Clean Energy Technologies Volume 2 (pp. 1-11). Singapore: Springer </w:t>
      </w:r>
      <w:r w:rsidRPr="005F6994">
        <w:rPr>
          <w:rFonts w:ascii="Times New Roman" w:hAnsi="Times New Roman" w:cs="Times New Roman"/>
          <w:color w:val="FF0000"/>
          <w:sz w:val="24"/>
          <w:szCs w:val="24"/>
        </w:rPr>
        <w:tab/>
        <w:t>Nature Singapore.</w:t>
      </w:r>
    </w:p>
    <w:p w14:paraId="5269C89C" w14:textId="77777777" w:rsidR="00EA0FAD" w:rsidRPr="002B016A" w:rsidRDefault="00C63403"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rPr>
      </w:pPr>
      <w:proofErr w:type="spellStart"/>
      <w:r w:rsidRPr="005F6994">
        <w:rPr>
          <w:rFonts w:ascii="Times New Roman" w:hAnsi="Times New Roman" w:cs="Times New Roman"/>
          <w:color w:val="FF0000"/>
          <w:sz w:val="24"/>
          <w:szCs w:val="24"/>
        </w:rPr>
        <w:t>Acaroğlu</w:t>
      </w:r>
      <w:proofErr w:type="spellEnd"/>
      <w:r w:rsidRPr="005F6994">
        <w:rPr>
          <w:rFonts w:ascii="Times New Roman" w:hAnsi="Times New Roman" w:cs="Times New Roman"/>
          <w:color w:val="FF0000"/>
          <w:sz w:val="24"/>
          <w:szCs w:val="24"/>
        </w:rPr>
        <w:t>, H. and Güllü, M., 2022. Climate change caused by renewable and non-</w:t>
      </w:r>
      <w:r w:rsidRPr="005F6994">
        <w:rPr>
          <w:rFonts w:ascii="Times New Roman" w:hAnsi="Times New Roman" w:cs="Times New Roman"/>
          <w:color w:val="FF0000"/>
          <w:sz w:val="24"/>
          <w:szCs w:val="24"/>
        </w:rPr>
        <w:tab/>
        <w:t xml:space="preserve">renewable energy consumption and economic growth: A time series ARDL analysis for </w:t>
      </w:r>
      <w:r w:rsidRPr="005F6994">
        <w:rPr>
          <w:rFonts w:ascii="Times New Roman" w:hAnsi="Times New Roman" w:cs="Times New Roman"/>
          <w:color w:val="FF0000"/>
          <w:sz w:val="24"/>
          <w:szCs w:val="24"/>
        </w:rPr>
        <w:tab/>
        <w:t>Turkey. Renewable Energy, 193, pp.434-447.</w:t>
      </w:r>
    </w:p>
    <w:p w14:paraId="3F41DB51"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proofErr w:type="spellStart"/>
      <w:r w:rsidRPr="005F6994">
        <w:rPr>
          <w:rFonts w:ascii="Times New Roman" w:hAnsi="Times New Roman" w:cs="Times New Roman"/>
          <w:color w:val="FF0000"/>
          <w:sz w:val="24"/>
          <w:szCs w:val="24"/>
          <w:lang w:val="en-US"/>
        </w:rPr>
        <w:t>Oguanobi</w:t>
      </w:r>
      <w:proofErr w:type="spellEnd"/>
      <w:r w:rsidRPr="005F6994">
        <w:rPr>
          <w:rFonts w:ascii="Times New Roman" w:hAnsi="Times New Roman" w:cs="Times New Roman"/>
          <w:color w:val="FF0000"/>
          <w:sz w:val="24"/>
          <w:szCs w:val="24"/>
          <w:lang w:val="en-US"/>
        </w:rPr>
        <w:t>, V.U. and Joel, O.T., 2024. Geoscientific research's influence on renewable energy policies and ecological balancing. Open Access Research Journal of Multidisciplinary Studies, 7(02), pp.073-085.</w:t>
      </w:r>
    </w:p>
    <w:p w14:paraId="5C8799AD"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proofErr w:type="spellStart"/>
      <w:r w:rsidRPr="005F6994">
        <w:rPr>
          <w:rFonts w:ascii="Times New Roman" w:hAnsi="Times New Roman" w:cs="Times New Roman"/>
          <w:color w:val="FF0000"/>
          <w:sz w:val="24"/>
          <w:szCs w:val="24"/>
          <w:lang w:val="en-US"/>
        </w:rPr>
        <w:t>Kwilinski</w:t>
      </w:r>
      <w:proofErr w:type="spellEnd"/>
      <w:r w:rsidRPr="005F6994">
        <w:rPr>
          <w:rFonts w:ascii="Times New Roman" w:hAnsi="Times New Roman" w:cs="Times New Roman"/>
          <w:color w:val="FF0000"/>
          <w:sz w:val="24"/>
          <w:szCs w:val="24"/>
          <w:lang w:val="en-US"/>
        </w:rPr>
        <w:t>, A., Lyulyov, O. and Pimonenko, T., 2024. Reducing transport sector CO2 emissions patterns: Environmental technologies and renewable energy. Journal of Open Innovation: Technology, Market, and Complexity, 10(1), p.100217.</w:t>
      </w:r>
    </w:p>
    <w:p w14:paraId="591F6739"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Ekechukwu, D.E., Daramola, G.O. and Olanrewaju, O.I.K., 2024. Integrating renewable energy with fuel synthesis: Conceptual framework and future directions. Engineering Science &amp; Technology Journal, 5(6), pp.2065-2081.</w:t>
      </w:r>
    </w:p>
    <w:p w14:paraId="24C7ECB2"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lang w:val="en-US"/>
        </w:rPr>
      </w:pPr>
      <w:r w:rsidRPr="005F6994">
        <w:rPr>
          <w:rFonts w:ascii="Times New Roman" w:hAnsi="Times New Roman" w:cs="Times New Roman"/>
          <w:color w:val="FF0000"/>
          <w:sz w:val="24"/>
          <w:szCs w:val="24"/>
          <w:lang w:val="en-US"/>
        </w:rPr>
        <w:t xml:space="preserve">Hassan, Q., </w:t>
      </w:r>
      <w:proofErr w:type="spellStart"/>
      <w:r w:rsidRPr="005F6994">
        <w:rPr>
          <w:rFonts w:ascii="Times New Roman" w:hAnsi="Times New Roman" w:cs="Times New Roman"/>
          <w:color w:val="FF0000"/>
          <w:sz w:val="24"/>
          <w:szCs w:val="24"/>
          <w:lang w:val="en-US"/>
        </w:rPr>
        <w:t>Khadom</w:t>
      </w:r>
      <w:proofErr w:type="spellEnd"/>
      <w:r w:rsidRPr="005F6994">
        <w:rPr>
          <w:rFonts w:ascii="Times New Roman" w:hAnsi="Times New Roman" w:cs="Times New Roman"/>
          <w:color w:val="FF0000"/>
          <w:sz w:val="24"/>
          <w:szCs w:val="24"/>
          <w:lang w:val="en-US"/>
        </w:rPr>
        <w:t xml:space="preserve">, A.A., </w:t>
      </w:r>
      <w:proofErr w:type="spellStart"/>
      <w:r w:rsidRPr="005F6994">
        <w:rPr>
          <w:rFonts w:ascii="Times New Roman" w:hAnsi="Times New Roman" w:cs="Times New Roman"/>
          <w:color w:val="FF0000"/>
          <w:sz w:val="24"/>
          <w:szCs w:val="24"/>
          <w:lang w:val="en-US"/>
        </w:rPr>
        <w:t>Algburi</w:t>
      </w:r>
      <w:proofErr w:type="spellEnd"/>
      <w:r w:rsidRPr="005F6994">
        <w:rPr>
          <w:rFonts w:ascii="Times New Roman" w:hAnsi="Times New Roman" w:cs="Times New Roman"/>
          <w:color w:val="FF0000"/>
          <w:sz w:val="24"/>
          <w:szCs w:val="24"/>
          <w:lang w:val="en-US"/>
        </w:rPr>
        <w:t>, S., Al-</w:t>
      </w:r>
      <w:proofErr w:type="spellStart"/>
      <w:r w:rsidRPr="005F6994">
        <w:rPr>
          <w:rFonts w:ascii="Times New Roman" w:hAnsi="Times New Roman" w:cs="Times New Roman"/>
          <w:color w:val="FF0000"/>
          <w:sz w:val="24"/>
          <w:szCs w:val="24"/>
          <w:lang w:val="en-US"/>
        </w:rPr>
        <w:t>Jiboory</w:t>
      </w:r>
      <w:proofErr w:type="spellEnd"/>
      <w:r w:rsidRPr="005F6994">
        <w:rPr>
          <w:rFonts w:ascii="Times New Roman" w:hAnsi="Times New Roman" w:cs="Times New Roman"/>
          <w:color w:val="FF0000"/>
          <w:sz w:val="24"/>
          <w:szCs w:val="24"/>
          <w:lang w:val="en-US"/>
        </w:rPr>
        <w:t>, A.K., Sameen, A.Z., Alkhafaji,</w:t>
      </w:r>
      <w:r w:rsidRPr="005F6994">
        <w:rPr>
          <w:rFonts w:ascii="Times New Roman" w:hAnsi="Times New Roman" w:cs="Times New Roman"/>
          <w:color w:val="0D0D0D" w:themeColor="text1" w:themeTint="F2"/>
          <w:sz w:val="24"/>
          <w:szCs w:val="24"/>
          <w:lang w:val="en-US"/>
        </w:rPr>
        <w:t xml:space="preserve"> </w:t>
      </w:r>
      <w:r w:rsidRPr="005F6994">
        <w:rPr>
          <w:rFonts w:ascii="Times New Roman" w:hAnsi="Times New Roman" w:cs="Times New Roman"/>
          <w:color w:val="FF0000"/>
          <w:sz w:val="24"/>
          <w:szCs w:val="24"/>
          <w:lang w:val="en-US"/>
        </w:rPr>
        <w:t>M.A., Mahmoud, H.A., Awwad, E.M., Mahood, H.B., Kazem, H.A. and Salman, H.M., 2024. Implications of a smart grid-integrated renewable distributed generation capacity expansion strategy: The case of Iraq. Renewable Energy, 221, p.119753</w:t>
      </w:r>
      <w:r w:rsidRPr="005F6994">
        <w:rPr>
          <w:rFonts w:ascii="Times New Roman" w:hAnsi="Times New Roman" w:cs="Times New Roman"/>
          <w:color w:val="0D0D0D" w:themeColor="text1" w:themeTint="F2"/>
          <w:sz w:val="24"/>
          <w:szCs w:val="24"/>
          <w:lang w:val="en-US"/>
        </w:rPr>
        <w:t>.</w:t>
      </w:r>
    </w:p>
    <w:p w14:paraId="24D02D3A"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lang w:val="en-US"/>
        </w:rPr>
      </w:pPr>
      <w:r w:rsidRPr="005F6994">
        <w:rPr>
          <w:rFonts w:ascii="Times New Roman" w:hAnsi="Times New Roman" w:cs="Times New Roman"/>
          <w:color w:val="FF0000"/>
          <w:sz w:val="24"/>
          <w:szCs w:val="24"/>
          <w:lang w:val="en-US"/>
        </w:rPr>
        <w:t>Prempeh, K.B., 2024. The role of economic growth, financial development, globalization, renewable energy and industrialization in reducing environmental degradation in the economic community of West African States. Cogent Economics &amp; Finance, 12(1), p.2308675.</w:t>
      </w:r>
    </w:p>
    <w:p w14:paraId="6163C543"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Sharma, V., 2024. Integrating renewable energy with building management systems: Pathways to sustainable infrastructure. Journal of Waste Management &amp; Recycling Technology, 2(1).</w:t>
      </w:r>
    </w:p>
    <w:p w14:paraId="4B938836"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Ishola, A.O., 2025. Renewable portfolio standards, energy efficiency and air quality in an energy transitioning economy: The case of Iowa. Green Technologies and Sustainability, 3(3), p.100159.</w:t>
      </w:r>
    </w:p>
    <w:p w14:paraId="75DD5688"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Raihan, A., Ibrahim, S., Ridwan, M., Rahman, M.S., Bari, A.M. and Atasoy, F.G., 2025. Role of renewable energy and foreign direct investment toward economic growth in Egypt. Innovation and Green Development, 4(1), p.100185.</w:t>
      </w:r>
    </w:p>
    <w:p w14:paraId="474D9438"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proofErr w:type="spellStart"/>
      <w:r w:rsidRPr="005F6994">
        <w:rPr>
          <w:rFonts w:ascii="Times New Roman" w:hAnsi="Times New Roman" w:cs="Times New Roman"/>
          <w:color w:val="FF0000"/>
          <w:sz w:val="24"/>
          <w:szCs w:val="24"/>
          <w:lang w:val="en-US"/>
        </w:rPr>
        <w:t>Ogeya</w:t>
      </w:r>
      <w:proofErr w:type="spellEnd"/>
      <w:r w:rsidRPr="005F6994">
        <w:rPr>
          <w:rFonts w:ascii="Times New Roman" w:hAnsi="Times New Roman" w:cs="Times New Roman"/>
          <w:color w:val="FF0000"/>
          <w:sz w:val="24"/>
          <w:szCs w:val="24"/>
          <w:lang w:val="en-US"/>
        </w:rPr>
        <w:t>, M. and Lambe, F., 2025. The political economy of mini-grid electricity development and innovation in Kenya. Renewable and Sustainable Energy Transition, 6, p.100092.</w:t>
      </w:r>
    </w:p>
    <w:p w14:paraId="063C0914" w14:textId="77777777" w:rsidR="00EA0FAD" w:rsidRPr="005F6994" w:rsidRDefault="002A6F42"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[16</w:t>
      </w:r>
      <w:r w:rsidR="00EA0FAD" w:rsidRPr="005F6994">
        <w:rPr>
          <w:rFonts w:ascii="Times New Roman" w:hAnsi="Times New Roman" w:cs="Times New Roman"/>
          <w:color w:val="FF0000"/>
          <w:sz w:val="24"/>
          <w:szCs w:val="24"/>
          <w:lang w:val="en-US"/>
        </w:rPr>
        <w:t>]</w:t>
      </w:r>
      <w:r w:rsidR="00EA0FAD" w:rsidRPr="005F6994">
        <w:rPr>
          <w:rFonts w:ascii="Times New Roman" w:hAnsi="Times New Roman" w:cs="Times New Roman"/>
          <w:color w:val="FF0000"/>
          <w:sz w:val="24"/>
          <w:szCs w:val="24"/>
          <w:lang w:val="en-US"/>
        </w:rPr>
        <w:tab/>
        <w:t xml:space="preserve">El Khoury, R., Du, A.M., Nasrallah, N., </w:t>
      </w:r>
      <w:proofErr w:type="spellStart"/>
      <w:r w:rsidR="00EA0FAD" w:rsidRPr="005F6994">
        <w:rPr>
          <w:rFonts w:ascii="Times New Roman" w:hAnsi="Times New Roman" w:cs="Times New Roman"/>
          <w:color w:val="FF0000"/>
          <w:sz w:val="24"/>
          <w:szCs w:val="24"/>
          <w:lang w:val="en-US"/>
        </w:rPr>
        <w:t>Marashdeh</w:t>
      </w:r>
      <w:proofErr w:type="spellEnd"/>
      <w:r w:rsidR="00EA0FAD" w:rsidRPr="005F6994">
        <w:rPr>
          <w:rFonts w:ascii="Times New Roman" w:hAnsi="Times New Roman" w:cs="Times New Roman"/>
          <w:color w:val="FF0000"/>
          <w:sz w:val="24"/>
          <w:szCs w:val="24"/>
          <w:lang w:val="en-US"/>
        </w:rPr>
        <w:t xml:space="preserve">, H. and </w:t>
      </w:r>
      <w:proofErr w:type="spellStart"/>
      <w:r w:rsidR="00EA0FAD" w:rsidRPr="005F6994">
        <w:rPr>
          <w:rFonts w:ascii="Times New Roman" w:hAnsi="Times New Roman" w:cs="Times New Roman"/>
          <w:color w:val="FF0000"/>
          <w:sz w:val="24"/>
          <w:szCs w:val="24"/>
          <w:lang w:val="en-US"/>
        </w:rPr>
        <w:t>Atayah</w:t>
      </w:r>
      <w:proofErr w:type="spellEnd"/>
      <w:r w:rsidR="00EA0FAD" w:rsidRPr="005F6994">
        <w:rPr>
          <w:rFonts w:ascii="Times New Roman" w:hAnsi="Times New Roman" w:cs="Times New Roman"/>
          <w:color w:val="FF0000"/>
          <w:sz w:val="24"/>
          <w:szCs w:val="24"/>
          <w:lang w:val="en-US"/>
        </w:rPr>
        <w:t>, O.F., 2025. Towards sustainability: Examining financial, economic, and societal determinants of environmental degradation. Research in International Business and Finance, 73, p.102557.</w:t>
      </w:r>
    </w:p>
    <w:p w14:paraId="48350AD9" w14:textId="77777777" w:rsidR="00C92404" w:rsidRPr="002B016A" w:rsidRDefault="00EA0FAD"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lang w:val="en-US"/>
        </w:rPr>
      </w:pPr>
      <w:r w:rsidRPr="005F6994">
        <w:rPr>
          <w:rFonts w:ascii="Times New Roman" w:hAnsi="Times New Roman" w:cs="Times New Roman"/>
          <w:color w:val="FF0000"/>
          <w:sz w:val="24"/>
          <w:szCs w:val="24"/>
          <w:lang w:val="en-US"/>
        </w:rPr>
        <w:t>Ziaei, S.M., 2025. Public spending on Energy innovations and CO2 impacts: Evidence from selected OECD countries. Green Technologies and Sustainability, 3(1), p.100137.</w:t>
      </w:r>
    </w:p>
    <w:p w14:paraId="35EE04B8"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shd w:val="clear" w:color="auto" w:fill="FFFFFF"/>
        </w:rPr>
        <w:lastRenderedPageBreak/>
        <w:t xml:space="preserve">Osman, A.I., Chen, L., Yang, M., Msigwa, G., </w:t>
      </w:r>
      <w:proofErr w:type="spellStart"/>
      <w:r w:rsidRPr="005F6994">
        <w:rPr>
          <w:rFonts w:ascii="Times New Roman" w:hAnsi="Times New Roman" w:cs="Times New Roman"/>
          <w:color w:val="FF0000"/>
          <w:sz w:val="24"/>
          <w:szCs w:val="24"/>
          <w:shd w:val="clear" w:color="auto" w:fill="FFFFFF"/>
        </w:rPr>
        <w:t>Farghali</w:t>
      </w:r>
      <w:proofErr w:type="spellEnd"/>
      <w:r w:rsidRPr="005F6994">
        <w:rPr>
          <w:rFonts w:ascii="Times New Roman" w:hAnsi="Times New Roman" w:cs="Times New Roman"/>
          <w:color w:val="FF0000"/>
          <w:sz w:val="24"/>
          <w:szCs w:val="24"/>
          <w:shd w:val="clear" w:color="auto" w:fill="FFFFFF"/>
        </w:rPr>
        <w:t xml:space="preserve">, M., Fawzy, S., Rooney, D.W. And Yap, P.S., 2023. Cost, Environmental Impact, And Resilience </w:t>
      </w:r>
      <w:proofErr w:type="gramStart"/>
      <w:r w:rsidRPr="005F6994">
        <w:rPr>
          <w:rFonts w:ascii="Times New Roman" w:hAnsi="Times New Roman" w:cs="Times New Roman"/>
          <w:color w:val="FF0000"/>
          <w:sz w:val="24"/>
          <w:szCs w:val="24"/>
          <w:shd w:val="clear" w:color="auto" w:fill="FFFFFF"/>
        </w:rPr>
        <w:t>Of</w:t>
      </w:r>
      <w:proofErr w:type="gramEnd"/>
      <w:r w:rsidRPr="005F6994">
        <w:rPr>
          <w:rFonts w:ascii="Times New Roman" w:hAnsi="Times New Roman" w:cs="Times New Roman"/>
          <w:color w:val="FF0000"/>
          <w:sz w:val="24"/>
          <w:szCs w:val="24"/>
          <w:shd w:val="clear" w:color="auto" w:fill="FFFFFF"/>
        </w:rPr>
        <w:t xml:space="preserve"> Renewable Energy Under A Changing Climate. </w:t>
      </w:r>
      <w:r w:rsidRPr="005F6994">
        <w:rPr>
          <w:rFonts w:ascii="Times New Roman" w:hAnsi="Times New Roman" w:cs="Times New Roman"/>
          <w:iCs/>
          <w:color w:val="FF0000"/>
          <w:sz w:val="24"/>
          <w:szCs w:val="24"/>
          <w:shd w:val="clear" w:color="auto" w:fill="FFFFFF"/>
        </w:rPr>
        <w:t>Environmental Chemistry Letters</w:t>
      </w:r>
      <w:r w:rsidRPr="005F6994">
        <w:rPr>
          <w:rFonts w:ascii="Times New Roman" w:hAnsi="Times New Roman" w:cs="Times New Roman"/>
          <w:color w:val="FF0000"/>
          <w:sz w:val="24"/>
          <w:szCs w:val="24"/>
          <w:shd w:val="clear" w:color="auto" w:fill="FFFFFF"/>
        </w:rPr>
        <w:t>, </w:t>
      </w:r>
      <w:r w:rsidRPr="005F6994">
        <w:rPr>
          <w:rFonts w:ascii="Times New Roman" w:hAnsi="Times New Roman" w:cs="Times New Roman"/>
          <w:iCs/>
          <w:color w:val="FF0000"/>
          <w:sz w:val="24"/>
          <w:szCs w:val="24"/>
          <w:shd w:val="clear" w:color="auto" w:fill="FFFFFF"/>
        </w:rPr>
        <w:t>21</w:t>
      </w:r>
      <w:r w:rsidRPr="005F6994">
        <w:rPr>
          <w:rFonts w:ascii="Times New Roman" w:hAnsi="Times New Roman" w:cs="Times New Roman"/>
          <w:color w:val="FF0000"/>
          <w:sz w:val="24"/>
          <w:szCs w:val="24"/>
          <w:shd w:val="clear" w:color="auto" w:fill="FFFFFF"/>
        </w:rPr>
        <w:t>(2), Pp.741-764.</w:t>
      </w:r>
    </w:p>
    <w:p w14:paraId="0737D12D" w14:textId="77777777" w:rsidR="00C92404" w:rsidRPr="005F6994" w:rsidRDefault="00C92404" w:rsidP="005F6994">
      <w:pPr>
        <w:pStyle w:val="ListParagraph"/>
        <w:numPr>
          <w:ilvl w:val="0"/>
          <w:numId w:val="4"/>
        </w:numPr>
        <w:jc w:val="both"/>
        <w:rPr>
          <w:rFonts w:ascii="Times New Roman" w:hAnsi="Times New Roman" w:cs="Times New Roman"/>
          <w:color w:val="FF0000"/>
          <w:sz w:val="24"/>
          <w:szCs w:val="24"/>
        </w:rPr>
      </w:pPr>
      <w:proofErr w:type="spellStart"/>
      <w:r w:rsidRPr="005F6994">
        <w:rPr>
          <w:rFonts w:ascii="Times New Roman" w:hAnsi="Times New Roman" w:cs="Times New Roman"/>
          <w:color w:val="FF0000"/>
          <w:sz w:val="24"/>
          <w:szCs w:val="24"/>
        </w:rPr>
        <w:t>Suprayitno</w:t>
      </w:r>
      <w:proofErr w:type="spellEnd"/>
      <w:r w:rsidRPr="005F6994">
        <w:rPr>
          <w:rFonts w:ascii="Times New Roman" w:hAnsi="Times New Roman" w:cs="Times New Roman"/>
          <w:color w:val="FF0000"/>
          <w:sz w:val="24"/>
          <w:szCs w:val="24"/>
        </w:rPr>
        <w:t xml:space="preserve">, D., Iskandar, S., </w:t>
      </w:r>
      <w:proofErr w:type="spellStart"/>
      <w:r w:rsidRPr="005F6994">
        <w:rPr>
          <w:rFonts w:ascii="Times New Roman" w:hAnsi="Times New Roman" w:cs="Times New Roman"/>
          <w:color w:val="FF0000"/>
          <w:sz w:val="24"/>
          <w:szCs w:val="24"/>
        </w:rPr>
        <w:t>Dahurandi</w:t>
      </w:r>
      <w:proofErr w:type="spellEnd"/>
      <w:r w:rsidRPr="005F6994">
        <w:rPr>
          <w:rFonts w:ascii="Times New Roman" w:hAnsi="Times New Roman" w:cs="Times New Roman"/>
          <w:color w:val="FF0000"/>
          <w:sz w:val="24"/>
          <w:szCs w:val="24"/>
        </w:rPr>
        <w:t xml:space="preserve">, K., </w:t>
      </w:r>
      <w:proofErr w:type="spellStart"/>
      <w:r w:rsidRPr="005F6994">
        <w:rPr>
          <w:rFonts w:ascii="Times New Roman" w:hAnsi="Times New Roman" w:cs="Times New Roman"/>
          <w:color w:val="FF0000"/>
          <w:sz w:val="24"/>
          <w:szCs w:val="24"/>
        </w:rPr>
        <w:t>Hendarto</w:t>
      </w:r>
      <w:proofErr w:type="spellEnd"/>
      <w:r w:rsidRPr="005F6994">
        <w:rPr>
          <w:rFonts w:ascii="Times New Roman" w:hAnsi="Times New Roman" w:cs="Times New Roman"/>
          <w:color w:val="FF0000"/>
          <w:sz w:val="24"/>
          <w:szCs w:val="24"/>
        </w:rPr>
        <w:t xml:space="preserve">, T. and </w:t>
      </w:r>
      <w:proofErr w:type="spellStart"/>
      <w:r w:rsidRPr="005F6994">
        <w:rPr>
          <w:rFonts w:ascii="Times New Roman" w:hAnsi="Times New Roman" w:cs="Times New Roman"/>
          <w:color w:val="FF0000"/>
          <w:sz w:val="24"/>
          <w:szCs w:val="24"/>
        </w:rPr>
        <w:t>Rumambi</w:t>
      </w:r>
      <w:proofErr w:type="spellEnd"/>
      <w:r w:rsidRPr="005F6994">
        <w:rPr>
          <w:rFonts w:ascii="Times New Roman" w:hAnsi="Times New Roman" w:cs="Times New Roman"/>
          <w:color w:val="FF0000"/>
          <w:sz w:val="24"/>
          <w:szCs w:val="24"/>
        </w:rPr>
        <w:t xml:space="preserve">, F.J., 2024. Public Policy InThe Era </w:t>
      </w:r>
      <w:proofErr w:type="gramStart"/>
      <w:r w:rsidRPr="005F6994">
        <w:rPr>
          <w:rFonts w:ascii="Times New Roman" w:hAnsi="Times New Roman" w:cs="Times New Roman"/>
          <w:color w:val="FF0000"/>
          <w:sz w:val="24"/>
          <w:szCs w:val="24"/>
        </w:rPr>
        <w:t>Of</w:t>
      </w:r>
      <w:proofErr w:type="gramEnd"/>
      <w:r w:rsidRPr="005F6994">
        <w:rPr>
          <w:rFonts w:ascii="Times New Roman" w:hAnsi="Times New Roman" w:cs="Times New Roman"/>
          <w:color w:val="FF0000"/>
          <w:sz w:val="24"/>
          <w:szCs w:val="24"/>
        </w:rPr>
        <w:t xml:space="preserve"> Climate Change: Adapting Strategies For Sustainable Futures. Migration Letters, 21(S6), pp.945-958.</w:t>
      </w:r>
    </w:p>
    <w:p w14:paraId="03606605" w14:textId="77777777" w:rsidR="00FD6E83" w:rsidRPr="005F6994" w:rsidRDefault="00FD6E83" w:rsidP="005F6994">
      <w:pPr>
        <w:pStyle w:val="ListParagraph"/>
        <w:numPr>
          <w:ilvl w:val="0"/>
          <w:numId w:val="4"/>
        </w:numPr>
        <w:jc w:val="both"/>
        <w:rPr>
          <w:rFonts w:ascii="Times New Roman" w:hAnsi="Times New Roman" w:cs="Times New Roman"/>
          <w:color w:val="0D0D0D" w:themeColor="text1" w:themeTint="F2"/>
          <w:sz w:val="24"/>
          <w:szCs w:val="24"/>
        </w:rPr>
      </w:pPr>
      <w:proofErr w:type="spellStart"/>
      <w:r w:rsidRPr="005F6994">
        <w:rPr>
          <w:rFonts w:ascii="Times New Roman" w:hAnsi="Times New Roman" w:cs="Times New Roman"/>
          <w:color w:val="FF0000"/>
          <w:sz w:val="24"/>
          <w:szCs w:val="24"/>
        </w:rPr>
        <w:t>Igbinenikaro</w:t>
      </w:r>
      <w:proofErr w:type="spellEnd"/>
      <w:r w:rsidRPr="005F6994">
        <w:rPr>
          <w:rFonts w:ascii="Times New Roman" w:hAnsi="Times New Roman" w:cs="Times New Roman"/>
          <w:color w:val="FF0000"/>
          <w:sz w:val="24"/>
          <w:szCs w:val="24"/>
        </w:rPr>
        <w:t xml:space="preserve">, O.P., Adekoya, O.O. and </w:t>
      </w:r>
      <w:proofErr w:type="spellStart"/>
      <w:r w:rsidRPr="005F6994">
        <w:rPr>
          <w:rFonts w:ascii="Times New Roman" w:hAnsi="Times New Roman" w:cs="Times New Roman"/>
          <w:color w:val="FF0000"/>
          <w:sz w:val="24"/>
          <w:szCs w:val="24"/>
        </w:rPr>
        <w:t>Etukudoh</w:t>
      </w:r>
      <w:proofErr w:type="spellEnd"/>
      <w:r w:rsidRPr="005F6994">
        <w:rPr>
          <w:rFonts w:ascii="Times New Roman" w:hAnsi="Times New Roman" w:cs="Times New Roman"/>
          <w:color w:val="FF0000"/>
          <w:sz w:val="24"/>
          <w:szCs w:val="24"/>
        </w:rPr>
        <w:t>, E.A., 2024. Conceptualizing sustainable offshore operations: integration of renewable energy systems. International Journal of Frontiers in Science and Technology Research, 6(02), pp.031-043.</w:t>
      </w:r>
    </w:p>
    <w:p w14:paraId="243689E9" w14:textId="77777777" w:rsidR="00C92404" w:rsidRPr="002B016A" w:rsidRDefault="00EA47BB" w:rsidP="002B016A">
      <w:pPr>
        <w:pStyle w:val="ListParagraph"/>
        <w:numPr>
          <w:ilvl w:val="0"/>
          <w:numId w:val="4"/>
        </w:numPr>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Simpa, P., Solomon, N.O., Adenekan, O.A. and Obasi, S.C., 2024. Strategic implications of carbon pricing on global environmental sustainability and economic development: A conceptual framework. International Journal of Advanced Economics, 6(5), pp.139-172.</w:t>
      </w:r>
    </w:p>
    <w:p w14:paraId="5B557D0B" w14:textId="77777777" w:rsidR="00FD6E83" w:rsidRPr="005F6994" w:rsidRDefault="00EA47BB" w:rsidP="005F6994">
      <w:pPr>
        <w:pStyle w:val="ListParagraph"/>
        <w:numPr>
          <w:ilvl w:val="0"/>
          <w:numId w:val="4"/>
        </w:numPr>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Adebayo, T.S., 2024. Do uncertainties moderate the influence of renewable energy consumption on electric power CO2 emissions? A new policy </w:t>
      </w:r>
      <w:proofErr w:type="gramStart"/>
      <w:r w:rsidRPr="005F6994">
        <w:rPr>
          <w:rFonts w:ascii="Times New Roman" w:hAnsi="Times New Roman" w:cs="Times New Roman"/>
          <w:color w:val="FF0000"/>
          <w:sz w:val="24"/>
          <w:szCs w:val="24"/>
        </w:rPr>
        <w:t>insights</w:t>
      </w:r>
      <w:proofErr w:type="gramEnd"/>
      <w:r w:rsidRPr="005F6994">
        <w:rPr>
          <w:rFonts w:ascii="Times New Roman" w:hAnsi="Times New Roman" w:cs="Times New Roman"/>
          <w:color w:val="FF0000"/>
          <w:sz w:val="24"/>
          <w:szCs w:val="24"/>
        </w:rPr>
        <w:t>. International Journal of Sustainable Development &amp; World Ecology, 31(3), pp.314-329.</w:t>
      </w:r>
    </w:p>
    <w:p w14:paraId="79AB012F" w14:textId="77777777" w:rsidR="00EA47BB" w:rsidRPr="005F6994" w:rsidRDefault="00EA47BB" w:rsidP="005F6994">
      <w:pPr>
        <w:pStyle w:val="ListParagraph"/>
        <w:numPr>
          <w:ilvl w:val="0"/>
          <w:numId w:val="4"/>
        </w:numPr>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Joel, O.T. and </w:t>
      </w:r>
      <w:proofErr w:type="spellStart"/>
      <w:r w:rsidRPr="005F6994">
        <w:rPr>
          <w:rFonts w:ascii="Times New Roman" w:hAnsi="Times New Roman" w:cs="Times New Roman"/>
          <w:color w:val="FF0000"/>
          <w:sz w:val="24"/>
          <w:szCs w:val="24"/>
        </w:rPr>
        <w:t>Oguanobi</w:t>
      </w:r>
      <w:proofErr w:type="spellEnd"/>
      <w:r w:rsidRPr="005F6994">
        <w:rPr>
          <w:rFonts w:ascii="Times New Roman" w:hAnsi="Times New Roman" w:cs="Times New Roman"/>
          <w:color w:val="FF0000"/>
          <w:sz w:val="24"/>
          <w:szCs w:val="24"/>
        </w:rPr>
        <w:t>, V.U., 2024. Geological survey techniques and carbon storage: optimizing renewable energy site selection and carbon sequestration</w:t>
      </w:r>
      <w:r w:rsidRPr="005F6994">
        <w:rPr>
          <w:rFonts w:ascii="Times New Roman" w:hAnsi="Times New Roman" w:cs="Times New Roman"/>
          <w:color w:val="0D0D0D" w:themeColor="text1" w:themeTint="F2"/>
          <w:sz w:val="24"/>
          <w:szCs w:val="24"/>
        </w:rPr>
        <w:t xml:space="preserve">. </w:t>
      </w:r>
      <w:r w:rsidRPr="005F6994">
        <w:rPr>
          <w:rFonts w:ascii="Times New Roman" w:hAnsi="Times New Roman" w:cs="Times New Roman"/>
          <w:color w:val="FF0000"/>
          <w:sz w:val="24"/>
          <w:szCs w:val="24"/>
        </w:rPr>
        <w:t>Open Access Research Journal of Science and Technology, 11(1), pp.039-051.</w:t>
      </w:r>
    </w:p>
    <w:p w14:paraId="30596162" w14:textId="77777777" w:rsidR="00C92404" w:rsidRPr="002B016A" w:rsidRDefault="00C92404"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Adanma, U.M. And Ogunbiyi, E.O., 2024. Assessing </w:t>
      </w:r>
      <w:proofErr w:type="gramStart"/>
      <w:r w:rsidRPr="005F6994">
        <w:rPr>
          <w:rFonts w:ascii="Times New Roman" w:hAnsi="Times New Roman" w:cs="Times New Roman"/>
          <w:color w:val="FF0000"/>
          <w:sz w:val="24"/>
          <w:szCs w:val="24"/>
        </w:rPr>
        <w:t>The</w:t>
      </w:r>
      <w:proofErr w:type="gramEnd"/>
      <w:r w:rsidRPr="005F6994">
        <w:rPr>
          <w:rFonts w:ascii="Times New Roman" w:hAnsi="Times New Roman" w:cs="Times New Roman"/>
          <w:color w:val="FF0000"/>
          <w:sz w:val="24"/>
          <w:szCs w:val="24"/>
        </w:rPr>
        <w:t xml:space="preserve"> Economic And Environmental Impacts Of Renewable Energy Adoption Across Different Global Regions. </w:t>
      </w:r>
      <w:r w:rsidRPr="005F6994">
        <w:rPr>
          <w:rFonts w:ascii="Times New Roman" w:hAnsi="Times New Roman" w:cs="Times New Roman"/>
          <w:iCs/>
          <w:color w:val="FF0000"/>
          <w:sz w:val="24"/>
          <w:szCs w:val="24"/>
        </w:rPr>
        <w:t>Engineering Science &amp; Technology Journal</w:t>
      </w:r>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5</w:t>
      </w:r>
      <w:r w:rsidRPr="005F6994">
        <w:rPr>
          <w:rFonts w:ascii="Times New Roman" w:hAnsi="Times New Roman" w:cs="Times New Roman"/>
          <w:color w:val="FF0000"/>
          <w:sz w:val="24"/>
          <w:szCs w:val="24"/>
        </w:rPr>
        <w:t>(5), Pp.1767-1793.</w:t>
      </w:r>
    </w:p>
    <w:p w14:paraId="6FF9C96F"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Oduro, P., </w:t>
      </w:r>
      <w:proofErr w:type="spellStart"/>
      <w:r w:rsidRPr="005F6994">
        <w:rPr>
          <w:rFonts w:ascii="Times New Roman" w:hAnsi="Times New Roman" w:cs="Times New Roman"/>
          <w:color w:val="FF0000"/>
          <w:sz w:val="24"/>
          <w:szCs w:val="24"/>
        </w:rPr>
        <w:t>Uzougbo</w:t>
      </w:r>
      <w:proofErr w:type="spellEnd"/>
      <w:r w:rsidRPr="005F6994">
        <w:rPr>
          <w:rFonts w:ascii="Times New Roman" w:hAnsi="Times New Roman" w:cs="Times New Roman"/>
          <w:color w:val="FF0000"/>
          <w:sz w:val="24"/>
          <w:szCs w:val="24"/>
        </w:rPr>
        <w:t xml:space="preserve">, N.S. And </w:t>
      </w:r>
      <w:proofErr w:type="spellStart"/>
      <w:r w:rsidRPr="005F6994">
        <w:rPr>
          <w:rFonts w:ascii="Times New Roman" w:hAnsi="Times New Roman" w:cs="Times New Roman"/>
          <w:color w:val="FF0000"/>
          <w:sz w:val="24"/>
          <w:szCs w:val="24"/>
        </w:rPr>
        <w:t>Ugwu</w:t>
      </w:r>
      <w:proofErr w:type="spellEnd"/>
      <w:r w:rsidRPr="005F6994">
        <w:rPr>
          <w:rFonts w:ascii="Times New Roman" w:hAnsi="Times New Roman" w:cs="Times New Roman"/>
          <w:color w:val="FF0000"/>
          <w:sz w:val="24"/>
          <w:szCs w:val="24"/>
        </w:rPr>
        <w:t>, M.C., 2024. Navigating Legal Pathways: Optimizing Energy Sustainability Through Compliance, Renewable Integration, And Maritime Efficiency. </w:t>
      </w:r>
      <w:r w:rsidRPr="005F6994">
        <w:rPr>
          <w:rFonts w:ascii="Times New Roman" w:hAnsi="Times New Roman" w:cs="Times New Roman"/>
          <w:iCs/>
          <w:color w:val="FF0000"/>
          <w:sz w:val="24"/>
          <w:szCs w:val="24"/>
        </w:rPr>
        <w:t>Engineering Science &amp; Technology Journal</w:t>
      </w:r>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5</w:t>
      </w:r>
      <w:r w:rsidRPr="005F6994">
        <w:rPr>
          <w:rFonts w:ascii="Times New Roman" w:hAnsi="Times New Roman" w:cs="Times New Roman"/>
          <w:color w:val="FF0000"/>
          <w:sz w:val="24"/>
          <w:szCs w:val="24"/>
        </w:rPr>
        <w:t>(5), Pp.1732-1751.</w:t>
      </w:r>
    </w:p>
    <w:p w14:paraId="5CB1A98C"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Asghar, M., Ali, S., Hanif, M. And Ullah, S., 2024. Energy Transition </w:t>
      </w:r>
      <w:proofErr w:type="gramStart"/>
      <w:r w:rsidRPr="005F6994">
        <w:rPr>
          <w:rFonts w:ascii="Times New Roman" w:hAnsi="Times New Roman" w:cs="Times New Roman"/>
          <w:color w:val="FF0000"/>
          <w:sz w:val="24"/>
          <w:szCs w:val="24"/>
        </w:rPr>
        <w:t>In</w:t>
      </w:r>
      <w:proofErr w:type="gramEnd"/>
      <w:r w:rsidRPr="005F6994">
        <w:rPr>
          <w:rFonts w:ascii="Times New Roman" w:hAnsi="Times New Roman" w:cs="Times New Roman"/>
          <w:color w:val="FF0000"/>
          <w:sz w:val="24"/>
          <w:szCs w:val="24"/>
        </w:rPr>
        <w:t xml:space="preserve"> Newly Industrialized Countries: A Policy Paradigm InThe Perspective Of Technological Innovation And Urbanization. </w:t>
      </w:r>
      <w:r w:rsidRPr="005F6994">
        <w:rPr>
          <w:rFonts w:ascii="Times New Roman" w:hAnsi="Times New Roman" w:cs="Times New Roman"/>
          <w:iCs/>
          <w:color w:val="FF0000"/>
          <w:sz w:val="24"/>
          <w:szCs w:val="24"/>
        </w:rPr>
        <w:t>Sustainable Futures</w:t>
      </w:r>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7</w:t>
      </w:r>
      <w:r w:rsidRPr="005F6994">
        <w:rPr>
          <w:rFonts w:ascii="Times New Roman" w:hAnsi="Times New Roman" w:cs="Times New Roman"/>
          <w:color w:val="FF0000"/>
          <w:sz w:val="24"/>
          <w:szCs w:val="24"/>
        </w:rPr>
        <w:t>, P.100163.</w:t>
      </w:r>
    </w:p>
    <w:p w14:paraId="26C25460" w14:textId="77777777" w:rsidR="00C92404" w:rsidRPr="005F6994" w:rsidRDefault="00C92404" w:rsidP="005F6994">
      <w:pPr>
        <w:pStyle w:val="ListParagraph"/>
        <w:numPr>
          <w:ilvl w:val="0"/>
          <w:numId w:val="4"/>
        </w:numPr>
        <w:spacing w:line="276" w:lineRule="auto"/>
        <w:jc w:val="both"/>
        <w:rPr>
          <w:rFonts w:ascii="Arial" w:hAnsi="Arial" w:cs="Arial"/>
          <w:color w:val="0D0D0D" w:themeColor="text1" w:themeTint="F2"/>
          <w:sz w:val="20"/>
          <w:szCs w:val="20"/>
          <w:shd w:val="clear" w:color="auto" w:fill="FFFFFF"/>
        </w:rPr>
      </w:pPr>
      <w:proofErr w:type="spellStart"/>
      <w:r w:rsidRPr="005F6994">
        <w:rPr>
          <w:rFonts w:ascii="Times New Roman" w:hAnsi="Times New Roman" w:cs="Times New Roman"/>
          <w:color w:val="FF0000"/>
          <w:sz w:val="24"/>
          <w:szCs w:val="24"/>
        </w:rPr>
        <w:t>Nagaj</w:t>
      </w:r>
      <w:proofErr w:type="spellEnd"/>
      <w:r w:rsidRPr="005F6994">
        <w:rPr>
          <w:rFonts w:ascii="Times New Roman" w:hAnsi="Times New Roman" w:cs="Times New Roman"/>
          <w:color w:val="FF0000"/>
          <w:sz w:val="24"/>
          <w:szCs w:val="24"/>
        </w:rPr>
        <w:t xml:space="preserve">, R., </w:t>
      </w:r>
      <w:proofErr w:type="spellStart"/>
      <w:r w:rsidRPr="005F6994">
        <w:rPr>
          <w:rFonts w:ascii="Times New Roman" w:hAnsi="Times New Roman" w:cs="Times New Roman"/>
          <w:color w:val="FF0000"/>
          <w:sz w:val="24"/>
          <w:szCs w:val="24"/>
        </w:rPr>
        <w:t>Gajdzik</w:t>
      </w:r>
      <w:proofErr w:type="spellEnd"/>
      <w:r w:rsidRPr="005F6994">
        <w:rPr>
          <w:rFonts w:ascii="Times New Roman" w:hAnsi="Times New Roman" w:cs="Times New Roman"/>
          <w:color w:val="FF0000"/>
          <w:sz w:val="24"/>
          <w:szCs w:val="24"/>
        </w:rPr>
        <w:t xml:space="preserve">, B., Wolniak, R. And Grebski, W.W., 2024. The Impact </w:t>
      </w:r>
      <w:proofErr w:type="gramStart"/>
      <w:r w:rsidRPr="005F6994">
        <w:rPr>
          <w:rFonts w:ascii="Times New Roman" w:hAnsi="Times New Roman" w:cs="Times New Roman"/>
          <w:color w:val="FF0000"/>
          <w:sz w:val="24"/>
          <w:szCs w:val="24"/>
        </w:rPr>
        <w:t>Of</w:t>
      </w:r>
      <w:proofErr w:type="gramEnd"/>
      <w:r w:rsidRPr="005F6994">
        <w:rPr>
          <w:rFonts w:ascii="Times New Roman" w:hAnsi="Times New Roman" w:cs="Times New Roman"/>
          <w:color w:val="FF0000"/>
          <w:sz w:val="24"/>
          <w:szCs w:val="24"/>
        </w:rPr>
        <w:t xml:space="preserve"> Deep Decarbonization Policy OnThe Level Of Greenhouse Gas Emissions InThe European Union. </w:t>
      </w:r>
      <w:r w:rsidRPr="005F6994">
        <w:rPr>
          <w:rFonts w:ascii="Times New Roman" w:hAnsi="Times New Roman" w:cs="Times New Roman"/>
          <w:iCs/>
          <w:color w:val="FF0000"/>
          <w:sz w:val="24"/>
          <w:szCs w:val="24"/>
        </w:rPr>
        <w:t>Energies</w:t>
      </w:r>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17</w:t>
      </w:r>
      <w:r w:rsidRPr="005F6994">
        <w:rPr>
          <w:rFonts w:ascii="Times New Roman" w:hAnsi="Times New Roman" w:cs="Times New Roman"/>
          <w:color w:val="FF0000"/>
          <w:sz w:val="24"/>
          <w:szCs w:val="24"/>
        </w:rPr>
        <w:t>(5), P.1245.</w:t>
      </w:r>
      <w:r w:rsidRPr="005F6994">
        <w:rPr>
          <w:rFonts w:ascii="Times New Roman" w:hAnsi="Times New Roman" w:cs="Times New Roman"/>
          <w:color w:val="0D0D0D" w:themeColor="text1" w:themeTint="F2"/>
          <w:sz w:val="24"/>
          <w:szCs w:val="24"/>
        </w:rPr>
        <w:tab/>
      </w:r>
    </w:p>
    <w:p w14:paraId="082BABAA"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Chen, J.M., Umair, M. And Hu, J., 2024. Green Finance </w:t>
      </w:r>
      <w:proofErr w:type="gramStart"/>
      <w:r w:rsidRPr="005F6994">
        <w:rPr>
          <w:rFonts w:ascii="Times New Roman" w:hAnsi="Times New Roman" w:cs="Times New Roman"/>
          <w:color w:val="FF0000"/>
          <w:sz w:val="24"/>
          <w:szCs w:val="24"/>
        </w:rPr>
        <w:t>And</w:t>
      </w:r>
      <w:proofErr w:type="gramEnd"/>
      <w:r w:rsidRPr="005F6994">
        <w:rPr>
          <w:rFonts w:ascii="Times New Roman" w:hAnsi="Times New Roman" w:cs="Times New Roman"/>
          <w:color w:val="FF0000"/>
          <w:sz w:val="24"/>
          <w:szCs w:val="24"/>
        </w:rPr>
        <w:t xml:space="preserve"> Renewable Energy Growth In Developing Nations: A GMM Analysis. </w:t>
      </w:r>
      <w:proofErr w:type="spellStart"/>
      <w:r w:rsidRPr="005F6994">
        <w:rPr>
          <w:rFonts w:ascii="Times New Roman" w:hAnsi="Times New Roman" w:cs="Times New Roman"/>
          <w:iCs/>
          <w:color w:val="FF0000"/>
          <w:sz w:val="24"/>
          <w:szCs w:val="24"/>
        </w:rPr>
        <w:t>Heliyon</w:t>
      </w:r>
      <w:proofErr w:type="spellEnd"/>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10</w:t>
      </w:r>
      <w:r w:rsidRPr="005F6994">
        <w:rPr>
          <w:rFonts w:ascii="Times New Roman" w:hAnsi="Times New Roman" w:cs="Times New Roman"/>
          <w:color w:val="FF0000"/>
          <w:sz w:val="24"/>
          <w:szCs w:val="24"/>
        </w:rPr>
        <w:t>(13).</w:t>
      </w:r>
    </w:p>
    <w:p w14:paraId="0E65427F"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FF0000"/>
          <w:sz w:val="24"/>
          <w:szCs w:val="24"/>
          <w:shd w:val="clear" w:color="auto" w:fill="FFFFFF"/>
        </w:rPr>
      </w:pPr>
      <w:r w:rsidRPr="005F6994">
        <w:rPr>
          <w:rFonts w:ascii="Times New Roman" w:hAnsi="Times New Roman" w:cs="Times New Roman"/>
          <w:color w:val="FF0000"/>
          <w:sz w:val="24"/>
          <w:szCs w:val="24"/>
          <w:shd w:val="clear" w:color="auto" w:fill="FFFFFF"/>
        </w:rPr>
        <w:t xml:space="preserve">Zhang, Z., Zhang, G. And Li, L., 2023. The Spatial Impact </w:t>
      </w:r>
      <w:proofErr w:type="gramStart"/>
      <w:r w:rsidRPr="005F6994">
        <w:rPr>
          <w:rFonts w:ascii="Times New Roman" w:hAnsi="Times New Roman" w:cs="Times New Roman"/>
          <w:color w:val="FF0000"/>
          <w:sz w:val="24"/>
          <w:szCs w:val="24"/>
          <w:shd w:val="clear" w:color="auto" w:fill="FFFFFF"/>
        </w:rPr>
        <w:t>Of</w:t>
      </w:r>
      <w:proofErr w:type="gramEnd"/>
      <w:r w:rsidRPr="005F6994">
        <w:rPr>
          <w:rFonts w:ascii="Times New Roman" w:hAnsi="Times New Roman" w:cs="Times New Roman"/>
          <w:color w:val="FF0000"/>
          <w:sz w:val="24"/>
          <w:szCs w:val="24"/>
          <w:shd w:val="clear" w:color="auto" w:fill="FFFFFF"/>
        </w:rPr>
        <w:t xml:space="preserve"> Atmospheric Environmental Policy On Public Health Based OnThe Mediation Effect Of Air Pollution In China. </w:t>
      </w:r>
      <w:r w:rsidRPr="005F6994">
        <w:rPr>
          <w:rFonts w:ascii="Times New Roman" w:hAnsi="Times New Roman" w:cs="Times New Roman"/>
          <w:iCs/>
          <w:color w:val="FF0000"/>
          <w:sz w:val="24"/>
          <w:szCs w:val="24"/>
          <w:shd w:val="clear" w:color="auto" w:fill="FFFFFF"/>
        </w:rPr>
        <w:t xml:space="preserve">Environmental Science </w:t>
      </w:r>
      <w:proofErr w:type="gramStart"/>
      <w:r w:rsidRPr="005F6994">
        <w:rPr>
          <w:rFonts w:ascii="Times New Roman" w:hAnsi="Times New Roman" w:cs="Times New Roman"/>
          <w:iCs/>
          <w:color w:val="FF0000"/>
          <w:sz w:val="24"/>
          <w:szCs w:val="24"/>
          <w:shd w:val="clear" w:color="auto" w:fill="FFFFFF"/>
        </w:rPr>
        <w:t>And</w:t>
      </w:r>
      <w:proofErr w:type="gramEnd"/>
      <w:r w:rsidRPr="005F6994">
        <w:rPr>
          <w:rFonts w:ascii="Times New Roman" w:hAnsi="Times New Roman" w:cs="Times New Roman"/>
          <w:iCs/>
          <w:color w:val="FF0000"/>
          <w:sz w:val="24"/>
          <w:szCs w:val="24"/>
          <w:shd w:val="clear" w:color="auto" w:fill="FFFFFF"/>
        </w:rPr>
        <w:t xml:space="preserve"> Pollution Research</w:t>
      </w:r>
      <w:r w:rsidRPr="005F6994">
        <w:rPr>
          <w:rFonts w:ascii="Times New Roman" w:hAnsi="Times New Roman" w:cs="Times New Roman"/>
          <w:color w:val="FF0000"/>
          <w:sz w:val="24"/>
          <w:szCs w:val="24"/>
          <w:shd w:val="clear" w:color="auto" w:fill="FFFFFF"/>
        </w:rPr>
        <w:t>, </w:t>
      </w:r>
      <w:r w:rsidRPr="005F6994">
        <w:rPr>
          <w:rFonts w:ascii="Times New Roman" w:hAnsi="Times New Roman" w:cs="Times New Roman"/>
          <w:iCs/>
          <w:color w:val="FF0000"/>
          <w:sz w:val="24"/>
          <w:szCs w:val="24"/>
          <w:shd w:val="clear" w:color="auto" w:fill="FFFFFF"/>
        </w:rPr>
        <w:t>30</w:t>
      </w:r>
      <w:r w:rsidRPr="005F6994">
        <w:rPr>
          <w:rFonts w:ascii="Times New Roman" w:hAnsi="Times New Roman" w:cs="Times New Roman"/>
          <w:color w:val="FF0000"/>
          <w:sz w:val="24"/>
          <w:szCs w:val="24"/>
          <w:shd w:val="clear" w:color="auto" w:fill="FFFFFF"/>
        </w:rPr>
        <w:t>(55), Pp.116584-116600.</w:t>
      </w:r>
    </w:p>
    <w:p w14:paraId="5DB4BC48"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shd w:val="clear" w:color="auto" w:fill="FFFFFF"/>
        </w:rPr>
        <w:t xml:space="preserve">Kyriakopoulos, G.L. And </w:t>
      </w:r>
      <w:proofErr w:type="spellStart"/>
      <w:r w:rsidRPr="005F6994">
        <w:rPr>
          <w:rFonts w:ascii="Times New Roman" w:hAnsi="Times New Roman" w:cs="Times New Roman"/>
          <w:color w:val="FF0000"/>
          <w:sz w:val="24"/>
          <w:szCs w:val="24"/>
          <w:shd w:val="clear" w:color="auto" w:fill="FFFFFF"/>
        </w:rPr>
        <w:t>Sebos</w:t>
      </w:r>
      <w:proofErr w:type="spellEnd"/>
      <w:r w:rsidRPr="005F6994">
        <w:rPr>
          <w:rFonts w:ascii="Times New Roman" w:hAnsi="Times New Roman" w:cs="Times New Roman"/>
          <w:color w:val="FF0000"/>
          <w:sz w:val="24"/>
          <w:szCs w:val="24"/>
          <w:shd w:val="clear" w:color="auto" w:fill="FFFFFF"/>
        </w:rPr>
        <w:t xml:space="preserve">, I., 2023. Enhancing Climate Neutrality </w:t>
      </w:r>
      <w:proofErr w:type="gramStart"/>
      <w:r w:rsidRPr="005F6994">
        <w:rPr>
          <w:rFonts w:ascii="Times New Roman" w:hAnsi="Times New Roman" w:cs="Times New Roman"/>
          <w:color w:val="FF0000"/>
          <w:sz w:val="24"/>
          <w:szCs w:val="24"/>
          <w:shd w:val="clear" w:color="auto" w:fill="FFFFFF"/>
        </w:rPr>
        <w:t>And</w:t>
      </w:r>
      <w:proofErr w:type="gramEnd"/>
      <w:r w:rsidRPr="005F6994">
        <w:rPr>
          <w:rFonts w:ascii="Times New Roman" w:hAnsi="Times New Roman" w:cs="Times New Roman"/>
          <w:color w:val="FF0000"/>
          <w:sz w:val="24"/>
          <w:szCs w:val="24"/>
          <w:shd w:val="clear" w:color="auto" w:fill="FFFFFF"/>
        </w:rPr>
        <w:t xml:space="preserve"> Resilience Through Coordinated Climate Action: The Synergies Between Mitigation And Adaptation Actions. </w:t>
      </w:r>
      <w:r w:rsidRPr="005F6994">
        <w:rPr>
          <w:rFonts w:ascii="Times New Roman" w:hAnsi="Times New Roman" w:cs="Times New Roman"/>
          <w:iCs/>
          <w:color w:val="FF0000"/>
          <w:sz w:val="24"/>
          <w:szCs w:val="24"/>
          <w:shd w:val="clear" w:color="auto" w:fill="FFFFFF"/>
        </w:rPr>
        <w:t>Climate</w:t>
      </w:r>
      <w:r w:rsidRPr="005F6994">
        <w:rPr>
          <w:rFonts w:ascii="Times New Roman" w:hAnsi="Times New Roman" w:cs="Times New Roman"/>
          <w:color w:val="FF0000"/>
          <w:sz w:val="24"/>
          <w:szCs w:val="24"/>
          <w:shd w:val="clear" w:color="auto" w:fill="FFFFFF"/>
        </w:rPr>
        <w:t>, </w:t>
      </w:r>
      <w:r w:rsidRPr="005F6994">
        <w:rPr>
          <w:rFonts w:ascii="Times New Roman" w:hAnsi="Times New Roman" w:cs="Times New Roman"/>
          <w:iCs/>
          <w:color w:val="FF0000"/>
          <w:sz w:val="24"/>
          <w:szCs w:val="24"/>
          <w:shd w:val="clear" w:color="auto" w:fill="FFFFFF"/>
        </w:rPr>
        <w:t>11</w:t>
      </w:r>
      <w:r w:rsidRPr="005F6994">
        <w:rPr>
          <w:rFonts w:ascii="Times New Roman" w:hAnsi="Times New Roman" w:cs="Times New Roman"/>
          <w:color w:val="FF0000"/>
          <w:sz w:val="24"/>
          <w:szCs w:val="24"/>
          <w:shd w:val="clear" w:color="auto" w:fill="FFFFFF"/>
        </w:rPr>
        <w:t>(5), P.105.</w:t>
      </w:r>
    </w:p>
    <w:p w14:paraId="79A7EE32"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Smith, Alice, Michael Thompson, and Sarah White. (2024). Assessing the Climate Benefits of Solar Energy Deployment in Urban Areas. Environmental Science &amp; Technology.</w:t>
      </w:r>
    </w:p>
    <w:p w14:paraId="3A69DE6A"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Johnson, Laura, James Brown, and Emily Clark. (2023). Evaluating Biomass Energy Contributions in Agricultural Regions. Journal of Cleaner Production.</w:t>
      </w:r>
    </w:p>
    <w:p w14:paraId="0A8651DE"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lastRenderedPageBreak/>
        <w:t>Brown, Emily, and Richard Taylor. (2025). Decarbonizing the Industrial Sector through Renewable Energy Solutions. Journal of Cleaner Production.</w:t>
      </w:r>
    </w:p>
    <w:p w14:paraId="5DFF5E74"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FF0000"/>
          <w:sz w:val="24"/>
          <w:szCs w:val="24"/>
        </w:rPr>
      </w:pPr>
      <w:r w:rsidRPr="005F6994">
        <w:rPr>
          <w:rFonts w:ascii="Times New Roman" w:hAnsi="Times New Roman" w:cs="Times New Roman"/>
          <w:color w:val="FF0000"/>
          <w:sz w:val="24"/>
          <w:szCs w:val="24"/>
        </w:rPr>
        <w:t>Alice, Johnson and Mark Stevens. (2023). Renewable Energy in Building Sector Sustainability. Sustainable Cities and Society.</w:t>
      </w:r>
    </w:p>
    <w:p w14:paraId="28D779CF"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Smith, Rachel. (2023). Evaluating Renewable Energy Policies and Their Impact on Emission Reductions. Energy Policy Journal.</w:t>
      </w:r>
    </w:p>
    <w:p w14:paraId="6D68C2BA"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Harris, John, and Lucy Carter. (2024). The Role of Renewable Energy in Carbon Neutrality Strategies. Global Environmental Change.</w:t>
      </w:r>
    </w:p>
    <w:p w14:paraId="6703532D" w14:textId="77777777" w:rsidR="00FA09BF" w:rsidRPr="002B016A" w:rsidRDefault="00FA09BF" w:rsidP="002B016A">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Wang, X. Advancements in Solar Energy Harvesting Using Nanostructured Materials. Renewable Energy, vol. 184, 2023, pp. 113-123.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10.1016/j.renene.2022.12.036</w:t>
      </w:r>
    </w:p>
    <w:p w14:paraId="059ADE10"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FF0000"/>
          <w:sz w:val="24"/>
          <w:szCs w:val="24"/>
        </w:rPr>
      </w:pPr>
      <w:r w:rsidRPr="005F6994">
        <w:rPr>
          <w:rFonts w:ascii="Times New Roman" w:hAnsi="Times New Roman" w:cs="Times New Roman"/>
          <w:color w:val="FF0000"/>
          <w:sz w:val="24"/>
          <w:szCs w:val="24"/>
        </w:rPr>
        <w:t>Kumar, A. Emerging Trends in Energy Storage Systems for Renewable Energy Integration. International Journal of Renewable Energy Research, vol. 13, no. 1, 2023, pp. 1-12.</w:t>
      </w:r>
    </w:p>
    <w:p w14:paraId="2145B0D4"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Chen, L. Innovative Approaches to Battery Energy Storage Systems for Peak Load Management. Energy Storage Systems, vol. 15, no. 2, 2023, pp. 203-215.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10.1016/j.ess.2023.01.029</w:t>
      </w:r>
      <w:r w:rsidRPr="005F6994">
        <w:rPr>
          <w:rFonts w:ascii="Times New Roman" w:hAnsi="Times New Roman" w:cs="Times New Roman"/>
          <w:color w:val="0D0D0D" w:themeColor="text1" w:themeTint="F2"/>
          <w:sz w:val="24"/>
          <w:szCs w:val="24"/>
        </w:rPr>
        <w:t xml:space="preserve">  </w:t>
      </w:r>
    </w:p>
    <w:p w14:paraId="099D8485"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Patel, S. Hybrid Energy Storage Systems: A Solution for Renewable Energy Integration. Journal of Energy Storage, vol. 12, 2024, pp. 225-236.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xml:space="preserve">: 10.1016/j.est.2023.02.008  </w:t>
      </w:r>
    </w:p>
    <w:p w14:paraId="7AF18B13"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0D0D0D" w:themeColor="text1" w:themeTint="F2"/>
          <w:sz w:val="24"/>
          <w:szCs w:val="24"/>
        </w:rPr>
      </w:pPr>
      <w:r w:rsidRPr="005F6994">
        <w:rPr>
          <w:rFonts w:ascii="Times New Roman" w:hAnsi="Times New Roman" w:cs="Times New Roman"/>
          <w:color w:val="FF0000"/>
          <w:sz w:val="24"/>
          <w:szCs w:val="24"/>
        </w:rPr>
        <w:t xml:space="preserve">Johnson, R. Advanced Grid Integration Techniques for Renewable Energy Optimization. International Journal of Electric Power and Energy Systems, vol. 126, 2025, pp. 456-467.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10.1016/j.ijepes.2023.09.013</w:t>
      </w:r>
      <w:r w:rsidRPr="005F6994">
        <w:rPr>
          <w:rFonts w:ascii="Times New Roman" w:hAnsi="Times New Roman" w:cs="Times New Roman"/>
          <w:color w:val="0D0D0D" w:themeColor="text1" w:themeTint="F2"/>
          <w:sz w:val="24"/>
          <w:szCs w:val="24"/>
        </w:rPr>
        <w:t xml:space="preserve">  </w:t>
      </w:r>
    </w:p>
    <w:p w14:paraId="1F7150EA"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Smith, J. Assessing the Impact of Renewable Energy Policies on Energy Transition Outcomes. Journal of Policy Analysis, vol. 14, no. 1, 2023, pp. 34-48.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10.1016/j.jpa.2022.11.013</w:t>
      </w:r>
      <w:r w:rsidRPr="005F6994">
        <w:rPr>
          <w:rFonts w:ascii="Times New Roman" w:hAnsi="Times New Roman" w:cs="Times New Roman"/>
          <w:color w:val="0D0D0D" w:themeColor="text1" w:themeTint="F2"/>
          <w:sz w:val="24"/>
          <w:szCs w:val="24"/>
        </w:rPr>
        <w:t xml:space="preserve">  </w:t>
      </w:r>
    </w:p>
    <w:p w14:paraId="5939E1F8"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Nguyen, T. Energy Transition Policies: Evaluating Their Socioeconomic Impacts. Energy Policy, vol. 162, 2024, pp. 123-135.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10.1016/j.enpol.2023.12.005</w:t>
      </w:r>
      <w:r w:rsidRPr="005F6994">
        <w:rPr>
          <w:rFonts w:ascii="Times New Roman" w:hAnsi="Times New Roman" w:cs="Times New Roman"/>
          <w:color w:val="0D0D0D" w:themeColor="text1" w:themeTint="F2"/>
          <w:sz w:val="24"/>
          <w:szCs w:val="24"/>
        </w:rPr>
        <w:t xml:space="preserve">  </w:t>
      </w:r>
    </w:p>
    <w:p w14:paraId="1C9ED371"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FF0000"/>
          <w:sz w:val="24"/>
          <w:szCs w:val="24"/>
        </w:rPr>
      </w:pPr>
      <w:r w:rsidRPr="005F6994">
        <w:rPr>
          <w:rFonts w:ascii="Times New Roman" w:hAnsi="Times New Roman" w:cs="Times New Roman"/>
          <w:color w:val="FF0000"/>
          <w:sz w:val="24"/>
          <w:szCs w:val="24"/>
        </w:rPr>
        <w:t xml:space="preserve">Brown, A. Barriers to Effective Policy Implementation for Renewable Energy Transition. Renewable Energy, vol. 29, 2025, pp. 78-90.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xml:space="preserve">: 10.1016/j.rer.2024.05.017  </w:t>
      </w:r>
    </w:p>
    <w:p w14:paraId="1422628E" w14:textId="77777777" w:rsidR="00FA09BF" w:rsidRPr="005F6994" w:rsidRDefault="00511757"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[8</w:t>
      </w:r>
      <w:r w:rsidR="00770E6D" w:rsidRPr="005F6994">
        <w:rPr>
          <w:rFonts w:ascii="Times New Roman" w:hAnsi="Times New Roman" w:cs="Times New Roman"/>
          <w:color w:val="FF0000"/>
          <w:sz w:val="24"/>
          <w:szCs w:val="24"/>
        </w:rPr>
        <w:t>6</w:t>
      </w:r>
      <w:r w:rsidR="00FA09BF" w:rsidRPr="005F6994">
        <w:rPr>
          <w:rFonts w:ascii="Times New Roman" w:hAnsi="Times New Roman" w:cs="Times New Roman"/>
          <w:color w:val="FF0000"/>
          <w:sz w:val="24"/>
          <w:szCs w:val="24"/>
        </w:rPr>
        <w:t>]</w:t>
      </w:r>
      <w:r w:rsidR="00FA09BF" w:rsidRPr="005F6994">
        <w:rPr>
          <w:rFonts w:ascii="Times New Roman" w:hAnsi="Times New Roman" w:cs="Times New Roman"/>
          <w:color w:val="FF0000"/>
          <w:sz w:val="24"/>
          <w:szCs w:val="24"/>
        </w:rPr>
        <w:tab/>
        <w:t>Karan, A., &amp; Aydin, K. (2023). Assessing the Potential of Offshore Wind Energy: A Pathway to Sustainable Development. Energy Reports, 9, 205-218.</w:t>
      </w:r>
    </w:p>
    <w:p w14:paraId="062BA686"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Morris, L., &amp; Peterson, R. (2024). The Role of Energy Storage in Renewable Energy Transition: Assessing Current Technologies and Future Prospects. IEEE Transactions on Sustainable Energy, 15(2), 453-465.</w:t>
      </w:r>
    </w:p>
    <w:p w14:paraId="53A01A5A"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Chen, H., &amp; Li, Y. (2025). Urban Planning and Renewable Energy: Sustainable Approaches to Carbon Mitigation. Sustainable Cities and Society, 62, 102429.</w:t>
      </w:r>
    </w:p>
    <w:p w14:paraId="401FC6F6"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Taylor, P., &amp; Johnson, R. (2023). Financial Incentives and Renewable Energy Adoption: A Study of Residential Solar Panel Installations. Energy Economics, 102, 250-261.</w:t>
      </w:r>
    </w:p>
    <w:p w14:paraId="1E20A429"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Jenkins, D., 2023. Smart Grids for Renewable Energy Integration: Challenges and Opportunities. IEEE Transactions on Industrial Informatics, 19(4), 2364-2373.</w:t>
      </w:r>
    </w:p>
    <w:p w14:paraId="654675BC"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Karam, J. M., &amp; Roy, A. (2024). Public-Private Partnerships in Renewable Energy Development: Best Practices and Limitations. Sustainable Energy, 145, 110679.</w:t>
      </w:r>
    </w:p>
    <w:p w14:paraId="5B1F9A04"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Johnson, L. R., &amp; Taylor, M. (2024). Equitable Energy Transition: Addressing Barriers to Access for Marginalized Communities. Journal of Energy Policy, 176, 120002.</w:t>
      </w:r>
    </w:p>
    <w:p w14:paraId="66647ACB" w14:textId="77777777" w:rsidR="00FA09BF" w:rsidRPr="002B016A" w:rsidRDefault="002B016A" w:rsidP="002B016A">
      <w:pPr>
        <w:pStyle w:val="ListParagraph"/>
        <w:numPr>
          <w:ilvl w:val="0"/>
          <w:numId w:val="4"/>
        </w:numPr>
        <w:spacing w:line="276" w:lineRule="auto"/>
        <w:jc w:val="both"/>
        <w:rPr>
          <w:rFonts w:ascii="Times New Roman" w:hAnsi="Times New Roman" w:cs="Times New Roman"/>
          <w:b/>
          <w:color w:val="0D0D0D" w:themeColor="text1" w:themeTint="F2"/>
          <w:sz w:val="24"/>
          <w:szCs w:val="24"/>
        </w:rPr>
      </w:pPr>
      <w:r w:rsidRPr="005F6994">
        <w:rPr>
          <w:rFonts w:ascii="Times New Roman" w:hAnsi="Times New Roman" w:cs="Times New Roman"/>
          <w:color w:val="FF0000"/>
          <w:sz w:val="24"/>
          <w:szCs w:val="24"/>
        </w:rPr>
        <w:lastRenderedPageBreak/>
        <w:t xml:space="preserve"> </w:t>
      </w:r>
      <w:r w:rsidR="00FA09BF" w:rsidRPr="005F6994">
        <w:rPr>
          <w:rFonts w:ascii="Times New Roman" w:hAnsi="Times New Roman" w:cs="Times New Roman"/>
          <w:color w:val="FF0000"/>
          <w:sz w:val="24"/>
          <w:szCs w:val="24"/>
        </w:rPr>
        <w:t>Mark, Johnson. 2024. Financing Solar Energy: Innovative Approaches for Developing Countries. International Journal of Renewable Energy Finance 15(2): 123-138</w:t>
      </w:r>
      <w:r w:rsidR="00FA09BF" w:rsidRPr="005F6994">
        <w:rPr>
          <w:rFonts w:ascii="Times New Roman" w:hAnsi="Times New Roman" w:cs="Times New Roman"/>
          <w:color w:val="0D0D0D" w:themeColor="text1" w:themeTint="F2"/>
          <w:sz w:val="24"/>
          <w:szCs w:val="24"/>
        </w:rPr>
        <w:t>.</w:t>
      </w:r>
    </w:p>
    <w:p w14:paraId="37C7BACD"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Johnson, L. (2023). Long-Term Impacts of Renewable Energy Adoption on Global Climate Change Targets. International Journal of Sustainable Energy, 45(2), 123-135.</w:t>
      </w:r>
    </w:p>
    <w:p w14:paraId="04562A63"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FF0000"/>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Chen, Y. (2025). Technological Innovations in Renewable Energy and Their Role in Meeting Climate Targets. Journal of Renewable and Sustainable Energy, 14(3), 233-250.</w:t>
      </w:r>
    </w:p>
    <w:p w14:paraId="78A4B841" w14:textId="77777777" w:rsidR="002B016A" w:rsidRPr="002B016A" w:rsidRDefault="00FA09BF"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Smith, R. (2023). Integrating Renewable Energy Solutions into National Sustainable Development Plans. Sustainable Development Journal, 29(5), 450-467.</w:t>
      </w:r>
    </w:p>
    <w:p w14:paraId="623DA0D4" w14:textId="77777777" w:rsidR="00AD2962" w:rsidRPr="002B016A" w:rsidRDefault="00AD2962"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rPr>
      </w:pPr>
      <w:proofErr w:type="spellStart"/>
      <w:r w:rsidRPr="002B016A">
        <w:rPr>
          <w:rFonts w:ascii="Times New Roman" w:hAnsi="Times New Roman" w:cs="Times New Roman"/>
          <w:color w:val="FF0000"/>
          <w:sz w:val="24"/>
          <w:szCs w:val="24"/>
          <w:shd w:val="clear" w:color="auto" w:fill="FFFFFF"/>
        </w:rPr>
        <w:t>Ghezelbash</w:t>
      </w:r>
      <w:proofErr w:type="spellEnd"/>
      <w:r w:rsidRPr="002B016A">
        <w:rPr>
          <w:rFonts w:ascii="Times New Roman" w:hAnsi="Times New Roman" w:cs="Times New Roman"/>
          <w:color w:val="FF0000"/>
          <w:sz w:val="24"/>
          <w:szCs w:val="24"/>
          <w:shd w:val="clear" w:color="auto" w:fill="FFFFFF"/>
        </w:rPr>
        <w:t xml:space="preserve">, A., </w:t>
      </w:r>
      <w:proofErr w:type="spellStart"/>
      <w:r w:rsidRPr="002B016A">
        <w:rPr>
          <w:rFonts w:ascii="Times New Roman" w:hAnsi="Times New Roman" w:cs="Times New Roman"/>
          <w:color w:val="FF0000"/>
          <w:sz w:val="24"/>
          <w:szCs w:val="24"/>
          <w:shd w:val="clear" w:color="auto" w:fill="FFFFFF"/>
        </w:rPr>
        <w:t>Khaligh</w:t>
      </w:r>
      <w:proofErr w:type="spellEnd"/>
      <w:r w:rsidRPr="002B016A">
        <w:rPr>
          <w:rFonts w:ascii="Times New Roman" w:hAnsi="Times New Roman" w:cs="Times New Roman"/>
          <w:color w:val="FF0000"/>
          <w:sz w:val="24"/>
          <w:szCs w:val="24"/>
          <w:shd w:val="clear" w:color="auto" w:fill="FFFFFF"/>
        </w:rPr>
        <w:t xml:space="preserve">, V., Fahimifard, S.H. and Liu, J.J., 2023. A comparative </w:t>
      </w:r>
      <w:r w:rsidRPr="002B016A">
        <w:rPr>
          <w:rFonts w:ascii="Times New Roman" w:hAnsi="Times New Roman" w:cs="Times New Roman"/>
          <w:color w:val="FF0000"/>
          <w:sz w:val="24"/>
          <w:szCs w:val="24"/>
          <w:shd w:val="clear" w:color="auto" w:fill="FFFFFF"/>
        </w:rPr>
        <w:tab/>
        <w:t xml:space="preserve">perspective of the effects of CO2 and non-CO2 greenhouse gas emissions on global </w:t>
      </w:r>
      <w:r w:rsidRPr="002B016A">
        <w:rPr>
          <w:rFonts w:ascii="Times New Roman" w:hAnsi="Times New Roman" w:cs="Times New Roman"/>
          <w:color w:val="FF0000"/>
          <w:sz w:val="24"/>
          <w:szCs w:val="24"/>
          <w:shd w:val="clear" w:color="auto" w:fill="FFFFFF"/>
        </w:rPr>
        <w:tab/>
        <w:t>solar, wind, and geothermal energy investment. </w:t>
      </w:r>
      <w:r w:rsidRPr="002B016A">
        <w:rPr>
          <w:rFonts w:ascii="Times New Roman" w:hAnsi="Times New Roman" w:cs="Times New Roman"/>
          <w:iCs/>
          <w:color w:val="FF0000"/>
          <w:sz w:val="24"/>
          <w:szCs w:val="24"/>
          <w:shd w:val="clear" w:color="auto" w:fill="FFFFFF"/>
        </w:rPr>
        <w:t>Energies</w:t>
      </w:r>
      <w:r w:rsidRPr="002B016A">
        <w:rPr>
          <w:rFonts w:ascii="Times New Roman" w:hAnsi="Times New Roman" w:cs="Times New Roman"/>
          <w:color w:val="FF0000"/>
          <w:sz w:val="24"/>
          <w:szCs w:val="24"/>
          <w:shd w:val="clear" w:color="auto" w:fill="FFFFFF"/>
        </w:rPr>
        <w:t>, </w:t>
      </w:r>
      <w:r w:rsidRPr="002B016A">
        <w:rPr>
          <w:rFonts w:ascii="Times New Roman" w:hAnsi="Times New Roman" w:cs="Times New Roman"/>
          <w:iCs/>
          <w:color w:val="FF0000"/>
          <w:sz w:val="24"/>
          <w:szCs w:val="24"/>
          <w:shd w:val="clear" w:color="auto" w:fill="FFFFFF"/>
        </w:rPr>
        <w:t>16</w:t>
      </w:r>
      <w:r w:rsidRPr="002B016A">
        <w:rPr>
          <w:rFonts w:ascii="Times New Roman" w:hAnsi="Times New Roman" w:cs="Times New Roman"/>
          <w:color w:val="FF0000"/>
          <w:sz w:val="24"/>
          <w:szCs w:val="24"/>
          <w:shd w:val="clear" w:color="auto" w:fill="FFFFFF"/>
        </w:rPr>
        <w:t>(7), p.3025.</w:t>
      </w:r>
    </w:p>
    <w:p w14:paraId="714FD1BC" w14:textId="77777777" w:rsidR="00AD2962" w:rsidRPr="005F6994" w:rsidRDefault="00AD2962" w:rsidP="005F6994">
      <w:pPr>
        <w:pStyle w:val="ListParagraph"/>
        <w:numPr>
          <w:ilvl w:val="0"/>
          <w:numId w:val="4"/>
        </w:numPr>
        <w:jc w:val="both"/>
        <w:rPr>
          <w:rFonts w:ascii="Times New Roman" w:hAnsi="Times New Roman" w:cs="Times New Roman"/>
          <w:color w:val="FF0000"/>
          <w:sz w:val="24"/>
          <w:szCs w:val="24"/>
          <w:shd w:val="clear" w:color="auto" w:fill="FFFFFF"/>
        </w:rPr>
      </w:pPr>
      <w:proofErr w:type="spellStart"/>
      <w:r w:rsidRPr="005F6994">
        <w:rPr>
          <w:rFonts w:ascii="Times New Roman" w:hAnsi="Times New Roman" w:cs="Times New Roman"/>
          <w:color w:val="FF0000"/>
          <w:sz w:val="24"/>
          <w:szCs w:val="24"/>
          <w:shd w:val="clear" w:color="auto" w:fill="FFFFFF"/>
        </w:rPr>
        <w:t>Kiasari</w:t>
      </w:r>
      <w:proofErr w:type="spellEnd"/>
      <w:r w:rsidRPr="005F6994">
        <w:rPr>
          <w:rFonts w:ascii="Times New Roman" w:hAnsi="Times New Roman" w:cs="Times New Roman"/>
          <w:color w:val="FF0000"/>
          <w:sz w:val="24"/>
          <w:szCs w:val="24"/>
          <w:shd w:val="clear" w:color="auto" w:fill="FFFFFF"/>
        </w:rPr>
        <w:t xml:space="preserve">, M., Ghaffari, M. and Aly, H.H., 2024. A comprehensive review of the current </w:t>
      </w:r>
      <w:r w:rsidRPr="005F6994">
        <w:rPr>
          <w:rFonts w:ascii="Times New Roman" w:hAnsi="Times New Roman" w:cs="Times New Roman"/>
          <w:color w:val="FF0000"/>
          <w:sz w:val="24"/>
          <w:szCs w:val="24"/>
          <w:shd w:val="clear" w:color="auto" w:fill="FFFFFF"/>
        </w:rPr>
        <w:tab/>
        <w:t xml:space="preserve">status of smart grid technologies for renewable energies integration and future trends: </w:t>
      </w:r>
      <w:r w:rsidRPr="005F6994">
        <w:rPr>
          <w:rFonts w:ascii="Times New Roman" w:hAnsi="Times New Roman" w:cs="Times New Roman"/>
          <w:color w:val="FF0000"/>
          <w:sz w:val="24"/>
          <w:szCs w:val="24"/>
          <w:shd w:val="clear" w:color="auto" w:fill="FFFFFF"/>
        </w:rPr>
        <w:tab/>
        <w:t>the role of machine learning and energy storage systems. </w:t>
      </w:r>
      <w:r w:rsidRPr="005F6994">
        <w:rPr>
          <w:rFonts w:ascii="Times New Roman" w:hAnsi="Times New Roman" w:cs="Times New Roman"/>
          <w:iCs/>
          <w:color w:val="FF0000"/>
          <w:sz w:val="24"/>
          <w:szCs w:val="24"/>
          <w:shd w:val="clear" w:color="auto" w:fill="FFFFFF"/>
        </w:rPr>
        <w:t>Energies</w:t>
      </w:r>
      <w:r w:rsidRPr="005F6994">
        <w:rPr>
          <w:rFonts w:ascii="Times New Roman" w:hAnsi="Times New Roman" w:cs="Times New Roman"/>
          <w:color w:val="FF0000"/>
          <w:sz w:val="24"/>
          <w:szCs w:val="24"/>
          <w:shd w:val="clear" w:color="auto" w:fill="FFFFFF"/>
        </w:rPr>
        <w:t>, </w:t>
      </w:r>
      <w:r w:rsidRPr="005F6994">
        <w:rPr>
          <w:rFonts w:ascii="Times New Roman" w:hAnsi="Times New Roman" w:cs="Times New Roman"/>
          <w:iCs/>
          <w:color w:val="FF0000"/>
          <w:sz w:val="24"/>
          <w:szCs w:val="24"/>
          <w:shd w:val="clear" w:color="auto" w:fill="FFFFFF"/>
        </w:rPr>
        <w:t>17</w:t>
      </w:r>
      <w:r w:rsidRPr="005F6994">
        <w:rPr>
          <w:rFonts w:ascii="Times New Roman" w:hAnsi="Times New Roman" w:cs="Times New Roman"/>
          <w:color w:val="FF0000"/>
          <w:sz w:val="24"/>
          <w:szCs w:val="24"/>
          <w:shd w:val="clear" w:color="auto" w:fill="FFFFFF"/>
        </w:rPr>
        <w:t>(16), p.4128.</w:t>
      </w:r>
    </w:p>
    <w:p w14:paraId="1E2E08A5" w14:textId="77777777" w:rsidR="002B016A" w:rsidRDefault="00AD2962" w:rsidP="002B016A">
      <w:pPr>
        <w:pStyle w:val="ListParagraph"/>
        <w:numPr>
          <w:ilvl w:val="0"/>
          <w:numId w:val="4"/>
        </w:numPr>
        <w:jc w:val="both"/>
        <w:rPr>
          <w:rFonts w:ascii="Times New Roman" w:hAnsi="Times New Roman" w:cs="Times New Roman"/>
          <w:color w:val="FF0000"/>
          <w:sz w:val="24"/>
          <w:szCs w:val="24"/>
          <w:shd w:val="clear" w:color="auto" w:fill="FFFFFF"/>
        </w:rPr>
      </w:pPr>
      <w:r w:rsidRPr="005F6994">
        <w:rPr>
          <w:rFonts w:ascii="Times New Roman" w:hAnsi="Times New Roman" w:cs="Times New Roman"/>
          <w:color w:val="0D0D0D" w:themeColor="text1" w:themeTint="F2"/>
          <w:sz w:val="24"/>
          <w:szCs w:val="24"/>
          <w:shd w:val="clear" w:color="auto" w:fill="FFFFFF"/>
        </w:rPr>
        <w:tab/>
      </w:r>
      <w:r w:rsidRPr="005F6994">
        <w:rPr>
          <w:rFonts w:ascii="Times New Roman" w:hAnsi="Times New Roman" w:cs="Times New Roman"/>
          <w:color w:val="FF0000"/>
          <w:sz w:val="24"/>
          <w:szCs w:val="24"/>
          <w:shd w:val="clear" w:color="auto" w:fill="FFFFFF"/>
        </w:rPr>
        <w:t xml:space="preserve">Mashau, P.N.M., Implementing resource efficient and cleaner production as a tool to </w:t>
      </w:r>
      <w:r w:rsidRPr="005F6994">
        <w:rPr>
          <w:rFonts w:ascii="Times New Roman" w:hAnsi="Times New Roman" w:cs="Times New Roman"/>
          <w:color w:val="FF0000"/>
          <w:sz w:val="24"/>
          <w:szCs w:val="24"/>
          <w:shd w:val="clear" w:color="auto" w:fill="FFFFFF"/>
        </w:rPr>
        <w:tab/>
        <w:t>reduce carbon tax in the manufacturing industries.</w:t>
      </w:r>
    </w:p>
    <w:p w14:paraId="670E526B" w14:textId="77777777" w:rsidR="002B016A" w:rsidRPr="002B016A" w:rsidRDefault="00AD2962" w:rsidP="002B016A">
      <w:pPr>
        <w:pStyle w:val="ListParagraph"/>
        <w:numPr>
          <w:ilvl w:val="0"/>
          <w:numId w:val="4"/>
        </w:numPr>
        <w:jc w:val="both"/>
        <w:rPr>
          <w:rFonts w:ascii="Times New Roman" w:hAnsi="Times New Roman" w:cs="Times New Roman"/>
          <w:color w:val="FF0000"/>
          <w:sz w:val="24"/>
          <w:szCs w:val="24"/>
          <w:shd w:val="clear" w:color="auto" w:fill="FFFFFF"/>
        </w:rPr>
      </w:pPr>
      <w:r w:rsidRPr="002B016A">
        <w:rPr>
          <w:rFonts w:ascii="Times New Roman" w:hAnsi="Times New Roman" w:cs="Times New Roman"/>
          <w:color w:val="FF0000"/>
          <w:sz w:val="24"/>
          <w:szCs w:val="24"/>
          <w:shd w:val="clear" w:color="auto" w:fill="FFFFFF"/>
        </w:rPr>
        <w:t xml:space="preserve">Pandey, N., de Coninck, H. and Sagar, A.D., 2022. Beyond technology transfer: </w:t>
      </w:r>
      <w:r w:rsidRPr="002B016A">
        <w:rPr>
          <w:rFonts w:ascii="Times New Roman" w:hAnsi="Times New Roman" w:cs="Times New Roman"/>
          <w:color w:val="FF0000"/>
          <w:sz w:val="24"/>
          <w:szCs w:val="24"/>
          <w:shd w:val="clear" w:color="auto" w:fill="FFFFFF"/>
        </w:rPr>
        <w:tab/>
        <w:t xml:space="preserve">Innovation cooperation to advance sustainable development in developing </w:t>
      </w:r>
      <w:r w:rsidRPr="002B016A">
        <w:rPr>
          <w:rFonts w:ascii="Times New Roman" w:hAnsi="Times New Roman" w:cs="Times New Roman"/>
          <w:color w:val="FF0000"/>
          <w:sz w:val="24"/>
          <w:szCs w:val="24"/>
          <w:shd w:val="clear" w:color="auto" w:fill="FFFFFF"/>
        </w:rPr>
        <w:tab/>
        <w:t>countries. </w:t>
      </w:r>
      <w:r w:rsidRPr="002B016A">
        <w:rPr>
          <w:rFonts w:ascii="Times New Roman" w:hAnsi="Times New Roman" w:cs="Times New Roman"/>
          <w:iCs/>
          <w:color w:val="FF0000"/>
          <w:sz w:val="24"/>
          <w:szCs w:val="24"/>
          <w:shd w:val="clear" w:color="auto" w:fill="FFFFFF"/>
        </w:rPr>
        <w:t>Wiley Interdisciplinary Reviews: Energy and Environment</w:t>
      </w:r>
      <w:r w:rsidRPr="002B016A">
        <w:rPr>
          <w:rFonts w:ascii="Times New Roman" w:hAnsi="Times New Roman" w:cs="Times New Roman"/>
          <w:color w:val="FF0000"/>
          <w:sz w:val="24"/>
          <w:szCs w:val="24"/>
          <w:shd w:val="clear" w:color="auto" w:fill="FFFFFF"/>
        </w:rPr>
        <w:t>, </w:t>
      </w:r>
      <w:r w:rsidRPr="002B016A">
        <w:rPr>
          <w:rFonts w:ascii="Times New Roman" w:hAnsi="Times New Roman" w:cs="Times New Roman"/>
          <w:iCs/>
          <w:color w:val="FF0000"/>
          <w:sz w:val="24"/>
          <w:szCs w:val="24"/>
          <w:shd w:val="clear" w:color="auto" w:fill="FFFFFF"/>
        </w:rPr>
        <w:t>11</w:t>
      </w:r>
      <w:r w:rsidRPr="002B016A">
        <w:rPr>
          <w:rFonts w:ascii="Times New Roman" w:hAnsi="Times New Roman" w:cs="Times New Roman"/>
          <w:color w:val="FF0000"/>
          <w:sz w:val="24"/>
          <w:szCs w:val="24"/>
          <w:shd w:val="clear" w:color="auto" w:fill="FFFFFF"/>
        </w:rPr>
        <w:t>(2), p.e422.</w:t>
      </w:r>
    </w:p>
    <w:p w14:paraId="2B7CC0B8" w14:textId="77777777" w:rsidR="00AD2962" w:rsidRPr="002B016A" w:rsidRDefault="00AD2962" w:rsidP="002B016A">
      <w:pPr>
        <w:pStyle w:val="ListParagraph"/>
        <w:numPr>
          <w:ilvl w:val="0"/>
          <w:numId w:val="4"/>
        </w:numPr>
        <w:jc w:val="both"/>
        <w:rPr>
          <w:rFonts w:ascii="Times New Roman" w:hAnsi="Times New Roman" w:cs="Times New Roman"/>
          <w:color w:val="FF0000"/>
          <w:sz w:val="24"/>
          <w:szCs w:val="24"/>
          <w:shd w:val="clear" w:color="auto" w:fill="FFFFFF"/>
        </w:rPr>
      </w:pPr>
      <w:r w:rsidRPr="002B016A">
        <w:rPr>
          <w:rFonts w:ascii="Times New Roman" w:hAnsi="Times New Roman" w:cs="Times New Roman"/>
          <w:color w:val="FF0000"/>
          <w:sz w:val="24"/>
          <w:szCs w:val="24"/>
          <w:shd w:val="clear" w:color="auto" w:fill="FFFFFF"/>
        </w:rPr>
        <w:t xml:space="preserve">Qamar, S., Ahmad, M., Oryani, B. and Zhang, Q., 2022. Solar energy technology </w:t>
      </w:r>
      <w:r w:rsidRPr="002B016A">
        <w:rPr>
          <w:rFonts w:ascii="Times New Roman" w:hAnsi="Times New Roman" w:cs="Times New Roman"/>
          <w:color w:val="FF0000"/>
          <w:sz w:val="24"/>
          <w:szCs w:val="24"/>
          <w:shd w:val="clear" w:color="auto" w:fill="FFFFFF"/>
        </w:rPr>
        <w:tab/>
        <w:t xml:space="preserve">adoption and diffusion by micro, small, and medium enterprises: sustainable energy for </w:t>
      </w:r>
      <w:r w:rsidRPr="002B016A">
        <w:rPr>
          <w:rFonts w:ascii="Times New Roman" w:hAnsi="Times New Roman" w:cs="Times New Roman"/>
          <w:color w:val="FF0000"/>
          <w:sz w:val="24"/>
          <w:szCs w:val="24"/>
          <w:shd w:val="clear" w:color="auto" w:fill="FFFFFF"/>
        </w:rPr>
        <w:tab/>
        <w:t>climate change mitigation. </w:t>
      </w:r>
      <w:r w:rsidRPr="002B016A">
        <w:rPr>
          <w:rFonts w:ascii="Times New Roman" w:hAnsi="Times New Roman" w:cs="Times New Roman"/>
          <w:iCs/>
          <w:color w:val="FF0000"/>
          <w:sz w:val="24"/>
          <w:szCs w:val="24"/>
          <w:shd w:val="clear" w:color="auto" w:fill="FFFFFF"/>
        </w:rPr>
        <w:t>Environmental Science and Pollution Research</w:t>
      </w:r>
      <w:r w:rsidRPr="002B016A">
        <w:rPr>
          <w:rFonts w:ascii="Times New Roman" w:hAnsi="Times New Roman" w:cs="Times New Roman"/>
          <w:color w:val="FF0000"/>
          <w:sz w:val="24"/>
          <w:szCs w:val="24"/>
          <w:shd w:val="clear" w:color="auto" w:fill="FFFFFF"/>
        </w:rPr>
        <w:t>, </w:t>
      </w:r>
      <w:r w:rsidRPr="002B016A">
        <w:rPr>
          <w:rFonts w:ascii="Times New Roman" w:hAnsi="Times New Roman" w:cs="Times New Roman"/>
          <w:iCs/>
          <w:color w:val="FF0000"/>
          <w:sz w:val="24"/>
          <w:szCs w:val="24"/>
          <w:shd w:val="clear" w:color="auto" w:fill="FFFFFF"/>
        </w:rPr>
        <w:t>29</w:t>
      </w:r>
      <w:r w:rsidRPr="002B016A">
        <w:rPr>
          <w:rFonts w:ascii="Times New Roman" w:hAnsi="Times New Roman" w:cs="Times New Roman"/>
          <w:color w:val="FF0000"/>
          <w:sz w:val="24"/>
          <w:szCs w:val="24"/>
          <w:shd w:val="clear" w:color="auto" w:fill="FFFFFF"/>
        </w:rPr>
        <w:t xml:space="preserve">(32), </w:t>
      </w:r>
      <w:r w:rsidRPr="002B016A">
        <w:rPr>
          <w:rFonts w:ascii="Times New Roman" w:hAnsi="Times New Roman" w:cs="Times New Roman"/>
          <w:color w:val="FF0000"/>
          <w:sz w:val="24"/>
          <w:szCs w:val="24"/>
          <w:shd w:val="clear" w:color="auto" w:fill="FFFFFF"/>
        </w:rPr>
        <w:tab/>
        <w:t>pp.49385-49403.</w:t>
      </w:r>
    </w:p>
    <w:p w14:paraId="6BFA1142" w14:textId="77777777" w:rsidR="00AD2962" w:rsidRPr="00B7101B" w:rsidRDefault="00AD2962" w:rsidP="00FA09BF">
      <w:pPr>
        <w:spacing w:line="276" w:lineRule="auto"/>
        <w:ind w:left="720" w:hanging="720"/>
        <w:jc w:val="both"/>
        <w:rPr>
          <w:rFonts w:ascii="Times New Roman" w:hAnsi="Times New Roman" w:cs="Times New Roman"/>
          <w:b/>
          <w:color w:val="FF0000"/>
          <w:sz w:val="24"/>
          <w:szCs w:val="24"/>
        </w:rPr>
      </w:pPr>
    </w:p>
    <w:sectPr w:rsidR="00AD2962" w:rsidRPr="00B7101B" w:rsidSect="0038771F">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93091" w14:textId="77777777" w:rsidR="003442E1" w:rsidRDefault="003442E1" w:rsidP="007758AB">
      <w:pPr>
        <w:spacing w:after="0" w:line="240" w:lineRule="auto"/>
      </w:pPr>
      <w:r>
        <w:separator/>
      </w:r>
    </w:p>
  </w:endnote>
  <w:endnote w:type="continuationSeparator" w:id="0">
    <w:p w14:paraId="117EBEF3" w14:textId="77777777" w:rsidR="003442E1" w:rsidRDefault="003442E1" w:rsidP="00775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A4E13" w14:textId="77777777" w:rsidR="007758AB" w:rsidRDefault="007758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F54D6" w14:textId="77777777" w:rsidR="007758AB" w:rsidRDefault="007758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8959A" w14:textId="77777777" w:rsidR="007758AB" w:rsidRDefault="00775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9C04F" w14:textId="77777777" w:rsidR="003442E1" w:rsidRDefault="003442E1" w:rsidP="007758AB">
      <w:pPr>
        <w:spacing w:after="0" w:line="240" w:lineRule="auto"/>
      </w:pPr>
      <w:r>
        <w:separator/>
      </w:r>
    </w:p>
  </w:footnote>
  <w:footnote w:type="continuationSeparator" w:id="0">
    <w:p w14:paraId="47E6F9F3" w14:textId="77777777" w:rsidR="003442E1" w:rsidRDefault="003442E1" w:rsidP="00775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B3E59" w14:textId="25A6A269" w:rsidR="007758AB" w:rsidRDefault="007758AB">
    <w:pPr>
      <w:pStyle w:val="Header"/>
    </w:pPr>
    <w:r>
      <w:rPr>
        <w:noProof/>
      </w:rPr>
      <w:pict w14:anchorId="531D4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797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E19C3" w14:textId="02D339B1" w:rsidR="007758AB" w:rsidRDefault="007758AB">
    <w:pPr>
      <w:pStyle w:val="Header"/>
    </w:pPr>
    <w:r>
      <w:rPr>
        <w:noProof/>
      </w:rPr>
      <w:pict w14:anchorId="708D9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797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21C8" w14:textId="6ED1ABB8" w:rsidR="007758AB" w:rsidRDefault="007758AB">
    <w:pPr>
      <w:pStyle w:val="Header"/>
    </w:pPr>
    <w:r>
      <w:rPr>
        <w:noProof/>
      </w:rPr>
      <w:pict w14:anchorId="00B9B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797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C1EA4"/>
    <w:multiLevelType w:val="hybridMultilevel"/>
    <w:tmpl w:val="50009FC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E16AA"/>
    <w:multiLevelType w:val="multilevel"/>
    <w:tmpl w:val="5498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011C8E"/>
    <w:multiLevelType w:val="multilevel"/>
    <w:tmpl w:val="5108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B6424A"/>
    <w:multiLevelType w:val="multilevel"/>
    <w:tmpl w:val="A908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zMjIwNjI2NDY1NjBS0lEKTi0uzszPAykwqQUAGzfnrSwAAAA="/>
  </w:docVars>
  <w:rsids>
    <w:rsidRoot w:val="00121B05"/>
    <w:rsid w:val="000172CC"/>
    <w:rsid w:val="00026524"/>
    <w:rsid w:val="000338B8"/>
    <w:rsid w:val="000366E2"/>
    <w:rsid w:val="00041B49"/>
    <w:rsid w:val="00045222"/>
    <w:rsid w:val="00061ABA"/>
    <w:rsid w:val="00063D7D"/>
    <w:rsid w:val="00073ADA"/>
    <w:rsid w:val="000A328C"/>
    <w:rsid w:val="000A412E"/>
    <w:rsid w:val="000B58FD"/>
    <w:rsid w:val="000C1118"/>
    <w:rsid w:val="000E0507"/>
    <w:rsid w:val="000E1555"/>
    <w:rsid w:val="000E6D14"/>
    <w:rsid w:val="000E798E"/>
    <w:rsid w:val="00121B05"/>
    <w:rsid w:val="00126606"/>
    <w:rsid w:val="00132BCA"/>
    <w:rsid w:val="00151962"/>
    <w:rsid w:val="001519F0"/>
    <w:rsid w:val="0016490D"/>
    <w:rsid w:val="00166D31"/>
    <w:rsid w:val="0017425A"/>
    <w:rsid w:val="00181FD8"/>
    <w:rsid w:val="00182B4A"/>
    <w:rsid w:val="00190DDD"/>
    <w:rsid w:val="0019684D"/>
    <w:rsid w:val="001B3398"/>
    <w:rsid w:val="001D2A6A"/>
    <w:rsid w:val="001F3753"/>
    <w:rsid w:val="001F4CB1"/>
    <w:rsid w:val="001F710F"/>
    <w:rsid w:val="002168E4"/>
    <w:rsid w:val="002363C8"/>
    <w:rsid w:val="0023748F"/>
    <w:rsid w:val="00260D71"/>
    <w:rsid w:val="00264D33"/>
    <w:rsid w:val="00291F0A"/>
    <w:rsid w:val="002976EA"/>
    <w:rsid w:val="002A6F42"/>
    <w:rsid w:val="002B016A"/>
    <w:rsid w:val="002E20BA"/>
    <w:rsid w:val="002F1EA3"/>
    <w:rsid w:val="00341165"/>
    <w:rsid w:val="003442E1"/>
    <w:rsid w:val="00377576"/>
    <w:rsid w:val="00380D58"/>
    <w:rsid w:val="0038484E"/>
    <w:rsid w:val="00385D46"/>
    <w:rsid w:val="003865DA"/>
    <w:rsid w:val="00386A4D"/>
    <w:rsid w:val="0038771F"/>
    <w:rsid w:val="003923E7"/>
    <w:rsid w:val="003A4401"/>
    <w:rsid w:val="003B1C9C"/>
    <w:rsid w:val="00401D11"/>
    <w:rsid w:val="004242FB"/>
    <w:rsid w:val="0043590B"/>
    <w:rsid w:val="00445308"/>
    <w:rsid w:val="004516DF"/>
    <w:rsid w:val="00456269"/>
    <w:rsid w:val="004634C3"/>
    <w:rsid w:val="00472CF0"/>
    <w:rsid w:val="00486D7D"/>
    <w:rsid w:val="004B37D1"/>
    <w:rsid w:val="004D677B"/>
    <w:rsid w:val="004E1CEC"/>
    <w:rsid w:val="004E2F8F"/>
    <w:rsid w:val="004E3541"/>
    <w:rsid w:val="004E7FFD"/>
    <w:rsid w:val="00511757"/>
    <w:rsid w:val="005138C1"/>
    <w:rsid w:val="00523260"/>
    <w:rsid w:val="00536B37"/>
    <w:rsid w:val="00550E3B"/>
    <w:rsid w:val="00562A52"/>
    <w:rsid w:val="00570EF2"/>
    <w:rsid w:val="005901F5"/>
    <w:rsid w:val="0059237A"/>
    <w:rsid w:val="005A1B0D"/>
    <w:rsid w:val="005E4535"/>
    <w:rsid w:val="005F6994"/>
    <w:rsid w:val="006067D4"/>
    <w:rsid w:val="006164BD"/>
    <w:rsid w:val="00617917"/>
    <w:rsid w:val="00647437"/>
    <w:rsid w:val="006527BD"/>
    <w:rsid w:val="00653B96"/>
    <w:rsid w:val="00667D53"/>
    <w:rsid w:val="006755FF"/>
    <w:rsid w:val="0068643E"/>
    <w:rsid w:val="00690579"/>
    <w:rsid w:val="006D3D22"/>
    <w:rsid w:val="006E6B92"/>
    <w:rsid w:val="00707DDE"/>
    <w:rsid w:val="00724488"/>
    <w:rsid w:val="00750FC9"/>
    <w:rsid w:val="00755456"/>
    <w:rsid w:val="00767879"/>
    <w:rsid w:val="00770E6D"/>
    <w:rsid w:val="00771B77"/>
    <w:rsid w:val="007758AB"/>
    <w:rsid w:val="007A17D1"/>
    <w:rsid w:val="00814C49"/>
    <w:rsid w:val="008261F3"/>
    <w:rsid w:val="0082720D"/>
    <w:rsid w:val="008345C4"/>
    <w:rsid w:val="008658B8"/>
    <w:rsid w:val="00874A67"/>
    <w:rsid w:val="00882F93"/>
    <w:rsid w:val="00887224"/>
    <w:rsid w:val="008A35F5"/>
    <w:rsid w:val="008A49C2"/>
    <w:rsid w:val="008B5FC0"/>
    <w:rsid w:val="008C10B4"/>
    <w:rsid w:val="008C32E8"/>
    <w:rsid w:val="008C467F"/>
    <w:rsid w:val="008D173B"/>
    <w:rsid w:val="008D4DC4"/>
    <w:rsid w:val="008E499E"/>
    <w:rsid w:val="00927A73"/>
    <w:rsid w:val="00930010"/>
    <w:rsid w:val="00946CD3"/>
    <w:rsid w:val="009549D7"/>
    <w:rsid w:val="009604E6"/>
    <w:rsid w:val="00975C73"/>
    <w:rsid w:val="00985242"/>
    <w:rsid w:val="009B3F7F"/>
    <w:rsid w:val="009E4DA4"/>
    <w:rsid w:val="009E55CB"/>
    <w:rsid w:val="009E7902"/>
    <w:rsid w:val="009E7D43"/>
    <w:rsid w:val="009F3614"/>
    <w:rsid w:val="009F6F78"/>
    <w:rsid w:val="009F7025"/>
    <w:rsid w:val="00A07951"/>
    <w:rsid w:val="00A16966"/>
    <w:rsid w:val="00A24070"/>
    <w:rsid w:val="00A25F1F"/>
    <w:rsid w:val="00A425FD"/>
    <w:rsid w:val="00A43AAD"/>
    <w:rsid w:val="00A579D8"/>
    <w:rsid w:val="00A7115A"/>
    <w:rsid w:val="00A73FCB"/>
    <w:rsid w:val="00A8044E"/>
    <w:rsid w:val="00A86808"/>
    <w:rsid w:val="00A930ED"/>
    <w:rsid w:val="00AA7641"/>
    <w:rsid w:val="00AD2962"/>
    <w:rsid w:val="00AD7B11"/>
    <w:rsid w:val="00AE66E1"/>
    <w:rsid w:val="00B142D3"/>
    <w:rsid w:val="00B212C1"/>
    <w:rsid w:val="00B234B9"/>
    <w:rsid w:val="00B3580D"/>
    <w:rsid w:val="00B51541"/>
    <w:rsid w:val="00B66F66"/>
    <w:rsid w:val="00B7101B"/>
    <w:rsid w:val="00B813B4"/>
    <w:rsid w:val="00B920CB"/>
    <w:rsid w:val="00B97018"/>
    <w:rsid w:val="00BB4EBB"/>
    <w:rsid w:val="00BC1EA1"/>
    <w:rsid w:val="00BC46BC"/>
    <w:rsid w:val="00BD4100"/>
    <w:rsid w:val="00BE3532"/>
    <w:rsid w:val="00BF14A2"/>
    <w:rsid w:val="00BF3670"/>
    <w:rsid w:val="00C00F99"/>
    <w:rsid w:val="00C131EA"/>
    <w:rsid w:val="00C15F6B"/>
    <w:rsid w:val="00C17BF5"/>
    <w:rsid w:val="00C2211D"/>
    <w:rsid w:val="00C23E7D"/>
    <w:rsid w:val="00C24350"/>
    <w:rsid w:val="00C42D79"/>
    <w:rsid w:val="00C47DC3"/>
    <w:rsid w:val="00C50FD8"/>
    <w:rsid w:val="00C51671"/>
    <w:rsid w:val="00C62501"/>
    <w:rsid w:val="00C63403"/>
    <w:rsid w:val="00C646D3"/>
    <w:rsid w:val="00C76DD1"/>
    <w:rsid w:val="00C92404"/>
    <w:rsid w:val="00CA5240"/>
    <w:rsid w:val="00CA67E4"/>
    <w:rsid w:val="00CC4344"/>
    <w:rsid w:val="00CF1914"/>
    <w:rsid w:val="00CF723D"/>
    <w:rsid w:val="00D220D9"/>
    <w:rsid w:val="00D71348"/>
    <w:rsid w:val="00DB6931"/>
    <w:rsid w:val="00DD67B6"/>
    <w:rsid w:val="00DE13F1"/>
    <w:rsid w:val="00DE2642"/>
    <w:rsid w:val="00DE612D"/>
    <w:rsid w:val="00DE765A"/>
    <w:rsid w:val="00E03E53"/>
    <w:rsid w:val="00E04BC8"/>
    <w:rsid w:val="00E1196E"/>
    <w:rsid w:val="00E1367D"/>
    <w:rsid w:val="00E222D8"/>
    <w:rsid w:val="00E4109D"/>
    <w:rsid w:val="00EA0FAD"/>
    <w:rsid w:val="00EA47BB"/>
    <w:rsid w:val="00EA7F6B"/>
    <w:rsid w:val="00EB3C91"/>
    <w:rsid w:val="00EC2894"/>
    <w:rsid w:val="00F25840"/>
    <w:rsid w:val="00F40F4D"/>
    <w:rsid w:val="00F43CF2"/>
    <w:rsid w:val="00F501AB"/>
    <w:rsid w:val="00F648BD"/>
    <w:rsid w:val="00F752DE"/>
    <w:rsid w:val="00F86F9A"/>
    <w:rsid w:val="00F95A5B"/>
    <w:rsid w:val="00FA03FB"/>
    <w:rsid w:val="00FA09BF"/>
    <w:rsid w:val="00FB2098"/>
    <w:rsid w:val="00FD0DB3"/>
    <w:rsid w:val="00FD2203"/>
    <w:rsid w:val="00FD6E83"/>
    <w:rsid w:val="00FE2664"/>
    <w:rsid w:val="00FF33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0AE757"/>
  <w15:docId w15:val="{B71AC057-5CEE-4289-8381-F7DD4ABE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B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7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7F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142D3"/>
    <w:rPr>
      <w:b/>
      <w:bCs/>
    </w:rPr>
  </w:style>
  <w:style w:type="character" w:styleId="Hyperlink">
    <w:name w:val="Hyperlink"/>
    <w:basedOn w:val="DefaultParagraphFont"/>
    <w:uiPriority w:val="99"/>
    <w:unhideWhenUsed/>
    <w:rsid w:val="00486D7D"/>
    <w:rPr>
      <w:color w:val="0000FF"/>
      <w:u w:val="single"/>
    </w:rPr>
  </w:style>
  <w:style w:type="character" w:customStyle="1" w:styleId="UnresolvedMention1">
    <w:name w:val="Unresolved Mention1"/>
    <w:basedOn w:val="DefaultParagraphFont"/>
    <w:uiPriority w:val="99"/>
    <w:semiHidden/>
    <w:unhideWhenUsed/>
    <w:rsid w:val="00061ABA"/>
    <w:rPr>
      <w:color w:val="605E5C"/>
      <w:shd w:val="clear" w:color="auto" w:fill="E1DFDD"/>
    </w:rPr>
  </w:style>
  <w:style w:type="paragraph" w:styleId="BalloonText">
    <w:name w:val="Balloon Text"/>
    <w:basedOn w:val="Normal"/>
    <w:link w:val="BalloonTextChar"/>
    <w:uiPriority w:val="99"/>
    <w:semiHidden/>
    <w:unhideWhenUsed/>
    <w:rsid w:val="006E6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B92"/>
    <w:rPr>
      <w:rFonts w:ascii="Tahoma" w:hAnsi="Tahoma" w:cs="Tahoma"/>
      <w:sz w:val="16"/>
      <w:szCs w:val="16"/>
    </w:rPr>
  </w:style>
  <w:style w:type="paragraph" w:styleId="ListParagraph">
    <w:name w:val="List Paragraph"/>
    <w:basedOn w:val="Normal"/>
    <w:uiPriority w:val="34"/>
    <w:qFormat/>
    <w:rsid w:val="005F6994"/>
    <w:pPr>
      <w:ind w:left="720"/>
      <w:contextualSpacing/>
    </w:pPr>
  </w:style>
  <w:style w:type="character" w:styleId="UnresolvedMention">
    <w:name w:val="Unresolved Mention"/>
    <w:basedOn w:val="DefaultParagraphFont"/>
    <w:uiPriority w:val="99"/>
    <w:semiHidden/>
    <w:unhideWhenUsed/>
    <w:rsid w:val="00FF3381"/>
    <w:rPr>
      <w:color w:val="605E5C"/>
      <w:shd w:val="clear" w:color="auto" w:fill="E1DFDD"/>
    </w:rPr>
  </w:style>
  <w:style w:type="paragraph" w:styleId="Header">
    <w:name w:val="header"/>
    <w:basedOn w:val="Normal"/>
    <w:link w:val="HeaderChar"/>
    <w:uiPriority w:val="99"/>
    <w:unhideWhenUsed/>
    <w:rsid w:val="00775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8AB"/>
  </w:style>
  <w:style w:type="paragraph" w:styleId="Footer">
    <w:name w:val="footer"/>
    <w:basedOn w:val="Normal"/>
    <w:link w:val="FooterChar"/>
    <w:uiPriority w:val="99"/>
    <w:unhideWhenUsed/>
    <w:rsid w:val="00775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37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8624</Words>
  <Characters>49161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SAS210183</dc:creator>
  <cp:lastModifiedBy>SDI 1084</cp:lastModifiedBy>
  <cp:revision>12</cp:revision>
  <dcterms:created xsi:type="dcterms:W3CDTF">2025-09-26T22:02:00Z</dcterms:created>
  <dcterms:modified xsi:type="dcterms:W3CDTF">2025-09-27T07:58:00Z</dcterms:modified>
</cp:coreProperties>
</file>