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E2234" w14:textId="77777777" w:rsidR="00B0309F" w:rsidRDefault="00B0309F" w:rsidP="00D50548">
      <w:pPr>
        <w:spacing w:before="100" w:beforeAutospacing="1" w:after="100" w:afterAutospacing="1" w:line="240" w:lineRule="auto"/>
        <w:jc w:val="center"/>
        <w:outlineLvl w:val="2"/>
        <w:rPr>
          <w:rFonts w:ascii="Times New Roman" w:eastAsia="Times New Roman" w:hAnsi="Times New Roman" w:cs="Times New Roman"/>
          <w:b/>
          <w:bCs/>
          <w:sz w:val="24"/>
          <w:szCs w:val="24"/>
          <w:lang w:eastAsia="fr-FR"/>
        </w:rPr>
      </w:pPr>
      <w:r w:rsidRPr="00B0309F">
        <w:rPr>
          <w:rFonts w:ascii="Times New Roman" w:eastAsia="Times New Roman" w:hAnsi="Times New Roman" w:cs="Times New Roman"/>
          <w:b/>
          <w:bCs/>
          <w:sz w:val="24"/>
          <w:szCs w:val="24"/>
          <w:lang w:eastAsia="fr-FR"/>
        </w:rPr>
        <w:t xml:space="preserve">Original Research Article </w:t>
      </w:r>
    </w:p>
    <w:p w14:paraId="1634CD58" w14:textId="345C3C32" w:rsidR="00F02459" w:rsidRDefault="00F02459" w:rsidP="00D50548">
      <w:pPr>
        <w:spacing w:before="100" w:beforeAutospacing="1" w:after="100" w:afterAutospacing="1" w:line="240" w:lineRule="auto"/>
        <w:jc w:val="center"/>
        <w:outlineLvl w:val="2"/>
        <w:rPr>
          <w:rFonts w:ascii="Times New Roman" w:eastAsia="Times New Roman" w:hAnsi="Times New Roman" w:cs="Times New Roman"/>
          <w:b/>
          <w:bCs/>
          <w:sz w:val="24"/>
          <w:szCs w:val="24"/>
          <w:lang w:eastAsia="fr-FR"/>
        </w:rPr>
      </w:pPr>
      <w:r w:rsidRPr="00F02459">
        <w:rPr>
          <w:rFonts w:ascii="Times New Roman" w:eastAsia="Times New Roman" w:hAnsi="Times New Roman" w:cs="Times New Roman"/>
          <w:b/>
          <w:bCs/>
          <w:sz w:val="24"/>
          <w:szCs w:val="24"/>
          <w:lang w:eastAsia="fr-FR"/>
        </w:rPr>
        <w:t>Microbiological Characterization and Pathogenicity Assessment of Bacteria Isolated from Medicinal Plant Powders Sold in Abidjan (Côte d’Ivoire)</w:t>
      </w:r>
    </w:p>
    <w:p w14:paraId="0CD6A431" w14:textId="77777777" w:rsidR="00B400DF" w:rsidRPr="00E965A8" w:rsidRDefault="00B400DF" w:rsidP="003B19D8">
      <w:pPr>
        <w:spacing w:line="360" w:lineRule="auto"/>
        <w:jc w:val="both"/>
        <w:rPr>
          <w:rFonts w:ascii="Times New Roman" w:eastAsia="Times New Roman" w:hAnsi="Times New Roman" w:cs="Times New Roman"/>
          <w:b/>
          <w:bCs/>
          <w:iCs/>
          <w:color w:val="000000"/>
          <w:sz w:val="24"/>
          <w:szCs w:val="24"/>
          <w:u w:val="single"/>
          <w:lang w:eastAsia="fr-FR"/>
        </w:rPr>
      </w:pPr>
    </w:p>
    <w:p w14:paraId="0FBFB502" w14:textId="77777777" w:rsidR="00F02459" w:rsidRPr="00F02459" w:rsidRDefault="00F02459" w:rsidP="003B19D8">
      <w:pPr>
        <w:spacing w:line="360" w:lineRule="auto"/>
        <w:jc w:val="both"/>
        <w:rPr>
          <w:rFonts w:ascii="Times New Roman" w:eastAsia="Times New Roman" w:hAnsi="Times New Roman" w:cs="Times New Roman"/>
          <w:b/>
          <w:bCs/>
          <w:sz w:val="24"/>
          <w:szCs w:val="24"/>
          <w:lang w:eastAsia="fr-FR"/>
        </w:rPr>
      </w:pPr>
      <w:r w:rsidRPr="00F02459">
        <w:rPr>
          <w:rFonts w:ascii="Times New Roman" w:eastAsia="Times New Roman" w:hAnsi="Times New Roman" w:cs="Times New Roman"/>
          <w:b/>
          <w:bCs/>
          <w:sz w:val="24"/>
          <w:szCs w:val="24"/>
          <w:lang w:eastAsia="fr-FR"/>
        </w:rPr>
        <w:t>Abstract</w:t>
      </w:r>
    </w:p>
    <w:p w14:paraId="488FB9B6" w14:textId="77777777"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b/>
          <w:bCs/>
          <w:sz w:val="24"/>
          <w:szCs w:val="24"/>
          <w:lang w:eastAsia="fr-FR"/>
        </w:rPr>
        <w:t>INTRODUCTION</w:t>
      </w:r>
      <w:r w:rsidR="00374470" w:rsidRPr="00374470">
        <w:rPr>
          <w:rFonts w:ascii="Times New Roman" w:eastAsia="Times New Roman" w:hAnsi="Times New Roman" w:cs="Times New Roman"/>
          <w:b/>
          <w:bCs/>
          <w:sz w:val="24"/>
          <w:szCs w:val="24"/>
          <w:lang w:eastAsia="fr-FR"/>
        </w:rPr>
        <w:t>:</w:t>
      </w:r>
      <w:proofErr w:type="gramEnd"/>
      <w:r w:rsidR="00374470" w:rsidRPr="00374470">
        <w:rPr>
          <w:rFonts w:ascii="Times New Roman" w:eastAsia="Times New Roman" w:hAnsi="Times New Roman" w:cs="Times New Roman"/>
          <w:sz w:val="24"/>
          <w:szCs w:val="24"/>
          <w:lang w:eastAsia="fr-FR"/>
        </w:rPr>
        <w:t xml:space="preserve"> Medicinal plant powders are widely used in sub-Saharan Africa, especially in Côte d’Ivoire, as accessible alternatives to conventional medicine. However, their informal trade, often lacking sanitary regulation, promotes microbial contamination. This study aimed to identify bacterial species present in medicinal plant powders sold in Abidjan markets and assess their pathogenic and antimicrobial resistance profiles.</w:t>
      </w:r>
    </w:p>
    <w:p w14:paraId="4CD4467F" w14:textId="77777777"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proofErr w:type="gramStart"/>
      <w:r w:rsidRPr="00374470">
        <w:rPr>
          <w:rFonts w:ascii="Times New Roman" w:eastAsia="Times New Roman" w:hAnsi="Times New Roman" w:cs="Times New Roman"/>
          <w:b/>
          <w:bCs/>
          <w:sz w:val="24"/>
          <w:szCs w:val="24"/>
          <w:lang w:eastAsia="fr-FR"/>
        </w:rPr>
        <w:t>METHODS</w:t>
      </w:r>
      <w:r w:rsidR="00374470" w:rsidRPr="00374470">
        <w:rPr>
          <w:rFonts w:ascii="Times New Roman" w:eastAsia="Times New Roman" w:hAnsi="Times New Roman" w:cs="Times New Roman"/>
          <w:b/>
          <w:bCs/>
          <w:sz w:val="24"/>
          <w:szCs w:val="24"/>
          <w:lang w:eastAsia="fr-FR"/>
        </w:rPr>
        <w:t>:</w:t>
      </w:r>
      <w:proofErr w:type="gramEnd"/>
      <w:r w:rsidR="00374470" w:rsidRPr="00374470">
        <w:rPr>
          <w:rFonts w:ascii="Times New Roman" w:eastAsia="Times New Roman" w:hAnsi="Times New Roman" w:cs="Times New Roman"/>
          <w:sz w:val="24"/>
          <w:szCs w:val="24"/>
          <w:lang w:eastAsia="fr-FR"/>
        </w:rPr>
        <w:t xml:space="preserve"> One hundred (100) medicinal powder samples were collected from markets across Abidjan. Bacteria were isolated and identified using MALDI-TOF mass spectrometry. Pathogenicity was evaluated through an extensive literature review focusing on virulence factors and resistance mechanisms.</w:t>
      </w:r>
    </w:p>
    <w:p w14:paraId="06A145A4" w14:textId="77777777"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proofErr w:type="gramStart"/>
      <w:r w:rsidRPr="00374470">
        <w:rPr>
          <w:rFonts w:ascii="Times New Roman" w:eastAsia="Times New Roman" w:hAnsi="Times New Roman" w:cs="Times New Roman"/>
          <w:b/>
          <w:bCs/>
          <w:sz w:val="24"/>
          <w:szCs w:val="24"/>
          <w:lang w:eastAsia="fr-FR"/>
        </w:rPr>
        <w:t>RESULT</w:t>
      </w:r>
      <w:r w:rsidR="00E965A8">
        <w:rPr>
          <w:rFonts w:ascii="Times New Roman" w:eastAsia="Times New Roman" w:hAnsi="Times New Roman" w:cs="Times New Roman"/>
          <w:b/>
          <w:bCs/>
          <w:sz w:val="24"/>
          <w:szCs w:val="24"/>
          <w:lang w:eastAsia="fr-FR"/>
        </w:rPr>
        <w:t>S</w:t>
      </w:r>
      <w:r w:rsidR="00374470" w:rsidRPr="00374470">
        <w:rPr>
          <w:rFonts w:ascii="Times New Roman" w:eastAsia="Times New Roman" w:hAnsi="Times New Roman" w:cs="Times New Roman"/>
          <w:b/>
          <w:bCs/>
          <w:sz w:val="24"/>
          <w:szCs w:val="24"/>
          <w:lang w:eastAsia="fr-FR"/>
        </w:rPr>
        <w:t>:</w:t>
      </w:r>
      <w:proofErr w:type="gramEnd"/>
      <w:r w:rsidR="00374470" w:rsidRPr="00374470">
        <w:rPr>
          <w:rFonts w:ascii="Times New Roman" w:eastAsia="Times New Roman" w:hAnsi="Times New Roman" w:cs="Times New Roman"/>
          <w:sz w:val="24"/>
          <w:szCs w:val="24"/>
          <w:lang w:eastAsia="fr-FR"/>
        </w:rPr>
        <w:t xml:space="preserve"> Seventy-four (74) bacterial isolates representi</w:t>
      </w:r>
      <w:r w:rsidR="001371F4">
        <w:rPr>
          <w:rFonts w:ascii="Times New Roman" w:eastAsia="Times New Roman" w:hAnsi="Times New Roman" w:cs="Times New Roman"/>
          <w:sz w:val="24"/>
          <w:szCs w:val="24"/>
          <w:lang w:eastAsia="fr-FR"/>
        </w:rPr>
        <w:t>ng 16</w:t>
      </w:r>
      <w:r w:rsidR="00374470" w:rsidRPr="00374470">
        <w:rPr>
          <w:rFonts w:ascii="Times New Roman" w:eastAsia="Times New Roman" w:hAnsi="Times New Roman" w:cs="Times New Roman"/>
          <w:sz w:val="24"/>
          <w:szCs w:val="24"/>
          <w:lang w:eastAsia="fr-FR"/>
        </w:rPr>
        <w:t xml:space="preserve"> pathogenic and opportunistic species were identified, including </w:t>
      </w:r>
      <w:r w:rsidR="00374470" w:rsidRPr="00374470">
        <w:rPr>
          <w:rFonts w:ascii="Times New Roman" w:eastAsia="Times New Roman" w:hAnsi="Times New Roman" w:cs="Times New Roman"/>
          <w:i/>
          <w:iCs/>
          <w:sz w:val="24"/>
          <w:szCs w:val="24"/>
          <w:lang w:eastAsia="fr-FR"/>
        </w:rPr>
        <w:t>Enterobacter hormaechei</w:t>
      </w:r>
      <w:r w:rsidR="00154FDC">
        <w:rPr>
          <w:rFonts w:ascii="Times New Roman" w:eastAsia="Times New Roman" w:hAnsi="Times New Roman" w:cs="Times New Roman"/>
          <w:sz w:val="24"/>
          <w:szCs w:val="24"/>
          <w:lang w:eastAsia="fr-FR"/>
        </w:rPr>
        <w:t xml:space="preserve"> (30</w:t>
      </w:r>
      <w:r w:rsidR="00374470" w:rsidRPr="00374470">
        <w:rPr>
          <w:rFonts w:ascii="Times New Roman" w:eastAsia="Times New Roman" w:hAnsi="Times New Roman" w:cs="Times New Roman"/>
          <w:sz w:val="24"/>
          <w:szCs w:val="24"/>
          <w:lang w:eastAsia="fr-FR"/>
        </w:rPr>
        <w:t xml:space="preserve">), </w:t>
      </w:r>
      <w:r w:rsidR="00374470" w:rsidRPr="00374470">
        <w:rPr>
          <w:rFonts w:ascii="Times New Roman" w:eastAsia="Times New Roman" w:hAnsi="Times New Roman" w:cs="Times New Roman"/>
          <w:i/>
          <w:iCs/>
          <w:sz w:val="24"/>
          <w:szCs w:val="24"/>
          <w:lang w:eastAsia="fr-FR"/>
        </w:rPr>
        <w:t>Escherichia coli</w:t>
      </w:r>
      <w:r w:rsidR="00374470" w:rsidRPr="00374470">
        <w:rPr>
          <w:rFonts w:ascii="Times New Roman" w:eastAsia="Times New Roman" w:hAnsi="Times New Roman" w:cs="Times New Roman"/>
          <w:sz w:val="24"/>
          <w:szCs w:val="24"/>
          <w:lang w:eastAsia="fr-FR"/>
        </w:rPr>
        <w:t xml:space="preserve"> (18), </w:t>
      </w:r>
      <w:r w:rsidR="00374470" w:rsidRPr="00374470">
        <w:rPr>
          <w:rFonts w:ascii="Times New Roman" w:eastAsia="Times New Roman" w:hAnsi="Times New Roman" w:cs="Times New Roman"/>
          <w:i/>
          <w:iCs/>
          <w:sz w:val="24"/>
          <w:szCs w:val="24"/>
          <w:lang w:eastAsia="fr-FR"/>
        </w:rPr>
        <w:t>Klebsiella pneumoniae</w:t>
      </w:r>
      <w:r w:rsidR="00374470" w:rsidRPr="00374470">
        <w:rPr>
          <w:rFonts w:ascii="Times New Roman" w:eastAsia="Times New Roman" w:hAnsi="Times New Roman" w:cs="Times New Roman"/>
          <w:sz w:val="24"/>
          <w:szCs w:val="24"/>
          <w:lang w:eastAsia="fr-FR"/>
        </w:rPr>
        <w:t xml:space="preserve"> (2), </w:t>
      </w:r>
      <w:r w:rsidR="00374470" w:rsidRPr="00374470">
        <w:rPr>
          <w:rFonts w:ascii="Times New Roman" w:eastAsia="Times New Roman" w:hAnsi="Times New Roman" w:cs="Times New Roman"/>
          <w:i/>
          <w:iCs/>
          <w:sz w:val="24"/>
          <w:szCs w:val="24"/>
          <w:lang w:eastAsia="fr-FR"/>
        </w:rPr>
        <w:t>Proteus mirabilis</w:t>
      </w:r>
      <w:r w:rsidR="00374470" w:rsidRPr="00374470">
        <w:rPr>
          <w:rFonts w:ascii="Times New Roman" w:eastAsia="Times New Roman" w:hAnsi="Times New Roman" w:cs="Times New Roman"/>
          <w:sz w:val="24"/>
          <w:szCs w:val="24"/>
          <w:lang w:eastAsia="fr-FR"/>
        </w:rPr>
        <w:t xml:space="preserve"> (2), </w:t>
      </w:r>
      <w:r w:rsidR="00374470" w:rsidRPr="00374470">
        <w:rPr>
          <w:rFonts w:ascii="Times New Roman" w:eastAsia="Times New Roman" w:hAnsi="Times New Roman" w:cs="Times New Roman"/>
          <w:i/>
          <w:iCs/>
          <w:sz w:val="24"/>
          <w:szCs w:val="24"/>
          <w:lang w:eastAsia="fr-FR"/>
        </w:rPr>
        <w:t>Pseudomonas aeruginosa</w:t>
      </w:r>
      <w:r w:rsidR="00374470" w:rsidRPr="00374470">
        <w:rPr>
          <w:rFonts w:ascii="Times New Roman" w:eastAsia="Times New Roman" w:hAnsi="Times New Roman" w:cs="Times New Roman"/>
          <w:sz w:val="24"/>
          <w:szCs w:val="24"/>
          <w:lang w:eastAsia="fr-FR"/>
        </w:rPr>
        <w:t xml:space="preserve"> (5), and various </w:t>
      </w:r>
      <w:r w:rsidR="00374470" w:rsidRPr="00374470">
        <w:rPr>
          <w:rFonts w:ascii="Times New Roman" w:eastAsia="Times New Roman" w:hAnsi="Times New Roman" w:cs="Times New Roman"/>
          <w:i/>
          <w:iCs/>
          <w:sz w:val="24"/>
          <w:szCs w:val="24"/>
          <w:lang w:eastAsia="fr-FR"/>
        </w:rPr>
        <w:t>Staphylococcus</w:t>
      </w:r>
      <w:r w:rsidR="00374470" w:rsidRPr="00374470">
        <w:rPr>
          <w:rFonts w:ascii="Times New Roman" w:eastAsia="Times New Roman" w:hAnsi="Times New Roman" w:cs="Times New Roman"/>
          <w:sz w:val="24"/>
          <w:szCs w:val="24"/>
          <w:lang w:eastAsia="fr-FR"/>
        </w:rPr>
        <w:t xml:space="preserve"> species. Rare isolates such as </w:t>
      </w:r>
      <w:r w:rsidR="00374470" w:rsidRPr="00374470">
        <w:rPr>
          <w:rFonts w:ascii="Times New Roman" w:eastAsia="Times New Roman" w:hAnsi="Times New Roman" w:cs="Times New Roman"/>
          <w:i/>
          <w:iCs/>
          <w:sz w:val="24"/>
          <w:szCs w:val="24"/>
          <w:lang w:eastAsia="fr-FR"/>
        </w:rPr>
        <w:t>Cronobacter sakazakii</w:t>
      </w:r>
      <w:r w:rsidR="00374470" w:rsidRPr="00374470">
        <w:rPr>
          <w:rFonts w:ascii="Times New Roman" w:eastAsia="Times New Roman" w:hAnsi="Times New Roman" w:cs="Times New Roman"/>
          <w:sz w:val="24"/>
          <w:szCs w:val="24"/>
          <w:lang w:eastAsia="fr-FR"/>
        </w:rPr>
        <w:t xml:space="preserve"> and </w:t>
      </w:r>
      <w:r w:rsidR="00374470" w:rsidRPr="00374470">
        <w:rPr>
          <w:rFonts w:ascii="Times New Roman" w:eastAsia="Times New Roman" w:hAnsi="Times New Roman" w:cs="Times New Roman"/>
          <w:i/>
          <w:iCs/>
          <w:sz w:val="24"/>
          <w:szCs w:val="24"/>
          <w:lang w:eastAsia="fr-FR"/>
        </w:rPr>
        <w:t>Alcaligenes faecalis</w:t>
      </w:r>
      <w:r w:rsidR="00374470" w:rsidRPr="00374470">
        <w:rPr>
          <w:rFonts w:ascii="Times New Roman" w:eastAsia="Times New Roman" w:hAnsi="Times New Roman" w:cs="Times New Roman"/>
          <w:sz w:val="24"/>
          <w:szCs w:val="24"/>
          <w:lang w:eastAsia="fr-FR"/>
        </w:rPr>
        <w:t xml:space="preserve"> were also detected. Literature data indicate that these species possess multiple virulence factors (biofilm, urease, siderophores, toxins) and exhibit multidrug resistance, particularly to β-lactams (ESBLs, carbapenemases), fluoroquinolones, aminoglycosides, and polymyxins.</w:t>
      </w:r>
    </w:p>
    <w:p w14:paraId="73F94D56" w14:textId="77777777" w:rsidR="00374470" w:rsidRPr="00374470" w:rsidRDefault="00EB0ECD" w:rsidP="00B07535">
      <w:pPr>
        <w:spacing w:after="100" w:afterAutospacing="1" w:line="360" w:lineRule="auto"/>
        <w:jc w:val="both"/>
        <w:rPr>
          <w:rFonts w:ascii="Times New Roman" w:eastAsia="Times New Roman" w:hAnsi="Times New Roman" w:cs="Times New Roman"/>
          <w:sz w:val="24"/>
          <w:szCs w:val="24"/>
          <w:lang w:eastAsia="fr-FR"/>
        </w:rPr>
      </w:pPr>
      <w:proofErr w:type="gramStart"/>
      <w:r w:rsidRPr="00374470">
        <w:rPr>
          <w:rFonts w:ascii="Times New Roman" w:eastAsia="Times New Roman" w:hAnsi="Times New Roman" w:cs="Times New Roman"/>
          <w:b/>
          <w:bCs/>
          <w:sz w:val="24"/>
          <w:szCs w:val="24"/>
          <w:lang w:eastAsia="fr-FR"/>
        </w:rPr>
        <w:t>CONCLUSION</w:t>
      </w:r>
      <w:r w:rsidR="00374470" w:rsidRPr="00374470">
        <w:rPr>
          <w:rFonts w:ascii="Times New Roman" w:eastAsia="Times New Roman" w:hAnsi="Times New Roman" w:cs="Times New Roman"/>
          <w:b/>
          <w:bCs/>
          <w:sz w:val="24"/>
          <w:szCs w:val="24"/>
          <w:lang w:eastAsia="fr-FR"/>
        </w:rPr>
        <w:t>:</w:t>
      </w:r>
      <w:proofErr w:type="gramEnd"/>
      <w:r w:rsidR="00374470" w:rsidRPr="00374470">
        <w:rPr>
          <w:rFonts w:ascii="Times New Roman" w:eastAsia="Times New Roman" w:hAnsi="Times New Roman" w:cs="Times New Roman"/>
          <w:sz w:val="24"/>
          <w:szCs w:val="24"/>
          <w:lang w:eastAsia="fr-FR"/>
        </w:rPr>
        <w:t xml:space="preserve"> </w:t>
      </w:r>
      <w:r w:rsidR="001371F4" w:rsidRPr="001371F4">
        <w:rPr>
          <w:rFonts w:ascii="Times New Roman" w:eastAsia="Times New Roman" w:hAnsi="Times New Roman" w:cs="Times New Roman"/>
          <w:sz w:val="24"/>
          <w:szCs w:val="24"/>
          <w:lang w:eastAsia="fr-FR"/>
        </w:rPr>
        <w:t>The presence of bacteria in medicinal powders sold in Abidjan could pose a major health risk to consumers. These results highlight the need to establish strengthened quality control measures and appropriate regulations to protect consumer health.</w:t>
      </w:r>
    </w:p>
    <w:p w14:paraId="3E18D540" w14:textId="77777777" w:rsidR="00374470" w:rsidRPr="00374470" w:rsidRDefault="00EB0ECD" w:rsidP="00374470">
      <w:pPr>
        <w:spacing w:before="100" w:beforeAutospacing="1" w:after="100" w:afterAutospacing="1" w:line="360" w:lineRule="auto"/>
        <w:jc w:val="both"/>
        <w:rPr>
          <w:rFonts w:ascii="Times New Roman" w:eastAsia="Times New Roman" w:hAnsi="Times New Roman" w:cs="Times New Roman"/>
          <w:sz w:val="24"/>
          <w:szCs w:val="24"/>
          <w:lang w:eastAsia="fr-FR"/>
        </w:rPr>
      </w:pPr>
      <w:proofErr w:type="gramStart"/>
      <w:r w:rsidRPr="00374470">
        <w:rPr>
          <w:rFonts w:ascii="Times New Roman" w:eastAsia="Times New Roman" w:hAnsi="Times New Roman" w:cs="Times New Roman"/>
          <w:b/>
          <w:bCs/>
          <w:sz w:val="24"/>
          <w:szCs w:val="24"/>
          <w:lang w:eastAsia="fr-FR"/>
        </w:rPr>
        <w:t>KEYWORDS</w:t>
      </w:r>
      <w:r w:rsidR="00374470" w:rsidRPr="00374470">
        <w:rPr>
          <w:rFonts w:ascii="Times New Roman" w:eastAsia="Times New Roman" w:hAnsi="Times New Roman" w:cs="Times New Roman"/>
          <w:b/>
          <w:bCs/>
          <w:sz w:val="24"/>
          <w:szCs w:val="24"/>
          <w:lang w:eastAsia="fr-FR"/>
        </w:rPr>
        <w:t>:</w:t>
      </w:r>
      <w:proofErr w:type="gramEnd"/>
      <w:r w:rsidR="00374470" w:rsidRPr="00374470">
        <w:rPr>
          <w:rFonts w:ascii="Times New Roman" w:eastAsia="Times New Roman" w:hAnsi="Times New Roman" w:cs="Times New Roman"/>
          <w:sz w:val="24"/>
          <w:szCs w:val="24"/>
          <w:lang w:eastAsia="fr-FR"/>
        </w:rPr>
        <w:t xml:space="preserve"> Traditional medicine, herbal products, microbial contamination, antimicrobial resistance, public health, Côte d’Ivoire</w:t>
      </w:r>
      <w:bookmarkStart w:id="0" w:name="_GoBack"/>
      <w:bookmarkEnd w:id="0"/>
    </w:p>
    <w:p w14:paraId="59B9DF93" w14:textId="77777777" w:rsidR="00C21C4C" w:rsidRPr="00C21C4C" w:rsidRDefault="00EB0ECD" w:rsidP="00C21C4C">
      <w:pPr>
        <w:spacing w:before="100" w:beforeAutospacing="1" w:after="100" w:afterAutospacing="1" w:line="360" w:lineRule="auto"/>
        <w:jc w:val="both"/>
        <w:rPr>
          <w:rFonts w:ascii="Times New Roman" w:eastAsia="Times New Roman" w:hAnsi="Times New Roman" w:cs="Times New Roman"/>
          <w:sz w:val="24"/>
          <w:szCs w:val="24"/>
          <w:lang w:eastAsia="fr-FR"/>
        </w:rPr>
      </w:pPr>
      <w:proofErr w:type="gramStart"/>
      <w:r w:rsidRPr="00C21C4C">
        <w:rPr>
          <w:rFonts w:ascii="Times New Roman" w:eastAsia="Times New Roman" w:hAnsi="Times New Roman" w:cs="Times New Roman"/>
          <w:b/>
          <w:sz w:val="24"/>
          <w:szCs w:val="24"/>
          <w:lang w:eastAsia="fr-FR"/>
        </w:rPr>
        <w:t>TYPE</w:t>
      </w:r>
      <w:r w:rsidR="00C21C4C" w:rsidRPr="00C21C4C">
        <w:rPr>
          <w:rFonts w:ascii="Times New Roman" w:eastAsia="Times New Roman" w:hAnsi="Times New Roman" w:cs="Times New Roman"/>
          <w:b/>
          <w:sz w:val="24"/>
          <w:szCs w:val="24"/>
          <w:lang w:eastAsia="fr-FR"/>
        </w:rPr>
        <w:t>:</w:t>
      </w:r>
      <w:proofErr w:type="gramEnd"/>
      <w:r w:rsidR="00C21C4C" w:rsidRPr="00C21C4C">
        <w:t xml:space="preserve"> </w:t>
      </w:r>
      <w:r w:rsidR="00C21C4C" w:rsidRPr="00C21C4C">
        <w:rPr>
          <w:rFonts w:ascii="Times New Roman" w:eastAsia="Times New Roman" w:hAnsi="Times New Roman" w:cs="Times New Roman"/>
          <w:sz w:val="24"/>
          <w:szCs w:val="24"/>
          <w:lang w:eastAsia="fr-FR"/>
        </w:rPr>
        <w:t>Research Article</w:t>
      </w:r>
    </w:p>
    <w:p w14:paraId="3480F041" w14:textId="77777777" w:rsidR="00375ACA" w:rsidRPr="00C21C4C" w:rsidRDefault="00EB0ECD" w:rsidP="00C21C4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21C4C">
        <w:rPr>
          <w:rFonts w:ascii="Times New Roman" w:eastAsia="Times New Roman" w:hAnsi="Times New Roman" w:cs="Times New Roman"/>
          <w:b/>
          <w:sz w:val="24"/>
          <w:szCs w:val="24"/>
          <w:lang w:eastAsia="fr-FR"/>
        </w:rPr>
        <w:t xml:space="preserve">DECLARATION OF CONFLICTING </w:t>
      </w:r>
      <w:proofErr w:type="gramStart"/>
      <w:r w:rsidRPr="00C21C4C">
        <w:rPr>
          <w:rFonts w:ascii="Times New Roman" w:eastAsia="Times New Roman" w:hAnsi="Times New Roman" w:cs="Times New Roman"/>
          <w:b/>
          <w:sz w:val="24"/>
          <w:szCs w:val="24"/>
          <w:lang w:eastAsia="fr-FR"/>
        </w:rPr>
        <w:t>INTERESTS</w:t>
      </w:r>
      <w:r w:rsidR="00C21C4C" w:rsidRPr="00C21C4C">
        <w:rPr>
          <w:rFonts w:ascii="Times New Roman" w:eastAsia="Times New Roman" w:hAnsi="Times New Roman" w:cs="Times New Roman"/>
          <w:sz w:val="24"/>
          <w:szCs w:val="24"/>
          <w:lang w:eastAsia="fr-FR"/>
        </w:rPr>
        <w:t>:</w:t>
      </w:r>
      <w:proofErr w:type="gramEnd"/>
      <w:r w:rsidR="00C21C4C" w:rsidRPr="00C21C4C">
        <w:rPr>
          <w:rFonts w:ascii="Times New Roman" w:eastAsia="Times New Roman" w:hAnsi="Times New Roman" w:cs="Times New Roman"/>
          <w:sz w:val="24"/>
          <w:szCs w:val="24"/>
          <w:lang w:eastAsia="fr-FR"/>
        </w:rPr>
        <w:t xml:space="preserve"> The author(s) declared no potential</w:t>
      </w:r>
      <w:r w:rsidR="00C21C4C">
        <w:rPr>
          <w:rFonts w:ascii="Times New Roman" w:eastAsia="Times New Roman" w:hAnsi="Times New Roman" w:cs="Times New Roman"/>
          <w:sz w:val="24"/>
          <w:szCs w:val="24"/>
          <w:lang w:eastAsia="fr-FR"/>
        </w:rPr>
        <w:t xml:space="preserve"> </w:t>
      </w:r>
      <w:r w:rsidR="00C21C4C" w:rsidRPr="00C21C4C">
        <w:rPr>
          <w:rFonts w:ascii="Times New Roman" w:eastAsia="Times New Roman" w:hAnsi="Times New Roman" w:cs="Times New Roman"/>
          <w:sz w:val="24"/>
          <w:szCs w:val="24"/>
          <w:lang w:eastAsia="fr-FR"/>
        </w:rPr>
        <w:t>conflicts of interest with respect to the research, authorship, and/or publication of this</w:t>
      </w:r>
      <w:r w:rsidR="00C21C4C">
        <w:rPr>
          <w:rFonts w:ascii="Times New Roman" w:eastAsia="Times New Roman" w:hAnsi="Times New Roman" w:cs="Times New Roman"/>
          <w:sz w:val="24"/>
          <w:szCs w:val="24"/>
          <w:lang w:eastAsia="fr-FR"/>
        </w:rPr>
        <w:t xml:space="preserve"> </w:t>
      </w:r>
      <w:r w:rsidR="00C21C4C" w:rsidRPr="00C21C4C">
        <w:rPr>
          <w:rFonts w:ascii="Times New Roman" w:eastAsia="Times New Roman" w:hAnsi="Times New Roman" w:cs="Times New Roman"/>
          <w:sz w:val="24"/>
          <w:szCs w:val="24"/>
          <w:lang w:eastAsia="fr-FR"/>
        </w:rPr>
        <w:t>article.</w:t>
      </w:r>
    </w:p>
    <w:p w14:paraId="518DB28C" w14:textId="77777777" w:rsidR="00375ACA" w:rsidRDefault="00375ACA"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440782E5"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F356374"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E35584B"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0F891888"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197EC072"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2EA9A13E"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3C9B9A78"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3881CA5B"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63CD9F3"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sectPr w:rsidR="00C21C4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78237C3" w14:textId="77777777" w:rsidR="00F02459" w:rsidRPr="001371F4" w:rsidRDefault="00F02459" w:rsidP="001371F4">
      <w:pPr>
        <w:pStyle w:val="ListParagraph"/>
        <w:numPr>
          <w:ilvl w:val="0"/>
          <w:numId w:val="3"/>
        </w:num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sidRPr="001371F4">
        <w:rPr>
          <w:rFonts w:ascii="Times New Roman" w:eastAsia="Times New Roman" w:hAnsi="Times New Roman" w:cs="Times New Roman"/>
          <w:b/>
          <w:bCs/>
          <w:sz w:val="24"/>
          <w:szCs w:val="24"/>
          <w:lang w:eastAsia="fr-FR"/>
        </w:rPr>
        <w:lastRenderedPageBreak/>
        <w:t>Introduction</w:t>
      </w:r>
    </w:p>
    <w:p w14:paraId="69A210AC"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Medicinal plants constitute a cornerstone of traditional healthcare systems, especially in Africa, where they are widely used to treat a broad range of ailments. However, recent evidence indicates that</w:t>
      </w:r>
      <w:r w:rsidR="00261B1B">
        <w:rPr>
          <w:rFonts w:ascii="Times New Roman" w:eastAsia="Times New Roman" w:hAnsi="Times New Roman" w:cs="Times New Roman"/>
          <w:sz w:val="24"/>
          <w:szCs w:val="24"/>
          <w:lang w:eastAsia="fr-FR"/>
        </w:rPr>
        <w:t xml:space="preserve"> traditional medicinal products </w:t>
      </w:r>
      <w:r w:rsidRPr="00F02459">
        <w:rPr>
          <w:rFonts w:ascii="Times New Roman" w:eastAsia="Times New Roman" w:hAnsi="Times New Roman" w:cs="Times New Roman"/>
          <w:sz w:val="24"/>
          <w:szCs w:val="24"/>
          <w:lang w:eastAsia="fr-FR"/>
        </w:rPr>
        <w:t>including dried</w:t>
      </w:r>
      <w:r w:rsidR="00261B1B">
        <w:rPr>
          <w:rFonts w:ascii="Times New Roman" w:eastAsia="Times New Roman" w:hAnsi="Times New Roman" w:cs="Times New Roman"/>
          <w:sz w:val="24"/>
          <w:szCs w:val="24"/>
          <w:lang w:eastAsia="fr-FR"/>
        </w:rPr>
        <w:t xml:space="preserve"> herbs, powders, and decoctions </w:t>
      </w:r>
      <w:r w:rsidRPr="00F02459">
        <w:rPr>
          <w:rFonts w:ascii="Times New Roman" w:eastAsia="Times New Roman" w:hAnsi="Times New Roman" w:cs="Times New Roman"/>
          <w:sz w:val="24"/>
          <w:szCs w:val="24"/>
          <w:lang w:eastAsia="fr-FR"/>
        </w:rPr>
        <w:t>are frequently contaminated with microorganisms (bacteria, fungi, and yeasts) and chemical residues (heavy metals, pesticides), posing a recognized global public health and food safety concern</w:t>
      </w:r>
      <w:r w:rsidR="001371F4">
        <w:rPr>
          <w:rFonts w:ascii="Times New Roman" w:eastAsia="Times New Roman" w:hAnsi="Times New Roman" w:cs="Times New Roman"/>
          <w:sz w:val="24"/>
          <w:szCs w:val="24"/>
          <w:lang w:eastAsia="fr-FR"/>
        </w:rPr>
        <w:t xml:space="preserve"> </w:t>
      </w:r>
      <w:r w:rsidR="001371F4" w:rsidRPr="001371F4">
        <w:rPr>
          <w:rFonts w:ascii="Times New Roman" w:eastAsia="Times New Roman" w:hAnsi="Times New Roman" w:cs="Times New Roman"/>
          <w:sz w:val="24"/>
          <w:szCs w:val="24"/>
          <w:lang w:eastAsia="fr-FR"/>
        </w:rPr>
        <w:t>[1]</w:t>
      </w:r>
      <w:r w:rsidR="001371F4">
        <w:rPr>
          <w:rFonts w:ascii="Times New Roman" w:eastAsia="Times New Roman" w:hAnsi="Times New Roman" w:cs="Times New Roman"/>
          <w:sz w:val="24"/>
          <w:szCs w:val="24"/>
          <w:lang w:eastAsia="fr-FR"/>
        </w:rPr>
        <w:t>.</w:t>
      </w:r>
    </w:p>
    <w:p w14:paraId="096698B7"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 xml:space="preserve">Such contamination often results from inadequate harvesting, processing, and storage practices, compounded by the absence of regulatory quality control. A systematic review covering 2000–2024 across Africa reported a high and diverse prevalence of microbial contamination in herbal medicines, with frequent isolation of enteric bacteria (e.g., </w:t>
      </w:r>
      <w:r w:rsidRPr="00F02459">
        <w:rPr>
          <w:rFonts w:ascii="Times New Roman" w:eastAsia="Times New Roman" w:hAnsi="Times New Roman" w:cs="Times New Roman"/>
          <w:i/>
          <w:iCs/>
          <w:sz w:val="24"/>
          <w:szCs w:val="24"/>
          <w:lang w:eastAsia="fr-FR"/>
        </w:rPr>
        <w:t>Escherichia coli</w:t>
      </w:r>
      <w:r w:rsidRPr="00F02459">
        <w:rPr>
          <w:rFonts w:ascii="Times New Roman" w:eastAsia="Times New Roman" w:hAnsi="Times New Roman" w:cs="Times New Roman"/>
          <w:sz w:val="24"/>
          <w:szCs w:val="24"/>
          <w:lang w:eastAsia="fr-FR"/>
        </w:rPr>
        <w:t xml:space="preserve">, </w:t>
      </w:r>
      <w:r w:rsidRPr="00F02459">
        <w:rPr>
          <w:rFonts w:ascii="Times New Roman" w:eastAsia="Times New Roman" w:hAnsi="Times New Roman" w:cs="Times New Roman"/>
          <w:i/>
          <w:iCs/>
          <w:sz w:val="24"/>
          <w:szCs w:val="24"/>
          <w:lang w:eastAsia="fr-FR"/>
        </w:rPr>
        <w:t>Salmonella</w:t>
      </w:r>
      <w:r w:rsidRPr="00F02459">
        <w:rPr>
          <w:rFonts w:ascii="Times New Roman" w:eastAsia="Times New Roman" w:hAnsi="Times New Roman" w:cs="Times New Roman"/>
          <w:sz w:val="24"/>
          <w:szCs w:val="24"/>
          <w:lang w:eastAsia="fr-FR"/>
        </w:rPr>
        <w:t xml:space="preserve"> spp.), </w:t>
      </w:r>
      <w:r w:rsidRPr="00F02459">
        <w:rPr>
          <w:rFonts w:ascii="Times New Roman" w:eastAsia="Times New Roman" w:hAnsi="Times New Roman" w:cs="Times New Roman"/>
          <w:i/>
          <w:iCs/>
          <w:sz w:val="24"/>
          <w:szCs w:val="24"/>
          <w:lang w:eastAsia="fr-FR"/>
        </w:rPr>
        <w:t>Staphylococcus</w:t>
      </w:r>
      <w:r w:rsidRPr="00F02459">
        <w:rPr>
          <w:rFonts w:ascii="Times New Roman" w:eastAsia="Times New Roman" w:hAnsi="Times New Roman" w:cs="Times New Roman"/>
          <w:sz w:val="24"/>
          <w:szCs w:val="24"/>
          <w:lang w:eastAsia="fr-FR"/>
        </w:rPr>
        <w:t xml:space="preserve"> species, and fungal spores</w:t>
      </w:r>
      <w:r w:rsidR="001371F4">
        <w:rPr>
          <w:rFonts w:ascii="Times New Roman" w:eastAsia="Times New Roman" w:hAnsi="Times New Roman" w:cs="Times New Roman"/>
          <w:sz w:val="24"/>
          <w:szCs w:val="24"/>
          <w:lang w:eastAsia="fr-FR"/>
        </w:rPr>
        <w:t xml:space="preserve"> [2,3</w:t>
      </w:r>
      <w:r w:rsidR="001371F4" w:rsidRPr="001371F4">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Several studies have also documented antibiotic-resistant strains, exacerbating the dual risks of infection and antimicrobial resistance dissemination.</w:t>
      </w:r>
    </w:p>
    <w:p w14:paraId="3FFD4C1E"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Market surveys conducted in Ghana, Benin, and other African countries have reported microbial loads frequently exceeding permissible limits in over 30–40% of analyzed samples</w:t>
      </w:r>
      <w:r w:rsidR="001371F4">
        <w:rPr>
          <w:rFonts w:ascii="Times New Roman" w:eastAsia="Times New Roman" w:hAnsi="Times New Roman" w:cs="Times New Roman"/>
          <w:sz w:val="24"/>
          <w:szCs w:val="24"/>
          <w:lang w:eastAsia="fr-FR"/>
        </w:rPr>
        <w:t xml:space="preserve"> [4,5</w:t>
      </w:r>
      <w:r w:rsidR="001371F4" w:rsidRPr="001371F4">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Moreover, multi-country investigations have detected extended-spectrum β-lactamase (ESBL) producers and plasmid-mediated resistance genes in ready-to-use herbal preparations</w:t>
      </w:r>
      <w:r w:rsidR="001371F4" w:rsidRPr="001371F4">
        <w:t xml:space="preserve"> </w:t>
      </w:r>
      <w:r w:rsidR="001371F4">
        <w:rPr>
          <w:rFonts w:ascii="Times New Roman" w:eastAsia="Times New Roman" w:hAnsi="Times New Roman" w:cs="Times New Roman"/>
          <w:sz w:val="24"/>
          <w:szCs w:val="24"/>
          <w:lang w:eastAsia="fr-FR"/>
        </w:rPr>
        <w:t>[2</w:t>
      </w:r>
      <w:r w:rsidR="001371F4" w:rsidRPr="001371F4">
        <w:rPr>
          <w:rFonts w:ascii="Times New Roman" w:eastAsia="Times New Roman" w:hAnsi="Times New Roman" w:cs="Times New Roman"/>
          <w:sz w:val="24"/>
          <w:szCs w:val="24"/>
          <w:lang w:eastAsia="fr-FR"/>
        </w:rPr>
        <w:t>]</w:t>
      </w:r>
      <w:r w:rsidR="001371F4">
        <w:rPr>
          <w:rFonts w:ascii="Times New Roman" w:eastAsia="Times New Roman" w:hAnsi="Times New Roman" w:cs="Times New Roman"/>
          <w:sz w:val="24"/>
          <w:szCs w:val="24"/>
          <w:lang w:eastAsia="fr-FR"/>
        </w:rPr>
        <w:t>.</w:t>
      </w:r>
    </w:p>
    <w:p w14:paraId="735DF81B" w14:textId="77777777" w:rsidR="00885116"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 xml:space="preserve">In Côte d’Ivoire, prior studies have demonstrated microbial contamination in medicinal plants sold in Abidjan. Investigations on local species such as </w:t>
      </w:r>
      <w:r w:rsidRPr="00F02459">
        <w:rPr>
          <w:rFonts w:ascii="Times New Roman" w:eastAsia="Times New Roman" w:hAnsi="Times New Roman" w:cs="Times New Roman"/>
          <w:i/>
          <w:iCs/>
          <w:sz w:val="24"/>
          <w:szCs w:val="24"/>
          <w:lang w:eastAsia="fr-FR"/>
        </w:rPr>
        <w:t>Mitragyna</w:t>
      </w:r>
      <w:r w:rsidRPr="00F02459">
        <w:rPr>
          <w:rFonts w:ascii="Times New Roman" w:eastAsia="Times New Roman" w:hAnsi="Times New Roman" w:cs="Times New Roman"/>
          <w:sz w:val="24"/>
          <w:szCs w:val="24"/>
          <w:lang w:eastAsia="fr-FR"/>
        </w:rPr>
        <w:t xml:space="preserve"> spp. </w:t>
      </w:r>
      <w:proofErr w:type="gramStart"/>
      <w:r w:rsidRPr="00F02459">
        <w:rPr>
          <w:rFonts w:ascii="Times New Roman" w:eastAsia="Times New Roman" w:hAnsi="Times New Roman" w:cs="Times New Roman"/>
          <w:sz w:val="24"/>
          <w:szCs w:val="24"/>
          <w:lang w:eastAsia="fr-FR"/>
        </w:rPr>
        <w:t>revealed</w:t>
      </w:r>
      <w:proofErr w:type="gramEnd"/>
      <w:r w:rsidRPr="00F02459">
        <w:rPr>
          <w:rFonts w:ascii="Times New Roman" w:eastAsia="Times New Roman" w:hAnsi="Times New Roman" w:cs="Times New Roman"/>
          <w:sz w:val="24"/>
          <w:szCs w:val="24"/>
          <w:lang w:eastAsia="fr-FR"/>
        </w:rPr>
        <w:t xml:space="preserve"> the presence of enteric bacteria and other pathogens, often linked to poor hygiene conditions during harvesting and storage</w:t>
      </w:r>
      <w:r w:rsidR="001371F4" w:rsidRPr="001371F4">
        <w:t xml:space="preserve"> </w:t>
      </w:r>
      <w:r w:rsidR="001371F4">
        <w:rPr>
          <w:rFonts w:ascii="Times New Roman" w:eastAsia="Times New Roman" w:hAnsi="Times New Roman" w:cs="Times New Roman"/>
          <w:sz w:val="24"/>
          <w:szCs w:val="24"/>
          <w:lang w:eastAsia="fr-FR"/>
        </w:rPr>
        <w:t>[3,6</w:t>
      </w:r>
      <w:r w:rsidR="001371F4" w:rsidRPr="001371F4">
        <w:rPr>
          <w:rFonts w:ascii="Times New Roman" w:eastAsia="Times New Roman" w:hAnsi="Times New Roman" w:cs="Times New Roman"/>
          <w:sz w:val="24"/>
          <w:szCs w:val="24"/>
          <w:lang w:eastAsia="fr-FR"/>
        </w:rPr>
        <w:t>]</w:t>
      </w:r>
      <w:r w:rsidRPr="00B07535">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xml:space="preserve"> These findings align with regional data indicating a high risk of fecal and environmental contamination of raw materials.</w:t>
      </w:r>
    </w:p>
    <w:p w14:paraId="77042282" w14:textId="77777777" w:rsidR="00885116"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Consumption or preparation of contaminated herbal products can lead to gast</w:t>
      </w:r>
      <w:r w:rsidR="00885116">
        <w:rPr>
          <w:rFonts w:ascii="Times New Roman" w:eastAsia="Times New Roman" w:hAnsi="Times New Roman" w:cs="Times New Roman"/>
          <w:sz w:val="24"/>
          <w:szCs w:val="24"/>
          <w:lang w:eastAsia="fr-FR"/>
        </w:rPr>
        <w:t xml:space="preserve">rointestinal infections, sepsis </w:t>
      </w:r>
      <w:r w:rsidRPr="00F02459">
        <w:rPr>
          <w:rFonts w:ascii="Times New Roman" w:eastAsia="Times New Roman" w:hAnsi="Times New Roman" w:cs="Times New Roman"/>
          <w:sz w:val="24"/>
          <w:szCs w:val="24"/>
          <w:lang w:eastAsia="fr-FR"/>
        </w:rPr>
        <w:t>particularly in immunocompromi</w:t>
      </w:r>
      <w:r w:rsidR="00885116">
        <w:rPr>
          <w:rFonts w:ascii="Times New Roman" w:eastAsia="Times New Roman" w:hAnsi="Times New Roman" w:cs="Times New Roman"/>
          <w:sz w:val="24"/>
          <w:szCs w:val="24"/>
          <w:lang w:eastAsia="fr-FR"/>
        </w:rPr>
        <w:t xml:space="preserve">sed individuals </w:t>
      </w:r>
      <w:r w:rsidRPr="00F02459">
        <w:rPr>
          <w:rFonts w:ascii="Times New Roman" w:eastAsia="Times New Roman" w:hAnsi="Times New Roman" w:cs="Times New Roman"/>
          <w:sz w:val="24"/>
          <w:szCs w:val="24"/>
          <w:lang w:eastAsia="fr-FR"/>
        </w:rPr>
        <w:t>and toxin-related intoxications. The presence of resistant bacteria (e.g., ESBL or plasmid-borne genes) also represents a potential reservoir for antimicrobial resistance dissemination within communities. In addition, chemical contaminants such as heavy metals and pesticides increase the risk of chronic toxicity, including renal, neurological, and carcinogenic effects</w:t>
      </w:r>
      <w:r w:rsidR="001371F4" w:rsidRPr="001371F4">
        <w:t xml:space="preserve"> </w:t>
      </w:r>
      <w:r w:rsidR="001371F4">
        <w:rPr>
          <w:rFonts w:ascii="Times New Roman" w:eastAsia="Times New Roman" w:hAnsi="Times New Roman" w:cs="Times New Roman"/>
          <w:sz w:val="24"/>
          <w:szCs w:val="24"/>
          <w:lang w:eastAsia="fr-FR"/>
        </w:rPr>
        <w:t>[2,3</w:t>
      </w:r>
      <w:r w:rsidR="001371F4" w:rsidRPr="001371F4">
        <w:rPr>
          <w:rFonts w:ascii="Times New Roman" w:eastAsia="Times New Roman" w:hAnsi="Times New Roman" w:cs="Times New Roman"/>
          <w:sz w:val="24"/>
          <w:szCs w:val="24"/>
          <w:lang w:eastAsia="fr-FR"/>
        </w:rPr>
        <w:t>]</w:t>
      </w:r>
      <w:r w:rsidRPr="00B07535">
        <w:rPr>
          <w:rFonts w:ascii="Times New Roman" w:eastAsia="Times New Roman" w:hAnsi="Times New Roman" w:cs="Times New Roman"/>
          <w:sz w:val="24"/>
          <w:szCs w:val="24"/>
          <w:lang w:eastAsia="fr-FR"/>
        </w:rPr>
        <w:t>.</w:t>
      </w:r>
    </w:p>
    <w:p w14:paraId="74ACDB6C" w14:textId="77777777" w:rsidR="00885116" w:rsidRPr="00885116" w:rsidRDefault="00F02459" w:rsidP="00885116">
      <w:pPr>
        <w:spacing w:after="100" w:afterAutospacing="1"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In this context, the present study aimed to isolate, identify, and characterize bacteria present in medicinal plant powders sold in Abidjan markets, and to evaluate their pathogenic potential and public health implications through a review of recent literature.</w:t>
      </w:r>
    </w:p>
    <w:p w14:paraId="266AA45D" w14:textId="77777777" w:rsidR="00F02459" w:rsidRPr="001371F4" w:rsidRDefault="00261B1B" w:rsidP="001371F4">
      <w:pPr>
        <w:pStyle w:val="ListParagraph"/>
        <w:numPr>
          <w:ilvl w:val="0"/>
          <w:numId w:val="3"/>
        </w:numPr>
        <w:spacing w:line="360" w:lineRule="auto"/>
        <w:jc w:val="both"/>
        <w:rPr>
          <w:rFonts w:ascii="Times New Roman" w:hAnsi="Times New Roman" w:cs="Times New Roman"/>
          <w:b/>
          <w:bCs/>
          <w:sz w:val="24"/>
          <w:szCs w:val="24"/>
        </w:rPr>
      </w:pPr>
      <w:r w:rsidRPr="001371F4">
        <w:rPr>
          <w:rFonts w:ascii="Times New Roman" w:hAnsi="Times New Roman" w:cs="Times New Roman"/>
          <w:b/>
          <w:bCs/>
          <w:sz w:val="24"/>
          <w:szCs w:val="24"/>
        </w:rPr>
        <w:lastRenderedPageBreak/>
        <w:t>Methods</w:t>
      </w:r>
    </w:p>
    <w:p w14:paraId="64304D70" w14:textId="77777777" w:rsidR="00F02459" w:rsidRPr="001371F4" w:rsidRDefault="001371F4"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F02459" w:rsidRPr="001371F4">
        <w:rPr>
          <w:rFonts w:ascii="Times New Roman" w:hAnsi="Times New Roman" w:cs="Times New Roman"/>
          <w:b/>
          <w:bCs/>
          <w:sz w:val="24"/>
          <w:szCs w:val="24"/>
        </w:rPr>
        <w:t>Sampling of Medicinal Powders</w:t>
      </w:r>
    </w:p>
    <w:p w14:paraId="447423E4" w14:textId="77777777" w:rsidR="00B400DF" w:rsidRDefault="00F02459"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t>From 2022 to 2024, one hundred (n = 100) samples of medicinal plant powders were randomly collected from markets</w:t>
      </w:r>
      <w:r w:rsidR="00126661">
        <w:rPr>
          <w:rFonts w:ascii="Times New Roman" w:hAnsi="Times New Roman" w:cs="Times New Roman"/>
          <w:sz w:val="24"/>
          <w:szCs w:val="24"/>
        </w:rPr>
        <w:t xml:space="preserve"> in the Abidjan district (Fig.</w:t>
      </w:r>
      <w:r w:rsidRPr="00885116">
        <w:rPr>
          <w:rFonts w:ascii="Times New Roman" w:hAnsi="Times New Roman" w:cs="Times New Roman"/>
          <w:sz w:val="24"/>
          <w:szCs w:val="24"/>
        </w:rPr>
        <w:t xml:space="preserve"> 1), specifically in the communes of Abobo, Adjamé, and Yopougon, from herbal medicine vendors. The selection of plant powders was based on two key </w:t>
      </w:r>
      <w:proofErr w:type="gramStart"/>
      <w:r w:rsidRPr="00885116">
        <w:rPr>
          <w:rFonts w:ascii="Times New Roman" w:hAnsi="Times New Roman" w:cs="Times New Roman"/>
          <w:sz w:val="24"/>
          <w:szCs w:val="24"/>
        </w:rPr>
        <w:t>criteria:</w:t>
      </w:r>
      <w:proofErr w:type="gramEnd"/>
      <w:r w:rsidRPr="00885116">
        <w:rPr>
          <w:rFonts w:ascii="Times New Roman" w:hAnsi="Times New Roman" w:cs="Times New Roman"/>
          <w:sz w:val="24"/>
          <w:szCs w:val="24"/>
        </w:rPr>
        <w:t xml:space="preserve"> (i) their frequent use in traditional therapeutic practices, and (ii) their regular availability on market stalls.</w:t>
      </w:r>
      <w:r w:rsidR="00885116">
        <w:rPr>
          <w:rFonts w:ascii="Times New Roman" w:hAnsi="Times New Roman" w:cs="Times New Roman"/>
          <w:sz w:val="24"/>
          <w:szCs w:val="24"/>
        </w:rPr>
        <w:t xml:space="preserve"> </w:t>
      </w:r>
      <w:r w:rsidRPr="00885116">
        <w:rPr>
          <w:rFonts w:ascii="Times New Roman" w:hAnsi="Times New Roman" w:cs="Times New Roman"/>
          <w:sz w:val="24"/>
          <w:szCs w:val="24"/>
        </w:rPr>
        <w:t xml:space="preserve">Each sample was collected in sterile, airtight bags and transported under aseptic conditions to the </w:t>
      </w:r>
    </w:p>
    <w:p w14:paraId="2C17B0BC" w14:textId="281B901B" w:rsidR="00F02459" w:rsidRDefault="00F02459"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t xml:space="preserve">Laboratory of Environmental Chemistry and Microbiology at </w:t>
      </w:r>
      <w:r w:rsidR="00114852">
        <w:rPr>
          <w:rFonts w:ascii="Times New Roman" w:hAnsi="Times New Roman" w:cs="Times New Roman"/>
          <w:sz w:val="24"/>
          <w:szCs w:val="24"/>
        </w:rPr>
        <w:t xml:space="preserve">the </w:t>
      </w:r>
      <w:r w:rsidR="00114852" w:rsidRPr="00114852">
        <w:rPr>
          <w:rFonts w:ascii="Times New Roman" w:hAnsi="Times New Roman" w:cs="Times New Roman"/>
          <w:iCs/>
          <w:sz w:val="24"/>
          <w:szCs w:val="24"/>
        </w:rPr>
        <w:t>Pasteur Institute of Côte d’Ivoire</w:t>
      </w:r>
      <w:r w:rsidRPr="00885116">
        <w:rPr>
          <w:rFonts w:ascii="Times New Roman" w:hAnsi="Times New Roman" w:cs="Times New Roman"/>
          <w:sz w:val="24"/>
          <w:szCs w:val="24"/>
        </w:rPr>
        <w:t>. Upon arrival at the laboratory, all samples were immediately processed and analyzed without prior storage.</w:t>
      </w:r>
    </w:p>
    <w:p w14:paraId="23E3D71E" w14:textId="77777777" w:rsidR="00375ACA" w:rsidRDefault="007F2248" w:rsidP="00885116">
      <w:pPr>
        <w:spacing w:line="360" w:lineRule="auto"/>
        <w:jc w:val="both"/>
        <w:rPr>
          <w:rFonts w:ascii="Times New Roman" w:hAnsi="Times New Roman" w:cs="Times New Roman"/>
          <w:sz w:val="24"/>
          <w:szCs w:val="24"/>
        </w:rPr>
      </w:pPr>
      <w:r w:rsidRPr="007F2248">
        <w:rPr>
          <w:noProof/>
          <w:lang w:eastAsia="fr-FR"/>
        </w:rPr>
        <mc:AlternateContent>
          <mc:Choice Requires="wps">
            <w:drawing>
              <wp:anchor distT="0" distB="0" distL="114300" distR="114300" simplePos="0" relativeHeight="251659264" behindDoc="0" locked="0" layoutInCell="1" allowOverlap="1" wp14:anchorId="0E161763" wp14:editId="008BEEDC">
                <wp:simplePos x="0" y="0"/>
                <wp:positionH relativeFrom="column">
                  <wp:posOffset>-351156</wp:posOffset>
                </wp:positionH>
                <wp:positionV relativeFrom="paragraph">
                  <wp:posOffset>4044112</wp:posOffset>
                </wp:positionV>
                <wp:extent cx="5296205" cy="33655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205" cy="336550"/>
                        </a:xfrm>
                        <a:prstGeom prst="rect">
                          <a:avLst/>
                        </a:prstGeom>
                        <a:solidFill>
                          <a:srgbClr val="FFFFFF"/>
                        </a:solidFill>
                        <a:ln w="9525">
                          <a:noFill/>
                          <a:miter lim="800000"/>
                          <a:headEnd/>
                          <a:tailEnd/>
                        </a:ln>
                      </wps:spPr>
                      <wps:txbx>
                        <w:txbxContent>
                          <w:p w14:paraId="009D35FA" w14:textId="77777777" w:rsidR="00211BF9" w:rsidRDefault="00211BF9" w:rsidP="007F2248">
                            <w:r>
                              <w:rPr>
                                <w:rFonts w:ascii="Times New Roman" w:eastAsia="Times New Roman" w:hAnsi="Times New Roman" w:cs="Times New Roman"/>
                                <w:b/>
                                <w:sz w:val="24"/>
                                <w:szCs w:val="24"/>
                                <w:lang w:eastAsia="fr-FR"/>
                              </w:rPr>
                              <w:t>Fig. 1.</w:t>
                            </w:r>
                            <w:r w:rsidRPr="001058DB">
                              <w:rPr>
                                <w:rFonts w:ascii="Times New Roman" w:hAnsi="Times New Roman"/>
                                <w:bCs/>
                                <w:sz w:val="24"/>
                                <w:szCs w:val="24"/>
                              </w:rPr>
                              <w:t xml:space="preserve"> </w:t>
                            </w:r>
                            <w:r w:rsidRPr="00126661">
                              <w:rPr>
                                <w:rFonts w:ascii="Times New Roman" w:eastAsia="Times New Roman" w:hAnsi="Times New Roman" w:cs="Times New Roman"/>
                                <w:b/>
                                <w:bCs/>
                                <w:sz w:val="24"/>
                                <w:szCs w:val="24"/>
                                <w:lang w:eastAsia="fr-FR"/>
                              </w:rPr>
                              <w:t>Map showing the location of the markets visited in the city of Abidjan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E161763" id="_x0000_t202" coordsize="21600,21600" o:spt="202" path="m,l,21600r21600,l21600,xe">
                <v:stroke joinstyle="miter"/>
                <v:path gradientshapeok="t" o:connecttype="rect"/>
              </v:shapetype>
              <v:shape id="Zone de texte 2" o:spid="_x0000_s1026" type="#_x0000_t202" style="position:absolute;left:0;text-align:left;margin-left:-27.65pt;margin-top:318.45pt;width:417pt;height:2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" stroked="f">
                <v:textbox>
                  <w:txbxContent>
                    <w:p w14:paraId="009D35FA" w14:textId="77777777" w:rsidR="00211BF9" w:rsidRDefault="00211BF9" w:rsidP="007F2248">
                      <w:r>
                        <w:rPr>
                          <w:rFonts w:ascii="Times New Roman" w:eastAsia="Times New Roman" w:hAnsi="Times New Roman" w:cs="Times New Roman"/>
                          <w:b/>
                          <w:sz w:val="24"/>
                          <w:szCs w:val="24"/>
                          <w:lang w:eastAsia="fr-FR"/>
                        </w:rPr>
                        <w:t>Fig. 1.</w:t>
                      </w:r>
                      <w:r w:rsidRPr="001058DB">
                        <w:rPr>
                          <w:rFonts w:ascii="Times New Roman" w:hAnsi="Times New Roman"/>
                          <w:bCs/>
                          <w:sz w:val="24"/>
                          <w:szCs w:val="24"/>
                        </w:rPr>
                        <w:t xml:space="preserve"> </w:t>
                      </w:r>
                      <w:r w:rsidRPr="00126661">
                        <w:rPr>
                          <w:rFonts w:ascii="Times New Roman" w:eastAsia="Times New Roman" w:hAnsi="Times New Roman" w:cs="Times New Roman"/>
                          <w:b/>
                          <w:bCs/>
                          <w:sz w:val="24"/>
                          <w:szCs w:val="24"/>
                          <w:lang w:eastAsia="fr-FR"/>
                        </w:rPr>
                        <w:t>Map showing the location of the markets visited in the city of Abidjan</w:t>
                      </w:r>
                    </w:p>
                  </w:txbxContent>
                </v:textbox>
              </v:shape>
            </w:pict>
          </mc:Fallback>
        </mc:AlternateContent>
      </w:r>
      <w:r w:rsidRPr="00FE21CB">
        <w:rPr>
          <w:noProof/>
          <w:lang w:eastAsia="fr-FR"/>
        </w:rPr>
        <w:drawing>
          <wp:inline distT="0" distB="0" distL="0" distR="0" wp14:anchorId="135722C0" wp14:editId="10DCD567">
            <wp:extent cx="4535170" cy="46964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5170" cy="4696460"/>
                    </a:xfrm>
                    <a:prstGeom prst="rect">
                      <a:avLst/>
                    </a:prstGeom>
                    <a:noFill/>
                    <a:ln>
                      <a:noFill/>
                    </a:ln>
                  </pic:spPr>
                </pic:pic>
              </a:graphicData>
            </a:graphic>
          </wp:inline>
        </w:drawing>
      </w:r>
    </w:p>
    <w:p w14:paraId="76C063ED"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141A38" w:rsidRPr="00126661">
        <w:rPr>
          <w:rFonts w:ascii="Times New Roman" w:hAnsi="Times New Roman" w:cs="Times New Roman"/>
          <w:b/>
          <w:bCs/>
          <w:sz w:val="24"/>
          <w:szCs w:val="24"/>
        </w:rPr>
        <w:t>Isolation and Identification of Bacteria</w:t>
      </w:r>
    </w:p>
    <w:p w14:paraId="4DC6669F" w14:textId="77777777" w:rsidR="00114852" w:rsidRDefault="00141A38"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lastRenderedPageBreak/>
        <w:t xml:space="preserve">A suspension of each medicinal powder sample was prepared in a buffered peptone water (BPW) solution and inoculated onto various selective culture media, including MacConkey, EMB, Chapman, and cetrimide agar. The culture plates were incubated at 37 °C for 24 to 48 hours. Colonies exhibiting distinct morphological characteristics were isolated, purified, and subjected to biochemical identification following standard microbiological procedures. </w:t>
      </w:r>
      <w:r w:rsidR="00114852" w:rsidRPr="00114852">
        <w:rPr>
          <w:rFonts w:ascii="Times New Roman" w:hAnsi="Times New Roman" w:cs="Times New Roman"/>
          <w:sz w:val="24"/>
          <w:szCs w:val="24"/>
        </w:rPr>
        <w:t>The identification of key bacterial species was further validated using matrix-assisted laser desorption/ionization time-of-flight mass spectrometry (MALDI-TOF), model Vitek MS Prime, version 3.2.</w:t>
      </w:r>
    </w:p>
    <w:p w14:paraId="4F5BAE6A"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141A38" w:rsidRPr="00126661">
        <w:rPr>
          <w:rFonts w:ascii="Times New Roman" w:hAnsi="Times New Roman" w:cs="Times New Roman"/>
          <w:b/>
          <w:bCs/>
          <w:sz w:val="24"/>
          <w:szCs w:val="24"/>
        </w:rPr>
        <w:t>Assessment of Pathogenicity</w:t>
      </w:r>
    </w:p>
    <w:p w14:paraId="0B3EEB62" w14:textId="77777777" w:rsidR="00375ACA" w:rsidRPr="00885116" w:rsidRDefault="00141A38"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t xml:space="preserve">The potential pathogenicity of the isolated strains was evaluated through an extensive literature review, focusing on reported infections, described virulence factors, and known antibiotic resistance profiles. This review was primarily based on recent scientific publications indexed in the </w:t>
      </w:r>
      <w:r w:rsidRPr="00885116">
        <w:rPr>
          <w:rFonts w:ascii="Times New Roman" w:hAnsi="Times New Roman" w:cs="Times New Roman"/>
          <w:bCs/>
          <w:sz w:val="24"/>
          <w:szCs w:val="24"/>
        </w:rPr>
        <w:t>PubMed</w:t>
      </w:r>
      <w:r w:rsidRPr="00885116">
        <w:rPr>
          <w:rFonts w:ascii="Times New Roman" w:hAnsi="Times New Roman" w:cs="Times New Roman"/>
          <w:sz w:val="24"/>
          <w:szCs w:val="24"/>
        </w:rPr>
        <w:t xml:space="preserve"> database, selected for their quality, reliability, and comprehensive coverage of current advances in clinical microbiology and antimicrobial resistance.</w:t>
      </w:r>
    </w:p>
    <w:p w14:paraId="07D8BE09" w14:textId="77777777" w:rsidR="00141A38" w:rsidRPr="00126661" w:rsidRDefault="00141A38" w:rsidP="00126661">
      <w:pPr>
        <w:pStyle w:val="ListParagraph"/>
        <w:numPr>
          <w:ilvl w:val="0"/>
          <w:numId w:val="3"/>
        </w:numPr>
        <w:spacing w:line="360" w:lineRule="auto"/>
        <w:jc w:val="both"/>
        <w:rPr>
          <w:rFonts w:ascii="Times New Roman" w:hAnsi="Times New Roman" w:cs="Times New Roman"/>
          <w:b/>
          <w:bCs/>
          <w:sz w:val="24"/>
          <w:szCs w:val="24"/>
        </w:rPr>
      </w:pPr>
      <w:r w:rsidRPr="00126661">
        <w:rPr>
          <w:rFonts w:ascii="Times New Roman" w:hAnsi="Times New Roman" w:cs="Times New Roman"/>
          <w:b/>
          <w:bCs/>
          <w:sz w:val="24"/>
          <w:szCs w:val="24"/>
        </w:rPr>
        <w:t>Results</w:t>
      </w:r>
    </w:p>
    <w:p w14:paraId="20FF11EC"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41A38" w:rsidRPr="00126661">
        <w:rPr>
          <w:rFonts w:ascii="Times New Roman" w:hAnsi="Times New Roman" w:cs="Times New Roman"/>
          <w:b/>
          <w:bCs/>
          <w:sz w:val="24"/>
          <w:szCs w:val="24"/>
        </w:rPr>
        <w:t>Identified Bacteria</w:t>
      </w:r>
    </w:p>
    <w:p w14:paraId="745F5C7A" w14:textId="77777777" w:rsidR="00141A38" w:rsidRDefault="00141A38" w:rsidP="00885116">
      <w:pPr>
        <w:spacing w:line="360" w:lineRule="auto"/>
        <w:jc w:val="both"/>
        <w:rPr>
          <w:rFonts w:ascii="Times New Roman" w:hAnsi="Times New Roman" w:cs="Times New Roman"/>
          <w:b/>
          <w:sz w:val="24"/>
          <w:szCs w:val="24"/>
        </w:rPr>
      </w:pPr>
      <w:r w:rsidRPr="00885116">
        <w:rPr>
          <w:rFonts w:ascii="Times New Roman" w:hAnsi="Times New Roman" w:cs="Times New Roman"/>
          <w:sz w:val="24"/>
          <w:szCs w:val="24"/>
        </w:rPr>
        <w:t xml:space="preserve">A total of </w:t>
      </w:r>
      <w:r w:rsidRPr="00885116">
        <w:rPr>
          <w:rFonts w:ascii="Times New Roman" w:hAnsi="Times New Roman" w:cs="Times New Roman"/>
          <w:bCs/>
          <w:sz w:val="24"/>
          <w:szCs w:val="24"/>
        </w:rPr>
        <w:t>74 bacterial strains</w:t>
      </w:r>
      <w:r w:rsidRPr="00885116">
        <w:rPr>
          <w:rFonts w:ascii="Times New Roman" w:hAnsi="Times New Roman" w:cs="Times New Roman"/>
          <w:sz w:val="24"/>
          <w:szCs w:val="24"/>
        </w:rPr>
        <w:t xml:space="preserve">, representing </w:t>
      </w:r>
      <w:r w:rsidR="00126661">
        <w:rPr>
          <w:rFonts w:ascii="Times New Roman" w:hAnsi="Times New Roman" w:cs="Times New Roman"/>
          <w:bCs/>
          <w:sz w:val="24"/>
          <w:szCs w:val="24"/>
        </w:rPr>
        <w:t>16</w:t>
      </w:r>
      <w:r w:rsidRPr="00885116">
        <w:rPr>
          <w:rFonts w:ascii="Times New Roman" w:hAnsi="Times New Roman" w:cs="Times New Roman"/>
          <w:bCs/>
          <w:sz w:val="24"/>
          <w:szCs w:val="24"/>
        </w:rPr>
        <w:t xml:space="preserve"> distinct species</w:t>
      </w:r>
      <w:r w:rsidRPr="00885116">
        <w:rPr>
          <w:rFonts w:ascii="Times New Roman" w:hAnsi="Times New Roman" w:cs="Times New Roman"/>
          <w:sz w:val="24"/>
          <w:szCs w:val="24"/>
        </w:rPr>
        <w:t xml:space="preserve">, were isolated from the analyzed medicinal powders. The majority belonged to the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family, comprising </w:t>
      </w:r>
      <w:r w:rsidRPr="00F14790">
        <w:rPr>
          <w:rFonts w:ascii="Times New Roman" w:hAnsi="Times New Roman" w:cs="Times New Roman"/>
          <w:bCs/>
          <w:sz w:val="24"/>
          <w:szCs w:val="24"/>
        </w:rPr>
        <w:t>60 Gram-negative bacilli</w:t>
      </w:r>
      <w:r w:rsidRPr="00885116">
        <w:rPr>
          <w:rFonts w:ascii="Times New Roman" w:hAnsi="Times New Roman" w:cs="Times New Roman"/>
          <w:sz w:val="24"/>
          <w:szCs w:val="24"/>
        </w:rPr>
        <w:t xml:space="preserve">. Among these, </w:t>
      </w:r>
      <w:r w:rsidRPr="00885116">
        <w:rPr>
          <w:rFonts w:ascii="Times New Roman" w:hAnsi="Times New Roman" w:cs="Times New Roman"/>
          <w:i/>
          <w:iCs/>
          <w:sz w:val="24"/>
          <w:szCs w:val="24"/>
        </w:rPr>
        <w:t>Enterobacter hormaechei</w:t>
      </w:r>
      <w:r w:rsidR="00126661">
        <w:rPr>
          <w:rFonts w:ascii="Times New Roman" w:hAnsi="Times New Roman" w:cs="Times New Roman"/>
          <w:sz w:val="24"/>
          <w:szCs w:val="24"/>
        </w:rPr>
        <w:t xml:space="preserve"> (30</w:t>
      </w:r>
      <w:r w:rsidRPr="00885116">
        <w:rPr>
          <w:rFonts w:ascii="Times New Roman" w:hAnsi="Times New Roman" w:cs="Times New Roman"/>
          <w:sz w:val="24"/>
          <w:szCs w:val="24"/>
        </w:rPr>
        <w:t xml:space="preserve"> isolates) and </w:t>
      </w:r>
      <w:r w:rsidRPr="00885116">
        <w:rPr>
          <w:rFonts w:ascii="Times New Roman" w:hAnsi="Times New Roman" w:cs="Times New Roman"/>
          <w:i/>
          <w:iCs/>
          <w:sz w:val="24"/>
          <w:szCs w:val="24"/>
        </w:rPr>
        <w:t>Escherichia coli</w:t>
      </w:r>
      <w:r w:rsidRPr="00885116">
        <w:rPr>
          <w:rFonts w:ascii="Times New Roman" w:hAnsi="Times New Roman" w:cs="Times New Roman"/>
          <w:sz w:val="24"/>
          <w:szCs w:val="24"/>
        </w:rPr>
        <w:t xml:space="preserve"> (18 isolates) were predominant, followed by </w:t>
      </w:r>
      <w:r w:rsidRPr="00885116">
        <w:rPr>
          <w:rFonts w:ascii="Times New Roman" w:hAnsi="Times New Roman" w:cs="Times New Roman"/>
          <w:i/>
          <w:iCs/>
          <w:sz w:val="24"/>
          <w:szCs w:val="24"/>
        </w:rPr>
        <w:t>Klebsiella pneumoniae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Proteus mirabilis</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Franconibacter pulveris</w:t>
      </w:r>
      <w:r w:rsidRPr="00885116">
        <w:rPr>
          <w:rFonts w:ascii="Times New Roman" w:hAnsi="Times New Roman" w:cs="Times New Roman"/>
          <w:sz w:val="24"/>
          <w:szCs w:val="24"/>
        </w:rPr>
        <w:t xml:space="preserve"> (1), </w:t>
      </w:r>
      <w:r w:rsidRPr="00885116">
        <w:rPr>
          <w:rFonts w:ascii="Times New Roman" w:hAnsi="Times New Roman" w:cs="Times New Roman"/>
          <w:i/>
          <w:iCs/>
          <w:sz w:val="24"/>
          <w:szCs w:val="24"/>
        </w:rPr>
        <w:t>Citrobacter freundii</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asburiae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cloacae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bugandensis</w:t>
      </w:r>
      <w:r w:rsidRPr="00885116">
        <w:rPr>
          <w:rFonts w:ascii="Times New Roman" w:hAnsi="Times New Roman" w:cs="Times New Roman"/>
          <w:sz w:val="24"/>
          <w:szCs w:val="24"/>
        </w:rPr>
        <w:t xml:space="preserve"> (1), and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(1).</w:t>
      </w:r>
      <w:r w:rsidR="00885116">
        <w:rPr>
          <w:rFonts w:ascii="Times New Roman" w:hAnsi="Times New Roman" w:cs="Times New Roman"/>
          <w:sz w:val="24"/>
          <w:szCs w:val="24"/>
        </w:rPr>
        <w:t xml:space="preserve"> </w:t>
      </w:r>
      <w:r w:rsidRPr="00885116">
        <w:rPr>
          <w:rFonts w:ascii="Times New Roman" w:hAnsi="Times New Roman" w:cs="Times New Roman"/>
          <w:sz w:val="24"/>
          <w:szCs w:val="24"/>
        </w:rPr>
        <w:t xml:space="preserve">The </w:t>
      </w:r>
      <w:r w:rsidRPr="00885116">
        <w:rPr>
          <w:rFonts w:ascii="Times New Roman" w:hAnsi="Times New Roman" w:cs="Times New Roman"/>
          <w:i/>
          <w:iCs/>
          <w:sz w:val="24"/>
          <w:szCs w:val="24"/>
        </w:rPr>
        <w:t>Pseudomonadaceae</w:t>
      </w:r>
      <w:r w:rsidRPr="00885116">
        <w:rPr>
          <w:rFonts w:ascii="Times New Roman" w:hAnsi="Times New Roman" w:cs="Times New Roman"/>
          <w:sz w:val="24"/>
          <w:szCs w:val="24"/>
        </w:rPr>
        <w:t xml:space="preserve"> family comprised </w:t>
      </w:r>
      <w:r w:rsidRPr="00F14790">
        <w:rPr>
          <w:rFonts w:ascii="Times New Roman" w:hAnsi="Times New Roman" w:cs="Times New Roman"/>
          <w:bCs/>
          <w:sz w:val="24"/>
          <w:szCs w:val="24"/>
        </w:rPr>
        <w:t>six Gram-negative isolates</w:t>
      </w:r>
      <w:r w:rsidRPr="00885116">
        <w:rPr>
          <w:rFonts w:ascii="Times New Roman" w:hAnsi="Times New Roman" w:cs="Times New Roman"/>
          <w:sz w:val="24"/>
          <w:szCs w:val="24"/>
        </w:rPr>
        <w:t xml:space="preserve">, including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(5) and </w:t>
      </w:r>
      <w:r w:rsidRPr="00885116">
        <w:rPr>
          <w:rFonts w:ascii="Times New Roman" w:hAnsi="Times New Roman" w:cs="Times New Roman"/>
          <w:i/>
          <w:iCs/>
          <w:sz w:val="24"/>
          <w:szCs w:val="24"/>
        </w:rPr>
        <w:t>Pseudomonas mosselii</w:t>
      </w:r>
      <w:r w:rsidRPr="00885116">
        <w:rPr>
          <w:rFonts w:ascii="Times New Roman" w:hAnsi="Times New Roman" w:cs="Times New Roman"/>
          <w:sz w:val="24"/>
          <w:szCs w:val="24"/>
        </w:rPr>
        <w:t xml:space="preserve"> (1). Regarding Gram-positive cocci, </w:t>
      </w:r>
      <w:r w:rsidRPr="00885116">
        <w:rPr>
          <w:rFonts w:ascii="Times New Roman" w:hAnsi="Times New Roman" w:cs="Times New Roman"/>
          <w:bCs/>
          <w:sz w:val="24"/>
          <w:szCs w:val="24"/>
        </w:rPr>
        <w:t>six isolates</w:t>
      </w:r>
      <w:r w:rsidRPr="00885116">
        <w:rPr>
          <w:rFonts w:ascii="Times New Roman" w:hAnsi="Times New Roman" w:cs="Times New Roman"/>
          <w:sz w:val="24"/>
          <w:szCs w:val="24"/>
        </w:rPr>
        <w:t xml:space="preserve"> belonging to the </w:t>
      </w:r>
      <w:r w:rsidRPr="00F14790">
        <w:rPr>
          <w:rFonts w:ascii="Times New Roman" w:hAnsi="Times New Roman" w:cs="Times New Roman"/>
          <w:iCs/>
          <w:sz w:val="24"/>
          <w:szCs w:val="24"/>
        </w:rPr>
        <w:t>Staphylococcaceae</w:t>
      </w:r>
      <w:r w:rsidRPr="00885116">
        <w:rPr>
          <w:rFonts w:ascii="Times New Roman" w:hAnsi="Times New Roman" w:cs="Times New Roman"/>
          <w:sz w:val="24"/>
          <w:szCs w:val="24"/>
        </w:rPr>
        <w:t xml:space="preserve"> family were </w:t>
      </w:r>
      <w:proofErr w:type="gramStart"/>
      <w:r w:rsidRPr="00885116">
        <w:rPr>
          <w:rFonts w:ascii="Times New Roman" w:hAnsi="Times New Roman" w:cs="Times New Roman"/>
          <w:sz w:val="24"/>
          <w:szCs w:val="24"/>
        </w:rPr>
        <w:t>identified:</w:t>
      </w:r>
      <w:proofErr w:type="gramEnd"/>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Staphylococcus saprophyticus</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Staphylococcus cohnii</w:t>
      </w:r>
      <w:r w:rsidRPr="00885116">
        <w:rPr>
          <w:rFonts w:ascii="Times New Roman" w:hAnsi="Times New Roman" w:cs="Times New Roman"/>
          <w:sz w:val="24"/>
          <w:szCs w:val="24"/>
        </w:rPr>
        <w:t xml:space="preserve"> (1), and </w:t>
      </w:r>
      <w:r w:rsidRPr="00885116">
        <w:rPr>
          <w:rFonts w:ascii="Times New Roman" w:hAnsi="Times New Roman" w:cs="Times New Roman"/>
          <w:i/>
          <w:iCs/>
          <w:sz w:val="24"/>
          <w:szCs w:val="24"/>
        </w:rPr>
        <w:t>Staphylococcus sciuri</w:t>
      </w:r>
      <w:r w:rsidR="00B415C3">
        <w:rPr>
          <w:rFonts w:ascii="Times New Roman" w:hAnsi="Times New Roman" w:cs="Times New Roman"/>
          <w:sz w:val="24"/>
          <w:szCs w:val="24"/>
        </w:rPr>
        <w:t xml:space="preserve"> (3). Finally, </w:t>
      </w:r>
      <w:r w:rsidRPr="00885116">
        <w:rPr>
          <w:rFonts w:ascii="Times New Roman" w:hAnsi="Times New Roman" w:cs="Times New Roman"/>
          <w:sz w:val="24"/>
          <w:szCs w:val="24"/>
        </w:rPr>
        <w:t>one Gram-negative</w:t>
      </w:r>
      <w:r w:rsidR="00F14790">
        <w:rPr>
          <w:rFonts w:ascii="Times New Roman" w:hAnsi="Times New Roman" w:cs="Times New Roman"/>
          <w:sz w:val="24"/>
          <w:szCs w:val="24"/>
        </w:rPr>
        <w:t xml:space="preserve">, </w:t>
      </w:r>
      <w:r w:rsidR="00F14790" w:rsidRPr="00F14790">
        <w:rPr>
          <w:rFonts w:ascii="Times New Roman" w:hAnsi="Times New Roman" w:cs="Times New Roman"/>
          <w:i/>
          <w:iCs/>
          <w:sz w:val="24"/>
          <w:szCs w:val="24"/>
        </w:rPr>
        <w:t>Alcaligenes faecalis</w:t>
      </w:r>
      <w:r w:rsidR="00F14790" w:rsidRPr="00F14790">
        <w:rPr>
          <w:rFonts w:ascii="Times New Roman" w:hAnsi="Times New Roman" w:cs="Times New Roman"/>
          <w:sz w:val="24"/>
          <w:szCs w:val="24"/>
        </w:rPr>
        <w:t xml:space="preserve"> (1)</w:t>
      </w:r>
      <w:r w:rsidR="00A13B55">
        <w:rPr>
          <w:rFonts w:ascii="Times New Roman" w:hAnsi="Times New Roman" w:cs="Times New Roman"/>
          <w:sz w:val="24"/>
          <w:szCs w:val="24"/>
        </w:rPr>
        <w:t>,</w:t>
      </w:r>
      <w:r w:rsidRPr="00885116">
        <w:rPr>
          <w:rFonts w:ascii="Times New Roman" w:hAnsi="Times New Roman" w:cs="Times New Roman"/>
          <w:sz w:val="24"/>
          <w:szCs w:val="24"/>
        </w:rPr>
        <w:t xml:space="preserve"> from the </w:t>
      </w:r>
      <w:r w:rsidRPr="00F14790">
        <w:rPr>
          <w:rFonts w:ascii="Times New Roman" w:hAnsi="Times New Roman" w:cs="Times New Roman"/>
          <w:iCs/>
          <w:sz w:val="24"/>
          <w:szCs w:val="24"/>
        </w:rPr>
        <w:t>Alcaligenaceae</w:t>
      </w:r>
      <w:r w:rsidR="00B415C3">
        <w:rPr>
          <w:rFonts w:ascii="Times New Roman" w:hAnsi="Times New Roman" w:cs="Times New Roman"/>
          <w:sz w:val="24"/>
          <w:szCs w:val="24"/>
        </w:rPr>
        <w:t xml:space="preserve"> family was</w:t>
      </w:r>
      <w:r w:rsidR="00A13B55">
        <w:rPr>
          <w:rFonts w:ascii="Times New Roman" w:hAnsi="Times New Roman" w:cs="Times New Roman"/>
          <w:sz w:val="24"/>
          <w:szCs w:val="24"/>
        </w:rPr>
        <w:t xml:space="preserve"> also detected </w:t>
      </w:r>
      <w:r w:rsidR="00A13B55" w:rsidRPr="00721641">
        <w:rPr>
          <w:rFonts w:ascii="Times New Roman" w:hAnsi="Times New Roman" w:cs="Times New Roman"/>
          <w:sz w:val="24"/>
          <w:szCs w:val="24"/>
        </w:rPr>
        <w:t>(</w:t>
      </w:r>
      <w:r w:rsidR="00721641" w:rsidRPr="00721641">
        <w:rPr>
          <w:rFonts w:ascii="Times New Roman" w:hAnsi="Times New Roman" w:cs="Times New Roman"/>
          <w:sz w:val="24"/>
          <w:szCs w:val="24"/>
        </w:rPr>
        <w:t>Table 1</w:t>
      </w:r>
      <w:r w:rsidR="00A13B55" w:rsidRPr="00721641">
        <w:rPr>
          <w:rFonts w:ascii="Times New Roman" w:hAnsi="Times New Roman" w:cs="Times New Roman"/>
          <w:sz w:val="24"/>
          <w:szCs w:val="24"/>
        </w:rPr>
        <w:t>).</w:t>
      </w:r>
    </w:p>
    <w:p w14:paraId="096BBB0C" w14:textId="77777777" w:rsidR="00B07535" w:rsidRDefault="00B07535" w:rsidP="00885116">
      <w:pPr>
        <w:spacing w:line="360" w:lineRule="auto"/>
        <w:jc w:val="both"/>
        <w:rPr>
          <w:rFonts w:ascii="Times New Roman" w:hAnsi="Times New Roman" w:cs="Times New Roman"/>
          <w:b/>
          <w:sz w:val="24"/>
          <w:szCs w:val="24"/>
        </w:rPr>
        <w:sectPr w:rsidR="00B07535">
          <w:pgSz w:w="11906" w:h="16838"/>
          <w:pgMar w:top="1417" w:right="1417" w:bottom="1417" w:left="1417" w:header="708" w:footer="708" w:gutter="0"/>
          <w:cols w:space="708"/>
          <w:docGrid w:linePitch="360"/>
        </w:sectPr>
      </w:pPr>
    </w:p>
    <w:p w14:paraId="04F35F41" w14:textId="77777777" w:rsidR="00B07535" w:rsidRPr="00721641" w:rsidRDefault="00B07535" w:rsidP="00126661">
      <w:pPr>
        <w:ind w:right="-993"/>
        <w:rPr>
          <w:rFonts w:ascii="Times New Roman" w:hAnsi="Times New Roman" w:cs="Times New Roman"/>
          <w:b/>
          <w:sz w:val="24"/>
          <w:szCs w:val="24"/>
        </w:rPr>
      </w:pPr>
      <w:r>
        <w:rPr>
          <w:rFonts w:ascii="Times New Roman" w:hAnsi="Times New Roman" w:cs="Times New Roman"/>
          <w:b/>
          <w:sz w:val="24"/>
          <w:szCs w:val="24"/>
        </w:rPr>
        <w:lastRenderedPageBreak/>
        <w:t>Table 1.</w:t>
      </w:r>
      <w:r w:rsidRPr="00721641">
        <w:rPr>
          <w:rFonts w:ascii="Times New Roman" w:hAnsi="Times New Roman" w:cs="Times New Roman"/>
          <w:b/>
          <w:sz w:val="24"/>
          <w:szCs w:val="24"/>
        </w:rPr>
        <w:t xml:space="preserve"> </w:t>
      </w:r>
      <w:r w:rsidRPr="00126661">
        <w:rPr>
          <w:rFonts w:ascii="Times New Roman" w:hAnsi="Times New Roman" w:cs="Times New Roman"/>
          <w:b/>
          <w:sz w:val="24"/>
          <w:szCs w:val="24"/>
        </w:rPr>
        <w:t>Bacteria isolated from medicinal plant powders sold in the markets of the Abidjan district</w:t>
      </w:r>
    </w:p>
    <w:p w14:paraId="0799F451" w14:textId="77777777" w:rsidR="007F2248" w:rsidRDefault="007F2248" w:rsidP="00885116">
      <w:pPr>
        <w:spacing w:line="360" w:lineRule="auto"/>
        <w:jc w:val="both"/>
        <w:rPr>
          <w:rFonts w:ascii="Times New Roman" w:hAnsi="Times New Roman" w:cs="Times New Roman"/>
          <w:b/>
          <w:sz w:val="24"/>
          <w:szCs w:val="24"/>
        </w:rPr>
      </w:pPr>
    </w:p>
    <w:p w14:paraId="383E87A4" w14:textId="77777777" w:rsidR="007F2248" w:rsidRDefault="007F2248" w:rsidP="00885116">
      <w:pPr>
        <w:spacing w:line="360" w:lineRule="auto"/>
        <w:jc w:val="both"/>
        <w:rPr>
          <w:rFonts w:ascii="Times New Roman" w:hAnsi="Times New Roman" w:cs="Times New Roman"/>
          <w:b/>
          <w:sz w:val="24"/>
          <w:szCs w:val="24"/>
        </w:rPr>
      </w:pPr>
    </w:p>
    <w:p w14:paraId="51E66B9B" w14:textId="77777777" w:rsidR="007F2248" w:rsidRDefault="007F2248" w:rsidP="00885116">
      <w:pPr>
        <w:spacing w:line="360" w:lineRule="auto"/>
        <w:jc w:val="both"/>
        <w:rPr>
          <w:rFonts w:ascii="Times New Roman" w:hAnsi="Times New Roman" w:cs="Times New Roman"/>
          <w:b/>
          <w:sz w:val="24"/>
          <w:szCs w:val="24"/>
        </w:rPr>
      </w:pPr>
    </w:p>
    <w:p w14:paraId="0FBAE8A9" w14:textId="77777777" w:rsidR="00C114E3" w:rsidRDefault="00C114E3" w:rsidP="00885116">
      <w:pPr>
        <w:spacing w:line="360" w:lineRule="auto"/>
        <w:jc w:val="both"/>
        <w:rPr>
          <w:rFonts w:ascii="Times New Roman" w:hAnsi="Times New Roman" w:cs="Times New Roman"/>
          <w:b/>
          <w:sz w:val="24"/>
          <w:szCs w:val="24"/>
        </w:rPr>
      </w:pPr>
    </w:p>
    <w:p w14:paraId="107C5C96" w14:textId="77777777" w:rsidR="00C114E3" w:rsidRDefault="00C114E3" w:rsidP="00885116">
      <w:pPr>
        <w:spacing w:line="360" w:lineRule="auto"/>
        <w:jc w:val="both"/>
        <w:rPr>
          <w:rFonts w:ascii="Times New Roman" w:hAnsi="Times New Roman" w:cs="Times New Roman"/>
          <w:b/>
          <w:sz w:val="24"/>
          <w:szCs w:val="24"/>
        </w:rPr>
      </w:pPr>
    </w:p>
    <w:p w14:paraId="0DF89B05" w14:textId="77777777" w:rsidR="00126661" w:rsidRDefault="00126661" w:rsidP="00885116">
      <w:pPr>
        <w:spacing w:line="360" w:lineRule="auto"/>
        <w:jc w:val="both"/>
        <w:rPr>
          <w:rFonts w:ascii="Times New Roman" w:hAnsi="Times New Roman" w:cs="Times New Roman"/>
          <w:b/>
          <w:sz w:val="24"/>
          <w:szCs w:val="24"/>
        </w:rPr>
      </w:pPr>
    </w:p>
    <w:tbl>
      <w:tblPr>
        <w:tblStyle w:val="PlainTable2"/>
        <w:tblpPr w:leftFromText="141" w:rightFromText="141" w:vertAnchor="page" w:horzAnchor="margin" w:tblpY="2141"/>
        <w:tblW w:w="0" w:type="auto"/>
        <w:tblLook w:val="04A0" w:firstRow="1" w:lastRow="0" w:firstColumn="1" w:lastColumn="0" w:noHBand="0" w:noVBand="1"/>
      </w:tblPr>
      <w:tblGrid>
        <w:gridCol w:w="2518"/>
        <w:gridCol w:w="3023"/>
        <w:gridCol w:w="1678"/>
        <w:gridCol w:w="1996"/>
      </w:tblGrid>
      <w:tr w:rsidR="00721641" w:rsidRPr="00721641" w14:paraId="5F2E13A0" w14:textId="77777777" w:rsidTr="009B1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FCEF5" w14:textId="77777777" w:rsidR="00721641" w:rsidRPr="00721641" w:rsidRDefault="00721641" w:rsidP="009B1692">
            <w:pPr>
              <w:jc w:val="center"/>
              <w:rPr>
                <w:rFonts w:ascii="Times New Roman" w:hAnsi="Times New Roman" w:cs="Times New Roman"/>
                <w:sz w:val="24"/>
                <w:szCs w:val="24"/>
              </w:rPr>
            </w:pPr>
            <w:r w:rsidRPr="00721641">
              <w:rPr>
                <w:rFonts w:ascii="Times New Roman" w:hAnsi="Times New Roman" w:cs="Times New Roman"/>
                <w:sz w:val="24"/>
                <w:szCs w:val="24"/>
              </w:rPr>
              <w:t>Bacterial species</w:t>
            </w:r>
          </w:p>
        </w:tc>
        <w:tc>
          <w:tcPr>
            <w:tcW w:w="0" w:type="auto"/>
            <w:hideMark/>
          </w:tcPr>
          <w:p w14:paraId="17935311" w14:textId="77777777" w:rsidR="00721641" w:rsidRPr="00721641" w:rsidRDefault="00721641"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Family / Gram reaction</w:t>
            </w:r>
          </w:p>
        </w:tc>
        <w:tc>
          <w:tcPr>
            <w:tcW w:w="0" w:type="auto"/>
            <w:hideMark/>
          </w:tcPr>
          <w:p w14:paraId="09E66049" w14:textId="77777777" w:rsidR="00C114E3" w:rsidRDefault="00721641"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 xml:space="preserve">Number of isolates </w:t>
            </w:r>
          </w:p>
          <w:p w14:paraId="66089155" w14:textId="77777777" w:rsidR="00721641" w:rsidRPr="00721641" w:rsidRDefault="00721641"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w:t>
            </w:r>
            <w:proofErr w:type="gramStart"/>
            <w:r w:rsidRPr="00721641">
              <w:rPr>
                <w:rFonts w:ascii="Times New Roman" w:hAnsi="Times New Roman" w:cs="Times New Roman"/>
                <w:sz w:val="24"/>
                <w:szCs w:val="24"/>
              </w:rPr>
              <w:t>n</w:t>
            </w:r>
            <w:proofErr w:type="gramEnd"/>
            <w:r w:rsidRPr="00721641">
              <w:rPr>
                <w:rFonts w:ascii="Times New Roman" w:hAnsi="Times New Roman" w:cs="Times New Roman"/>
                <w:sz w:val="24"/>
                <w:szCs w:val="24"/>
              </w:rPr>
              <w:t>)</w:t>
            </w:r>
          </w:p>
        </w:tc>
        <w:tc>
          <w:tcPr>
            <w:tcW w:w="0" w:type="auto"/>
            <w:hideMark/>
          </w:tcPr>
          <w:p w14:paraId="71BC4849" w14:textId="77777777" w:rsidR="00721641" w:rsidRPr="00721641" w:rsidRDefault="00721641"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Origin of isolates</w:t>
            </w:r>
          </w:p>
        </w:tc>
      </w:tr>
      <w:tr w:rsidR="00721641" w:rsidRPr="00721641" w14:paraId="6765C601"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B3CBC0"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hormaechei</w:t>
            </w:r>
          </w:p>
        </w:tc>
        <w:tc>
          <w:tcPr>
            <w:tcW w:w="0" w:type="auto"/>
            <w:hideMark/>
          </w:tcPr>
          <w:p w14:paraId="5D9C4A6F"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4FE05B51" w14:textId="77777777" w:rsidR="00721641" w:rsidRPr="00721641" w:rsidRDefault="00B415C3"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0" w:type="auto"/>
            <w:hideMark/>
          </w:tcPr>
          <w:p w14:paraId="6D1C07D7"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55B6E916"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4669FACA"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Escherichia coli</w:t>
            </w:r>
          </w:p>
        </w:tc>
        <w:tc>
          <w:tcPr>
            <w:tcW w:w="0" w:type="auto"/>
            <w:hideMark/>
          </w:tcPr>
          <w:p w14:paraId="6AC6FCD5"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6EDE7555"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18</w:t>
            </w:r>
          </w:p>
        </w:tc>
        <w:tc>
          <w:tcPr>
            <w:tcW w:w="0" w:type="auto"/>
            <w:hideMark/>
          </w:tcPr>
          <w:p w14:paraId="674824C1"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383BB6FF"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18DD30"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Klebsiella pneumoniae</w:t>
            </w:r>
          </w:p>
        </w:tc>
        <w:tc>
          <w:tcPr>
            <w:tcW w:w="0" w:type="auto"/>
            <w:hideMark/>
          </w:tcPr>
          <w:p w14:paraId="05EA5F5F"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0B596654"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7FB75B6F"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58E98727"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65E83046"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cloacae</w:t>
            </w:r>
          </w:p>
        </w:tc>
        <w:tc>
          <w:tcPr>
            <w:tcW w:w="0" w:type="auto"/>
            <w:hideMark/>
          </w:tcPr>
          <w:p w14:paraId="1790CCE4"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9110A0A"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0DBAF8DA"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2D6EA1A8"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2D9B5"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bugandensis</w:t>
            </w:r>
          </w:p>
        </w:tc>
        <w:tc>
          <w:tcPr>
            <w:tcW w:w="0" w:type="auto"/>
            <w:hideMark/>
          </w:tcPr>
          <w:p w14:paraId="2C96B5DE"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CCBD992"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23667A4D"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0A4AB8BD"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083C8107"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Cronobacter sakazakii</w:t>
            </w:r>
          </w:p>
        </w:tc>
        <w:tc>
          <w:tcPr>
            <w:tcW w:w="0" w:type="auto"/>
            <w:hideMark/>
          </w:tcPr>
          <w:p w14:paraId="142E989A"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5AA1021E"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6DDB1F3F"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0ECC9DDF"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DE015"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Citrobacter freundii</w:t>
            </w:r>
          </w:p>
        </w:tc>
        <w:tc>
          <w:tcPr>
            <w:tcW w:w="0" w:type="auto"/>
            <w:hideMark/>
          </w:tcPr>
          <w:p w14:paraId="16AA7307"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40B8E83"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6A670F8E"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7F2C581F"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5AD11AF9"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asburiae</w:t>
            </w:r>
          </w:p>
        </w:tc>
        <w:tc>
          <w:tcPr>
            <w:tcW w:w="0" w:type="auto"/>
            <w:hideMark/>
          </w:tcPr>
          <w:p w14:paraId="2304ADAE"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0587C348"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445B572E"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79B9C184"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3DAA5A"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Proteus mirabilis</w:t>
            </w:r>
          </w:p>
        </w:tc>
        <w:tc>
          <w:tcPr>
            <w:tcW w:w="0" w:type="auto"/>
            <w:hideMark/>
          </w:tcPr>
          <w:p w14:paraId="4FBD19BC"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4910F60"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6C0793B0"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4866778D"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6641EB73"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Pseudomonas aeruginosa</w:t>
            </w:r>
          </w:p>
        </w:tc>
        <w:tc>
          <w:tcPr>
            <w:tcW w:w="0" w:type="auto"/>
            <w:hideMark/>
          </w:tcPr>
          <w:p w14:paraId="09F2766B"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Pseudomonadaceae / Gram-negative</w:t>
            </w:r>
          </w:p>
        </w:tc>
        <w:tc>
          <w:tcPr>
            <w:tcW w:w="0" w:type="auto"/>
            <w:hideMark/>
          </w:tcPr>
          <w:p w14:paraId="35B59FF8"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5</w:t>
            </w:r>
          </w:p>
        </w:tc>
        <w:tc>
          <w:tcPr>
            <w:tcW w:w="0" w:type="auto"/>
            <w:hideMark/>
          </w:tcPr>
          <w:p w14:paraId="13C6B04F"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378EF6F1"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5468C"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Pseudomonas mosselii</w:t>
            </w:r>
          </w:p>
        </w:tc>
        <w:tc>
          <w:tcPr>
            <w:tcW w:w="0" w:type="auto"/>
            <w:hideMark/>
          </w:tcPr>
          <w:p w14:paraId="4B703908"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Pseudomonadaceae / Gram-negative</w:t>
            </w:r>
          </w:p>
        </w:tc>
        <w:tc>
          <w:tcPr>
            <w:tcW w:w="0" w:type="auto"/>
            <w:hideMark/>
          </w:tcPr>
          <w:p w14:paraId="2B48CF62"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2348B686"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31CC4B3F"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02A4413D"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sciuri</w:t>
            </w:r>
          </w:p>
        </w:tc>
        <w:tc>
          <w:tcPr>
            <w:tcW w:w="0" w:type="auto"/>
            <w:hideMark/>
          </w:tcPr>
          <w:p w14:paraId="726771C9"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058527CF"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3</w:t>
            </w:r>
          </w:p>
        </w:tc>
        <w:tc>
          <w:tcPr>
            <w:tcW w:w="0" w:type="auto"/>
            <w:hideMark/>
          </w:tcPr>
          <w:p w14:paraId="6054D716"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6C5CBA30"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6F8B14"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saprophyticus</w:t>
            </w:r>
          </w:p>
        </w:tc>
        <w:tc>
          <w:tcPr>
            <w:tcW w:w="0" w:type="auto"/>
            <w:hideMark/>
          </w:tcPr>
          <w:p w14:paraId="233733EB"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17CF73F3"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c>
          <w:tcPr>
            <w:tcW w:w="0" w:type="auto"/>
            <w:hideMark/>
          </w:tcPr>
          <w:p w14:paraId="0C9FDFE3"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354D650E"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3C5FC284"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cohnii</w:t>
            </w:r>
          </w:p>
        </w:tc>
        <w:tc>
          <w:tcPr>
            <w:tcW w:w="0" w:type="auto"/>
            <w:hideMark/>
          </w:tcPr>
          <w:p w14:paraId="40B61E31"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25B10848"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13977AC4"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6EC4F446"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A983C"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Alcaligenes faecalis</w:t>
            </w:r>
          </w:p>
        </w:tc>
        <w:tc>
          <w:tcPr>
            <w:tcW w:w="0" w:type="auto"/>
            <w:hideMark/>
          </w:tcPr>
          <w:p w14:paraId="7E1F20F1"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Alcaligenaceae / Gram-negative</w:t>
            </w:r>
          </w:p>
        </w:tc>
        <w:tc>
          <w:tcPr>
            <w:tcW w:w="0" w:type="auto"/>
            <w:hideMark/>
          </w:tcPr>
          <w:p w14:paraId="0B3FB42A"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25EF776A" w14:textId="77777777" w:rsidR="00721641" w:rsidRPr="00721641" w:rsidRDefault="00721641"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r w:rsidR="00721641" w:rsidRPr="00721641" w14:paraId="31C3E770"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14DC084F" w14:textId="77777777" w:rsidR="00721641" w:rsidRPr="009B0852" w:rsidRDefault="00721641"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Franconibacter pulveris</w:t>
            </w:r>
          </w:p>
        </w:tc>
        <w:tc>
          <w:tcPr>
            <w:tcW w:w="0" w:type="auto"/>
            <w:hideMark/>
          </w:tcPr>
          <w:p w14:paraId="5837814F"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64689FE5"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c>
          <w:tcPr>
            <w:tcW w:w="0" w:type="auto"/>
            <w:hideMark/>
          </w:tcPr>
          <w:p w14:paraId="1CCAF91F" w14:textId="77777777" w:rsidR="00721641" w:rsidRPr="00721641" w:rsidRDefault="00721641"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Medicinal plant powders</w:t>
            </w:r>
          </w:p>
        </w:tc>
      </w:tr>
    </w:tbl>
    <w:p w14:paraId="439290F9" w14:textId="77777777" w:rsidR="00141A38" w:rsidRPr="00126661" w:rsidRDefault="00126661" w:rsidP="00885116">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 xml:space="preserve">3.2 </w:t>
      </w:r>
      <w:r w:rsidR="00141A38" w:rsidRPr="00126661">
        <w:rPr>
          <w:rFonts w:ascii="Times New Roman" w:eastAsia="Times New Roman" w:hAnsi="Times New Roman" w:cs="Times New Roman"/>
          <w:b/>
          <w:bCs/>
          <w:sz w:val="24"/>
          <w:szCs w:val="24"/>
          <w:lang w:eastAsia="fr-FR"/>
        </w:rPr>
        <w:t>Pathogenic Profile of the Isolates</w:t>
      </w:r>
    </w:p>
    <w:p w14:paraId="68D07FC3" w14:textId="77777777" w:rsidR="00141A38" w:rsidRDefault="00141A38" w:rsidP="0088511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41A38">
        <w:rPr>
          <w:rFonts w:ascii="Times New Roman" w:eastAsia="Times New Roman" w:hAnsi="Times New Roman" w:cs="Times New Roman"/>
          <w:sz w:val="24"/>
          <w:szCs w:val="24"/>
          <w:lang w:eastAsia="fr-FR"/>
        </w:rPr>
        <w:t xml:space="preserve">The 74 bacterial strains identified from medicinal plant powders sold in the markets of Abidjan exhibited a concerning pathogenic potential according to the literature review. The pathogenicity of these microorganisms is notable due to their involvement in opportunistic and, in some cases, severe infections </w:t>
      </w:r>
      <w:r w:rsidR="00721641" w:rsidRPr="00721641">
        <w:rPr>
          <w:rFonts w:ascii="Times New Roman" w:eastAsia="Times New Roman" w:hAnsi="Times New Roman" w:cs="Times New Roman"/>
          <w:sz w:val="24"/>
          <w:szCs w:val="24"/>
          <w:lang w:eastAsia="fr-FR"/>
        </w:rPr>
        <w:t xml:space="preserve">(Table </w:t>
      </w:r>
      <w:r w:rsidR="00721641">
        <w:rPr>
          <w:rFonts w:ascii="Times New Roman" w:eastAsia="Times New Roman" w:hAnsi="Times New Roman" w:cs="Times New Roman"/>
          <w:sz w:val="24"/>
          <w:szCs w:val="24"/>
          <w:lang w:eastAsia="fr-FR"/>
        </w:rPr>
        <w:t>2</w:t>
      </w:r>
      <w:r w:rsidRPr="00721641">
        <w:rPr>
          <w:rFonts w:ascii="Times New Roman" w:eastAsia="Times New Roman" w:hAnsi="Times New Roman" w:cs="Times New Roman"/>
          <w:sz w:val="24"/>
          <w:szCs w:val="24"/>
          <w:lang w:eastAsia="fr-FR"/>
        </w:rPr>
        <w:t>).</w:t>
      </w:r>
      <w:r w:rsidR="00885116">
        <w:rPr>
          <w:rFonts w:ascii="Times New Roman" w:eastAsia="Times New Roman" w:hAnsi="Times New Roman" w:cs="Times New Roman"/>
          <w:sz w:val="24"/>
          <w:szCs w:val="24"/>
          <w:lang w:eastAsia="fr-FR"/>
        </w:rPr>
        <w:t xml:space="preserve"> </w:t>
      </w:r>
      <w:r w:rsidRPr="00141A38">
        <w:rPr>
          <w:rFonts w:ascii="Times New Roman" w:eastAsia="Times New Roman" w:hAnsi="Times New Roman" w:cs="Times New Roman"/>
          <w:sz w:val="24"/>
          <w:szCs w:val="24"/>
          <w:lang w:eastAsia="fr-FR"/>
        </w:rPr>
        <w:t xml:space="preserve">Among the Enterobacteriaceae, </w:t>
      </w:r>
      <w:r w:rsidRPr="00885116">
        <w:rPr>
          <w:rFonts w:ascii="Times New Roman" w:eastAsia="Times New Roman" w:hAnsi="Times New Roman" w:cs="Times New Roman"/>
          <w:bCs/>
          <w:i/>
          <w:sz w:val="24"/>
          <w:szCs w:val="24"/>
          <w:lang w:eastAsia="fr-FR"/>
        </w:rPr>
        <w:t>Enterobacter hormaechei</w:t>
      </w:r>
      <w:r w:rsidRPr="00141A38">
        <w:rPr>
          <w:rFonts w:ascii="Times New Roman" w:eastAsia="Times New Roman" w:hAnsi="Times New Roman" w:cs="Times New Roman"/>
          <w:i/>
          <w:sz w:val="24"/>
          <w:szCs w:val="24"/>
          <w:lang w:eastAsia="fr-FR"/>
        </w:rPr>
        <w:t xml:space="preserve">, </w:t>
      </w:r>
      <w:r w:rsidRPr="00885116">
        <w:rPr>
          <w:rFonts w:ascii="Times New Roman" w:eastAsia="Times New Roman" w:hAnsi="Times New Roman" w:cs="Times New Roman"/>
          <w:bCs/>
          <w:i/>
          <w:sz w:val="24"/>
          <w:szCs w:val="24"/>
          <w:lang w:eastAsia="fr-FR"/>
        </w:rPr>
        <w:t>Escherichia coli</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885116">
        <w:rPr>
          <w:rFonts w:ascii="Times New Roman" w:eastAsia="Times New Roman" w:hAnsi="Times New Roman" w:cs="Times New Roman"/>
          <w:bCs/>
          <w:i/>
          <w:sz w:val="24"/>
          <w:szCs w:val="24"/>
          <w:lang w:eastAsia="fr-FR"/>
        </w:rPr>
        <w:t>Klebsiella pneumoniae</w:t>
      </w:r>
      <w:r w:rsidRPr="00141A38">
        <w:rPr>
          <w:rFonts w:ascii="Times New Roman" w:eastAsia="Times New Roman" w:hAnsi="Times New Roman" w:cs="Times New Roman"/>
          <w:sz w:val="24"/>
          <w:szCs w:val="24"/>
          <w:lang w:eastAsia="fr-FR"/>
        </w:rPr>
        <w:t xml:space="preserve"> were among the most clinically significant agents, frequently responsible for urinary tract, respiratory, septicemic, and nosocomial infections, often associated with multidrug resistance (ESBL, carbapenemases). </w:t>
      </w:r>
      <w:r w:rsidRPr="00F14790">
        <w:rPr>
          <w:rFonts w:ascii="Times New Roman" w:eastAsia="Times New Roman" w:hAnsi="Times New Roman" w:cs="Times New Roman"/>
          <w:bCs/>
          <w:i/>
          <w:sz w:val="24"/>
          <w:szCs w:val="24"/>
          <w:lang w:eastAsia="fr-FR"/>
        </w:rPr>
        <w:t>Proteus mirabilis</w:t>
      </w:r>
      <w:r w:rsidRPr="00141A38">
        <w:rPr>
          <w:rFonts w:ascii="Times New Roman" w:eastAsia="Times New Roman" w:hAnsi="Times New Roman" w:cs="Times New Roman"/>
          <w:sz w:val="24"/>
          <w:szCs w:val="24"/>
          <w:lang w:eastAsia="fr-FR"/>
        </w:rPr>
        <w:t xml:space="preserve"> is classically linked to complicated urinary tract infections, reinforced by its urease production that promotes stone formation. </w:t>
      </w:r>
      <w:r w:rsidRPr="00F14790">
        <w:rPr>
          <w:rFonts w:ascii="Times New Roman" w:eastAsia="Times New Roman" w:hAnsi="Times New Roman" w:cs="Times New Roman"/>
          <w:bCs/>
          <w:i/>
          <w:sz w:val="24"/>
          <w:szCs w:val="24"/>
          <w:lang w:eastAsia="fr-FR"/>
        </w:rPr>
        <w:t>Cronobacter sakazakii</w:t>
      </w:r>
      <w:r w:rsidRPr="00141A38">
        <w:rPr>
          <w:rFonts w:ascii="Times New Roman" w:eastAsia="Times New Roman" w:hAnsi="Times New Roman" w:cs="Times New Roman"/>
          <w:sz w:val="24"/>
          <w:szCs w:val="24"/>
          <w:lang w:eastAsia="fr-FR"/>
        </w:rPr>
        <w:t>, though rare, represents a major risk for infants, with reported cases of meningitis and necrotizing enterocolitis. Othe</w:t>
      </w:r>
      <w:r w:rsidR="00F14790">
        <w:rPr>
          <w:rFonts w:ascii="Times New Roman" w:eastAsia="Times New Roman" w:hAnsi="Times New Roman" w:cs="Times New Roman"/>
          <w:sz w:val="24"/>
          <w:szCs w:val="24"/>
          <w:lang w:eastAsia="fr-FR"/>
        </w:rPr>
        <w:t xml:space="preserve">r isolated Enterobacteriaceae </w:t>
      </w:r>
      <w:r w:rsidRPr="00141A38">
        <w:rPr>
          <w:rFonts w:ascii="Times New Roman" w:eastAsia="Times New Roman" w:hAnsi="Times New Roman" w:cs="Times New Roman"/>
          <w:sz w:val="24"/>
          <w:szCs w:val="24"/>
          <w:lang w:eastAsia="fr-FR"/>
        </w:rPr>
        <w:t xml:space="preserve">including </w:t>
      </w:r>
      <w:r w:rsidRPr="00F14790">
        <w:rPr>
          <w:rFonts w:ascii="Times New Roman" w:eastAsia="Times New Roman" w:hAnsi="Times New Roman" w:cs="Times New Roman"/>
          <w:bCs/>
          <w:i/>
          <w:sz w:val="24"/>
          <w:szCs w:val="24"/>
          <w:lang w:eastAsia="fr-FR"/>
        </w:rPr>
        <w:t>Citrobacter freundii</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bugandensis</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cloacae</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asburiae</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Franconibacter pulveris</w:t>
      </w:r>
      <w:r w:rsidR="00F14790">
        <w:rPr>
          <w:rFonts w:ascii="Times New Roman" w:eastAsia="Times New Roman" w:hAnsi="Times New Roman" w:cs="Times New Roman"/>
          <w:sz w:val="24"/>
          <w:szCs w:val="24"/>
          <w:lang w:eastAsia="fr-FR"/>
        </w:rPr>
        <w:t xml:space="preserve"> </w:t>
      </w:r>
      <w:r w:rsidRPr="00141A38">
        <w:rPr>
          <w:rFonts w:ascii="Times New Roman" w:eastAsia="Times New Roman" w:hAnsi="Times New Roman" w:cs="Times New Roman"/>
          <w:sz w:val="24"/>
          <w:szCs w:val="24"/>
          <w:lang w:eastAsia="fr-FR"/>
        </w:rPr>
        <w:t xml:space="preserve">are recognized as emerging opportunistic pathogens, often encountered in hospital settings </w:t>
      </w:r>
      <w:r w:rsidR="00721641" w:rsidRPr="00721641">
        <w:rPr>
          <w:rFonts w:ascii="Times New Roman" w:eastAsia="Times New Roman" w:hAnsi="Times New Roman" w:cs="Times New Roman"/>
          <w:sz w:val="24"/>
          <w:szCs w:val="24"/>
          <w:lang w:eastAsia="fr-FR"/>
        </w:rPr>
        <w:t>(Table 2</w:t>
      </w:r>
      <w:r w:rsidRPr="00721641">
        <w:rPr>
          <w:rFonts w:ascii="Times New Roman" w:eastAsia="Times New Roman" w:hAnsi="Times New Roman" w:cs="Times New Roman"/>
          <w:sz w:val="24"/>
          <w:szCs w:val="24"/>
          <w:lang w:eastAsia="fr-FR"/>
        </w:rPr>
        <w:t>).</w:t>
      </w:r>
      <w:r w:rsidR="00F14790">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 xml:space="preserve">The </w:t>
      </w:r>
      <w:r w:rsidRPr="00F14790">
        <w:rPr>
          <w:rFonts w:ascii="Times New Roman" w:eastAsia="Times New Roman" w:hAnsi="Times New Roman" w:cs="Times New Roman"/>
          <w:bCs/>
          <w:sz w:val="24"/>
          <w:szCs w:val="24"/>
          <w:lang w:eastAsia="fr-FR"/>
        </w:rPr>
        <w:t>Pseudomonadaceae</w:t>
      </w:r>
      <w:r w:rsidRPr="00141A38">
        <w:rPr>
          <w:rFonts w:ascii="Times New Roman" w:eastAsia="Times New Roman" w:hAnsi="Times New Roman" w:cs="Times New Roman"/>
          <w:sz w:val="24"/>
          <w:szCs w:val="24"/>
          <w:lang w:eastAsia="fr-FR"/>
        </w:rPr>
        <w:t xml:space="preserve">, dominated by </w:t>
      </w:r>
      <w:r w:rsidRPr="00F14790">
        <w:rPr>
          <w:rFonts w:ascii="Times New Roman" w:eastAsia="Times New Roman" w:hAnsi="Times New Roman" w:cs="Times New Roman"/>
          <w:bCs/>
          <w:i/>
          <w:sz w:val="24"/>
          <w:szCs w:val="24"/>
          <w:lang w:eastAsia="fr-FR"/>
        </w:rPr>
        <w:t>Pseudomonas aeruginosa</w:t>
      </w:r>
      <w:r w:rsidRPr="00141A38">
        <w:rPr>
          <w:rFonts w:ascii="Times New Roman" w:eastAsia="Times New Roman" w:hAnsi="Times New Roman" w:cs="Times New Roman"/>
          <w:sz w:val="24"/>
          <w:szCs w:val="24"/>
          <w:lang w:eastAsia="fr-FR"/>
        </w:rPr>
        <w:t xml:space="preserve">, represent typical opportunistic pathogens responsible for severe respiratory and systemic infections in immunocompromised patients. Their virulence arsenal includes the production of exotoxins, siderophores, and biofilm formation, frequently associated with multidrug and even extensively drug-resistant (MDR/XDR) profiles </w:t>
      </w:r>
      <w:r w:rsidR="00721641" w:rsidRPr="00721641">
        <w:rPr>
          <w:rFonts w:ascii="Times New Roman" w:eastAsia="Times New Roman" w:hAnsi="Times New Roman" w:cs="Times New Roman"/>
          <w:sz w:val="24"/>
          <w:szCs w:val="24"/>
          <w:lang w:eastAsia="fr-FR"/>
        </w:rPr>
        <w:t>(Table 2</w:t>
      </w:r>
      <w:r w:rsidRPr="00721641">
        <w:rPr>
          <w:rFonts w:ascii="Times New Roman" w:eastAsia="Times New Roman" w:hAnsi="Times New Roman" w:cs="Times New Roman"/>
          <w:sz w:val="24"/>
          <w:szCs w:val="24"/>
          <w:lang w:eastAsia="fr-FR"/>
        </w:rPr>
        <w:t>).</w:t>
      </w:r>
      <w:r w:rsidR="00F14790">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 xml:space="preserve">Among Gram-positive cocci, </w:t>
      </w:r>
      <w:r w:rsidRPr="00F14790">
        <w:rPr>
          <w:rFonts w:ascii="Times New Roman" w:eastAsia="Times New Roman" w:hAnsi="Times New Roman" w:cs="Times New Roman"/>
          <w:bCs/>
          <w:i/>
          <w:sz w:val="24"/>
          <w:szCs w:val="24"/>
          <w:lang w:eastAsia="fr-FR"/>
        </w:rPr>
        <w:t>Staphylococcus saprophyticus</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S. sciuri</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S. cohnii</w:t>
      </w:r>
      <w:r w:rsidRPr="00141A38">
        <w:rPr>
          <w:rFonts w:ascii="Times New Roman" w:eastAsia="Times New Roman" w:hAnsi="Times New Roman" w:cs="Times New Roman"/>
          <w:sz w:val="24"/>
          <w:szCs w:val="24"/>
          <w:lang w:eastAsia="fr-FR"/>
        </w:rPr>
        <w:t xml:space="preserve"> were mainly associated with urinary tract infections (notably </w:t>
      </w:r>
      <w:r w:rsidRPr="00F14790">
        <w:rPr>
          <w:rFonts w:ascii="Times New Roman" w:eastAsia="Times New Roman" w:hAnsi="Times New Roman" w:cs="Times New Roman"/>
          <w:bCs/>
          <w:i/>
          <w:sz w:val="24"/>
          <w:szCs w:val="24"/>
          <w:lang w:eastAsia="fr-FR"/>
        </w:rPr>
        <w:t>S. saprophyticus</w:t>
      </w:r>
      <w:r w:rsidRPr="00141A38">
        <w:rPr>
          <w:rFonts w:ascii="Times New Roman" w:eastAsia="Times New Roman" w:hAnsi="Times New Roman" w:cs="Times New Roman"/>
          <w:sz w:val="24"/>
          <w:szCs w:val="24"/>
          <w:lang w:eastAsia="fr-FR"/>
        </w:rPr>
        <w:t xml:space="preserve">). However, their potential role in the dissemination of resistance genes, including </w:t>
      </w:r>
      <w:r w:rsidRPr="00885116">
        <w:rPr>
          <w:rFonts w:ascii="Times New Roman" w:eastAsia="Times New Roman" w:hAnsi="Times New Roman" w:cs="Times New Roman"/>
          <w:i/>
          <w:iCs/>
          <w:sz w:val="24"/>
          <w:szCs w:val="24"/>
          <w:lang w:eastAsia="fr-FR"/>
        </w:rPr>
        <w:t>mecA</w:t>
      </w:r>
      <w:r w:rsidRPr="00141A38">
        <w:rPr>
          <w:rFonts w:ascii="Times New Roman" w:eastAsia="Times New Roman" w:hAnsi="Times New Roman" w:cs="Times New Roman"/>
          <w:sz w:val="24"/>
          <w:szCs w:val="24"/>
          <w:lang w:eastAsia="fr-FR"/>
        </w:rPr>
        <w:t xml:space="preserve"> and other plasmid-mediated mechanisms, warrants attention.</w:t>
      </w:r>
      <w:r w:rsidR="00F14790">
        <w:rPr>
          <w:rFonts w:ascii="Times New Roman" w:eastAsia="Times New Roman" w:hAnsi="Times New Roman" w:cs="Times New Roman"/>
          <w:b/>
          <w:sz w:val="24"/>
          <w:szCs w:val="24"/>
          <w:lang w:eastAsia="fr-FR"/>
        </w:rPr>
        <w:t xml:space="preserve"> </w:t>
      </w:r>
      <w:r w:rsidR="00F06B08" w:rsidRPr="00F06B08">
        <w:rPr>
          <w:rFonts w:ascii="Times New Roman" w:eastAsia="Times New Roman" w:hAnsi="Times New Roman" w:cs="Times New Roman"/>
          <w:sz w:val="24"/>
          <w:szCs w:val="24"/>
          <w:lang w:eastAsia="fr-FR"/>
        </w:rPr>
        <w:t xml:space="preserve">Finally, </w:t>
      </w:r>
      <w:r w:rsidR="00F06B08" w:rsidRPr="00F06B08">
        <w:rPr>
          <w:rFonts w:ascii="Times New Roman" w:eastAsia="Times New Roman" w:hAnsi="Times New Roman" w:cs="Times New Roman"/>
          <w:i/>
          <w:iCs/>
          <w:sz w:val="24"/>
          <w:szCs w:val="24"/>
          <w:lang w:eastAsia="fr-FR"/>
        </w:rPr>
        <w:t>Alcaligenes faecalis</w:t>
      </w:r>
      <w:r w:rsidR="00F06B08" w:rsidRPr="00F06B08">
        <w:rPr>
          <w:rFonts w:ascii="Times New Roman" w:eastAsia="Times New Roman" w:hAnsi="Times New Roman" w:cs="Times New Roman"/>
          <w:sz w:val="24"/>
          <w:szCs w:val="24"/>
          <w:lang w:eastAsia="fr-FR"/>
        </w:rPr>
        <w:t xml:space="preserve">, typically an environmental isolate, has also been reported as </w:t>
      </w:r>
      <w:proofErr w:type="gramStart"/>
      <w:r w:rsidR="00F06B08" w:rsidRPr="00F06B08">
        <w:rPr>
          <w:rFonts w:ascii="Times New Roman" w:eastAsia="Times New Roman" w:hAnsi="Times New Roman" w:cs="Times New Roman"/>
          <w:sz w:val="24"/>
          <w:szCs w:val="24"/>
          <w:lang w:eastAsia="fr-FR"/>
        </w:rPr>
        <w:t>a</w:t>
      </w:r>
      <w:proofErr w:type="gramEnd"/>
      <w:r w:rsidR="00F06B08" w:rsidRPr="00F06B08">
        <w:rPr>
          <w:rFonts w:ascii="Times New Roman" w:eastAsia="Times New Roman" w:hAnsi="Times New Roman" w:cs="Times New Roman"/>
          <w:sz w:val="24"/>
          <w:szCs w:val="24"/>
          <w:lang w:eastAsia="fr-FR"/>
        </w:rPr>
        <w:t xml:space="preserve"> rare yet emerging opportunistic pathogen responsible for respiratory and septicemic infections (Table 2).</w:t>
      </w:r>
      <w:r w:rsidR="00A13B55">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Overall, the identified bacterial species combine classical virulence determinants (adhesins, biofilm formation, toxins, siderophores, urease) with concerning multidrug resistance profiles. Their detection in medicinal powders highlights a potential risk for community dissemination of opportunistic and drug-resistant bacteria, underscoring the need for strengthened sanitary monitoring and regulation.</w:t>
      </w:r>
    </w:p>
    <w:p w14:paraId="21C25DD8" w14:textId="77777777" w:rsidR="00721641" w:rsidRDefault="00721641" w:rsidP="00721641">
      <w:pPr>
        <w:spacing w:before="100" w:beforeAutospacing="1" w:after="100" w:afterAutospacing="1" w:line="360" w:lineRule="auto"/>
        <w:jc w:val="both"/>
        <w:rPr>
          <w:rFonts w:ascii="Times New Roman" w:eastAsia="Times New Roman" w:hAnsi="Times New Roman" w:cs="Times New Roman"/>
          <w:sz w:val="24"/>
          <w:szCs w:val="24"/>
          <w:lang w:eastAsia="fr-FR"/>
        </w:rPr>
        <w:sectPr w:rsidR="00721641" w:rsidSect="00126661">
          <w:pgSz w:w="11906" w:h="16838"/>
          <w:pgMar w:top="1417" w:right="1274" w:bottom="1417" w:left="1417" w:header="708" w:footer="708" w:gutter="0"/>
          <w:cols w:space="708"/>
          <w:docGrid w:linePitch="360"/>
        </w:sectPr>
      </w:pPr>
    </w:p>
    <w:p w14:paraId="3896E091" w14:textId="77777777" w:rsidR="00721641" w:rsidRPr="00126661" w:rsidRDefault="00721641" w:rsidP="00721641">
      <w:pPr>
        <w:spacing w:before="100" w:beforeAutospacing="1" w:after="100" w:afterAutospacing="1" w:line="360" w:lineRule="auto"/>
        <w:jc w:val="both"/>
        <w:rPr>
          <w:rFonts w:ascii="Times New Roman" w:eastAsia="Times New Roman" w:hAnsi="Times New Roman" w:cs="Times New Roman"/>
          <w:b/>
          <w:sz w:val="24"/>
          <w:szCs w:val="24"/>
          <w:lang w:eastAsia="fr-FR"/>
        </w:rPr>
      </w:pPr>
      <w:r w:rsidRPr="00126661">
        <w:rPr>
          <w:rFonts w:ascii="Times New Roman" w:eastAsia="Times New Roman" w:hAnsi="Times New Roman" w:cs="Times New Roman"/>
          <w:b/>
          <w:sz w:val="24"/>
          <w:szCs w:val="24"/>
          <w:lang w:eastAsia="fr-FR"/>
        </w:rPr>
        <w:lastRenderedPageBreak/>
        <w:t xml:space="preserve">Table </w:t>
      </w:r>
      <w:proofErr w:type="gramStart"/>
      <w:r w:rsidRPr="00126661">
        <w:rPr>
          <w:rFonts w:ascii="Times New Roman" w:eastAsia="Times New Roman" w:hAnsi="Times New Roman" w:cs="Times New Roman"/>
          <w:b/>
          <w:sz w:val="24"/>
          <w:szCs w:val="24"/>
          <w:lang w:eastAsia="fr-FR"/>
        </w:rPr>
        <w:t>2:</w:t>
      </w:r>
      <w:proofErr w:type="gramEnd"/>
      <w:r w:rsidRPr="00126661">
        <w:rPr>
          <w:rFonts w:ascii="Times New Roman" w:eastAsia="Times New Roman" w:hAnsi="Times New Roman" w:cs="Times New Roman"/>
          <w:b/>
          <w:sz w:val="24"/>
          <w:szCs w:val="24"/>
          <w:lang w:eastAsia="fr-FR"/>
        </w:rPr>
        <w:t xml:space="preserve"> Virulence factors, resistance mechanisms, and clinical significance of bacterial species isolated from medicinal plant powders</w:t>
      </w:r>
    </w:p>
    <w:tbl>
      <w:tblPr>
        <w:tblStyle w:val="Tableausimple21"/>
        <w:tblpPr w:leftFromText="141" w:rightFromText="141" w:vertAnchor="page" w:horzAnchor="page" w:tblpX="751" w:tblpY="2031"/>
        <w:tblW w:w="14034" w:type="dxa"/>
        <w:tblLayout w:type="fixed"/>
        <w:tblLook w:val="04A0" w:firstRow="1" w:lastRow="0" w:firstColumn="1" w:lastColumn="0" w:noHBand="0" w:noVBand="1"/>
      </w:tblPr>
      <w:tblGrid>
        <w:gridCol w:w="2410"/>
        <w:gridCol w:w="2126"/>
        <w:gridCol w:w="1985"/>
        <w:gridCol w:w="2268"/>
        <w:gridCol w:w="2268"/>
        <w:gridCol w:w="2977"/>
      </w:tblGrid>
      <w:tr w:rsidR="00011986" w:rsidRPr="00011986" w14:paraId="447B5A5D"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F31DDE4" w14:textId="77777777" w:rsidR="00011986" w:rsidRPr="00011986" w:rsidRDefault="00011986" w:rsidP="00011986">
            <w:pPr>
              <w:jc w:val="cente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126" w:type="dxa"/>
            <w:vAlign w:val="center"/>
          </w:tcPr>
          <w:p w14:paraId="071A24AF"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985" w:type="dxa"/>
            <w:vAlign w:val="center"/>
          </w:tcPr>
          <w:p w14:paraId="10FE118A"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268" w:type="dxa"/>
            <w:vAlign w:val="center"/>
          </w:tcPr>
          <w:p w14:paraId="7DF384F0"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268" w:type="dxa"/>
            <w:vAlign w:val="center"/>
          </w:tcPr>
          <w:p w14:paraId="023FF908"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2977" w:type="dxa"/>
            <w:vAlign w:val="center"/>
          </w:tcPr>
          <w:p w14:paraId="6B415589"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05E3E2D7"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467A6D"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hormaechei</w:t>
            </w:r>
          </w:p>
          <w:p w14:paraId="69D37CDD" w14:textId="77777777" w:rsidR="00011986" w:rsidRPr="00011986" w:rsidRDefault="00011986" w:rsidP="00011986">
            <w:pPr>
              <w:rPr>
                <w:rFonts w:ascii="Times New Roman" w:hAnsi="Times New Roman" w:cs="Times New Roman"/>
                <w:sz w:val="24"/>
                <w:szCs w:val="24"/>
              </w:rPr>
            </w:pPr>
          </w:p>
        </w:tc>
        <w:tc>
          <w:tcPr>
            <w:tcW w:w="2126" w:type="dxa"/>
            <w:vAlign w:val="center"/>
          </w:tcPr>
          <w:p w14:paraId="716A1F3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urinary tract infections, nosocomial pneumonia, neonatal sepsis</w:t>
            </w:r>
          </w:p>
        </w:tc>
        <w:tc>
          <w:tcPr>
            <w:tcW w:w="1985" w:type="dxa"/>
            <w:vAlign w:val="center"/>
          </w:tcPr>
          <w:p w14:paraId="0F3DA27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Polysaccharide capsule, siderophores, biofilm, plasmid-borne resistance genes</w:t>
            </w:r>
          </w:p>
        </w:tc>
        <w:tc>
          <w:tcPr>
            <w:tcW w:w="2268" w:type="dxa"/>
            <w:vAlign w:val="center"/>
          </w:tcPr>
          <w:p w14:paraId="4A8F266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SHV, TEM), carbapenemases (KPC, NDM, OXA-48), colistin resistance (mcr)</w:t>
            </w:r>
          </w:p>
        </w:tc>
        <w:tc>
          <w:tcPr>
            <w:tcW w:w="2268" w:type="dxa"/>
            <w:vAlign w:val="center"/>
          </w:tcPr>
          <w:p w14:paraId="70C1B9A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opportunistic pathogen associated with high mortality and limited treatment options</w:t>
            </w:r>
          </w:p>
        </w:tc>
        <w:tc>
          <w:tcPr>
            <w:tcW w:w="2977" w:type="dxa"/>
          </w:tcPr>
          <w:p w14:paraId="52FB1866" w14:textId="77777777" w:rsidR="00011986" w:rsidRPr="00011986" w:rsidRDefault="00126661"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[7-14</w:t>
            </w:r>
            <w:r w:rsidRPr="00126661">
              <w:rPr>
                <w:rFonts w:ascii="Times New Roman" w:hAnsi="Times New Roman" w:cs="Times New Roman"/>
                <w:sz w:val="24"/>
                <w:szCs w:val="24"/>
                <w:lang w:val="fr-FR"/>
              </w:rPr>
              <w:t>]</w:t>
            </w:r>
          </w:p>
        </w:tc>
      </w:tr>
      <w:tr w:rsidR="00011986" w:rsidRPr="00011986" w14:paraId="4871D0EE" w14:textId="77777777" w:rsidTr="004C51F4">
        <w:tc>
          <w:tcPr>
            <w:cnfStyle w:val="001000000000" w:firstRow="0" w:lastRow="0" w:firstColumn="1" w:lastColumn="0" w:oddVBand="0" w:evenVBand="0" w:oddHBand="0" w:evenHBand="0" w:firstRowFirstColumn="0" w:firstRowLastColumn="0" w:lastRowFirstColumn="0" w:lastRowLastColumn="0"/>
            <w:tcW w:w="2410" w:type="dxa"/>
          </w:tcPr>
          <w:p w14:paraId="12820728"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Escherichia coli</w:t>
            </w:r>
          </w:p>
        </w:tc>
        <w:tc>
          <w:tcPr>
            <w:tcW w:w="2126" w:type="dxa"/>
            <w:vAlign w:val="center"/>
          </w:tcPr>
          <w:p w14:paraId="21595416"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Community and nosocomial urinary tract infections, septicemia, hemorrhagic colitis, HUS</w:t>
            </w:r>
          </w:p>
        </w:tc>
        <w:tc>
          <w:tcPr>
            <w:tcW w:w="1985" w:type="dxa"/>
            <w:vAlign w:val="center"/>
          </w:tcPr>
          <w:p w14:paraId="7AFB9F9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Adhesins (fimH, pap), toxins (Shiga, Hly), siderophores, biofilm</w:t>
            </w:r>
          </w:p>
        </w:tc>
        <w:tc>
          <w:tcPr>
            <w:tcW w:w="2268" w:type="dxa"/>
            <w:vAlign w:val="center"/>
          </w:tcPr>
          <w:p w14:paraId="222553C5"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TEM, SHV), carbapenemases (NDM, OXA-48), resistant clones ST131/ST167</w:t>
            </w:r>
          </w:p>
        </w:tc>
        <w:tc>
          <w:tcPr>
            <w:tcW w:w="2268" w:type="dxa"/>
            <w:vAlign w:val="center"/>
          </w:tcPr>
          <w:p w14:paraId="0D0B7B2B"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Major cause of UTI and sepsis; global dissemination of resistant clones</w:t>
            </w:r>
          </w:p>
        </w:tc>
        <w:tc>
          <w:tcPr>
            <w:tcW w:w="2977" w:type="dxa"/>
          </w:tcPr>
          <w:p w14:paraId="0C80E8DB"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[15-20</w:t>
            </w:r>
            <w:r w:rsidRPr="00C218F4">
              <w:rPr>
                <w:rFonts w:ascii="Times New Roman" w:hAnsi="Times New Roman" w:cs="Times New Roman"/>
                <w:sz w:val="24"/>
                <w:szCs w:val="24"/>
                <w:lang w:val="fr-FR"/>
              </w:rPr>
              <w:t>]</w:t>
            </w:r>
          </w:p>
        </w:tc>
      </w:tr>
      <w:tr w:rsidR="00011986" w:rsidRPr="00011986" w14:paraId="1E3AE626"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691D3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Klebsiella pneumonia</w:t>
            </w:r>
          </w:p>
        </w:tc>
        <w:tc>
          <w:tcPr>
            <w:tcW w:w="2126" w:type="dxa"/>
            <w:vAlign w:val="center"/>
          </w:tcPr>
          <w:p w14:paraId="4892B04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Pneumonia, septicemia, liver abscess, urinary infections</w:t>
            </w:r>
          </w:p>
        </w:tc>
        <w:tc>
          <w:tcPr>
            <w:tcW w:w="1985" w:type="dxa"/>
            <w:vAlign w:val="center"/>
          </w:tcPr>
          <w:p w14:paraId="3E808F5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Capsules K1/K2, rmpA/rmpA2, siderophores (aerobactin, yersiniabactin)</w:t>
            </w:r>
          </w:p>
        </w:tc>
        <w:tc>
          <w:tcPr>
            <w:tcW w:w="2268" w:type="dxa"/>
            <w:vAlign w:val="center"/>
          </w:tcPr>
          <w:p w14:paraId="6507113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SHV, TEM), carbapenemases (KPC, NDM, OXA-48), colistin/tigecycline resistance</w:t>
            </w:r>
          </w:p>
        </w:tc>
        <w:tc>
          <w:tcPr>
            <w:tcW w:w="2268" w:type="dxa"/>
            <w:vAlign w:val="center"/>
          </w:tcPr>
          <w:p w14:paraId="5B2CF97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Hypervirulent (hvKp) and multidrug-resistant (CR-hvKp); severe ICU infections</w:t>
            </w:r>
          </w:p>
        </w:tc>
        <w:tc>
          <w:tcPr>
            <w:tcW w:w="2977" w:type="dxa"/>
          </w:tcPr>
          <w:p w14:paraId="676B6627" w14:textId="77777777" w:rsidR="00011986" w:rsidRPr="004A50CF"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[21-25</w:t>
            </w:r>
            <w:r w:rsidRPr="00C218F4">
              <w:rPr>
                <w:rFonts w:ascii="Times New Roman" w:hAnsi="Times New Roman" w:cs="Times New Roman"/>
                <w:sz w:val="24"/>
                <w:szCs w:val="24"/>
                <w:lang w:val="fr-FR"/>
              </w:rPr>
              <w:t>]</w:t>
            </w:r>
          </w:p>
        </w:tc>
      </w:tr>
    </w:tbl>
    <w:p w14:paraId="549BFC92" w14:textId="77777777" w:rsidR="00721641" w:rsidRDefault="00721641" w:rsidP="00885116">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7F3552CA" w14:textId="77777777" w:rsidR="00721641" w:rsidRPr="00141A38" w:rsidRDefault="00721641" w:rsidP="00885116">
      <w:pPr>
        <w:spacing w:before="100" w:beforeAutospacing="1" w:after="100" w:afterAutospacing="1" w:line="360" w:lineRule="auto"/>
        <w:jc w:val="both"/>
        <w:rPr>
          <w:rFonts w:ascii="Times New Roman" w:eastAsia="Times New Roman" w:hAnsi="Times New Roman" w:cs="Times New Roman"/>
          <w:b/>
          <w:sz w:val="24"/>
          <w:szCs w:val="24"/>
          <w:lang w:eastAsia="fr-FR"/>
        </w:rPr>
      </w:pPr>
    </w:p>
    <w:p w14:paraId="3BB602D9" w14:textId="77777777" w:rsidR="00011986" w:rsidRDefault="00011986" w:rsidP="00885116">
      <w:pPr>
        <w:spacing w:line="360" w:lineRule="auto"/>
        <w:jc w:val="both"/>
        <w:rPr>
          <w:rFonts w:ascii="Times New Roman" w:hAnsi="Times New Roman" w:cs="Times New Roman"/>
          <w:b/>
          <w:bCs/>
          <w:sz w:val="24"/>
          <w:szCs w:val="24"/>
        </w:rPr>
      </w:pPr>
    </w:p>
    <w:p w14:paraId="50981539" w14:textId="77777777" w:rsidR="00011986" w:rsidRDefault="00011986" w:rsidP="00885116">
      <w:pPr>
        <w:spacing w:line="360" w:lineRule="auto"/>
        <w:jc w:val="both"/>
        <w:rPr>
          <w:rFonts w:ascii="Times New Roman" w:hAnsi="Times New Roman" w:cs="Times New Roman"/>
          <w:b/>
          <w:bCs/>
          <w:sz w:val="24"/>
          <w:szCs w:val="24"/>
        </w:rPr>
      </w:pPr>
    </w:p>
    <w:p w14:paraId="7573161A" w14:textId="77777777" w:rsidR="00011986" w:rsidRDefault="00011986" w:rsidP="00885116">
      <w:pPr>
        <w:spacing w:line="360" w:lineRule="auto"/>
        <w:jc w:val="both"/>
        <w:rPr>
          <w:rFonts w:ascii="Times New Roman" w:hAnsi="Times New Roman" w:cs="Times New Roman"/>
          <w:b/>
          <w:bCs/>
          <w:sz w:val="24"/>
          <w:szCs w:val="24"/>
        </w:rPr>
      </w:pPr>
    </w:p>
    <w:p w14:paraId="5B23E0F3" w14:textId="77777777" w:rsidR="00011986" w:rsidRDefault="00011986" w:rsidP="00885116">
      <w:pPr>
        <w:spacing w:line="360" w:lineRule="auto"/>
        <w:jc w:val="both"/>
        <w:rPr>
          <w:rFonts w:ascii="Times New Roman" w:hAnsi="Times New Roman" w:cs="Times New Roman"/>
          <w:b/>
          <w:bCs/>
          <w:sz w:val="24"/>
          <w:szCs w:val="24"/>
        </w:rPr>
      </w:pPr>
    </w:p>
    <w:p w14:paraId="0A79ADB6" w14:textId="77777777" w:rsidR="00011986" w:rsidRDefault="00011986" w:rsidP="00885116">
      <w:pPr>
        <w:spacing w:line="360" w:lineRule="auto"/>
        <w:jc w:val="both"/>
        <w:rPr>
          <w:rFonts w:ascii="Times New Roman" w:hAnsi="Times New Roman" w:cs="Times New Roman"/>
          <w:b/>
          <w:bCs/>
          <w:sz w:val="24"/>
          <w:szCs w:val="24"/>
        </w:rPr>
      </w:pPr>
    </w:p>
    <w:p w14:paraId="7909D403" w14:textId="77777777" w:rsidR="00011986" w:rsidRDefault="00011986" w:rsidP="00885116">
      <w:pPr>
        <w:spacing w:line="360" w:lineRule="auto"/>
        <w:jc w:val="both"/>
        <w:rPr>
          <w:rFonts w:ascii="Times New Roman" w:hAnsi="Times New Roman" w:cs="Times New Roman"/>
          <w:b/>
          <w:bCs/>
          <w:sz w:val="24"/>
          <w:szCs w:val="24"/>
        </w:rPr>
      </w:pPr>
    </w:p>
    <w:p w14:paraId="09178070" w14:textId="77777777" w:rsidR="00011986" w:rsidRDefault="00011986" w:rsidP="00885116">
      <w:pPr>
        <w:spacing w:line="360" w:lineRule="auto"/>
        <w:jc w:val="both"/>
        <w:rPr>
          <w:rFonts w:ascii="Times New Roman" w:hAnsi="Times New Roman" w:cs="Times New Roman"/>
          <w:b/>
          <w:bCs/>
          <w:sz w:val="24"/>
          <w:szCs w:val="24"/>
        </w:rPr>
      </w:pPr>
    </w:p>
    <w:p w14:paraId="65A6FA37" w14:textId="77777777" w:rsidR="00011986" w:rsidRDefault="00011986" w:rsidP="00885116">
      <w:pPr>
        <w:spacing w:line="360" w:lineRule="auto"/>
        <w:jc w:val="both"/>
        <w:rPr>
          <w:rFonts w:ascii="Times New Roman" w:hAnsi="Times New Roman" w:cs="Times New Roman"/>
          <w:b/>
          <w:bCs/>
          <w:sz w:val="24"/>
          <w:szCs w:val="24"/>
        </w:rPr>
      </w:pPr>
    </w:p>
    <w:p w14:paraId="51D9EC4B"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304ACAB2" w14:textId="77777777" w:rsidR="00011986" w:rsidRPr="00011986" w:rsidRDefault="00011986" w:rsidP="00011986">
      <w:pPr>
        <w:rPr>
          <w:rFonts w:ascii="Times New Roman" w:hAnsi="Times New Roman" w:cs="Times New Roman"/>
          <w:b/>
          <w:sz w:val="24"/>
          <w:szCs w:val="24"/>
        </w:rPr>
      </w:pPr>
      <w:r>
        <w:rPr>
          <w:rFonts w:ascii="Times New Roman" w:hAnsi="Times New Roman" w:cs="Times New Roman"/>
          <w:b/>
          <w:sz w:val="24"/>
          <w:szCs w:val="24"/>
        </w:rPr>
        <w:lastRenderedPageBreak/>
        <w:t>Table 2.</w:t>
      </w:r>
      <w:r w:rsidRPr="00011986">
        <w:rPr>
          <w:rFonts w:ascii="Times New Roman" w:hAnsi="Times New Roman" w:cs="Times New Roman"/>
          <w:b/>
          <w:sz w:val="24"/>
          <w:szCs w:val="24"/>
        </w:rPr>
        <w:t xml:space="preserve"> </w:t>
      </w:r>
      <w:r w:rsidRPr="00497CA4">
        <w:rPr>
          <w:rFonts w:ascii="Times New Roman" w:hAnsi="Times New Roman" w:cs="Times New Roman"/>
          <w:b/>
          <w:sz w:val="24"/>
          <w:szCs w:val="24"/>
        </w:rPr>
        <w:t>Continued</w:t>
      </w:r>
    </w:p>
    <w:tbl>
      <w:tblPr>
        <w:tblStyle w:val="Tableausimple22"/>
        <w:tblW w:w="14919" w:type="dxa"/>
        <w:tblInd w:w="-885" w:type="dxa"/>
        <w:tblLook w:val="04A0" w:firstRow="1" w:lastRow="0" w:firstColumn="1" w:lastColumn="0" w:noHBand="0" w:noVBand="1"/>
      </w:tblPr>
      <w:tblGrid>
        <w:gridCol w:w="2400"/>
        <w:gridCol w:w="2126"/>
        <w:gridCol w:w="1859"/>
        <w:gridCol w:w="2094"/>
        <w:gridCol w:w="2612"/>
        <w:gridCol w:w="3828"/>
      </w:tblGrid>
      <w:tr w:rsidR="00011986" w:rsidRPr="00011986" w14:paraId="215BA0D3"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404ED326"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126" w:type="dxa"/>
          </w:tcPr>
          <w:p w14:paraId="2B07336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859" w:type="dxa"/>
          </w:tcPr>
          <w:p w14:paraId="4E4B7452"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094" w:type="dxa"/>
          </w:tcPr>
          <w:p w14:paraId="3FBA445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612" w:type="dxa"/>
          </w:tcPr>
          <w:p w14:paraId="67DC42D9"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828" w:type="dxa"/>
          </w:tcPr>
          <w:p w14:paraId="07FD7419"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621B16A9"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53358BE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cloacae</w:t>
            </w:r>
          </w:p>
          <w:p w14:paraId="4845012C" w14:textId="77777777" w:rsidR="00011986" w:rsidRPr="00011986" w:rsidRDefault="00011986" w:rsidP="00011986">
            <w:pPr>
              <w:rPr>
                <w:rFonts w:ascii="Times New Roman" w:hAnsi="Times New Roman" w:cs="Times New Roman"/>
                <w:sz w:val="24"/>
                <w:szCs w:val="24"/>
              </w:rPr>
            </w:pPr>
          </w:p>
        </w:tc>
        <w:tc>
          <w:tcPr>
            <w:tcW w:w="2126" w:type="dxa"/>
            <w:vAlign w:val="center"/>
          </w:tcPr>
          <w:p w14:paraId="1A4AD02D"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urinary infections, nosocomial sepsis</w:t>
            </w:r>
          </w:p>
        </w:tc>
        <w:tc>
          <w:tcPr>
            <w:tcW w:w="1859" w:type="dxa"/>
            <w:vAlign w:val="center"/>
          </w:tcPr>
          <w:p w14:paraId="432103F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adhesins, chromosomal AmpC</w:t>
            </w:r>
          </w:p>
        </w:tc>
        <w:tc>
          <w:tcPr>
            <w:tcW w:w="2094" w:type="dxa"/>
            <w:vAlign w:val="center"/>
          </w:tcPr>
          <w:p w14:paraId="64A3299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Carbapenemases (NDM, OXA-48, VIM), plasmidic ESBL</w:t>
            </w:r>
          </w:p>
        </w:tc>
        <w:tc>
          <w:tcPr>
            <w:tcW w:w="2612" w:type="dxa"/>
            <w:vAlign w:val="center"/>
          </w:tcPr>
          <w:p w14:paraId="627EC15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Frequent nosocomial infections, increased neonatal mortality</w:t>
            </w:r>
          </w:p>
        </w:tc>
        <w:tc>
          <w:tcPr>
            <w:tcW w:w="3828" w:type="dxa"/>
          </w:tcPr>
          <w:p w14:paraId="33CD329A" w14:textId="77777777" w:rsidR="00011986" w:rsidRPr="002C4A0A"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[26-29</w:t>
            </w:r>
            <w:r w:rsidRPr="00C218F4">
              <w:rPr>
                <w:rFonts w:ascii="Times New Roman" w:hAnsi="Times New Roman" w:cs="Times New Roman"/>
                <w:sz w:val="24"/>
                <w:szCs w:val="24"/>
                <w:lang w:val="fr-FR"/>
              </w:rPr>
              <w:t>]</w:t>
            </w:r>
          </w:p>
        </w:tc>
      </w:tr>
      <w:tr w:rsidR="00011986" w:rsidRPr="00011986" w14:paraId="19DC44C3" w14:textId="77777777" w:rsidTr="004C51F4">
        <w:tc>
          <w:tcPr>
            <w:cnfStyle w:val="001000000000" w:firstRow="0" w:lastRow="0" w:firstColumn="1" w:lastColumn="0" w:oddVBand="0" w:evenVBand="0" w:oddHBand="0" w:evenHBand="0" w:firstRowFirstColumn="0" w:firstRowLastColumn="0" w:lastRowFirstColumn="0" w:lastRowLastColumn="0"/>
            <w:tcW w:w="2400" w:type="dxa"/>
          </w:tcPr>
          <w:p w14:paraId="44412DA2"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bugandensis</w:t>
            </w:r>
          </w:p>
          <w:p w14:paraId="13806A55" w14:textId="77777777" w:rsidR="00011986" w:rsidRPr="00011986" w:rsidRDefault="00011986" w:rsidP="00011986">
            <w:pPr>
              <w:rPr>
                <w:rFonts w:ascii="Times New Roman" w:hAnsi="Times New Roman" w:cs="Times New Roman"/>
                <w:sz w:val="24"/>
                <w:szCs w:val="24"/>
              </w:rPr>
            </w:pPr>
          </w:p>
        </w:tc>
        <w:tc>
          <w:tcPr>
            <w:tcW w:w="2126" w:type="dxa"/>
            <w:vAlign w:val="center"/>
          </w:tcPr>
          <w:p w14:paraId="407C077C"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Severe neonatal sepsis, invasive infections</w:t>
            </w:r>
          </w:p>
        </w:tc>
        <w:tc>
          <w:tcPr>
            <w:tcW w:w="1859" w:type="dxa"/>
            <w:vAlign w:val="center"/>
          </w:tcPr>
          <w:p w14:paraId="7137FA42"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chromosomal virulence genes</w:t>
            </w:r>
          </w:p>
        </w:tc>
        <w:tc>
          <w:tcPr>
            <w:tcW w:w="2094" w:type="dxa"/>
            <w:vAlign w:val="center"/>
          </w:tcPr>
          <w:p w14:paraId="0B88AA7E"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carbapenemases (NDM, IMI), emerging multidrug resistance</w:t>
            </w:r>
          </w:p>
        </w:tc>
        <w:tc>
          <w:tcPr>
            <w:tcW w:w="2612" w:type="dxa"/>
            <w:vAlign w:val="center"/>
          </w:tcPr>
          <w:p w14:paraId="150168A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ESKAPE pathogen with high resistance potential</w:t>
            </w:r>
          </w:p>
        </w:tc>
        <w:tc>
          <w:tcPr>
            <w:tcW w:w="3828" w:type="dxa"/>
          </w:tcPr>
          <w:p w14:paraId="7217E5EA"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[30-32</w:t>
            </w:r>
            <w:r w:rsidRPr="00C218F4">
              <w:rPr>
                <w:rFonts w:ascii="Times New Roman" w:hAnsi="Times New Roman" w:cs="Times New Roman"/>
                <w:sz w:val="24"/>
                <w:szCs w:val="24"/>
                <w:lang w:val="fr-FR"/>
              </w:rPr>
              <w:t>]</w:t>
            </w:r>
          </w:p>
        </w:tc>
      </w:tr>
      <w:tr w:rsidR="00011986" w:rsidRPr="00011986" w14:paraId="1F9A2A70"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32469EF8"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Cronobacter sakazakii</w:t>
            </w:r>
          </w:p>
          <w:p w14:paraId="5A4D576D" w14:textId="77777777" w:rsidR="00011986" w:rsidRPr="00011986" w:rsidRDefault="00011986" w:rsidP="00011986">
            <w:pPr>
              <w:rPr>
                <w:rFonts w:ascii="Times New Roman" w:hAnsi="Times New Roman" w:cs="Times New Roman"/>
                <w:sz w:val="24"/>
                <w:szCs w:val="24"/>
              </w:rPr>
            </w:pPr>
          </w:p>
        </w:tc>
        <w:tc>
          <w:tcPr>
            <w:tcW w:w="2126" w:type="dxa"/>
            <w:vAlign w:val="center"/>
          </w:tcPr>
          <w:p w14:paraId="641FC77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Neonatal meningitis, septicemia, necrotizing enterocolitis</w:t>
            </w:r>
          </w:p>
        </w:tc>
        <w:tc>
          <w:tcPr>
            <w:tcW w:w="1859" w:type="dxa"/>
            <w:vAlign w:val="center"/>
          </w:tcPr>
          <w:p w14:paraId="3233018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Adhesins, biofilm, virulence plasmids</w:t>
            </w:r>
          </w:p>
        </w:tc>
        <w:tc>
          <w:tcPr>
            <w:tcW w:w="2094" w:type="dxa"/>
            <w:vAlign w:val="center"/>
          </w:tcPr>
          <w:p w14:paraId="69CEA32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to cephalosporins and carbapenems</w:t>
            </w:r>
          </w:p>
        </w:tc>
        <w:tc>
          <w:tcPr>
            <w:tcW w:w="2612" w:type="dxa"/>
            <w:vAlign w:val="center"/>
          </w:tcPr>
          <w:p w14:paraId="375727AE"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Causes severe neonatal infections with high fatality rate</w:t>
            </w:r>
          </w:p>
        </w:tc>
        <w:tc>
          <w:tcPr>
            <w:tcW w:w="3828" w:type="dxa"/>
          </w:tcPr>
          <w:p w14:paraId="2599FD61"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[33-36</w:t>
            </w:r>
            <w:r w:rsidRPr="00C218F4">
              <w:rPr>
                <w:rFonts w:ascii="Times New Roman" w:hAnsi="Times New Roman" w:cs="Times New Roman"/>
                <w:sz w:val="24"/>
                <w:szCs w:val="24"/>
                <w:lang w:val="fr-FR"/>
              </w:rPr>
              <w:t>]</w:t>
            </w:r>
          </w:p>
        </w:tc>
      </w:tr>
      <w:tr w:rsidR="00011986" w:rsidRPr="00011986" w14:paraId="224A71C8" w14:textId="77777777" w:rsidTr="004C51F4">
        <w:tc>
          <w:tcPr>
            <w:cnfStyle w:val="001000000000" w:firstRow="0" w:lastRow="0" w:firstColumn="1" w:lastColumn="0" w:oddVBand="0" w:evenVBand="0" w:oddHBand="0" w:evenHBand="0" w:firstRowFirstColumn="0" w:firstRowLastColumn="0" w:lastRowFirstColumn="0" w:lastRowLastColumn="0"/>
            <w:tcW w:w="2400" w:type="dxa"/>
          </w:tcPr>
          <w:p w14:paraId="785AC700"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Citrobacter freundii</w:t>
            </w:r>
          </w:p>
          <w:p w14:paraId="4D9153AB" w14:textId="77777777" w:rsidR="00011986" w:rsidRPr="00011986" w:rsidRDefault="00011986" w:rsidP="00011986">
            <w:pPr>
              <w:rPr>
                <w:rFonts w:ascii="Times New Roman" w:hAnsi="Times New Roman" w:cs="Times New Roman"/>
                <w:sz w:val="24"/>
                <w:szCs w:val="24"/>
              </w:rPr>
            </w:pPr>
          </w:p>
        </w:tc>
        <w:tc>
          <w:tcPr>
            <w:tcW w:w="2126" w:type="dxa"/>
            <w:vAlign w:val="center"/>
          </w:tcPr>
          <w:p w14:paraId="5B43ACF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Urinary tract infections, septicemia, neonatal meningitis</w:t>
            </w:r>
          </w:p>
        </w:tc>
        <w:tc>
          <w:tcPr>
            <w:tcW w:w="1859" w:type="dxa"/>
            <w:vAlign w:val="center"/>
          </w:tcPr>
          <w:p w14:paraId="4E4EBA5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capsule, siderophores</w:t>
            </w:r>
          </w:p>
        </w:tc>
        <w:tc>
          <w:tcPr>
            <w:tcW w:w="2094" w:type="dxa"/>
            <w:vAlign w:val="center"/>
          </w:tcPr>
          <w:p w14:paraId="3D4FBA87"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AmpC, ESBL, carbapenemases (NDM, KPC)</w:t>
            </w:r>
          </w:p>
        </w:tc>
        <w:tc>
          <w:tcPr>
            <w:tcW w:w="2612" w:type="dxa"/>
            <w:vAlign w:val="center"/>
          </w:tcPr>
          <w:p w14:paraId="36B3B0D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Opportunistic multidrug-resistant pathogen</w:t>
            </w:r>
          </w:p>
        </w:tc>
        <w:tc>
          <w:tcPr>
            <w:tcW w:w="3828" w:type="dxa"/>
          </w:tcPr>
          <w:p w14:paraId="26944C93" w14:textId="77777777" w:rsidR="00011986" w:rsidRPr="002C4A0A"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[37-39</w:t>
            </w:r>
            <w:r w:rsidRPr="00C218F4">
              <w:rPr>
                <w:rFonts w:ascii="Times New Roman" w:hAnsi="Times New Roman" w:cs="Times New Roman"/>
                <w:sz w:val="24"/>
                <w:szCs w:val="24"/>
                <w:lang w:val="fr-FR"/>
              </w:rPr>
              <w:t>]</w:t>
            </w:r>
          </w:p>
        </w:tc>
      </w:tr>
      <w:tr w:rsidR="00011986" w:rsidRPr="00011986" w14:paraId="5AA08C75"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1CFBB8FC"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asburiae</w:t>
            </w:r>
          </w:p>
        </w:tc>
        <w:tc>
          <w:tcPr>
            <w:tcW w:w="2126" w:type="dxa"/>
            <w:vAlign w:val="center"/>
          </w:tcPr>
          <w:p w14:paraId="7FF45F47"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respiratory infections, chronic wounds</w:t>
            </w:r>
          </w:p>
        </w:tc>
        <w:tc>
          <w:tcPr>
            <w:tcW w:w="1859" w:type="dxa"/>
            <w:vAlign w:val="center"/>
          </w:tcPr>
          <w:p w14:paraId="5CF82EC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Capsule, biofilm, plasmid-borne resistance genes</w:t>
            </w:r>
          </w:p>
        </w:tc>
        <w:tc>
          <w:tcPr>
            <w:tcW w:w="2094" w:type="dxa"/>
            <w:vAlign w:val="center"/>
          </w:tcPr>
          <w:p w14:paraId="3827C8E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occasional carbapenemases</w:t>
            </w:r>
          </w:p>
        </w:tc>
        <w:tc>
          <w:tcPr>
            <w:tcW w:w="2612" w:type="dxa"/>
            <w:vAlign w:val="center"/>
          </w:tcPr>
          <w:p w14:paraId="69545296"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nosocomial pathogen in vulnerable patients</w:t>
            </w:r>
          </w:p>
        </w:tc>
        <w:tc>
          <w:tcPr>
            <w:tcW w:w="3828" w:type="dxa"/>
          </w:tcPr>
          <w:p w14:paraId="62F1358F"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[40-42</w:t>
            </w:r>
            <w:r w:rsidRPr="00C218F4">
              <w:rPr>
                <w:rFonts w:ascii="Times New Roman" w:hAnsi="Times New Roman" w:cs="Times New Roman"/>
                <w:sz w:val="24"/>
                <w:szCs w:val="24"/>
                <w:lang w:val="fr-FR"/>
              </w:rPr>
              <w:t>]</w:t>
            </w:r>
          </w:p>
        </w:tc>
      </w:tr>
    </w:tbl>
    <w:p w14:paraId="5C3958B7" w14:textId="77777777" w:rsidR="00011986" w:rsidRDefault="00011986" w:rsidP="00885116">
      <w:pPr>
        <w:spacing w:line="360" w:lineRule="auto"/>
        <w:jc w:val="both"/>
        <w:rPr>
          <w:rFonts w:ascii="Times New Roman" w:hAnsi="Times New Roman" w:cs="Times New Roman"/>
          <w:b/>
          <w:bCs/>
          <w:sz w:val="24"/>
          <w:szCs w:val="24"/>
        </w:rPr>
      </w:pPr>
    </w:p>
    <w:p w14:paraId="1F0D5A1F"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5E47117B" w14:textId="77777777" w:rsidR="00011986" w:rsidRDefault="00011986" w:rsidP="00885116">
      <w:pPr>
        <w:spacing w:line="360" w:lineRule="auto"/>
        <w:jc w:val="both"/>
        <w:rPr>
          <w:rFonts w:ascii="Times New Roman" w:hAnsi="Times New Roman" w:cs="Times New Roman"/>
          <w:b/>
          <w:bCs/>
          <w:sz w:val="24"/>
          <w:szCs w:val="24"/>
        </w:rPr>
      </w:pPr>
      <w:r w:rsidRPr="00011986">
        <w:rPr>
          <w:rFonts w:ascii="Times New Roman" w:hAnsi="Times New Roman" w:cs="Times New Roman"/>
          <w:b/>
          <w:bCs/>
          <w:sz w:val="24"/>
          <w:szCs w:val="24"/>
        </w:rPr>
        <w:lastRenderedPageBreak/>
        <w:t xml:space="preserve">Table 2. </w:t>
      </w:r>
      <w:r w:rsidRPr="00497CA4">
        <w:rPr>
          <w:rFonts w:ascii="Times New Roman" w:hAnsi="Times New Roman" w:cs="Times New Roman"/>
          <w:b/>
          <w:bCs/>
          <w:sz w:val="24"/>
          <w:szCs w:val="24"/>
        </w:rPr>
        <w:t>Continued</w:t>
      </w:r>
    </w:p>
    <w:tbl>
      <w:tblPr>
        <w:tblStyle w:val="Tableausimple23"/>
        <w:tblW w:w="15060" w:type="dxa"/>
        <w:tblInd w:w="-885" w:type="dxa"/>
        <w:tblLayout w:type="fixed"/>
        <w:tblLook w:val="04A0" w:firstRow="1" w:lastRow="0" w:firstColumn="1" w:lastColumn="0" w:noHBand="0" w:noVBand="1"/>
      </w:tblPr>
      <w:tblGrid>
        <w:gridCol w:w="2511"/>
        <w:gridCol w:w="2200"/>
        <w:gridCol w:w="1681"/>
        <w:gridCol w:w="2290"/>
        <w:gridCol w:w="2551"/>
        <w:gridCol w:w="3827"/>
      </w:tblGrid>
      <w:tr w:rsidR="00011986" w:rsidRPr="00011986" w14:paraId="09172CFE"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67767AB1"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200" w:type="dxa"/>
          </w:tcPr>
          <w:p w14:paraId="474DBE6E"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681" w:type="dxa"/>
          </w:tcPr>
          <w:p w14:paraId="0C8F4B8B"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290" w:type="dxa"/>
          </w:tcPr>
          <w:p w14:paraId="7051D53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551" w:type="dxa"/>
          </w:tcPr>
          <w:p w14:paraId="0E6D378F"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827" w:type="dxa"/>
          </w:tcPr>
          <w:p w14:paraId="0EF9329B"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49005122"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5925C71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 xml:space="preserve">Proteus mirabilis </w:t>
            </w:r>
          </w:p>
        </w:tc>
        <w:tc>
          <w:tcPr>
            <w:tcW w:w="2200" w:type="dxa"/>
            <w:vAlign w:val="center"/>
          </w:tcPr>
          <w:p w14:paraId="1953ADC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Complicated UTIs, septicemia, ocular infections</w:t>
            </w:r>
          </w:p>
        </w:tc>
        <w:tc>
          <w:tcPr>
            <w:tcW w:w="1681" w:type="dxa"/>
            <w:vAlign w:val="center"/>
          </w:tcPr>
          <w:p w14:paraId="3A3D63E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Urease, fimbriae, hemolysins</w:t>
            </w:r>
          </w:p>
        </w:tc>
        <w:tc>
          <w:tcPr>
            <w:tcW w:w="2290" w:type="dxa"/>
            <w:vAlign w:val="center"/>
          </w:tcPr>
          <w:p w14:paraId="602EAE3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emerging carbapenemases</w:t>
            </w:r>
          </w:p>
        </w:tc>
        <w:tc>
          <w:tcPr>
            <w:tcW w:w="2551" w:type="dxa"/>
            <w:vAlign w:val="center"/>
          </w:tcPr>
          <w:p w14:paraId="79DE8C9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Recurrent infections, stone formation</w:t>
            </w:r>
          </w:p>
        </w:tc>
        <w:tc>
          <w:tcPr>
            <w:tcW w:w="3827" w:type="dxa"/>
          </w:tcPr>
          <w:p w14:paraId="69C51695"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[43-47</w:t>
            </w:r>
            <w:r w:rsidRPr="00C218F4">
              <w:rPr>
                <w:rFonts w:ascii="Times New Roman" w:hAnsi="Times New Roman" w:cs="Times New Roman"/>
                <w:bCs/>
                <w:sz w:val="24"/>
                <w:szCs w:val="24"/>
                <w:lang w:val="fr-FR"/>
              </w:rPr>
              <w:t>]</w:t>
            </w:r>
          </w:p>
        </w:tc>
      </w:tr>
      <w:tr w:rsidR="00011986" w:rsidRPr="00011986" w14:paraId="0174E71F" w14:textId="77777777" w:rsidTr="004C51F4">
        <w:tc>
          <w:tcPr>
            <w:cnfStyle w:val="001000000000" w:firstRow="0" w:lastRow="0" w:firstColumn="1" w:lastColumn="0" w:oddVBand="0" w:evenVBand="0" w:oddHBand="0" w:evenHBand="0" w:firstRowFirstColumn="0" w:firstRowLastColumn="0" w:lastRowFirstColumn="0" w:lastRowLastColumn="0"/>
            <w:tcW w:w="2511" w:type="dxa"/>
          </w:tcPr>
          <w:p w14:paraId="2C355A9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Pseudomonas aeruginosa</w:t>
            </w:r>
          </w:p>
          <w:p w14:paraId="15E2545D" w14:textId="77777777" w:rsidR="00011986" w:rsidRPr="00011986" w:rsidRDefault="00011986" w:rsidP="00011986">
            <w:pPr>
              <w:rPr>
                <w:rFonts w:ascii="Times New Roman" w:hAnsi="Times New Roman" w:cs="Times New Roman"/>
                <w:sz w:val="24"/>
                <w:szCs w:val="24"/>
              </w:rPr>
            </w:pPr>
          </w:p>
        </w:tc>
        <w:tc>
          <w:tcPr>
            <w:tcW w:w="2200" w:type="dxa"/>
            <w:vAlign w:val="center"/>
          </w:tcPr>
          <w:p w14:paraId="26CB3C05"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Nosocomial pneumonia, bacteremia, urinary and wound infections</w:t>
            </w:r>
          </w:p>
        </w:tc>
        <w:tc>
          <w:tcPr>
            <w:tcW w:w="1681" w:type="dxa"/>
            <w:vAlign w:val="center"/>
          </w:tcPr>
          <w:p w14:paraId="5DCA433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exotoxin A, pyocyanin, quorum sensing</w:t>
            </w:r>
          </w:p>
        </w:tc>
        <w:tc>
          <w:tcPr>
            <w:tcW w:w="2290" w:type="dxa"/>
            <w:vAlign w:val="center"/>
          </w:tcPr>
          <w:p w14:paraId="33806B32"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Carbapenemases (VIM, IMP, NDM), efflux, colistin resistance</w:t>
            </w:r>
          </w:p>
        </w:tc>
        <w:tc>
          <w:tcPr>
            <w:tcW w:w="2551" w:type="dxa"/>
            <w:vAlign w:val="center"/>
          </w:tcPr>
          <w:p w14:paraId="609D201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Major ESKAPE pathogen with limited therapeutic options</w:t>
            </w:r>
          </w:p>
        </w:tc>
        <w:tc>
          <w:tcPr>
            <w:tcW w:w="3827" w:type="dxa"/>
          </w:tcPr>
          <w:p w14:paraId="06E45A9D"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lang w:val="fr-FR"/>
              </w:rPr>
              <w:t>[48-51</w:t>
            </w:r>
            <w:r w:rsidRPr="00C218F4">
              <w:rPr>
                <w:rFonts w:ascii="Times New Roman" w:hAnsi="Times New Roman" w:cs="Times New Roman"/>
                <w:sz w:val="24"/>
                <w:szCs w:val="24"/>
                <w:lang w:val="fr-FR"/>
              </w:rPr>
              <w:t>]</w:t>
            </w:r>
          </w:p>
        </w:tc>
      </w:tr>
      <w:tr w:rsidR="00011986" w:rsidRPr="00011986" w14:paraId="30FDC4E3"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7CD33892"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Pseudomonas mosselii</w:t>
            </w:r>
          </w:p>
        </w:tc>
        <w:tc>
          <w:tcPr>
            <w:tcW w:w="2200" w:type="dxa"/>
            <w:vAlign w:val="center"/>
          </w:tcPr>
          <w:p w14:paraId="4E2E2E9A"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cellulitis, respiratory infections</w:t>
            </w:r>
          </w:p>
        </w:tc>
        <w:tc>
          <w:tcPr>
            <w:tcW w:w="1681" w:type="dxa"/>
            <w:vAlign w:val="center"/>
          </w:tcPr>
          <w:p w14:paraId="5CBEAF2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adhesins</w:t>
            </w:r>
          </w:p>
        </w:tc>
        <w:tc>
          <w:tcPr>
            <w:tcW w:w="2290" w:type="dxa"/>
            <w:vAlign w:val="center"/>
          </w:tcPr>
          <w:p w14:paraId="1A53140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Sporadic β-lactam and fluoroquinolone resistance</w:t>
            </w:r>
          </w:p>
        </w:tc>
        <w:tc>
          <w:tcPr>
            <w:tcW w:w="2551" w:type="dxa"/>
            <w:vAlign w:val="center"/>
          </w:tcPr>
          <w:p w14:paraId="00346A13"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Environmental opportunist (dual agronomic utility vs health risk)</w:t>
            </w:r>
          </w:p>
        </w:tc>
        <w:tc>
          <w:tcPr>
            <w:tcW w:w="3827" w:type="dxa"/>
          </w:tcPr>
          <w:p w14:paraId="75D61558" w14:textId="77777777" w:rsidR="00011986" w:rsidRPr="00A0569A" w:rsidRDefault="00C218F4" w:rsidP="00C218F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Pr>
                <w:rFonts w:ascii="Times New Roman" w:hAnsi="Times New Roman" w:cs="Times New Roman"/>
                <w:bCs/>
                <w:sz w:val="24"/>
                <w:szCs w:val="24"/>
                <w:lang w:val="fr-FR"/>
              </w:rPr>
              <w:t>[52-55</w:t>
            </w:r>
            <w:r w:rsidRPr="00C218F4">
              <w:rPr>
                <w:rFonts w:ascii="Times New Roman" w:hAnsi="Times New Roman" w:cs="Times New Roman"/>
                <w:bCs/>
                <w:sz w:val="24"/>
                <w:szCs w:val="24"/>
                <w:lang w:val="fr-FR"/>
              </w:rPr>
              <w:t>]</w:t>
            </w:r>
          </w:p>
        </w:tc>
      </w:tr>
      <w:tr w:rsidR="00011986" w:rsidRPr="00011986" w14:paraId="0C3550A5" w14:textId="77777777" w:rsidTr="004C51F4">
        <w:tc>
          <w:tcPr>
            <w:cnfStyle w:val="001000000000" w:firstRow="0" w:lastRow="0" w:firstColumn="1" w:lastColumn="0" w:oddVBand="0" w:evenVBand="0" w:oddHBand="0" w:evenHBand="0" w:firstRowFirstColumn="0" w:firstRowLastColumn="0" w:lastRowFirstColumn="0" w:lastRowLastColumn="0"/>
            <w:tcW w:w="2511" w:type="dxa"/>
          </w:tcPr>
          <w:p w14:paraId="1276FA54"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sciuri</w:t>
            </w:r>
          </w:p>
        </w:tc>
        <w:tc>
          <w:tcPr>
            <w:tcW w:w="2200" w:type="dxa"/>
            <w:vAlign w:val="center"/>
          </w:tcPr>
          <w:p w14:paraId="796E3564"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Skin, urinary infections, septicemia</w:t>
            </w:r>
          </w:p>
        </w:tc>
        <w:tc>
          <w:tcPr>
            <w:tcW w:w="1681" w:type="dxa"/>
            <w:vAlign w:val="center"/>
          </w:tcPr>
          <w:p w14:paraId="1403251B"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transferable resistance genes (mecA-like)</w:t>
            </w:r>
          </w:p>
        </w:tc>
        <w:tc>
          <w:tcPr>
            <w:tcW w:w="2290" w:type="dxa"/>
            <w:vAlign w:val="center"/>
          </w:tcPr>
          <w:p w14:paraId="57B3465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to β-lactams, macrolides</w:t>
            </w:r>
          </w:p>
        </w:tc>
        <w:tc>
          <w:tcPr>
            <w:tcW w:w="2551" w:type="dxa"/>
            <w:vAlign w:val="center"/>
          </w:tcPr>
          <w:p w14:paraId="139D4C2C"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Reservoir of resistance genes for S. aureus</w:t>
            </w:r>
          </w:p>
        </w:tc>
        <w:tc>
          <w:tcPr>
            <w:tcW w:w="3827" w:type="dxa"/>
          </w:tcPr>
          <w:p w14:paraId="147FF70C"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[56-58</w:t>
            </w:r>
            <w:r w:rsidRPr="00C218F4">
              <w:rPr>
                <w:rFonts w:ascii="Times New Roman" w:hAnsi="Times New Roman" w:cs="Times New Roman"/>
                <w:sz w:val="24"/>
                <w:szCs w:val="24"/>
                <w:lang w:val="fr-FR"/>
              </w:rPr>
              <w:t>]</w:t>
            </w:r>
          </w:p>
        </w:tc>
      </w:tr>
      <w:tr w:rsidR="00011986" w:rsidRPr="00011986" w14:paraId="1BC12C96" w14:textId="77777777" w:rsidTr="004C51F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2511" w:type="dxa"/>
          </w:tcPr>
          <w:p w14:paraId="74636FC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saprophyticus</w:t>
            </w:r>
          </w:p>
        </w:tc>
        <w:tc>
          <w:tcPr>
            <w:tcW w:w="2200" w:type="dxa"/>
            <w:vAlign w:val="center"/>
          </w:tcPr>
          <w:p w14:paraId="25C41B15"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Cystitis, community-acquired UTI</w:t>
            </w:r>
          </w:p>
        </w:tc>
        <w:tc>
          <w:tcPr>
            <w:tcW w:w="1681" w:type="dxa"/>
            <w:vAlign w:val="center"/>
          </w:tcPr>
          <w:p w14:paraId="6F4FBCC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Urease, adhesins, biofilm</w:t>
            </w:r>
          </w:p>
        </w:tc>
        <w:tc>
          <w:tcPr>
            <w:tcW w:w="2290" w:type="dxa"/>
            <w:vAlign w:val="center"/>
          </w:tcPr>
          <w:p w14:paraId="610A41C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Fluoroquinolone and macrolide resistance</w:t>
            </w:r>
          </w:p>
        </w:tc>
        <w:tc>
          <w:tcPr>
            <w:tcW w:w="2551" w:type="dxa"/>
            <w:vAlign w:val="center"/>
          </w:tcPr>
          <w:p w14:paraId="618AA30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2nd most common cause of community UTI after E. coli</w:t>
            </w:r>
          </w:p>
        </w:tc>
        <w:tc>
          <w:tcPr>
            <w:tcW w:w="3827" w:type="dxa"/>
          </w:tcPr>
          <w:p w14:paraId="1E9DD3D6"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[59-62</w:t>
            </w:r>
            <w:r w:rsidRPr="00C218F4">
              <w:rPr>
                <w:rFonts w:ascii="Times New Roman" w:hAnsi="Times New Roman" w:cs="Times New Roman"/>
                <w:bCs/>
                <w:sz w:val="24"/>
                <w:szCs w:val="24"/>
                <w:lang w:val="fr-FR"/>
              </w:rPr>
              <w:t>]</w:t>
            </w:r>
          </w:p>
          <w:p w14:paraId="27D46F5E" w14:textId="77777777" w:rsidR="00011986" w:rsidRPr="00011986" w:rsidRDefault="00011986"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CD83C40" w14:textId="77777777" w:rsidR="00011986" w:rsidRDefault="00011986" w:rsidP="00885116">
      <w:pPr>
        <w:spacing w:line="360" w:lineRule="auto"/>
        <w:jc w:val="both"/>
        <w:rPr>
          <w:rFonts w:ascii="Times New Roman" w:hAnsi="Times New Roman" w:cs="Times New Roman"/>
          <w:b/>
          <w:bCs/>
          <w:sz w:val="24"/>
          <w:szCs w:val="24"/>
        </w:rPr>
      </w:pPr>
    </w:p>
    <w:p w14:paraId="6E8C4135"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15AE85EB" w14:textId="77777777" w:rsidR="00011986" w:rsidRPr="00011986" w:rsidRDefault="00011986" w:rsidP="00011986">
      <w:pPr>
        <w:rPr>
          <w:rFonts w:ascii="Times New Roman" w:hAnsi="Times New Roman" w:cs="Times New Roman"/>
          <w:b/>
          <w:sz w:val="24"/>
          <w:szCs w:val="24"/>
        </w:rPr>
      </w:pPr>
      <w:r>
        <w:rPr>
          <w:rFonts w:ascii="Times New Roman" w:hAnsi="Times New Roman" w:cs="Times New Roman"/>
          <w:b/>
          <w:sz w:val="24"/>
          <w:szCs w:val="24"/>
        </w:rPr>
        <w:lastRenderedPageBreak/>
        <w:t>Table 2.</w:t>
      </w:r>
      <w:r w:rsidRPr="00011986">
        <w:rPr>
          <w:rFonts w:ascii="Times New Roman" w:hAnsi="Times New Roman" w:cs="Times New Roman"/>
          <w:b/>
          <w:sz w:val="24"/>
          <w:szCs w:val="24"/>
        </w:rPr>
        <w:t xml:space="preserve"> </w:t>
      </w:r>
      <w:r w:rsidRPr="00497CA4">
        <w:rPr>
          <w:rFonts w:ascii="Times New Roman" w:hAnsi="Times New Roman" w:cs="Times New Roman"/>
          <w:b/>
          <w:sz w:val="24"/>
          <w:szCs w:val="24"/>
        </w:rPr>
        <w:t>Continued</w:t>
      </w:r>
      <w:r w:rsidR="00AE16E2" w:rsidRPr="00497CA4">
        <w:rPr>
          <w:rFonts w:ascii="Times New Roman" w:hAnsi="Times New Roman" w:cs="Times New Roman"/>
          <w:b/>
          <w:sz w:val="24"/>
          <w:szCs w:val="24"/>
        </w:rPr>
        <w:t xml:space="preserve"> and end</w:t>
      </w:r>
    </w:p>
    <w:tbl>
      <w:tblPr>
        <w:tblStyle w:val="Tableausimple24"/>
        <w:tblW w:w="14919" w:type="dxa"/>
        <w:tblInd w:w="-885" w:type="dxa"/>
        <w:tblLook w:val="04A0" w:firstRow="1" w:lastRow="0" w:firstColumn="1" w:lastColumn="0" w:noHBand="0" w:noVBand="1"/>
      </w:tblPr>
      <w:tblGrid>
        <w:gridCol w:w="2255"/>
        <w:gridCol w:w="2527"/>
        <w:gridCol w:w="2069"/>
        <w:gridCol w:w="2363"/>
        <w:gridCol w:w="1709"/>
        <w:gridCol w:w="3996"/>
      </w:tblGrid>
      <w:tr w:rsidR="00011986" w:rsidRPr="00011986" w14:paraId="615E8ADB"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63543EFE"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527" w:type="dxa"/>
          </w:tcPr>
          <w:p w14:paraId="32018013"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2069" w:type="dxa"/>
          </w:tcPr>
          <w:p w14:paraId="7E9B1EA8"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363" w:type="dxa"/>
          </w:tcPr>
          <w:p w14:paraId="1FF4175B"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1709" w:type="dxa"/>
          </w:tcPr>
          <w:p w14:paraId="7230CF81"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996" w:type="dxa"/>
          </w:tcPr>
          <w:p w14:paraId="559572B6" w14:textId="77777777" w:rsidR="00011986" w:rsidRPr="00011986" w:rsidRDefault="00011986" w:rsidP="00F23B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25971CED"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0301CC21"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cohnii</w:t>
            </w:r>
          </w:p>
        </w:tc>
        <w:tc>
          <w:tcPr>
            <w:tcW w:w="2527" w:type="dxa"/>
            <w:vAlign w:val="center"/>
          </w:tcPr>
          <w:p w14:paraId="7700B5E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Nosocomial infections (bacteremia, peritonitis, endocarditis)</w:t>
            </w:r>
          </w:p>
        </w:tc>
        <w:tc>
          <w:tcPr>
            <w:tcW w:w="2069" w:type="dxa"/>
            <w:vAlign w:val="center"/>
          </w:tcPr>
          <w:p w14:paraId="715017D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plasmid-borne resistance genes</w:t>
            </w:r>
          </w:p>
        </w:tc>
        <w:tc>
          <w:tcPr>
            <w:tcW w:w="2363" w:type="dxa"/>
            <w:vAlign w:val="center"/>
          </w:tcPr>
          <w:p w14:paraId="28AEB23A"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Multiresistant (β-lactams, glycopeptides)</w:t>
            </w:r>
          </w:p>
        </w:tc>
        <w:tc>
          <w:tcPr>
            <w:tcW w:w="1709" w:type="dxa"/>
            <w:vAlign w:val="center"/>
          </w:tcPr>
          <w:p w14:paraId="50F813F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Rare opportunist, difficult to diagnose</w:t>
            </w:r>
          </w:p>
        </w:tc>
        <w:tc>
          <w:tcPr>
            <w:tcW w:w="3996" w:type="dxa"/>
          </w:tcPr>
          <w:p w14:paraId="5821D938" w14:textId="77777777" w:rsidR="00011986" w:rsidRPr="00C82C0D" w:rsidRDefault="00C218F4"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[63-65</w:t>
            </w:r>
            <w:r w:rsidRPr="00C218F4">
              <w:rPr>
                <w:rFonts w:ascii="Times New Roman" w:hAnsi="Times New Roman" w:cs="Times New Roman"/>
                <w:sz w:val="24"/>
                <w:szCs w:val="24"/>
                <w:lang w:val="fr-FR"/>
              </w:rPr>
              <w:t>]</w:t>
            </w:r>
          </w:p>
        </w:tc>
      </w:tr>
      <w:tr w:rsidR="00011986" w:rsidRPr="00011986" w14:paraId="45C12EB4" w14:textId="77777777" w:rsidTr="004C51F4">
        <w:tc>
          <w:tcPr>
            <w:cnfStyle w:val="001000000000" w:firstRow="0" w:lastRow="0" w:firstColumn="1" w:lastColumn="0" w:oddVBand="0" w:evenVBand="0" w:oddHBand="0" w:evenHBand="0" w:firstRowFirstColumn="0" w:firstRowLastColumn="0" w:lastRowFirstColumn="0" w:lastRowLastColumn="0"/>
            <w:tcW w:w="2255" w:type="dxa"/>
          </w:tcPr>
          <w:p w14:paraId="313D72E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Alcaligenes faecalis</w:t>
            </w:r>
          </w:p>
        </w:tc>
        <w:tc>
          <w:tcPr>
            <w:tcW w:w="2527" w:type="dxa"/>
            <w:vAlign w:val="center"/>
          </w:tcPr>
          <w:p w14:paraId="1D6F1591"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Opportunistic infections (wounds, urinary, septicemia)</w:t>
            </w:r>
          </w:p>
        </w:tc>
        <w:tc>
          <w:tcPr>
            <w:tcW w:w="2069" w:type="dxa"/>
            <w:vAlign w:val="center"/>
          </w:tcPr>
          <w:p w14:paraId="499B0DE1"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extracellular enzymes</w:t>
            </w:r>
          </w:p>
        </w:tc>
        <w:tc>
          <w:tcPr>
            <w:tcW w:w="2363" w:type="dxa"/>
            <w:vAlign w:val="center"/>
          </w:tcPr>
          <w:p w14:paraId="5C703F0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Frequent resistance to fluoroquinolones, 3rd-gen cephalosporins, glycopeptides</w:t>
            </w:r>
          </w:p>
        </w:tc>
        <w:tc>
          <w:tcPr>
            <w:tcW w:w="1709" w:type="dxa"/>
            <w:vAlign w:val="center"/>
          </w:tcPr>
          <w:p w14:paraId="592F355A"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hospital opportunist</w:t>
            </w:r>
          </w:p>
        </w:tc>
        <w:tc>
          <w:tcPr>
            <w:tcW w:w="3996" w:type="dxa"/>
          </w:tcPr>
          <w:p w14:paraId="031EABEB" w14:textId="77777777" w:rsidR="00011986" w:rsidRPr="00011986" w:rsidRDefault="00F23B0A" w:rsidP="00F23B0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66</w:t>
            </w: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68</w:t>
            </w:r>
            <w:r w:rsidRPr="00F23B0A">
              <w:rPr>
                <w:rFonts w:ascii="Times New Roman" w:hAnsi="Times New Roman" w:cs="Times New Roman"/>
                <w:bCs/>
                <w:sz w:val="24"/>
                <w:szCs w:val="24"/>
                <w:lang w:val="fr-FR"/>
              </w:rPr>
              <w:t>]</w:t>
            </w:r>
          </w:p>
          <w:p w14:paraId="4AB61144" w14:textId="77777777" w:rsidR="00011986" w:rsidRPr="00011986" w:rsidRDefault="00011986" w:rsidP="00F23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11986" w:rsidRPr="00011986" w14:paraId="2F02B7DB"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1F29876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Franconibacter pulveris</w:t>
            </w:r>
          </w:p>
        </w:tc>
        <w:tc>
          <w:tcPr>
            <w:tcW w:w="2527" w:type="dxa"/>
            <w:vAlign w:val="center"/>
          </w:tcPr>
          <w:p w14:paraId="173D7136"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Rare opportunistic cases (urine, wounds, isolated sepsis)</w:t>
            </w:r>
          </w:p>
        </w:tc>
        <w:tc>
          <w:tcPr>
            <w:tcW w:w="2069" w:type="dxa"/>
            <w:vAlign w:val="center"/>
          </w:tcPr>
          <w:p w14:paraId="2B2CEDD3"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environmental adaptability</w:t>
            </w:r>
          </w:p>
        </w:tc>
        <w:tc>
          <w:tcPr>
            <w:tcW w:w="2363" w:type="dxa"/>
            <w:vAlign w:val="center"/>
          </w:tcPr>
          <w:p w14:paraId="75AC7CE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Limited but possible multidrug resistance</w:t>
            </w:r>
          </w:p>
        </w:tc>
        <w:tc>
          <w:tcPr>
            <w:tcW w:w="1709" w:type="dxa"/>
            <w:vAlign w:val="center"/>
          </w:tcPr>
          <w:p w14:paraId="753FE40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limited clinical importance so far</w:t>
            </w:r>
          </w:p>
        </w:tc>
        <w:tc>
          <w:tcPr>
            <w:tcW w:w="3996" w:type="dxa"/>
          </w:tcPr>
          <w:p w14:paraId="2F1B0EF3" w14:textId="77777777" w:rsidR="00011986" w:rsidRPr="00C82C0D" w:rsidRDefault="00F23B0A"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69</w:t>
            </w:r>
            <w:r>
              <w:rPr>
                <w:rFonts w:ascii="Times New Roman" w:hAnsi="Times New Roman" w:cs="Times New Roman"/>
                <w:bCs/>
                <w:sz w:val="24"/>
                <w:szCs w:val="24"/>
                <w:lang w:val="fr-FR"/>
              </w:rPr>
              <w:t>-7</w:t>
            </w:r>
            <w:r w:rsidR="0032047B">
              <w:rPr>
                <w:rFonts w:ascii="Times New Roman" w:hAnsi="Times New Roman" w:cs="Times New Roman"/>
                <w:bCs/>
                <w:sz w:val="24"/>
                <w:szCs w:val="24"/>
                <w:lang w:val="fr-FR"/>
              </w:rPr>
              <w:t>2</w:t>
            </w:r>
            <w:r w:rsidRPr="00F23B0A">
              <w:rPr>
                <w:rFonts w:ascii="Times New Roman" w:hAnsi="Times New Roman" w:cs="Times New Roman"/>
                <w:bCs/>
                <w:sz w:val="24"/>
                <w:szCs w:val="24"/>
                <w:lang w:val="fr-FR"/>
              </w:rPr>
              <w:t>]</w:t>
            </w:r>
          </w:p>
          <w:p w14:paraId="3C193B3F" w14:textId="77777777" w:rsidR="00011986" w:rsidRPr="00011986" w:rsidRDefault="00011986"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654097A" w14:textId="77777777" w:rsidR="00AE16E2" w:rsidRDefault="00AE16E2" w:rsidP="00885116">
      <w:pPr>
        <w:spacing w:line="360" w:lineRule="auto"/>
        <w:jc w:val="both"/>
        <w:rPr>
          <w:rFonts w:ascii="Times New Roman" w:hAnsi="Times New Roman" w:cs="Times New Roman"/>
          <w:b/>
          <w:bCs/>
          <w:sz w:val="24"/>
          <w:szCs w:val="24"/>
        </w:rPr>
        <w:sectPr w:rsidR="00AE16E2" w:rsidSect="00721641">
          <w:pgSz w:w="16838" w:h="11906" w:orient="landscape"/>
          <w:pgMar w:top="1417" w:right="1417" w:bottom="1417" w:left="1417" w:header="708" w:footer="708" w:gutter="0"/>
          <w:cols w:space="708"/>
          <w:docGrid w:linePitch="360"/>
        </w:sectPr>
      </w:pPr>
    </w:p>
    <w:p w14:paraId="30FC5AA6" w14:textId="77777777" w:rsidR="00B2188E" w:rsidRPr="00F23B0A" w:rsidRDefault="00B2188E" w:rsidP="00F23B0A">
      <w:pPr>
        <w:pStyle w:val="ListParagraph"/>
        <w:numPr>
          <w:ilvl w:val="0"/>
          <w:numId w:val="3"/>
        </w:numPr>
        <w:spacing w:line="360" w:lineRule="auto"/>
        <w:jc w:val="both"/>
        <w:rPr>
          <w:rFonts w:ascii="Times New Roman" w:hAnsi="Times New Roman" w:cs="Times New Roman"/>
          <w:b/>
          <w:bCs/>
          <w:sz w:val="24"/>
          <w:szCs w:val="24"/>
        </w:rPr>
      </w:pPr>
      <w:r w:rsidRPr="00F23B0A">
        <w:rPr>
          <w:rFonts w:ascii="Times New Roman" w:hAnsi="Times New Roman" w:cs="Times New Roman"/>
          <w:b/>
          <w:bCs/>
          <w:sz w:val="24"/>
          <w:szCs w:val="24"/>
        </w:rPr>
        <w:lastRenderedPageBreak/>
        <w:t>Discussion</w:t>
      </w:r>
    </w:p>
    <w:p w14:paraId="5C2E572A" w14:textId="77777777" w:rsidR="00A13B55" w:rsidRDefault="00B2188E" w:rsidP="00A13B55">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The present study was conducted to characterize bacterial species isolated from medicinal plant powders sold in the markets of Abidjan and to assess their pathogenicity and resistance profiles through an extensive literature review.</w:t>
      </w:r>
    </w:p>
    <w:p w14:paraId="78D2BD52" w14:textId="77777777" w:rsidR="00A13B55"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Our findings reveal that medicinal powders marketed in Abidjan harbor a diverse assemblage of opportunistic and potentially pathogenic bacteria, frequently reported in the literature as vectors of infectious risk and antimicrobial resistance dissemination. These observations are consistent with recent reviews documenting a high and recurrent prevalence of microbial contamination in herbal preparations across Africa and other low- and middle-income countries, highlighting the hazardous combination of environmental fecal contaminants and isolates carrying resistance genes</w:t>
      </w:r>
      <w:r w:rsidR="00F23B0A" w:rsidRPr="00F23B0A">
        <w:t xml:space="preserve"> </w:t>
      </w:r>
      <w:r w:rsidR="00F23B0A">
        <w:rPr>
          <w:rFonts w:ascii="Times New Roman" w:hAnsi="Times New Roman" w:cs="Times New Roman"/>
          <w:sz w:val="24"/>
          <w:szCs w:val="24"/>
        </w:rPr>
        <w:t>[3</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47B5F58A"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predominance of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(notably </w:t>
      </w:r>
      <w:r w:rsidRPr="00885116">
        <w:rPr>
          <w:rFonts w:ascii="Times New Roman" w:hAnsi="Times New Roman" w:cs="Times New Roman"/>
          <w:i/>
          <w:iCs/>
          <w:sz w:val="24"/>
          <w:szCs w:val="24"/>
        </w:rPr>
        <w:t>E. hormaechei</w:t>
      </w:r>
      <w:r w:rsidRPr="00885116">
        <w:rPr>
          <w:rFonts w:ascii="Times New Roman" w:hAnsi="Times New Roman" w:cs="Times New Roman"/>
          <w:sz w:val="24"/>
          <w:szCs w:val="24"/>
        </w:rPr>
        <w:t xml:space="preserve"> and </w:t>
      </w:r>
      <w:r w:rsidRPr="00885116">
        <w:rPr>
          <w:rFonts w:ascii="Times New Roman" w:hAnsi="Times New Roman" w:cs="Times New Roman"/>
          <w:i/>
          <w:iCs/>
          <w:sz w:val="24"/>
          <w:szCs w:val="24"/>
        </w:rPr>
        <w:t>E. coli</w:t>
      </w:r>
      <w:r w:rsidRPr="00885116">
        <w:rPr>
          <w:rFonts w:ascii="Times New Roman" w:hAnsi="Times New Roman" w:cs="Times New Roman"/>
          <w:sz w:val="24"/>
          <w:szCs w:val="24"/>
        </w:rPr>
        <w:t xml:space="preserve">) among isolates is clinically significant. These species are well known for their ability to harbor and transfer plasmids encoding extended-spectrum β-lactamases (ESBLs) and carbapenemases, which complicates the therapeutic management of related infections. Recent genomic analyses have confirmed the emergence of </w:t>
      </w:r>
      <w:r w:rsidRPr="00885116">
        <w:rPr>
          <w:rFonts w:ascii="Times New Roman" w:hAnsi="Times New Roman" w:cs="Times New Roman"/>
          <w:i/>
          <w:iCs/>
          <w:sz w:val="24"/>
          <w:szCs w:val="24"/>
        </w:rPr>
        <w:t>E. hormaechei</w:t>
      </w:r>
      <w:r w:rsidRPr="00885116">
        <w:rPr>
          <w:rFonts w:ascii="Times New Roman" w:hAnsi="Times New Roman" w:cs="Times New Roman"/>
          <w:sz w:val="24"/>
          <w:szCs w:val="24"/>
        </w:rPr>
        <w:t xml:space="preserve"> isolates carrying carbapenemases and multidrug-resistance cassettes, underscoring the risk posed by uncontrolled supply chains in disseminating highly resistant clones</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3</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2A9987A0"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detection of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and its virulence arsenal (biofilm formation, secretion systems, and toxic pigments) presents a dual </w:t>
      </w:r>
      <w:proofErr w:type="gramStart"/>
      <w:r w:rsidRPr="00885116">
        <w:rPr>
          <w:rFonts w:ascii="Times New Roman" w:hAnsi="Times New Roman" w:cs="Times New Roman"/>
          <w:sz w:val="24"/>
          <w:szCs w:val="24"/>
        </w:rPr>
        <w:t>threat:</w:t>
      </w:r>
      <w:proofErr w:type="gramEnd"/>
      <w:r w:rsidRPr="00885116">
        <w:rPr>
          <w:rFonts w:ascii="Times New Roman" w:hAnsi="Times New Roman" w:cs="Times New Roman"/>
          <w:sz w:val="24"/>
          <w:szCs w:val="24"/>
        </w:rPr>
        <w:t xml:space="preserve"> increased virulence and high antibiotic tolerance through intrinsic and acquired mechanisms (efflux pumps, porin loss, metallo-β-lactamases). Recent literature emphasizes the central role of biofilm formation in environmental persistence and antibiotic protection, explaining why contaminated dry herbal preparations may serve as reservoirs of difficult-to-eradicate strains</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4</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5EF4CC75"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isolation of neonatal or foodborne species such as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highlights another critical </w:t>
      </w:r>
      <w:proofErr w:type="gramStart"/>
      <w:r w:rsidRPr="00885116">
        <w:rPr>
          <w:rFonts w:ascii="Times New Roman" w:hAnsi="Times New Roman" w:cs="Times New Roman"/>
          <w:sz w:val="24"/>
          <w:szCs w:val="24"/>
        </w:rPr>
        <w:t>issue:</w:t>
      </w:r>
      <w:proofErr w:type="gramEnd"/>
      <w:r w:rsidRPr="00885116">
        <w:rPr>
          <w:rFonts w:ascii="Times New Roman" w:hAnsi="Times New Roman" w:cs="Times New Roman"/>
          <w:sz w:val="24"/>
          <w:szCs w:val="24"/>
        </w:rPr>
        <w:t xml:space="preserve"> contaminated powders and herbal products can transmit pathogens responsible for life-threatening infections in infants, such as meningitis and necrotizing enterocolitis. The involvement of </w:t>
      </w:r>
      <w:r w:rsidRPr="00885116">
        <w:rPr>
          <w:rFonts w:ascii="Times New Roman" w:hAnsi="Times New Roman" w:cs="Times New Roman"/>
          <w:i/>
          <w:iCs/>
          <w:sz w:val="24"/>
          <w:szCs w:val="24"/>
        </w:rPr>
        <w:t>C. sakazakii</w:t>
      </w:r>
      <w:r w:rsidRPr="00885116">
        <w:rPr>
          <w:rFonts w:ascii="Times New Roman" w:hAnsi="Times New Roman" w:cs="Times New Roman"/>
          <w:sz w:val="24"/>
          <w:szCs w:val="24"/>
        </w:rPr>
        <w:t xml:space="preserve"> in food contamination events has been widely documented and justifies targeted sanitary control measures</w:t>
      </w:r>
      <w:r w:rsidR="00F23B0A" w:rsidRPr="00F23B0A">
        <w:t xml:space="preserve"> </w:t>
      </w:r>
      <w:r w:rsidR="00F23B0A">
        <w:rPr>
          <w:rFonts w:ascii="Times New Roman" w:hAnsi="Times New Roman" w:cs="Times New Roman"/>
          <w:sz w:val="24"/>
          <w:szCs w:val="24"/>
        </w:rPr>
        <w:t>[36</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70547B58" w14:textId="77777777" w:rsidR="00B2188E" w:rsidRPr="006F5AA2" w:rsidRDefault="00B2188E" w:rsidP="009B1692">
      <w:pPr>
        <w:spacing w:after="0" w:line="360" w:lineRule="auto"/>
        <w:ind w:firstLine="708"/>
        <w:jc w:val="both"/>
        <w:rPr>
          <w:rFonts w:ascii="Times New Roman" w:hAnsi="Times New Roman" w:cs="Times New Roman"/>
          <w:b/>
          <w:sz w:val="24"/>
          <w:szCs w:val="24"/>
        </w:rPr>
      </w:pPr>
      <w:r w:rsidRPr="00885116">
        <w:rPr>
          <w:rFonts w:ascii="Times New Roman" w:hAnsi="Times New Roman" w:cs="Times New Roman"/>
          <w:sz w:val="24"/>
          <w:szCs w:val="24"/>
        </w:rPr>
        <w:t xml:space="preserve">Regarding antimicrobial resistance, the reported abundance of β-lactam–associated determinants (ESBLs) and the presence in the literature of transmissible genes (e.g., </w:t>
      </w:r>
      <w:r w:rsidRPr="00885116">
        <w:rPr>
          <w:rFonts w:ascii="Times New Roman" w:hAnsi="Times New Roman" w:cs="Times New Roman"/>
          <w:i/>
          <w:iCs/>
          <w:sz w:val="24"/>
          <w:szCs w:val="24"/>
        </w:rPr>
        <w:t>mcr</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qnr</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16S methylases</w:t>
      </w:r>
      <w:r w:rsidRPr="00885116">
        <w:rPr>
          <w:rFonts w:ascii="Times New Roman" w:hAnsi="Times New Roman" w:cs="Times New Roman"/>
          <w:sz w:val="24"/>
          <w:szCs w:val="24"/>
        </w:rPr>
        <w:t xml:space="preserve">) are alarming. These findings suggest a tangible risk of horizontal gene transfer </w:t>
      </w:r>
      <w:r w:rsidRPr="00885116">
        <w:rPr>
          <w:rFonts w:ascii="Times New Roman" w:hAnsi="Times New Roman" w:cs="Times New Roman"/>
          <w:sz w:val="24"/>
          <w:szCs w:val="24"/>
        </w:rPr>
        <w:lastRenderedPageBreak/>
        <w:t>from commercial herbal matrices to the human microbiota and clinical settings, thereby exacerbating the already critical antimicrobial resistance crisis in the region</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5</w:t>
      </w:r>
      <w:r w:rsidR="00F23B0A" w:rsidRPr="00F23B0A">
        <w:rPr>
          <w:rFonts w:ascii="Times New Roman" w:hAnsi="Times New Roman" w:cs="Times New Roman"/>
          <w:sz w:val="24"/>
          <w:szCs w:val="24"/>
        </w:rPr>
        <w:t>]</w:t>
      </w:r>
      <w:r w:rsidR="009B1692">
        <w:rPr>
          <w:rFonts w:ascii="Times New Roman" w:hAnsi="Times New Roman" w:cs="Times New Roman"/>
          <w:sz w:val="24"/>
          <w:szCs w:val="24"/>
        </w:rPr>
        <w:t>.</w:t>
      </w:r>
    </w:p>
    <w:p w14:paraId="740CCCD0" w14:textId="77777777" w:rsidR="00B2188E" w:rsidRPr="00885116" w:rsidRDefault="00B2188E" w:rsidP="009B1692">
      <w:pPr>
        <w:spacing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Several limitations should be acknowledged. Our evaluation of pathogenicity and resistance profiles was based on a literature review rather than exhaustive in vitro or in vivo functional testing for each isolate, which may lead to u</w:t>
      </w:r>
      <w:r w:rsidR="009B1692">
        <w:rPr>
          <w:rFonts w:ascii="Times New Roman" w:hAnsi="Times New Roman" w:cs="Times New Roman"/>
          <w:sz w:val="24"/>
          <w:szCs w:val="24"/>
        </w:rPr>
        <w:t xml:space="preserve">nder </w:t>
      </w:r>
      <w:r w:rsidRPr="00885116">
        <w:rPr>
          <w:rFonts w:ascii="Times New Roman" w:hAnsi="Times New Roman" w:cs="Times New Roman"/>
          <w:sz w:val="24"/>
          <w:szCs w:val="24"/>
        </w:rPr>
        <w:t>or overestimation of the actual local risk. Nevertheless, the accumulation of published evidence associated with the studied isola</w:t>
      </w:r>
      <w:r w:rsidR="006F5AA2">
        <w:rPr>
          <w:rFonts w:ascii="Times New Roman" w:hAnsi="Times New Roman" w:cs="Times New Roman"/>
          <w:sz w:val="24"/>
          <w:szCs w:val="24"/>
        </w:rPr>
        <w:t xml:space="preserve">tes justifies concrete action </w:t>
      </w:r>
      <w:r w:rsidRPr="00885116">
        <w:rPr>
          <w:rFonts w:ascii="Times New Roman" w:hAnsi="Times New Roman" w:cs="Times New Roman"/>
          <w:sz w:val="24"/>
          <w:szCs w:val="24"/>
        </w:rPr>
        <w:t>including strengthened quality control of traditional products, awareness campaigns for vendors and consumers, establishment of integrated (One Health) surveillance systems, and prioritization of genomic analyses to trace the transmission of resistant clones and plasmids.</w:t>
      </w:r>
    </w:p>
    <w:p w14:paraId="2A1A2C7E" w14:textId="77777777" w:rsidR="00B2188E" w:rsidRPr="00F23B0A" w:rsidRDefault="00B2188E" w:rsidP="00F23B0A">
      <w:pPr>
        <w:pStyle w:val="ListParagraph"/>
        <w:numPr>
          <w:ilvl w:val="0"/>
          <w:numId w:val="3"/>
        </w:numPr>
        <w:spacing w:line="360" w:lineRule="auto"/>
        <w:jc w:val="both"/>
        <w:rPr>
          <w:rFonts w:ascii="Times New Roman" w:hAnsi="Times New Roman" w:cs="Times New Roman"/>
          <w:b/>
          <w:bCs/>
          <w:sz w:val="24"/>
          <w:szCs w:val="24"/>
        </w:rPr>
      </w:pPr>
      <w:r w:rsidRPr="00F23B0A">
        <w:rPr>
          <w:rFonts w:ascii="Times New Roman" w:hAnsi="Times New Roman" w:cs="Times New Roman"/>
          <w:b/>
          <w:bCs/>
          <w:sz w:val="24"/>
          <w:szCs w:val="24"/>
        </w:rPr>
        <w:t>Conclusion</w:t>
      </w:r>
    </w:p>
    <w:p w14:paraId="4929AB06" w14:textId="77777777" w:rsidR="00B2188E" w:rsidRDefault="00B2188E"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t xml:space="preserve">This study highlights significant bacterial contamination of medicinal plant powders marketed in Abidjan, with isolates belonging to opportunistic or highly pathogenic species frequently implicated in severe nosocomial and community-acquired infections. The detection of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(notably </w:t>
      </w:r>
      <w:r w:rsidRPr="00885116">
        <w:rPr>
          <w:rFonts w:ascii="Times New Roman" w:hAnsi="Times New Roman" w:cs="Times New Roman"/>
          <w:i/>
          <w:iCs/>
          <w:sz w:val="24"/>
          <w:szCs w:val="24"/>
        </w:rPr>
        <w:t>Enterobacter hormaechei</w:t>
      </w:r>
      <w:r w:rsidRPr="00885116">
        <w:rPr>
          <w:rFonts w:ascii="Times New Roman" w:hAnsi="Times New Roman" w:cs="Times New Roman"/>
          <w:sz w:val="24"/>
          <w:szCs w:val="24"/>
        </w:rPr>
        <w:t xml:space="preserve"> and </w:t>
      </w:r>
      <w:r w:rsidRPr="00885116">
        <w:rPr>
          <w:rFonts w:ascii="Times New Roman" w:hAnsi="Times New Roman" w:cs="Times New Roman"/>
          <w:i/>
          <w:iCs/>
          <w:sz w:val="24"/>
          <w:szCs w:val="24"/>
        </w:rPr>
        <w:t>Escherichia coli</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Pseudomonadaceae</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Staphylococcaceae</w:t>
      </w:r>
      <w:r w:rsidRPr="00885116">
        <w:rPr>
          <w:rFonts w:ascii="Times New Roman" w:hAnsi="Times New Roman" w:cs="Times New Roman"/>
          <w:sz w:val="24"/>
          <w:szCs w:val="24"/>
        </w:rPr>
        <w:t xml:space="preserve">, and critical species such as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underscores the potential risk of invasive infections, particularly among vulnerable populations (newborns, immunocompromised individuals). The literature review reveals that many of these bacteria possess major virulence determinants (biofilm formation, toxins, siderophores, hydrolytic enzymes) and exhibit worrisome resistance profiles to last-resort antibiotics (carbapenems, fluoroquinolones, polymyxins). These findings identify medicinal powders as potential vectors for the community spread of multidrug-resistant bacterial strains, calling for urgent public health intervention and regulatory oversight.</w:t>
      </w:r>
    </w:p>
    <w:p w14:paraId="50ACBF6B" w14:textId="77777777" w:rsidR="006D266A" w:rsidRDefault="006D266A" w:rsidP="00885116">
      <w:pPr>
        <w:spacing w:line="360" w:lineRule="auto"/>
        <w:jc w:val="both"/>
        <w:rPr>
          <w:rFonts w:ascii="Times New Roman" w:hAnsi="Times New Roman" w:cs="Times New Roman"/>
          <w:sz w:val="24"/>
          <w:szCs w:val="24"/>
        </w:rPr>
        <w:sectPr w:rsidR="006D266A" w:rsidSect="00AE16E2">
          <w:pgSz w:w="11906" w:h="16838"/>
          <w:pgMar w:top="1417" w:right="1417" w:bottom="1417" w:left="1417" w:header="708" w:footer="708" w:gutter="0"/>
          <w:cols w:space="708"/>
          <w:docGrid w:linePitch="360"/>
        </w:sectPr>
      </w:pPr>
    </w:p>
    <w:p w14:paraId="0E383B73" w14:textId="77777777" w:rsidR="00AE16E2" w:rsidRPr="00AE16E2" w:rsidRDefault="00AE16E2" w:rsidP="00AE16E2">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sidRPr="00AE16E2">
        <w:rPr>
          <w:rFonts w:ascii="Times New Roman" w:eastAsia="Times New Roman" w:hAnsi="Times New Roman" w:cs="Times New Roman"/>
          <w:b/>
          <w:bCs/>
          <w:sz w:val="24"/>
          <w:szCs w:val="24"/>
          <w:lang w:eastAsia="fr-FR"/>
        </w:rPr>
        <w:lastRenderedPageBreak/>
        <w:t>Références bibliographiques</w:t>
      </w:r>
    </w:p>
    <w:p w14:paraId="1E4D5A82" w14:textId="77777777" w:rsidR="00774A5B" w:rsidRPr="004B09EC" w:rsidRDefault="001E02B3" w:rsidP="00774A5B">
      <w:pPr>
        <w:numPr>
          <w:ilvl w:val="0"/>
          <w:numId w:val="2"/>
        </w:numPr>
        <w:contextualSpacing/>
        <w:jc w:val="both"/>
        <w:rPr>
          <w:rFonts w:ascii="Times New Roman" w:hAnsi="Times New Roman" w:cs="Times New Roman"/>
          <w:bCs/>
          <w:sz w:val="24"/>
          <w:szCs w:val="24"/>
        </w:rPr>
      </w:pPr>
      <w:r w:rsidRPr="001E02B3">
        <w:rPr>
          <w:rFonts w:ascii="Times New Roman" w:hAnsi="Times New Roman" w:cs="Times New Roman"/>
          <w:bCs/>
          <w:sz w:val="24"/>
          <w:szCs w:val="24"/>
        </w:rPr>
        <w:t>Wang H, Chen Y, Wang L, Liu Q, Yang S, Wang C</w:t>
      </w:r>
      <w:r w:rsidR="00774A5B" w:rsidRPr="004B09EC">
        <w:rPr>
          <w:rFonts w:ascii="Times New Roman" w:hAnsi="Times New Roman" w:cs="Times New Roman"/>
          <w:bCs/>
          <w:sz w:val="24"/>
          <w:szCs w:val="24"/>
        </w:rPr>
        <w:t xml:space="preserve">. Advancing herbal </w:t>
      </w:r>
      <w:proofErr w:type="gramStart"/>
      <w:r w:rsidR="00774A5B" w:rsidRPr="004B09EC">
        <w:rPr>
          <w:rFonts w:ascii="Times New Roman" w:hAnsi="Times New Roman" w:cs="Times New Roman"/>
          <w:bCs/>
          <w:sz w:val="24"/>
          <w:szCs w:val="24"/>
        </w:rPr>
        <w:t>medicine:</w:t>
      </w:r>
      <w:proofErr w:type="gramEnd"/>
      <w:r w:rsidR="00774A5B" w:rsidRPr="004B09EC">
        <w:rPr>
          <w:rFonts w:ascii="Times New Roman" w:hAnsi="Times New Roman" w:cs="Times New Roman"/>
          <w:bCs/>
          <w:sz w:val="24"/>
          <w:szCs w:val="24"/>
        </w:rPr>
        <w:t xml:space="preserve"> enhancing product quality and safety through robust quality control practices. </w:t>
      </w:r>
      <w:r w:rsidR="00774A5B" w:rsidRPr="004B09EC">
        <w:rPr>
          <w:rFonts w:ascii="Times New Roman" w:hAnsi="Times New Roman" w:cs="Times New Roman"/>
          <w:bCs/>
          <w:i/>
          <w:sz w:val="24"/>
          <w:szCs w:val="24"/>
        </w:rPr>
        <w:t>Front Pharmacol.</w:t>
      </w:r>
      <w:r w:rsidR="00774A5B" w:rsidRPr="004B09EC">
        <w:rPr>
          <w:rFonts w:ascii="Times New Roman" w:hAnsi="Times New Roman" w:cs="Times New Roman"/>
          <w:bCs/>
          <w:sz w:val="24"/>
          <w:szCs w:val="24"/>
        </w:rPr>
        <w:t xml:space="preserve"> </w:t>
      </w:r>
      <w:proofErr w:type="gramStart"/>
      <w:r w:rsidR="00796953"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14:1265178.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10.3389/fphar.2023.1265178.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37818188; PMCID: PMC10561302.</w:t>
      </w:r>
    </w:p>
    <w:p w14:paraId="1895FBC1" w14:textId="77777777" w:rsidR="00774A5B" w:rsidRPr="004B09EC" w:rsidRDefault="00CA43F4" w:rsidP="00774A5B">
      <w:pPr>
        <w:numPr>
          <w:ilvl w:val="0"/>
          <w:numId w:val="2"/>
        </w:numPr>
        <w:contextualSpacing/>
        <w:jc w:val="both"/>
        <w:rPr>
          <w:rFonts w:ascii="Times New Roman" w:hAnsi="Times New Roman" w:cs="Times New Roman"/>
          <w:bCs/>
          <w:sz w:val="24"/>
          <w:szCs w:val="24"/>
        </w:rPr>
      </w:pPr>
      <w:r w:rsidRPr="00CA43F4">
        <w:rPr>
          <w:rFonts w:ascii="Times New Roman" w:hAnsi="Times New Roman" w:cs="Times New Roman"/>
          <w:bCs/>
          <w:sz w:val="24"/>
          <w:szCs w:val="24"/>
        </w:rPr>
        <w:t xml:space="preserve">Walusansa A, Asiimwe S, Nakavuma JL, Ssenku JE, Katuura E, Kafeero HM, </w:t>
      </w:r>
      <w:r w:rsidR="005A10FA" w:rsidRPr="004B09EC">
        <w:rPr>
          <w:rFonts w:ascii="Times New Roman" w:hAnsi="Times New Roman" w:cs="Times New Roman"/>
          <w:bCs/>
          <w:sz w:val="24"/>
          <w:szCs w:val="24"/>
        </w:rPr>
        <w:t>et al.</w:t>
      </w:r>
      <w:r w:rsidR="00774A5B" w:rsidRPr="004B09EC">
        <w:rPr>
          <w:rFonts w:ascii="Times New Roman" w:hAnsi="Times New Roman" w:cs="Times New Roman"/>
          <w:bCs/>
          <w:sz w:val="24"/>
          <w:szCs w:val="24"/>
        </w:rPr>
        <w:t xml:space="preserve"> Antibiotic-resistance in medically important bacteria isolated from commercial herbal medicines in Africa from 2000 to </w:t>
      </w:r>
      <w:proofErr w:type="gramStart"/>
      <w:r w:rsidR="00774A5B" w:rsidRPr="004B09EC">
        <w:rPr>
          <w:rFonts w:ascii="Times New Roman" w:hAnsi="Times New Roman" w:cs="Times New Roman"/>
          <w:bCs/>
          <w:sz w:val="24"/>
          <w:szCs w:val="24"/>
        </w:rPr>
        <w:t>2021:</w:t>
      </w:r>
      <w:proofErr w:type="gramEnd"/>
      <w:r w:rsidR="00774A5B" w:rsidRPr="004B09EC">
        <w:rPr>
          <w:rFonts w:ascii="Times New Roman" w:hAnsi="Times New Roman" w:cs="Times New Roman"/>
          <w:bCs/>
          <w:sz w:val="24"/>
          <w:szCs w:val="24"/>
        </w:rPr>
        <w:t xml:space="preserve"> a systematic review and meta-analysis. </w:t>
      </w:r>
      <w:r w:rsidR="00774A5B" w:rsidRPr="004B09EC">
        <w:rPr>
          <w:rFonts w:ascii="Times New Roman" w:hAnsi="Times New Roman" w:cs="Times New Roman"/>
          <w:bCs/>
          <w:i/>
          <w:sz w:val="24"/>
          <w:szCs w:val="24"/>
        </w:rPr>
        <w:t>Antimicrob Resist Infect Control</w:t>
      </w:r>
      <w:r w:rsidR="00774A5B" w:rsidRPr="004B09EC">
        <w:rPr>
          <w:rFonts w:ascii="Times New Roman" w:hAnsi="Times New Roman" w:cs="Times New Roman"/>
          <w:bCs/>
          <w:sz w:val="24"/>
          <w:szCs w:val="24"/>
        </w:rPr>
        <w:t xml:space="preserve">. </w:t>
      </w:r>
      <w:r w:rsidR="00796953" w:rsidRPr="004B09EC">
        <w:rPr>
          <w:rFonts w:ascii="Times New Roman" w:hAnsi="Times New Roman" w:cs="Times New Roman"/>
          <w:bCs/>
          <w:sz w:val="24"/>
          <w:szCs w:val="24"/>
        </w:rPr>
        <w:t>2022</w:t>
      </w:r>
      <w:r w:rsidR="00774A5B" w:rsidRPr="004B09EC">
        <w:rPr>
          <w:rFonts w:ascii="Times New Roman" w:hAnsi="Times New Roman" w:cs="Times New Roman"/>
          <w:bCs/>
          <w:sz w:val="24"/>
          <w:szCs w:val="24"/>
        </w:rPr>
        <w:t xml:space="preserve"> Jan </w:t>
      </w:r>
      <w:proofErr w:type="gramStart"/>
      <w:r w:rsidR="00774A5B" w:rsidRPr="004B09EC">
        <w:rPr>
          <w:rFonts w:ascii="Times New Roman" w:hAnsi="Times New Roman" w:cs="Times New Roman"/>
          <w:bCs/>
          <w:sz w:val="24"/>
          <w:szCs w:val="24"/>
        </w:rPr>
        <w:t>21;</w:t>
      </w:r>
      <w:proofErr w:type="gramEnd"/>
      <w:r w:rsidR="00774A5B" w:rsidRPr="004B09EC">
        <w:rPr>
          <w:rFonts w:ascii="Times New Roman" w:hAnsi="Times New Roman" w:cs="Times New Roman"/>
          <w:bCs/>
          <w:sz w:val="24"/>
          <w:szCs w:val="24"/>
        </w:rPr>
        <w:t xml:space="preserve">11(1):11. doi: 10.1186/s13756-022-01054-6.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35063036; PMCID: PMC8781441.</w:t>
      </w:r>
    </w:p>
    <w:p w14:paraId="4CE7DC60"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Ahiabor WK, Darkwah S, Donkor ES. Microbial Contamination of Herbal Medicines in Africa, 2000-</w:t>
      </w:r>
      <w:proofErr w:type="gramStart"/>
      <w:r w:rsidRPr="004B09EC">
        <w:rPr>
          <w:rFonts w:ascii="Times New Roman" w:hAnsi="Times New Roman" w:cs="Times New Roman"/>
          <w:bCs/>
          <w:sz w:val="24"/>
          <w:szCs w:val="24"/>
        </w:rPr>
        <w:t>2024:</w:t>
      </w:r>
      <w:proofErr w:type="gramEnd"/>
      <w:r w:rsidRPr="004B09EC">
        <w:rPr>
          <w:rFonts w:ascii="Times New Roman" w:hAnsi="Times New Roman" w:cs="Times New Roman"/>
          <w:bCs/>
          <w:sz w:val="24"/>
          <w:szCs w:val="24"/>
        </w:rPr>
        <w:t xml:space="preserve"> A Systematic Review. </w:t>
      </w:r>
      <w:r w:rsidRPr="004B09EC">
        <w:rPr>
          <w:rFonts w:ascii="Times New Roman" w:hAnsi="Times New Roman" w:cs="Times New Roman"/>
          <w:bCs/>
          <w:i/>
          <w:sz w:val="24"/>
          <w:szCs w:val="24"/>
        </w:rPr>
        <w:t>Environ Health Insights</w:t>
      </w:r>
      <w:r w:rsidRPr="004B09EC">
        <w:rPr>
          <w:rFonts w:ascii="Times New Roman" w:hAnsi="Times New Roman" w:cs="Times New Roman"/>
          <w:bCs/>
          <w:sz w:val="24"/>
          <w:szCs w:val="24"/>
        </w:rPr>
        <w:t>.</w:t>
      </w:r>
      <w:r w:rsidR="00796953" w:rsidRPr="004B09EC">
        <w:rPr>
          <w:rFonts w:ascii="Times New Roman" w:hAnsi="Times New Roman" w:cs="Times New Roman"/>
          <w:bCs/>
          <w:sz w:val="24"/>
          <w:szCs w:val="24"/>
        </w:rPr>
        <w:t xml:space="preserve"> </w:t>
      </w:r>
      <w:proofErr w:type="gramStart"/>
      <w:r w:rsidRPr="004B09EC">
        <w:rPr>
          <w:rFonts w:ascii="Times New Roman" w:hAnsi="Times New Roman" w:cs="Times New Roman"/>
          <w:bCs/>
          <w:sz w:val="24"/>
          <w:szCs w:val="24"/>
        </w:rPr>
        <w:t>2024;</w:t>
      </w:r>
      <w:proofErr w:type="gramEnd"/>
      <w:r w:rsidRPr="004B09EC">
        <w:rPr>
          <w:rFonts w:ascii="Times New Roman" w:hAnsi="Times New Roman" w:cs="Times New Roman"/>
          <w:bCs/>
          <w:sz w:val="24"/>
          <w:szCs w:val="24"/>
        </w:rPr>
        <w:t xml:space="preserve">18:11786302241293345.doi:10.1177/11786302241293345.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39494046; PMCID: PMC11528601.</w:t>
      </w:r>
    </w:p>
    <w:p w14:paraId="75FE30BA"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Darkwah S, Agbettor D, Codjoe F, Donkor ES. Microbial Contamination of Herbal Preparations on the Ghanaian Market, Accra. </w:t>
      </w:r>
      <w:r w:rsidRPr="004B09EC">
        <w:rPr>
          <w:rFonts w:ascii="Times New Roman" w:hAnsi="Times New Roman" w:cs="Times New Roman"/>
          <w:bCs/>
          <w:i/>
          <w:iCs/>
          <w:sz w:val="24"/>
          <w:szCs w:val="24"/>
        </w:rPr>
        <w:t>Microbiology Insights</w:t>
      </w:r>
      <w:r w:rsidRPr="004B09EC">
        <w:rPr>
          <w:rFonts w:ascii="Times New Roman" w:hAnsi="Times New Roman" w:cs="Times New Roman"/>
          <w:bCs/>
          <w:sz w:val="24"/>
          <w:szCs w:val="24"/>
        </w:rPr>
        <w:t xml:space="preserve">. </w:t>
      </w:r>
      <w:proofErr w:type="gramStart"/>
      <w:r w:rsidR="00796953" w:rsidRPr="004B09EC">
        <w:rPr>
          <w:rFonts w:ascii="Times New Roman" w:hAnsi="Times New Roman" w:cs="Times New Roman"/>
          <w:bCs/>
          <w:sz w:val="24"/>
          <w:szCs w:val="24"/>
        </w:rPr>
        <w:t>2022</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15. doi:</w:t>
      </w:r>
      <w:hyperlink r:id="rId15" w:history="1">
        <w:r w:rsidRPr="004B09EC">
          <w:rPr>
            <w:rFonts w:ascii="Times New Roman" w:hAnsi="Times New Roman" w:cs="Times New Roman"/>
            <w:bCs/>
            <w:color w:val="0563C1" w:themeColor="hyperlink"/>
            <w:sz w:val="24"/>
            <w:szCs w:val="24"/>
            <w:u w:val="single"/>
          </w:rPr>
          <w:t>10.1177/11786361221139602</w:t>
        </w:r>
      </w:hyperlink>
      <w:r w:rsidRPr="004B09EC">
        <w:rPr>
          <w:rFonts w:ascii="Times New Roman" w:hAnsi="Times New Roman" w:cs="Times New Roman"/>
          <w:bCs/>
          <w:color w:val="0563C1" w:themeColor="hyperlink"/>
          <w:sz w:val="24"/>
          <w:szCs w:val="24"/>
          <w:u w:val="single"/>
        </w:rPr>
        <w:t>.</w:t>
      </w:r>
    </w:p>
    <w:p w14:paraId="33A05851" w14:textId="77777777" w:rsidR="00774A5B" w:rsidRPr="004B09EC" w:rsidRDefault="00796953"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Omoruyi Z, Okundaye MI, Egunjobi TO</w:t>
      </w:r>
      <w:r w:rsidR="00774A5B" w:rsidRPr="004B09EC">
        <w:rPr>
          <w:rFonts w:ascii="Times New Roman" w:hAnsi="Times New Roman" w:cs="Times New Roman"/>
          <w:bCs/>
          <w:sz w:val="24"/>
          <w:szCs w:val="24"/>
        </w:rPr>
        <w:t xml:space="preserve">. Microbiological indices of unregulated herbal drinks in Benin City, </w:t>
      </w:r>
      <w:proofErr w:type="gramStart"/>
      <w:r w:rsidR="00774A5B" w:rsidRPr="004B09EC">
        <w:rPr>
          <w:rFonts w:ascii="Times New Roman" w:hAnsi="Times New Roman" w:cs="Times New Roman"/>
          <w:bCs/>
          <w:sz w:val="24"/>
          <w:szCs w:val="24"/>
        </w:rPr>
        <w:t>Nigeria:</w:t>
      </w:r>
      <w:proofErr w:type="gramEnd"/>
      <w:r w:rsidR="00774A5B" w:rsidRPr="004B09EC">
        <w:rPr>
          <w:rFonts w:ascii="Times New Roman" w:hAnsi="Times New Roman" w:cs="Times New Roman"/>
          <w:bCs/>
          <w:sz w:val="24"/>
          <w:szCs w:val="24"/>
        </w:rPr>
        <w:t xml:space="preserve"> A potential health hazard to consumers. </w:t>
      </w:r>
      <w:r w:rsidR="00774A5B" w:rsidRPr="004B09EC">
        <w:rPr>
          <w:rFonts w:ascii="Times New Roman" w:hAnsi="Times New Roman" w:cs="Times New Roman"/>
          <w:bCs/>
          <w:i/>
          <w:sz w:val="24"/>
          <w:szCs w:val="24"/>
        </w:rPr>
        <w:t>Environmental Disease</w:t>
      </w:r>
      <w:r w:rsidR="00774A5B" w:rsidRPr="004B09EC">
        <w:rPr>
          <w:rFonts w:ascii="Times New Roman" w:hAnsi="Times New Roman" w:cs="Times New Roman"/>
          <w:bCs/>
          <w:sz w:val="24"/>
          <w:szCs w:val="24"/>
        </w:rPr>
        <w:t xml:space="preserve"> </w:t>
      </w:r>
      <w:r w:rsidRPr="004B09EC">
        <w:rPr>
          <w:rFonts w:ascii="Times New Roman" w:hAnsi="Times New Roman" w:cs="Times New Roman"/>
          <w:bCs/>
          <w:sz w:val="24"/>
          <w:szCs w:val="24"/>
        </w:rPr>
        <w:t xml:space="preserve">2024 </w:t>
      </w:r>
      <w:r w:rsidR="005A10FA" w:rsidRPr="004B09EC">
        <w:rPr>
          <w:rFonts w:ascii="Times New Roman" w:hAnsi="Times New Roman" w:cs="Times New Roman"/>
          <w:bCs/>
          <w:sz w:val="24"/>
          <w:szCs w:val="24"/>
        </w:rPr>
        <w:t>9(1</w:t>
      </w:r>
      <w:proofErr w:type="gramStart"/>
      <w:r w:rsidR="005A10FA"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29-35, </w:t>
      </w:r>
      <w:r w:rsidR="00774A5B" w:rsidRPr="004B09EC">
        <w:rPr>
          <w:rFonts w:ascii="Times New Roman" w:hAnsi="Times New Roman" w:cs="Times New Roman"/>
          <w:bCs/>
          <w:sz w:val="24"/>
          <w:szCs w:val="24"/>
        </w:rPr>
        <w:t>DOI: 10.4103/ed.ed_21_23.</w:t>
      </w:r>
    </w:p>
    <w:p w14:paraId="2968E1EF" w14:textId="77777777" w:rsidR="00774A5B" w:rsidRPr="004B09EC" w:rsidRDefault="00796953" w:rsidP="00774A5B">
      <w:pPr>
        <w:numPr>
          <w:ilvl w:val="0"/>
          <w:numId w:val="2"/>
        </w:numPr>
        <w:contextualSpacing/>
        <w:jc w:val="both"/>
        <w:rPr>
          <w:rFonts w:ascii="Times New Roman" w:hAnsi="Times New Roman" w:cs="Times New Roman"/>
          <w:color w:val="000000"/>
          <w:sz w:val="24"/>
          <w:szCs w:val="24"/>
        </w:rPr>
      </w:pPr>
      <w:r w:rsidRPr="004B09EC">
        <w:rPr>
          <w:rFonts w:ascii="Times New Roman" w:hAnsi="Times New Roman" w:cs="Times New Roman"/>
          <w:color w:val="000000"/>
          <w:sz w:val="24"/>
          <w:szCs w:val="24"/>
        </w:rPr>
        <w:t>Kouamé KB, Koné MW, Coulibaly KJ, Dosso M</w:t>
      </w:r>
      <w:r w:rsidR="00774A5B" w:rsidRPr="004B09EC">
        <w:rPr>
          <w:rFonts w:ascii="Times New Roman" w:hAnsi="Times New Roman" w:cs="Times New Roman"/>
          <w:color w:val="000000"/>
          <w:sz w:val="24"/>
          <w:szCs w:val="24"/>
        </w:rPr>
        <w:t xml:space="preserve">. Microbial Contamination of the Stem Bark of </w:t>
      </w:r>
      <w:r w:rsidR="00774A5B" w:rsidRPr="004B09EC">
        <w:rPr>
          <w:rFonts w:ascii="Times New Roman" w:hAnsi="Times New Roman" w:cs="Times New Roman"/>
          <w:i/>
          <w:iCs/>
          <w:color w:val="000000"/>
          <w:sz w:val="24"/>
          <w:szCs w:val="24"/>
        </w:rPr>
        <w:t>Mitragyna Ciliata</w:t>
      </w:r>
      <w:r w:rsidR="00774A5B" w:rsidRPr="004B09EC">
        <w:rPr>
          <w:rFonts w:ascii="Times New Roman" w:hAnsi="Times New Roman" w:cs="Times New Roman"/>
          <w:color w:val="000000"/>
          <w:sz w:val="24"/>
          <w:szCs w:val="24"/>
        </w:rPr>
        <w:t xml:space="preserve">, A Commercially Available Medicinal Plant in the District of Abidjan (Cote d'Ivoire). </w:t>
      </w:r>
      <w:r w:rsidR="00774A5B" w:rsidRPr="004B09EC">
        <w:rPr>
          <w:rFonts w:ascii="Times New Roman" w:hAnsi="Times New Roman" w:cs="Times New Roman"/>
          <w:i/>
          <w:color w:val="000000"/>
          <w:sz w:val="24"/>
          <w:szCs w:val="24"/>
        </w:rPr>
        <w:t>J Pharm Chem Biol Sci</w:t>
      </w:r>
      <w:r w:rsidR="00774A5B" w:rsidRPr="004B09EC">
        <w:rPr>
          <w:rFonts w:ascii="Times New Roman" w:hAnsi="Times New Roman" w:cs="Times New Roman"/>
          <w:color w:val="000000"/>
          <w:sz w:val="24"/>
          <w:szCs w:val="24"/>
        </w:rPr>
        <w:t xml:space="preserve"> </w:t>
      </w:r>
      <w:proofErr w:type="gramStart"/>
      <w:r w:rsidRPr="004B09EC">
        <w:rPr>
          <w:rFonts w:ascii="Times New Roman" w:hAnsi="Times New Roman" w:cs="Times New Roman"/>
          <w:color w:val="000000"/>
          <w:sz w:val="24"/>
          <w:szCs w:val="24"/>
        </w:rPr>
        <w:t>2017</w:t>
      </w:r>
      <w:r w:rsidR="00774A5B" w:rsidRPr="004B09EC">
        <w:rPr>
          <w:rFonts w:ascii="Times New Roman" w:hAnsi="Times New Roman" w:cs="Times New Roman"/>
          <w:color w:val="000000"/>
          <w:sz w:val="24"/>
          <w:szCs w:val="24"/>
        </w:rPr>
        <w:t>;</w:t>
      </w:r>
      <w:proofErr w:type="gramEnd"/>
      <w:r w:rsidR="00774A5B" w:rsidRPr="004B09EC">
        <w:rPr>
          <w:rFonts w:ascii="Times New Roman" w:hAnsi="Times New Roman" w:cs="Times New Roman"/>
          <w:color w:val="000000"/>
          <w:sz w:val="24"/>
          <w:szCs w:val="24"/>
        </w:rPr>
        <w:t xml:space="preserve"> 5(4):404-415.</w:t>
      </w:r>
    </w:p>
    <w:p w14:paraId="37B064BE" w14:textId="77777777" w:rsidR="00774A5B" w:rsidRPr="004B09EC" w:rsidRDefault="00CA43F4" w:rsidP="00774A5B">
      <w:pPr>
        <w:numPr>
          <w:ilvl w:val="0"/>
          <w:numId w:val="2"/>
        </w:numPr>
        <w:contextualSpacing/>
        <w:jc w:val="both"/>
        <w:rPr>
          <w:rFonts w:ascii="Times New Roman" w:hAnsi="Times New Roman" w:cs="Times New Roman"/>
          <w:sz w:val="24"/>
          <w:szCs w:val="24"/>
        </w:rPr>
      </w:pPr>
      <w:r w:rsidRPr="00CA43F4">
        <w:rPr>
          <w:rFonts w:ascii="Times New Roman" w:hAnsi="Times New Roman" w:cs="Times New Roman"/>
          <w:sz w:val="24"/>
          <w:szCs w:val="24"/>
        </w:rPr>
        <w:t xml:space="preserve">De Maayer P, Green T, Jordan S, Theo H. M. </w:t>
      </w:r>
      <w:r w:rsidR="00774A5B" w:rsidRPr="004B09EC">
        <w:rPr>
          <w:rFonts w:ascii="Times New Roman" w:hAnsi="Times New Roman" w:cs="Times New Roman"/>
          <w:sz w:val="24"/>
          <w:szCs w:val="24"/>
        </w:rPr>
        <w:t>Pan-genome analysis of the </w:t>
      </w:r>
      <w:r w:rsidR="00774A5B" w:rsidRPr="004B09EC">
        <w:rPr>
          <w:rFonts w:ascii="Times New Roman" w:hAnsi="Times New Roman" w:cs="Times New Roman"/>
          <w:i/>
          <w:iCs/>
          <w:sz w:val="24"/>
          <w:szCs w:val="24"/>
        </w:rPr>
        <w:t>Enterobacter hormaechei</w:t>
      </w:r>
      <w:r w:rsidR="00774A5B" w:rsidRPr="004B09EC">
        <w:rPr>
          <w:rFonts w:ascii="Times New Roman" w:hAnsi="Times New Roman" w:cs="Times New Roman"/>
          <w:sz w:val="24"/>
          <w:szCs w:val="24"/>
        </w:rPr>
        <w:t> complex highlights its genomic flexibility and pertinence as a multidrug resistant pathogen. </w:t>
      </w:r>
      <w:r w:rsidR="00774A5B" w:rsidRPr="004B09EC">
        <w:rPr>
          <w:rFonts w:ascii="Times New Roman" w:hAnsi="Times New Roman" w:cs="Times New Roman"/>
          <w:i/>
          <w:iCs/>
          <w:sz w:val="24"/>
          <w:szCs w:val="24"/>
        </w:rPr>
        <w:t>BMC Genomics</w:t>
      </w:r>
      <w:r w:rsidR="00774A5B" w:rsidRPr="004B09EC">
        <w:rPr>
          <w:rFonts w:ascii="Times New Roman" w:hAnsi="Times New Roman" w:cs="Times New Roman"/>
          <w:sz w:val="24"/>
          <w:szCs w:val="24"/>
        </w:rPr>
        <w:t> </w:t>
      </w:r>
      <w:r w:rsidR="00F65B61" w:rsidRPr="004B09EC">
        <w:rPr>
          <w:rFonts w:ascii="Times New Roman" w:hAnsi="Times New Roman" w:cs="Times New Roman"/>
          <w:sz w:val="24"/>
          <w:szCs w:val="24"/>
        </w:rPr>
        <w:t xml:space="preserve">2025, </w:t>
      </w:r>
      <w:r w:rsidR="00774A5B" w:rsidRPr="004B09EC">
        <w:rPr>
          <w:rFonts w:ascii="Times New Roman" w:hAnsi="Times New Roman" w:cs="Times New Roman"/>
          <w:bCs/>
          <w:sz w:val="24"/>
          <w:szCs w:val="24"/>
        </w:rPr>
        <w:t>26</w:t>
      </w:r>
      <w:r w:rsidR="00774A5B" w:rsidRPr="004B09EC">
        <w:rPr>
          <w:rFonts w:ascii="Times New Roman" w:hAnsi="Times New Roman" w:cs="Times New Roman"/>
          <w:sz w:val="24"/>
          <w:szCs w:val="24"/>
        </w:rPr>
        <w:t xml:space="preserve">, 408 </w:t>
      </w:r>
      <w:hyperlink r:id="rId16" w:history="1">
        <w:r w:rsidR="00774A5B" w:rsidRPr="004B09EC">
          <w:rPr>
            <w:rFonts w:ascii="Times New Roman" w:hAnsi="Times New Roman" w:cs="Times New Roman"/>
            <w:color w:val="0000FF"/>
            <w:sz w:val="24"/>
            <w:szCs w:val="24"/>
            <w:u w:val="single"/>
          </w:rPr>
          <w:t>https://doi.org/10.1186/s12864-025-11590-1</w:t>
        </w:r>
      </w:hyperlink>
      <w:r w:rsidR="00774A5B" w:rsidRPr="004B09EC">
        <w:rPr>
          <w:rFonts w:ascii="Times New Roman" w:hAnsi="Times New Roman" w:cs="Times New Roman"/>
          <w:color w:val="0000FF"/>
          <w:sz w:val="24"/>
          <w:szCs w:val="24"/>
          <w:u w:val="single"/>
        </w:rPr>
        <w:t>.</w:t>
      </w:r>
    </w:p>
    <w:p w14:paraId="05159B7A" w14:textId="77777777" w:rsidR="00774A5B" w:rsidRPr="004B09EC" w:rsidRDefault="00472DB4" w:rsidP="00774A5B">
      <w:pPr>
        <w:numPr>
          <w:ilvl w:val="0"/>
          <w:numId w:val="2"/>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Faith G, Blessing NE, Chikezie CO, Catherine MM</w:t>
      </w:r>
      <w:r w:rsidRPr="00472DB4">
        <w:rPr>
          <w:rFonts w:ascii="Times New Roman" w:hAnsi="Times New Roman" w:cs="Times New Roman"/>
          <w:color w:val="000000"/>
          <w:sz w:val="24"/>
          <w:szCs w:val="24"/>
        </w:rPr>
        <w:t xml:space="preserve">, Nathanael </w:t>
      </w:r>
      <w:r>
        <w:rPr>
          <w:rFonts w:ascii="Times New Roman" w:hAnsi="Times New Roman" w:cs="Times New Roman"/>
          <w:color w:val="000000"/>
          <w:sz w:val="24"/>
          <w:szCs w:val="24"/>
        </w:rPr>
        <w:t>TA, Joel UE</w:t>
      </w:r>
      <w:r w:rsidR="00F65B61" w:rsidRPr="00472DB4">
        <w:rPr>
          <w:rFonts w:ascii="Times New Roman" w:hAnsi="Times New Roman" w:cs="Times New Roman"/>
          <w:color w:val="000000"/>
          <w:sz w:val="24"/>
          <w:szCs w:val="24"/>
        </w:rPr>
        <w:t>.</w:t>
      </w:r>
      <w:r w:rsidR="00774A5B" w:rsidRPr="004B09EC">
        <w:rPr>
          <w:rFonts w:ascii="Times New Roman" w:hAnsi="Times New Roman" w:cs="Times New Roman"/>
          <w:color w:val="000000"/>
          <w:sz w:val="24"/>
          <w:szCs w:val="24"/>
        </w:rPr>
        <w:t xml:space="preserve"> The prevalence of urinary tract infection among students of Modibbo Adama University of Technology, Yola Nigeria and the effects of plasmid curing on the antibiotic resistance profile of uropathogens</w:t>
      </w:r>
      <w:r w:rsidR="00F65B61" w:rsidRPr="004B09EC">
        <w:rPr>
          <w:rFonts w:ascii="Times New Roman" w:hAnsi="Times New Roman" w:cs="Times New Roman"/>
          <w:color w:val="000000"/>
          <w:sz w:val="24"/>
          <w:szCs w:val="24"/>
        </w:rPr>
        <w:t>.</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color w:val="000000"/>
          <w:sz w:val="24"/>
          <w:szCs w:val="24"/>
        </w:rPr>
        <w:t>Microbes and Infectious Diseases</w:t>
      </w:r>
      <w:r w:rsidR="00774A5B" w:rsidRPr="004B09EC">
        <w:rPr>
          <w:rFonts w:ascii="Times New Roman" w:hAnsi="Times New Roman" w:cs="Times New Roman"/>
          <w:color w:val="000000"/>
          <w:sz w:val="24"/>
          <w:szCs w:val="24"/>
        </w:rPr>
        <w:t xml:space="preserve"> </w:t>
      </w:r>
      <w:r w:rsidR="00F65B61" w:rsidRPr="004B09EC">
        <w:rPr>
          <w:rFonts w:ascii="Times New Roman" w:hAnsi="Times New Roman" w:cs="Times New Roman"/>
          <w:color w:val="000000"/>
          <w:sz w:val="24"/>
          <w:szCs w:val="24"/>
        </w:rPr>
        <w:t>2024,</w:t>
      </w:r>
      <w:r w:rsidR="00774A5B" w:rsidRPr="004B09EC">
        <w:rPr>
          <w:rFonts w:ascii="Times New Roman" w:hAnsi="Times New Roman" w:cs="Times New Roman"/>
          <w:color w:val="000000"/>
          <w:sz w:val="24"/>
          <w:szCs w:val="24"/>
        </w:rPr>
        <w:t xml:space="preserve"> 5(4</w:t>
      </w:r>
      <w:proofErr w:type="gramStart"/>
      <w:r w:rsidR="00774A5B" w:rsidRPr="004B09EC">
        <w:rPr>
          <w:rFonts w:ascii="Times New Roman" w:hAnsi="Times New Roman" w:cs="Times New Roman"/>
          <w:color w:val="000000"/>
          <w:sz w:val="24"/>
          <w:szCs w:val="24"/>
        </w:rPr>
        <w:t>):</w:t>
      </w:r>
      <w:proofErr w:type="gramEnd"/>
      <w:r w:rsidR="00774A5B" w:rsidRPr="004B09EC">
        <w:rPr>
          <w:rFonts w:ascii="Times New Roman" w:hAnsi="Times New Roman" w:cs="Times New Roman"/>
          <w:color w:val="000000"/>
          <w:sz w:val="24"/>
          <w:szCs w:val="24"/>
        </w:rPr>
        <w:t xml:space="preserve"> 1403-1412. </w:t>
      </w:r>
    </w:p>
    <w:p w14:paraId="28FA519E" w14:textId="77777777" w:rsidR="00774A5B" w:rsidRPr="004B09EC" w:rsidRDefault="00472DB4"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Abiodun TS, Chioma O, Amusa AO, Utibeima UE, Desmond WAk, Abraham A et</w:t>
      </w:r>
      <w:r w:rsidRPr="00472DB4">
        <w:rPr>
          <w:rFonts w:ascii="Times New Roman" w:hAnsi="Times New Roman" w:cs="Times New Roman"/>
          <w:sz w:val="24"/>
          <w:szCs w:val="24"/>
        </w:rPr>
        <w:t xml:space="preserve"> </w:t>
      </w:r>
      <w:r w:rsidR="00F65B61" w:rsidRPr="004B09EC">
        <w:rPr>
          <w:rFonts w:ascii="Times New Roman" w:hAnsi="Times New Roman" w:cs="Times New Roman"/>
          <w:sz w:val="24"/>
          <w:szCs w:val="24"/>
        </w:rPr>
        <w:t>al</w:t>
      </w:r>
      <w:r w:rsidR="00774A5B" w:rsidRPr="004B09EC">
        <w:rPr>
          <w:rFonts w:ascii="Times New Roman" w:hAnsi="Times New Roman" w:cs="Times New Roman"/>
          <w:sz w:val="24"/>
          <w:szCs w:val="24"/>
        </w:rPr>
        <w:t xml:space="preserve">. Genomic Analysis of Multidrug Resistant </w:t>
      </w:r>
      <w:r w:rsidR="00774A5B" w:rsidRPr="004B09E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Strain AH1-NIMR Isolated from a Neonate with Sepsis in Lagos, Nigeria. </w:t>
      </w:r>
      <w:r w:rsidR="00774A5B" w:rsidRPr="004B09EC">
        <w:rPr>
          <w:rFonts w:ascii="Times New Roman" w:hAnsi="Times New Roman" w:cs="Times New Roman"/>
          <w:i/>
          <w:sz w:val="24"/>
          <w:szCs w:val="24"/>
        </w:rPr>
        <w:t>Infect Chemother</w:t>
      </w:r>
      <w:r w:rsidR="00774A5B" w:rsidRPr="004B09EC">
        <w:rPr>
          <w:rFonts w:ascii="Times New Roman" w:hAnsi="Times New Roman" w:cs="Times New Roman"/>
          <w:sz w:val="24"/>
          <w:szCs w:val="24"/>
        </w:rPr>
        <w:t xml:space="preserve">. </w:t>
      </w:r>
      <w:r w:rsidR="00F65B61"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Jun;</w:t>
      </w:r>
      <w:proofErr w:type="gramEnd"/>
      <w:r w:rsidR="00774A5B" w:rsidRPr="004B09EC">
        <w:rPr>
          <w:rFonts w:ascii="Times New Roman" w:hAnsi="Times New Roman" w:cs="Times New Roman"/>
          <w:sz w:val="24"/>
          <w:szCs w:val="24"/>
        </w:rPr>
        <w:t>57(2):316-320 https://doi.org/10.3947/ic.2025.0040 pISSN 2093-2340·eISSN 2092-6448.</w:t>
      </w:r>
    </w:p>
    <w:p w14:paraId="2619DA04" w14:textId="77777777" w:rsidR="00774A5B" w:rsidRPr="004B09EC" w:rsidRDefault="008A62C0" w:rsidP="00774A5B">
      <w:pPr>
        <w:numPr>
          <w:ilvl w:val="0"/>
          <w:numId w:val="2"/>
        </w:numPr>
        <w:contextualSpacing/>
        <w:jc w:val="both"/>
        <w:rPr>
          <w:rFonts w:ascii="Times New Roman" w:hAnsi="Times New Roman" w:cs="Times New Roman"/>
          <w:sz w:val="24"/>
          <w:szCs w:val="24"/>
        </w:rPr>
      </w:pPr>
      <w:r w:rsidRPr="008A62C0">
        <w:rPr>
          <w:rFonts w:ascii="Times New Roman" w:hAnsi="Times New Roman" w:cs="Times New Roman"/>
          <w:sz w:val="24"/>
          <w:szCs w:val="24"/>
        </w:rPr>
        <w:t xml:space="preserve">Li R, </w:t>
      </w:r>
      <w:r w:rsidR="00211BF9" w:rsidRPr="008A62C0">
        <w:rPr>
          <w:rFonts w:ascii="Times New Roman" w:hAnsi="Times New Roman" w:cs="Times New Roman"/>
          <w:sz w:val="24"/>
          <w:szCs w:val="24"/>
        </w:rPr>
        <w:t xml:space="preserve">Wang </w:t>
      </w:r>
      <w:r w:rsidRPr="008A62C0">
        <w:rPr>
          <w:rFonts w:ascii="Times New Roman" w:hAnsi="Times New Roman" w:cs="Times New Roman"/>
          <w:sz w:val="24"/>
          <w:szCs w:val="24"/>
        </w:rPr>
        <w:t>J</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Zhang </w:t>
      </w:r>
      <w:r w:rsidRPr="008A62C0">
        <w:rPr>
          <w:rFonts w:ascii="Times New Roman" w:hAnsi="Times New Roman" w:cs="Times New Roman"/>
          <w:sz w:val="24"/>
          <w:szCs w:val="24"/>
        </w:rPr>
        <w:t>W</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Zhao </w:t>
      </w:r>
      <w:r w:rsidRPr="008A62C0">
        <w:rPr>
          <w:rFonts w:ascii="Times New Roman" w:hAnsi="Times New Roman" w:cs="Times New Roman"/>
          <w:sz w:val="24"/>
          <w:szCs w:val="24"/>
        </w:rPr>
        <w:t>C</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Han </w:t>
      </w:r>
      <w:r w:rsidRPr="008A62C0">
        <w:rPr>
          <w:rFonts w:ascii="Times New Roman" w:hAnsi="Times New Roman" w:cs="Times New Roman"/>
          <w:sz w:val="24"/>
          <w:szCs w:val="24"/>
        </w:rPr>
        <w:t>M</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Du </w:t>
      </w:r>
      <w:r w:rsidRPr="008A62C0">
        <w:rPr>
          <w:rFonts w:ascii="Times New Roman" w:hAnsi="Times New Roman" w:cs="Times New Roman"/>
          <w:sz w:val="24"/>
          <w:szCs w:val="24"/>
        </w:rPr>
        <w:t>H</w:t>
      </w:r>
      <w:r w:rsidR="00B2251C">
        <w:rPr>
          <w:rFonts w:ascii="Times New Roman" w:hAnsi="Times New Roman" w:cs="Times New Roman"/>
          <w:sz w:val="24"/>
          <w:szCs w:val="24"/>
        </w:rPr>
        <w:t>,</w:t>
      </w:r>
      <w:r w:rsidRPr="008A62C0">
        <w:rPr>
          <w:rFonts w:ascii="Times New Roman" w:hAnsi="Times New Roman" w:cs="Times New Roman"/>
          <w:sz w:val="24"/>
          <w:szCs w:val="24"/>
        </w:rPr>
        <w:t xml:space="preserve"> </w:t>
      </w:r>
      <w:r w:rsidR="00F65B6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Co-occurrence of mcr-9 and bla</w:t>
      </w:r>
      <w:r w:rsidR="00774A5B" w:rsidRPr="004B09EC">
        <w:rPr>
          <w:rFonts w:ascii="Times New Roman" w:hAnsi="Times New Roman" w:cs="Times New Roman"/>
          <w:sz w:val="24"/>
          <w:szCs w:val="24"/>
          <w:vertAlign w:val="subscript"/>
        </w:rPr>
        <w:t>NDM-5</w:t>
      </w:r>
      <w:r w:rsidR="00774A5B" w:rsidRPr="004B09EC">
        <w:rPr>
          <w:rFonts w:ascii="Times New Roman" w:hAnsi="Times New Roman" w:cs="Times New Roman"/>
          <w:sz w:val="24"/>
          <w:szCs w:val="24"/>
        </w:rPr>
        <w:t> in Multidrug-Resistant </w:t>
      </w:r>
      <w:r w:rsidR="00774A5B" w:rsidRPr="00B2251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Strain Isolated from a Patient with Bloodstream Infection. Curr Microbiol. </w:t>
      </w:r>
      <w:r w:rsidR="00F65B61"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Mar </w:t>
      </w:r>
      <w:proofErr w:type="gramStart"/>
      <w:r w:rsidR="00774A5B" w:rsidRPr="004B09EC">
        <w:rPr>
          <w:rFonts w:ascii="Times New Roman" w:hAnsi="Times New Roman" w:cs="Times New Roman"/>
          <w:sz w:val="24"/>
          <w:szCs w:val="24"/>
        </w:rPr>
        <w:t>5;</w:t>
      </w:r>
      <w:proofErr w:type="gramEnd"/>
      <w:r w:rsidR="00774A5B" w:rsidRPr="004B09EC">
        <w:rPr>
          <w:rFonts w:ascii="Times New Roman" w:hAnsi="Times New Roman" w:cs="Times New Roman"/>
          <w:sz w:val="24"/>
          <w:szCs w:val="24"/>
        </w:rPr>
        <w:t xml:space="preserve">82(4):169.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10.1007/s00284-025-04160-x. PMID: 40045052.</w:t>
      </w:r>
    </w:p>
    <w:p w14:paraId="48CD8719" w14:textId="77777777" w:rsidR="00774A5B" w:rsidRPr="004B09EC" w:rsidRDefault="002E0D82" w:rsidP="00774A5B">
      <w:pPr>
        <w:numPr>
          <w:ilvl w:val="0"/>
          <w:numId w:val="2"/>
        </w:numPr>
        <w:contextualSpacing/>
        <w:jc w:val="both"/>
        <w:rPr>
          <w:rFonts w:ascii="Times New Roman" w:hAnsi="Times New Roman" w:cs="Times New Roman"/>
          <w:sz w:val="24"/>
          <w:szCs w:val="24"/>
        </w:rPr>
      </w:pPr>
      <w:hyperlink r:id="rId17" w:history="1">
        <w:r w:rsidR="00774A5B" w:rsidRPr="004B09EC">
          <w:rPr>
            <w:rFonts w:ascii="Times New Roman" w:hAnsi="Times New Roman" w:cs="Times New Roman"/>
            <w:sz w:val="24"/>
            <w:szCs w:val="24"/>
          </w:rPr>
          <w:t>Tingting X</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18" w:history="1">
        <w:r w:rsidR="00774A5B" w:rsidRPr="004B09EC">
          <w:rPr>
            <w:rFonts w:ascii="Times New Roman" w:hAnsi="Times New Roman" w:cs="Times New Roman"/>
            <w:sz w:val="24"/>
            <w:szCs w:val="24"/>
          </w:rPr>
          <w:t>Chun X X</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19" w:history="1">
        <w:r w:rsidR="00774A5B" w:rsidRPr="004B09EC">
          <w:rPr>
            <w:rFonts w:ascii="Times New Roman" w:hAnsi="Times New Roman" w:cs="Times New Roman"/>
            <w:sz w:val="24"/>
            <w:szCs w:val="24"/>
          </w:rPr>
          <w:t>Junxi H</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20" w:history="1">
        <w:r w:rsidR="00774A5B" w:rsidRPr="004B09EC">
          <w:rPr>
            <w:rFonts w:ascii="Times New Roman" w:hAnsi="Times New Roman" w:cs="Times New Roman"/>
            <w:sz w:val="24"/>
            <w:szCs w:val="24"/>
          </w:rPr>
          <w:t>Jingsong W</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rPr>
        <w:t xml:space="preserve"> Emergence of an epidemic hypervirulent clone of </w:t>
      </w:r>
      <w:r w:rsidR="00774A5B" w:rsidRPr="004B09EC">
        <w:rPr>
          <w:rFonts w:ascii="Times New Roman" w:hAnsi="Times New Roman" w:cs="Times New Roman"/>
          <w:i/>
          <w:iCs/>
          <w:sz w:val="24"/>
          <w:szCs w:val="24"/>
        </w:rPr>
        <w:t>Enterobacter hormaechei</w:t>
      </w:r>
      <w:r w:rsidR="00774A5B" w:rsidRPr="004B09EC">
        <w:rPr>
          <w:rFonts w:ascii="Times New Roman" w:hAnsi="Times New Roman" w:cs="Times New Roman"/>
          <w:sz w:val="24"/>
          <w:szCs w:val="24"/>
        </w:rPr>
        <w:t> coproducing </w:t>
      </w:r>
      <w:r w:rsidR="00774A5B" w:rsidRPr="004B09EC">
        <w:rPr>
          <w:rFonts w:ascii="Times New Roman" w:hAnsi="Times New Roman" w:cs="Times New Roman"/>
          <w:i/>
          <w:iCs/>
          <w:sz w:val="24"/>
          <w:szCs w:val="24"/>
        </w:rPr>
        <w:t>mcr</w:t>
      </w:r>
      <w:r w:rsidR="00774A5B" w:rsidRPr="004B09EC">
        <w:rPr>
          <w:rFonts w:ascii="Times New Roman" w:hAnsi="Times New Roman" w:cs="Times New Roman"/>
          <w:sz w:val="24"/>
          <w:szCs w:val="24"/>
        </w:rPr>
        <w:t xml:space="preserve">-9 and carbapenemases </w:t>
      </w:r>
      <w:r w:rsidR="008F59C3" w:rsidRPr="004B09EC">
        <w:rPr>
          <w:rFonts w:ascii="Times New Roman" w:hAnsi="Times New Roman" w:cs="Times New Roman"/>
          <w:sz w:val="24"/>
          <w:szCs w:val="24"/>
        </w:rPr>
        <w:t xml:space="preserve">2022 </w:t>
      </w:r>
      <w:hyperlink r:id="rId21" w:history="1">
        <w:r w:rsidR="00774A5B" w:rsidRPr="004B09EC">
          <w:rPr>
            <w:rFonts w:ascii="Times New Roman" w:hAnsi="Times New Roman" w:cs="Times New Roman"/>
            <w:sz w:val="24"/>
            <w:szCs w:val="24"/>
          </w:rPr>
          <w:t>Volume 3, Issue 7</w:t>
        </w:r>
      </w:hyperlink>
      <w:r w:rsidR="00774A5B" w:rsidRPr="004B09EC">
        <w:rPr>
          <w:rFonts w:ascii="Times New Roman" w:hAnsi="Times New Roman" w:cs="Times New Roman"/>
          <w:sz w:val="24"/>
          <w:szCs w:val="24"/>
        </w:rPr>
        <w:t xml:space="preserve">e474-e475. </w:t>
      </w:r>
    </w:p>
    <w:p w14:paraId="0FC4940A" w14:textId="77777777" w:rsidR="00774A5B" w:rsidRPr="004B09EC" w:rsidRDefault="00DC7E0C" w:rsidP="00774A5B">
      <w:pPr>
        <w:numPr>
          <w:ilvl w:val="0"/>
          <w:numId w:val="2"/>
        </w:numPr>
        <w:contextualSpacing/>
        <w:jc w:val="both"/>
        <w:rPr>
          <w:rFonts w:ascii="Times New Roman" w:hAnsi="Times New Roman" w:cs="Times New Roman"/>
          <w:sz w:val="24"/>
          <w:szCs w:val="24"/>
        </w:rPr>
      </w:pPr>
      <w:r w:rsidRPr="00DC7E0C">
        <w:rPr>
          <w:rFonts w:ascii="Times New Roman" w:hAnsi="Times New Roman" w:cs="Times New Roman"/>
          <w:sz w:val="24"/>
          <w:szCs w:val="24"/>
        </w:rPr>
        <w:lastRenderedPageBreak/>
        <w:t>Huang Y, Wu Y, Cai C, Zhang R, Chen G, Dong N</w:t>
      </w:r>
      <w:r w:rsidR="00774A5B" w:rsidRPr="004B09EC">
        <w:rPr>
          <w:rFonts w:ascii="Times New Roman" w:hAnsi="Times New Roman" w:cs="Times New Roman"/>
          <w:sz w:val="24"/>
          <w:szCs w:val="24"/>
        </w:rPr>
        <w:t xml:space="preserve">. Phenotypic and Genomic Characterization of ST133 Siderophore-Encoding Extensively Drug-Resistant </w:t>
      </w:r>
      <w:r w:rsidR="00774A5B" w:rsidRPr="00B2251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sz w:val="24"/>
          <w:szCs w:val="24"/>
        </w:rPr>
        <w:t>Antimicrob Agents Chemother</w:t>
      </w:r>
      <w:r w:rsidR="00774A5B" w:rsidRPr="004B09EC">
        <w:rPr>
          <w:rFonts w:ascii="Times New Roman" w:hAnsi="Times New Roman" w:cs="Times New Roman"/>
          <w:sz w:val="24"/>
          <w:szCs w:val="24"/>
        </w:rPr>
        <w:t xml:space="preserve"> (2023) </w:t>
      </w:r>
      <w:proofErr w:type="gramStart"/>
      <w:r w:rsidR="00774A5B" w:rsidRPr="004B09EC">
        <w:rPr>
          <w:rFonts w:ascii="Times New Roman" w:hAnsi="Times New Roman" w:cs="Times New Roman"/>
          <w:sz w:val="24"/>
          <w:szCs w:val="24"/>
        </w:rPr>
        <w:t>67:</w:t>
      </w:r>
      <w:proofErr w:type="gramEnd"/>
      <w:r w:rsidR="008F59C3" w:rsidRPr="004B09EC">
        <w:rPr>
          <w:rFonts w:ascii="Times New Roman" w:hAnsi="Times New Roman" w:cs="Times New Roman"/>
          <w:sz w:val="24"/>
          <w:szCs w:val="24"/>
        </w:rPr>
        <w:t xml:space="preserve"> </w:t>
      </w:r>
      <w:r w:rsidR="00774A5B" w:rsidRPr="004B09EC">
        <w:rPr>
          <w:rFonts w:ascii="Times New Roman" w:hAnsi="Times New Roman" w:cs="Times New Roman"/>
          <w:sz w:val="24"/>
          <w:szCs w:val="24"/>
        </w:rPr>
        <w:t xml:space="preserve">e01737-22. </w:t>
      </w:r>
      <w:hyperlink r:id="rId22" w:history="1">
        <w:r w:rsidR="00774A5B" w:rsidRPr="004B09EC">
          <w:rPr>
            <w:rFonts w:ascii="Times New Roman" w:hAnsi="Times New Roman" w:cs="Times New Roman"/>
            <w:sz w:val="24"/>
            <w:szCs w:val="24"/>
          </w:rPr>
          <w:t>https://doi.org/10.1128/aac.01737-22</w:t>
        </w:r>
      </w:hyperlink>
      <w:r w:rsidR="00D45F1C">
        <w:rPr>
          <w:rFonts w:ascii="Times New Roman" w:hAnsi="Times New Roman" w:cs="Times New Roman"/>
          <w:sz w:val="24"/>
          <w:szCs w:val="24"/>
        </w:rPr>
        <w:t>.</w:t>
      </w:r>
    </w:p>
    <w:p w14:paraId="037001D4" w14:textId="77777777" w:rsidR="00774A5B" w:rsidRPr="004B09EC" w:rsidRDefault="00DC7E0C" w:rsidP="00774A5B">
      <w:pPr>
        <w:numPr>
          <w:ilvl w:val="0"/>
          <w:numId w:val="2"/>
        </w:numPr>
        <w:contextualSpacing/>
        <w:jc w:val="both"/>
        <w:rPr>
          <w:rFonts w:ascii="Times New Roman" w:hAnsi="Times New Roman" w:cs="Times New Roman"/>
          <w:sz w:val="24"/>
          <w:szCs w:val="24"/>
        </w:rPr>
      </w:pPr>
      <w:r w:rsidRPr="00DC7E0C">
        <w:rPr>
          <w:rFonts w:ascii="Times New Roman" w:hAnsi="Times New Roman" w:cs="Times New Roman"/>
          <w:sz w:val="24"/>
          <w:szCs w:val="24"/>
        </w:rPr>
        <w:t>Sarkar I, Sarkar S, Chattopadhay D, Nath UK, Das S, Hazra S</w:t>
      </w:r>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rPr>
        <w:t xml:space="preserve"> Revealing the comprehensive genomic landscapes of multidrug-resistant </w:t>
      </w:r>
      <w:r w:rsidR="00774A5B" w:rsidRPr="00B2251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isolates from cutaneous and soft tissue infections in hospitals of Kolkata and Malda, West Bengal, India. </w:t>
      </w:r>
      <w:r w:rsidR="00774A5B" w:rsidRPr="004B09EC">
        <w:rPr>
          <w:rFonts w:ascii="Times New Roman" w:hAnsi="Times New Roman" w:cs="Times New Roman"/>
          <w:i/>
          <w:sz w:val="24"/>
          <w:szCs w:val="24"/>
        </w:rPr>
        <w:t>Microbiol Resour Announc</w:t>
      </w:r>
      <w:r w:rsidR="00774A5B" w:rsidRPr="004B09EC">
        <w:rPr>
          <w:rFonts w:ascii="Times New Roman" w:hAnsi="Times New Roman" w:cs="Times New Roman"/>
          <w:sz w:val="24"/>
          <w:szCs w:val="24"/>
        </w:rPr>
        <w:t xml:space="preserve"> </w:t>
      </w:r>
      <w:r w:rsidR="008F59C3"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0:e</w:t>
      </w:r>
      <w:proofErr w:type="gramEnd"/>
      <w:r w:rsidR="00774A5B" w:rsidRPr="004B09EC">
        <w:rPr>
          <w:rFonts w:ascii="Times New Roman" w:hAnsi="Times New Roman" w:cs="Times New Roman"/>
          <w:sz w:val="24"/>
          <w:szCs w:val="24"/>
        </w:rPr>
        <w:t xml:space="preserve">00187-25. </w:t>
      </w:r>
      <w:hyperlink r:id="rId23" w:history="1">
        <w:r w:rsidR="00774A5B" w:rsidRPr="004B09EC">
          <w:rPr>
            <w:rFonts w:ascii="Times New Roman" w:hAnsi="Times New Roman" w:cs="Times New Roman"/>
            <w:sz w:val="24"/>
            <w:szCs w:val="24"/>
          </w:rPr>
          <w:t>https://doi.org/10.1128/mra.00187-25</w:t>
        </w:r>
      </w:hyperlink>
      <w:r w:rsidR="00774A5B" w:rsidRPr="004B09EC">
        <w:rPr>
          <w:rFonts w:ascii="Times New Roman" w:hAnsi="Times New Roman" w:cs="Times New Roman"/>
          <w:sz w:val="24"/>
          <w:szCs w:val="24"/>
        </w:rPr>
        <w:t>.</w:t>
      </w:r>
    </w:p>
    <w:p w14:paraId="7B02CC59"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Chang CY, Huang PH, Lu PL. The Resistance Mechanisms and Clinical Impact of Resistance to the Third Generation Cephalosporins in Species of </w:t>
      </w:r>
      <w:r w:rsidRPr="004B09EC">
        <w:rPr>
          <w:rFonts w:ascii="Times New Roman" w:hAnsi="Times New Roman" w:cs="Times New Roman"/>
          <w:bCs/>
          <w:i/>
          <w:iCs/>
          <w:sz w:val="24"/>
          <w:szCs w:val="24"/>
        </w:rPr>
        <w:t>Enterobacter cloacae</w:t>
      </w:r>
      <w:r w:rsidRPr="004B09EC">
        <w:rPr>
          <w:rFonts w:ascii="Times New Roman" w:hAnsi="Times New Roman" w:cs="Times New Roman"/>
          <w:bCs/>
          <w:sz w:val="24"/>
          <w:szCs w:val="24"/>
        </w:rPr>
        <w:t xml:space="preserve"> Complex in Taiwan. </w:t>
      </w:r>
      <w:r w:rsidRPr="004B09EC">
        <w:rPr>
          <w:rFonts w:ascii="Times New Roman" w:hAnsi="Times New Roman" w:cs="Times New Roman"/>
          <w:bCs/>
          <w:i/>
          <w:sz w:val="24"/>
          <w:szCs w:val="24"/>
        </w:rPr>
        <w:t>Antibiotics (Basel).</w:t>
      </w:r>
      <w:r w:rsidRPr="004B09EC">
        <w:rPr>
          <w:rFonts w:ascii="Times New Roman" w:hAnsi="Times New Roman" w:cs="Times New Roman"/>
          <w:bCs/>
          <w:sz w:val="24"/>
          <w:szCs w:val="24"/>
        </w:rPr>
        <w:t xml:space="preserve"> </w:t>
      </w:r>
      <w:proofErr w:type="gramStart"/>
      <w:r w:rsidR="00CF4D84" w:rsidRPr="004B09EC">
        <w:rPr>
          <w:rFonts w:ascii="Times New Roman" w:hAnsi="Times New Roman" w:cs="Times New Roman"/>
          <w:bCs/>
          <w:sz w:val="24"/>
          <w:szCs w:val="24"/>
        </w:rPr>
        <w:t>2022</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11(9):1153.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10.3390/antibiotics11091153.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36139933; PMCID: PMC9494969.</w:t>
      </w:r>
    </w:p>
    <w:p w14:paraId="35666439" w14:textId="77777777" w:rsidR="00774A5B" w:rsidRPr="004B09EC" w:rsidRDefault="00DC7E0C"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Charito P, Ana CC, Janaika MC, Princess </w:t>
      </w:r>
      <w:r w:rsidR="00B2251C">
        <w:rPr>
          <w:rFonts w:ascii="Times New Roman" w:hAnsi="Times New Roman" w:cs="Times New Roman"/>
          <w:bCs/>
          <w:sz w:val="24"/>
          <w:szCs w:val="24"/>
        </w:rPr>
        <w:t>ED,</w:t>
      </w:r>
      <w:r>
        <w:rPr>
          <w:rFonts w:ascii="Times New Roman" w:hAnsi="Times New Roman" w:cs="Times New Roman"/>
          <w:bCs/>
          <w:sz w:val="24"/>
          <w:szCs w:val="24"/>
        </w:rPr>
        <w:t xml:space="preserve"> Gecelene E</w:t>
      </w:r>
      <w:r w:rsidR="004B3208" w:rsidRPr="00DC7E0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A Systematic Review on Escherichia coli in Urinary Tract </w:t>
      </w:r>
      <w:proofErr w:type="gramStart"/>
      <w:r w:rsidR="00774A5B" w:rsidRPr="004B09EC">
        <w:rPr>
          <w:rFonts w:ascii="Times New Roman" w:hAnsi="Times New Roman" w:cs="Times New Roman"/>
          <w:bCs/>
          <w:sz w:val="24"/>
          <w:szCs w:val="24"/>
        </w:rPr>
        <w:t>Infections:</w:t>
      </w:r>
      <w:proofErr w:type="gramEnd"/>
      <w:r w:rsidR="00774A5B" w:rsidRPr="004B09EC">
        <w:rPr>
          <w:rFonts w:ascii="Times New Roman" w:hAnsi="Times New Roman" w:cs="Times New Roman"/>
          <w:bCs/>
          <w:sz w:val="24"/>
          <w:szCs w:val="24"/>
        </w:rPr>
        <w:t xml:space="preserve"> Prevalence, Resistance Patterns, and Virulence Factors.</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i/>
          <w:sz w:val="24"/>
          <w:szCs w:val="24"/>
        </w:rPr>
        <w:t>International Journal of Innovative Science and Research Technology.</w:t>
      </w:r>
      <w:r w:rsidR="004B3208" w:rsidRPr="004B09EC">
        <w:rPr>
          <w:rFonts w:ascii="Times New Roman" w:hAnsi="Times New Roman" w:cs="Times New Roman"/>
          <w:bCs/>
          <w:sz w:val="24"/>
          <w:szCs w:val="24"/>
        </w:rPr>
        <w:t xml:space="preserve"> 2024 ; 9(</w:t>
      </w:r>
      <w:r w:rsidR="00774A5B" w:rsidRPr="004B09EC">
        <w:rPr>
          <w:rFonts w:ascii="Times New Roman" w:hAnsi="Times New Roman" w:cs="Times New Roman"/>
          <w:bCs/>
          <w:sz w:val="24"/>
          <w:szCs w:val="24"/>
        </w:rPr>
        <w:t>11</w:t>
      </w:r>
      <w:r w:rsidR="004B3208" w:rsidRPr="004B09EC">
        <w:rPr>
          <w:rFonts w:ascii="Times New Roman" w:hAnsi="Times New Roman" w:cs="Times New Roman"/>
          <w:bCs/>
          <w:sz w:val="24"/>
          <w:szCs w:val="24"/>
        </w:rPr>
        <w:t>) :</w:t>
      </w:r>
      <w:r w:rsidR="00774A5B" w:rsidRPr="004B09EC">
        <w:rPr>
          <w:rFonts w:ascii="Times New Roman" w:hAnsi="Times New Roman" w:cs="Times New Roman"/>
          <w:bCs/>
          <w:sz w:val="24"/>
          <w:szCs w:val="24"/>
        </w:rPr>
        <w:t>2300-2308.</w:t>
      </w:r>
    </w:p>
    <w:p w14:paraId="341FBC25" w14:textId="77777777" w:rsidR="00774A5B" w:rsidRPr="004B09EC" w:rsidRDefault="004B3208"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Mahshouri P, Alikhani MY</w:t>
      </w:r>
      <w:r w:rsidR="00774A5B" w:rsidRPr="004B09EC">
        <w:rPr>
          <w:rFonts w:ascii="Times New Roman" w:hAnsi="Times New Roman" w:cs="Times New Roman"/>
          <w:bCs/>
          <w:sz w:val="24"/>
          <w:szCs w:val="24"/>
        </w:rPr>
        <w:t>, Momtaz</w:t>
      </w:r>
      <w:r w:rsidR="00B2251C">
        <w:rPr>
          <w:rFonts w:ascii="Times New Roman" w:hAnsi="Times New Roman" w:cs="Times New Roman"/>
          <w:bCs/>
          <w:sz w:val="24"/>
          <w:szCs w:val="24"/>
        </w:rPr>
        <w:t xml:space="preserve"> HE, Irani AD, </w:t>
      </w:r>
      <w:r w:rsidRPr="004B09EC">
        <w:rPr>
          <w:rFonts w:ascii="Times New Roman" w:hAnsi="Times New Roman" w:cs="Times New Roman"/>
          <w:bCs/>
          <w:sz w:val="24"/>
          <w:szCs w:val="24"/>
        </w:rPr>
        <w:t>Shokoohizadeh L</w:t>
      </w:r>
      <w:r w:rsidR="00774A5B" w:rsidRPr="004B09EC">
        <w:rPr>
          <w:rFonts w:ascii="Times New Roman" w:hAnsi="Times New Roman" w:cs="Times New Roman"/>
          <w:bCs/>
          <w:sz w:val="24"/>
          <w:szCs w:val="24"/>
        </w:rPr>
        <w:t>. Analysis of phylogroups, biofilm formation, virulence factors, antibiotic resistance and molecular typing of uropathogenic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strains isolated from patients with recurrent and non-recurrent urinary tract infections. </w:t>
      </w:r>
      <w:r w:rsidR="00774A5B" w:rsidRPr="004B09EC">
        <w:rPr>
          <w:rFonts w:ascii="Times New Roman" w:hAnsi="Times New Roman" w:cs="Times New Roman"/>
          <w:bCs/>
          <w:i/>
          <w:iCs/>
          <w:sz w:val="24"/>
          <w:szCs w:val="24"/>
        </w:rPr>
        <w:t>BMC Infect</w:t>
      </w:r>
      <w:r w:rsidRPr="004B09EC">
        <w:rPr>
          <w:rFonts w:ascii="Times New Roman" w:hAnsi="Times New Roman" w:cs="Times New Roman"/>
          <w:bCs/>
          <w:i/>
          <w:iCs/>
          <w:sz w:val="24"/>
          <w:szCs w:val="24"/>
        </w:rPr>
        <w:t xml:space="preserve"> </w:t>
      </w:r>
      <w:r w:rsidRPr="004B09EC">
        <w:rPr>
          <w:rFonts w:ascii="Times New Roman" w:hAnsi="Times New Roman" w:cs="Times New Roman"/>
          <w:bCs/>
          <w:sz w:val="24"/>
          <w:szCs w:val="24"/>
        </w:rPr>
        <w:t xml:space="preserve">2025 ; </w:t>
      </w:r>
      <w:r w:rsidR="00774A5B" w:rsidRPr="004B09EC">
        <w:rPr>
          <w:rFonts w:ascii="Times New Roman" w:hAnsi="Times New Roman" w:cs="Times New Roman"/>
          <w:bCs/>
          <w:i/>
          <w:iCs/>
          <w:sz w:val="24"/>
          <w:szCs w:val="24"/>
        </w:rPr>
        <w:t>Dis</w:t>
      </w:r>
      <w:r w:rsidR="00774A5B" w:rsidRPr="004B09EC">
        <w:rPr>
          <w:rFonts w:ascii="Times New Roman" w:hAnsi="Times New Roman" w:cs="Times New Roman"/>
          <w:bCs/>
          <w:sz w:val="24"/>
          <w:szCs w:val="24"/>
        </w:rPr>
        <w:t xml:space="preserve"> 25, 267 </w:t>
      </w:r>
      <w:hyperlink r:id="rId24" w:history="1">
        <w:r w:rsidR="00774A5B" w:rsidRPr="004B09EC">
          <w:rPr>
            <w:rFonts w:ascii="Times New Roman" w:hAnsi="Times New Roman" w:cs="Times New Roman"/>
            <w:bCs/>
            <w:color w:val="0000FF"/>
            <w:sz w:val="24"/>
            <w:szCs w:val="24"/>
            <w:u w:val="single"/>
          </w:rPr>
          <w:t>https://doi.org/10.1186/s12879-025-10635-w</w:t>
        </w:r>
      </w:hyperlink>
    </w:p>
    <w:p w14:paraId="40819E53" w14:textId="77777777" w:rsidR="00774A5B" w:rsidRPr="004B09EC" w:rsidRDefault="00DC7E0C"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Nick D, Daniel F, Jennie J, Bradley JL, Samantha ML, Derek M, et</w:t>
      </w:r>
      <w:r w:rsidRPr="00DC7E0C">
        <w:rPr>
          <w:rFonts w:ascii="Times New Roman" w:hAnsi="Times New Roman" w:cs="Times New Roman"/>
          <w:bCs/>
          <w:sz w:val="24"/>
          <w:szCs w:val="24"/>
        </w:rPr>
        <w:t xml:space="preserve"> </w:t>
      </w:r>
      <w:r w:rsidR="006B3138" w:rsidRPr="004B09EC">
        <w:rPr>
          <w:rFonts w:ascii="Times New Roman" w:hAnsi="Times New Roman" w:cs="Times New Roman"/>
          <w:bCs/>
          <w:sz w:val="24"/>
          <w:szCs w:val="24"/>
        </w:rPr>
        <w:t>al</w:t>
      </w:r>
      <w:r w:rsidR="00774A5B" w:rsidRPr="004B09EC">
        <w:rPr>
          <w:rFonts w:ascii="Times New Roman" w:hAnsi="Times New Roman" w:cs="Times New Roman"/>
          <w:bCs/>
          <w:sz w:val="24"/>
          <w:szCs w:val="24"/>
        </w:rPr>
        <w:t>. Browna,</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sz w:val="24"/>
          <w:szCs w:val="24"/>
        </w:rPr>
        <w:t xml:space="preserve">Antimicrobial resistance and mortality following </w:t>
      </w:r>
      <w:r w:rsidR="00774A5B" w:rsidRPr="004B09EC">
        <w:rPr>
          <w:rFonts w:ascii="Times New Roman" w:hAnsi="Times New Roman" w:cs="Times New Roman"/>
          <w:bCs/>
          <w:i/>
          <w:sz w:val="24"/>
          <w:szCs w:val="24"/>
        </w:rPr>
        <w:t>E. coli</w:t>
      </w:r>
      <w:r w:rsidR="00774A5B" w:rsidRPr="004B09EC">
        <w:rPr>
          <w:rFonts w:ascii="Times New Roman" w:hAnsi="Times New Roman" w:cs="Times New Roman"/>
          <w:bCs/>
          <w:sz w:val="24"/>
          <w:szCs w:val="24"/>
        </w:rPr>
        <w:t xml:space="preserve"> bacteremia</w:t>
      </w:r>
      <w:r w:rsidR="00774A5B" w:rsidRPr="004B09EC">
        <w:rPr>
          <w:rFonts w:ascii="Times New Roman" w:hAnsi="Times New Roman" w:cs="Times New Roman"/>
          <w:sz w:val="24"/>
          <w:szCs w:val="24"/>
        </w:rPr>
        <w:t xml:space="preserve"> </w:t>
      </w:r>
      <w:r w:rsidR="006B3138" w:rsidRPr="004B09EC">
        <w:rPr>
          <w:rFonts w:ascii="Times New Roman" w:hAnsi="Times New Roman" w:cs="Times New Roman"/>
          <w:bCs/>
          <w:sz w:val="24"/>
          <w:szCs w:val="24"/>
        </w:rPr>
        <w:t>2023</w:t>
      </w:r>
      <w:r w:rsidR="006B3138" w:rsidRPr="004B09EC">
        <w:rPr>
          <w:rFonts w:ascii="Times New Roman" w:hAnsi="Times New Roman" w:cs="Times New Roman"/>
          <w:sz w:val="24"/>
          <w:szCs w:val="24"/>
        </w:rPr>
        <w:t xml:space="preserve"> </w:t>
      </w:r>
      <w:r w:rsidR="00774A5B" w:rsidRPr="004B09EC">
        <w:rPr>
          <w:rFonts w:ascii="Times New Roman" w:hAnsi="Times New Roman" w:cs="Times New Roman"/>
          <w:bCs/>
          <w:sz w:val="24"/>
          <w:szCs w:val="24"/>
        </w:rPr>
        <w:t>Vol 56 February, https://doi. org/10.1016/j.eclinm.2022.101781. 1-10.</w:t>
      </w:r>
    </w:p>
    <w:p w14:paraId="47A3A98C" w14:textId="77777777" w:rsidR="00774A5B" w:rsidRPr="004B09EC" w:rsidRDefault="00B2251C" w:rsidP="00774A5B">
      <w:pPr>
        <w:numPr>
          <w:ilvl w:val="0"/>
          <w:numId w:val="2"/>
        </w:numPr>
        <w:contextualSpacing/>
        <w:jc w:val="both"/>
        <w:rPr>
          <w:rFonts w:ascii="Times New Roman" w:hAnsi="Times New Roman" w:cs="Times New Roman"/>
          <w:bCs/>
          <w:sz w:val="24"/>
          <w:szCs w:val="24"/>
        </w:rPr>
      </w:pPr>
      <w:r w:rsidRPr="00B2251C">
        <w:rPr>
          <w:rFonts w:ascii="Times New Roman" w:hAnsi="Times New Roman" w:cs="Times New Roman"/>
          <w:bCs/>
          <w:sz w:val="24"/>
          <w:szCs w:val="24"/>
        </w:rPr>
        <w:t xml:space="preserve">Bunduki GK, </w:t>
      </w:r>
      <w:r w:rsidR="00F86642" w:rsidRPr="00B2251C">
        <w:rPr>
          <w:rFonts w:ascii="Times New Roman" w:hAnsi="Times New Roman" w:cs="Times New Roman"/>
          <w:bCs/>
          <w:sz w:val="24"/>
          <w:szCs w:val="24"/>
        </w:rPr>
        <w:t xml:space="preserve">Heinz </w:t>
      </w:r>
      <w:r w:rsidRPr="00B2251C">
        <w:rPr>
          <w:rFonts w:ascii="Times New Roman" w:hAnsi="Times New Roman" w:cs="Times New Roman"/>
          <w:bCs/>
          <w:sz w:val="24"/>
          <w:szCs w:val="24"/>
        </w:rPr>
        <w:t>E</w:t>
      </w:r>
      <w:r w:rsidR="00F86642" w:rsidRPr="00B2251C">
        <w:rPr>
          <w:rFonts w:ascii="Times New Roman" w:hAnsi="Times New Roman" w:cs="Times New Roman"/>
          <w:bCs/>
          <w:sz w:val="24"/>
          <w:szCs w:val="24"/>
        </w:rPr>
        <w:t xml:space="preserve">, Phiri </w:t>
      </w:r>
      <w:r w:rsidRPr="00B2251C">
        <w:rPr>
          <w:rFonts w:ascii="Times New Roman" w:hAnsi="Times New Roman" w:cs="Times New Roman"/>
          <w:bCs/>
          <w:sz w:val="24"/>
          <w:szCs w:val="24"/>
        </w:rPr>
        <w:t>VS</w:t>
      </w:r>
      <w:r w:rsidR="00F86642" w:rsidRPr="00B2251C">
        <w:rPr>
          <w:rFonts w:ascii="Times New Roman" w:hAnsi="Times New Roman" w:cs="Times New Roman"/>
          <w:bCs/>
          <w:sz w:val="24"/>
          <w:szCs w:val="24"/>
        </w:rPr>
        <w:t>,</w:t>
      </w:r>
      <w:r w:rsidRPr="00B2251C">
        <w:rPr>
          <w:rFonts w:ascii="Times New Roman" w:hAnsi="Times New Roman" w:cs="Times New Roman"/>
          <w:bCs/>
          <w:sz w:val="24"/>
          <w:szCs w:val="24"/>
        </w:rPr>
        <w:t xml:space="preserve"> </w:t>
      </w:r>
      <w:r w:rsidR="00F86642" w:rsidRPr="00B2251C">
        <w:rPr>
          <w:rFonts w:ascii="Times New Roman" w:hAnsi="Times New Roman" w:cs="Times New Roman"/>
          <w:bCs/>
          <w:sz w:val="24"/>
          <w:szCs w:val="24"/>
        </w:rPr>
        <w:t xml:space="preserve">Noah </w:t>
      </w:r>
      <w:r w:rsidRPr="00B2251C">
        <w:rPr>
          <w:rFonts w:ascii="Times New Roman" w:hAnsi="Times New Roman" w:cs="Times New Roman"/>
          <w:bCs/>
          <w:sz w:val="24"/>
          <w:szCs w:val="24"/>
        </w:rPr>
        <w:t>P</w:t>
      </w:r>
      <w:r w:rsidR="00F86642" w:rsidRPr="00B2251C">
        <w:rPr>
          <w:rFonts w:ascii="Times New Roman" w:hAnsi="Times New Roman" w:cs="Times New Roman"/>
          <w:bCs/>
          <w:sz w:val="24"/>
          <w:szCs w:val="24"/>
        </w:rPr>
        <w:t>,</w:t>
      </w:r>
      <w:r w:rsidRPr="00B2251C">
        <w:rPr>
          <w:rFonts w:ascii="Times New Roman" w:hAnsi="Times New Roman" w:cs="Times New Roman"/>
          <w:bCs/>
          <w:sz w:val="24"/>
          <w:szCs w:val="24"/>
        </w:rPr>
        <w:t xml:space="preserve"> </w:t>
      </w:r>
      <w:r w:rsidR="00F86642" w:rsidRPr="00B2251C">
        <w:rPr>
          <w:rFonts w:ascii="Times New Roman" w:hAnsi="Times New Roman" w:cs="Times New Roman"/>
          <w:bCs/>
          <w:sz w:val="24"/>
          <w:szCs w:val="24"/>
        </w:rPr>
        <w:t xml:space="preserve">Feasey </w:t>
      </w:r>
      <w:r w:rsidRPr="00B2251C">
        <w:rPr>
          <w:rFonts w:ascii="Times New Roman" w:hAnsi="Times New Roman" w:cs="Times New Roman"/>
          <w:bCs/>
          <w:sz w:val="24"/>
          <w:szCs w:val="24"/>
        </w:rPr>
        <w:t xml:space="preserve">N, </w:t>
      </w:r>
      <w:r w:rsidR="00F86642" w:rsidRPr="00B2251C">
        <w:rPr>
          <w:rFonts w:ascii="Times New Roman" w:hAnsi="Times New Roman" w:cs="Times New Roman"/>
          <w:bCs/>
          <w:sz w:val="24"/>
          <w:szCs w:val="24"/>
        </w:rPr>
        <w:t xml:space="preserve">Musaya </w:t>
      </w:r>
      <w:r>
        <w:rPr>
          <w:rFonts w:ascii="Times New Roman" w:hAnsi="Times New Roman" w:cs="Times New Roman"/>
          <w:bCs/>
          <w:sz w:val="24"/>
          <w:szCs w:val="24"/>
        </w:rPr>
        <w:t>J</w:t>
      </w:r>
      <w:r w:rsidR="00774A5B" w:rsidRPr="004B09EC">
        <w:rPr>
          <w:rFonts w:ascii="Times New Roman" w:hAnsi="Times New Roman" w:cs="Times New Roman"/>
          <w:bCs/>
          <w:i/>
          <w:iCs/>
          <w:sz w:val="24"/>
          <w:szCs w:val="24"/>
        </w:rPr>
        <w:t>.</w:t>
      </w:r>
      <w:r w:rsidR="00774A5B" w:rsidRPr="004B09EC">
        <w:rPr>
          <w:rFonts w:ascii="Times New Roman" w:hAnsi="Times New Roman" w:cs="Times New Roman"/>
          <w:bCs/>
          <w:sz w:val="24"/>
          <w:szCs w:val="24"/>
        </w:rPr>
        <w:t> Virulence factors and antimicrobial resistance of uropathogenic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xml:space="preserve"> (UPEC) isolated from urinary tract </w:t>
      </w:r>
      <w:proofErr w:type="gramStart"/>
      <w:r w:rsidR="00774A5B" w:rsidRPr="004B09EC">
        <w:rPr>
          <w:rFonts w:ascii="Times New Roman" w:hAnsi="Times New Roman" w:cs="Times New Roman"/>
          <w:bCs/>
          <w:sz w:val="24"/>
          <w:szCs w:val="24"/>
        </w:rPr>
        <w:t>infections:</w:t>
      </w:r>
      <w:proofErr w:type="gramEnd"/>
      <w:r w:rsidR="00774A5B" w:rsidRPr="004B09EC">
        <w:rPr>
          <w:rFonts w:ascii="Times New Roman" w:hAnsi="Times New Roman" w:cs="Times New Roman"/>
          <w:bCs/>
          <w:sz w:val="24"/>
          <w:szCs w:val="24"/>
        </w:rPr>
        <w:t xml:space="preserve"> a systematic review and meta-analysis. </w:t>
      </w:r>
      <w:r w:rsidR="00774A5B" w:rsidRPr="004B09EC">
        <w:rPr>
          <w:rFonts w:ascii="Times New Roman" w:hAnsi="Times New Roman" w:cs="Times New Roman"/>
          <w:bCs/>
          <w:i/>
          <w:iCs/>
          <w:sz w:val="24"/>
          <w:szCs w:val="24"/>
        </w:rPr>
        <w:t>BMC Infect Dis</w:t>
      </w:r>
      <w:r w:rsidR="00774A5B" w:rsidRPr="004B09EC">
        <w:rPr>
          <w:rFonts w:ascii="Times New Roman" w:hAnsi="Times New Roman" w:cs="Times New Roman"/>
          <w:bCs/>
          <w:sz w:val="24"/>
          <w:szCs w:val="24"/>
        </w:rPr>
        <w:t> </w:t>
      </w:r>
      <w:r w:rsidR="006B3138" w:rsidRPr="004B09EC">
        <w:rPr>
          <w:rFonts w:ascii="Times New Roman" w:hAnsi="Times New Roman" w:cs="Times New Roman"/>
          <w:bCs/>
          <w:sz w:val="24"/>
          <w:szCs w:val="24"/>
        </w:rPr>
        <w:t xml:space="preserve">2021 ; </w:t>
      </w:r>
      <w:r w:rsidR="00774A5B" w:rsidRPr="004B09EC">
        <w:rPr>
          <w:rFonts w:ascii="Times New Roman" w:hAnsi="Times New Roman" w:cs="Times New Roman"/>
          <w:bCs/>
          <w:sz w:val="24"/>
          <w:szCs w:val="24"/>
        </w:rPr>
        <w:t xml:space="preserve">21, 753 </w:t>
      </w:r>
      <w:hyperlink r:id="rId25" w:history="1">
        <w:r w:rsidR="00774A5B" w:rsidRPr="004B09EC">
          <w:rPr>
            <w:rFonts w:ascii="Times New Roman" w:hAnsi="Times New Roman" w:cs="Times New Roman"/>
            <w:bCs/>
            <w:color w:val="0000FF"/>
            <w:sz w:val="24"/>
            <w:szCs w:val="24"/>
            <w:u w:val="single"/>
          </w:rPr>
          <w:t>https://doi.org/10.1186/s12879-021-06435-7</w:t>
        </w:r>
      </w:hyperlink>
      <w:r w:rsidR="00774A5B" w:rsidRPr="004B09EC">
        <w:rPr>
          <w:rFonts w:ascii="Times New Roman" w:hAnsi="Times New Roman" w:cs="Times New Roman"/>
          <w:bCs/>
          <w:color w:val="0000FF"/>
          <w:sz w:val="24"/>
          <w:szCs w:val="24"/>
          <w:u w:val="single"/>
        </w:rPr>
        <w:t>.</w:t>
      </w:r>
    </w:p>
    <w:p w14:paraId="6CAC4011" w14:textId="77777777" w:rsidR="00774A5B" w:rsidRPr="004B09EC" w:rsidRDefault="001A5DAE"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Rakici E, Aydin E, Tanriverdi ES, Osman BO</w:t>
      </w:r>
      <w:r w:rsidR="00774A5B" w:rsidRPr="004B09EC">
        <w:rPr>
          <w:rFonts w:ascii="Times New Roman" w:hAnsi="Times New Roman" w:cs="Times New Roman"/>
          <w:bCs/>
          <w:i/>
          <w:iCs/>
          <w:sz w:val="24"/>
          <w:szCs w:val="24"/>
        </w:rPr>
        <w:t>.</w:t>
      </w:r>
      <w:r w:rsidR="00774A5B" w:rsidRPr="004B09EC">
        <w:rPr>
          <w:rFonts w:ascii="Times New Roman" w:hAnsi="Times New Roman" w:cs="Times New Roman"/>
          <w:bCs/>
          <w:sz w:val="24"/>
          <w:szCs w:val="24"/>
        </w:rPr>
        <w:t> Occurrence of antimicrobial resistance, integrons and virulence genes in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xml:space="preserve"> isolated from drinking water in Van, </w:t>
      </w:r>
      <w:proofErr w:type="gramStart"/>
      <w:r w:rsidR="00774A5B" w:rsidRPr="004B09EC">
        <w:rPr>
          <w:rFonts w:ascii="Times New Roman" w:hAnsi="Times New Roman" w:cs="Times New Roman"/>
          <w:bCs/>
          <w:sz w:val="24"/>
          <w:szCs w:val="24"/>
        </w:rPr>
        <w:t>Turkiye:</w:t>
      </w:r>
      <w:proofErr w:type="gramEnd"/>
      <w:r w:rsidR="00774A5B" w:rsidRPr="004B09EC">
        <w:rPr>
          <w:rFonts w:ascii="Times New Roman" w:hAnsi="Times New Roman" w:cs="Times New Roman"/>
          <w:bCs/>
          <w:sz w:val="24"/>
          <w:szCs w:val="24"/>
        </w:rPr>
        <w:t xml:space="preserve"> a cross-sectional study. </w:t>
      </w:r>
      <w:r w:rsidR="00774A5B" w:rsidRPr="004B09EC">
        <w:rPr>
          <w:rFonts w:ascii="Times New Roman" w:hAnsi="Times New Roman" w:cs="Times New Roman"/>
          <w:bCs/>
          <w:i/>
          <w:iCs/>
          <w:sz w:val="24"/>
          <w:szCs w:val="24"/>
        </w:rPr>
        <w:t>BMC Microbiol</w:t>
      </w:r>
      <w:r w:rsidR="00774A5B" w:rsidRPr="004B09EC">
        <w:rPr>
          <w:rFonts w:ascii="Times New Roman" w:hAnsi="Times New Roman" w:cs="Times New Roman"/>
          <w:bCs/>
          <w:sz w:val="24"/>
          <w:szCs w:val="24"/>
        </w:rPr>
        <w:t> </w:t>
      </w:r>
      <w:r w:rsidRPr="004B09EC">
        <w:rPr>
          <w:rFonts w:ascii="Times New Roman" w:hAnsi="Times New Roman" w:cs="Times New Roman"/>
          <w:bCs/>
          <w:sz w:val="24"/>
          <w:szCs w:val="24"/>
        </w:rPr>
        <w:t xml:space="preserve">2025 ; </w:t>
      </w:r>
      <w:r w:rsidR="00774A5B" w:rsidRPr="004B09EC">
        <w:rPr>
          <w:rFonts w:ascii="Times New Roman" w:hAnsi="Times New Roman" w:cs="Times New Roman"/>
          <w:bCs/>
          <w:sz w:val="24"/>
          <w:szCs w:val="24"/>
        </w:rPr>
        <w:t xml:space="preserve">25, 345 </w:t>
      </w:r>
      <w:hyperlink r:id="rId26" w:history="1">
        <w:r w:rsidR="00774A5B" w:rsidRPr="004B09EC">
          <w:rPr>
            <w:rFonts w:ascii="Times New Roman" w:hAnsi="Times New Roman" w:cs="Times New Roman"/>
            <w:bCs/>
            <w:color w:val="0000FF"/>
            <w:sz w:val="24"/>
            <w:szCs w:val="24"/>
            <w:u w:val="single"/>
          </w:rPr>
          <w:t>https://doi.org/10.1186/s12866-025-04046-9</w:t>
        </w:r>
      </w:hyperlink>
      <w:r w:rsidR="00774A5B" w:rsidRPr="004B09EC">
        <w:rPr>
          <w:rFonts w:ascii="Times New Roman" w:hAnsi="Times New Roman" w:cs="Times New Roman"/>
          <w:bCs/>
          <w:color w:val="0000FF"/>
          <w:sz w:val="24"/>
          <w:szCs w:val="24"/>
          <w:u w:val="single"/>
        </w:rPr>
        <w:t>.</w:t>
      </w:r>
    </w:p>
    <w:p w14:paraId="2722AEB5" w14:textId="77777777" w:rsidR="00774A5B" w:rsidRPr="004B09EC" w:rsidRDefault="00211BF9" w:rsidP="00774A5B">
      <w:pPr>
        <w:numPr>
          <w:ilvl w:val="0"/>
          <w:numId w:val="2"/>
        </w:numPr>
        <w:contextualSpacing/>
        <w:jc w:val="both"/>
        <w:rPr>
          <w:rFonts w:ascii="Times New Roman" w:hAnsi="Times New Roman" w:cs="Times New Roman"/>
          <w:bCs/>
          <w:sz w:val="24"/>
          <w:szCs w:val="24"/>
        </w:rPr>
      </w:pPr>
      <w:r w:rsidRPr="00211BF9">
        <w:rPr>
          <w:rFonts w:ascii="Times New Roman" w:hAnsi="Times New Roman" w:cs="Times New Roman"/>
          <w:bCs/>
          <w:sz w:val="24"/>
          <w:szCs w:val="24"/>
        </w:rPr>
        <w:t>Von Beck LM, Rapszky GA, Kiss VE, Sandor S, Gaal-Marschal S, Berenyi T</w:t>
      </w:r>
      <w:r w:rsidR="00677EF8">
        <w:rPr>
          <w:rFonts w:ascii="Times New Roman" w:hAnsi="Times New Roman" w:cs="Times New Roman"/>
          <w:bCs/>
          <w:sz w:val="24"/>
          <w:szCs w:val="24"/>
        </w:rPr>
        <w:t>,</w:t>
      </w:r>
      <w:r w:rsidRPr="00211BF9">
        <w:rPr>
          <w:rFonts w:ascii="Times New Roman" w:hAnsi="Times New Roman" w:cs="Times New Roman"/>
          <w:bCs/>
          <w:sz w:val="24"/>
          <w:szCs w:val="24"/>
        </w:rPr>
        <w:t xml:space="preserve"> et al.</w:t>
      </w:r>
      <w:r w:rsidR="00774A5B" w:rsidRPr="004B09EC">
        <w:rPr>
          <w:rFonts w:ascii="Times New Roman" w:hAnsi="Times New Roman" w:cs="Times New Roman"/>
          <w:bCs/>
          <w:sz w:val="24"/>
          <w:szCs w:val="24"/>
        </w:rPr>
        <w:t xml:space="preserve"> Empiric antibiotic therapy resistance and mortality in emergency department patients with bloodstream </w:t>
      </w:r>
      <w:proofErr w:type="gramStart"/>
      <w:r w:rsidR="00774A5B" w:rsidRPr="004B09EC">
        <w:rPr>
          <w:rFonts w:ascii="Times New Roman" w:hAnsi="Times New Roman" w:cs="Times New Roman"/>
          <w:bCs/>
          <w:sz w:val="24"/>
          <w:szCs w:val="24"/>
        </w:rPr>
        <w:t>infection:</w:t>
      </w:r>
      <w:proofErr w:type="gramEnd"/>
      <w:r w:rsidR="00774A5B" w:rsidRPr="004B09EC">
        <w:rPr>
          <w:rFonts w:ascii="Times New Roman" w:hAnsi="Times New Roman" w:cs="Times New Roman"/>
          <w:bCs/>
          <w:sz w:val="24"/>
          <w:szCs w:val="24"/>
        </w:rPr>
        <w:t xml:space="preserve"> a retrospective cohort study. </w:t>
      </w:r>
      <w:r w:rsidR="00774A5B" w:rsidRPr="004B09EC">
        <w:rPr>
          <w:rFonts w:ascii="Times New Roman" w:hAnsi="Times New Roman" w:cs="Times New Roman"/>
          <w:bCs/>
          <w:i/>
          <w:iCs/>
          <w:sz w:val="24"/>
          <w:szCs w:val="24"/>
        </w:rPr>
        <w:t xml:space="preserve">BMC Emerg </w:t>
      </w:r>
      <w:proofErr w:type="gramStart"/>
      <w:r w:rsidR="00774A5B" w:rsidRPr="004B09EC">
        <w:rPr>
          <w:rFonts w:ascii="Times New Roman" w:hAnsi="Times New Roman" w:cs="Times New Roman"/>
          <w:bCs/>
          <w:i/>
          <w:iCs/>
          <w:sz w:val="24"/>
          <w:szCs w:val="24"/>
        </w:rPr>
        <w:t>Med</w:t>
      </w:r>
      <w:r w:rsidR="00774A5B" w:rsidRPr="004B09EC">
        <w:rPr>
          <w:rFonts w:ascii="Times New Roman" w:hAnsi="Times New Roman" w:cs="Times New Roman"/>
          <w:bCs/>
          <w:sz w:val="24"/>
          <w:szCs w:val="24"/>
        </w:rPr>
        <w:t> </w:t>
      </w:r>
      <w:r w:rsidR="00490983" w:rsidRPr="004B09EC">
        <w:rPr>
          <w:rFonts w:ascii="Times New Roman" w:hAnsi="Times New Roman" w:cs="Times New Roman"/>
          <w:bCs/>
          <w:sz w:val="24"/>
          <w:szCs w:val="24"/>
        </w:rPr>
        <w:t xml:space="preserve"> 2025</w:t>
      </w:r>
      <w:proofErr w:type="gramEnd"/>
      <w:r w:rsidR="00490983" w:rsidRPr="004B09EC">
        <w:rPr>
          <w:rFonts w:ascii="Times New Roman" w:hAnsi="Times New Roman" w:cs="Times New Roman"/>
          <w:bCs/>
          <w:sz w:val="24"/>
          <w:szCs w:val="24"/>
        </w:rPr>
        <w:t xml:space="preserve"> ; </w:t>
      </w:r>
      <w:r w:rsidR="00774A5B" w:rsidRPr="004B09EC">
        <w:rPr>
          <w:rFonts w:ascii="Times New Roman" w:hAnsi="Times New Roman" w:cs="Times New Roman"/>
          <w:bCs/>
          <w:sz w:val="24"/>
          <w:szCs w:val="24"/>
        </w:rPr>
        <w:t xml:space="preserve">25, 18 </w:t>
      </w:r>
      <w:hyperlink r:id="rId27" w:history="1">
        <w:r w:rsidR="00774A5B" w:rsidRPr="004B09EC">
          <w:rPr>
            <w:rFonts w:ascii="Times New Roman" w:hAnsi="Times New Roman" w:cs="Times New Roman"/>
            <w:bCs/>
            <w:color w:val="0000FF"/>
            <w:sz w:val="24"/>
            <w:szCs w:val="24"/>
            <w:u w:val="single"/>
          </w:rPr>
          <w:t>https://doi.org/10.1186/s12873-025-01177-0</w:t>
        </w:r>
      </w:hyperlink>
      <w:r w:rsidR="00774A5B" w:rsidRPr="004B09EC">
        <w:rPr>
          <w:rFonts w:ascii="Times New Roman" w:hAnsi="Times New Roman" w:cs="Times New Roman"/>
          <w:bCs/>
          <w:color w:val="0000FF"/>
          <w:sz w:val="24"/>
          <w:szCs w:val="24"/>
          <w:u w:val="single"/>
        </w:rPr>
        <w:t>.</w:t>
      </w:r>
    </w:p>
    <w:p w14:paraId="78952A32" w14:textId="77777777" w:rsidR="00774A5B" w:rsidRPr="004B09EC" w:rsidRDefault="00490983"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Karami Z</w:t>
      </w:r>
      <w:r w:rsidR="00774A5B" w:rsidRPr="004B09EC">
        <w:rPr>
          <w:rFonts w:ascii="Times New Roman" w:hAnsi="Times New Roman" w:cs="Times New Roman"/>
          <w:sz w:val="24"/>
          <w:szCs w:val="24"/>
        </w:rPr>
        <w:t>M, Rahdar HA, Esmaeili H, Ranjbar R. </w:t>
      </w:r>
      <w:r w:rsidR="00774A5B" w:rsidRPr="004B09EC">
        <w:rPr>
          <w:rFonts w:ascii="Times New Roman" w:hAnsi="Times New Roman" w:cs="Times New Roman"/>
          <w:i/>
          <w:iCs/>
          <w:sz w:val="24"/>
          <w:szCs w:val="24"/>
        </w:rPr>
        <w:t xml:space="preserve">Klebsiella </w:t>
      </w:r>
      <w:proofErr w:type="gramStart"/>
      <w:r w:rsidR="00774A5B" w:rsidRPr="004B09EC">
        <w:rPr>
          <w:rFonts w:ascii="Times New Roman" w:hAnsi="Times New Roman" w:cs="Times New Roman"/>
          <w:i/>
          <w:iCs/>
          <w:sz w:val="24"/>
          <w:szCs w:val="24"/>
        </w:rPr>
        <w:t>pneumoniae</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 an update on antibiotic resistance mechanisms. </w:t>
      </w:r>
      <w:r w:rsidR="00774A5B" w:rsidRPr="004B09EC">
        <w:rPr>
          <w:rFonts w:ascii="Times New Roman" w:hAnsi="Times New Roman" w:cs="Times New Roman"/>
          <w:i/>
          <w:sz w:val="24"/>
          <w:szCs w:val="24"/>
        </w:rPr>
        <w:t>Future Microbiol</w:t>
      </w:r>
      <w:r w:rsidR="00774A5B" w:rsidRPr="004B09EC">
        <w:rPr>
          <w:rFonts w:ascii="Times New Roman" w:hAnsi="Times New Roman" w:cs="Times New Roman"/>
          <w:sz w:val="24"/>
          <w:szCs w:val="24"/>
        </w:rPr>
        <w:t xml:space="preserve">. </w:t>
      </w:r>
      <w:r w:rsidRPr="004B09EC">
        <w:rPr>
          <w:rFonts w:ascii="Times New Roman" w:hAnsi="Times New Roman" w:cs="Times New Roman"/>
          <w:sz w:val="24"/>
          <w:szCs w:val="24"/>
        </w:rPr>
        <w:t xml:space="preserve">2023 ; </w:t>
      </w:r>
      <w:proofErr w:type="gramStart"/>
      <w:r w:rsidR="00774A5B" w:rsidRPr="004B09EC">
        <w:rPr>
          <w:rFonts w:ascii="Times New Roman" w:hAnsi="Times New Roman" w:cs="Times New Roman"/>
          <w:sz w:val="24"/>
          <w:szCs w:val="24"/>
        </w:rPr>
        <w:t>18:</w:t>
      </w:r>
      <w:proofErr w:type="gramEnd"/>
      <w:r w:rsidR="00774A5B" w:rsidRPr="004B09EC">
        <w:rPr>
          <w:rFonts w:ascii="Times New Roman" w:hAnsi="Times New Roman" w:cs="Times New Roman"/>
          <w:sz w:val="24"/>
          <w:szCs w:val="24"/>
        </w:rPr>
        <w:t xml:space="preserve">65-81.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10.2217/fmb-2022-0097. Epub 2023 Jan 12.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36632990.</w:t>
      </w:r>
    </w:p>
    <w:p w14:paraId="0D80B535"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Karampatakis T, Tsergouli K, Behzadi P. Carbapenem-Resistant </w:t>
      </w:r>
      <w:r w:rsidRPr="004B09EC">
        <w:rPr>
          <w:rFonts w:ascii="Times New Roman" w:hAnsi="Times New Roman" w:cs="Times New Roman"/>
          <w:i/>
          <w:iCs/>
          <w:sz w:val="24"/>
          <w:szCs w:val="24"/>
        </w:rPr>
        <w:t xml:space="preserve">Klebsiella </w:t>
      </w:r>
      <w:proofErr w:type="gramStart"/>
      <w:r w:rsidRPr="004B09EC">
        <w:rPr>
          <w:rFonts w:ascii="Times New Roman" w:hAnsi="Times New Roman" w:cs="Times New Roman"/>
          <w:i/>
          <w:iCs/>
          <w:sz w:val="24"/>
          <w:szCs w:val="24"/>
        </w:rPr>
        <w:t>pneumoniae</w:t>
      </w:r>
      <w:r w:rsidRPr="004B09EC">
        <w:rPr>
          <w:rFonts w:ascii="Times New Roman" w:hAnsi="Times New Roman" w:cs="Times New Roman"/>
          <w:sz w:val="24"/>
          <w:szCs w:val="24"/>
        </w:rPr>
        <w:t>:</w:t>
      </w:r>
      <w:proofErr w:type="gramEnd"/>
      <w:r w:rsidRPr="004B09EC">
        <w:rPr>
          <w:rFonts w:ascii="Times New Roman" w:hAnsi="Times New Roman" w:cs="Times New Roman"/>
          <w:sz w:val="24"/>
          <w:szCs w:val="24"/>
        </w:rPr>
        <w:t xml:space="preserve"> Virulence Factors, Molecular Epidemiology and Latest Updates in Treatment Options. </w:t>
      </w:r>
      <w:r w:rsidRPr="004B09EC">
        <w:rPr>
          <w:rFonts w:ascii="Times New Roman" w:hAnsi="Times New Roman" w:cs="Times New Roman"/>
          <w:i/>
          <w:iCs/>
          <w:sz w:val="24"/>
          <w:szCs w:val="24"/>
        </w:rPr>
        <w:t>Antibiotics</w:t>
      </w:r>
      <w:r w:rsidR="00490983" w:rsidRPr="004B09EC">
        <w:rPr>
          <w:rFonts w:ascii="Times New Roman" w:hAnsi="Times New Roman" w:cs="Times New Roman"/>
          <w:sz w:val="24"/>
          <w:szCs w:val="24"/>
        </w:rPr>
        <w:t xml:space="preserve">. </w:t>
      </w:r>
      <w:proofErr w:type="gramStart"/>
      <w:r w:rsidR="00490983" w:rsidRPr="004B09EC">
        <w:rPr>
          <w:rFonts w:ascii="Times New Roman" w:hAnsi="Times New Roman" w:cs="Times New Roman"/>
          <w:sz w:val="24"/>
          <w:szCs w:val="24"/>
        </w:rPr>
        <w:t>2023</w:t>
      </w:r>
      <w:r w:rsidRPr="004B09EC">
        <w:rPr>
          <w:rFonts w:ascii="Times New Roman" w:hAnsi="Times New Roman" w:cs="Times New Roman"/>
          <w:sz w:val="24"/>
          <w:szCs w:val="24"/>
        </w:rPr>
        <w:t>;</w:t>
      </w:r>
      <w:proofErr w:type="gramEnd"/>
      <w:r w:rsidR="00490983" w:rsidRPr="004B09EC">
        <w:rPr>
          <w:rFonts w:ascii="Times New Roman" w:hAnsi="Times New Roman" w:cs="Times New Roman"/>
          <w:sz w:val="24"/>
          <w:szCs w:val="24"/>
        </w:rPr>
        <w:t xml:space="preserve"> </w:t>
      </w:r>
      <w:r w:rsidR="00D45F1C">
        <w:rPr>
          <w:rFonts w:ascii="Times New Roman" w:hAnsi="Times New Roman" w:cs="Times New Roman"/>
          <w:sz w:val="24"/>
          <w:szCs w:val="24"/>
        </w:rPr>
        <w:t>12(2):234</w:t>
      </w:r>
      <w:r w:rsidRPr="004B09EC">
        <w:rPr>
          <w:rFonts w:ascii="Times New Roman" w:hAnsi="Times New Roman" w:cs="Times New Roman"/>
          <w:sz w:val="24"/>
          <w:szCs w:val="24"/>
        </w:rPr>
        <w:t xml:space="preserve"> </w:t>
      </w:r>
      <w:hyperlink r:id="rId28" w:history="1">
        <w:r w:rsidRPr="004B09EC">
          <w:rPr>
            <w:rFonts w:ascii="Times New Roman" w:hAnsi="Times New Roman" w:cs="Times New Roman"/>
            <w:color w:val="0000FF"/>
            <w:sz w:val="24"/>
            <w:szCs w:val="24"/>
            <w:u w:val="single"/>
          </w:rPr>
          <w:t>https://doi.org/10.3390/antibiotics12020234</w:t>
        </w:r>
      </w:hyperlink>
      <w:r w:rsidR="00D45F1C">
        <w:rPr>
          <w:rFonts w:ascii="Times New Roman" w:hAnsi="Times New Roman" w:cs="Times New Roman"/>
          <w:color w:val="0000FF"/>
          <w:sz w:val="24"/>
          <w:szCs w:val="24"/>
          <w:u w:val="single"/>
        </w:rPr>
        <w:t>.</w:t>
      </w:r>
    </w:p>
    <w:p w14:paraId="1DB45B3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World Health Organization (WHO)</w:t>
      </w:r>
      <w:r w:rsidR="00490983" w:rsidRPr="004B09EC">
        <w:rPr>
          <w:rFonts w:ascii="Times New Roman" w:hAnsi="Times New Roman" w:cs="Times New Roman"/>
          <w:sz w:val="24"/>
          <w:szCs w:val="24"/>
        </w:rPr>
        <w:t>.</w:t>
      </w:r>
      <w:r w:rsidRPr="004B09EC">
        <w:rPr>
          <w:rFonts w:ascii="Times New Roman" w:hAnsi="Times New Roman" w:cs="Times New Roman"/>
          <w:sz w:val="24"/>
          <w:szCs w:val="24"/>
        </w:rPr>
        <w:t xml:space="preserve"> Disease Outbreak </w:t>
      </w:r>
      <w:proofErr w:type="gramStart"/>
      <w:r w:rsidRPr="004B09EC">
        <w:rPr>
          <w:rFonts w:ascii="Times New Roman" w:hAnsi="Times New Roman" w:cs="Times New Roman"/>
          <w:sz w:val="24"/>
          <w:szCs w:val="24"/>
        </w:rPr>
        <w:t>News;</w:t>
      </w:r>
      <w:proofErr w:type="gramEnd"/>
      <w:r w:rsidRPr="004B09EC">
        <w:rPr>
          <w:rFonts w:ascii="Times New Roman" w:hAnsi="Times New Roman" w:cs="Times New Roman"/>
          <w:sz w:val="24"/>
          <w:szCs w:val="24"/>
        </w:rPr>
        <w:t xml:space="preserve"> Antimicrobial Resistance, Hypervirulent </w:t>
      </w:r>
      <w:r w:rsidRPr="004B09EC">
        <w:rPr>
          <w:rFonts w:ascii="Times New Roman" w:hAnsi="Times New Roman" w:cs="Times New Roman"/>
          <w:i/>
          <w:sz w:val="24"/>
          <w:szCs w:val="24"/>
        </w:rPr>
        <w:t>Klebsiella pneumoniae</w:t>
      </w:r>
      <w:r w:rsidR="00490983" w:rsidRPr="004B09EC">
        <w:rPr>
          <w:rFonts w:ascii="Times New Roman" w:hAnsi="Times New Roman" w:cs="Times New Roman"/>
          <w:sz w:val="24"/>
          <w:szCs w:val="24"/>
        </w:rPr>
        <w:t xml:space="preserve"> - Global situation. 2024. </w:t>
      </w:r>
      <w:r w:rsidRPr="004B09EC">
        <w:rPr>
          <w:rFonts w:ascii="Times New Roman" w:hAnsi="Times New Roman" w:cs="Times New Roman"/>
          <w:sz w:val="24"/>
          <w:szCs w:val="24"/>
        </w:rPr>
        <w:lastRenderedPageBreak/>
        <w:t xml:space="preserve">Available </w:t>
      </w:r>
      <w:proofErr w:type="gramStart"/>
      <w:r w:rsidRPr="004B09EC">
        <w:rPr>
          <w:rFonts w:ascii="Times New Roman" w:hAnsi="Times New Roman" w:cs="Times New Roman"/>
          <w:sz w:val="24"/>
          <w:szCs w:val="24"/>
        </w:rPr>
        <w:t>at:</w:t>
      </w:r>
      <w:proofErr w:type="gramEnd"/>
      <w:r w:rsidRPr="004B09EC">
        <w:rPr>
          <w:rFonts w:ascii="Times New Roman" w:hAnsi="Times New Roman" w:cs="Times New Roman"/>
          <w:sz w:val="24"/>
          <w:szCs w:val="24"/>
        </w:rPr>
        <w:t> </w:t>
      </w:r>
      <w:hyperlink r:id="rId29" w:tgtFrame="_blank" w:history="1">
        <w:r w:rsidRPr="004B09EC">
          <w:rPr>
            <w:rFonts w:ascii="Times New Roman" w:hAnsi="Times New Roman" w:cs="Times New Roman"/>
            <w:color w:val="0000FF"/>
            <w:sz w:val="24"/>
            <w:szCs w:val="24"/>
            <w:u w:val="single"/>
          </w:rPr>
          <w:t>https://www.who.int/emergencies/disease-outbreak-news/item/2024-DON527</w:t>
        </w:r>
      </w:hyperlink>
      <w:r w:rsidRPr="004B09EC">
        <w:rPr>
          <w:rFonts w:ascii="Times New Roman" w:hAnsi="Times New Roman" w:cs="Times New Roman"/>
          <w:sz w:val="24"/>
          <w:szCs w:val="24"/>
        </w:rPr>
        <w:t>.</w:t>
      </w:r>
    </w:p>
    <w:p w14:paraId="2B1D1AB6"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Mendes G, Santos ML, Ramalho JF, Duarte A and Caneiras C. Virulence factors in carbapenem-resistant hypervirulent </w:t>
      </w:r>
      <w:r w:rsidRPr="004B09EC">
        <w:rPr>
          <w:rFonts w:ascii="Times New Roman" w:hAnsi="Times New Roman" w:cs="Times New Roman"/>
          <w:i/>
          <w:iCs/>
          <w:sz w:val="24"/>
          <w:szCs w:val="24"/>
        </w:rPr>
        <w:t>Klebsiella pneumoniae</w:t>
      </w:r>
      <w:r w:rsidRPr="004B09EC">
        <w:rPr>
          <w:rFonts w:ascii="Times New Roman" w:hAnsi="Times New Roman" w:cs="Times New Roman"/>
          <w:sz w:val="24"/>
          <w:szCs w:val="24"/>
        </w:rPr>
        <w:t>. </w:t>
      </w:r>
      <w:r w:rsidRPr="004B09EC">
        <w:rPr>
          <w:rFonts w:ascii="Times New Roman" w:hAnsi="Times New Roman" w:cs="Times New Roman"/>
          <w:i/>
          <w:iCs/>
          <w:sz w:val="24"/>
          <w:szCs w:val="24"/>
        </w:rPr>
        <w:t>Front. Microbiol</w:t>
      </w:r>
      <w:r w:rsidRPr="004B09EC">
        <w:rPr>
          <w:rFonts w:ascii="Times New Roman" w:hAnsi="Times New Roman" w:cs="Times New Roman"/>
          <w:sz w:val="24"/>
          <w:szCs w:val="24"/>
        </w:rPr>
        <w:t xml:space="preserve">. </w:t>
      </w:r>
      <w:r w:rsidR="00490983" w:rsidRPr="004B09EC">
        <w:rPr>
          <w:rFonts w:ascii="Times New Roman" w:hAnsi="Times New Roman" w:cs="Times New Roman"/>
          <w:sz w:val="24"/>
          <w:szCs w:val="24"/>
        </w:rPr>
        <w:t>2023 ;</w:t>
      </w:r>
      <w:r w:rsidRPr="004B09EC">
        <w:rPr>
          <w:rFonts w:ascii="Times New Roman" w:hAnsi="Times New Roman" w:cs="Times New Roman"/>
          <w:sz w:val="24"/>
          <w:szCs w:val="24"/>
        </w:rPr>
        <w:t xml:space="preserve"> </w:t>
      </w:r>
      <w:proofErr w:type="gramStart"/>
      <w:r w:rsidRPr="004B09EC">
        <w:rPr>
          <w:rFonts w:ascii="Times New Roman" w:hAnsi="Times New Roman" w:cs="Times New Roman"/>
          <w:sz w:val="24"/>
          <w:szCs w:val="24"/>
        </w:rPr>
        <w:t>14:</w:t>
      </w:r>
      <w:proofErr w:type="gramEnd"/>
      <w:r w:rsidRPr="004B09EC">
        <w:rPr>
          <w:rFonts w:ascii="Times New Roman" w:hAnsi="Times New Roman" w:cs="Times New Roman"/>
          <w:sz w:val="24"/>
          <w:szCs w:val="24"/>
        </w:rPr>
        <w:t xml:space="preserve">1325077.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10.3389/fmicb.2023.1325077.</w:t>
      </w:r>
    </w:p>
    <w:p w14:paraId="16969302"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 xml:space="preserve">Wang Q, Yu H, Pan X, Huang W, Lalsiamthara J, Ullah S, </w:t>
      </w:r>
      <w:r w:rsidR="00490983"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Exploring current hypervirulent </w:t>
      </w:r>
      <w:r w:rsidR="00774A5B" w:rsidRPr="004B09EC">
        <w:rPr>
          <w:rFonts w:ascii="Times New Roman" w:hAnsi="Times New Roman" w:cs="Times New Roman"/>
          <w:i/>
          <w:iCs/>
          <w:sz w:val="24"/>
          <w:szCs w:val="24"/>
        </w:rPr>
        <w:t>Klebsiella pneumoniae</w:t>
      </w:r>
      <w:r w:rsidR="00774A5B" w:rsidRPr="004B09EC">
        <w:rPr>
          <w:rFonts w:ascii="Times New Roman" w:hAnsi="Times New Roman" w:cs="Times New Roman"/>
          <w:sz w:val="24"/>
          <w:szCs w:val="24"/>
        </w:rPr>
        <w:t> </w:t>
      </w:r>
      <w:proofErr w:type="gramStart"/>
      <w:r w:rsidR="00774A5B" w:rsidRPr="004B09EC">
        <w:rPr>
          <w:rFonts w:ascii="Times New Roman" w:hAnsi="Times New Roman" w:cs="Times New Roman"/>
          <w:sz w:val="24"/>
          <w:szCs w:val="24"/>
        </w:rPr>
        <w:t>infections:</w:t>
      </w:r>
      <w:proofErr w:type="gramEnd"/>
      <w:r w:rsidR="00774A5B" w:rsidRPr="004B09EC">
        <w:rPr>
          <w:rFonts w:ascii="Times New Roman" w:hAnsi="Times New Roman" w:cs="Times New Roman"/>
          <w:sz w:val="24"/>
          <w:szCs w:val="24"/>
        </w:rPr>
        <w:t xml:space="preserve"> insights into pathogenesis, drug resistance, and vaccine prospects. </w:t>
      </w:r>
      <w:r w:rsidR="00774A5B" w:rsidRPr="004B09EC">
        <w:rPr>
          <w:rFonts w:ascii="Times New Roman" w:hAnsi="Times New Roman" w:cs="Times New Roman"/>
          <w:i/>
          <w:iCs/>
          <w:sz w:val="24"/>
          <w:szCs w:val="24"/>
        </w:rPr>
        <w:t>Front. Microbiol.</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2025 ;</w:t>
      </w:r>
      <w:proofErr w:type="gramStart"/>
      <w:r w:rsidR="00774A5B" w:rsidRPr="004B09EC">
        <w:rPr>
          <w:rFonts w:ascii="Times New Roman" w:hAnsi="Times New Roman" w:cs="Times New Roman"/>
          <w:sz w:val="24"/>
          <w:szCs w:val="24"/>
        </w:rPr>
        <w:t>16:</w:t>
      </w:r>
      <w:proofErr w:type="gramEnd"/>
      <w:r w:rsidR="00774A5B" w:rsidRPr="004B09EC">
        <w:rPr>
          <w:rFonts w:ascii="Times New Roman" w:hAnsi="Times New Roman" w:cs="Times New Roman"/>
          <w:sz w:val="24"/>
          <w:szCs w:val="24"/>
        </w:rPr>
        <w:t xml:space="preserve">1604763.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10.3389/fmicb.2025.1604763.</w:t>
      </w:r>
    </w:p>
    <w:p w14:paraId="299273DE"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Qiu X, Z</w:t>
      </w:r>
      <w:r>
        <w:rPr>
          <w:rFonts w:ascii="Times New Roman" w:hAnsi="Times New Roman" w:cs="Times New Roman"/>
          <w:sz w:val="24"/>
          <w:szCs w:val="24"/>
        </w:rPr>
        <w:t xml:space="preserve">hang H, Jiang M, Wu Q, Li Q, </w:t>
      </w:r>
      <w:r w:rsidRPr="00211BF9">
        <w:rPr>
          <w:rFonts w:ascii="Times New Roman" w:hAnsi="Times New Roman" w:cs="Times New Roman"/>
          <w:sz w:val="24"/>
          <w:szCs w:val="24"/>
        </w:rPr>
        <w:t>Wu G</w:t>
      </w:r>
      <w:r>
        <w:rPr>
          <w:rFonts w:ascii="Times New Roman" w:hAnsi="Times New Roman" w:cs="Times New Roman"/>
          <w:sz w:val="24"/>
          <w:szCs w:val="24"/>
        </w:rPr>
        <w:t>.</w:t>
      </w:r>
      <w:r w:rsidRPr="00211BF9">
        <w:rPr>
          <w:rFonts w:ascii="Times New Roman" w:hAnsi="Times New Roman" w:cs="Times New Roman"/>
          <w:sz w:val="24"/>
          <w:szCs w:val="24"/>
        </w:rPr>
        <w:t xml:space="preserve"> </w:t>
      </w:r>
      <w:r w:rsidR="00774A5B" w:rsidRPr="004B09EC">
        <w:rPr>
          <w:rFonts w:ascii="Times New Roman" w:hAnsi="Times New Roman" w:cs="Times New Roman"/>
          <w:sz w:val="24"/>
          <w:szCs w:val="24"/>
        </w:rPr>
        <w:t>Distribution characteristics of integrons and correlation analysis of antibiotic resistance in urine isolated </w:t>
      </w:r>
      <w:r w:rsidR="00774A5B" w:rsidRPr="004B09EC">
        <w:rPr>
          <w:rFonts w:ascii="Times New Roman" w:hAnsi="Times New Roman" w:cs="Times New Roman"/>
          <w:i/>
          <w:iCs/>
          <w:sz w:val="24"/>
          <w:szCs w:val="24"/>
        </w:rPr>
        <w:t>Enterobacter cloacae</w:t>
      </w:r>
      <w:r w:rsidR="00774A5B" w:rsidRPr="004B09EC">
        <w:rPr>
          <w:rFonts w:ascii="Times New Roman" w:hAnsi="Times New Roman" w:cs="Times New Roman"/>
          <w:sz w:val="24"/>
          <w:szCs w:val="24"/>
        </w:rPr>
        <w:t>. </w:t>
      </w:r>
      <w:r w:rsidR="00774A5B" w:rsidRPr="004B09EC">
        <w:rPr>
          <w:rFonts w:ascii="Times New Roman" w:hAnsi="Times New Roman" w:cs="Times New Roman"/>
          <w:i/>
          <w:iCs/>
          <w:sz w:val="24"/>
          <w:szCs w:val="24"/>
        </w:rPr>
        <w:t>Front. Cell. Infect. Microbiol.</w:t>
      </w:r>
      <w:r w:rsidR="00774A5B" w:rsidRPr="004B09EC">
        <w:rPr>
          <w:rFonts w:ascii="Times New Roman" w:hAnsi="Times New Roman" w:cs="Times New Roman"/>
          <w:sz w:val="24"/>
          <w:szCs w:val="24"/>
        </w:rPr>
        <w:t> </w:t>
      </w:r>
      <w:r w:rsidR="00096041" w:rsidRPr="004B09EC">
        <w:rPr>
          <w:rFonts w:ascii="Times New Roman" w:hAnsi="Times New Roman" w:cs="Times New Roman"/>
          <w:sz w:val="24"/>
          <w:szCs w:val="24"/>
        </w:rPr>
        <w:t>2024 ;</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14:</w:t>
      </w:r>
      <w:proofErr w:type="gramEnd"/>
      <w:r w:rsidR="00774A5B" w:rsidRPr="004B09EC">
        <w:rPr>
          <w:rFonts w:ascii="Times New Roman" w:hAnsi="Times New Roman" w:cs="Times New Roman"/>
          <w:sz w:val="24"/>
          <w:szCs w:val="24"/>
        </w:rPr>
        <w:t xml:space="preserve">1462742.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10.3389/fcimb.2024.1462742.</w:t>
      </w:r>
    </w:p>
    <w:p w14:paraId="7273D1B4" w14:textId="77777777" w:rsidR="00774A5B" w:rsidRPr="004B09EC" w:rsidRDefault="00096041"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Yan S, Sun Z, Yang Y,</w:t>
      </w:r>
      <w:r w:rsidR="00211BF9">
        <w:rPr>
          <w:rFonts w:ascii="Times New Roman" w:hAnsi="Times New Roman" w:cs="Times New Roman"/>
          <w:sz w:val="24"/>
          <w:szCs w:val="24"/>
        </w:rPr>
        <w:t> </w:t>
      </w:r>
      <w:r w:rsidRPr="004B09EC">
        <w:rPr>
          <w:rFonts w:ascii="Times New Roman" w:hAnsi="Times New Roman" w:cs="Times New Roman"/>
          <w:sz w:val="24"/>
          <w:szCs w:val="24"/>
        </w:rPr>
        <w:t>Zhu D</w:t>
      </w:r>
      <w:r w:rsidR="00774A5B" w:rsidRPr="004B09EC">
        <w:rPr>
          <w:rFonts w:ascii="Times New Roman" w:hAnsi="Times New Roman" w:cs="Times New Roman"/>
          <w:sz w:val="24"/>
          <w:szCs w:val="24"/>
        </w:rPr>
        <w:t>, Chen</w:t>
      </w:r>
      <w:r w:rsidR="00774A5B" w:rsidRPr="004B09EC">
        <w:rPr>
          <w:rFonts w:ascii="Times New Roman" w:hAnsi="Times New Roman" w:cs="Times New Roman"/>
          <w:i/>
          <w:iCs/>
          <w:sz w:val="24"/>
          <w:szCs w:val="24"/>
        </w:rPr>
        <w:t xml:space="preserve"> </w:t>
      </w:r>
      <w:r w:rsidR="00774A5B" w:rsidRPr="004B09EC">
        <w:rPr>
          <w:rFonts w:ascii="Times New Roman" w:hAnsi="Times New Roman" w:cs="Times New Roman"/>
          <w:sz w:val="24"/>
          <w:szCs w:val="24"/>
        </w:rPr>
        <w:t>Z. Changing antimicrobial resistance profile of </w:t>
      </w:r>
      <w:r w:rsidR="00774A5B" w:rsidRPr="004B09EC">
        <w:rPr>
          <w:rFonts w:ascii="Times New Roman" w:hAnsi="Times New Roman" w:cs="Times New Roman"/>
          <w:i/>
          <w:iCs/>
          <w:sz w:val="24"/>
          <w:szCs w:val="24"/>
        </w:rPr>
        <w:t>Enterobacter</w:t>
      </w:r>
      <w:r w:rsidR="00774A5B" w:rsidRPr="004B09EC">
        <w:rPr>
          <w:rFonts w:ascii="Times New Roman" w:hAnsi="Times New Roman" w:cs="Times New Roman"/>
          <w:sz w:val="24"/>
          <w:szCs w:val="24"/>
        </w:rPr>
        <w:t xml:space="preserve"> spp. </w:t>
      </w:r>
      <w:proofErr w:type="gramStart"/>
      <w:r w:rsidR="00774A5B" w:rsidRPr="004B09EC">
        <w:rPr>
          <w:rFonts w:ascii="Times New Roman" w:hAnsi="Times New Roman" w:cs="Times New Roman"/>
          <w:sz w:val="24"/>
          <w:szCs w:val="24"/>
        </w:rPr>
        <w:t>isolates</w:t>
      </w:r>
      <w:proofErr w:type="gramEnd"/>
      <w:r w:rsidR="00774A5B" w:rsidRPr="004B09EC">
        <w:rPr>
          <w:rFonts w:ascii="Times New Roman" w:hAnsi="Times New Roman" w:cs="Times New Roman"/>
          <w:sz w:val="24"/>
          <w:szCs w:val="24"/>
        </w:rPr>
        <w:t xml:space="preserve"> in hospitals across China: a seven-year analysis from the CHINET antimicrobial resistance surveillance program (2015–2021). </w:t>
      </w:r>
      <w:r w:rsidR="00774A5B" w:rsidRPr="004B09EC">
        <w:rPr>
          <w:rFonts w:ascii="Times New Roman" w:hAnsi="Times New Roman" w:cs="Times New Roman"/>
          <w:i/>
          <w:iCs/>
          <w:sz w:val="24"/>
          <w:szCs w:val="24"/>
        </w:rPr>
        <w:t>One Health Adv</w:t>
      </w:r>
      <w:r w:rsidRPr="004B09EC">
        <w:rPr>
          <w:rFonts w:ascii="Times New Roman" w:hAnsi="Times New Roman" w:cs="Times New Roman"/>
          <w:i/>
          <w:iCs/>
          <w:sz w:val="24"/>
          <w:szCs w:val="24"/>
        </w:rPr>
        <w:t xml:space="preserve">. </w:t>
      </w:r>
      <w:r w:rsidRPr="004B09EC">
        <w:rPr>
          <w:rFonts w:ascii="Times New Roman" w:hAnsi="Times New Roman" w:cs="Times New Roman"/>
          <w:sz w:val="24"/>
          <w:szCs w:val="24"/>
        </w:rPr>
        <w:t>2024 ;</w:t>
      </w:r>
      <w:r w:rsidR="00774A5B" w:rsidRPr="004B09EC">
        <w:rPr>
          <w:rFonts w:ascii="Times New Roman" w:hAnsi="Times New Roman" w:cs="Times New Roman"/>
          <w:sz w:val="24"/>
          <w:szCs w:val="24"/>
        </w:rPr>
        <w:t> </w:t>
      </w:r>
      <w:r w:rsidR="00774A5B" w:rsidRPr="004B09EC">
        <w:rPr>
          <w:rFonts w:ascii="Times New Roman" w:hAnsi="Times New Roman" w:cs="Times New Roman"/>
          <w:bCs/>
          <w:sz w:val="24"/>
          <w:szCs w:val="24"/>
        </w:rPr>
        <w:t>2</w:t>
      </w:r>
      <w:r w:rsidR="00774A5B" w:rsidRPr="004B09EC">
        <w:rPr>
          <w:rFonts w:ascii="Times New Roman" w:hAnsi="Times New Roman" w:cs="Times New Roman"/>
          <w:sz w:val="24"/>
          <w:szCs w:val="24"/>
        </w:rPr>
        <w:t xml:space="preserve">, 11 </w:t>
      </w:r>
      <w:hyperlink r:id="rId30" w:history="1">
        <w:r w:rsidR="00774A5B" w:rsidRPr="004B09EC">
          <w:rPr>
            <w:rFonts w:ascii="Times New Roman" w:hAnsi="Times New Roman" w:cs="Times New Roman"/>
            <w:color w:val="0000FF"/>
            <w:sz w:val="24"/>
            <w:szCs w:val="24"/>
            <w:u w:val="single"/>
          </w:rPr>
          <w:t>https://doi.org/10.1186/s44280-024-00044-0</w:t>
        </w:r>
      </w:hyperlink>
      <w:r w:rsidR="00774A5B" w:rsidRPr="004B09EC">
        <w:rPr>
          <w:rFonts w:ascii="Times New Roman" w:hAnsi="Times New Roman" w:cs="Times New Roman"/>
          <w:color w:val="0000FF"/>
          <w:sz w:val="24"/>
          <w:szCs w:val="24"/>
          <w:u w:val="single"/>
        </w:rPr>
        <w:t>.</w:t>
      </w:r>
    </w:p>
    <w:p w14:paraId="6040E039"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Cai S, Quan J, Wang Z, Hu H, Han X, Jiang Y</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High prevalence of carbapenem-resistant </w:t>
      </w:r>
      <w:r w:rsidR="00774A5B" w:rsidRPr="004B09EC">
        <w:rPr>
          <w:rFonts w:ascii="Times New Roman" w:hAnsi="Times New Roman" w:cs="Times New Roman"/>
          <w:i/>
          <w:sz w:val="24"/>
          <w:szCs w:val="24"/>
        </w:rPr>
        <w:t>Enterobacter cloacae</w:t>
      </w:r>
      <w:r w:rsidR="00774A5B" w:rsidRPr="004B09EC">
        <w:rPr>
          <w:rFonts w:ascii="Times New Roman" w:hAnsi="Times New Roman" w:cs="Times New Roman"/>
          <w:sz w:val="24"/>
          <w:szCs w:val="24"/>
        </w:rPr>
        <w:t xml:space="preserve"> complex in a tertiary hospital over a decade. </w:t>
      </w:r>
      <w:r w:rsidR="00774A5B" w:rsidRPr="004B09EC">
        <w:rPr>
          <w:rFonts w:ascii="Times New Roman" w:hAnsi="Times New Roman" w:cs="Times New Roman"/>
          <w:i/>
          <w:sz w:val="24"/>
          <w:szCs w:val="24"/>
        </w:rPr>
        <w:t>Microbiol Spectr</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2024 ;</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12:e</w:t>
      </w:r>
      <w:proofErr w:type="gramEnd"/>
      <w:r w:rsidR="00774A5B" w:rsidRPr="004B09EC">
        <w:rPr>
          <w:rFonts w:ascii="Times New Roman" w:hAnsi="Times New Roman" w:cs="Times New Roman"/>
          <w:sz w:val="24"/>
          <w:szCs w:val="24"/>
        </w:rPr>
        <w:t xml:space="preserve">00780-24. </w:t>
      </w:r>
      <w:hyperlink r:id="rId31" w:history="1">
        <w:r w:rsidR="00774A5B" w:rsidRPr="004B09EC">
          <w:rPr>
            <w:rFonts w:ascii="Times New Roman" w:hAnsi="Times New Roman" w:cs="Times New Roman"/>
            <w:color w:val="0000FF"/>
            <w:sz w:val="24"/>
            <w:szCs w:val="24"/>
            <w:u w:val="single"/>
          </w:rPr>
          <w:t>https://doi.org/10.1128/spectrum.00780-24</w:t>
        </w:r>
      </w:hyperlink>
      <w:r w:rsidR="00774A5B" w:rsidRPr="004B09EC">
        <w:rPr>
          <w:rFonts w:ascii="Times New Roman" w:hAnsi="Times New Roman" w:cs="Times New Roman"/>
          <w:color w:val="0000FF"/>
          <w:sz w:val="24"/>
          <w:szCs w:val="24"/>
          <w:u w:val="single"/>
        </w:rPr>
        <w:t>.</w:t>
      </w:r>
    </w:p>
    <w:p w14:paraId="33E6D209"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Sarr H, Niang AA, Diop A, Mediannikov O, Zerrouki H, Diene SM</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The Emergence of Carbapenem- and Colistin-Resistant Enterobacteria in Senegal. </w:t>
      </w:r>
      <w:r w:rsidR="00774A5B" w:rsidRPr="004B09EC">
        <w:rPr>
          <w:rFonts w:ascii="Times New Roman" w:hAnsi="Times New Roman" w:cs="Times New Roman"/>
          <w:i/>
          <w:sz w:val="24"/>
          <w:szCs w:val="24"/>
        </w:rPr>
        <w:t>Pathogens.</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2023 ; </w:t>
      </w:r>
      <w:r w:rsidR="00774A5B" w:rsidRPr="004B09EC">
        <w:rPr>
          <w:rFonts w:ascii="Times New Roman" w:hAnsi="Times New Roman" w:cs="Times New Roman"/>
          <w:sz w:val="24"/>
          <w:szCs w:val="24"/>
        </w:rPr>
        <w:t>12(8</w:t>
      </w:r>
      <w:proofErr w:type="gramStart"/>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974.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10.3390/pathogens12080974.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37623934; PMCID: PMC10459028.</w:t>
      </w:r>
    </w:p>
    <w:p w14:paraId="39146941"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Pati NB, Doijad SP, Schultze T, Mannala GK, Yao Y, Jaiswal S</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sz w:val="24"/>
          <w:szCs w:val="24"/>
        </w:rPr>
        <w:t xml:space="preserve">Enterobacter </w:t>
      </w:r>
      <w:proofErr w:type="gramStart"/>
      <w:r w:rsidR="00774A5B" w:rsidRPr="004B09EC">
        <w:rPr>
          <w:rFonts w:ascii="Times New Roman" w:hAnsi="Times New Roman" w:cs="Times New Roman"/>
          <w:i/>
          <w:sz w:val="24"/>
          <w:szCs w:val="24"/>
        </w:rPr>
        <w:t>bugandensis</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 a novel enterobacterial species associated with severe clinical infection.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2018 ; </w:t>
      </w:r>
      <w:r w:rsidR="00774A5B" w:rsidRPr="004B09EC">
        <w:rPr>
          <w:rFonts w:ascii="Times New Roman" w:hAnsi="Times New Roman" w:cs="Times New Roman"/>
          <w:sz w:val="24"/>
          <w:szCs w:val="24"/>
        </w:rPr>
        <w:t>8(1</w:t>
      </w:r>
      <w:proofErr w:type="gramStart"/>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5392.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10.1038/s41598-018-23069-z. PMID: 29599516; PMCID: PMC5876403.</w:t>
      </w:r>
    </w:p>
    <w:p w14:paraId="5F16AF1D"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Matteoli FP, Passarelli-Araujo H, Pedrosa-Silva F, Olivares FL, Venancio TM. Population structure and pangenome analysis of </w:t>
      </w:r>
      <w:r w:rsidRPr="00677EF8">
        <w:rPr>
          <w:rFonts w:ascii="Times New Roman" w:hAnsi="Times New Roman" w:cs="Times New Roman"/>
          <w:i/>
          <w:sz w:val="24"/>
          <w:szCs w:val="24"/>
        </w:rPr>
        <w:t>Enterobacter bugandensis</w:t>
      </w:r>
      <w:r w:rsidRPr="004B09EC">
        <w:rPr>
          <w:rFonts w:ascii="Times New Roman" w:hAnsi="Times New Roman" w:cs="Times New Roman"/>
          <w:sz w:val="24"/>
          <w:szCs w:val="24"/>
        </w:rPr>
        <w:t xml:space="preserve"> uncover the presence of bla</w:t>
      </w:r>
      <w:r w:rsidRPr="004B09EC">
        <w:rPr>
          <w:rFonts w:ascii="Times New Roman" w:hAnsi="Times New Roman" w:cs="Times New Roman"/>
          <w:sz w:val="24"/>
          <w:szCs w:val="24"/>
          <w:vertAlign w:val="subscript"/>
        </w:rPr>
        <w:t>CTX-M-55</w:t>
      </w:r>
      <w:r w:rsidRPr="004B09EC">
        <w:rPr>
          <w:rFonts w:ascii="Times New Roman" w:hAnsi="Times New Roman" w:cs="Times New Roman"/>
          <w:sz w:val="24"/>
          <w:szCs w:val="24"/>
        </w:rPr>
        <w:t>, bla</w:t>
      </w:r>
      <w:r w:rsidRPr="004B09EC">
        <w:rPr>
          <w:rFonts w:ascii="Times New Roman" w:hAnsi="Times New Roman" w:cs="Times New Roman"/>
          <w:sz w:val="24"/>
          <w:szCs w:val="24"/>
          <w:vertAlign w:val="subscript"/>
        </w:rPr>
        <w:t>NDM-5</w:t>
      </w:r>
      <w:r w:rsidRPr="004B09EC">
        <w:rPr>
          <w:rFonts w:ascii="Times New Roman" w:hAnsi="Times New Roman" w:cs="Times New Roman"/>
          <w:sz w:val="24"/>
          <w:szCs w:val="24"/>
        </w:rPr>
        <w:t> and bla</w:t>
      </w:r>
      <w:r w:rsidRPr="004B09EC">
        <w:rPr>
          <w:rFonts w:ascii="Times New Roman" w:hAnsi="Times New Roman" w:cs="Times New Roman"/>
          <w:sz w:val="24"/>
          <w:szCs w:val="24"/>
          <w:vertAlign w:val="subscript"/>
        </w:rPr>
        <w:t>IMI-1</w:t>
      </w:r>
      <w:r w:rsidRPr="004B09EC">
        <w:rPr>
          <w:rFonts w:ascii="Times New Roman" w:hAnsi="Times New Roman" w:cs="Times New Roman"/>
          <w:sz w:val="24"/>
          <w:szCs w:val="24"/>
        </w:rPr>
        <w:t>, along with sophisticated iron ac</w:t>
      </w:r>
      <w:r w:rsidR="00096041" w:rsidRPr="004B09EC">
        <w:rPr>
          <w:rFonts w:ascii="Times New Roman" w:hAnsi="Times New Roman" w:cs="Times New Roman"/>
          <w:sz w:val="24"/>
          <w:szCs w:val="24"/>
        </w:rPr>
        <w:t xml:space="preserve">quisition strategies. Genomics. </w:t>
      </w:r>
      <w:proofErr w:type="gramStart"/>
      <w:r w:rsidR="00096041" w:rsidRPr="004B09EC">
        <w:rPr>
          <w:rFonts w:ascii="Times New Roman" w:hAnsi="Times New Roman" w:cs="Times New Roman"/>
          <w:sz w:val="24"/>
          <w:szCs w:val="24"/>
        </w:rPr>
        <w:t>2020</w:t>
      </w:r>
      <w:r w:rsidRPr="004B09EC">
        <w:rPr>
          <w:rFonts w:ascii="Times New Roman" w:hAnsi="Times New Roman" w:cs="Times New Roman"/>
          <w:sz w:val="24"/>
          <w:szCs w:val="24"/>
        </w:rPr>
        <w:t>;</w:t>
      </w:r>
      <w:proofErr w:type="gramEnd"/>
      <w:r w:rsidRPr="004B09EC">
        <w:rPr>
          <w:rFonts w:ascii="Times New Roman" w:hAnsi="Times New Roman" w:cs="Times New Roman"/>
          <w:sz w:val="24"/>
          <w:szCs w:val="24"/>
        </w:rPr>
        <w:t xml:space="preserve">112(2):1182-1191.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10.1016/j.ygeno.2019.07.003. Epub 2019 Jul 4.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31279858.</w:t>
      </w:r>
    </w:p>
    <w:p w14:paraId="0448D6D6" w14:textId="77777777" w:rsidR="00774A5B" w:rsidRPr="004B09EC" w:rsidRDefault="00211BF9"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Ben S</w:t>
      </w:r>
      <w:r w:rsidRPr="00211BF9">
        <w:rPr>
          <w:rFonts w:ascii="Times New Roman" w:hAnsi="Times New Roman" w:cs="Times New Roman"/>
          <w:sz w:val="24"/>
          <w:szCs w:val="24"/>
        </w:rPr>
        <w:t>R, Arfaoui A, Najjari A, Carvalho I, Lekired A, Ouzari HI</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First Report of IMI-2-Producing </w:t>
      </w:r>
      <w:r w:rsidR="00774A5B" w:rsidRPr="004B09EC">
        <w:rPr>
          <w:rFonts w:ascii="Times New Roman" w:hAnsi="Times New Roman" w:cs="Times New Roman"/>
          <w:i/>
          <w:iCs/>
          <w:sz w:val="24"/>
          <w:szCs w:val="24"/>
        </w:rPr>
        <w:t>Enterobacter bugandensis</w:t>
      </w:r>
      <w:r w:rsidR="00774A5B" w:rsidRPr="004B09EC">
        <w:rPr>
          <w:rFonts w:ascii="Times New Roman" w:hAnsi="Times New Roman" w:cs="Times New Roman"/>
          <w:sz w:val="24"/>
          <w:szCs w:val="24"/>
        </w:rPr>
        <w:t> and CTX-M-55-Producing </w:t>
      </w:r>
      <w:r w:rsidR="00774A5B" w:rsidRPr="004B09EC">
        <w:rPr>
          <w:rFonts w:ascii="Times New Roman" w:hAnsi="Times New Roman" w:cs="Times New Roman"/>
          <w:i/>
          <w:iCs/>
          <w:sz w:val="24"/>
          <w:szCs w:val="24"/>
        </w:rPr>
        <w:t>Escherichia coli</w:t>
      </w:r>
      <w:r w:rsidR="00774A5B" w:rsidRPr="004B09EC">
        <w:rPr>
          <w:rFonts w:ascii="Times New Roman" w:hAnsi="Times New Roman" w:cs="Times New Roman"/>
          <w:sz w:val="24"/>
          <w:szCs w:val="24"/>
        </w:rPr>
        <w:t xml:space="preserve"> isolated from Healthy Volunteers in Tunisia. </w:t>
      </w:r>
      <w:r w:rsidR="00774A5B" w:rsidRPr="004B09EC">
        <w:rPr>
          <w:rFonts w:ascii="Times New Roman" w:hAnsi="Times New Roman" w:cs="Times New Roman"/>
          <w:i/>
          <w:sz w:val="24"/>
          <w:szCs w:val="24"/>
        </w:rPr>
        <w:t>Antibiotics (Basel).</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2023</w:t>
      </w:r>
      <w:r w:rsidR="0035216D" w:rsidRPr="004B09EC">
        <w:rPr>
          <w:rFonts w:ascii="Times New Roman" w:hAnsi="Times New Roman" w:cs="Times New Roman"/>
          <w:sz w:val="24"/>
          <w:szCs w:val="24"/>
        </w:rPr>
        <w:t> ;</w:t>
      </w:r>
      <w:r w:rsidR="00774A5B" w:rsidRPr="004B09EC">
        <w:rPr>
          <w:rFonts w:ascii="Times New Roman" w:hAnsi="Times New Roman" w:cs="Times New Roman"/>
          <w:sz w:val="24"/>
          <w:szCs w:val="24"/>
        </w:rPr>
        <w:t xml:space="preserve"> 12(1</w:t>
      </w:r>
      <w:proofErr w:type="gramStart"/>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116.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10.3390/antibiotics12010116.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36671318; PMCID: PMC9854954.</w:t>
      </w:r>
    </w:p>
    <w:p w14:paraId="79668769"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Singh N, Goel G, Raghav M. Insights into virulence factors determining the pathogenicity of </w:t>
      </w:r>
      <w:r w:rsidRPr="004B09EC">
        <w:rPr>
          <w:rFonts w:ascii="Times New Roman" w:hAnsi="Times New Roman" w:cs="Times New Roman"/>
          <w:i/>
          <w:sz w:val="24"/>
          <w:szCs w:val="24"/>
        </w:rPr>
        <w:t>Cronobacter sakazakii</w:t>
      </w:r>
      <w:r w:rsidRPr="004B09EC">
        <w:rPr>
          <w:rFonts w:ascii="Times New Roman" w:hAnsi="Times New Roman" w:cs="Times New Roman"/>
          <w:sz w:val="24"/>
          <w:szCs w:val="24"/>
        </w:rPr>
        <w:t xml:space="preserve">. </w:t>
      </w:r>
      <w:r w:rsidRPr="004B09EC">
        <w:rPr>
          <w:rFonts w:ascii="Times New Roman" w:hAnsi="Times New Roman" w:cs="Times New Roman"/>
          <w:i/>
          <w:sz w:val="24"/>
          <w:szCs w:val="24"/>
        </w:rPr>
        <w:t>Virulence</w:t>
      </w:r>
      <w:r w:rsidRPr="004B09EC">
        <w:rPr>
          <w:rFonts w:ascii="Times New Roman" w:hAnsi="Times New Roman" w:cs="Times New Roman"/>
          <w:sz w:val="24"/>
          <w:szCs w:val="24"/>
        </w:rPr>
        <w:t xml:space="preserve">. </w:t>
      </w:r>
      <w:r w:rsidR="0035216D" w:rsidRPr="004B09EC">
        <w:rPr>
          <w:rFonts w:ascii="Times New Roman" w:hAnsi="Times New Roman" w:cs="Times New Roman"/>
          <w:sz w:val="24"/>
          <w:szCs w:val="24"/>
        </w:rPr>
        <w:t xml:space="preserve">2015 ; </w:t>
      </w:r>
      <w:r w:rsidRPr="004B09EC">
        <w:rPr>
          <w:rFonts w:ascii="Times New Roman" w:hAnsi="Times New Roman" w:cs="Times New Roman"/>
          <w:sz w:val="24"/>
          <w:szCs w:val="24"/>
        </w:rPr>
        <w:t>6(5</w:t>
      </w:r>
      <w:proofErr w:type="gramStart"/>
      <w:r w:rsidRPr="004B09EC">
        <w:rPr>
          <w:rFonts w:ascii="Times New Roman" w:hAnsi="Times New Roman" w:cs="Times New Roman"/>
          <w:sz w:val="24"/>
          <w:szCs w:val="24"/>
        </w:rPr>
        <w:t>):</w:t>
      </w:r>
      <w:proofErr w:type="gramEnd"/>
      <w:r w:rsidRPr="004B09EC">
        <w:rPr>
          <w:rFonts w:ascii="Times New Roman" w:hAnsi="Times New Roman" w:cs="Times New Roman"/>
          <w:sz w:val="24"/>
          <w:szCs w:val="24"/>
        </w:rPr>
        <w:t xml:space="preserve">433-40.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10.1080/21505594.2015.1036217. Epub 2015 May 7.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25950947; PMCID: PMC4601314.</w:t>
      </w:r>
    </w:p>
    <w:p w14:paraId="6D65C5C5"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Chen X, Xue J, Dong X, Lu P. Uncovering virulence factors in Cronobacter </w:t>
      </w:r>
      <w:proofErr w:type="gramStart"/>
      <w:r w:rsidRPr="004B09EC">
        <w:rPr>
          <w:rFonts w:ascii="Times New Roman" w:hAnsi="Times New Roman" w:cs="Times New Roman"/>
          <w:sz w:val="24"/>
          <w:szCs w:val="24"/>
        </w:rPr>
        <w:t>sakazakii:</w:t>
      </w:r>
      <w:proofErr w:type="gramEnd"/>
      <w:r w:rsidRPr="004B09EC">
        <w:rPr>
          <w:rFonts w:ascii="Times New Roman" w:hAnsi="Times New Roman" w:cs="Times New Roman"/>
          <w:sz w:val="24"/>
          <w:szCs w:val="24"/>
        </w:rPr>
        <w:t xml:space="preserve"> insights from genetic screening and proteomic profiling. </w:t>
      </w:r>
      <w:r w:rsidR="0035216D" w:rsidRPr="004B09EC">
        <w:rPr>
          <w:rFonts w:ascii="Times New Roman" w:hAnsi="Times New Roman" w:cs="Times New Roman"/>
          <w:i/>
          <w:sz w:val="24"/>
          <w:szCs w:val="24"/>
        </w:rPr>
        <w:t xml:space="preserve">Appl Environ Microbiol. </w:t>
      </w:r>
      <w:r w:rsidR="0035216D" w:rsidRPr="004B09EC">
        <w:rPr>
          <w:rFonts w:ascii="Times New Roman" w:hAnsi="Times New Roman" w:cs="Times New Roman"/>
          <w:sz w:val="24"/>
          <w:szCs w:val="24"/>
        </w:rPr>
        <w:t>2023 ;</w:t>
      </w:r>
      <w:r w:rsidRPr="004B09EC">
        <w:rPr>
          <w:rFonts w:ascii="Times New Roman" w:hAnsi="Times New Roman" w:cs="Times New Roman"/>
          <w:sz w:val="24"/>
          <w:szCs w:val="24"/>
        </w:rPr>
        <w:t xml:space="preserve"> </w:t>
      </w:r>
      <w:proofErr w:type="gramStart"/>
      <w:r w:rsidRPr="004B09EC">
        <w:rPr>
          <w:rFonts w:ascii="Times New Roman" w:hAnsi="Times New Roman" w:cs="Times New Roman"/>
          <w:sz w:val="24"/>
          <w:szCs w:val="24"/>
        </w:rPr>
        <w:t>89:e</w:t>
      </w:r>
      <w:proofErr w:type="gramEnd"/>
      <w:r w:rsidRPr="004B09EC">
        <w:rPr>
          <w:rFonts w:ascii="Times New Roman" w:hAnsi="Times New Roman" w:cs="Times New Roman"/>
          <w:sz w:val="24"/>
          <w:szCs w:val="24"/>
        </w:rPr>
        <w:t xml:space="preserve">01028-23. </w:t>
      </w:r>
      <w:hyperlink r:id="rId32" w:history="1">
        <w:r w:rsidRPr="004B09EC">
          <w:rPr>
            <w:rFonts w:ascii="Times New Roman" w:hAnsi="Times New Roman" w:cs="Times New Roman"/>
            <w:color w:val="0000FF"/>
            <w:sz w:val="24"/>
            <w:szCs w:val="24"/>
            <w:u w:val="single"/>
          </w:rPr>
          <w:t>https://doi.org/10.1128/aem.01028-23</w:t>
        </w:r>
      </w:hyperlink>
      <w:r w:rsidRPr="004B09EC">
        <w:rPr>
          <w:rFonts w:ascii="Times New Roman" w:hAnsi="Times New Roman" w:cs="Times New Roman"/>
          <w:color w:val="0000FF"/>
          <w:sz w:val="24"/>
          <w:szCs w:val="24"/>
          <w:u w:val="single"/>
        </w:rPr>
        <w:t>.</w:t>
      </w:r>
    </w:p>
    <w:p w14:paraId="746115D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lastRenderedPageBreak/>
        <w:t>Pakbin B, Brück WM, Allahyari S, Rossen JWA, Mahmoudi R. Antibiotic Resistance and Molecular Characterization of </w:t>
      </w:r>
      <w:r w:rsidRPr="004B09EC">
        <w:rPr>
          <w:rFonts w:ascii="Times New Roman" w:hAnsi="Times New Roman" w:cs="Times New Roman"/>
          <w:i/>
          <w:iCs/>
          <w:sz w:val="24"/>
          <w:szCs w:val="24"/>
        </w:rPr>
        <w:t>Cronobacter sakazakii</w:t>
      </w:r>
      <w:r w:rsidRPr="004B09EC">
        <w:rPr>
          <w:rFonts w:ascii="Times New Roman" w:hAnsi="Times New Roman" w:cs="Times New Roman"/>
          <w:sz w:val="24"/>
          <w:szCs w:val="24"/>
        </w:rPr>
        <w:t xml:space="preserve"> Strains Isolated from Powdered Infant Formula Milk. </w:t>
      </w:r>
      <w:r w:rsidRPr="004B09EC">
        <w:rPr>
          <w:rFonts w:ascii="Times New Roman" w:hAnsi="Times New Roman" w:cs="Times New Roman"/>
          <w:i/>
          <w:sz w:val="24"/>
          <w:szCs w:val="24"/>
        </w:rPr>
        <w:t>Foods</w:t>
      </w:r>
      <w:r w:rsidRPr="004B09EC">
        <w:rPr>
          <w:rFonts w:ascii="Times New Roman" w:hAnsi="Times New Roman" w:cs="Times New Roman"/>
          <w:sz w:val="24"/>
          <w:szCs w:val="24"/>
        </w:rPr>
        <w:t xml:space="preserve">. </w:t>
      </w:r>
      <w:r w:rsidR="0035216D" w:rsidRPr="004B09EC">
        <w:rPr>
          <w:rFonts w:ascii="Times New Roman" w:hAnsi="Times New Roman" w:cs="Times New Roman"/>
          <w:sz w:val="24"/>
          <w:szCs w:val="24"/>
        </w:rPr>
        <w:t>2022 ;</w:t>
      </w:r>
      <w:r w:rsidRPr="004B09EC">
        <w:rPr>
          <w:rFonts w:ascii="Times New Roman" w:hAnsi="Times New Roman" w:cs="Times New Roman"/>
          <w:sz w:val="24"/>
          <w:szCs w:val="24"/>
        </w:rPr>
        <w:t xml:space="preserve"> Apr </w:t>
      </w:r>
      <w:proofErr w:type="gramStart"/>
      <w:r w:rsidRPr="004B09EC">
        <w:rPr>
          <w:rFonts w:ascii="Times New Roman" w:hAnsi="Times New Roman" w:cs="Times New Roman"/>
          <w:sz w:val="24"/>
          <w:szCs w:val="24"/>
        </w:rPr>
        <w:t>11;</w:t>
      </w:r>
      <w:proofErr w:type="gramEnd"/>
      <w:r w:rsidRPr="004B09EC">
        <w:rPr>
          <w:rFonts w:ascii="Times New Roman" w:hAnsi="Times New Roman" w:cs="Times New Roman"/>
          <w:sz w:val="24"/>
          <w:szCs w:val="24"/>
        </w:rPr>
        <w:t xml:space="preserve">11(8):1093.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10.3390/foods11081093.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35454680; PMCID: PMC9029396.</w:t>
      </w:r>
    </w:p>
    <w:p w14:paraId="4B90D6DD"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Mousavi ZE, Koolman L, Macori G, Fanning S, Butler F. Comprehensive Genomic Characterization of </w:t>
      </w:r>
      <w:r w:rsidRPr="004B09EC">
        <w:rPr>
          <w:rFonts w:ascii="Times New Roman" w:hAnsi="Times New Roman" w:cs="Times New Roman"/>
          <w:i/>
          <w:iCs/>
          <w:sz w:val="24"/>
          <w:szCs w:val="24"/>
        </w:rPr>
        <w:t>Cronobacter sakazakii</w:t>
      </w:r>
      <w:r w:rsidRPr="004B09EC">
        <w:rPr>
          <w:rFonts w:ascii="Times New Roman" w:hAnsi="Times New Roman" w:cs="Times New Roman"/>
          <w:sz w:val="24"/>
          <w:szCs w:val="24"/>
        </w:rPr>
        <w:t xml:space="preserve"> Isolates from Infant Formula Processing Facilities Using Whole-Genome Sequencing. </w:t>
      </w:r>
      <w:r w:rsidRPr="004B09EC">
        <w:rPr>
          <w:rFonts w:ascii="Times New Roman" w:hAnsi="Times New Roman" w:cs="Times New Roman"/>
          <w:i/>
          <w:sz w:val="24"/>
          <w:szCs w:val="24"/>
        </w:rPr>
        <w:t>Microorganisms</w:t>
      </w:r>
      <w:r w:rsidRPr="004B09EC">
        <w:rPr>
          <w:rFonts w:ascii="Times New Roman" w:hAnsi="Times New Roman" w:cs="Times New Roman"/>
          <w:sz w:val="24"/>
          <w:szCs w:val="24"/>
        </w:rPr>
        <w:t xml:space="preserve"> </w:t>
      </w:r>
      <w:r w:rsidR="0035216D" w:rsidRPr="004B09EC">
        <w:rPr>
          <w:rFonts w:ascii="Times New Roman" w:hAnsi="Times New Roman" w:cs="Times New Roman"/>
          <w:sz w:val="24"/>
          <w:szCs w:val="24"/>
        </w:rPr>
        <w:t xml:space="preserve">2023 ; </w:t>
      </w:r>
      <w:r w:rsidRPr="004B09EC">
        <w:rPr>
          <w:rFonts w:ascii="Times New Roman" w:hAnsi="Times New Roman" w:cs="Times New Roman"/>
          <w:sz w:val="24"/>
          <w:szCs w:val="24"/>
        </w:rPr>
        <w:t>11(11</w:t>
      </w:r>
      <w:proofErr w:type="gramStart"/>
      <w:r w:rsidRPr="004B09EC">
        <w:rPr>
          <w:rFonts w:ascii="Times New Roman" w:hAnsi="Times New Roman" w:cs="Times New Roman"/>
          <w:sz w:val="24"/>
          <w:szCs w:val="24"/>
        </w:rPr>
        <w:t>):</w:t>
      </w:r>
      <w:proofErr w:type="gramEnd"/>
      <w:r w:rsidRPr="004B09EC">
        <w:rPr>
          <w:rFonts w:ascii="Times New Roman" w:hAnsi="Times New Roman" w:cs="Times New Roman"/>
          <w:sz w:val="24"/>
          <w:szCs w:val="24"/>
        </w:rPr>
        <w:t xml:space="preserve">2749.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10.3390/microorganisms11112749.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38004760; PMCID: PMC10673598.</w:t>
      </w:r>
    </w:p>
    <w:p w14:paraId="0E8FC7D0" w14:textId="77777777" w:rsidR="00774A5B" w:rsidRPr="004B09EC" w:rsidRDefault="0035216D"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color w:val="202122"/>
          <w:sz w:val="24"/>
          <w:szCs w:val="24"/>
          <w:shd w:val="clear" w:color="auto" w:fill="FFFFFF"/>
        </w:rPr>
        <w:t>Jabeen I, Islam S, Hassan AK</w:t>
      </w:r>
      <w:r w:rsidR="00357569" w:rsidRPr="004B09EC">
        <w:rPr>
          <w:rFonts w:ascii="Times New Roman" w:hAnsi="Times New Roman" w:cs="Times New Roman"/>
          <w:color w:val="202122"/>
          <w:sz w:val="24"/>
          <w:szCs w:val="24"/>
          <w:shd w:val="clear" w:color="auto" w:fill="FFFFFF"/>
        </w:rPr>
        <w:t>M</w:t>
      </w:r>
      <w:r w:rsidR="009642CE" w:rsidRPr="004B09EC">
        <w:rPr>
          <w:rFonts w:ascii="Times New Roman" w:hAnsi="Times New Roman" w:cs="Times New Roman"/>
          <w:color w:val="202122"/>
          <w:sz w:val="24"/>
          <w:szCs w:val="24"/>
          <w:shd w:val="clear" w:color="auto" w:fill="FFFFFF"/>
        </w:rPr>
        <w:t>I, Tasnim Z, Shuvo S</w:t>
      </w:r>
      <w:r w:rsidR="00774A5B" w:rsidRPr="004B09EC">
        <w:rPr>
          <w:rFonts w:ascii="Times New Roman" w:hAnsi="Times New Roman" w:cs="Times New Roman"/>
          <w:color w:val="202122"/>
          <w:sz w:val="24"/>
          <w:szCs w:val="24"/>
          <w:shd w:val="clear" w:color="auto" w:fill="FFFFFF"/>
        </w:rPr>
        <w:t>R. </w:t>
      </w:r>
      <w:r w:rsidR="00774A5B" w:rsidRPr="004B09EC">
        <w:rPr>
          <w:rFonts w:ascii="Times New Roman" w:hAnsi="Times New Roman" w:cs="Times New Roman"/>
          <w:sz w:val="24"/>
          <w:szCs w:val="24"/>
        </w:rPr>
        <w:t>A brief insight into </w:t>
      </w:r>
      <w:r w:rsidR="00774A5B" w:rsidRPr="004B09EC">
        <w:rPr>
          <w:rFonts w:ascii="Times New Roman" w:hAnsi="Times New Roman" w:cs="Times New Roman"/>
          <w:iCs/>
          <w:sz w:val="24"/>
          <w:szCs w:val="24"/>
        </w:rPr>
        <w:t>Citrobacter</w:t>
      </w:r>
      <w:r w:rsidR="00774A5B" w:rsidRPr="004B09EC">
        <w:rPr>
          <w:rFonts w:ascii="Times New Roman" w:hAnsi="Times New Roman" w:cs="Times New Roman"/>
          <w:sz w:val="24"/>
          <w:szCs w:val="24"/>
        </w:rPr>
        <w:t xml:space="preserve"> species - a growing threat to public health. </w:t>
      </w:r>
      <w:r w:rsidR="00774A5B" w:rsidRPr="004B09EC">
        <w:rPr>
          <w:rFonts w:ascii="Times New Roman" w:hAnsi="Times New Roman" w:cs="Times New Roman"/>
          <w:i/>
          <w:sz w:val="24"/>
          <w:szCs w:val="24"/>
        </w:rPr>
        <w:t>Front Antibiot</w:t>
      </w:r>
      <w:r w:rsidR="009642CE" w:rsidRPr="004B09EC">
        <w:rPr>
          <w:rFonts w:ascii="Times New Roman" w:hAnsi="Times New Roman" w:cs="Times New Roman"/>
          <w:sz w:val="24"/>
          <w:szCs w:val="24"/>
        </w:rPr>
        <w:t xml:space="preserve">. </w:t>
      </w:r>
      <w:proofErr w:type="gramStart"/>
      <w:r w:rsidR="009642CE" w:rsidRPr="004B09EC">
        <w:rPr>
          <w:rFonts w:ascii="Times New Roman" w:hAnsi="Times New Roman" w:cs="Times New Roman"/>
          <w:sz w:val="24"/>
          <w:szCs w:val="24"/>
        </w:rPr>
        <w:t>2023</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2:1276982.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10.3389/frabi.2023.1276982.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39816660; PMCID: PMC11731968.</w:t>
      </w:r>
    </w:p>
    <w:p w14:paraId="3CF11CC7"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Maghembe RS, Magulye MAK, Eilu E, Sekyanzi S, Makaranga A, Mwesigwa S</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A sophisticated virulence repertoire and colistin resistance of </w:t>
      </w:r>
      <w:r w:rsidR="00774A5B" w:rsidRPr="004B09EC">
        <w:rPr>
          <w:rFonts w:ascii="Times New Roman" w:hAnsi="Times New Roman" w:cs="Times New Roman"/>
          <w:i/>
          <w:sz w:val="24"/>
          <w:szCs w:val="24"/>
        </w:rPr>
        <w:t xml:space="preserve">Citrobacter freundii </w:t>
      </w:r>
      <w:r w:rsidR="00774A5B" w:rsidRPr="004B09EC">
        <w:rPr>
          <w:rFonts w:ascii="Times New Roman" w:hAnsi="Times New Roman" w:cs="Times New Roman"/>
          <w:sz w:val="24"/>
          <w:szCs w:val="24"/>
        </w:rPr>
        <w:t xml:space="preserve">ST150 from a patient with sepsis admitted to ICU in a tertiary care hospital in Uganda, East </w:t>
      </w:r>
      <w:proofErr w:type="gramStart"/>
      <w:r w:rsidR="00774A5B" w:rsidRPr="004B09EC">
        <w:rPr>
          <w:rFonts w:ascii="Times New Roman" w:hAnsi="Times New Roman" w:cs="Times New Roman"/>
          <w:sz w:val="24"/>
          <w:szCs w:val="24"/>
        </w:rPr>
        <w:t>Africa:</w:t>
      </w:r>
      <w:proofErr w:type="gramEnd"/>
      <w:r w:rsidR="00774A5B" w:rsidRPr="004B09EC">
        <w:rPr>
          <w:rFonts w:ascii="Times New Roman" w:hAnsi="Times New Roman" w:cs="Times New Roman"/>
          <w:sz w:val="24"/>
          <w:szCs w:val="24"/>
        </w:rPr>
        <w:t xml:space="preserve"> Insight from genomic and molecular docking analyses. </w:t>
      </w:r>
      <w:r w:rsidR="00774A5B" w:rsidRPr="004B09EC">
        <w:rPr>
          <w:rFonts w:ascii="Times New Roman" w:hAnsi="Times New Roman" w:cs="Times New Roman"/>
          <w:i/>
          <w:sz w:val="24"/>
          <w:szCs w:val="24"/>
        </w:rPr>
        <w:t>Infect Genet Evol</w:t>
      </w:r>
      <w:r w:rsidR="00774A5B"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2024 ;</w:t>
      </w:r>
      <w:proofErr w:type="gramStart"/>
      <w:r w:rsidR="00774A5B" w:rsidRPr="004B09EC">
        <w:rPr>
          <w:rFonts w:ascii="Times New Roman" w:hAnsi="Times New Roman" w:cs="Times New Roman"/>
          <w:sz w:val="24"/>
          <w:szCs w:val="24"/>
        </w:rPr>
        <w:t>120:</w:t>
      </w:r>
      <w:proofErr w:type="gramEnd"/>
      <w:r w:rsidR="00774A5B" w:rsidRPr="004B09EC">
        <w:rPr>
          <w:rFonts w:ascii="Times New Roman" w:hAnsi="Times New Roman" w:cs="Times New Roman"/>
          <w:sz w:val="24"/>
          <w:szCs w:val="24"/>
        </w:rPr>
        <w:t xml:space="preserve">105591.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10.1016/j.meegid.2024.105591. Epub 2024 Apr 10.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38604286; PMCID: PMC11069293.</w:t>
      </w:r>
    </w:p>
    <w:p w14:paraId="08E9CA33"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Ramsamy Y, Mlisana KP, Amoako</w:t>
      </w:r>
      <w:r>
        <w:rPr>
          <w:rFonts w:ascii="Times New Roman" w:hAnsi="Times New Roman" w:cs="Times New Roman"/>
          <w:sz w:val="24"/>
          <w:szCs w:val="24"/>
        </w:rPr>
        <w:t xml:space="preserve"> DG, Allam M, Ismail A, Singh R</w:t>
      </w:r>
      <w:r w:rsidRPr="00211BF9">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Pathogenomic Analysis of a Novel Extensively Drug-Resistant </w:t>
      </w:r>
      <w:r w:rsidR="00774A5B" w:rsidRPr="004B09EC">
        <w:rPr>
          <w:rFonts w:ascii="Times New Roman" w:hAnsi="Times New Roman" w:cs="Times New Roman"/>
          <w:i/>
          <w:iCs/>
          <w:sz w:val="24"/>
          <w:szCs w:val="24"/>
        </w:rPr>
        <w:t>Citrobacter freundii</w:t>
      </w:r>
      <w:r w:rsidR="00774A5B" w:rsidRPr="004B09EC">
        <w:rPr>
          <w:rFonts w:ascii="Times New Roman" w:hAnsi="Times New Roman" w:cs="Times New Roman"/>
          <w:sz w:val="24"/>
          <w:szCs w:val="24"/>
        </w:rPr>
        <w:t> Isolate Carrying a bla</w:t>
      </w:r>
      <w:r w:rsidR="00774A5B" w:rsidRPr="004B09EC">
        <w:rPr>
          <w:rFonts w:ascii="Times New Roman" w:hAnsi="Times New Roman" w:cs="Times New Roman"/>
          <w:sz w:val="24"/>
          <w:szCs w:val="24"/>
          <w:vertAlign w:val="subscript"/>
        </w:rPr>
        <w:t>NDM-1</w:t>
      </w:r>
      <w:r w:rsidR="00774A5B" w:rsidRPr="004B09EC">
        <w:rPr>
          <w:rFonts w:ascii="Times New Roman" w:hAnsi="Times New Roman" w:cs="Times New Roman"/>
          <w:sz w:val="24"/>
          <w:szCs w:val="24"/>
        </w:rPr>
        <w:t xml:space="preserve"> Carbapenemase in South Africa. </w:t>
      </w:r>
      <w:r w:rsidR="00774A5B" w:rsidRPr="004B09EC">
        <w:rPr>
          <w:rFonts w:ascii="Times New Roman" w:hAnsi="Times New Roman" w:cs="Times New Roman"/>
          <w:i/>
          <w:sz w:val="24"/>
          <w:szCs w:val="24"/>
        </w:rPr>
        <w:t>Pathogens</w:t>
      </w:r>
      <w:r w:rsidR="00774A5B" w:rsidRPr="004B09EC">
        <w:rPr>
          <w:rFonts w:ascii="Times New Roman" w:hAnsi="Times New Roman" w:cs="Times New Roman"/>
          <w:sz w:val="24"/>
          <w:szCs w:val="24"/>
        </w:rPr>
        <w:t xml:space="preserve">. </w:t>
      </w:r>
      <w:proofErr w:type="gramStart"/>
      <w:r w:rsidR="009642CE" w:rsidRPr="004B09EC">
        <w:rPr>
          <w:rFonts w:ascii="Times New Roman" w:hAnsi="Times New Roman" w:cs="Times New Roman"/>
          <w:sz w:val="24"/>
          <w:szCs w:val="24"/>
        </w:rPr>
        <w:t>2020</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9(2):89. doi: 10.3390/pathogens9020089.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32024012; PMCID: PMC7168644.</w:t>
      </w:r>
    </w:p>
    <w:p w14:paraId="0BFEBA15" w14:textId="77777777" w:rsidR="00774A5B" w:rsidRPr="004B09EC" w:rsidRDefault="00211BF9"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Mattioni M</w:t>
      </w:r>
      <w:r w:rsidRPr="00211BF9">
        <w:rPr>
          <w:rFonts w:ascii="Times New Roman" w:hAnsi="Times New Roman" w:cs="Times New Roman"/>
          <w:sz w:val="24"/>
          <w:szCs w:val="24"/>
        </w:rPr>
        <w:t xml:space="preserve">V, Kuka A, Piazza A, Gaiarsa S, Merla C, Sottosanti M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i/>
          <w:sz w:val="24"/>
          <w:szCs w:val="24"/>
        </w:rPr>
        <w:t>Enterobacter asburiae</w:t>
      </w:r>
      <w:r w:rsidR="00774A5B" w:rsidRPr="004B09EC">
        <w:rPr>
          <w:rFonts w:ascii="Times New Roman" w:hAnsi="Times New Roman" w:cs="Times New Roman"/>
          <w:sz w:val="24"/>
          <w:szCs w:val="24"/>
        </w:rPr>
        <w:t xml:space="preserve"> ST</w:t>
      </w:r>
      <w:proofErr w:type="gramStart"/>
      <w:r w:rsidR="00774A5B" w:rsidRPr="004B09EC">
        <w:rPr>
          <w:rFonts w:ascii="Times New Roman" w:hAnsi="Times New Roman" w:cs="Times New Roman"/>
          <w:sz w:val="24"/>
          <w:szCs w:val="24"/>
        </w:rPr>
        <w:t>229:</w:t>
      </w:r>
      <w:proofErr w:type="gramEnd"/>
      <w:r w:rsidR="00774A5B" w:rsidRPr="004B09EC">
        <w:rPr>
          <w:rFonts w:ascii="Times New Roman" w:hAnsi="Times New Roman" w:cs="Times New Roman"/>
          <w:sz w:val="24"/>
          <w:szCs w:val="24"/>
        </w:rPr>
        <w:t xml:space="preserve"> an emerging carbapenemases producer. Sci Rep. 2024 Mar </w:t>
      </w:r>
      <w:proofErr w:type="gramStart"/>
      <w:r w:rsidR="00774A5B" w:rsidRPr="004B09EC">
        <w:rPr>
          <w:rFonts w:ascii="Times New Roman" w:hAnsi="Times New Roman" w:cs="Times New Roman"/>
          <w:sz w:val="24"/>
          <w:szCs w:val="24"/>
        </w:rPr>
        <w:t>14;</w:t>
      </w:r>
      <w:proofErr w:type="gramEnd"/>
      <w:r w:rsidR="00774A5B" w:rsidRPr="004B09EC">
        <w:rPr>
          <w:rFonts w:ascii="Times New Roman" w:hAnsi="Times New Roman" w:cs="Times New Roman"/>
          <w:sz w:val="24"/>
          <w:szCs w:val="24"/>
        </w:rPr>
        <w:t xml:space="preserve">14(1):6220.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10.1038/s41598-024-55884-y. Erratum in: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proofErr w:type="gramStart"/>
      <w:r w:rsidR="009642CE" w:rsidRPr="004B09EC">
        <w:rPr>
          <w:rFonts w:ascii="Times New Roman" w:hAnsi="Times New Roman" w:cs="Times New Roman"/>
          <w:sz w:val="24"/>
          <w:szCs w:val="24"/>
        </w:rPr>
        <w:t>2024</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14(1):9987.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10.1038/s41598-024-60104-8.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38486043; PMCID: PMC10940580.</w:t>
      </w:r>
    </w:p>
    <w:p w14:paraId="463569E8"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t xml:space="preserve">Islam MR, Mondol SM, Hossen MA, </w:t>
      </w:r>
      <w:r>
        <w:rPr>
          <w:rFonts w:ascii="Times New Roman" w:hAnsi="Times New Roman" w:cs="Times New Roman"/>
          <w:sz w:val="24"/>
          <w:szCs w:val="24"/>
        </w:rPr>
        <w:t>Khatun MP, Selim S, Amiruzzaman</w:t>
      </w:r>
      <w:r w:rsidRPr="00A64D75">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First report on comprehensive genomic analysis of a multidrug-resistant Enterobacter asburiae isolated from diabetic foot infection from Bangladesh.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proofErr w:type="gramStart"/>
      <w:r w:rsidR="009642CE" w:rsidRPr="004B09EC">
        <w:rPr>
          <w:rFonts w:ascii="Times New Roman" w:hAnsi="Times New Roman" w:cs="Times New Roman"/>
          <w:sz w:val="24"/>
          <w:szCs w:val="24"/>
        </w:rPr>
        <w:t>2025</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15(1):424.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10.1038/s41598-024-84870-7.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39748007; PMCID: PMC11696989.</w:t>
      </w:r>
    </w:p>
    <w:p w14:paraId="0A2CBE8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Azam MW, Zarrilli R, Khan AU. Updates on the Virulence Factors Produced by Multidrug-Resistant </w:t>
      </w:r>
      <w:r w:rsidRPr="004B09EC">
        <w:rPr>
          <w:rFonts w:ascii="Times New Roman" w:hAnsi="Times New Roman" w:cs="Times New Roman"/>
          <w:i/>
          <w:iCs/>
          <w:sz w:val="24"/>
          <w:szCs w:val="24"/>
        </w:rPr>
        <w:t>Enterobacterales</w:t>
      </w:r>
      <w:r w:rsidRPr="004B09EC">
        <w:rPr>
          <w:rFonts w:ascii="Times New Roman" w:hAnsi="Times New Roman" w:cs="Times New Roman"/>
          <w:sz w:val="24"/>
          <w:szCs w:val="24"/>
        </w:rPr>
        <w:t xml:space="preserve"> and Strategies to Control Their Infections. </w:t>
      </w:r>
      <w:r w:rsidRPr="004B09EC">
        <w:rPr>
          <w:rFonts w:ascii="Times New Roman" w:hAnsi="Times New Roman" w:cs="Times New Roman"/>
          <w:i/>
          <w:sz w:val="24"/>
          <w:szCs w:val="24"/>
        </w:rPr>
        <w:t>Microorganisms</w:t>
      </w:r>
      <w:r w:rsidRPr="004B09EC">
        <w:rPr>
          <w:rFonts w:ascii="Times New Roman" w:hAnsi="Times New Roman" w:cs="Times New Roman"/>
          <w:sz w:val="24"/>
          <w:szCs w:val="24"/>
        </w:rPr>
        <w:t xml:space="preserve">. </w:t>
      </w:r>
      <w:proofErr w:type="gramStart"/>
      <w:r w:rsidR="009642CE" w:rsidRPr="004B09EC">
        <w:rPr>
          <w:rFonts w:ascii="Times New Roman" w:hAnsi="Times New Roman" w:cs="Times New Roman"/>
          <w:sz w:val="24"/>
          <w:szCs w:val="24"/>
        </w:rPr>
        <w:t>2023</w:t>
      </w:r>
      <w:r w:rsidRPr="004B09EC">
        <w:rPr>
          <w:rFonts w:ascii="Times New Roman" w:hAnsi="Times New Roman" w:cs="Times New Roman"/>
          <w:sz w:val="24"/>
          <w:szCs w:val="24"/>
        </w:rPr>
        <w:t>;</w:t>
      </w:r>
      <w:proofErr w:type="gramEnd"/>
      <w:r w:rsidRPr="004B09EC">
        <w:rPr>
          <w:rFonts w:ascii="Times New Roman" w:hAnsi="Times New Roman" w:cs="Times New Roman"/>
          <w:sz w:val="24"/>
          <w:szCs w:val="24"/>
        </w:rPr>
        <w:t xml:space="preserve">11(8):1901.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10.3390/microorganisms11081901.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37630461; PMCID: PMC10456890.</w:t>
      </w:r>
    </w:p>
    <w:p w14:paraId="7196F5D2" w14:textId="77777777" w:rsidR="00774A5B" w:rsidRPr="004B09EC" w:rsidRDefault="009642CE"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Schaffer</w:t>
      </w:r>
      <w:r w:rsidR="00A64D75">
        <w:rPr>
          <w:rFonts w:ascii="Times New Roman" w:hAnsi="Times New Roman" w:cs="Times New Roman"/>
          <w:bCs/>
          <w:sz w:val="24"/>
          <w:szCs w:val="24"/>
        </w:rPr>
        <w:t xml:space="preserve"> </w:t>
      </w:r>
      <w:r w:rsidRPr="004B09EC">
        <w:rPr>
          <w:rFonts w:ascii="Times New Roman" w:hAnsi="Times New Roman" w:cs="Times New Roman"/>
          <w:bCs/>
          <w:sz w:val="24"/>
          <w:szCs w:val="24"/>
        </w:rPr>
        <w:t>JN,</w:t>
      </w:r>
      <w:r w:rsidR="00774A5B" w:rsidRPr="004B09EC">
        <w:rPr>
          <w:rFonts w:ascii="Times New Roman" w:hAnsi="Times New Roman" w:cs="Times New Roman"/>
          <w:bCs/>
          <w:sz w:val="24"/>
          <w:szCs w:val="24"/>
        </w:rPr>
        <w:t xml:space="preserve"> Pearson</w:t>
      </w:r>
      <w:r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MM</w:t>
      </w:r>
      <w:r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774A5B" w:rsidRPr="004B09EC">
        <w:rPr>
          <w:rFonts w:ascii="Times New Roman" w:hAnsi="Times New Roman" w:cs="Times New Roman"/>
          <w:bCs/>
          <w:i/>
          <w:sz w:val="24"/>
          <w:szCs w:val="24"/>
        </w:rPr>
        <w:t>Proteus mirabilis</w:t>
      </w:r>
      <w:r w:rsidR="00774A5B" w:rsidRPr="004B09EC">
        <w:rPr>
          <w:rFonts w:ascii="Times New Roman" w:hAnsi="Times New Roman" w:cs="Times New Roman"/>
          <w:bCs/>
          <w:sz w:val="24"/>
          <w:szCs w:val="24"/>
        </w:rPr>
        <w:t xml:space="preserve"> et infections urinaires. </w:t>
      </w:r>
      <w:r w:rsidR="00774A5B" w:rsidRPr="004B09EC">
        <w:rPr>
          <w:rFonts w:ascii="Times New Roman" w:hAnsi="Times New Roman" w:cs="Times New Roman"/>
          <w:bCs/>
          <w:i/>
          <w:sz w:val="24"/>
          <w:szCs w:val="24"/>
        </w:rPr>
        <w:t xml:space="preserve">Microbiol Spectr </w:t>
      </w:r>
      <w:r w:rsidRPr="004B09EC">
        <w:rPr>
          <w:rFonts w:ascii="Times New Roman" w:hAnsi="Times New Roman" w:cs="Times New Roman"/>
          <w:bCs/>
          <w:sz w:val="24"/>
          <w:szCs w:val="24"/>
        </w:rPr>
        <w:t>2015 ;</w:t>
      </w:r>
      <w:r w:rsidR="00774A5B" w:rsidRPr="004B09EC">
        <w:rPr>
          <w:rFonts w:ascii="Times New Roman" w:hAnsi="Times New Roman" w:cs="Times New Roman"/>
          <w:bCs/>
          <w:sz w:val="24"/>
          <w:szCs w:val="24"/>
        </w:rPr>
        <w:t xml:space="preserve"> </w:t>
      </w:r>
      <w:proofErr w:type="gramStart"/>
      <w:r w:rsidR="00774A5B" w:rsidRPr="004B09EC">
        <w:rPr>
          <w:rFonts w:ascii="Times New Roman" w:hAnsi="Times New Roman" w:cs="Times New Roman"/>
          <w:bCs/>
          <w:sz w:val="24"/>
          <w:szCs w:val="24"/>
        </w:rPr>
        <w:t>3:10.1128/microbiolspec.uti</w:t>
      </w:r>
      <w:proofErr w:type="gramEnd"/>
      <w:r w:rsidR="00774A5B" w:rsidRPr="004B09EC">
        <w:rPr>
          <w:rFonts w:ascii="Times New Roman" w:hAnsi="Times New Roman" w:cs="Times New Roman"/>
          <w:bCs/>
          <w:sz w:val="24"/>
          <w:szCs w:val="24"/>
        </w:rPr>
        <w:t>-0017-2013.</w:t>
      </w:r>
    </w:p>
    <w:p w14:paraId="476167E2"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Hafiz TA, Alghamdi GS, Alkudmani ZS, Alyami AS, AlMazyed A, Alhumaidan OS </w:t>
      </w:r>
      <w:r w:rsidR="006A5A63">
        <w:rPr>
          <w:rFonts w:ascii="Times New Roman" w:hAnsi="Times New Roman" w:cs="Times New Roman"/>
          <w:bCs/>
          <w:sz w:val="24"/>
          <w:szCs w:val="24"/>
        </w:rPr>
        <w:t>et al.</w:t>
      </w:r>
      <w:r w:rsidR="00774A5B" w:rsidRPr="004B09EC">
        <w:rPr>
          <w:rFonts w:ascii="Times New Roman" w:hAnsi="Times New Roman" w:cs="Times New Roman"/>
          <w:bCs/>
          <w:sz w:val="24"/>
          <w:szCs w:val="24"/>
        </w:rPr>
        <w:t xml:space="preserve"> Multidrug-Resistant </w:t>
      </w:r>
      <w:r w:rsidR="00774A5B" w:rsidRPr="004B09EC">
        <w:rPr>
          <w:rFonts w:ascii="Times New Roman" w:hAnsi="Times New Roman" w:cs="Times New Roman"/>
          <w:bCs/>
          <w:i/>
          <w:iCs/>
          <w:sz w:val="24"/>
          <w:szCs w:val="24"/>
        </w:rPr>
        <w:t>Proteus mirabilis</w:t>
      </w:r>
      <w:r w:rsidR="00774A5B" w:rsidRPr="004B09EC">
        <w:rPr>
          <w:rFonts w:ascii="Times New Roman" w:hAnsi="Times New Roman" w:cs="Times New Roman"/>
          <w:bCs/>
          <w:sz w:val="24"/>
          <w:szCs w:val="24"/>
        </w:rPr>
        <w:t xml:space="preserve"> Infections and Clinical Outcome at Tertiary Hospital in Riyadh, Saudi Arabia. </w:t>
      </w:r>
      <w:r w:rsidR="00774A5B" w:rsidRPr="004B09EC">
        <w:rPr>
          <w:rFonts w:ascii="Times New Roman" w:hAnsi="Times New Roman" w:cs="Times New Roman"/>
          <w:bCs/>
          <w:i/>
          <w:sz w:val="24"/>
          <w:szCs w:val="24"/>
        </w:rPr>
        <w:t>Infect Drug Resist.</w:t>
      </w:r>
      <w:r w:rsidR="00774A5B" w:rsidRPr="004B09EC">
        <w:rPr>
          <w:rFonts w:ascii="Times New Roman" w:hAnsi="Times New Roman" w:cs="Times New Roman"/>
          <w:bCs/>
          <w:sz w:val="24"/>
          <w:szCs w:val="24"/>
        </w:rPr>
        <w:t xml:space="preserve"> </w:t>
      </w:r>
      <w:proofErr w:type="gramStart"/>
      <w:r w:rsidR="009642CE"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17:571-581.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10.2147/IDR.S448335.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38375102; PMCID: PMC10875173.</w:t>
      </w:r>
    </w:p>
    <w:p w14:paraId="7EDB26D5"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Yang A, Tian Y, Li X. Unveiling the hidden </w:t>
      </w:r>
      <w:proofErr w:type="gramStart"/>
      <w:r w:rsidRPr="004B09EC">
        <w:rPr>
          <w:rFonts w:ascii="Times New Roman" w:hAnsi="Times New Roman" w:cs="Times New Roman"/>
          <w:bCs/>
          <w:sz w:val="24"/>
          <w:szCs w:val="24"/>
        </w:rPr>
        <w:t>arsenal:</w:t>
      </w:r>
      <w:proofErr w:type="gramEnd"/>
      <w:r w:rsidRPr="004B09EC">
        <w:rPr>
          <w:rFonts w:ascii="Times New Roman" w:hAnsi="Times New Roman" w:cs="Times New Roman"/>
          <w:bCs/>
          <w:sz w:val="24"/>
          <w:szCs w:val="24"/>
        </w:rPr>
        <w:t xml:space="preserve"> new insights into </w:t>
      </w:r>
      <w:r w:rsidRPr="004B09EC">
        <w:rPr>
          <w:rFonts w:ascii="Times New Roman" w:hAnsi="Times New Roman" w:cs="Times New Roman"/>
          <w:bCs/>
          <w:i/>
          <w:iCs/>
          <w:sz w:val="24"/>
          <w:szCs w:val="24"/>
        </w:rPr>
        <w:t>Proteus mirabilis</w:t>
      </w:r>
      <w:r w:rsidRPr="004B09EC">
        <w:rPr>
          <w:rFonts w:ascii="Times New Roman" w:hAnsi="Times New Roman" w:cs="Times New Roman"/>
          <w:bCs/>
          <w:sz w:val="24"/>
          <w:szCs w:val="24"/>
        </w:rPr>
        <w:t xml:space="preserve"> virulence in UTIs. </w:t>
      </w:r>
      <w:r w:rsidRPr="004B09EC">
        <w:rPr>
          <w:rFonts w:ascii="Times New Roman" w:hAnsi="Times New Roman" w:cs="Times New Roman"/>
          <w:bCs/>
          <w:i/>
          <w:sz w:val="24"/>
          <w:szCs w:val="24"/>
        </w:rPr>
        <w:t>Front Cell Infect Microbiol</w:t>
      </w:r>
      <w:r w:rsidRPr="004B09EC">
        <w:rPr>
          <w:rFonts w:ascii="Times New Roman" w:hAnsi="Times New Roman" w:cs="Times New Roman"/>
          <w:bCs/>
          <w:sz w:val="24"/>
          <w:szCs w:val="24"/>
        </w:rPr>
        <w:t xml:space="preserve">. </w:t>
      </w:r>
      <w:proofErr w:type="gramStart"/>
      <w:r w:rsidR="009642CE" w:rsidRPr="004B09EC">
        <w:rPr>
          <w:rFonts w:ascii="Times New Roman" w:hAnsi="Times New Roman" w:cs="Times New Roman"/>
          <w:bCs/>
          <w:sz w:val="24"/>
          <w:szCs w:val="24"/>
        </w:rPr>
        <w:t>2024</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14:1465460.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10.3389/fcimb.2024.1465460.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39606746; PMCID: PMC11599158.</w:t>
      </w:r>
    </w:p>
    <w:p w14:paraId="386DC280"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lastRenderedPageBreak/>
        <w:t>Chakkour M, Hammoud Z, Farhat S, El Roz A, Ezzeddine Z, Ghssein G.</w:t>
      </w:r>
      <w:r w:rsidR="00CA321F"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Overview of </w:t>
      </w:r>
      <w:r w:rsidR="00774A5B" w:rsidRPr="004B09EC">
        <w:rPr>
          <w:rFonts w:ascii="Times New Roman" w:hAnsi="Times New Roman" w:cs="Times New Roman"/>
          <w:bCs/>
          <w:i/>
          <w:iCs/>
          <w:sz w:val="24"/>
          <w:szCs w:val="24"/>
        </w:rPr>
        <w:t>Proteus mirabilis</w:t>
      </w:r>
      <w:r w:rsidR="00774A5B" w:rsidRPr="004B09EC">
        <w:rPr>
          <w:rFonts w:ascii="Times New Roman" w:hAnsi="Times New Roman" w:cs="Times New Roman"/>
          <w:bCs/>
          <w:sz w:val="24"/>
          <w:szCs w:val="24"/>
        </w:rPr>
        <w:t xml:space="preserve"> pathogenicity and virulence. Insights into the role of metals. </w:t>
      </w:r>
      <w:r w:rsidR="00774A5B" w:rsidRPr="004B09EC">
        <w:rPr>
          <w:rFonts w:ascii="Times New Roman" w:hAnsi="Times New Roman" w:cs="Times New Roman"/>
          <w:bCs/>
          <w:i/>
          <w:sz w:val="24"/>
          <w:szCs w:val="24"/>
        </w:rPr>
        <w:t>Front Microbiol.</w:t>
      </w:r>
      <w:r w:rsidR="00774A5B"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15:1383618.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10.3389/fmicb.2024.1383618.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38646633; PMCID: PMC11026637.</w:t>
      </w:r>
    </w:p>
    <w:p w14:paraId="65CB6B8F"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Shaaban M, Elshaer SL, Abd El-Rahman OA. Prevalence of extended-spectrum β-lactamases, AmpC, and carbapenemases in Proteus mirabilis clinical isolates. </w:t>
      </w:r>
      <w:r w:rsidRPr="004B09EC">
        <w:rPr>
          <w:rFonts w:ascii="Times New Roman" w:hAnsi="Times New Roman" w:cs="Times New Roman"/>
          <w:bCs/>
          <w:i/>
          <w:sz w:val="24"/>
          <w:szCs w:val="24"/>
        </w:rPr>
        <w:t>BMC Microbiol</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2022</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22(1):247.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10.1186/s12866-022-02662-3.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36221063; PMCID: PMC9552493.</w:t>
      </w:r>
    </w:p>
    <w:p w14:paraId="47EA3C98"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Ng QX, Ong NY, Lee DYX, Yau CE, Lim YL, Kwa ALH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Trends in </w:t>
      </w:r>
      <w:r w:rsidR="00774A5B" w:rsidRPr="004B09EC">
        <w:rPr>
          <w:rFonts w:ascii="Times New Roman" w:hAnsi="Times New Roman" w:cs="Times New Roman"/>
          <w:bCs/>
          <w:i/>
          <w:iCs/>
          <w:sz w:val="24"/>
          <w:szCs w:val="24"/>
        </w:rPr>
        <w:t>Pseudomonas aeruginosa</w:t>
      </w:r>
      <w:r w:rsidR="00774A5B" w:rsidRPr="004B09EC">
        <w:rPr>
          <w:rFonts w:ascii="Times New Roman" w:hAnsi="Times New Roman" w:cs="Times New Roman"/>
          <w:bCs/>
          <w:sz w:val="24"/>
          <w:szCs w:val="24"/>
        </w:rPr>
        <w:t> (</w:t>
      </w:r>
      <w:r w:rsidR="00774A5B" w:rsidRPr="004B09EC">
        <w:rPr>
          <w:rFonts w:ascii="Times New Roman" w:hAnsi="Times New Roman" w:cs="Times New Roman"/>
          <w:bCs/>
          <w:i/>
          <w:iCs/>
          <w:sz w:val="24"/>
          <w:szCs w:val="24"/>
        </w:rPr>
        <w:t>P. aeruginosa</w:t>
      </w:r>
      <w:r w:rsidR="00774A5B" w:rsidRPr="004B09EC">
        <w:rPr>
          <w:rFonts w:ascii="Times New Roman" w:hAnsi="Times New Roman" w:cs="Times New Roman"/>
          <w:bCs/>
          <w:sz w:val="24"/>
          <w:szCs w:val="24"/>
        </w:rPr>
        <w:t xml:space="preserve">) Bacteremia during the COVID-19 </w:t>
      </w:r>
      <w:proofErr w:type="gramStart"/>
      <w:r w:rsidR="00774A5B" w:rsidRPr="004B09EC">
        <w:rPr>
          <w:rFonts w:ascii="Times New Roman" w:hAnsi="Times New Roman" w:cs="Times New Roman"/>
          <w:bCs/>
          <w:sz w:val="24"/>
          <w:szCs w:val="24"/>
        </w:rPr>
        <w:t>Pandemic:</w:t>
      </w:r>
      <w:proofErr w:type="gramEnd"/>
      <w:r w:rsidR="00774A5B" w:rsidRPr="004B09EC">
        <w:rPr>
          <w:rFonts w:ascii="Times New Roman" w:hAnsi="Times New Roman" w:cs="Times New Roman"/>
          <w:bCs/>
          <w:sz w:val="24"/>
          <w:szCs w:val="24"/>
        </w:rPr>
        <w:t xml:space="preserve"> A Systematic Review. </w:t>
      </w:r>
      <w:r w:rsidR="00774A5B" w:rsidRPr="004B09EC">
        <w:rPr>
          <w:rFonts w:ascii="Times New Roman" w:hAnsi="Times New Roman" w:cs="Times New Roman"/>
          <w:bCs/>
          <w:i/>
          <w:sz w:val="24"/>
          <w:szCs w:val="24"/>
        </w:rPr>
        <w:t>Antibiotics (Basel)</w:t>
      </w:r>
      <w:r w:rsidR="00774A5B"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12(2):409.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10.3390/antibiotics12020409.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36830319; PMCID: PMC9952731.</w:t>
      </w:r>
    </w:p>
    <w:p w14:paraId="00235F6D"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bCs/>
          <w:sz w:val="24"/>
          <w:szCs w:val="24"/>
        </w:rPr>
        <w:t>Qin S, Xiao W, Zhou C, Pu Q, Deng X, Lan L</w:t>
      </w:r>
      <w:r w:rsidR="00677EF8">
        <w:rPr>
          <w:rFonts w:ascii="Times New Roman" w:hAnsi="Times New Roman" w:cs="Times New Roman"/>
          <w:bCs/>
          <w:sz w:val="24"/>
          <w:szCs w:val="24"/>
        </w:rPr>
        <w:t>,</w:t>
      </w:r>
      <w:r w:rsidRPr="00A64D75">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i/>
          <w:sz w:val="24"/>
          <w:szCs w:val="24"/>
        </w:rPr>
        <w:t xml:space="preserve">Pseudomonas </w:t>
      </w:r>
      <w:proofErr w:type="gramStart"/>
      <w:r w:rsidR="00774A5B" w:rsidRPr="004B09EC">
        <w:rPr>
          <w:rFonts w:ascii="Times New Roman" w:hAnsi="Times New Roman" w:cs="Times New Roman"/>
          <w:bCs/>
          <w:i/>
          <w:sz w:val="24"/>
          <w:szCs w:val="24"/>
        </w:rPr>
        <w:t>aeruginosa</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 pathogenesis, virulence factors, antibiotic resistance, interaction with host, technology advances and emerging therapeutics. </w:t>
      </w:r>
      <w:r w:rsidR="00774A5B" w:rsidRPr="004B09EC">
        <w:rPr>
          <w:rFonts w:ascii="Times New Roman" w:hAnsi="Times New Roman" w:cs="Times New Roman"/>
          <w:bCs/>
          <w:i/>
          <w:sz w:val="24"/>
          <w:szCs w:val="24"/>
        </w:rPr>
        <w:t>Signal Transduct Target Ther</w:t>
      </w:r>
      <w:r w:rsidR="00774A5B"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2022</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7(1):199.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10.1038/s41392-022-01056-1.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35752612; PMCID: PMC9233671.</w:t>
      </w:r>
    </w:p>
    <w:p w14:paraId="681081A8"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Giovagnorio F, De Vito A, Madeddu G, Parisi SG, Geremia N. Resistance in </w:t>
      </w:r>
      <w:r w:rsidRPr="004B09EC">
        <w:rPr>
          <w:rFonts w:ascii="Times New Roman" w:hAnsi="Times New Roman" w:cs="Times New Roman"/>
          <w:bCs/>
          <w:i/>
          <w:iCs/>
          <w:sz w:val="24"/>
          <w:szCs w:val="24"/>
        </w:rPr>
        <w:t xml:space="preserve">Pseudomonas </w:t>
      </w:r>
      <w:proofErr w:type="gramStart"/>
      <w:r w:rsidRPr="004B09EC">
        <w:rPr>
          <w:rFonts w:ascii="Times New Roman" w:hAnsi="Times New Roman" w:cs="Times New Roman"/>
          <w:bCs/>
          <w:i/>
          <w:iCs/>
          <w:sz w:val="24"/>
          <w:szCs w:val="24"/>
        </w:rPr>
        <w:t>aeruginosa</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 A Narrative Review of Antibiogram Interpretation and Emerging Treatments. </w:t>
      </w:r>
      <w:r w:rsidRPr="004B09EC">
        <w:rPr>
          <w:rFonts w:ascii="Times New Roman" w:hAnsi="Times New Roman" w:cs="Times New Roman"/>
          <w:bCs/>
          <w:i/>
          <w:sz w:val="24"/>
          <w:szCs w:val="24"/>
        </w:rPr>
        <w:t>Antibiotics (Basel)</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2023</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12(11):1621.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10.3390/antibiotics12111621.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37998823; PMCID: PMC10669487.</w:t>
      </w:r>
    </w:p>
    <w:p w14:paraId="5C4AF88D"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Schwartz B, Klamer K, Zimmerman J, Kale-Pradhan PB, Bhargava A. Multidrug Resistant </w:t>
      </w:r>
      <w:r w:rsidRPr="004B09EC">
        <w:rPr>
          <w:rFonts w:ascii="Times New Roman" w:hAnsi="Times New Roman" w:cs="Times New Roman"/>
          <w:bCs/>
          <w:i/>
          <w:iCs/>
          <w:sz w:val="24"/>
          <w:szCs w:val="24"/>
        </w:rPr>
        <w:t>Pseudomonas aeruginosa</w:t>
      </w:r>
      <w:r w:rsidRPr="004B09EC">
        <w:rPr>
          <w:rFonts w:ascii="Times New Roman" w:hAnsi="Times New Roman" w:cs="Times New Roman"/>
          <w:bCs/>
          <w:sz w:val="24"/>
          <w:szCs w:val="24"/>
        </w:rPr>
        <w:t xml:space="preserve"> in Clinical </w:t>
      </w:r>
      <w:proofErr w:type="gramStart"/>
      <w:r w:rsidRPr="004B09EC">
        <w:rPr>
          <w:rFonts w:ascii="Times New Roman" w:hAnsi="Times New Roman" w:cs="Times New Roman"/>
          <w:bCs/>
          <w:sz w:val="24"/>
          <w:szCs w:val="24"/>
        </w:rPr>
        <w:t>Settings:</w:t>
      </w:r>
      <w:proofErr w:type="gramEnd"/>
      <w:r w:rsidRPr="004B09EC">
        <w:rPr>
          <w:rFonts w:ascii="Times New Roman" w:hAnsi="Times New Roman" w:cs="Times New Roman"/>
          <w:bCs/>
          <w:sz w:val="24"/>
          <w:szCs w:val="24"/>
        </w:rPr>
        <w:t xml:space="preserve"> A Review of Resistance Mechanisms and Treatment Strategies. </w:t>
      </w:r>
      <w:r w:rsidRPr="004B09EC">
        <w:rPr>
          <w:rFonts w:ascii="Times New Roman" w:hAnsi="Times New Roman" w:cs="Times New Roman"/>
          <w:bCs/>
          <w:i/>
          <w:sz w:val="24"/>
          <w:szCs w:val="24"/>
        </w:rPr>
        <w:t>Pathogens.</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2024</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13(11):975.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10.3390/pathogens13110975.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39599528; PMCID: PMC11597786.</w:t>
      </w:r>
    </w:p>
    <w:p w14:paraId="432E1E60"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Furuya K, Okumura N, Kaku Y, Itoh N. Cellulitis with bacteremia caused by Pseudomonas mosselii in a Japanese </w:t>
      </w:r>
      <w:proofErr w:type="gramStart"/>
      <w:r w:rsidRPr="004B09EC">
        <w:rPr>
          <w:rFonts w:ascii="Times New Roman" w:hAnsi="Times New Roman" w:cs="Times New Roman"/>
          <w:bCs/>
          <w:sz w:val="24"/>
          <w:szCs w:val="24"/>
        </w:rPr>
        <w:t>patient:</w:t>
      </w:r>
      <w:proofErr w:type="gramEnd"/>
      <w:r w:rsidRPr="004B09EC">
        <w:rPr>
          <w:rFonts w:ascii="Times New Roman" w:hAnsi="Times New Roman" w:cs="Times New Roman"/>
          <w:bCs/>
          <w:sz w:val="24"/>
          <w:szCs w:val="24"/>
        </w:rPr>
        <w:t xml:space="preserve"> A case report. </w:t>
      </w:r>
      <w:r w:rsidRPr="004B09EC">
        <w:rPr>
          <w:rFonts w:ascii="Times New Roman" w:hAnsi="Times New Roman" w:cs="Times New Roman"/>
          <w:bCs/>
          <w:i/>
          <w:sz w:val="24"/>
          <w:szCs w:val="24"/>
        </w:rPr>
        <w:t>J Infect Chemother</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2025;</w:t>
      </w:r>
      <w:proofErr w:type="gramEnd"/>
      <w:r w:rsidR="00CA321F" w:rsidRPr="004B09EC">
        <w:rPr>
          <w:rFonts w:ascii="Times New Roman" w:hAnsi="Times New Roman" w:cs="Times New Roman"/>
          <w:bCs/>
          <w:sz w:val="24"/>
          <w:szCs w:val="24"/>
        </w:rPr>
        <w:t xml:space="preserve"> </w:t>
      </w:r>
      <w:r w:rsidRPr="004B09EC">
        <w:rPr>
          <w:rFonts w:ascii="Times New Roman" w:hAnsi="Times New Roman" w:cs="Times New Roman"/>
          <w:bCs/>
          <w:sz w:val="24"/>
          <w:szCs w:val="24"/>
        </w:rPr>
        <w:t xml:space="preserve">19:102813.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10.1016/j.jiac.2025.102813. Epub ahead of print.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40976350.</w:t>
      </w:r>
    </w:p>
    <w:p w14:paraId="5B502AF4"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bCs/>
          <w:sz w:val="24"/>
          <w:szCs w:val="24"/>
        </w:rPr>
        <w:t xml:space="preserve">Rickard H, Cloutman-Green E, Ciric L. A microbiological survey approach to understanding the virulence factors of Pseudomonas species in healthcare sinks. </w:t>
      </w:r>
      <w:r w:rsidRPr="004B09EC">
        <w:rPr>
          <w:rFonts w:ascii="Times New Roman" w:hAnsi="Times New Roman" w:cs="Times New Roman"/>
          <w:bCs/>
          <w:i/>
          <w:sz w:val="24"/>
          <w:szCs w:val="24"/>
        </w:rPr>
        <w:t>J Hosp Infect.</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2024</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151:84-91.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10.1016/j.jhin.2024.06.012. Epub 2024 Jul 9.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38992838.</w:t>
      </w:r>
    </w:p>
    <w:p w14:paraId="2D8CC9EE"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Giani T, Marchese A, Coppo E, Kroumova V, Rossolini GM. VIM-1-producing Pseudomonas mosselii isolates in Italy, predating known VIM-producing index strains. </w:t>
      </w:r>
      <w:r w:rsidRPr="004B09EC">
        <w:rPr>
          <w:rFonts w:ascii="Times New Roman" w:hAnsi="Times New Roman" w:cs="Times New Roman"/>
          <w:bCs/>
          <w:i/>
          <w:sz w:val="24"/>
          <w:szCs w:val="24"/>
        </w:rPr>
        <w:t>Antimicrob Agents Chemother</w:t>
      </w:r>
      <w:r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2012</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56(4):2216-7.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10.1128/AAC.06005-11. Epub 2012 Jan 30.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22290983; PMCID: PMC3318374.</w:t>
      </w:r>
    </w:p>
    <w:p w14:paraId="0D2B6989"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Yang R, Shi Q, Huang T, Yan Y, Li S, Fang Y</w:t>
      </w:r>
      <w:r w:rsidR="00677EF8">
        <w:rPr>
          <w:rFonts w:ascii="Times New Roman" w:hAnsi="Times New Roman" w:cs="Times New Roman"/>
          <w:bCs/>
          <w:sz w:val="24"/>
          <w:szCs w:val="24"/>
        </w:rPr>
        <w:t>,</w:t>
      </w:r>
      <w:r w:rsidRPr="00A64D75">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 xml:space="preserve">The natural pyrazolotriazine pseudoiodinine from </w:t>
      </w:r>
      <w:r w:rsidR="00774A5B" w:rsidRPr="004B09EC">
        <w:rPr>
          <w:rFonts w:ascii="Times New Roman" w:hAnsi="Times New Roman" w:cs="Times New Roman"/>
          <w:bCs/>
          <w:i/>
          <w:sz w:val="24"/>
          <w:szCs w:val="24"/>
        </w:rPr>
        <w:t>Pseudomonas mosselii</w:t>
      </w:r>
      <w:r w:rsidR="00774A5B" w:rsidRPr="004B09EC">
        <w:rPr>
          <w:rFonts w:ascii="Times New Roman" w:hAnsi="Times New Roman" w:cs="Times New Roman"/>
          <w:bCs/>
          <w:sz w:val="24"/>
          <w:szCs w:val="24"/>
        </w:rPr>
        <w:t xml:space="preserve"> 923 inhibits plant bacterial and fungal pathogens. </w:t>
      </w:r>
      <w:r w:rsidR="00774A5B" w:rsidRPr="004B09EC">
        <w:rPr>
          <w:rFonts w:ascii="Times New Roman" w:hAnsi="Times New Roman" w:cs="Times New Roman"/>
          <w:bCs/>
          <w:i/>
          <w:sz w:val="24"/>
          <w:szCs w:val="24"/>
        </w:rPr>
        <w:t>Nat Commun</w:t>
      </w:r>
      <w:r w:rsidR="00774A5B" w:rsidRPr="004B09EC">
        <w:rPr>
          <w:rFonts w:ascii="Times New Roman" w:hAnsi="Times New Roman" w:cs="Times New Roman"/>
          <w:bCs/>
          <w:sz w:val="24"/>
          <w:szCs w:val="24"/>
        </w:rPr>
        <w:t xml:space="preserve">. </w:t>
      </w:r>
      <w:proofErr w:type="gramStart"/>
      <w:r w:rsidR="00CA321F"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14(1):734.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10.1038/s41467-023-36433-z. PMID: 36759518; PMCID: PMC9911603.</w:t>
      </w:r>
    </w:p>
    <w:p w14:paraId="557C577A"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t>Dakić I, Morrison D, Vuković D, Savić B, Shittu A, Jezek P</w:t>
      </w:r>
      <w:r w:rsidR="00677EF8">
        <w:rPr>
          <w:rFonts w:ascii="Times New Roman" w:hAnsi="Times New Roman" w:cs="Times New Roman"/>
          <w:sz w:val="24"/>
          <w:szCs w:val="24"/>
        </w:rPr>
        <w:t>,</w:t>
      </w:r>
      <w:r w:rsidRPr="00A64D75">
        <w:rPr>
          <w:rFonts w:ascii="Times New Roman" w:hAnsi="Times New Roman" w:cs="Times New Roman"/>
          <w:sz w:val="24"/>
          <w:szCs w:val="24"/>
        </w:rPr>
        <w:t xml:space="preserve"> </w:t>
      </w:r>
      <w:r w:rsidR="00CA321F"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Isolation and molecular characterization of </w:t>
      </w:r>
      <w:r w:rsidR="00774A5B" w:rsidRPr="00677EF8">
        <w:rPr>
          <w:rFonts w:ascii="Times New Roman" w:hAnsi="Times New Roman" w:cs="Times New Roman"/>
          <w:i/>
          <w:sz w:val="24"/>
          <w:szCs w:val="24"/>
        </w:rPr>
        <w:t>Staphylococcus sciuri</w:t>
      </w:r>
      <w:r w:rsidR="00774A5B" w:rsidRPr="004B09EC">
        <w:rPr>
          <w:rFonts w:ascii="Times New Roman" w:hAnsi="Times New Roman" w:cs="Times New Roman"/>
          <w:sz w:val="24"/>
          <w:szCs w:val="24"/>
        </w:rPr>
        <w:t xml:space="preserve"> in the hospital environment. </w:t>
      </w:r>
      <w:r w:rsidR="00774A5B" w:rsidRPr="004B09EC">
        <w:rPr>
          <w:rFonts w:ascii="Times New Roman" w:hAnsi="Times New Roman" w:cs="Times New Roman"/>
          <w:i/>
          <w:sz w:val="24"/>
          <w:szCs w:val="24"/>
        </w:rPr>
        <w:t>J Clin Microbiol.</w:t>
      </w:r>
      <w:r w:rsidR="00CA321F" w:rsidRPr="004B09EC">
        <w:rPr>
          <w:rFonts w:ascii="Times New Roman" w:hAnsi="Times New Roman" w:cs="Times New Roman"/>
          <w:sz w:val="24"/>
          <w:szCs w:val="24"/>
        </w:rPr>
        <w:t xml:space="preserve"> </w:t>
      </w:r>
      <w:proofErr w:type="gramStart"/>
      <w:r w:rsidR="00CA321F" w:rsidRPr="004B09EC">
        <w:rPr>
          <w:rFonts w:ascii="Times New Roman" w:hAnsi="Times New Roman" w:cs="Times New Roman"/>
          <w:sz w:val="24"/>
          <w:szCs w:val="24"/>
        </w:rPr>
        <w:t>2005</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43(6):2782-5.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10.1128/JCM.43.6.2782-2785.2005.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15956397; PMCID: PMC1151920.</w:t>
      </w:r>
    </w:p>
    <w:p w14:paraId="1E34D1B1"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lastRenderedPageBreak/>
        <w:t>Nemeghaire S, Argudín MA, Feßler AT, Hauschild T, Schwarz S, Butaye P.</w:t>
      </w:r>
      <w:r w:rsidR="00CA321F" w:rsidRPr="004B09EC">
        <w:rPr>
          <w:rFonts w:ascii="Times New Roman" w:hAnsi="Times New Roman" w:cs="Times New Roman"/>
          <w:sz w:val="24"/>
          <w:szCs w:val="24"/>
        </w:rPr>
        <w:t xml:space="preserve"> </w:t>
      </w:r>
      <w:r w:rsidR="00774A5B" w:rsidRPr="004B09EC">
        <w:rPr>
          <w:rFonts w:ascii="Times New Roman" w:hAnsi="Times New Roman" w:cs="Times New Roman"/>
          <w:sz w:val="24"/>
          <w:szCs w:val="24"/>
        </w:rPr>
        <w:t xml:space="preserve">The ecological importance of the </w:t>
      </w:r>
      <w:r w:rsidR="00774A5B" w:rsidRPr="004B09EC">
        <w:rPr>
          <w:rFonts w:ascii="Times New Roman" w:hAnsi="Times New Roman" w:cs="Times New Roman"/>
          <w:i/>
          <w:sz w:val="24"/>
          <w:szCs w:val="24"/>
        </w:rPr>
        <w:t>Staphylococcus sciuri</w:t>
      </w:r>
      <w:r w:rsidR="00774A5B" w:rsidRPr="004B09EC">
        <w:rPr>
          <w:rFonts w:ascii="Times New Roman" w:hAnsi="Times New Roman" w:cs="Times New Roman"/>
          <w:sz w:val="24"/>
          <w:szCs w:val="24"/>
        </w:rPr>
        <w:t xml:space="preserve"> species group as a reservoir for resistance and virulence genes. </w:t>
      </w:r>
      <w:r w:rsidR="00774A5B" w:rsidRPr="004B09EC">
        <w:rPr>
          <w:rFonts w:ascii="Times New Roman" w:hAnsi="Times New Roman" w:cs="Times New Roman"/>
          <w:i/>
          <w:sz w:val="24"/>
          <w:szCs w:val="24"/>
        </w:rPr>
        <w:t>Vet Microbiol</w:t>
      </w:r>
      <w:r w:rsidR="00774A5B" w:rsidRPr="004B09EC">
        <w:rPr>
          <w:rFonts w:ascii="Times New Roman" w:hAnsi="Times New Roman" w:cs="Times New Roman"/>
          <w:sz w:val="24"/>
          <w:szCs w:val="24"/>
        </w:rPr>
        <w:t xml:space="preserve">. </w:t>
      </w:r>
      <w:proofErr w:type="gramStart"/>
      <w:r w:rsidR="00D46DFB" w:rsidRPr="004B09EC">
        <w:rPr>
          <w:rFonts w:ascii="Times New Roman" w:hAnsi="Times New Roman" w:cs="Times New Roman"/>
          <w:sz w:val="24"/>
          <w:szCs w:val="24"/>
        </w:rPr>
        <w:t>2014</w:t>
      </w:r>
      <w:r w:rsidR="00774A5B" w:rsidRPr="004B09EC">
        <w:rPr>
          <w:rFonts w:ascii="Times New Roman" w:hAnsi="Times New Roman" w:cs="Times New Roman"/>
          <w:sz w:val="24"/>
          <w:szCs w:val="24"/>
        </w:rPr>
        <w:t>;</w:t>
      </w:r>
      <w:proofErr w:type="gramEnd"/>
      <w:r w:rsidR="00774A5B" w:rsidRPr="004B09EC">
        <w:rPr>
          <w:rFonts w:ascii="Times New Roman" w:hAnsi="Times New Roman" w:cs="Times New Roman"/>
          <w:sz w:val="24"/>
          <w:szCs w:val="24"/>
        </w:rPr>
        <w:t xml:space="preserve">171(3-4):342-56.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10.1016/j.vetmic.2014.02.005. Epub 2014 Feb 15. </w:t>
      </w:r>
      <w:proofErr w:type="gramStart"/>
      <w:r w:rsidR="00774A5B" w:rsidRPr="004B09EC">
        <w:rPr>
          <w:rFonts w:ascii="Times New Roman" w:hAnsi="Times New Roman" w:cs="Times New Roman"/>
          <w:sz w:val="24"/>
          <w:szCs w:val="24"/>
        </w:rPr>
        <w:t>PMID:</w:t>
      </w:r>
      <w:proofErr w:type="gramEnd"/>
      <w:r w:rsidR="00774A5B" w:rsidRPr="004B09EC">
        <w:rPr>
          <w:rFonts w:ascii="Times New Roman" w:hAnsi="Times New Roman" w:cs="Times New Roman"/>
          <w:sz w:val="24"/>
          <w:szCs w:val="24"/>
        </w:rPr>
        <w:t xml:space="preserve"> 24629775.</w:t>
      </w:r>
    </w:p>
    <w:p w14:paraId="6B5D3C21"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Strompfová V, Štempelová L, Bujňáková D, Karahutová L, Nagyová M, Siegfried L. Virulence determinants and antibiotic resistance in staphylococci isolated from the skin of captive bred reptiles. </w:t>
      </w:r>
      <w:r w:rsidRPr="004B09EC">
        <w:rPr>
          <w:rFonts w:ascii="Times New Roman" w:hAnsi="Times New Roman" w:cs="Times New Roman"/>
          <w:i/>
          <w:sz w:val="24"/>
          <w:szCs w:val="24"/>
        </w:rPr>
        <w:t>Vet Res Commun</w:t>
      </w:r>
      <w:r w:rsidRPr="004B09EC">
        <w:rPr>
          <w:rFonts w:ascii="Times New Roman" w:hAnsi="Times New Roman" w:cs="Times New Roman"/>
          <w:sz w:val="24"/>
          <w:szCs w:val="24"/>
        </w:rPr>
        <w:t xml:space="preserve">. (2024) </w:t>
      </w:r>
      <w:proofErr w:type="gramStart"/>
      <w:r w:rsidRPr="004B09EC">
        <w:rPr>
          <w:rFonts w:ascii="Times New Roman" w:hAnsi="Times New Roman" w:cs="Times New Roman"/>
          <w:sz w:val="24"/>
          <w:szCs w:val="24"/>
        </w:rPr>
        <w:t>Jun;</w:t>
      </w:r>
      <w:proofErr w:type="gramEnd"/>
      <w:r w:rsidRPr="004B09EC">
        <w:rPr>
          <w:rFonts w:ascii="Times New Roman" w:hAnsi="Times New Roman" w:cs="Times New Roman"/>
          <w:sz w:val="24"/>
          <w:szCs w:val="24"/>
        </w:rPr>
        <w:t xml:space="preserve">48(3):1471-1480.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10.1007/s11259-024-10328-w. Epub 2024 Feb 9. </w:t>
      </w:r>
      <w:proofErr w:type="gramStart"/>
      <w:r w:rsidRPr="004B09EC">
        <w:rPr>
          <w:rFonts w:ascii="Times New Roman" w:hAnsi="Times New Roman" w:cs="Times New Roman"/>
          <w:sz w:val="24"/>
          <w:szCs w:val="24"/>
        </w:rPr>
        <w:t>PMID:</w:t>
      </w:r>
      <w:proofErr w:type="gramEnd"/>
      <w:r w:rsidRPr="004B09EC">
        <w:rPr>
          <w:rFonts w:ascii="Times New Roman" w:hAnsi="Times New Roman" w:cs="Times New Roman"/>
          <w:sz w:val="24"/>
          <w:szCs w:val="24"/>
        </w:rPr>
        <w:t xml:space="preserve"> 38332421; PMCID: PMC11147882.</w:t>
      </w:r>
    </w:p>
    <w:p w14:paraId="72D8AD1B"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Ehlers S et Merrill SA. </w:t>
      </w:r>
      <w:r w:rsidRPr="004B09EC">
        <w:rPr>
          <w:rFonts w:ascii="Times New Roman" w:hAnsi="Times New Roman" w:cs="Times New Roman"/>
          <w:bCs/>
          <w:i/>
          <w:sz w:val="24"/>
          <w:szCs w:val="24"/>
        </w:rPr>
        <w:t>Staphylococcus saprophyticus</w:t>
      </w:r>
      <w:r w:rsidRPr="004B09EC">
        <w:rPr>
          <w:rFonts w:ascii="Times New Roman" w:hAnsi="Times New Roman" w:cs="Times New Roman"/>
          <w:bCs/>
          <w:sz w:val="24"/>
          <w:szCs w:val="24"/>
        </w:rPr>
        <w:t xml:space="preserve"> </w:t>
      </w:r>
      <w:r w:rsidRPr="004B09EC">
        <w:rPr>
          <w:rFonts w:ascii="Times New Roman" w:hAnsi="Times New Roman" w:cs="Times New Roman"/>
          <w:bCs/>
          <w:i/>
          <w:sz w:val="24"/>
          <w:szCs w:val="24"/>
        </w:rPr>
        <w:t>Infection</w:t>
      </w:r>
      <w:r w:rsidRPr="004B09EC">
        <w:rPr>
          <w:rFonts w:ascii="Times New Roman" w:hAnsi="Times New Roman" w:cs="Times New Roman"/>
          <w:bCs/>
          <w:sz w:val="24"/>
          <w:szCs w:val="24"/>
        </w:rPr>
        <w:t xml:space="preserve">. 2023). </w:t>
      </w:r>
      <w:proofErr w:type="gramStart"/>
      <w:r w:rsidRPr="004B09EC">
        <w:rPr>
          <w:rFonts w:ascii="Times New Roman" w:hAnsi="Times New Roman" w:cs="Times New Roman"/>
          <w:bCs/>
          <w:sz w:val="24"/>
          <w:szCs w:val="24"/>
        </w:rPr>
        <w:t>In:</w:t>
      </w:r>
      <w:proofErr w:type="gramEnd"/>
      <w:r w:rsidRPr="004B09EC">
        <w:rPr>
          <w:rFonts w:ascii="Times New Roman" w:hAnsi="Times New Roman" w:cs="Times New Roman"/>
          <w:bCs/>
          <w:sz w:val="24"/>
          <w:szCs w:val="24"/>
        </w:rPr>
        <w:t xml:space="preserve"> StatPearls [Internet]. Treasure Island (FL</w:t>
      </w:r>
      <w:proofErr w:type="gramStart"/>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 StatPearls Publishing; 2025 Jan–.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29493989.</w:t>
      </w:r>
    </w:p>
    <w:p w14:paraId="7D75CD08"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Govindarajan DK, Kandaswamy K. Virulence factors of uropathogens and their role in host pathogen interactions. </w:t>
      </w:r>
      <w:r w:rsidRPr="004B09EC">
        <w:rPr>
          <w:rFonts w:ascii="Times New Roman" w:hAnsi="Times New Roman" w:cs="Times New Roman"/>
          <w:bCs/>
          <w:i/>
          <w:sz w:val="24"/>
          <w:szCs w:val="24"/>
        </w:rPr>
        <w:t>Cell Surf</w:t>
      </w:r>
      <w:r w:rsidRPr="004B09EC">
        <w:rPr>
          <w:rFonts w:ascii="Times New Roman" w:hAnsi="Times New Roman" w:cs="Times New Roman"/>
          <w:bCs/>
          <w:sz w:val="24"/>
          <w:szCs w:val="24"/>
        </w:rPr>
        <w:t xml:space="preserve">. </w:t>
      </w:r>
      <w:proofErr w:type="gramStart"/>
      <w:r w:rsidR="00D46DFB" w:rsidRPr="004B09EC">
        <w:rPr>
          <w:rFonts w:ascii="Times New Roman" w:hAnsi="Times New Roman" w:cs="Times New Roman"/>
          <w:bCs/>
          <w:sz w:val="24"/>
          <w:szCs w:val="24"/>
        </w:rPr>
        <w:t>2022</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8:100075.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10.1016/j.tcsw.2022.100075.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35198842; PMCID: PMC8841375.</w:t>
      </w:r>
    </w:p>
    <w:p w14:paraId="2B479F39"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Silva KCS, Silva LOS, Silva GAA, Borges CL, Novaes E, Paccez JD, </w:t>
      </w:r>
      <w:r w:rsidR="00D46DFB" w:rsidRPr="004B09EC">
        <w:rPr>
          <w:rFonts w:ascii="Times New Roman" w:hAnsi="Times New Roman" w:cs="Times New Roman"/>
          <w:bCs/>
          <w:sz w:val="24"/>
          <w:szCs w:val="24"/>
        </w:rPr>
        <w:t>et al.</w:t>
      </w:r>
      <w:r w:rsidR="00774A5B" w:rsidRPr="004B09EC">
        <w:rPr>
          <w:rFonts w:ascii="Times New Roman" w:hAnsi="Times New Roman" w:cs="Times New Roman"/>
          <w:bCs/>
          <w:sz w:val="24"/>
          <w:szCs w:val="24"/>
        </w:rPr>
        <w:t> </w:t>
      </w:r>
      <w:r w:rsidR="00774A5B" w:rsidRPr="004B09EC">
        <w:rPr>
          <w:rFonts w:ascii="Times New Roman" w:hAnsi="Times New Roman" w:cs="Times New Roman"/>
          <w:bCs/>
          <w:i/>
          <w:iCs/>
          <w:sz w:val="24"/>
          <w:szCs w:val="24"/>
        </w:rPr>
        <w:t>Staphylococcus saprophyticus</w:t>
      </w:r>
      <w:r w:rsidR="00774A5B" w:rsidRPr="004B09EC">
        <w:rPr>
          <w:rFonts w:ascii="Times New Roman" w:hAnsi="Times New Roman" w:cs="Times New Roman"/>
          <w:bCs/>
          <w:sz w:val="24"/>
          <w:szCs w:val="24"/>
        </w:rPr>
        <w:t xml:space="preserve"> Proteomic Analyses Elucidate Differences in the Protein Repertories among Clinical Strains Related to Virulence and Persistence. </w:t>
      </w:r>
      <w:r w:rsidR="00774A5B" w:rsidRPr="004B09EC">
        <w:rPr>
          <w:rFonts w:ascii="Times New Roman" w:hAnsi="Times New Roman" w:cs="Times New Roman"/>
          <w:bCs/>
          <w:i/>
          <w:sz w:val="24"/>
          <w:szCs w:val="24"/>
        </w:rPr>
        <w:t xml:space="preserve">Pathogens. </w:t>
      </w:r>
      <w:proofErr w:type="gramStart"/>
      <w:r w:rsidR="00D46DFB" w:rsidRPr="004B09EC">
        <w:rPr>
          <w:rFonts w:ascii="Times New Roman" w:hAnsi="Times New Roman" w:cs="Times New Roman"/>
          <w:bCs/>
          <w:sz w:val="24"/>
          <w:szCs w:val="24"/>
        </w:rPr>
        <w:t>2020</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9(1):69. doi: 10.3390/pathogens9010069.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31963821; PMCID: PMC7169411.</w:t>
      </w:r>
    </w:p>
    <w:p w14:paraId="75B41629"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t>Assouma FF, Sina H, Dossou AD, Socohou A, Hounsou MC, Avogbe PH</w:t>
      </w:r>
      <w:r w:rsidR="00677EF8">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Antibiotic Resistance Profiling of Pathogenic </w:t>
      </w:r>
      <w:r w:rsidR="00774A5B" w:rsidRPr="004B09EC">
        <w:rPr>
          <w:rFonts w:ascii="Times New Roman" w:hAnsi="Times New Roman" w:cs="Times New Roman"/>
          <w:bCs/>
          <w:i/>
          <w:iCs/>
          <w:sz w:val="24"/>
          <w:szCs w:val="24"/>
        </w:rPr>
        <w:t>Staphylococcus</w:t>
      </w:r>
      <w:r w:rsidR="00774A5B" w:rsidRPr="004B09EC">
        <w:rPr>
          <w:rFonts w:ascii="Times New Roman" w:hAnsi="Times New Roman" w:cs="Times New Roman"/>
          <w:bCs/>
          <w:sz w:val="24"/>
          <w:szCs w:val="24"/>
        </w:rPr>
        <w:t xml:space="preserve"> Species from Urinary Tract Infection Patients in Benin. </w:t>
      </w:r>
      <w:r w:rsidR="00774A5B" w:rsidRPr="004B09EC">
        <w:rPr>
          <w:rFonts w:ascii="Times New Roman" w:hAnsi="Times New Roman" w:cs="Times New Roman"/>
          <w:bCs/>
          <w:i/>
          <w:sz w:val="24"/>
          <w:szCs w:val="24"/>
        </w:rPr>
        <w:t>Biomed Res Int</w:t>
      </w:r>
      <w:r w:rsidR="00774A5B" w:rsidRPr="004B09EC">
        <w:rPr>
          <w:rFonts w:ascii="Times New Roman" w:hAnsi="Times New Roman" w:cs="Times New Roman"/>
          <w:bCs/>
          <w:sz w:val="24"/>
          <w:szCs w:val="24"/>
        </w:rPr>
        <w:t xml:space="preserve">. </w:t>
      </w:r>
      <w:proofErr w:type="gramStart"/>
      <w:r w:rsidR="00D46DFB"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2023:6364128.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10.1155/2023/6364128.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37223336; PMCID: PMC10202603.</w:t>
      </w:r>
    </w:p>
    <w:p w14:paraId="18C3158A"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Szewczyk EM, Rózalska M. </w:t>
      </w:r>
      <w:r w:rsidRPr="004B09EC">
        <w:rPr>
          <w:rFonts w:ascii="Times New Roman" w:hAnsi="Times New Roman" w:cs="Times New Roman"/>
          <w:bCs/>
          <w:i/>
          <w:sz w:val="24"/>
          <w:szCs w:val="24"/>
        </w:rPr>
        <w:t>Staphylococcus cohnii</w:t>
      </w:r>
      <w:r w:rsidRPr="004B09EC">
        <w:rPr>
          <w:rFonts w:ascii="Times New Roman" w:hAnsi="Times New Roman" w:cs="Times New Roman"/>
          <w:bCs/>
          <w:sz w:val="24"/>
          <w:szCs w:val="24"/>
        </w:rPr>
        <w:t xml:space="preserve">--resident of hospital </w:t>
      </w:r>
      <w:proofErr w:type="gramStart"/>
      <w:r w:rsidRPr="004B09EC">
        <w:rPr>
          <w:rFonts w:ascii="Times New Roman" w:hAnsi="Times New Roman" w:cs="Times New Roman"/>
          <w:bCs/>
          <w:sz w:val="24"/>
          <w:szCs w:val="24"/>
        </w:rPr>
        <w:t>environment:</w:t>
      </w:r>
      <w:proofErr w:type="gramEnd"/>
      <w:r w:rsidRPr="004B09EC">
        <w:rPr>
          <w:rFonts w:ascii="Times New Roman" w:hAnsi="Times New Roman" w:cs="Times New Roman"/>
          <w:bCs/>
          <w:sz w:val="24"/>
          <w:szCs w:val="24"/>
        </w:rPr>
        <w:t xml:space="preserve"> cell-surface features and resistance to antibiotics. </w:t>
      </w:r>
      <w:r w:rsidRPr="004B09EC">
        <w:rPr>
          <w:rFonts w:ascii="Times New Roman" w:hAnsi="Times New Roman" w:cs="Times New Roman"/>
          <w:bCs/>
          <w:i/>
          <w:sz w:val="24"/>
          <w:szCs w:val="24"/>
        </w:rPr>
        <w:t>Acta Microbiologica Polonica</w:t>
      </w:r>
      <w:r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2000</w:t>
      </w:r>
      <w:r w:rsidRPr="004B09EC">
        <w:rPr>
          <w:rFonts w:ascii="Times New Roman" w:hAnsi="Times New Roman" w:cs="Times New Roman"/>
          <w:bCs/>
          <w:sz w:val="24"/>
          <w:szCs w:val="24"/>
        </w:rPr>
        <w:t xml:space="preserve"> ;49(2</w:t>
      </w:r>
      <w:proofErr w:type="gramStart"/>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121-133.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11093675.</w:t>
      </w:r>
    </w:p>
    <w:p w14:paraId="0F1DFF51"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Tobias L, Arne S, JensAndre H, Stephen FM, Sven M, </w:t>
      </w:r>
      <w:r w:rsidRPr="004916C7">
        <w:rPr>
          <w:rFonts w:ascii="Times New Roman" w:hAnsi="Times New Roman" w:cs="Times New Roman"/>
          <w:bCs/>
          <w:sz w:val="24"/>
          <w:szCs w:val="24"/>
        </w:rPr>
        <w:t>Bern</w:t>
      </w:r>
      <w:r>
        <w:rPr>
          <w:rFonts w:ascii="Times New Roman" w:hAnsi="Times New Roman" w:cs="Times New Roman"/>
          <w:bCs/>
          <w:sz w:val="24"/>
          <w:szCs w:val="24"/>
        </w:rPr>
        <w:t>d</w:t>
      </w:r>
      <w:r>
        <w:rPr>
          <w:rFonts w:ascii="Times New Roman" w:hAnsi="Times New Roman" w:cs="Times New Roman"/>
          <w:bCs/>
          <w:sz w:val="24"/>
          <w:szCs w:val="24"/>
        </w:rPr>
        <w:noBreakHyphen/>
        <w:t>AloisT</w:t>
      </w:r>
      <w:r w:rsidR="00D46DFB"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Multidrug</w:t>
      </w:r>
      <w:r w:rsidR="00774A5B" w:rsidRPr="004B09EC">
        <w:rPr>
          <w:rFonts w:ascii="Times New Roman" w:hAnsi="Times New Roman" w:cs="Times New Roman"/>
          <w:bCs/>
          <w:sz w:val="24"/>
          <w:szCs w:val="24"/>
        </w:rPr>
        <w:noBreakHyphen/>
        <w:t xml:space="preserve">resistant </w:t>
      </w:r>
      <w:r w:rsidR="00774A5B" w:rsidRPr="00677EF8">
        <w:rPr>
          <w:rFonts w:ascii="Times New Roman" w:hAnsi="Times New Roman" w:cs="Times New Roman"/>
          <w:bCs/>
          <w:i/>
          <w:sz w:val="24"/>
          <w:szCs w:val="24"/>
        </w:rPr>
        <w:t>Staphylococcus cohnii</w:t>
      </w:r>
      <w:r w:rsidR="00774A5B" w:rsidRPr="004B09EC">
        <w:rPr>
          <w:rFonts w:ascii="Times New Roman" w:hAnsi="Times New Roman" w:cs="Times New Roman"/>
          <w:bCs/>
          <w:sz w:val="24"/>
          <w:szCs w:val="24"/>
        </w:rPr>
        <w:t xml:space="preserve"> and </w:t>
      </w:r>
      <w:r w:rsidR="00774A5B" w:rsidRPr="00677EF8">
        <w:rPr>
          <w:rFonts w:ascii="Times New Roman" w:hAnsi="Times New Roman" w:cs="Times New Roman"/>
          <w:bCs/>
          <w:i/>
          <w:sz w:val="24"/>
          <w:szCs w:val="24"/>
        </w:rPr>
        <w:t>Staphylococcus urealyticus</w:t>
      </w:r>
      <w:r w:rsidR="00774A5B" w:rsidRPr="004B09EC">
        <w:rPr>
          <w:rFonts w:ascii="Times New Roman" w:hAnsi="Times New Roman" w:cs="Times New Roman"/>
          <w:bCs/>
          <w:sz w:val="24"/>
          <w:szCs w:val="24"/>
        </w:rPr>
        <w:t xml:space="preserve"> isolates from German dairy farms exhibit resistance to beta</w:t>
      </w:r>
      <w:r w:rsidR="00774A5B" w:rsidRPr="004B09EC">
        <w:rPr>
          <w:rFonts w:ascii="Times New Roman" w:hAnsi="Times New Roman" w:cs="Times New Roman"/>
          <w:bCs/>
          <w:sz w:val="24"/>
          <w:szCs w:val="24"/>
        </w:rPr>
        <w:noBreakHyphen/>
        <w:t>lactam antibiotics and divergent penicillin</w:t>
      </w:r>
      <w:r w:rsidR="00774A5B" w:rsidRPr="004B09EC">
        <w:rPr>
          <w:rFonts w:ascii="Times New Roman" w:hAnsi="Times New Roman" w:cs="Times New Roman"/>
          <w:bCs/>
          <w:sz w:val="24"/>
          <w:szCs w:val="24"/>
        </w:rPr>
        <w:noBreakHyphen/>
        <w:t>binding proteins.</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i/>
          <w:sz w:val="24"/>
          <w:szCs w:val="24"/>
        </w:rPr>
        <w:t>Scientifc Reports</w:t>
      </w:r>
      <w:r w:rsidR="00774A5B"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2021 ;</w:t>
      </w:r>
      <w:r w:rsidR="00774A5B" w:rsidRPr="004B09EC">
        <w:rPr>
          <w:rFonts w:ascii="Times New Roman" w:hAnsi="Times New Roman" w:cs="Times New Roman"/>
          <w:bCs/>
          <w:sz w:val="24"/>
          <w:szCs w:val="24"/>
        </w:rPr>
        <w:t xml:space="preserve"> </w:t>
      </w:r>
      <w:proofErr w:type="gramStart"/>
      <w:r w:rsidR="00774A5B" w:rsidRPr="004B09EC">
        <w:rPr>
          <w:rFonts w:ascii="Times New Roman" w:hAnsi="Times New Roman" w:cs="Times New Roman"/>
          <w:bCs/>
          <w:sz w:val="24"/>
          <w:szCs w:val="24"/>
        </w:rPr>
        <w:t>11:</w:t>
      </w:r>
      <w:proofErr w:type="gramEnd"/>
      <w:r w:rsidR="00774A5B" w:rsidRPr="004B09EC">
        <w:rPr>
          <w:rFonts w:ascii="Times New Roman" w:hAnsi="Times New Roman" w:cs="Times New Roman"/>
          <w:bCs/>
          <w:sz w:val="24"/>
          <w:szCs w:val="24"/>
        </w:rPr>
        <w:t xml:space="preserve">6075 https://doi.org/10.1038/s41598-021-85461-6 </w:t>
      </w:r>
    </w:p>
    <w:p w14:paraId="0CD8720A" w14:textId="77777777" w:rsidR="004916C7" w:rsidRDefault="004916C7"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Katkowska M</w:t>
      </w:r>
      <w:r w:rsidR="00677EF8">
        <w:rPr>
          <w:rFonts w:ascii="Times New Roman" w:hAnsi="Times New Roman" w:cs="Times New Roman"/>
          <w:bCs/>
          <w:sz w:val="24"/>
          <w:szCs w:val="24"/>
        </w:rPr>
        <w:t>,</w:t>
      </w:r>
      <w:r>
        <w:rPr>
          <w:rFonts w:ascii="Times New Roman" w:hAnsi="Times New Roman" w:cs="Times New Roman"/>
          <w:bCs/>
          <w:sz w:val="24"/>
          <w:szCs w:val="24"/>
        </w:rPr>
        <w:t xml:space="preserve"> Kosecka-Strojek M</w:t>
      </w:r>
      <w:r w:rsidR="00677EF8">
        <w:rPr>
          <w:rFonts w:ascii="Times New Roman" w:hAnsi="Times New Roman" w:cs="Times New Roman"/>
          <w:bCs/>
          <w:sz w:val="24"/>
          <w:szCs w:val="24"/>
        </w:rPr>
        <w:t>,</w:t>
      </w:r>
      <w:r>
        <w:rPr>
          <w:rFonts w:ascii="Times New Roman" w:hAnsi="Times New Roman" w:cs="Times New Roman"/>
          <w:bCs/>
          <w:sz w:val="24"/>
          <w:szCs w:val="24"/>
        </w:rPr>
        <w:t xml:space="preserve"> Wolska-Gębarzewska M, Kwapisz </w:t>
      </w:r>
      <w:proofErr w:type="gramStart"/>
      <w:r>
        <w:rPr>
          <w:rFonts w:ascii="Times New Roman" w:hAnsi="Times New Roman" w:cs="Times New Roman"/>
          <w:bCs/>
          <w:sz w:val="24"/>
          <w:szCs w:val="24"/>
        </w:rPr>
        <w:t>E;</w:t>
      </w:r>
      <w:proofErr w:type="gramEnd"/>
      <w:r>
        <w:rPr>
          <w:rFonts w:ascii="Times New Roman" w:hAnsi="Times New Roman" w:cs="Times New Roman"/>
          <w:bCs/>
          <w:sz w:val="24"/>
          <w:szCs w:val="24"/>
        </w:rPr>
        <w:t xml:space="preserve"> Wierzbowsk M, Międzobrodzki J</w:t>
      </w:r>
      <w:r w:rsidR="00677EF8">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Emerging Chall</w:t>
      </w:r>
      <w:r>
        <w:rPr>
          <w:rFonts w:ascii="Times New Roman" w:hAnsi="Times New Roman" w:cs="Times New Roman"/>
          <w:bCs/>
          <w:sz w:val="24"/>
          <w:szCs w:val="24"/>
        </w:rPr>
        <w:t xml:space="preserve">enges in Methicillin Resistance </w:t>
      </w:r>
      <w:r w:rsidR="00774A5B" w:rsidRPr="004B09EC">
        <w:rPr>
          <w:rFonts w:ascii="Times New Roman" w:hAnsi="Times New Roman" w:cs="Times New Roman"/>
          <w:bCs/>
          <w:sz w:val="24"/>
          <w:szCs w:val="24"/>
        </w:rPr>
        <w:t>of Coagulase-Negative Staphylococci. </w:t>
      </w:r>
      <w:r w:rsidR="00774A5B" w:rsidRPr="004B09EC">
        <w:rPr>
          <w:rFonts w:ascii="Times New Roman" w:hAnsi="Times New Roman" w:cs="Times New Roman"/>
          <w:bCs/>
          <w:i/>
          <w:iCs/>
          <w:sz w:val="24"/>
          <w:szCs w:val="24"/>
        </w:rPr>
        <w:t>Antibiotics</w:t>
      </w:r>
      <w:r w:rsidR="00774A5B" w:rsidRPr="004B09EC">
        <w:rPr>
          <w:rFonts w:ascii="Times New Roman" w:hAnsi="Times New Roman" w:cs="Times New Roman"/>
          <w:bCs/>
          <w:sz w:val="24"/>
          <w:szCs w:val="24"/>
        </w:rPr>
        <w:t> </w:t>
      </w:r>
      <w:r w:rsidR="00D46DFB" w:rsidRPr="004B09EC">
        <w:rPr>
          <w:rFonts w:ascii="Times New Roman" w:hAnsi="Times New Roman" w:cs="Times New Roman"/>
          <w:bCs/>
          <w:sz w:val="24"/>
          <w:szCs w:val="24"/>
        </w:rPr>
        <w:t>2025 ;</w:t>
      </w:r>
      <w:r w:rsidR="00774A5B" w:rsidRPr="004B09EC">
        <w:rPr>
          <w:rFonts w:ascii="Times New Roman" w:hAnsi="Times New Roman" w:cs="Times New Roman"/>
          <w:bCs/>
          <w:i/>
          <w:iCs/>
          <w:sz w:val="24"/>
          <w:szCs w:val="24"/>
        </w:rPr>
        <w:t>14</w:t>
      </w:r>
      <w:r w:rsidR="00D46DFB"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37.</w:t>
      </w:r>
      <w:r w:rsidR="00774A5B" w:rsidRPr="004B09EC">
        <w:rPr>
          <w:rFonts w:ascii="Times New Roman" w:hAnsi="Times New Roman" w:cs="Times New Roman"/>
          <w:color w:val="222222"/>
          <w:sz w:val="24"/>
          <w:szCs w:val="24"/>
          <w:shd w:val="clear" w:color="auto" w:fill="FFFFFF"/>
        </w:rPr>
        <w:t xml:space="preserve"> </w:t>
      </w:r>
      <w:r w:rsidR="00774A5B" w:rsidRPr="004B09EC">
        <w:rPr>
          <w:rFonts w:ascii="Times New Roman" w:hAnsi="Times New Roman" w:cs="Times New Roman"/>
          <w:bCs/>
          <w:sz w:val="24"/>
          <w:szCs w:val="24"/>
        </w:rPr>
        <w:t> </w:t>
      </w:r>
    </w:p>
    <w:p w14:paraId="669B922B" w14:textId="77777777" w:rsidR="00774A5B" w:rsidRPr="004B09EC" w:rsidRDefault="00774A5B" w:rsidP="004916C7">
      <w:pPr>
        <w:ind w:left="1080"/>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https://doi.org/10.3390/antibiotics14010037.</w:t>
      </w:r>
    </w:p>
    <w:p w14:paraId="79435FB9"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Huang C. Extensively drug-resistant </w:t>
      </w:r>
      <w:r w:rsidRPr="00677EF8">
        <w:rPr>
          <w:rFonts w:ascii="Times New Roman" w:hAnsi="Times New Roman" w:cs="Times New Roman"/>
          <w:bCs/>
          <w:i/>
          <w:sz w:val="24"/>
          <w:szCs w:val="24"/>
        </w:rPr>
        <w:t>Alcaligenes faecalis</w:t>
      </w:r>
      <w:r w:rsidRPr="004B09EC">
        <w:rPr>
          <w:rFonts w:ascii="Times New Roman" w:hAnsi="Times New Roman" w:cs="Times New Roman"/>
          <w:bCs/>
          <w:sz w:val="24"/>
          <w:szCs w:val="24"/>
        </w:rPr>
        <w:t xml:space="preserve"> infection. </w:t>
      </w:r>
      <w:r w:rsidRPr="004B09EC">
        <w:rPr>
          <w:rFonts w:ascii="Times New Roman" w:hAnsi="Times New Roman" w:cs="Times New Roman"/>
          <w:bCs/>
          <w:i/>
          <w:sz w:val="24"/>
          <w:szCs w:val="24"/>
        </w:rPr>
        <w:t>BMC Infect Dis.</w:t>
      </w:r>
      <w:r w:rsidRPr="004B09EC">
        <w:rPr>
          <w:rFonts w:ascii="Times New Roman" w:hAnsi="Times New Roman" w:cs="Times New Roman"/>
          <w:bCs/>
          <w:sz w:val="24"/>
          <w:szCs w:val="24"/>
        </w:rPr>
        <w:t xml:space="preserve"> </w:t>
      </w:r>
      <w:proofErr w:type="gramStart"/>
      <w:r w:rsidR="00D46DFB" w:rsidRPr="004B09EC">
        <w:rPr>
          <w:rFonts w:ascii="Times New Roman" w:hAnsi="Times New Roman" w:cs="Times New Roman"/>
          <w:bCs/>
          <w:sz w:val="24"/>
          <w:szCs w:val="24"/>
        </w:rPr>
        <w:t>2020</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20(1):833.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10.1186/s12879-020-05557-8.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33176714; PMCID: PMC7659064.</w:t>
      </w:r>
    </w:p>
    <w:p w14:paraId="28BC2FD3" w14:textId="77777777" w:rsidR="00774A5B" w:rsidRPr="004B09EC" w:rsidRDefault="004916C7" w:rsidP="00CC2B64">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t>Ju</w:t>
      </w:r>
      <w:r>
        <w:rPr>
          <w:rFonts w:ascii="Times New Roman" w:hAnsi="Times New Roman" w:cs="Times New Roman"/>
          <w:bCs/>
          <w:sz w:val="24"/>
          <w:szCs w:val="24"/>
        </w:rPr>
        <w:t xml:space="preserve"> </w:t>
      </w:r>
      <w:r w:rsidRPr="004916C7">
        <w:rPr>
          <w:rFonts w:ascii="Times New Roman" w:hAnsi="Times New Roman" w:cs="Times New Roman"/>
          <w:bCs/>
          <w:sz w:val="24"/>
          <w:szCs w:val="24"/>
        </w:rPr>
        <w:t>S, Lin</w:t>
      </w:r>
      <w:r>
        <w:rPr>
          <w:rFonts w:ascii="Times New Roman" w:hAnsi="Times New Roman" w:cs="Times New Roman"/>
          <w:bCs/>
          <w:sz w:val="24"/>
          <w:szCs w:val="24"/>
        </w:rPr>
        <w:t xml:space="preserve"> </w:t>
      </w:r>
      <w:r w:rsidRPr="004916C7">
        <w:rPr>
          <w:rFonts w:ascii="Times New Roman" w:hAnsi="Times New Roman" w:cs="Times New Roman"/>
          <w:bCs/>
          <w:sz w:val="24"/>
          <w:szCs w:val="24"/>
        </w:rPr>
        <w:t>J, Zheng</w:t>
      </w:r>
      <w:r>
        <w:rPr>
          <w:rFonts w:ascii="Times New Roman" w:hAnsi="Times New Roman" w:cs="Times New Roman"/>
          <w:bCs/>
          <w:sz w:val="24"/>
          <w:szCs w:val="24"/>
        </w:rPr>
        <w:t xml:space="preserve"> </w:t>
      </w:r>
      <w:r w:rsidRPr="004916C7">
        <w:rPr>
          <w:rFonts w:ascii="Times New Roman" w:hAnsi="Times New Roman" w:cs="Times New Roman"/>
          <w:bCs/>
          <w:sz w:val="24"/>
          <w:szCs w:val="24"/>
        </w:rPr>
        <w:t>J, Wang</w:t>
      </w:r>
      <w:r>
        <w:rPr>
          <w:rFonts w:ascii="Times New Roman" w:hAnsi="Times New Roman" w:cs="Times New Roman"/>
          <w:bCs/>
          <w:sz w:val="24"/>
          <w:szCs w:val="24"/>
        </w:rPr>
        <w:t xml:space="preserve"> </w:t>
      </w:r>
      <w:r w:rsidRPr="004916C7">
        <w:rPr>
          <w:rFonts w:ascii="Times New Roman" w:hAnsi="Times New Roman" w:cs="Times New Roman"/>
          <w:bCs/>
          <w:sz w:val="24"/>
          <w:szCs w:val="24"/>
        </w:rPr>
        <w:t>S, Zhou</w:t>
      </w:r>
      <w:r>
        <w:rPr>
          <w:rFonts w:ascii="Times New Roman" w:hAnsi="Times New Roman" w:cs="Times New Roman"/>
          <w:bCs/>
          <w:sz w:val="24"/>
          <w:szCs w:val="24"/>
        </w:rPr>
        <w:t xml:space="preserve"> </w:t>
      </w:r>
      <w:r w:rsidRPr="004916C7">
        <w:rPr>
          <w:rFonts w:ascii="Times New Roman" w:hAnsi="Times New Roman" w:cs="Times New Roman"/>
          <w:bCs/>
          <w:sz w:val="24"/>
          <w:szCs w:val="24"/>
        </w:rPr>
        <w:t>H, Soleil</w:t>
      </w:r>
      <w:r>
        <w:rPr>
          <w:rFonts w:ascii="Times New Roman" w:hAnsi="Times New Roman" w:cs="Times New Roman"/>
          <w:bCs/>
          <w:sz w:val="24"/>
          <w:szCs w:val="24"/>
        </w:rPr>
        <w:t xml:space="preserve"> </w:t>
      </w:r>
      <w:r w:rsidRPr="004916C7">
        <w:rPr>
          <w:rFonts w:ascii="Times New Roman" w:hAnsi="Times New Roman" w:cs="Times New Roman"/>
          <w:bCs/>
          <w:sz w:val="24"/>
          <w:szCs w:val="24"/>
        </w:rPr>
        <w:t>M</w:t>
      </w:r>
      <w:r>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774A5B" w:rsidRPr="004916C7">
        <w:rPr>
          <w:rFonts w:ascii="Times New Roman" w:hAnsi="Times New Roman" w:cs="Times New Roman"/>
          <w:bCs/>
          <w:i/>
          <w:sz w:val="24"/>
          <w:szCs w:val="24"/>
        </w:rPr>
        <w:t>Alcaligenes faecalis</w:t>
      </w:r>
      <w:r w:rsidR="00774A5B" w:rsidRPr="004B09EC">
        <w:rPr>
          <w:rFonts w:ascii="Times New Roman" w:hAnsi="Times New Roman" w:cs="Times New Roman"/>
          <w:bCs/>
          <w:sz w:val="24"/>
          <w:szCs w:val="24"/>
        </w:rPr>
        <w:t xml:space="preserve"> ZD02, a Novel Nematicidal Bacterium with an Extracellular Serine Protease Virulence Factor. </w:t>
      </w:r>
      <w:r w:rsidR="00774A5B" w:rsidRPr="004B09EC">
        <w:rPr>
          <w:rFonts w:ascii="Times New Roman" w:hAnsi="Times New Roman" w:cs="Times New Roman"/>
          <w:bCs/>
          <w:i/>
          <w:sz w:val="24"/>
          <w:szCs w:val="24"/>
        </w:rPr>
        <w:t>Appl Environ Microbiol</w:t>
      </w:r>
      <w:r w:rsidR="00774A5B"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2016</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82(7):2112-2120.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10.1128/AEM.03444-15.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26826227; PMCID: PMC4807518.</w:t>
      </w:r>
    </w:p>
    <w:p w14:paraId="56836F9E"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Bhattacharjee A et Singh AK. Delineating the Acquired Genetic Diversity and Multidrug Resistance in Alcaligenes from Poultry Farms and Nearby Soil. </w:t>
      </w:r>
      <w:r w:rsidRPr="004B09EC">
        <w:rPr>
          <w:rFonts w:ascii="Times New Roman" w:hAnsi="Times New Roman" w:cs="Times New Roman"/>
          <w:bCs/>
          <w:i/>
          <w:sz w:val="24"/>
          <w:szCs w:val="24"/>
        </w:rPr>
        <w:t>J Microbiol.</w:t>
      </w:r>
      <w:r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2024</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62(7):511-523.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10.1007/s12275-024-00129-w. Epub 2024 Jun 21.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38904697.</w:t>
      </w:r>
    </w:p>
    <w:p w14:paraId="0B5DE28F"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lastRenderedPageBreak/>
        <w:t>T</w:t>
      </w:r>
      <w:r>
        <w:rPr>
          <w:rFonts w:ascii="Times New Roman" w:hAnsi="Times New Roman" w:cs="Times New Roman"/>
          <w:bCs/>
          <w:sz w:val="24"/>
          <w:szCs w:val="24"/>
        </w:rPr>
        <w:t>eenu S, Sarvodaya T, Shreyas G, Mohan G, Chinmoy S, Afzal A</w:t>
      </w:r>
      <w:r w:rsidR="00CC2B64"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 xml:space="preserve">Blood stream infection due to Franconibacter pulvaris in an immunocompetent </w:t>
      </w:r>
      <w:proofErr w:type="gramStart"/>
      <w:r w:rsidR="00774A5B" w:rsidRPr="004B09EC">
        <w:rPr>
          <w:rFonts w:ascii="Times New Roman" w:hAnsi="Times New Roman" w:cs="Times New Roman"/>
          <w:bCs/>
          <w:sz w:val="24"/>
          <w:szCs w:val="24"/>
        </w:rPr>
        <w:t>patient:</w:t>
      </w:r>
      <w:proofErr w:type="gramEnd"/>
      <w:r w:rsidR="00774A5B" w:rsidRPr="004B09EC">
        <w:rPr>
          <w:rFonts w:ascii="Times New Roman" w:hAnsi="Times New Roman" w:cs="Times New Roman"/>
          <w:bCs/>
          <w:sz w:val="24"/>
          <w:szCs w:val="24"/>
        </w:rPr>
        <w:t xml:space="preserve"> A rare occurrence, Indian </w:t>
      </w:r>
      <w:r w:rsidR="00774A5B" w:rsidRPr="004B09EC">
        <w:rPr>
          <w:rFonts w:ascii="Times New Roman" w:hAnsi="Times New Roman" w:cs="Times New Roman"/>
          <w:bCs/>
          <w:i/>
          <w:sz w:val="24"/>
          <w:szCs w:val="24"/>
        </w:rPr>
        <w:t>Journal of Medical Microbiology</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2025 ; </w:t>
      </w:r>
      <w:r w:rsidR="00774A5B" w:rsidRPr="004B09EC">
        <w:rPr>
          <w:rFonts w:ascii="Times New Roman" w:hAnsi="Times New Roman" w:cs="Times New Roman"/>
          <w:bCs/>
          <w:sz w:val="24"/>
          <w:szCs w:val="24"/>
        </w:rPr>
        <w:t>57, 100924, ISSN 0255-0857,https://doi.org/10.1016/j.ijmmb.2025.100924.</w:t>
      </w:r>
    </w:p>
    <w:p w14:paraId="2BC9397A" w14:textId="77777777" w:rsidR="008E6F49"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Pal S, Kundu A, Banerjee TD, Mohapatra B, Roy A, Manna R</w:t>
      </w:r>
      <w:r w:rsidR="00BC1409">
        <w:rPr>
          <w:rFonts w:ascii="Times New Roman" w:hAnsi="Times New Roman" w:cs="Times New Roman"/>
          <w:bCs/>
          <w:sz w:val="24"/>
          <w:szCs w:val="24"/>
        </w:rPr>
        <w:t>,</w:t>
      </w:r>
      <w:r w:rsidRPr="008E6F49">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 xml:space="preserve">Genome analysis of crude oil degrading </w:t>
      </w:r>
      <w:r w:rsidR="00774A5B" w:rsidRPr="004B09EC">
        <w:rPr>
          <w:rFonts w:ascii="Times New Roman" w:hAnsi="Times New Roman" w:cs="Times New Roman"/>
          <w:bCs/>
          <w:i/>
          <w:sz w:val="24"/>
          <w:szCs w:val="24"/>
        </w:rPr>
        <w:t>Franconibacter pulveris</w:t>
      </w:r>
      <w:r w:rsidR="00774A5B" w:rsidRPr="004B09EC">
        <w:rPr>
          <w:rFonts w:ascii="Times New Roman" w:hAnsi="Times New Roman" w:cs="Times New Roman"/>
          <w:bCs/>
          <w:sz w:val="24"/>
          <w:szCs w:val="24"/>
        </w:rPr>
        <w:t xml:space="preserve"> strain DJ34 revealed its genetic basis for hydrocarbon degradation and survival in oil contaminated environment. </w:t>
      </w:r>
      <w:r w:rsidR="00774A5B" w:rsidRPr="004B09EC">
        <w:rPr>
          <w:rFonts w:ascii="Times New Roman" w:hAnsi="Times New Roman" w:cs="Times New Roman"/>
          <w:bCs/>
          <w:i/>
          <w:sz w:val="24"/>
          <w:szCs w:val="24"/>
        </w:rPr>
        <w:t>Genomics</w:t>
      </w:r>
      <w:r w:rsidR="00774A5B"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2017</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109(5-6):374-382. </w:t>
      </w:r>
    </w:p>
    <w:p w14:paraId="61AED9A1" w14:textId="77777777" w:rsidR="00774A5B" w:rsidRPr="004B09EC" w:rsidRDefault="00774A5B" w:rsidP="008E6F49">
      <w:pPr>
        <w:ind w:left="1080"/>
        <w:contextualSpacing/>
        <w:jc w:val="both"/>
        <w:rPr>
          <w:rFonts w:ascii="Times New Roman" w:hAnsi="Times New Roman" w:cs="Times New Roman"/>
          <w:bCs/>
          <w:sz w:val="24"/>
          <w:szCs w:val="24"/>
        </w:rPr>
      </w:pP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10.1016/j.ygeno.2017.06.002. Epub 2017 Jun 15.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28625866.</w:t>
      </w:r>
    </w:p>
    <w:p w14:paraId="0BDFED4D"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Parra-F</w:t>
      </w:r>
      <w:r w:rsidRPr="008E6F49">
        <w:rPr>
          <w:rFonts w:ascii="Times New Roman" w:hAnsi="Times New Roman" w:cs="Times New Roman"/>
          <w:bCs/>
          <w:sz w:val="24"/>
          <w:szCs w:val="24"/>
        </w:rPr>
        <w:t>J, Flores-Soto F, Flores-Balboa C, Alarcón-Lavín MP, Cabal-Rosel A, Daza-Prieto B</w:t>
      </w:r>
      <w:r w:rsidR="00BC1409">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Characterization of </w:t>
      </w:r>
      <w:r w:rsidR="00774A5B" w:rsidRPr="004B09EC">
        <w:rPr>
          <w:rFonts w:ascii="Times New Roman" w:hAnsi="Times New Roman" w:cs="Times New Roman"/>
          <w:bCs/>
          <w:i/>
          <w:iCs/>
          <w:sz w:val="24"/>
          <w:szCs w:val="24"/>
        </w:rPr>
        <w:t>Cronobacter sakazakii</w:t>
      </w:r>
      <w:r w:rsidR="00774A5B" w:rsidRPr="004B09EC">
        <w:rPr>
          <w:rFonts w:ascii="Times New Roman" w:hAnsi="Times New Roman" w:cs="Times New Roman"/>
          <w:bCs/>
          <w:sz w:val="24"/>
          <w:szCs w:val="24"/>
        </w:rPr>
        <w:t> and </w:t>
      </w:r>
      <w:r w:rsidR="00774A5B" w:rsidRPr="004B09EC">
        <w:rPr>
          <w:rFonts w:ascii="Times New Roman" w:hAnsi="Times New Roman" w:cs="Times New Roman"/>
          <w:bCs/>
          <w:i/>
          <w:iCs/>
          <w:sz w:val="24"/>
          <w:szCs w:val="24"/>
        </w:rPr>
        <w:t>Cronobacter malonaticus</w:t>
      </w:r>
      <w:r w:rsidR="00774A5B" w:rsidRPr="004B09EC">
        <w:rPr>
          <w:rFonts w:ascii="Times New Roman" w:hAnsi="Times New Roman" w:cs="Times New Roman"/>
          <w:bCs/>
          <w:sz w:val="24"/>
          <w:szCs w:val="24"/>
        </w:rPr>
        <w:t> Strains Isolated from Powdered Dairy Products Intended for Consumption by Adults and Older Adults. </w:t>
      </w:r>
      <w:r w:rsidR="00774A5B" w:rsidRPr="004B09EC">
        <w:rPr>
          <w:rFonts w:ascii="Times New Roman" w:hAnsi="Times New Roman" w:cs="Times New Roman"/>
          <w:bCs/>
          <w:i/>
          <w:iCs/>
          <w:sz w:val="24"/>
          <w:szCs w:val="24"/>
        </w:rPr>
        <w:t>Microorganisms</w:t>
      </w:r>
      <w:r w:rsidR="00774A5B" w:rsidRPr="004B09EC">
        <w:rPr>
          <w:rFonts w:ascii="Times New Roman" w:hAnsi="Times New Roman" w:cs="Times New Roman"/>
          <w:bCs/>
          <w:sz w:val="24"/>
          <w:szCs w:val="24"/>
        </w:rPr>
        <w:t xml:space="preserve">. </w:t>
      </w:r>
      <w:proofErr w:type="gramStart"/>
      <w:r w:rsidR="00774A5B" w:rsidRPr="004B09EC">
        <w:rPr>
          <w:rFonts w:ascii="Times New Roman" w:hAnsi="Times New Roman" w:cs="Times New Roman"/>
          <w:bCs/>
          <w:sz w:val="24"/>
          <w:szCs w:val="24"/>
        </w:rPr>
        <w:t>2023;</w:t>
      </w:r>
      <w:proofErr w:type="gramEnd"/>
      <w:r w:rsidR="00774A5B" w:rsidRPr="004B09EC">
        <w:rPr>
          <w:rFonts w:ascii="Times New Roman" w:hAnsi="Times New Roman" w:cs="Times New Roman"/>
          <w:bCs/>
          <w:sz w:val="24"/>
          <w:szCs w:val="24"/>
        </w:rPr>
        <w:t xml:space="preserve"> 11(12):2841. </w:t>
      </w:r>
      <w:hyperlink r:id="rId33" w:history="1">
        <w:r w:rsidR="00774A5B" w:rsidRPr="004B09EC">
          <w:rPr>
            <w:rFonts w:ascii="Times New Roman" w:hAnsi="Times New Roman" w:cs="Times New Roman"/>
            <w:bCs/>
            <w:color w:val="0000FF"/>
            <w:sz w:val="24"/>
            <w:szCs w:val="24"/>
            <w:u w:val="single"/>
          </w:rPr>
          <w:t>https://doi.org/10.3390/microorganisms11122841</w:t>
        </w:r>
      </w:hyperlink>
    </w:p>
    <w:p w14:paraId="289F6775"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Liu S, Leung KM, Lai GKK, Griffin SDJ. Complete genome sequence of </w:t>
      </w:r>
      <w:r w:rsidRPr="004B09EC">
        <w:rPr>
          <w:rFonts w:ascii="Times New Roman" w:hAnsi="Times New Roman" w:cs="Times New Roman"/>
          <w:bCs/>
          <w:i/>
          <w:iCs/>
          <w:sz w:val="24"/>
          <w:szCs w:val="24"/>
        </w:rPr>
        <w:t>Franconibacter pulveris</w:t>
      </w:r>
      <w:r w:rsidRPr="004B09EC">
        <w:rPr>
          <w:rFonts w:ascii="Times New Roman" w:hAnsi="Times New Roman" w:cs="Times New Roman"/>
          <w:bCs/>
          <w:sz w:val="24"/>
          <w:szCs w:val="24"/>
        </w:rPr>
        <w:t> </w:t>
      </w:r>
      <w:proofErr w:type="gramStart"/>
      <w:r w:rsidRPr="004B09EC">
        <w:rPr>
          <w:rFonts w:ascii="Times New Roman" w:hAnsi="Times New Roman" w:cs="Times New Roman"/>
          <w:bCs/>
          <w:sz w:val="24"/>
          <w:szCs w:val="24"/>
        </w:rPr>
        <w:t>SL.qac</w:t>
      </w:r>
      <w:proofErr w:type="gramEnd"/>
      <w:r w:rsidRPr="004B09EC">
        <w:rPr>
          <w:rFonts w:ascii="Times New Roman" w:hAnsi="Times New Roman" w:cs="Times New Roman"/>
          <w:bCs/>
          <w:sz w:val="24"/>
          <w:szCs w:val="24"/>
        </w:rPr>
        <w:t xml:space="preserve">10, a putative QAC-resistant isolate from an indoor built environment. </w:t>
      </w:r>
      <w:r w:rsidRPr="004B09EC">
        <w:rPr>
          <w:rFonts w:ascii="Times New Roman" w:hAnsi="Times New Roman" w:cs="Times New Roman"/>
          <w:bCs/>
          <w:i/>
          <w:sz w:val="24"/>
          <w:szCs w:val="24"/>
        </w:rPr>
        <w:t>Microbiol Resour Announc</w:t>
      </w:r>
      <w:r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2025</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14(1):e0109624.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10.1128/mra.01096-24. Epub 2024 Nov 27. </w:t>
      </w:r>
      <w:proofErr w:type="gramStart"/>
      <w:r w:rsidRPr="004B09EC">
        <w:rPr>
          <w:rFonts w:ascii="Times New Roman" w:hAnsi="Times New Roman" w:cs="Times New Roman"/>
          <w:bCs/>
          <w:sz w:val="24"/>
          <w:szCs w:val="24"/>
        </w:rPr>
        <w:t>PMID:</w:t>
      </w:r>
      <w:proofErr w:type="gramEnd"/>
      <w:r w:rsidRPr="004B09EC">
        <w:rPr>
          <w:rFonts w:ascii="Times New Roman" w:hAnsi="Times New Roman" w:cs="Times New Roman"/>
          <w:bCs/>
          <w:sz w:val="24"/>
          <w:szCs w:val="24"/>
        </w:rPr>
        <w:t xml:space="preserve"> 39601518; PMCID: PMC11737032.</w:t>
      </w:r>
    </w:p>
    <w:p w14:paraId="0650CE19"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Ghazawi A, Anes F, Mouftah S, Elbediwi M, Baig A, Alketbi M</w:t>
      </w:r>
      <w:r w:rsidR="00BC1409">
        <w:rPr>
          <w:rFonts w:ascii="Times New Roman" w:hAnsi="Times New Roman" w:cs="Times New Roman"/>
          <w:bCs/>
          <w:sz w:val="24"/>
          <w:szCs w:val="24"/>
        </w:rPr>
        <w:t>,</w:t>
      </w:r>
      <w:r w:rsidRPr="008E6F49">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Genomic Study of High-Risk Clones of </w:t>
      </w:r>
      <w:r w:rsidR="00774A5B" w:rsidRPr="004B09EC">
        <w:rPr>
          <w:rFonts w:ascii="Times New Roman" w:hAnsi="Times New Roman" w:cs="Times New Roman"/>
          <w:bCs/>
          <w:i/>
          <w:iCs/>
          <w:sz w:val="24"/>
          <w:szCs w:val="24"/>
        </w:rPr>
        <w:t>Enterobacter hormaechei</w:t>
      </w:r>
      <w:r w:rsidR="00774A5B" w:rsidRPr="004B09EC">
        <w:rPr>
          <w:rFonts w:ascii="Times New Roman" w:hAnsi="Times New Roman" w:cs="Times New Roman"/>
          <w:bCs/>
          <w:sz w:val="24"/>
          <w:szCs w:val="24"/>
        </w:rPr>
        <w:t xml:space="preserve"> Collected from Tertiary Hospitals in the United Arab Emirates. </w:t>
      </w:r>
      <w:r w:rsidR="00774A5B" w:rsidRPr="004B09EC">
        <w:rPr>
          <w:rFonts w:ascii="Times New Roman" w:hAnsi="Times New Roman" w:cs="Times New Roman"/>
          <w:bCs/>
          <w:i/>
          <w:sz w:val="24"/>
          <w:szCs w:val="24"/>
        </w:rPr>
        <w:t>Antibiotics (Basel</w:t>
      </w:r>
      <w:r w:rsidR="00774A5B"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13(7):592.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10.3390/antibiotics13070592.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39061274; PMCID: PMC11274081.</w:t>
      </w:r>
    </w:p>
    <w:p w14:paraId="64FF3958" w14:textId="77777777" w:rsidR="00774A5B" w:rsidRPr="004B09EC" w:rsidRDefault="00BC1409" w:rsidP="00774A5B">
      <w:pPr>
        <w:numPr>
          <w:ilvl w:val="0"/>
          <w:numId w:val="2"/>
        </w:numPr>
        <w:contextualSpacing/>
        <w:jc w:val="both"/>
        <w:rPr>
          <w:rFonts w:ascii="Times New Roman" w:hAnsi="Times New Roman" w:cs="Times New Roman"/>
          <w:bCs/>
          <w:sz w:val="24"/>
          <w:szCs w:val="24"/>
        </w:rPr>
      </w:pPr>
      <w:r w:rsidRPr="00BC1409">
        <w:rPr>
          <w:rFonts w:ascii="Times New Roman" w:hAnsi="Times New Roman" w:cs="Times New Roman"/>
          <w:bCs/>
          <w:sz w:val="24"/>
          <w:szCs w:val="24"/>
        </w:rPr>
        <w:t>Elfadadny A, Ragab RF, AlHarbi M, Badshah F, Ibáñez-Arancibia E, Farag A,</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Antimicrobial resistance of </w:t>
      </w:r>
      <w:r w:rsidR="00774A5B" w:rsidRPr="004B09EC">
        <w:rPr>
          <w:rFonts w:ascii="Times New Roman" w:hAnsi="Times New Roman" w:cs="Times New Roman"/>
          <w:bCs/>
          <w:i/>
          <w:iCs/>
          <w:sz w:val="24"/>
          <w:szCs w:val="24"/>
        </w:rPr>
        <w:t xml:space="preserve">Pseudomonas </w:t>
      </w:r>
      <w:proofErr w:type="gramStart"/>
      <w:r w:rsidR="00774A5B" w:rsidRPr="004B09EC">
        <w:rPr>
          <w:rFonts w:ascii="Times New Roman" w:hAnsi="Times New Roman" w:cs="Times New Roman"/>
          <w:bCs/>
          <w:i/>
          <w:iCs/>
          <w:sz w:val="24"/>
          <w:szCs w:val="24"/>
        </w:rPr>
        <w:t>aeruginosa</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 navigating clinical impacts, current resistance trends, and innovations in breaking therapies. </w:t>
      </w:r>
      <w:r w:rsidR="00774A5B" w:rsidRPr="004B09EC">
        <w:rPr>
          <w:rFonts w:ascii="Times New Roman" w:hAnsi="Times New Roman" w:cs="Times New Roman"/>
          <w:bCs/>
          <w:i/>
          <w:sz w:val="24"/>
          <w:szCs w:val="24"/>
        </w:rPr>
        <w:t>Front Microbiol</w:t>
      </w:r>
      <w:r w:rsidR="00774A5B"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15:1374466.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10.3389/fmicb.2024.1374466.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38646632; PMCID: PMC11026690.</w:t>
      </w:r>
    </w:p>
    <w:p w14:paraId="2E47E1E0"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Husna A, Rahman MM, Badruzzaman ATM, Sikder MH, Islam MR, Rahman MT</w:t>
      </w:r>
      <w:r w:rsidR="00BC1409">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Extended-Spectrum β-Lactamases (ESBL</w:t>
      </w:r>
      <w:proofErr w:type="gramStart"/>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 Challenges and Opportunities. Biomedicines. </w:t>
      </w:r>
      <w:proofErr w:type="gramStart"/>
      <w:r w:rsidR="00CC2B64"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w:t>
      </w:r>
      <w:proofErr w:type="gramEnd"/>
      <w:r w:rsidR="00774A5B" w:rsidRPr="004B09EC">
        <w:rPr>
          <w:rFonts w:ascii="Times New Roman" w:hAnsi="Times New Roman" w:cs="Times New Roman"/>
          <w:bCs/>
          <w:sz w:val="24"/>
          <w:szCs w:val="24"/>
        </w:rPr>
        <w:t xml:space="preserve">11(11):2937.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10.3390/biomedicines11112937. </w:t>
      </w:r>
      <w:proofErr w:type="gramStart"/>
      <w:r w:rsidR="00774A5B" w:rsidRPr="004B09EC">
        <w:rPr>
          <w:rFonts w:ascii="Times New Roman" w:hAnsi="Times New Roman" w:cs="Times New Roman"/>
          <w:bCs/>
          <w:sz w:val="24"/>
          <w:szCs w:val="24"/>
        </w:rPr>
        <w:t>PMID:</w:t>
      </w:r>
      <w:proofErr w:type="gramEnd"/>
      <w:r w:rsidR="00774A5B" w:rsidRPr="004B09EC">
        <w:rPr>
          <w:rFonts w:ascii="Times New Roman" w:hAnsi="Times New Roman" w:cs="Times New Roman"/>
          <w:bCs/>
          <w:sz w:val="24"/>
          <w:szCs w:val="24"/>
        </w:rPr>
        <w:t xml:space="preserve"> 38001938; PMCID: PMC10669213.</w:t>
      </w:r>
    </w:p>
    <w:p w14:paraId="16B12059" w14:textId="77777777" w:rsidR="00774A5B" w:rsidRPr="004B09EC" w:rsidRDefault="00774A5B" w:rsidP="00774A5B">
      <w:pPr>
        <w:ind w:left="1080"/>
        <w:contextualSpacing/>
        <w:jc w:val="both"/>
        <w:rPr>
          <w:rFonts w:ascii="Times New Roman" w:hAnsi="Times New Roman" w:cs="Times New Roman"/>
          <w:bCs/>
          <w:sz w:val="24"/>
          <w:szCs w:val="24"/>
        </w:rPr>
      </w:pPr>
    </w:p>
    <w:p w14:paraId="2432C53C" w14:textId="77777777" w:rsidR="00774A5B" w:rsidRPr="004B09EC" w:rsidRDefault="00774A5B" w:rsidP="00774A5B">
      <w:pPr>
        <w:rPr>
          <w:rFonts w:ascii="Times New Roman" w:hAnsi="Times New Roman" w:cs="Times New Roman"/>
          <w:sz w:val="24"/>
          <w:szCs w:val="24"/>
        </w:rPr>
      </w:pPr>
    </w:p>
    <w:p w14:paraId="4AC54C8A" w14:textId="77777777" w:rsidR="00AE16E2" w:rsidRPr="004B09EC" w:rsidRDefault="00AE16E2" w:rsidP="00885116">
      <w:pPr>
        <w:spacing w:line="360" w:lineRule="auto"/>
        <w:jc w:val="both"/>
        <w:rPr>
          <w:rFonts w:ascii="Times New Roman" w:hAnsi="Times New Roman" w:cs="Times New Roman"/>
          <w:sz w:val="24"/>
          <w:szCs w:val="24"/>
        </w:rPr>
      </w:pPr>
    </w:p>
    <w:sectPr w:rsidR="00AE16E2" w:rsidRPr="004B09EC" w:rsidSect="00AE16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41C5A" w14:textId="77777777" w:rsidR="002E0D82" w:rsidRDefault="002E0D82" w:rsidP="00375ACA">
      <w:pPr>
        <w:spacing w:after="0" w:line="240" w:lineRule="auto"/>
      </w:pPr>
      <w:r>
        <w:separator/>
      </w:r>
    </w:p>
  </w:endnote>
  <w:endnote w:type="continuationSeparator" w:id="0">
    <w:p w14:paraId="5B65BFFC" w14:textId="77777777" w:rsidR="002E0D82" w:rsidRDefault="002E0D82" w:rsidP="0037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A318" w14:textId="77777777" w:rsidR="00D80369" w:rsidRDefault="00D80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50794"/>
      <w:docPartObj>
        <w:docPartGallery w:val="Page Numbers (Bottom of Page)"/>
        <w:docPartUnique/>
      </w:docPartObj>
    </w:sdtPr>
    <w:sdtEndPr/>
    <w:sdtContent>
      <w:p w14:paraId="6266C0EE" w14:textId="77777777" w:rsidR="00211BF9" w:rsidRDefault="00211BF9">
        <w:pPr>
          <w:pStyle w:val="Footer"/>
          <w:jc w:val="center"/>
        </w:pPr>
        <w:r>
          <w:fldChar w:fldCharType="begin"/>
        </w:r>
        <w:r>
          <w:instrText>PAGE   \* MERGEFORMAT</w:instrText>
        </w:r>
        <w:r>
          <w:fldChar w:fldCharType="separate"/>
        </w:r>
        <w:r w:rsidR="00D45F1C">
          <w:rPr>
            <w:noProof/>
          </w:rPr>
          <w:t>20</w:t>
        </w:r>
        <w:r>
          <w:fldChar w:fldCharType="end"/>
        </w:r>
      </w:p>
    </w:sdtContent>
  </w:sdt>
  <w:p w14:paraId="1B04669F" w14:textId="77777777" w:rsidR="00211BF9" w:rsidRDefault="00211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C46C" w14:textId="77777777" w:rsidR="00D80369" w:rsidRDefault="00D80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9C5EB" w14:textId="77777777" w:rsidR="002E0D82" w:rsidRDefault="002E0D82" w:rsidP="00375ACA">
      <w:pPr>
        <w:spacing w:after="0" w:line="240" w:lineRule="auto"/>
      </w:pPr>
      <w:r>
        <w:separator/>
      </w:r>
    </w:p>
  </w:footnote>
  <w:footnote w:type="continuationSeparator" w:id="0">
    <w:p w14:paraId="6DD15573" w14:textId="77777777" w:rsidR="002E0D82" w:rsidRDefault="002E0D82" w:rsidP="00375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6882" w14:textId="246E9AD0" w:rsidR="00D80369" w:rsidRDefault="00D80369">
    <w:pPr>
      <w:pStyle w:val="Header"/>
    </w:pPr>
    <w:r>
      <w:rPr>
        <w:noProof/>
      </w:rPr>
      <w:pict w14:anchorId="4AC5E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836C" w14:textId="42EF82AA" w:rsidR="00D80369" w:rsidRDefault="00D80369">
    <w:pPr>
      <w:pStyle w:val="Header"/>
    </w:pPr>
    <w:r>
      <w:rPr>
        <w:noProof/>
      </w:rPr>
      <w:pict w14:anchorId="6CB04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4B5C" w14:textId="22AC0456" w:rsidR="00D80369" w:rsidRDefault="00D80369">
    <w:pPr>
      <w:pStyle w:val="Header"/>
    </w:pPr>
    <w:r>
      <w:rPr>
        <w:noProof/>
      </w:rPr>
      <w:pict w14:anchorId="51DCE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6932"/>
    <w:multiLevelType w:val="hybridMultilevel"/>
    <w:tmpl w:val="2AF2E8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F214DC"/>
    <w:multiLevelType w:val="hybridMultilevel"/>
    <w:tmpl w:val="3DBE20C8"/>
    <w:lvl w:ilvl="0" w:tplc="EAA0AA9E">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56F07CC9"/>
    <w:multiLevelType w:val="hybridMultilevel"/>
    <w:tmpl w:val="FADC5768"/>
    <w:lvl w:ilvl="0" w:tplc="8C74A164">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59"/>
    <w:rsid w:val="00011986"/>
    <w:rsid w:val="00026E39"/>
    <w:rsid w:val="0003541A"/>
    <w:rsid w:val="00096041"/>
    <w:rsid w:val="00114852"/>
    <w:rsid w:val="00126661"/>
    <w:rsid w:val="001371F4"/>
    <w:rsid w:val="00141A38"/>
    <w:rsid w:val="001439B1"/>
    <w:rsid w:val="00154FDC"/>
    <w:rsid w:val="001A5DAE"/>
    <w:rsid w:val="001E02B3"/>
    <w:rsid w:val="002000A0"/>
    <w:rsid w:val="00211BF9"/>
    <w:rsid w:val="00261B1B"/>
    <w:rsid w:val="00266583"/>
    <w:rsid w:val="002B77EB"/>
    <w:rsid w:val="002C4A0A"/>
    <w:rsid w:val="002E0D82"/>
    <w:rsid w:val="003200F1"/>
    <w:rsid w:val="0032047B"/>
    <w:rsid w:val="0035216D"/>
    <w:rsid w:val="00357569"/>
    <w:rsid w:val="00374470"/>
    <w:rsid w:val="00375ACA"/>
    <w:rsid w:val="003B19D8"/>
    <w:rsid w:val="00472DB4"/>
    <w:rsid w:val="00490983"/>
    <w:rsid w:val="004916C7"/>
    <w:rsid w:val="00497CA4"/>
    <w:rsid w:val="004A50CF"/>
    <w:rsid w:val="004B09EC"/>
    <w:rsid w:val="004B3208"/>
    <w:rsid w:val="004C51F4"/>
    <w:rsid w:val="005641A6"/>
    <w:rsid w:val="005A10FA"/>
    <w:rsid w:val="00604892"/>
    <w:rsid w:val="00677EF8"/>
    <w:rsid w:val="006A5A63"/>
    <w:rsid w:val="006B3138"/>
    <w:rsid w:val="006D266A"/>
    <w:rsid w:val="006F5AA2"/>
    <w:rsid w:val="00714DC1"/>
    <w:rsid w:val="00721641"/>
    <w:rsid w:val="00752FC6"/>
    <w:rsid w:val="00774A5B"/>
    <w:rsid w:val="00776A19"/>
    <w:rsid w:val="00796953"/>
    <w:rsid w:val="007F2248"/>
    <w:rsid w:val="0085761B"/>
    <w:rsid w:val="00885116"/>
    <w:rsid w:val="008A62C0"/>
    <w:rsid w:val="008B1865"/>
    <w:rsid w:val="008E6F49"/>
    <w:rsid w:val="008F59C3"/>
    <w:rsid w:val="009415D2"/>
    <w:rsid w:val="00954A60"/>
    <w:rsid w:val="009642CE"/>
    <w:rsid w:val="00986651"/>
    <w:rsid w:val="009B0852"/>
    <w:rsid w:val="009B1692"/>
    <w:rsid w:val="009E35E9"/>
    <w:rsid w:val="009F5CF0"/>
    <w:rsid w:val="00A0569A"/>
    <w:rsid w:val="00A13B55"/>
    <w:rsid w:val="00A64D75"/>
    <w:rsid w:val="00A70432"/>
    <w:rsid w:val="00AE16E2"/>
    <w:rsid w:val="00B0309F"/>
    <w:rsid w:val="00B07535"/>
    <w:rsid w:val="00B2188E"/>
    <w:rsid w:val="00B2251C"/>
    <w:rsid w:val="00B400DF"/>
    <w:rsid w:val="00B415C3"/>
    <w:rsid w:val="00B56A84"/>
    <w:rsid w:val="00BB0F4C"/>
    <w:rsid w:val="00BC1409"/>
    <w:rsid w:val="00BC23E4"/>
    <w:rsid w:val="00C05290"/>
    <w:rsid w:val="00C114E3"/>
    <w:rsid w:val="00C218F4"/>
    <w:rsid w:val="00C21C4C"/>
    <w:rsid w:val="00C51D2A"/>
    <w:rsid w:val="00C82C0D"/>
    <w:rsid w:val="00CA321F"/>
    <w:rsid w:val="00CA43F4"/>
    <w:rsid w:val="00CA7ABA"/>
    <w:rsid w:val="00CC2B64"/>
    <w:rsid w:val="00CF4D84"/>
    <w:rsid w:val="00D45F1C"/>
    <w:rsid w:val="00D46DFB"/>
    <w:rsid w:val="00D50548"/>
    <w:rsid w:val="00D53D88"/>
    <w:rsid w:val="00D80369"/>
    <w:rsid w:val="00DC7E0C"/>
    <w:rsid w:val="00DD0259"/>
    <w:rsid w:val="00DF03DE"/>
    <w:rsid w:val="00E366AA"/>
    <w:rsid w:val="00E965A8"/>
    <w:rsid w:val="00EB0ECD"/>
    <w:rsid w:val="00EF0066"/>
    <w:rsid w:val="00F011A7"/>
    <w:rsid w:val="00F02459"/>
    <w:rsid w:val="00F06B08"/>
    <w:rsid w:val="00F136DD"/>
    <w:rsid w:val="00F14790"/>
    <w:rsid w:val="00F23B0A"/>
    <w:rsid w:val="00F33790"/>
    <w:rsid w:val="00F65B61"/>
    <w:rsid w:val="00F86642"/>
    <w:rsid w:val="00FA5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AC610"/>
  <w15:chartTrackingRefBased/>
  <w15:docId w15:val="{D0EA1F5A-BF95-4BF0-BD87-A1B8BF2A8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1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B2188E"/>
    <w:rPr>
      <w:b/>
      <w:bCs/>
    </w:rPr>
  </w:style>
  <w:style w:type="paragraph" w:styleId="Header">
    <w:name w:val="header"/>
    <w:basedOn w:val="Normal"/>
    <w:link w:val="HeaderChar"/>
    <w:uiPriority w:val="99"/>
    <w:unhideWhenUsed/>
    <w:rsid w:val="00375A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5ACA"/>
  </w:style>
  <w:style w:type="paragraph" w:styleId="Footer">
    <w:name w:val="footer"/>
    <w:basedOn w:val="Normal"/>
    <w:link w:val="FooterChar"/>
    <w:uiPriority w:val="99"/>
    <w:unhideWhenUsed/>
    <w:rsid w:val="00375A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5ACA"/>
  </w:style>
  <w:style w:type="table" w:styleId="PlainTable2">
    <w:name w:val="Plain Table 2"/>
    <w:basedOn w:val="TableNormal"/>
    <w:uiPriority w:val="42"/>
    <w:rsid w:val="007216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
    <w:name w:val="Tableau simple 21"/>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3">
    <w:name w:val="Tableau simple 23"/>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4">
    <w:name w:val="Tableau simple 24"/>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371F4"/>
    <w:pPr>
      <w:ind w:left="720"/>
      <w:contextualSpacing/>
    </w:pPr>
  </w:style>
  <w:style w:type="character" w:customStyle="1" w:styleId="fontstyle01">
    <w:name w:val="fontstyle01"/>
    <w:basedOn w:val="DefaultParagraphFont"/>
    <w:rsid w:val="00714DC1"/>
    <w:rPr>
      <w:rFonts w:ascii="Arial-BoldMT" w:hAnsi="Arial-BoldMT" w:hint="default"/>
      <w:b/>
      <w:bCs/>
      <w:i w:val="0"/>
      <w:iCs w:val="0"/>
      <w:color w:val="000000"/>
      <w:sz w:val="22"/>
      <w:szCs w:val="22"/>
    </w:rPr>
  </w:style>
  <w:style w:type="character" w:customStyle="1" w:styleId="fontstyle21">
    <w:name w:val="fontstyle21"/>
    <w:basedOn w:val="DefaultParagraphFont"/>
    <w:rsid w:val="00714DC1"/>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8803">
      <w:bodyDiv w:val="1"/>
      <w:marLeft w:val="0"/>
      <w:marRight w:val="0"/>
      <w:marTop w:val="0"/>
      <w:marBottom w:val="0"/>
      <w:divBdr>
        <w:top w:val="none" w:sz="0" w:space="0" w:color="auto"/>
        <w:left w:val="none" w:sz="0" w:space="0" w:color="auto"/>
        <w:bottom w:val="none" w:sz="0" w:space="0" w:color="auto"/>
        <w:right w:val="none" w:sz="0" w:space="0" w:color="auto"/>
      </w:divBdr>
    </w:div>
    <w:div w:id="272245623">
      <w:bodyDiv w:val="1"/>
      <w:marLeft w:val="0"/>
      <w:marRight w:val="0"/>
      <w:marTop w:val="0"/>
      <w:marBottom w:val="0"/>
      <w:divBdr>
        <w:top w:val="none" w:sz="0" w:space="0" w:color="auto"/>
        <w:left w:val="none" w:sz="0" w:space="0" w:color="auto"/>
        <w:bottom w:val="none" w:sz="0" w:space="0" w:color="auto"/>
        <w:right w:val="none" w:sz="0" w:space="0" w:color="auto"/>
      </w:divBdr>
    </w:div>
    <w:div w:id="601231120">
      <w:bodyDiv w:val="1"/>
      <w:marLeft w:val="0"/>
      <w:marRight w:val="0"/>
      <w:marTop w:val="0"/>
      <w:marBottom w:val="0"/>
      <w:divBdr>
        <w:top w:val="none" w:sz="0" w:space="0" w:color="auto"/>
        <w:left w:val="none" w:sz="0" w:space="0" w:color="auto"/>
        <w:bottom w:val="none" w:sz="0" w:space="0" w:color="auto"/>
        <w:right w:val="none" w:sz="0" w:space="0" w:color="auto"/>
      </w:divBdr>
    </w:div>
    <w:div w:id="664474989">
      <w:bodyDiv w:val="1"/>
      <w:marLeft w:val="0"/>
      <w:marRight w:val="0"/>
      <w:marTop w:val="0"/>
      <w:marBottom w:val="0"/>
      <w:divBdr>
        <w:top w:val="none" w:sz="0" w:space="0" w:color="auto"/>
        <w:left w:val="none" w:sz="0" w:space="0" w:color="auto"/>
        <w:bottom w:val="none" w:sz="0" w:space="0" w:color="auto"/>
        <w:right w:val="none" w:sz="0" w:space="0" w:color="auto"/>
      </w:divBdr>
    </w:div>
    <w:div w:id="935669910">
      <w:bodyDiv w:val="1"/>
      <w:marLeft w:val="0"/>
      <w:marRight w:val="0"/>
      <w:marTop w:val="0"/>
      <w:marBottom w:val="0"/>
      <w:divBdr>
        <w:top w:val="none" w:sz="0" w:space="0" w:color="auto"/>
        <w:left w:val="none" w:sz="0" w:space="0" w:color="auto"/>
        <w:bottom w:val="none" w:sz="0" w:space="0" w:color="auto"/>
        <w:right w:val="none" w:sz="0" w:space="0" w:color="auto"/>
      </w:divBdr>
    </w:div>
    <w:div w:id="947857833">
      <w:bodyDiv w:val="1"/>
      <w:marLeft w:val="0"/>
      <w:marRight w:val="0"/>
      <w:marTop w:val="0"/>
      <w:marBottom w:val="0"/>
      <w:divBdr>
        <w:top w:val="none" w:sz="0" w:space="0" w:color="auto"/>
        <w:left w:val="none" w:sz="0" w:space="0" w:color="auto"/>
        <w:bottom w:val="none" w:sz="0" w:space="0" w:color="auto"/>
        <w:right w:val="none" w:sz="0" w:space="0" w:color="auto"/>
      </w:divBdr>
    </w:div>
    <w:div w:id="1650283164">
      <w:bodyDiv w:val="1"/>
      <w:marLeft w:val="0"/>
      <w:marRight w:val="0"/>
      <w:marTop w:val="0"/>
      <w:marBottom w:val="0"/>
      <w:divBdr>
        <w:top w:val="none" w:sz="0" w:space="0" w:color="auto"/>
        <w:left w:val="none" w:sz="0" w:space="0" w:color="auto"/>
        <w:bottom w:val="none" w:sz="0" w:space="0" w:color="auto"/>
        <w:right w:val="none" w:sz="0" w:space="0" w:color="auto"/>
      </w:divBdr>
    </w:div>
    <w:div w:id="1651327104">
      <w:bodyDiv w:val="1"/>
      <w:marLeft w:val="0"/>
      <w:marRight w:val="0"/>
      <w:marTop w:val="0"/>
      <w:marBottom w:val="0"/>
      <w:divBdr>
        <w:top w:val="none" w:sz="0" w:space="0" w:color="auto"/>
        <w:left w:val="none" w:sz="0" w:space="0" w:color="auto"/>
        <w:bottom w:val="none" w:sz="0" w:space="0" w:color="auto"/>
        <w:right w:val="none" w:sz="0" w:space="0" w:color="auto"/>
      </w:divBdr>
    </w:div>
    <w:div w:id="210961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helancet.com/journals/lanmic/article/PIIS2666-5247%2822%2900122-7/fulltext?utm_source=chatgpt.com" TargetMode="External"/><Relationship Id="rId26" Type="http://schemas.openxmlformats.org/officeDocument/2006/relationships/hyperlink" Target="https://doi.org/10.1186/s12866-025-04046-9" TargetMode="External"/><Relationship Id="rId3" Type="http://schemas.openxmlformats.org/officeDocument/2006/relationships/styles" Target="styles.xml"/><Relationship Id="rId21" Type="http://schemas.openxmlformats.org/officeDocument/2006/relationships/hyperlink" Target="https://www.thelancet.com/journals/lanmic/issue/vol3no7/PIIS2666-5247(22)X0007-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helancet.com/journals/lanmic/article/PIIS2666-5247%2822%2900122-7/fulltext?utm_source=chatgpt.com" TargetMode="External"/><Relationship Id="rId25" Type="http://schemas.openxmlformats.org/officeDocument/2006/relationships/hyperlink" Target="https://doi.org/10.1186/s12879-021-06435-7" TargetMode="External"/><Relationship Id="rId33" Type="http://schemas.openxmlformats.org/officeDocument/2006/relationships/hyperlink" Target="https://doi.org/10.3390/microorganisms11122841" TargetMode="External"/><Relationship Id="rId2" Type="http://schemas.openxmlformats.org/officeDocument/2006/relationships/numbering" Target="numbering.xml"/><Relationship Id="rId16" Type="http://schemas.openxmlformats.org/officeDocument/2006/relationships/hyperlink" Target="https://doi.org/10.1186/s12864-025-11590-1" TargetMode="External"/><Relationship Id="rId20" Type="http://schemas.openxmlformats.org/officeDocument/2006/relationships/hyperlink" Target="https://www.thelancet.com/journals/lanmic/article/PIIS2666-5247%2822%2900122-7/fulltext?utm_source=chatgpt.com" TargetMode="External"/><Relationship Id="rId29" Type="http://schemas.openxmlformats.org/officeDocument/2006/relationships/hyperlink" Target="https://www.who.int/emergencies/disease-outbreak-news/item/2024-DON5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86/s12879-025-10635-w" TargetMode="External"/><Relationship Id="rId32" Type="http://schemas.openxmlformats.org/officeDocument/2006/relationships/hyperlink" Target="https://doi.org/10.1128/aem.01028-23" TargetMode="External"/><Relationship Id="rId5" Type="http://schemas.openxmlformats.org/officeDocument/2006/relationships/webSettings" Target="webSettings.xml"/><Relationship Id="rId15" Type="http://schemas.openxmlformats.org/officeDocument/2006/relationships/hyperlink" Target="https://doi.org/10.1177/11786361221139602" TargetMode="External"/><Relationship Id="rId23" Type="http://schemas.openxmlformats.org/officeDocument/2006/relationships/hyperlink" Target="https://doi.org/10.1128/mra.00187-25" TargetMode="External"/><Relationship Id="rId28" Type="http://schemas.openxmlformats.org/officeDocument/2006/relationships/hyperlink" Target="https://doi.org/10.3390/antibiotics12020234" TargetMode="External"/><Relationship Id="rId10" Type="http://schemas.openxmlformats.org/officeDocument/2006/relationships/footer" Target="footer1.xml"/><Relationship Id="rId19" Type="http://schemas.openxmlformats.org/officeDocument/2006/relationships/hyperlink" Target="https://www.thelancet.com/journals/lanmic/article/PIIS2666-5247%2822%2900122-7/fulltext?utm_source=chatgpt.com" TargetMode="External"/><Relationship Id="rId31" Type="http://schemas.openxmlformats.org/officeDocument/2006/relationships/hyperlink" Target="https://doi.org/10.1128/spectrum.00780-2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128/aac.01737-22" TargetMode="External"/><Relationship Id="rId27" Type="http://schemas.openxmlformats.org/officeDocument/2006/relationships/hyperlink" Target="https://doi.org/10.1186/s12873-025-01177-0" TargetMode="External"/><Relationship Id="rId30" Type="http://schemas.openxmlformats.org/officeDocument/2006/relationships/hyperlink" Target="https://doi.org/10.1186/s44280-024-00044-0"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69975-467F-43BE-8E17-9C536548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20</Pages>
  <Words>6383</Words>
  <Characters>36387</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Kouassi Bernadin Kouamé</dc:creator>
  <cp:keywords/>
  <dc:description/>
  <cp:lastModifiedBy>SDI 1180</cp:lastModifiedBy>
  <cp:revision>40</cp:revision>
  <dcterms:created xsi:type="dcterms:W3CDTF">2025-10-15T09:52:00Z</dcterms:created>
  <dcterms:modified xsi:type="dcterms:W3CDTF">2025-11-03T07:31:00Z</dcterms:modified>
</cp:coreProperties>
</file>