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68A84" w14:textId="77777777" w:rsidR="00163BC4" w:rsidRPr="00163BC4" w:rsidRDefault="000E7167" w:rsidP="00441B6F">
      <w:pPr>
        <w:pStyle w:val="Author"/>
        <w:spacing w:line="240" w:lineRule="auto"/>
        <w:rPr>
          <w:rFonts w:ascii="Arial" w:hAnsi="Arial" w:cs="Arial"/>
          <w:bCs/>
          <w:iCs/>
          <w:kern w:val="28"/>
          <w:sz w:val="36"/>
        </w:rPr>
      </w:pPr>
      <w:r>
        <w:rPr>
          <w:rFonts w:ascii="Arial" w:hAnsi="Arial" w:cs="Arial"/>
          <w:bCs/>
          <w:iCs/>
          <w:kern w:val="28"/>
          <w:sz w:val="36"/>
        </w:rPr>
        <w:t xml:space="preserve"> </w:t>
      </w:r>
      <w:r w:rsidR="00D16754" w:rsidRPr="00D16754">
        <w:rPr>
          <w:rFonts w:ascii="Arial" w:hAnsi="Arial" w:cs="Arial"/>
          <w:bCs/>
          <w:iCs/>
          <w:kern w:val="28"/>
          <w:sz w:val="36"/>
        </w:rPr>
        <w:t xml:space="preserve">Comparative study of anthropogenic activities </w:t>
      </w:r>
      <w:r w:rsidR="007E0851">
        <w:rPr>
          <w:rFonts w:ascii="Arial" w:hAnsi="Arial" w:cs="Arial"/>
          <w:bCs/>
          <w:iCs/>
          <w:kern w:val="28"/>
          <w:sz w:val="36"/>
        </w:rPr>
        <w:t>influences</w:t>
      </w:r>
      <w:r w:rsidR="00D16754" w:rsidRPr="00D16754">
        <w:rPr>
          <w:rFonts w:ascii="Arial" w:hAnsi="Arial" w:cs="Arial"/>
          <w:bCs/>
          <w:iCs/>
          <w:kern w:val="28"/>
          <w:sz w:val="36"/>
        </w:rPr>
        <w:t xml:space="preserve"> on dam water quality of </w:t>
      </w:r>
      <w:proofErr w:type="spellStart"/>
      <w:r w:rsidR="00D16754" w:rsidRPr="00D16754">
        <w:rPr>
          <w:rFonts w:ascii="Arial" w:hAnsi="Arial" w:cs="Arial"/>
          <w:bCs/>
          <w:iCs/>
          <w:kern w:val="28"/>
          <w:sz w:val="36"/>
        </w:rPr>
        <w:t>Boundiali</w:t>
      </w:r>
      <w:proofErr w:type="spellEnd"/>
      <w:r w:rsidR="00D16754" w:rsidRPr="00D16754">
        <w:rPr>
          <w:rFonts w:ascii="Arial" w:hAnsi="Arial" w:cs="Arial"/>
          <w:bCs/>
          <w:iCs/>
          <w:kern w:val="28"/>
          <w:sz w:val="36"/>
        </w:rPr>
        <w:t xml:space="preserve">, </w:t>
      </w:r>
      <w:proofErr w:type="spellStart"/>
      <w:r w:rsidR="00D16754" w:rsidRPr="00D16754">
        <w:rPr>
          <w:rFonts w:ascii="Arial" w:hAnsi="Arial" w:cs="Arial"/>
          <w:bCs/>
          <w:iCs/>
          <w:kern w:val="28"/>
          <w:sz w:val="36"/>
        </w:rPr>
        <w:t>Korhogo</w:t>
      </w:r>
      <w:proofErr w:type="spellEnd"/>
      <w:r w:rsidR="00D16754" w:rsidRPr="00D16754">
        <w:rPr>
          <w:rFonts w:ascii="Arial" w:hAnsi="Arial" w:cs="Arial"/>
          <w:bCs/>
          <w:iCs/>
          <w:kern w:val="28"/>
          <w:sz w:val="36"/>
        </w:rPr>
        <w:t xml:space="preserve"> and </w:t>
      </w:r>
      <w:proofErr w:type="spellStart"/>
      <w:r w:rsidR="00D16754" w:rsidRPr="00D16754">
        <w:rPr>
          <w:rFonts w:ascii="Arial" w:hAnsi="Arial" w:cs="Arial"/>
          <w:bCs/>
          <w:iCs/>
          <w:kern w:val="28"/>
          <w:sz w:val="36"/>
        </w:rPr>
        <w:t>Ouangolodougou</w:t>
      </w:r>
      <w:proofErr w:type="spellEnd"/>
      <w:r w:rsidR="007E0851">
        <w:rPr>
          <w:rFonts w:ascii="Arial" w:hAnsi="Arial" w:cs="Arial"/>
          <w:bCs/>
          <w:iCs/>
          <w:kern w:val="28"/>
          <w:sz w:val="36"/>
        </w:rPr>
        <w:t xml:space="preserve"> </w:t>
      </w:r>
      <w:r w:rsidR="00D16754" w:rsidRPr="00D16754">
        <w:rPr>
          <w:rFonts w:ascii="Arial" w:hAnsi="Arial" w:cs="Arial"/>
          <w:bCs/>
          <w:iCs/>
          <w:kern w:val="28"/>
          <w:sz w:val="36"/>
        </w:rPr>
        <w:t>(Cote d'Ivoire)</w:t>
      </w:r>
    </w:p>
    <w:p w14:paraId="4C1CE728" w14:textId="77777777" w:rsidR="00A258C3" w:rsidRPr="00790ADA" w:rsidRDefault="00A258C3" w:rsidP="00441B6F">
      <w:pPr>
        <w:pStyle w:val="Author"/>
        <w:spacing w:line="240" w:lineRule="auto"/>
        <w:jc w:val="both"/>
        <w:rPr>
          <w:rFonts w:ascii="Arial" w:hAnsi="Arial" w:cs="Arial"/>
          <w:sz w:val="36"/>
        </w:rPr>
      </w:pPr>
    </w:p>
    <w:p w14:paraId="7F99968E" w14:textId="77777777" w:rsidR="00891D94" w:rsidRDefault="00891D94" w:rsidP="00C92607">
      <w:pPr>
        <w:pStyle w:val="Copyright"/>
        <w:spacing w:after="0" w:line="240" w:lineRule="auto"/>
        <w:jc w:val="both"/>
        <w:rPr>
          <w:rFonts w:ascii="Arial" w:hAnsi="Arial" w:cs="Arial"/>
        </w:rPr>
      </w:pPr>
    </w:p>
    <w:p w14:paraId="15EC7F26" w14:textId="3C9D74E0" w:rsidR="00B01FCD" w:rsidRDefault="004320B1" w:rsidP="00C92607">
      <w:pPr>
        <w:pStyle w:val="Copyright"/>
        <w:spacing w:after="0" w:line="240" w:lineRule="auto"/>
        <w:jc w:val="both"/>
        <w:rPr>
          <w:rFonts w:ascii="Arial" w:hAnsi="Arial" w:cs="Arial"/>
        </w:rPr>
      </w:pPr>
      <w:r>
        <w:rPr>
          <w:rFonts w:ascii="Arial" w:hAnsi="Arial" w:cs="Arial"/>
          <w:noProof/>
          <w:lang w:val="fr-FR" w:eastAsia="fr-FR"/>
        </w:rPr>
        <mc:AlternateContent>
          <mc:Choice Requires="wps">
            <w:drawing>
              <wp:inline distT="0" distB="0" distL="0" distR="0" wp14:anchorId="4F8E3DCF" wp14:editId="1EE60BC9">
                <wp:extent cx="5303520" cy="635"/>
                <wp:effectExtent l="15240" t="17780" r="15240" b="10795"/>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FEDD54" id="_x0000_t32" coordsize="21600,21600" o:spt="32" o:oned="t" path="m,l21600,21600e" filled="f">
                <v:path arrowok="t" fillok="f" o:connecttype="none"/>
                <o:lock v:ext="edit" shapetype="t"/>
              </v:shapetype>
              <v:shape id="AutoShape 2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42dHmB8CAAA+BAAADgAAAAAAAAAAAAAAAAAuAgAAZHJzL2Uyb0RvYy54bWxQSwECLQAUAAYA&#10;CAAAACEAScjSt9YAAAACAQAADwAAAAAAAAAAAAAAAAB5BAAAZHJzL2Rvd25yZXYueG1sUEsFBgAA&#10;AAAEAAQA8wAAAHwFAAAAAA==&#10;" strokeweight="1.5pt">
                <w10:anchorlock/>
              </v:shape>
            </w:pict>
          </mc:Fallback>
        </mc:AlternateContent>
      </w:r>
    </w:p>
    <w:p w14:paraId="2CD6A2F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ECFE8C8" w14:textId="77777777" w:rsidTr="001E44FE">
        <w:tc>
          <w:tcPr>
            <w:tcW w:w="9576" w:type="dxa"/>
            <w:shd w:val="clear" w:color="auto" w:fill="F2F2F2"/>
          </w:tcPr>
          <w:p w14:paraId="413655CA" w14:textId="77777777" w:rsidR="00E3114E" w:rsidRPr="00E3114E" w:rsidRDefault="00E3114E" w:rsidP="00441B6F">
            <w:pPr>
              <w:pStyle w:val="Body"/>
              <w:spacing w:after="0"/>
              <w:rPr>
                <w:rFonts w:ascii="Arial" w:eastAsia="Calibri" w:hAnsi="Arial" w:cs="Arial"/>
                <w:szCs w:val="22"/>
              </w:rPr>
            </w:pPr>
            <w:r w:rsidRPr="00E3114E">
              <w:rPr>
                <w:rFonts w:ascii="Arial" w:eastAsia="Calibri" w:hAnsi="Arial" w:cs="Arial"/>
                <w:szCs w:val="22"/>
              </w:rPr>
              <w:t>ABSTRACT:</w:t>
            </w:r>
          </w:p>
          <w:p w14:paraId="5C85F67B" w14:textId="77777777" w:rsidR="00C863A9" w:rsidRDefault="00C863A9" w:rsidP="00441B6F">
            <w:pPr>
              <w:pStyle w:val="Body"/>
              <w:spacing w:after="0"/>
              <w:rPr>
                <w:rFonts w:ascii="Arial" w:eastAsia="Calibri" w:hAnsi="Arial" w:cs="Arial"/>
                <w:b/>
                <w:szCs w:val="22"/>
              </w:rPr>
            </w:pPr>
          </w:p>
          <w:p w14:paraId="1A4DAD32"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124E1" w:rsidRPr="00B124E1">
              <w:rPr>
                <w:rFonts w:ascii="Arial" w:eastAsia="Calibri" w:hAnsi="Arial" w:cs="Arial"/>
                <w:szCs w:val="22"/>
              </w:rPr>
              <w:t xml:space="preserve">This study was conducted in the context of water resource security. The main objective was to </w:t>
            </w:r>
            <w:r w:rsidR="00C71572">
              <w:rPr>
                <w:rFonts w:ascii="Arial" w:eastAsia="Calibri" w:hAnsi="Arial" w:cs="Arial"/>
                <w:szCs w:val="22"/>
              </w:rPr>
              <w:t>highlight</w:t>
            </w:r>
            <w:r w:rsidR="00B124E1" w:rsidRPr="00B124E1">
              <w:rPr>
                <w:rFonts w:ascii="Arial" w:eastAsia="Calibri" w:hAnsi="Arial" w:cs="Arial"/>
                <w:szCs w:val="22"/>
              </w:rPr>
              <w:t xml:space="preserve"> human activities </w:t>
            </w:r>
            <w:r w:rsidR="00C71572">
              <w:rPr>
                <w:rFonts w:ascii="Arial" w:eastAsia="Calibri" w:hAnsi="Arial" w:cs="Arial"/>
                <w:szCs w:val="22"/>
              </w:rPr>
              <w:t xml:space="preserve">that </w:t>
            </w:r>
            <w:proofErr w:type="spellStart"/>
            <w:r w:rsidR="00C71572">
              <w:rPr>
                <w:rFonts w:ascii="Arial" w:eastAsia="Calibri" w:hAnsi="Arial" w:cs="Arial"/>
                <w:szCs w:val="22"/>
              </w:rPr>
              <w:t>coud</w:t>
            </w:r>
            <w:proofErr w:type="spellEnd"/>
            <w:r w:rsidR="00C71572">
              <w:rPr>
                <w:rFonts w:ascii="Arial" w:eastAsia="Calibri" w:hAnsi="Arial" w:cs="Arial"/>
                <w:szCs w:val="22"/>
              </w:rPr>
              <w:t xml:space="preserve"> have a significant impact </w:t>
            </w:r>
            <w:r w:rsidR="00B124E1" w:rsidRPr="00B124E1">
              <w:rPr>
                <w:rFonts w:ascii="Arial" w:eastAsia="Calibri" w:hAnsi="Arial" w:cs="Arial"/>
                <w:szCs w:val="22"/>
              </w:rPr>
              <w:t xml:space="preserve">on </w:t>
            </w:r>
            <w:proofErr w:type="gramStart"/>
            <w:r w:rsidR="00C71572" w:rsidRPr="00B124E1">
              <w:rPr>
                <w:rFonts w:ascii="Arial" w:eastAsia="Calibri" w:hAnsi="Arial" w:cs="Arial"/>
                <w:szCs w:val="22"/>
              </w:rPr>
              <w:t>dams</w:t>
            </w:r>
            <w:proofErr w:type="gramEnd"/>
            <w:r w:rsidR="00C71572" w:rsidRPr="00B124E1">
              <w:rPr>
                <w:rFonts w:ascii="Arial" w:eastAsia="Calibri" w:hAnsi="Arial" w:cs="Arial"/>
                <w:szCs w:val="22"/>
              </w:rPr>
              <w:t xml:space="preserve"> </w:t>
            </w:r>
            <w:r w:rsidR="00B124E1" w:rsidRPr="00B124E1">
              <w:rPr>
                <w:rFonts w:ascii="Arial" w:eastAsia="Calibri" w:hAnsi="Arial" w:cs="Arial"/>
                <w:szCs w:val="22"/>
              </w:rPr>
              <w:t xml:space="preserve">water quality of </w:t>
            </w:r>
            <w:proofErr w:type="spellStart"/>
            <w:r w:rsidR="00B124E1" w:rsidRPr="00B124E1">
              <w:rPr>
                <w:rFonts w:ascii="Arial" w:eastAsia="Calibri" w:hAnsi="Arial" w:cs="Arial"/>
                <w:szCs w:val="22"/>
              </w:rPr>
              <w:t>Boundiali</w:t>
            </w:r>
            <w:proofErr w:type="spellEnd"/>
            <w:r w:rsidR="00B124E1" w:rsidRPr="00B124E1">
              <w:rPr>
                <w:rFonts w:ascii="Arial" w:eastAsia="Calibri" w:hAnsi="Arial" w:cs="Arial"/>
                <w:szCs w:val="22"/>
              </w:rPr>
              <w:t xml:space="preserve">, </w:t>
            </w:r>
            <w:proofErr w:type="spellStart"/>
            <w:r w:rsidR="00B124E1" w:rsidRPr="00B124E1">
              <w:rPr>
                <w:rFonts w:ascii="Arial" w:eastAsia="Calibri" w:hAnsi="Arial" w:cs="Arial"/>
                <w:szCs w:val="22"/>
              </w:rPr>
              <w:t>Korhogo</w:t>
            </w:r>
            <w:proofErr w:type="spellEnd"/>
            <w:r w:rsidR="00B124E1" w:rsidRPr="00B124E1">
              <w:rPr>
                <w:rFonts w:ascii="Arial" w:eastAsia="Calibri" w:hAnsi="Arial" w:cs="Arial"/>
                <w:szCs w:val="22"/>
              </w:rPr>
              <w:t xml:space="preserve">, </w:t>
            </w:r>
            <w:proofErr w:type="spellStart"/>
            <w:r w:rsidR="00B124E1" w:rsidRPr="00B124E1">
              <w:rPr>
                <w:rFonts w:ascii="Arial" w:eastAsia="Calibri" w:hAnsi="Arial" w:cs="Arial"/>
                <w:szCs w:val="22"/>
              </w:rPr>
              <w:t>Ouangolodougou</w:t>
            </w:r>
            <w:proofErr w:type="spellEnd"/>
            <w:r w:rsidR="00B124E1" w:rsidRPr="00B124E1">
              <w:rPr>
                <w:rFonts w:ascii="Arial" w:eastAsia="Calibri" w:hAnsi="Arial" w:cs="Arial"/>
                <w:szCs w:val="22"/>
              </w:rPr>
              <w:t>.</w:t>
            </w:r>
          </w:p>
          <w:p w14:paraId="30FA08D8" w14:textId="77777777" w:rsidR="00C71572" w:rsidRDefault="00C71572" w:rsidP="00441B6F">
            <w:pPr>
              <w:pStyle w:val="Body"/>
              <w:spacing w:after="0"/>
              <w:rPr>
                <w:rFonts w:ascii="Arial" w:eastAsia="Calibri" w:hAnsi="Arial" w:cs="Arial"/>
                <w:b/>
                <w:szCs w:val="22"/>
              </w:rPr>
            </w:pPr>
          </w:p>
          <w:p w14:paraId="03320A5C" w14:textId="77777777" w:rsidR="00C863A9" w:rsidRDefault="00BA1B01" w:rsidP="00441B6F">
            <w:pPr>
              <w:pStyle w:val="Body"/>
              <w:spacing w:after="0"/>
              <w:rPr>
                <w:rFonts w:ascii="Arial" w:eastAsia="Calibri" w:hAnsi="Arial" w:cs="Arial"/>
                <w:szCs w:val="22"/>
              </w:rPr>
            </w:pPr>
            <w:r w:rsidRPr="00DC7978">
              <w:rPr>
                <w:rFonts w:ascii="Arial" w:eastAsia="Calibri" w:hAnsi="Arial" w:cs="Arial"/>
                <w:b/>
                <w:szCs w:val="22"/>
              </w:rPr>
              <w:t>Study design:</w:t>
            </w:r>
            <w:r w:rsidRPr="00DC7978">
              <w:rPr>
                <w:rFonts w:ascii="Arial" w:eastAsia="Calibri" w:hAnsi="Arial" w:cs="Arial"/>
                <w:szCs w:val="22"/>
              </w:rPr>
              <w:t xml:space="preserve">  </w:t>
            </w:r>
            <w:r w:rsidR="00C863A9" w:rsidRPr="00C863A9">
              <w:rPr>
                <w:rFonts w:ascii="Arial" w:eastAsia="Calibri" w:hAnsi="Arial" w:cs="Arial"/>
                <w:szCs w:val="22"/>
              </w:rPr>
              <w:t>Sampling of water from dams was fir</w:t>
            </w:r>
            <w:r w:rsidR="00C71572">
              <w:rPr>
                <w:rFonts w:ascii="Arial" w:eastAsia="Calibri" w:hAnsi="Arial" w:cs="Arial"/>
                <w:szCs w:val="22"/>
              </w:rPr>
              <w:t>st</w:t>
            </w:r>
            <w:r w:rsidR="00C863A9" w:rsidRPr="00C863A9">
              <w:rPr>
                <w:rFonts w:ascii="Arial" w:eastAsia="Calibri" w:hAnsi="Arial" w:cs="Arial"/>
                <w:szCs w:val="22"/>
              </w:rPr>
              <w:t xml:space="preserve">ly done in order to </w:t>
            </w:r>
            <w:r w:rsidR="00C71572" w:rsidRPr="00C863A9">
              <w:rPr>
                <w:rFonts w:ascii="Arial" w:eastAsia="Calibri" w:hAnsi="Arial" w:cs="Arial"/>
                <w:szCs w:val="22"/>
              </w:rPr>
              <w:t>analyze</w:t>
            </w:r>
            <w:r w:rsidR="00C863A9" w:rsidRPr="00C863A9">
              <w:rPr>
                <w:rFonts w:ascii="Arial" w:eastAsia="Calibri" w:hAnsi="Arial" w:cs="Arial"/>
                <w:szCs w:val="22"/>
              </w:rPr>
              <w:t xml:space="preserve"> and determine content of water parameters. Then water quality and pollution indexes were calculated to show water quality and pollution levels. Finally, a survey has been realized to highlight potentials </w:t>
            </w:r>
            <w:proofErr w:type="gramStart"/>
            <w:r w:rsidR="00C863A9" w:rsidRPr="00C863A9">
              <w:rPr>
                <w:rFonts w:ascii="Arial" w:eastAsia="Calibri" w:hAnsi="Arial" w:cs="Arial"/>
                <w:szCs w:val="22"/>
              </w:rPr>
              <w:t>dams</w:t>
            </w:r>
            <w:proofErr w:type="gramEnd"/>
            <w:r w:rsidR="00C863A9" w:rsidRPr="00C863A9">
              <w:rPr>
                <w:rFonts w:ascii="Arial" w:eastAsia="Calibri" w:hAnsi="Arial" w:cs="Arial"/>
                <w:szCs w:val="22"/>
              </w:rPr>
              <w:t xml:space="preserve"> waters pollution origins.</w:t>
            </w:r>
          </w:p>
          <w:p w14:paraId="31C40E44" w14:textId="77777777" w:rsidR="00C71572" w:rsidRDefault="00C71572" w:rsidP="00441B6F">
            <w:pPr>
              <w:pStyle w:val="Body"/>
              <w:spacing w:after="0"/>
              <w:rPr>
                <w:rFonts w:ascii="Arial" w:eastAsia="Calibri" w:hAnsi="Arial" w:cs="Arial"/>
                <w:b/>
                <w:szCs w:val="22"/>
              </w:rPr>
            </w:pPr>
          </w:p>
          <w:p w14:paraId="49640BF0" w14:textId="77777777" w:rsidR="00BA1B01" w:rsidRDefault="00BA1B01" w:rsidP="00441B6F">
            <w:pPr>
              <w:pStyle w:val="Body"/>
              <w:spacing w:after="0"/>
              <w:rPr>
                <w:rFonts w:ascii="Arial" w:eastAsia="Calibri" w:hAnsi="Arial" w:cs="Arial"/>
                <w:szCs w:val="22"/>
              </w:rPr>
            </w:pPr>
            <w:r w:rsidRPr="00DC7978">
              <w:rPr>
                <w:rFonts w:ascii="Arial" w:eastAsia="Calibri" w:hAnsi="Arial" w:cs="Arial"/>
                <w:b/>
                <w:szCs w:val="22"/>
              </w:rPr>
              <w:t>Place and Duration of Study:</w:t>
            </w:r>
            <w:r w:rsidRPr="00DC7978">
              <w:rPr>
                <w:rFonts w:ascii="Arial" w:eastAsia="Calibri" w:hAnsi="Arial" w:cs="Arial"/>
                <w:szCs w:val="22"/>
              </w:rPr>
              <w:t xml:space="preserve"> </w:t>
            </w:r>
            <w:r w:rsidR="00F86DFB" w:rsidRPr="00F86DFB">
              <w:rPr>
                <w:rFonts w:ascii="Arial" w:eastAsia="Calibri" w:hAnsi="Arial" w:cs="Arial"/>
                <w:szCs w:val="22"/>
              </w:rPr>
              <w:t>First sampling campaign was carried out during rainy season from August to September 2021 and second in dry season from December 2021 to January 2022</w:t>
            </w:r>
            <w:r w:rsidR="00C863A9">
              <w:rPr>
                <w:rFonts w:ascii="Arial" w:eastAsia="Calibri" w:hAnsi="Arial" w:cs="Arial"/>
                <w:szCs w:val="22"/>
              </w:rPr>
              <w:t xml:space="preserve">, at </w:t>
            </w:r>
            <w:proofErr w:type="spellStart"/>
            <w:r w:rsidR="00C863A9" w:rsidRPr="00B124E1">
              <w:rPr>
                <w:rFonts w:ascii="Arial" w:eastAsia="Calibri" w:hAnsi="Arial" w:cs="Arial"/>
                <w:szCs w:val="22"/>
              </w:rPr>
              <w:t>Boundiali</w:t>
            </w:r>
            <w:proofErr w:type="spellEnd"/>
            <w:r w:rsidR="00C863A9" w:rsidRPr="00B124E1">
              <w:rPr>
                <w:rFonts w:ascii="Arial" w:eastAsia="Calibri" w:hAnsi="Arial" w:cs="Arial"/>
                <w:szCs w:val="22"/>
              </w:rPr>
              <w:t xml:space="preserve">, </w:t>
            </w:r>
            <w:proofErr w:type="spellStart"/>
            <w:r w:rsidR="00C863A9" w:rsidRPr="00B124E1">
              <w:rPr>
                <w:rFonts w:ascii="Arial" w:eastAsia="Calibri" w:hAnsi="Arial" w:cs="Arial"/>
                <w:szCs w:val="22"/>
              </w:rPr>
              <w:t>Korhogo</w:t>
            </w:r>
            <w:proofErr w:type="spellEnd"/>
            <w:r w:rsidR="00C863A9" w:rsidRPr="00B124E1">
              <w:rPr>
                <w:rFonts w:ascii="Arial" w:eastAsia="Calibri" w:hAnsi="Arial" w:cs="Arial"/>
                <w:szCs w:val="22"/>
              </w:rPr>
              <w:t xml:space="preserve">, </w:t>
            </w:r>
            <w:proofErr w:type="spellStart"/>
            <w:r w:rsidR="00C863A9" w:rsidRPr="00B124E1">
              <w:rPr>
                <w:rFonts w:ascii="Arial" w:eastAsia="Calibri" w:hAnsi="Arial" w:cs="Arial"/>
                <w:szCs w:val="22"/>
              </w:rPr>
              <w:t>Ouangolodougou</w:t>
            </w:r>
            <w:proofErr w:type="spellEnd"/>
            <w:r w:rsidR="00C863A9" w:rsidRPr="00B124E1">
              <w:rPr>
                <w:rFonts w:ascii="Arial" w:eastAsia="Calibri" w:hAnsi="Arial" w:cs="Arial"/>
                <w:szCs w:val="22"/>
              </w:rPr>
              <w:t xml:space="preserve"> dams</w:t>
            </w:r>
            <w:r w:rsidR="00F86DFB" w:rsidRPr="00F86DFB">
              <w:rPr>
                <w:rFonts w:ascii="Arial" w:eastAsia="Calibri" w:hAnsi="Arial" w:cs="Arial"/>
                <w:szCs w:val="22"/>
              </w:rPr>
              <w:t>.</w:t>
            </w:r>
          </w:p>
          <w:p w14:paraId="1E2AE0BD" w14:textId="77777777" w:rsidR="00C863A9" w:rsidRDefault="00C863A9" w:rsidP="00441B6F">
            <w:pPr>
              <w:pStyle w:val="Body"/>
              <w:spacing w:after="0"/>
              <w:rPr>
                <w:rFonts w:ascii="Arial" w:eastAsia="Calibri" w:hAnsi="Arial" w:cs="Arial"/>
                <w:b/>
                <w:bCs/>
                <w:szCs w:val="22"/>
              </w:rPr>
            </w:pPr>
          </w:p>
          <w:p w14:paraId="6DFC715F"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E52E4A" w:rsidRPr="00E52E4A">
              <w:rPr>
                <w:rFonts w:ascii="Arial" w:eastAsia="Calibri" w:hAnsi="Arial" w:cs="Arial"/>
                <w:szCs w:val="22"/>
              </w:rPr>
              <w:t xml:space="preserve">The adopted methodology consisted of water characterization in these infrastructures and their compliance comparison with WHO drinking water supply standards. Subsequently, quality and pollution indices were determined in order to provide an overview of quality and pollution levels of these resources. Then, surveys were carried out with a view to identifying sites likely to be responsible for pollution. Finally, similarities and divergences in human activities that are the source of these </w:t>
            </w:r>
            <w:proofErr w:type="gramStart"/>
            <w:r w:rsidR="00E52E4A" w:rsidRPr="00E52E4A">
              <w:rPr>
                <w:rFonts w:ascii="Arial" w:eastAsia="Calibri" w:hAnsi="Arial" w:cs="Arial"/>
                <w:szCs w:val="22"/>
              </w:rPr>
              <w:t>waters</w:t>
            </w:r>
            <w:proofErr w:type="gramEnd"/>
            <w:r w:rsidR="00E52E4A" w:rsidRPr="00E52E4A">
              <w:rPr>
                <w:rFonts w:ascii="Arial" w:eastAsia="Calibri" w:hAnsi="Arial" w:cs="Arial"/>
                <w:szCs w:val="22"/>
              </w:rPr>
              <w:t xml:space="preserve"> quality degradation were noted.</w:t>
            </w:r>
          </w:p>
          <w:p w14:paraId="08964AFE" w14:textId="77777777" w:rsidR="00C863A9" w:rsidRDefault="00C863A9" w:rsidP="00441B6F">
            <w:pPr>
              <w:pStyle w:val="Body"/>
              <w:spacing w:after="0"/>
              <w:rPr>
                <w:rFonts w:ascii="Arial" w:eastAsia="Calibri" w:hAnsi="Arial" w:cs="Arial"/>
                <w:b/>
                <w:bCs/>
                <w:szCs w:val="22"/>
              </w:rPr>
            </w:pPr>
          </w:p>
          <w:p w14:paraId="08C7A0F5" w14:textId="77777777" w:rsidR="00C9260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E52E4A" w:rsidRPr="00E52E4A">
              <w:rPr>
                <w:rFonts w:ascii="Arial" w:eastAsia="Calibri" w:hAnsi="Arial" w:cs="Arial"/>
                <w:szCs w:val="22"/>
              </w:rPr>
              <w:t xml:space="preserve">Characterization results show that these waters have relatively neutral pH values with relatively low electrical conductivities. Metals (iron and arsenic), nitrate, phosphorus and pesticides (POPs and POHs) have concentrations above the WHO drinking water standard. Quality and organic pollution indices indicate that these </w:t>
            </w:r>
            <w:proofErr w:type="gramStart"/>
            <w:r w:rsidR="00E52E4A" w:rsidRPr="00E52E4A">
              <w:rPr>
                <w:rFonts w:ascii="Arial" w:eastAsia="Calibri" w:hAnsi="Arial" w:cs="Arial"/>
                <w:szCs w:val="22"/>
              </w:rPr>
              <w:t>dams</w:t>
            </w:r>
            <w:proofErr w:type="gramEnd"/>
            <w:r w:rsidR="00E52E4A" w:rsidRPr="00E52E4A">
              <w:rPr>
                <w:rFonts w:ascii="Arial" w:eastAsia="Calibri" w:hAnsi="Arial" w:cs="Arial"/>
                <w:szCs w:val="22"/>
              </w:rPr>
              <w:t xml:space="preserve"> waters have very poor quality in rainy periods and are not drinkable in dry periods with moderate pollution. Field surveys confirmed that the quality of these resources is influenced by human activities, particularly agricultural practices in the immediate perimeters, which are the main pollution factors in </w:t>
            </w:r>
            <w:proofErr w:type="spellStart"/>
            <w:r w:rsidR="00E52E4A" w:rsidRPr="00E52E4A">
              <w:rPr>
                <w:rFonts w:ascii="Arial" w:eastAsia="Calibri" w:hAnsi="Arial" w:cs="Arial"/>
                <w:szCs w:val="22"/>
              </w:rPr>
              <w:t>Boundiali</w:t>
            </w:r>
            <w:proofErr w:type="spellEnd"/>
            <w:r w:rsidR="00E52E4A" w:rsidRPr="00E52E4A">
              <w:rPr>
                <w:rFonts w:ascii="Arial" w:eastAsia="Calibri" w:hAnsi="Arial" w:cs="Arial"/>
                <w:szCs w:val="22"/>
              </w:rPr>
              <w:t xml:space="preserve"> and </w:t>
            </w:r>
            <w:proofErr w:type="spellStart"/>
            <w:r w:rsidR="00E52E4A" w:rsidRPr="00E52E4A">
              <w:rPr>
                <w:rFonts w:ascii="Arial" w:eastAsia="Calibri" w:hAnsi="Arial" w:cs="Arial"/>
                <w:szCs w:val="22"/>
              </w:rPr>
              <w:t>Ouangolodougou</w:t>
            </w:r>
            <w:proofErr w:type="spellEnd"/>
            <w:r w:rsidR="00E52E4A" w:rsidRPr="00E52E4A">
              <w:rPr>
                <w:rFonts w:ascii="Arial" w:eastAsia="Calibri" w:hAnsi="Arial" w:cs="Arial"/>
                <w:szCs w:val="22"/>
              </w:rPr>
              <w:t xml:space="preserve">, unlike </w:t>
            </w:r>
            <w:proofErr w:type="spellStart"/>
            <w:r w:rsidR="00E52E4A" w:rsidRPr="00E52E4A">
              <w:rPr>
                <w:rFonts w:ascii="Arial" w:eastAsia="Calibri" w:hAnsi="Arial" w:cs="Arial"/>
                <w:szCs w:val="22"/>
              </w:rPr>
              <w:t>Korhogo</w:t>
            </w:r>
            <w:proofErr w:type="spellEnd"/>
            <w:r w:rsidR="00E52E4A" w:rsidRPr="00E52E4A">
              <w:rPr>
                <w:rFonts w:ascii="Arial" w:eastAsia="Calibri" w:hAnsi="Arial" w:cs="Arial"/>
                <w:szCs w:val="22"/>
              </w:rPr>
              <w:t>, where the main sources of pollution are non-seasonal activities such as sewage from riparian houses, livestock farming, artisanal activities and quarries.</w:t>
            </w:r>
          </w:p>
          <w:p w14:paraId="6D7690B2" w14:textId="77777777" w:rsidR="00C53C2A" w:rsidRDefault="00C53C2A" w:rsidP="00441B6F">
            <w:pPr>
              <w:pStyle w:val="Body"/>
              <w:spacing w:after="0"/>
              <w:rPr>
                <w:rFonts w:ascii="Arial" w:eastAsia="Calibri" w:hAnsi="Arial" w:cs="Arial"/>
                <w:szCs w:val="22"/>
              </w:rPr>
            </w:pPr>
          </w:p>
          <w:p w14:paraId="7899F79E" w14:textId="77777777" w:rsidR="00C53C2A" w:rsidRDefault="00BA1B01" w:rsidP="00E52E4A">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E52E4A">
              <w:rPr>
                <w:rFonts w:ascii="Arial" w:eastAsia="Calibri" w:hAnsi="Arial" w:cs="Arial"/>
                <w:szCs w:val="22"/>
              </w:rPr>
              <w:t xml:space="preserve">Waters from these three dams have different pollution sources such as natural incomes but anthropic activities remain to be the main pollution source. </w:t>
            </w:r>
          </w:p>
          <w:p w14:paraId="45BD6B73" w14:textId="77777777" w:rsidR="00E52E4A" w:rsidRPr="00BA1B01" w:rsidRDefault="00E52E4A" w:rsidP="00E52E4A">
            <w:pPr>
              <w:pStyle w:val="Body"/>
              <w:spacing w:after="0"/>
              <w:rPr>
                <w:rFonts w:ascii="Arial" w:eastAsia="Calibri" w:hAnsi="Arial" w:cs="Arial"/>
                <w:szCs w:val="22"/>
              </w:rPr>
            </w:pPr>
          </w:p>
        </w:tc>
      </w:tr>
    </w:tbl>
    <w:p w14:paraId="5921F781" w14:textId="77777777" w:rsidR="00636EB2" w:rsidRDefault="00636EB2" w:rsidP="00441B6F">
      <w:pPr>
        <w:pStyle w:val="Body"/>
        <w:spacing w:after="0"/>
        <w:rPr>
          <w:rFonts w:ascii="Arial" w:hAnsi="Arial" w:cs="Arial"/>
          <w:i/>
        </w:rPr>
      </w:pPr>
    </w:p>
    <w:p w14:paraId="0720E835" w14:textId="77777777" w:rsidR="00505F06" w:rsidRDefault="00C92607" w:rsidP="00441B6F">
      <w:pPr>
        <w:pStyle w:val="Body"/>
        <w:spacing w:after="0"/>
        <w:rPr>
          <w:rFonts w:ascii="Arial" w:hAnsi="Arial" w:cs="Arial"/>
          <w:i/>
        </w:rPr>
      </w:pPr>
      <w:r>
        <w:rPr>
          <w:rFonts w:ascii="Arial" w:hAnsi="Arial" w:cs="Arial"/>
          <w:i/>
        </w:rPr>
        <w:t xml:space="preserve">Keywords: </w:t>
      </w:r>
      <w:r w:rsidR="00E13B44">
        <w:rPr>
          <w:rFonts w:ascii="Arial" w:hAnsi="Arial" w:cs="Arial"/>
          <w:i/>
        </w:rPr>
        <w:t>A</w:t>
      </w:r>
      <w:r w:rsidR="00E13B44" w:rsidRPr="00E13B44">
        <w:rPr>
          <w:rFonts w:ascii="Arial" w:hAnsi="Arial" w:cs="Arial"/>
          <w:i/>
        </w:rPr>
        <w:t xml:space="preserve">nthropic </w:t>
      </w:r>
      <w:r w:rsidR="00E52E4A" w:rsidRPr="00E52E4A">
        <w:rPr>
          <w:rFonts w:ascii="Arial" w:hAnsi="Arial" w:cs="Arial"/>
          <w:i/>
        </w:rPr>
        <w:t xml:space="preserve">Activities, dam, pollution, </w:t>
      </w:r>
      <w:r w:rsidR="00E13B44" w:rsidRPr="00E52E4A">
        <w:rPr>
          <w:rFonts w:ascii="Arial" w:hAnsi="Arial" w:cs="Arial"/>
          <w:i/>
        </w:rPr>
        <w:t>quality,</w:t>
      </w:r>
      <w:r w:rsidRPr="00C92607">
        <w:rPr>
          <w:rFonts w:ascii="Arial" w:hAnsi="Arial" w:cs="Arial"/>
          <w:i/>
        </w:rPr>
        <w:t xml:space="preserve"> </w:t>
      </w:r>
      <w:proofErr w:type="spellStart"/>
      <w:r w:rsidRPr="00C92607">
        <w:rPr>
          <w:rFonts w:ascii="Arial" w:hAnsi="Arial" w:cs="Arial"/>
          <w:i/>
        </w:rPr>
        <w:t>Korhogo</w:t>
      </w:r>
      <w:proofErr w:type="spellEnd"/>
    </w:p>
    <w:p w14:paraId="1478F2A7"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F01A963" w14:textId="77777777" w:rsidR="00E02609" w:rsidRDefault="00E02609" w:rsidP="008E2102">
      <w:pPr>
        <w:pStyle w:val="Body"/>
        <w:spacing w:after="0"/>
        <w:rPr>
          <w:rFonts w:ascii="Arial" w:hAnsi="Arial" w:cs="Arial"/>
          <w:b/>
          <w:caps/>
          <w:sz w:val="22"/>
        </w:rPr>
      </w:pPr>
    </w:p>
    <w:p w14:paraId="7DCC280F" w14:textId="77777777" w:rsidR="00E02609" w:rsidRPr="00E02609" w:rsidRDefault="00E02609" w:rsidP="00F86DFB">
      <w:pPr>
        <w:pStyle w:val="Body"/>
        <w:spacing w:after="0"/>
        <w:rPr>
          <w:rFonts w:ascii="Arial" w:hAnsi="Arial" w:cs="Arial"/>
        </w:rPr>
      </w:pPr>
      <w:r w:rsidRPr="00E02609">
        <w:rPr>
          <w:rFonts w:ascii="Arial" w:hAnsi="Arial" w:cs="Arial"/>
        </w:rPr>
        <w:t xml:space="preserve">Recognized by United Nations, access to drinking water and sanitation is a fundamental issue for sustainable development (Nations </w:t>
      </w:r>
      <w:proofErr w:type="spellStart"/>
      <w:r w:rsidRPr="00E02609">
        <w:rPr>
          <w:rFonts w:ascii="Arial" w:hAnsi="Arial" w:cs="Arial"/>
        </w:rPr>
        <w:t>Unies</w:t>
      </w:r>
      <w:proofErr w:type="spellEnd"/>
      <w:r w:rsidRPr="00E02609">
        <w:rPr>
          <w:rFonts w:ascii="Arial" w:hAnsi="Arial" w:cs="Arial"/>
        </w:rPr>
        <w:t xml:space="preserve">, 2015). The goal is to ensure universal and </w:t>
      </w:r>
      <w:r w:rsidRPr="00E02609">
        <w:rPr>
          <w:rFonts w:ascii="Arial" w:hAnsi="Arial" w:cs="Arial"/>
        </w:rPr>
        <w:lastRenderedPageBreak/>
        <w:t xml:space="preserve">equitable access to safe and affordable drinking water for all by 2030. The right to safe drinking water is essential to life full enjoyment, as it has a directly effect on public health, food security, livelihoods and economic development (UN-Water, 2023). In Cote d'Ivoire, remarkable progress has been made over the past two decades. According to the latest WHO/UNICEF Joint Program (2024) reports, population proportion with access to safe drinking water increased from 46% in 1998 to 82% in 2021, with significant disparities between urban and rural areas. This significant improvement is part of government efforts to achieve national targets of National Development Plan (NDP 2021-2025), which aims to achieve drinking water coverage of 95% in urban areas and 80% in rural areas by 2025 (Ministry of Water and Forests, 2023). Government of Cote d'Ivoire has </w:t>
      </w:r>
      <w:proofErr w:type="spellStart"/>
      <w:r w:rsidRPr="00E02609">
        <w:rPr>
          <w:rFonts w:ascii="Arial" w:hAnsi="Arial" w:cs="Arial"/>
        </w:rPr>
        <w:t>implented</w:t>
      </w:r>
      <w:proofErr w:type="spellEnd"/>
      <w:r w:rsidRPr="00E02609">
        <w:rPr>
          <w:rFonts w:ascii="Arial" w:hAnsi="Arial" w:cs="Arial"/>
        </w:rPr>
        <w:t xml:space="preserve"> many water infrastructures to achieve these ambitious objectives, particularly in the northern regions (World Bank, 2023), through Project to Strengthen the Supply of Drinking Water in Urban Area</w:t>
      </w:r>
      <w:r w:rsidR="00F86DFB">
        <w:rPr>
          <w:rFonts w:ascii="Arial" w:hAnsi="Arial" w:cs="Arial"/>
        </w:rPr>
        <w:t>s (PREMU). These regions depend</w:t>
      </w:r>
      <w:r w:rsidRPr="00E02609">
        <w:rPr>
          <w:rFonts w:ascii="Arial" w:hAnsi="Arial" w:cs="Arial"/>
        </w:rPr>
        <w:t xml:space="preserve"> largely on dams for water supply since characterized by a Sudano-Sahelian climate with a long dry season from November to April. These water infrastructures are essential for </w:t>
      </w:r>
      <w:r w:rsidR="00F86DFB" w:rsidRPr="00F86DFB">
        <w:rPr>
          <w:rFonts w:ascii="Arial" w:hAnsi="Arial" w:cs="Arial"/>
        </w:rPr>
        <w:t>water security of populations</w:t>
      </w:r>
      <w:r w:rsidRPr="00E02609">
        <w:rPr>
          <w:rFonts w:ascii="Arial" w:hAnsi="Arial" w:cs="Arial"/>
        </w:rPr>
        <w:t>, agricultural development and aquatic ecosystems maintenance (</w:t>
      </w:r>
      <w:proofErr w:type="spellStart"/>
      <w:r w:rsidRPr="00E02609">
        <w:rPr>
          <w:rFonts w:ascii="Arial" w:hAnsi="Arial" w:cs="Arial"/>
        </w:rPr>
        <w:t>Kouamé</w:t>
      </w:r>
      <w:proofErr w:type="spellEnd"/>
      <w:r w:rsidRPr="00E02609">
        <w:rPr>
          <w:rFonts w:ascii="Arial" w:hAnsi="Arial" w:cs="Arial"/>
        </w:rPr>
        <w:t xml:space="preserve"> et al., 2023). However, their durability is threatened by multiple pressure factors. Rapid expansion of agricultural land, unplanned increasing urbanization, accelerated deforestation, and untreated domestic and industrial discharges are all threats to surface water quality (N'Guessan et al., 2024). Deforestation accelerated by agricultural land expansion, rapid urban development, and untreated domestic and industrial effluents are serious threats for surface water quality (N'Guessan et al., 2024). The intensification of agricultural activities in </w:t>
      </w:r>
      <w:proofErr w:type="gramStart"/>
      <w:r w:rsidRPr="00E02609">
        <w:rPr>
          <w:rFonts w:ascii="Arial" w:hAnsi="Arial" w:cs="Arial"/>
        </w:rPr>
        <w:t>dams</w:t>
      </w:r>
      <w:proofErr w:type="gramEnd"/>
      <w:r w:rsidRPr="00E02609">
        <w:rPr>
          <w:rFonts w:ascii="Arial" w:hAnsi="Arial" w:cs="Arial"/>
        </w:rPr>
        <w:t xml:space="preserve"> watersheds in northern Côte d'Ivoire shown by Soro et al. (2024), leads to a significant increase in nitrate, phosphorus and pesticide contents in waters reservoir. This seriously affects resource quality when combined with natural processes of water erosion, evaporation and runoff (Bamba et al., 2023). The problem of the degradation of the quality of the dam water thus has a health, economic and environmental dimension. Waterborne diseases are still a major morbidity cause in the country northern region (Ministry of Health, 2024), in terms of health. Water quality deterioration results in additional treatment costs, which ultimately reflects in water prices for consumers (SODECI, 2023), economically. Ecosystem resilience are threatened by water bodies eutrophication and aquatic biodiversity loss (Koné et al., 2024). Ecosystem resilience are threatened by water bodies eutrophication and aquatic biodiversity loss (Koné et al., 2024). A comparative and integrated approach is needed, faced with these serious problems, to better understand anthropogenic pressures dynamics on dam water resources. Sustainable dam management strategies must be based on accurate diagnoses of pollution sources and their differential impact depending on local contexts, as recently related by Adingra et al. (2024). The present study has for principal objective to assess and compare the anthropogenic activities impact on water quality of </w:t>
      </w:r>
      <w:proofErr w:type="spellStart"/>
      <w:r w:rsidRPr="00E02609">
        <w:rPr>
          <w:rFonts w:ascii="Arial" w:hAnsi="Arial" w:cs="Arial"/>
        </w:rPr>
        <w:t>Boundiali</w:t>
      </w:r>
      <w:proofErr w:type="spellEnd"/>
      <w:r w:rsidRPr="00E02609">
        <w:rPr>
          <w:rFonts w:ascii="Arial" w:hAnsi="Arial" w:cs="Arial"/>
        </w:rPr>
        <w:t xml:space="preserve">, </w:t>
      </w:r>
      <w:proofErr w:type="spellStart"/>
      <w:r w:rsidRPr="00E02609">
        <w:rPr>
          <w:rFonts w:ascii="Arial" w:hAnsi="Arial" w:cs="Arial"/>
        </w:rPr>
        <w:t>Korhogo</w:t>
      </w:r>
      <w:proofErr w:type="spellEnd"/>
      <w:r w:rsidRPr="00E02609">
        <w:rPr>
          <w:rFonts w:ascii="Arial" w:hAnsi="Arial" w:cs="Arial"/>
        </w:rPr>
        <w:t xml:space="preserve"> and </w:t>
      </w:r>
      <w:proofErr w:type="spellStart"/>
      <w:r w:rsidRPr="00E02609">
        <w:rPr>
          <w:rFonts w:ascii="Arial" w:hAnsi="Arial" w:cs="Arial"/>
        </w:rPr>
        <w:t>Ouangolodougou</w:t>
      </w:r>
      <w:proofErr w:type="spellEnd"/>
      <w:r w:rsidRPr="00E02609">
        <w:rPr>
          <w:rFonts w:ascii="Arial" w:hAnsi="Arial" w:cs="Arial"/>
        </w:rPr>
        <w:t xml:space="preserve"> dams in northern Côte d'Ivoire. Specific objectives are:</w:t>
      </w:r>
    </w:p>
    <w:p w14:paraId="1C29B346" w14:textId="77777777" w:rsidR="00E02609" w:rsidRPr="00E02609" w:rsidRDefault="00E02609" w:rsidP="00F86DFB">
      <w:pPr>
        <w:pStyle w:val="Body"/>
        <w:spacing w:after="0"/>
        <w:ind w:left="720"/>
        <w:rPr>
          <w:rFonts w:ascii="Arial" w:hAnsi="Arial" w:cs="Arial"/>
        </w:rPr>
      </w:pPr>
      <w:r w:rsidRPr="00E02609">
        <w:rPr>
          <w:rFonts w:ascii="Arial" w:hAnsi="Arial" w:cs="Arial"/>
        </w:rPr>
        <w:t xml:space="preserve">- assess </w:t>
      </w:r>
      <w:proofErr w:type="spellStart"/>
      <w:r w:rsidRPr="00E02609">
        <w:rPr>
          <w:rFonts w:ascii="Arial" w:hAnsi="Arial" w:cs="Arial"/>
        </w:rPr>
        <w:t>physico</w:t>
      </w:r>
      <w:proofErr w:type="spellEnd"/>
      <w:r w:rsidRPr="00E02609">
        <w:rPr>
          <w:rFonts w:ascii="Arial" w:hAnsi="Arial" w:cs="Arial"/>
        </w:rPr>
        <w:t>-chemical and bacteriological quality and pollution levels of these various dams through seasonal sampling campaigns;</w:t>
      </w:r>
    </w:p>
    <w:p w14:paraId="06CF4698" w14:textId="77777777" w:rsidR="00E02609" w:rsidRPr="00E02609" w:rsidRDefault="00E02609" w:rsidP="00F86DFB">
      <w:pPr>
        <w:pStyle w:val="Body"/>
        <w:spacing w:after="0"/>
        <w:ind w:left="720"/>
        <w:rPr>
          <w:rFonts w:ascii="Arial" w:hAnsi="Arial" w:cs="Arial"/>
        </w:rPr>
      </w:pPr>
      <w:r w:rsidRPr="00E02609">
        <w:rPr>
          <w:rFonts w:ascii="Arial" w:hAnsi="Arial" w:cs="Arial"/>
        </w:rPr>
        <w:t xml:space="preserve">- identify and characterize anthropogenic activities responsible for possible water quality degradation, using survey and direct observation methods;  </w:t>
      </w:r>
    </w:p>
    <w:p w14:paraId="58D3F79B" w14:textId="77777777" w:rsidR="004320B1" w:rsidRDefault="00E02609" w:rsidP="00F86DFB">
      <w:pPr>
        <w:pStyle w:val="Body"/>
        <w:spacing w:after="0"/>
        <w:ind w:left="720"/>
        <w:rPr>
          <w:rFonts w:ascii="Arial" w:hAnsi="Arial" w:cs="Arial"/>
        </w:rPr>
      </w:pPr>
      <w:r w:rsidRPr="00E02609">
        <w:rPr>
          <w:rFonts w:ascii="Arial" w:hAnsi="Arial" w:cs="Arial"/>
        </w:rPr>
        <w:t>- Analyze similarities and differences in human pressures effects on these aquatic ecosystems.</w:t>
      </w:r>
    </w:p>
    <w:p w14:paraId="56CECC99" w14:textId="77777777" w:rsidR="00E02609" w:rsidRDefault="00E02609" w:rsidP="00E02609">
      <w:pPr>
        <w:pStyle w:val="Body"/>
        <w:spacing w:after="0"/>
        <w:ind w:left="720"/>
        <w:rPr>
          <w:rFonts w:ascii="Arial" w:hAnsi="Arial" w:cs="Arial"/>
        </w:rPr>
      </w:pPr>
    </w:p>
    <w:p w14:paraId="568BFADF" w14:textId="77777777" w:rsidR="00F86DFB" w:rsidRDefault="00F86DFB" w:rsidP="00E02609">
      <w:pPr>
        <w:pStyle w:val="Body"/>
        <w:spacing w:after="0"/>
        <w:ind w:left="720"/>
        <w:rPr>
          <w:rFonts w:ascii="Arial" w:hAnsi="Arial" w:cs="Arial"/>
        </w:rPr>
      </w:pPr>
    </w:p>
    <w:p w14:paraId="53242F6D" w14:textId="77777777" w:rsidR="00F86DFB" w:rsidRPr="00C53C2A" w:rsidRDefault="00F86DFB" w:rsidP="00E02609">
      <w:pPr>
        <w:pStyle w:val="Body"/>
        <w:spacing w:after="0"/>
        <w:ind w:left="720"/>
        <w:rPr>
          <w:rFonts w:ascii="Arial" w:hAnsi="Arial" w:cs="Arial"/>
        </w:rPr>
      </w:pPr>
    </w:p>
    <w:p w14:paraId="2E3C5073" w14:textId="77777777" w:rsidR="007F7B32" w:rsidRDefault="00902823" w:rsidP="00441B6F">
      <w:pPr>
        <w:pStyle w:val="AbstHead"/>
        <w:spacing w:after="0"/>
        <w:jc w:val="both"/>
        <w:rPr>
          <w:rFonts w:ascii="Arial" w:hAnsi="Arial" w:cs="Arial"/>
        </w:rPr>
      </w:pPr>
      <w:r>
        <w:rPr>
          <w:rFonts w:ascii="Arial" w:hAnsi="Arial" w:cs="Arial"/>
        </w:rPr>
        <w:t>2. material and method</w:t>
      </w:r>
      <w:r w:rsidR="00C53C2A">
        <w:rPr>
          <w:rFonts w:ascii="Arial" w:hAnsi="Arial" w:cs="Arial"/>
        </w:rPr>
        <w:t xml:space="preserve">s </w:t>
      </w:r>
    </w:p>
    <w:p w14:paraId="5AE71C2D" w14:textId="77777777" w:rsidR="00790ADA" w:rsidRPr="00FB3A86" w:rsidRDefault="00790ADA" w:rsidP="00441B6F">
      <w:pPr>
        <w:pStyle w:val="AbstHead"/>
        <w:spacing w:after="0"/>
        <w:jc w:val="both"/>
        <w:rPr>
          <w:rFonts w:ascii="Arial" w:hAnsi="Arial" w:cs="Arial"/>
        </w:rPr>
      </w:pPr>
    </w:p>
    <w:p w14:paraId="6F30C05D" w14:textId="77777777" w:rsidR="00D62B2C" w:rsidRDefault="00D62B2C" w:rsidP="00D62B2C">
      <w:pPr>
        <w:pStyle w:val="Body"/>
        <w:spacing w:after="0"/>
        <w:rPr>
          <w:rFonts w:ascii="Arial" w:hAnsi="Arial" w:cs="Arial"/>
        </w:rPr>
      </w:pPr>
      <w:r w:rsidRPr="00C30A0F">
        <w:rPr>
          <w:rFonts w:ascii="Arial" w:hAnsi="Arial" w:cs="Arial"/>
          <w:b/>
          <w:caps/>
          <w:sz w:val="22"/>
        </w:rPr>
        <w:t xml:space="preserve">2.1 </w:t>
      </w:r>
      <w:r w:rsidR="000D4C1C">
        <w:rPr>
          <w:rFonts w:ascii="Arial" w:hAnsi="Arial" w:cs="Arial"/>
          <w:b/>
          <w:caps/>
          <w:sz w:val="22"/>
        </w:rPr>
        <w:t>M</w:t>
      </w:r>
      <w:r w:rsidRPr="00D62B2C">
        <w:rPr>
          <w:rFonts w:ascii="Arial" w:hAnsi="Arial" w:cs="Arial"/>
          <w:b/>
          <w:sz w:val="22"/>
        </w:rPr>
        <w:t>aterial</w:t>
      </w:r>
      <w:r w:rsidRPr="00FB3A86">
        <w:rPr>
          <w:rFonts w:ascii="Arial" w:hAnsi="Arial" w:cs="Arial"/>
        </w:rPr>
        <w:t xml:space="preserve">  </w:t>
      </w:r>
    </w:p>
    <w:p w14:paraId="3C509DB5" w14:textId="77777777" w:rsidR="004320B1" w:rsidRDefault="004320B1" w:rsidP="00D62B2C">
      <w:pPr>
        <w:pStyle w:val="Body"/>
        <w:spacing w:after="0"/>
        <w:rPr>
          <w:rFonts w:ascii="Arial" w:hAnsi="Arial" w:cs="Arial"/>
        </w:rPr>
      </w:pPr>
    </w:p>
    <w:p w14:paraId="7BBEEE36" w14:textId="77777777" w:rsidR="004320B1" w:rsidRPr="004320B1" w:rsidRDefault="004320B1" w:rsidP="00D62B2C">
      <w:pPr>
        <w:pStyle w:val="Body"/>
        <w:spacing w:after="0"/>
        <w:rPr>
          <w:rFonts w:ascii="Arial" w:hAnsi="Arial" w:cs="Arial"/>
          <w:b/>
        </w:rPr>
      </w:pPr>
      <w:r w:rsidRPr="004320B1">
        <w:rPr>
          <w:rFonts w:ascii="Arial" w:hAnsi="Arial" w:cs="Arial"/>
          <w:b/>
        </w:rPr>
        <w:t xml:space="preserve">Presentation of </w:t>
      </w:r>
      <w:proofErr w:type="gramStart"/>
      <w:r w:rsidRPr="004320B1">
        <w:rPr>
          <w:rFonts w:ascii="Arial" w:hAnsi="Arial" w:cs="Arial"/>
          <w:b/>
        </w:rPr>
        <w:t>dams</w:t>
      </w:r>
      <w:proofErr w:type="gramEnd"/>
      <w:r w:rsidRPr="004320B1">
        <w:rPr>
          <w:rFonts w:ascii="Arial" w:hAnsi="Arial" w:cs="Arial"/>
          <w:b/>
        </w:rPr>
        <w:t xml:space="preserve"> </w:t>
      </w:r>
      <w:r>
        <w:rPr>
          <w:rFonts w:ascii="Arial" w:hAnsi="Arial" w:cs="Arial"/>
          <w:b/>
        </w:rPr>
        <w:t>geographical situation</w:t>
      </w:r>
      <w:r w:rsidRPr="004320B1">
        <w:rPr>
          <w:rFonts w:ascii="Arial" w:hAnsi="Arial" w:cs="Arial"/>
          <w:b/>
        </w:rPr>
        <w:t xml:space="preserve"> </w:t>
      </w:r>
    </w:p>
    <w:p w14:paraId="66C57611" w14:textId="77777777" w:rsidR="004320B1" w:rsidRDefault="004320B1" w:rsidP="00C53C2A">
      <w:pPr>
        <w:pStyle w:val="Body"/>
        <w:spacing w:after="0"/>
        <w:rPr>
          <w:rFonts w:ascii="Arial" w:hAnsi="Arial" w:cs="Arial"/>
        </w:rPr>
      </w:pPr>
    </w:p>
    <w:p w14:paraId="404F4C1B" w14:textId="77777777" w:rsidR="004320B1" w:rsidRDefault="004320B1" w:rsidP="004320B1">
      <w:pPr>
        <w:pStyle w:val="Body"/>
        <w:rPr>
          <w:rFonts w:ascii="Arial" w:hAnsi="Arial" w:cs="Arial"/>
        </w:rPr>
      </w:pPr>
      <w:r w:rsidRPr="004320B1">
        <w:rPr>
          <w:rFonts w:ascii="Arial" w:hAnsi="Arial" w:cs="Arial"/>
        </w:rPr>
        <w:t xml:space="preserve">The present study covers three cities in the Savannah District in northern Côte d'Ivoire: </w:t>
      </w:r>
      <w:proofErr w:type="spellStart"/>
      <w:r w:rsidRPr="004320B1">
        <w:rPr>
          <w:rFonts w:ascii="Arial" w:hAnsi="Arial" w:cs="Arial"/>
        </w:rPr>
        <w:t>Boundiali</w:t>
      </w:r>
      <w:proofErr w:type="spellEnd"/>
      <w:r w:rsidRPr="004320B1">
        <w:rPr>
          <w:rFonts w:ascii="Arial" w:hAnsi="Arial" w:cs="Arial"/>
        </w:rPr>
        <w:t xml:space="preserve">, </w:t>
      </w:r>
      <w:proofErr w:type="spellStart"/>
      <w:r w:rsidRPr="004320B1">
        <w:rPr>
          <w:rFonts w:ascii="Arial" w:hAnsi="Arial" w:cs="Arial"/>
        </w:rPr>
        <w:t>Korhogo</w:t>
      </w:r>
      <w:proofErr w:type="spellEnd"/>
      <w:r w:rsidRPr="004320B1">
        <w:rPr>
          <w:rFonts w:ascii="Arial" w:hAnsi="Arial" w:cs="Arial"/>
        </w:rPr>
        <w:t xml:space="preserve"> and </w:t>
      </w:r>
      <w:proofErr w:type="spellStart"/>
      <w:r w:rsidRPr="004320B1">
        <w:rPr>
          <w:rFonts w:ascii="Arial" w:hAnsi="Arial" w:cs="Arial"/>
        </w:rPr>
        <w:t>Ouangolodougou</w:t>
      </w:r>
      <w:proofErr w:type="spellEnd"/>
      <w:r w:rsidRPr="004320B1">
        <w:rPr>
          <w:rFonts w:ascii="Arial" w:hAnsi="Arial" w:cs="Arial"/>
        </w:rPr>
        <w:t>. This border region with Mali and Burkina Faso covers 40,323 km² and has 901,301 inhabitants (RGPH, 2021).</w:t>
      </w:r>
      <w:r>
        <w:rPr>
          <w:rFonts w:ascii="Arial" w:hAnsi="Arial" w:cs="Arial"/>
        </w:rPr>
        <w:t xml:space="preserve"> </w:t>
      </w:r>
      <w:proofErr w:type="spellStart"/>
      <w:r w:rsidRPr="004320B1">
        <w:rPr>
          <w:rFonts w:ascii="Arial" w:hAnsi="Arial" w:cs="Arial"/>
        </w:rPr>
        <w:t>Korhogo</w:t>
      </w:r>
      <w:proofErr w:type="spellEnd"/>
      <w:r w:rsidRPr="004320B1">
        <w:rPr>
          <w:rFonts w:ascii="Arial" w:hAnsi="Arial" w:cs="Arial"/>
        </w:rPr>
        <w:t>, the district's capital, covers 1,196.21 km² and encompasses 61 villages</w:t>
      </w:r>
      <w:r>
        <w:rPr>
          <w:rFonts w:ascii="Arial" w:hAnsi="Arial" w:cs="Arial"/>
        </w:rPr>
        <w:t xml:space="preserve"> </w:t>
      </w:r>
      <w:r w:rsidRPr="004320B1">
        <w:rPr>
          <w:rFonts w:ascii="Arial" w:hAnsi="Arial" w:cs="Arial"/>
        </w:rPr>
        <w:t>(Figure 1)</w:t>
      </w:r>
      <w:r>
        <w:rPr>
          <w:rFonts w:ascii="Arial" w:hAnsi="Arial" w:cs="Arial"/>
        </w:rPr>
        <w:t>.</w:t>
      </w:r>
      <w:r w:rsidRPr="004320B1">
        <w:rPr>
          <w:rFonts w:ascii="Arial" w:hAnsi="Arial" w:cs="Arial"/>
        </w:rPr>
        <w:t xml:space="preserve"> The region is characterized by a Sudano-Sahelian climate marked by a long dry season, making dams essential for water supply.</w:t>
      </w:r>
      <w:r>
        <w:rPr>
          <w:rFonts w:ascii="Arial" w:hAnsi="Arial" w:cs="Arial"/>
        </w:rPr>
        <w:t xml:space="preserve"> </w:t>
      </w:r>
      <w:r w:rsidRPr="004320B1">
        <w:rPr>
          <w:rFonts w:ascii="Arial" w:hAnsi="Arial" w:cs="Arial"/>
        </w:rPr>
        <w:t>The three study sites have complementary profiles:</w:t>
      </w:r>
      <w:r>
        <w:rPr>
          <w:rFonts w:ascii="Arial" w:hAnsi="Arial" w:cs="Arial"/>
        </w:rPr>
        <w:t xml:space="preserve"> </w:t>
      </w:r>
      <w:proofErr w:type="spellStart"/>
      <w:r w:rsidRPr="004320B1">
        <w:rPr>
          <w:rFonts w:ascii="Arial" w:hAnsi="Arial" w:cs="Arial"/>
        </w:rPr>
        <w:t>Boundiali</w:t>
      </w:r>
      <w:proofErr w:type="spellEnd"/>
      <w:r w:rsidRPr="004320B1">
        <w:rPr>
          <w:rFonts w:ascii="Arial" w:hAnsi="Arial" w:cs="Arial"/>
        </w:rPr>
        <w:t xml:space="preserve">: important agricultural </w:t>
      </w:r>
      <w:r w:rsidR="00356F32">
        <w:rPr>
          <w:rFonts w:ascii="Arial" w:hAnsi="Arial" w:cs="Arial"/>
        </w:rPr>
        <w:t>zone</w:t>
      </w:r>
      <w:r>
        <w:rPr>
          <w:rFonts w:ascii="Arial" w:hAnsi="Arial" w:cs="Arial"/>
        </w:rPr>
        <w:t xml:space="preserve">, </w:t>
      </w:r>
      <w:proofErr w:type="spellStart"/>
      <w:r w:rsidRPr="004320B1">
        <w:rPr>
          <w:rFonts w:ascii="Arial" w:hAnsi="Arial" w:cs="Arial"/>
        </w:rPr>
        <w:t>Korhogo</w:t>
      </w:r>
      <w:proofErr w:type="spellEnd"/>
      <w:r w:rsidRPr="004320B1">
        <w:rPr>
          <w:rFonts w:ascii="Arial" w:hAnsi="Arial" w:cs="Arial"/>
        </w:rPr>
        <w:t>: major urban and economic hub</w:t>
      </w:r>
      <w:r>
        <w:rPr>
          <w:rFonts w:ascii="Arial" w:hAnsi="Arial" w:cs="Arial"/>
        </w:rPr>
        <w:t xml:space="preserve">, </w:t>
      </w:r>
      <w:proofErr w:type="spellStart"/>
      <w:r w:rsidRPr="004320B1">
        <w:rPr>
          <w:rFonts w:ascii="Arial" w:hAnsi="Arial" w:cs="Arial"/>
        </w:rPr>
        <w:t>Ouangolodougou</w:t>
      </w:r>
      <w:proofErr w:type="spellEnd"/>
      <w:r w:rsidRPr="004320B1">
        <w:rPr>
          <w:rFonts w:ascii="Arial" w:hAnsi="Arial" w:cs="Arial"/>
        </w:rPr>
        <w:t>: border town with cross-border dynamics</w:t>
      </w:r>
      <w:r w:rsidR="00356F32">
        <w:rPr>
          <w:rFonts w:ascii="Arial" w:hAnsi="Arial" w:cs="Arial"/>
        </w:rPr>
        <w:t>.</w:t>
      </w:r>
      <w:r>
        <w:rPr>
          <w:rFonts w:ascii="Arial" w:hAnsi="Arial" w:cs="Arial"/>
        </w:rPr>
        <w:t xml:space="preserve"> </w:t>
      </w:r>
      <w:r w:rsidRPr="004320B1">
        <w:rPr>
          <w:rFonts w:ascii="Arial" w:hAnsi="Arial" w:cs="Arial"/>
        </w:rPr>
        <w:t>This selection allows a comparative analysis of anthropogenic impacts on water resources in various socio-economic contexts within the same geographical region</w:t>
      </w:r>
    </w:p>
    <w:p w14:paraId="3D279129" w14:textId="77777777" w:rsidR="000D4C1C" w:rsidRDefault="004320B1" w:rsidP="004320B1">
      <w:pPr>
        <w:pStyle w:val="Body"/>
        <w:rPr>
          <w:rFonts w:ascii="Arial" w:hAnsi="Arial" w:cs="Arial"/>
        </w:rPr>
      </w:pPr>
      <w:r>
        <w:rPr>
          <w:rFonts w:ascii="Arial" w:hAnsi="Arial" w:cs="Arial"/>
          <w:noProof/>
          <w:lang w:val="fr-FR" w:eastAsia="fr-FR"/>
        </w:rPr>
        <w:drawing>
          <wp:inline distT="0" distB="0" distL="0" distR="0" wp14:anchorId="7A5EF2D6" wp14:editId="2796ED43">
            <wp:extent cx="3048000" cy="230598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568" cy="2332139"/>
                    </a:xfrm>
                    <a:prstGeom prst="rect">
                      <a:avLst/>
                    </a:prstGeom>
                    <a:noFill/>
                  </pic:spPr>
                </pic:pic>
              </a:graphicData>
            </a:graphic>
          </wp:inline>
        </w:drawing>
      </w:r>
    </w:p>
    <w:p w14:paraId="31F89435" w14:textId="77777777" w:rsidR="00004AFA" w:rsidRDefault="004320B1" w:rsidP="00D62B2C">
      <w:pPr>
        <w:pStyle w:val="Body"/>
        <w:spacing w:after="0"/>
        <w:rPr>
          <w:rFonts w:ascii="Arial" w:hAnsi="Arial" w:cs="Arial"/>
        </w:rPr>
      </w:pPr>
      <w:r w:rsidRPr="004320B1">
        <w:rPr>
          <w:rFonts w:ascii="Arial" w:hAnsi="Arial" w:cs="Arial"/>
        </w:rPr>
        <w:t>Figure 1: Geographical location of study area</w:t>
      </w:r>
    </w:p>
    <w:p w14:paraId="285A8594" w14:textId="77777777" w:rsidR="000D4C1C" w:rsidRDefault="000D4C1C" w:rsidP="00D62B2C">
      <w:pPr>
        <w:pStyle w:val="Body"/>
        <w:spacing w:after="0"/>
        <w:rPr>
          <w:rFonts w:ascii="Arial" w:hAnsi="Arial" w:cs="Arial"/>
        </w:rPr>
      </w:pPr>
    </w:p>
    <w:p w14:paraId="33C34DD1" w14:textId="77777777" w:rsidR="004320B1" w:rsidRPr="004320B1" w:rsidRDefault="004320B1" w:rsidP="00D62B2C">
      <w:pPr>
        <w:pStyle w:val="Body"/>
        <w:spacing w:after="0"/>
        <w:rPr>
          <w:rFonts w:ascii="Arial" w:hAnsi="Arial" w:cs="Arial"/>
          <w:b/>
          <w:caps/>
        </w:rPr>
      </w:pPr>
      <w:r w:rsidRPr="004320B1">
        <w:rPr>
          <w:rFonts w:ascii="Arial" w:hAnsi="Arial" w:cs="Arial"/>
          <w:b/>
        </w:rPr>
        <w:t>Data acquisition and analysis equipment</w:t>
      </w:r>
    </w:p>
    <w:p w14:paraId="668D169A" w14:textId="77777777" w:rsidR="004320B1" w:rsidRPr="004320B1" w:rsidRDefault="004320B1" w:rsidP="00D62B2C">
      <w:pPr>
        <w:pStyle w:val="Body"/>
        <w:spacing w:after="0"/>
        <w:rPr>
          <w:rFonts w:ascii="Arial" w:hAnsi="Arial" w:cs="Arial"/>
          <w:caps/>
          <w:sz w:val="22"/>
        </w:rPr>
      </w:pPr>
    </w:p>
    <w:p w14:paraId="4DA8FD51" w14:textId="77777777" w:rsidR="004320B1" w:rsidRPr="004320B1" w:rsidRDefault="004320B1" w:rsidP="004320B1">
      <w:pPr>
        <w:pStyle w:val="Body"/>
        <w:spacing w:after="0"/>
        <w:rPr>
          <w:rFonts w:ascii="Arial" w:hAnsi="Arial" w:cs="Arial"/>
        </w:rPr>
      </w:pPr>
      <w:r w:rsidRPr="004320B1">
        <w:rPr>
          <w:rFonts w:ascii="Arial" w:hAnsi="Arial" w:cs="Arial"/>
        </w:rPr>
        <w:t>The equipment used for field data collection includes:</w:t>
      </w:r>
    </w:p>
    <w:p w14:paraId="670AF16D" w14:textId="77777777" w:rsidR="004320B1" w:rsidRDefault="004320B1" w:rsidP="004320B1">
      <w:pPr>
        <w:pStyle w:val="Body"/>
        <w:numPr>
          <w:ilvl w:val="0"/>
          <w:numId w:val="37"/>
        </w:numPr>
        <w:spacing w:after="0"/>
        <w:rPr>
          <w:rFonts w:ascii="Arial" w:hAnsi="Arial" w:cs="Arial"/>
        </w:rPr>
      </w:pPr>
      <w:proofErr w:type="gramStart"/>
      <w:r w:rsidRPr="004320B1">
        <w:rPr>
          <w:rFonts w:ascii="Arial" w:hAnsi="Arial" w:cs="Arial"/>
        </w:rPr>
        <w:t>1.5 liter</w:t>
      </w:r>
      <w:proofErr w:type="gramEnd"/>
      <w:r w:rsidRPr="004320B1">
        <w:rPr>
          <w:rFonts w:ascii="Arial" w:hAnsi="Arial" w:cs="Arial"/>
        </w:rPr>
        <w:t xml:space="preserve"> plastic bottles, previously rinsed, for collecting water samples</w:t>
      </w:r>
    </w:p>
    <w:p w14:paraId="29DCDD1B" w14:textId="77777777" w:rsidR="004320B1" w:rsidRDefault="004320B1" w:rsidP="004320B1">
      <w:pPr>
        <w:pStyle w:val="Body"/>
        <w:numPr>
          <w:ilvl w:val="0"/>
          <w:numId w:val="37"/>
        </w:numPr>
        <w:spacing w:after="0"/>
        <w:rPr>
          <w:rFonts w:ascii="Arial" w:hAnsi="Arial" w:cs="Arial"/>
        </w:rPr>
      </w:pPr>
      <w:r w:rsidRPr="004320B1">
        <w:rPr>
          <w:rFonts w:ascii="Arial" w:hAnsi="Arial" w:cs="Arial"/>
        </w:rPr>
        <w:t>Storage cooler maintained at 4°C with cold storage for sample preservation</w:t>
      </w:r>
    </w:p>
    <w:p w14:paraId="191B2DFA" w14:textId="77777777" w:rsidR="004320B1" w:rsidRDefault="004320B1" w:rsidP="004320B1">
      <w:pPr>
        <w:pStyle w:val="Body"/>
        <w:numPr>
          <w:ilvl w:val="0"/>
          <w:numId w:val="37"/>
        </w:numPr>
        <w:spacing w:after="0"/>
        <w:rPr>
          <w:rFonts w:ascii="Arial" w:hAnsi="Arial" w:cs="Arial"/>
        </w:rPr>
      </w:pPr>
      <w:r w:rsidRPr="004320B1">
        <w:rPr>
          <w:rFonts w:ascii="Arial" w:hAnsi="Arial" w:cs="Arial"/>
        </w:rPr>
        <w:t xml:space="preserve">GARMIN </w:t>
      </w:r>
      <w:proofErr w:type="spellStart"/>
      <w:r w:rsidRPr="004320B1">
        <w:rPr>
          <w:rFonts w:ascii="Arial" w:hAnsi="Arial" w:cs="Arial"/>
        </w:rPr>
        <w:t>Etrex</w:t>
      </w:r>
      <w:proofErr w:type="spellEnd"/>
      <w:r w:rsidRPr="004320B1">
        <w:rPr>
          <w:rFonts w:ascii="Arial" w:hAnsi="Arial" w:cs="Arial"/>
        </w:rPr>
        <w:t xml:space="preserve"> 10 GPS for precise location of sampling points and peripheral anthropogenic activities</w:t>
      </w:r>
    </w:p>
    <w:p w14:paraId="42BF8924" w14:textId="77777777" w:rsidR="004320B1" w:rsidRDefault="004320B1" w:rsidP="004320B1">
      <w:pPr>
        <w:pStyle w:val="Body"/>
        <w:numPr>
          <w:ilvl w:val="0"/>
          <w:numId w:val="37"/>
        </w:numPr>
        <w:spacing w:after="0"/>
        <w:rPr>
          <w:rFonts w:ascii="Arial" w:hAnsi="Arial" w:cs="Arial"/>
        </w:rPr>
      </w:pPr>
      <w:r w:rsidRPr="004320B1">
        <w:rPr>
          <w:rFonts w:ascii="Arial" w:hAnsi="Arial" w:cs="Arial"/>
        </w:rPr>
        <w:t>Structured questionnaires to collect household socio-economic data</w:t>
      </w:r>
    </w:p>
    <w:p w14:paraId="48FD0232" w14:textId="77777777" w:rsidR="004320B1" w:rsidRPr="004320B1" w:rsidRDefault="004320B1" w:rsidP="004320B1">
      <w:pPr>
        <w:pStyle w:val="Body"/>
        <w:numPr>
          <w:ilvl w:val="0"/>
          <w:numId w:val="37"/>
        </w:numPr>
        <w:spacing w:after="0"/>
        <w:rPr>
          <w:rFonts w:ascii="Arial" w:hAnsi="Arial" w:cs="Arial"/>
        </w:rPr>
      </w:pPr>
      <w:r w:rsidRPr="004320B1">
        <w:rPr>
          <w:rFonts w:ascii="Arial" w:hAnsi="Arial" w:cs="Arial"/>
        </w:rPr>
        <w:t>Observation grids to inventory potentially polluting activities around dams</w:t>
      </w:r>
    </w:p>
    <w:p w14:paraId="2D4A0305" w14:textId="77777777" w:rsidR="004320B1" w:rsidRPr="004320B1" w:rsidRDefault="004320B1" w:rsidP="004320B1">
      <w:pPr>
        <w:pStyle w:val="Body"/>
        <w:spacing w:after="0"/>
        <w:rPr>
          <w:rFonts w:ascii="Arial" w:hAnsi="Arial" w:cs="Arial"/>
        </w:rPr>
      </w:pPr>
      <w:r w:rsidRPr="004320B1">
        <w:rPr>
          <w:rFonts w:ascii="Arial" w:hAnsi="Arial" w:cs="Arial"/>
        </w:rPr>
        <w:t>The material used for data analysis:</w:t>
      </w:r>
    </w:p>
    <w:p w14:paraId="0B629BE7" w14:textId="77777777" w:rsidR="004320B1" w:rsidRDefault="004320B1" w:rsidP="004320B1">
      <w:pPr>
        <w:pStyle w:val="Body"/>
        <w:numPr>
          <w:ilvl w:val="0"/>
          <w:numId w:val="37"/>
        </w:numPr>
        <w:spacing w:after="0"/>
        <w:rPr>
          <w:rFonts w:ascii="Arial" w:hAnsi="Arial" w:cs="Arial"/>
        </w:rPr>
      </w:pPr>
      <w:r w:rsidRPr="004320B1">
        <w:rPr>
          <w:rFonts w:ascii="Arial" w:hAnsi="Arial" w:cs="Arial"/>
        </w:rPr>
        <w:t>a multi-parameter that served as a tool for in situ measurement of physicochemical parameters; (pH, Temperature, Dissolved oxygen, Conductivity, Suspended matter, Turbidity)</w:t>
      </w:r>
    </w:p>
    <w:p w14:paraId="6103B286" w14:textId="77777777" w:rsidR="004320B1" w:rsidRDefault="004320B1" w:rsidP="004320B1">
      <w:pPr>
        <w:pStyle w:val="Body"/>
        <w:numPr>
          <w:ilvl w:val="0"/>
          <w:numId w:val="37"/>
        </w:numPr>
        <w:spacing w:after="0"/>
        <w:rPr>
          <w:rFonts w:ascii="Arial" w:hAnsi="Arial" w:cs="Arial"/>
        </w:rPr>
      </w:pPr>
      <w:r w:rsidRPr="004320B1">
        <w:rPr>
          <w:rFonts w:ascii="Arial" w:hAnsi="Arial" w:cs="Arial"/>
        </w:rPr>
        <w:t>HACH/DR 1900 spectrophotometer for laboratory analysis;</w:t>
      </w:r>
    </w:p>
    <w:p w14:paraId="65E4B510" w14:textId="77777777" w:rsidR="004320B1" w:rsidRPr="004320B1" w:rsidRDefault="004320B1" w:rsidP="004320B1">
      <w:pPr>
        <w:pStyle w:val="Body"/>
        <w:numPr>
          <w:ilvl w:val="0"/>
          <w:numId w:val="37"/>
        </w:numPr>
        <w:spacing w:after="0"/>
        <w:rPr>
          <w:rFonts w:ascii="Arial" w:hAnsi="Arial" w:cs="Arial"/>
        </w:rPr>
      </w:pPr>
      <w:r w:rsidRPr="004320B1">
        <w:rPr>
          <w:rFonts w:ascii="Arial" w:hAnsi="Arial" w:cs="Arial"/>
        </w:rPr>
        <w:t>Glassware for laboratory analysis;</w:t>
      </w:r>
    </w:p>
    <w:p w14:paraId="120326B8" w14:textId="77777777" w:rsidR="004320B1" w:rsidRDefault="004320B1" w:rsidP="00D62B2C">
      <w:pPr>
        <w:pStyle w:val="Body"/>
        <w:spacing w:after="0"/>
        <w:rPr>
          <w:rFonts w:ascii="Arial" w:hAnsi="Arial" w:cs="Arial"/>
          <w:b/>
          <w:caps/>
          <w:sz w:val="22"/>
        </w:rPr>
      </w:pPr>
    </w:p>
    <w:p w14:paraId="1DF116A5" w14:textId="77777777" w:rsidR="00F86DFB" w:rsidRDefault="00F86DFB" w:rsidP="00D62B2C">
      <w:pPr>
        <w:pStyle w:val="Body"/>
        <w:spacing w:after="0"/>
        <w:rPr>
          <w:rFonts w:ascii="Arial" w:hAnsi="Arial" w:cs="Arial"/>
          <w:b/>
          <w:caps/>
          <w:sz w:val="22"/>
        </w:rPr>
      </w:pPr>
    </w:p>
    <w:p w14:paraId="44FE7B74" w14:textId="77777777" w:rsidR="00F86DFB" w:rsidRDefault="00F86DFB" w:rsidP="00D62B2C">
      <w:pPr>
        <w:pStyle w:val="Body"/>
        <w:spacing w:after="0"/>
        <w:rPr>
          <w:rFonts w:ascii="Arial" w:hAnsi="Arial" w:cs="Arial"/>
          <w:b/>
          <w:caps/>
          <w:sz w:val="22"/>
        </w:rPr>
      </w:pPr>
    </w:p>
    <w:p w14:paraId="71D2DDDD" w14:textId="77777777" w:rsidR="000D4C1C" w:rsidRDefault="00004AFA" w:rsidP="00D62B2C">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Pr>
          <w:rFonts w:ascii="Arial" w:hAnsi="Arial" w:cs="Arial"/>
          <w:b/>
          <w:caps/>
          <w:sz w:val="22"/>
        </w:rPr>
        <w:t>M</w:t>
      </w:r>
      <w:r>
        <w:rPr>
          <w:rFonts w:ascii="Arial" w:hAnsi="Arial" w:cs="Arial"/>
          <w:b/>
          <w:sz w:val="22"/>
        </w:rPr>
        <w:t>ethods</w:t>
      </w:r>
      <w:r w:rsidRPr="00FB3A86">
        <w:rPr>
          <w:rFonts w:ascii="Arial" w:hAnsi="Arial" w:cs="Arial"/>
        </w:rPr>
        <w:t xml:space="preserve"> </w:t>
      </w:r>
    </w:p>
    <w:p w14:paraId="4196677D" w14:textId="77777777" w:rsidR="00AA74E0" w:rsidRDefault="00AA74E0" w:rsidP="00441B6F">
      <w:pPr>
        <w:pStyle w:val="Body"/>
        <w:spacing w:after="0"/>
        <w:rPr>
          <w:rFonts w:ascii="Arial" w:hAnsi="Arial" w:cs="Arial"/>
          <w:b/>
        </w:rPr>
      </w:pPr>
      <w:r w:rsidRPr="00525D16">
        <w:rPr>
          <w:rFonts w:ascii="Arial" w:hAnsi="Arial" w:cs="Arial"/>
          <w:b/>
        </w:rPr>
        <w:t>2</w:t>
      </w:r>
      <w:r w:rsidR="00003337">
        <w:rPr>
          <w:rFonts w:ascii="Arial" w:hAnsi="Arial" w:cs="Arial"/>
          <w:b/>
        </w:rPr>
        <w:t>.2</w:t>
      </w:r>
      <w:r w:rsidRPr="00525D16">
        <w:rPr>
          <w:rFonts w:ascii="Arial" w:hAnsi="Arial" w:cs="Arial"/>
          <w:b/>
        </w:rPr>
        <w:t xml:space="preserve">.1 </w:t>
      </w:r>
      <w:r w:rsidR="004320B1" w:rsidRPr="004320B1">
        <w:rPr>
          <w:rFonts w:ascii="Arial" w:hAnsi="Arial" w:cs="Arial"/>
          <w:b/>
        </w:rPr>
        <w:t xml:space="preserve">Assessment of </w:t>
      </w:r>
      <w:proofErr w:type="gramStart"/>
      <w:r w:rsidR="004320B1" w:rsidRPr="004320B1">
        <w:rPr>
          <w:rFonts w:ascii="Arial" w:hAnsi="Arial" w:cs="Arial"/>
          <w:b/>
        </w:rPr>
        <w:t>dams</w:t>
      </w:r>
      <w:proofErr w:type="gramEnd"/>
      <w:r w:rsidR="004320B1" w:rsidRPr="004320B1">
        <w:rPr>
          <w:rFonts w:ascii="Arial" w:hAnsi="Arial" w:cs="Arial"/>
          <w:b/>
        </w:rPr>
        <w:t xml:space="preserve"> water quality and pollution level</w:t>
      </w:r>
      <w:r w:rsidR="00C94A0E">
        <w:rPr>
          <w:rFonts w:ascii="Arial" w:hAnsi="Arial" w:cs="Arial"/>
          <w:b/>
        </w:rPr>
        <w:t>s</w:t>
      </w:r>
    </w:p>
    <w:p w14:paraId="420CF828" w14:textId="77777777" w:rsidR="004320B1" w:rsidRDefault="004320B1" w:rsidP="00441B6F">
      <w:pPr>
        <w:pStyle w:val="Body"/>
        <w:spacing w:after="0"/>
        <w:rPr>
          <w:rFonts w:ascii="Arial" w:hAnsi="Arial" w:cs="Arial"/>
        </w:rPr>
      </w:pPr>
      <w:r>
        <w:rPr>
          <w:rFonts w:ascii="Arial" w:hAnsi="Arial" w:cs="Arial"/>
          <w:b/>
        </w:rPr>
        <w:t>2.2.1.1 Sampling</w:t>
      </w:r>
    </w:p>
    <w:p w14:paraId="0698F6E5" w14:textId="77777777" w:rsidR="00505F06" w:rsidRDefault="00505F06" w:rsidP="00441B6F">
      <w:pPr>
        <w:pStyle w:val="Body"/>
        <w:spacing w:after="0"/>
        <w:rPr>
          <w:rFonts w:ascii="Arial" w:hAnsi="Arial" w:cs="Arial"/>
        </w:rPr>
      </w:pPr>
    </w:p>
    <w:p w14:paraId="354452EF" w14:textId="77777777" w:rsidR="00003337" w:rsidRDefault="004320B1" w:rsidP="00441B6F">
      <w:pPr>
        <w:pStyle w:val="Body"/>
        <w:spacing w:after="0"/>
        <w:rPr>
          <w:rFonts w:ascii="Arial" w:hAnsi="Arial" w:cs="Arial"/>
        </w:rPr>
      </w:pPr>
      <w:r w:rsidRPr="004320B1">
        <w:rPr>
          <w:rFonts w:ascii="Arial" w:hAnsi="Arial" w:cs="Arial"/>
        </w:rPr>
        <w:lastRenderedPageBreak/>
        <w:t>Water samples were taken in uncontaminated plastic bottles with a capacity of 1.5 liters. First sampling campaign</w:t>
      </w:r>
      <w:r>
        <w:rPr>
          <w:rFonts w:ascii="Arial" w:hAnsi="Arial" w:cs="Arial"/>
        </w:rPr>
        <w:t xml:space="preserve"> </w:t>
      </w:r>
      <w:r w:rsidRPr="004320B1">
        <w:rPr>
          <w:rFonts w:ascii="Arial" w:hAnsi="Arial" w:cs="Arial"/>
        </w:rPr>
        <w:t xml:space="preserve">was carried out during rainy season from August to September 2021 and second in dry season from December 2021 to January 2022. In each campaign, 4 samples were taken at different </w:t>
      </w:r>
      <w:r w:rsidR="00AB6CC4">
        <w:rPr>
          <w:rFonts w:ascii="Arial" w:hAnsi="Arial" w:cs="Arial"/>
        </w:rPr>
        <w:t>points on dams</w:t>
      </w:r>
      <w:r w:rsidRPr="004320B1">
        <w:rPr>
          <w:rFonts w:ascii="Arial" w:hAnsi="Arial" w:cs="Arial"/>
        </w:rPr>
        <w:t xml:space="preserve"> (at least about 2 m from banks so as to avoid edge effects as much as possible) and at variable depths of dams (surface, medium and depth). Samples thus collected were subsequently stored in a cooler containing a cold storage tank at 4° C before being transported to laboratory within hours of collection for chemical analyses.</w:t>
      </w:r>
    </w:p>
    <w:p w14:paraId="192E66F4" w14:textId="77777777" w:rsidR="004320B1" w:rsidRDefault="004320B1" w:rsidP="00441B6F">
      <w:pPr>
        <w:pStyle w:val="Body"/>
        <w:spacing w:after="0"/>
        <w:rPr>
          <w:rFonts w:ascii="Arial" w:hAnsi="Arial" w:cs="Arial"/>
        </w:rPr>
      </w:pPr>
    </w:p>
    <w:p w14:paraId="24306719" w14:textId="77777777" w:rsidR="004320B1" w:rsidRDefault="004320B1" w:rsidP="00441B6F">
      <w:pPr>
        <w:pStyle w:val="Body"/>
        <w:spacing w:after="0"/>
        <w:rPr>
          <w:rFonts w:ascii="Arial" w:hAnsi="Arial" w:cs="Arial"/>
        </w:rPr>
      </w:pPr>
    </w:p>
    <w:p w14:paraId="6FEFF65B" w14:textId="77777777" w:rsidR="004320B1" w:rsidRPr="004320B1" w:rsidRDefault="004320B1" w:rsidP="00AB6CC4">
      <w:pPr>
        <w:pStyle w:val="Body"/>
        <w:spacing w:after="0"/>
        <w:rPr>
          <w:rFonts w:ascii="Arial" w:hAnsi="Arial" w:cs="Arial"/>
          <w:b/>
        </w:rPr>
      </w:pPr>
      <w:r>
        <w:rPr>
          <w:rFonts w:ascii="Arial" w:hAnsi="Arial" w:cs="Arial"/>
          <w:b/>
        </w:rPr>
        <w:t>2.2.1.2</w:t>
      </w:r>
      <w:r w:rsidRPr="004320B1">
        <w:rPr>
          <w:rFonts w:ascii="Arial" w:hAnsi="Arial" w:cs="Arial"/>
          <w:b/>
        </w:rPr>
        <w:t xml:space="preserve"> </w:t>
      </w:r>
      <w:proofErr w:type="spellStart"/>
      <w:r w:rsidR="00AB6CC4">
        <w:rPr>
          <w:rFonts w:ascii="Arial" w:hAnsi="Arial" w:cs="Arial"/>
          <w:b/>
        </w:rPr>
        <w:t>Physico</w:t>
      </w:r>
      <w:proofErr w:type="spellEnd"/>
      <w:r w:rsidR="00AB6CC4">
        <w:rPr>
          <w:rFonts w:ascii="Arial" w:hAnsi="Arial" w:cs="Arial"/>
          <w:b/>
        </w:rPr>
        <w:t>-chemical a</w:t>
      </w:r>
      <w:r w:rsidR="00AB6CC4" w:rsidRPr="004320B1">
        <w:rPr>
          <w:rFonts w:ascii="Arial" w:hAnsi="Arial" w:cs="Arial"/>
          <w:b/>
        </w:rPr>
        <w:t>nalyses</w:t>
      </w:r>
    </w:p>
    <w:p w14:paraId="63CAFDD0" w14:textId="77777777" w:rsidR="004320B1" w:rsidRDefault="004320B1" w:rsidP="00441B6F">
      <w:pPr>
        <w:pStyle w:val="Body"/>
        <w:spacing w:after="0"/>
        <w:rPr>
          <w:rFonts w:ascii="Arial" w:hAnsi="Arial" w:cs="Arial"/>
          <w:b/>
        </w:rPr>
      </w:pPr>
    </w:p>
    <w:p w14:paraId="7D77FF08" w14:textId="77777777" w:rsidR="004320B1" w:rsidRPr="004320B1" w:rsidRDefault="004320B1" w:rsidP="00441B6F">
      <w:pPr>
        <w:pStyle w:val="Body"/>
        <w:spacing w:after="0"/>
        <w:rPr>
          <w:rFonts w:ascii="Arial" w:hAnsi="Arial" w:cs="Arial"/>
        </w:rPr>
      </w:pPr>
      <w:r w:rsidRPr="004320B1">
        <w:rPr>
          <w:rFonts w:ascii="Arial" w:hAnsi="Arial" w:cs="Arial"/>
        </w:rPr>
        <w:t>Several parameters such as pH, temperature, electrical conductivity and dissolved oxygen were measured in situ using a multi-parameter. Analyses of other parameters were carried out in SODECI laboratory by using a laboratory spectrophotometer of HACH/DR 1900 type. These include chemical oxygen demand (COD), biological oxygen demand (BOD), nitrate (NO</w:t>
      </w:r>
      <w:r w:rsidRPr="004320B1">
        <w:rPr>
          <w:rFonts w:ascii="Cambria Math" w:hAnsi="Cambria Math" w:cs="Cambria Math"/>
        </w:rPr>
        <w:t>₃</w:t>
      </w:r>
      <w:r w:rsidRPr="004320B1">
        <w:rPr>
          <w:rFonts w:ascii="Arial" w:hAnsi="Arial" w:cs="Arial"/>
        </w:rPr>
        <w:t>-), nitrite (NO</w:t>
      </w:r>
      <w:r w:rsidRPr="004320B1">
        <w:rPr>
          <w:rFonts w:ascii="Cambria Math" w:hAnsi="Cambria Math" w:cs="Cambria Math"/>
        </w:rPr>
        <w:t>₂</w:t>
      </w:r>
      <w:r w:rsidRPr="004320B1">
        <w:rPr>
          <w:rFonts w:ascii="Arial" w:hAnsi="Arial" w:cs="Arial"/>
        </w:rPr>
        <w:t xml:space="preserve">-), ammonium (NH4+), metals such as dissolved iron (Fe), manganese (Mn), total phosphate (POᵌ-), lead (Pb), arsenic (As), cyanide (CN), mercury (Hg), </w:t>
      </w:r>
      <w:proofErr w:type="spellStart"/>
      <w:r w:rsidRPr="004320B1">
        <w:rPr>
          <w:rFonts w:ascii="Arial" w:hAnsi="Arial" w:cs="Arial"/>
        </w:rPr>
        <w:t>organohalogen</w:t>
      </w:r>
      <w:proofErr w:type="spellEnd"/>
      <w:r w:rsidRPr="004320B1">
        <w:rPr>
          <w:rFonts w:ascii="Arial" w:hAnsi="Arial" w:cs="Arial"/>
        </w:rPr>
        <w:t xml:space="preserve"> (POH) and organophosphorus (POP) pesticides and carbamates (CAR). Analyses have been done according to specific methods of analysis (Table I).</w:t>
      </w:r>
    </w:p>
    <w:p w14:paraId="7F7FDA60" w14:textId="77777777" w:rsidR="004320B1" w:rsidRDefault="004320B1" w:rsidP="00441B6F">
      <w:pPr>
        <w:pStyle w:val="Body"/>
        <w:spacing w:after="0"/>
        <w:rPr>
          <w:rFonts w:ascii="Arial" w:hAnsi="Arial" w:cs="Arial"/>
          <w:b/>
        </w:rPr>
      </w:pPr>
    </w:p>
    <w:p w14:paraId="66E99A78" w14:textId="77777777" w:rsidR="004320B1" w:rsidRPr="004320B1" w:rsidRDefault="004320B1" w:rsidP="004320B1">
      <w:pPr>
        <w:pStyle w:val="Body"/>
        <w:spacing w:after="0"/>
        <w:rPr>
          <w:rFonts w:ascii="Arial" w:hAnsi="Arial" w:cs="Arial"/>
        </w:rPr>
      </w:pPr>
      <w:r w:rsidRPr="004320B1">
        <w:rPr>
          <w:rFonts w:ascii="Arial" w:hAnsi="Arial" w:cs="Arial"/>
        </w:rPr>
        <w:t>Table I: Parameters analysis methods</w:t>
      </w:r>
    </w:p>
    <w:p w14:paraId="2AD7E8B4" w14:textId="77777777" w:rsidR="004320B1" w:rsidRPr="004320B1" w:rsidRDefault="004320B1" w:rsidP="00441B6F">
      <w:pPr>
        <w:pStyle w:val="Body"/>
        <w:spacing w:after="0"/>
        <w:rPr>
          <w:rFonts w:ascii="Arial" w:hAnsi="Arial" w:cs="Arial"/>
        </w:rPr>
      </w:pP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943"/>
        <w:gridCol w:w="993"/>
        <w:gridCol w:w="2409"/>
      </w:tblGrid>
      <w:tr w:rsidR="004320B1" w:rsidRPr="00F86DFB" w14:paraId="78115127" w14:textId="77777777" w:rsidTr="004320B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top w:val="single" w:sz="12" w:space="0" w:color="auto"/>
              <w:bottom w:val="single" w:sz="12" w:space="0" w:color="auto"/>
            </w:tcBorders>
          </w:tcPr>
          <w:p w14:paraId="38070594"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Paramètres</w:t>
            </w:r>
          </w:p>
        </w:tc>
        <w:tc>
          <w:tcPr>
            <w:tcW w:w="993" w:type="dxa"/>
            <w:tcBorders>
              <w:top w:val="single" w:sz="12" w:space="0" w:color="auto"/>
              <w:bottom w:val="single" w:sz="12" w:space="0" w:color="auto"/>
            </w:tcBorders>
          </w:tcPr>
          <w:p w14:paraId="006DBD7C" w14:textId="77777777" w:rsidR="004320B1" w:rsidRPr="00F86DFB" w:rsidRDefault="002E221B" w:rsidP="004320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Pr>
                <w:rFonts w:ascii="Arial" w:hAnsi="Arial" w:cs="Arial"/>
                <w:sz w:val="16"/>
                <w:szCs w:val="16"/>
              </w:rPr>
              <w:t>Unit</w:t>
            </w:r>
            <w:r w:rsidR="004320B1" w:rsidRPr="00F86DFB">
              <w:rPr>
                <w:rFonts w:ascii="Arial" w:hAnsi="Arial" w:cs="Arial"/>
                <w:sz w:val="16"/>
                <w:szCs w:val="16"/>
              </w:rPr>
              <w:t>s</w:t>
            </w:r>
            <w:proofErr w:type="spellEnd"/>
          </w:p>
        </w:tc>
        <w:tc>
          <w:tcPr>
            <w:tcW w:w="2409" w:type="dxa"/>
            <w:tcBorders>
              <w:top w:val="single" w:sz="12" w:space="0" w:color="auto"/>
              <w:bottom w:val="single" w:sz="12" w:space="0" w:color="auto"/>
            </w:tcBorders>
          </w:tcPr>
          <w:p w14:paraId="0D0AF2CD" w14:textId="77777777" w:rsidR="004320B1" w:rsidRPr="00F86DFB" w:rsidRDefault="002E221B" w:rsidP="004320B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Method</w:t>
            </w:r>
            <w:r w:rsidR="004320B1" w:rsidRPr="00F86DFB">
              <w:rPr>
                <w:rFonts w:ascii="Arial" w:hAnsi="Arial" w:cs="Arial"/>
                <w:sz w:val="16"/>
                <w:szCs w:val="16"/>
              </w:rPr>
              <w:t>s</w:t>
            </w:r>
          </w:p>
        </w:tc>
      </w:tr>
      <w:tr w:rsidR="004320B1" w:rsidRPr="00F86DFB" w14:paraId="691FB38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top w:val="single" w:sz="12" w:space="0" w:color="auto"/>
            </w:tcBorders>
            <w:shd w:val="clear" w:color="auto" w:fill="auto"/>
          </w:tcPr>
          <w:p w14:paraId="4B6330BA" w14:textId="77777777" w:rsidR="004320B1" w:rsidRPr="00F86DFB" w:rsidRDefault="004320B1" w:rsidP="004320B1">
            <w:pPr>
              <w:spacing w:line="360" w:lineRule="auto"/>
              <w:rPr>
                <w:rFonts w:ascii="Arial" w:hAnsi="Arial" w:cs="Arial"/>
                <w:sz w:val="16"/>
                <w:szCs w:val="16"/>
              </w:rPr>
            </w:pPr>
            <w:proofErr w:type="gramStart"/>
            <w:r w:rsidRPr="00F86DFB">
              <w:rPr>
                <w:rFonts w:ascii="Arial" w:hAnsi="Arial" w:cs="Arial"/>
                <w:sz w:val="16"/>
                <w:szCs w:val="16"/>
              </w:rPr>
              <w:t>pH</w:t>
            </w:r>
            <w:proofErr w:type="gramEnd"/>
          </w:p>
        </w:tc>
        <w:tc>
          <w:tcPr>
            <w:tcW w:w="993" w:type="dxa"/>
            <w:tcBorders>
              <w:top w:val="single" w:sz="12" w:space="0" w:color="auto"/>
            </w:tcBorders>
            <w:shd w:val="clear" w:color="auto" w:fill="auto"/>
          </w:tcPr>
          <w:p w14:paraId="375132DA"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09" w:type="dxa"/>
            <w:tcBorders>
              <w:top w:val="single" w:sz="12" w:space="0" w:color="auto"/>
            </w:tcBorders>
            <w:shd w:val="clear" w:color="auto" w:fill="auto"/>
          </w:tcPr>
          <w:p w14:paraId="4118A286"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10523 V 2008</w:t>
            </w:r>
          </w:p>
        </w:tc>
      </w:tr>
      <w:tr w:rsidR="004320B1" w:rsidRPr="00F86DFB" w14:paraId="48290559"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00378C34" w14:textId="77777777" w:rsidR="004320B1" w:rsidRPr="00F86DFB" w:rsidRDefault="002E221B" w:rsidP="004320B1">
            <w:pPr>
              <w:spacing w:line="360" w:lineRule="auto"/>
              <w:rPr>
                <w:rFonts w:ascii="Arial" w:hAnsi="Arial" w:cs="Arial"/>
                <w:sz w:val="16"/>
                <w:szCs w:val="16"/>
              </w:rPr>
            </w:pPr>
            <w:proofErr w:type="spellStart"/>
            <w:r>
              <w:rPr>
                <w:rFonts w:ascii="Arial" w:hAnsi="Arial" w:cs="Arial"/>
                <w:sz w:val="16"/>
                <w:szCs w:val="16"/>
              </w:rPr>
              <w:t>Tempe</w:t>
            </w:r>
            <w:r w:rsidR="004320B1" w:rsidRPr="00F86DFB">
              <w:rPr>
                <w:rFonts w:ascii="Arial" w:hAnsi="Arial" w:cs="Arial"/>
                <w:sz w:val="16"/>
                <w:szCs w:val="16"/>
              </w:rPr>
              <w:t>rature</w:t>
            </w:r>
            <w:proofErr w:type="spellEnd"/>
          </w:p>
        </w:tc>
        <w:tc>
          <w:tcPr>
            <w:tcW w:w="993" w:type="dxa"/>
          </w:tcPr>
          <w:p w14:paraId="6E0A5CE9"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°C</w:t>
            </w:r>
          </w:p>
        </w:tc>
        <w:tc>
          <w:tcPr>
            <w:tcW w:w="2409" w:type="dxa"/>
          </w:tcPr>
          <w:p w14:paraId="1E9B556D"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Pt 100</w:t>
            </w:r>
          </w:p>
        </w:tc>
      </w:tr>
      <w:tr w:rsidR="004320B1" w:rsidRPr="00F86DFB" w14:paraId="007B478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68BEFD7F" w14:textId="77777777" w:rsidR="004320B1" w:rsidRPr="00F86DFB" w:rsidRDefault="004320B1" w:rsidP="004320B1">
            <w:pPr>
              <w:spacing w:line="360" w:lineRule="auto"/>
              <w:rPr>
                <w:rFonts w:ascii="Arial" w:hAnsi="Arial" w:cs="Arial"/>
                <w:sz w:val="16"/>
                <w:szCs w:val="16"/>
              </w:rPr>
            </w:pPr>
            <w:proofErr w:type="spellStart"/>
            <w:r w:rsidRPr="00F86DFB">
              <w:rPr>
                <w:rFonts w:ascii="Arial" w:hAnsi="Arial" w:cs="Arial"/>
                <w:sz w:val="16"/>
                <w:szCs w:val="16"/>
              </w:rPr>
              <w:t>Conductivit</w:t>
            </w:r>
            <w:r w:rsidR="002E221B">
              <w:rPr>
                <w:rFonts w:ascii="Arial" w:hAnsi="Arial" w:cs="Arial"/>
                <w:sz w:val="16"/>
                <w:szCs w:val="16"/>
              </w:rPr>
              <w:t>y</w:t>
            </w:r>
            <w:proofErr w:type="spellEnd"/>
          </w:p>
        </w:tc>
        <w:tc>
          <w:tcPr>
            <w:tcW w:w="993" w:type="dxa"/>
            <w:shd w:val="clear" w:color="auto" w:fill="auto"/>
          </w:tcPr>
          <w:p w14:paraId="020FECFF"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µS</w:t>
            </w:r>
            <w:proofErr w:type="gramEnd"/>
            <w:r w:rsidRPr="00F86DFB">
              <w:rPr>
                <w:rFonts w:ascii="Arial" w:hAnsi="Arial" w:cs="Arial"/>
                <w:sz w:val="16"/>
                <w:szCs w:val="16"/>
              </w:rPr>
              <w:t>/Cm</w:t>
            </w:r>
          </w:p>
        </w:tc>
        <w:tc>
          <w:tcPr>
            <w:tcW w:w="2409" w:type="dxa"/>
            <w:shd w:val="clear" w:color="auto" w:fill="auto"/>
          </w:tcPr>
          <w:p w14:paraId="3803AFC7"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7888 V 1985</w:t>
            </w:r>
          </w:p>
        </w:tc>
      </w:tr>
      <w:tr w:rsidR="004320B1" w:rsidRPr="00F86DFB" w14:paraId="1D352B39"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473D58B" w14:textId="77777777" w:rsidR="004320B1" w:rsidRPr="00F86DFB" w:rsidRDefault="002E221B" w:rsidP="002E221B">
            <w:pPr>
              <w:spacing w:line="360" w:lineRule="auto"/>
              <w:rPr>
                <w:rFonts w:ascii="Arial" w:hAnsi="Arial" w:cs="Arial"/>
                <w:sz w:val="16"/>
                <w:szCs w:val="16"/>
              </w:rPr>
            </w:pPr>
            <w:proofErr w:type="spellStart"/>
            <w:r>
              <w:rPr>
                <w:rFonts w:ascii="Arial" w:hAnsi="Arial" w:cs="Arial"/>
                <w:sz w:val="16"/>
                <w:szCs w:val="16"/>
              </w:rPr>
              <w:t>Dissolved</w:t>
            </w:r>
            <w:proofErr w:type="spellEnd"/>
            <w:r>
              <w:rPr>
                <w:rFonts w:ascii="Arial" w:hAnsi="Arial" w:cs="Arial"/>
                <w:sz w:val="16"/>
                <w:szCs w:val="16"/>
              </w:rPr>
              <w:t xml:space="preserve"> </w:t>
            </w:r>
            <w:proofErr w:type="spellStart"/>
            <w:r>
              <w:rPr>
                <w:rFonts w:ascii="Arial" w:hAnsi="Arial" w:cs="Arial"/>
                <w:sz w:val="16"/>
                <w:szCs w:val="16"/>
              </w:rPr>
              <w:t>Oxygene</w:t>
            </w:r>
            <w:proofErr w:type="spellEnd"/>
            <w:r>
              <w:rPr>
                <w:rFonts w:ascii="Arial" w:hAnsi="Arial" w:cs="Arial"/>
                <w:sz w:val="16"/>
                <w:szCs w:val="16"/>
              </w:rPr>
              <w:t xml:space="preserve"> </w:t>
            </w:r>
          </w:p>
        </w:tc>
        <w:tc>
          <w:tcPr>
            <w:tcW w:w="993" w:type="dxa"/>
          </w:tcPr>
          <w:p w14:paraId="3AD4049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%/mg/L</w:t>
            </w:r>
          </w:p>
        </w:tc>
        <w:tc>
          <w:tcPr>
            <w:tcW w:w="2409" w:type="dxa"/>
          </w:tcPr>
          <w:p w14:paraId="72C225E8"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5814 V 2012</w:t>
            </w:r>
          </w:p>
        </w:tc>
      </w:tr>
      <w:tr w:rsidR="004320B1" w:rsidRPr="00F86DFB" w14:paraId="694F3BC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BC7D997"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CO</w:t>
            </w:r>
            <w:r w:rsidR="002E221B">
              <w:rPr>
                <w:rFonts w:ascii="Arial" w:hAnsi="Arial" w:cs="Arial"/>
                <w:sz w:val="16"/>
                <w:szCs w:val="16"/>
              </w:rPr>
              <w:t>D</w:t>
            </w:r>
          </w:p>
        </w:tc>
        <w:tc>
          <w:tcPr>
            <w:tcW w:w="993" w:type="dxa"/>
            <w:shd w:val="clear" w:color="auto" w:fill="auto"/>
          </w:tcPr>
          <w:p w14:paraId="5CF32BF4"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mgO</w:t>
            </w:r>
            <w:proofErr w:type="gramEnd"/>
            <w:r w:rsidRPr="00F86DFB">
              <w:rPr>
                <w:rFonts w:ascii="Arial" w:hAnsi="Arial" w:cs="Arial"/>
                <w:sz w:val="16"/>
                <w:szCs w:val="16"/>
                <w:vertAlign w:val="subscript"/>
              </w:rPr>
              <w:t>2</w:t>
            </w:r>
            <w:r w:rsidRPr="00F86DFB">
              <w:rPr>
                <w:rFonts w:ascii="Arial" w:hAnsi="Arial" w:cs="Arial"/>
                <w:sz w:val="16"/>
                <w:szCs w:val="16"/>
              </w:rPr>
              <w:t>/L</w:t>
            </w:r>
          </w:p>
        </w:tc>
        <w:tc>
          <w:tcPr>
            <w:tcW w:w="2409" w:type="dxa"/>
            <w:shd w:val="clear" w:color="auto" w:fill="auto"/>
          </w:tcPr>
          <w:p w14:paraId="77EA0F05"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Tubes fermés</w:t>
            </w:r>
          </w:p>
        </w:tc>
      </w:tr>
      <w:tr w:rsidR="004320B1" w:rsidRPr="00F86DFB" w14:paraId="5A2666F3"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FB5695C"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BO</w:t>
            </w:r>
            <w:r w:rsidR="002E221B">
              <w:rPr>
                <w:rFonts w:ascii="Arial" w:hAnsi="Arial" w:cs="Arial"/>
                <w:sz w:val="16"/>
                <w:szCs w:val="16"/>
              </w:rPr>
              <w:t>D</w:t>
            </w:r>
            <w:r w:rsidRPr="002E221B">
              <w:rPr>
                <w:rFonts w:ascii="Arial" w:hAnsi="Arial" w:cs="Arial"/>
                <w:sz w:val="16"/>
                <w:szCs w:val="16"/>
                <w:vertAlign w:val="subscript"/>
              </w:rPr>
              <w:t>5</w:t>
            </w:r>
          </w:p>
        </w:tc>
        <w:tc>
          <w:tcPr>
            <w:tcW w:w="993" w:type="dxa"/>
          </w:tcPr>
          <w:p w14:paraId="0D97B203"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mgO</w:t>
            </w:r>
            <w:proofErr w:type="gramEnd"/>
            <w:r w:rsidRPr="00F86DFB">
              <w:rPr>
                <w:rFonts w:ascii="Arial" w:hAnsi="Arial" w:cs="Arial"/>
                <w:sz w:val="16"/>
                <w:szCs w:val="16"/>
                <w:vertAlign w:val="subscript"/>
              </w:rPr>
              <w:t>2</w:t>
            </w:r>
            <w:r w:rsidRPr="00F86DFB">
              <w:rPr>
                <w:rFonts w:ascii="Arial" w:hAnsi="Arial" w:cs="Arial"/>
                <w:sz w:val="16"/>
                <w:szCs w:val="16"/>
              </w:rPr>
              <w:t>/L</w:t>
            </w:r>
          </w:p>
        </w:tc>
        <w:tc>
          <w:tcPr>
            <w:tcW w:w="2409" w:type="dxa"/>
          </w:tcPr>
          <w:p w14:paraId="0F94CA6D"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F86DFB">
              <w:rPr>
                <w:rFonts w:ascii="Arial" w:hAnsi="Arial" w:cs="Arial"/>
                <w:sz w:val="16"/>
                <w:szCs w:val="16"/>
              </w:rPr>
              <w:t>Respirométrique</w:t>
            </w:r>
            <w:proofErr w:type="spellEnd"/>
          </w:p>
        </w:tc>
      </w:tr>
      <w:tr w:rsidR="004320B1" w:rsidRPr="00F86DFB" w14:paraId="761818E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E4870B1"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Nitrate</w:t>
            </w:r>
          </w:p>
        </w:tc>
        <w:tc>
          <w:tcPr>
            <w:tcW w:w="993" w:type="dxa"/>
            <w:shd w:val="clear" w:color="auto" w:fill="auto"/>
          </w:tcPr>
          <w:p w14:paraId="0C17E5CF"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mgNO</w:t>
            </w:r>
            <w:proofErr w:type="gramEnd"/>
            <w:r w:rsidRPr="00F86DFB">
              <w:rPr>
                <w:rFonts w:ascii="Arial" w:hAnsi="Arial" w:cs="Arial"/>
                <w:sz w:val="16"/>
                <w:szCs w:val="16"/>
                <w:vertAlign w:val="subscript"/>
              </w:rPr>
              <w:t>3</w:t>
            </w:r>
            <w:r w:rsidRPr="00F86DFB">
              <w:rPr>
                <w:rFonts w:ascii="Arial" w:hAnsi="Arial" w:cs="Arial"/>
                <w:sz w:val="16"/>
                <w:szCs w:val="16"/>
                <w:vertAlign w:val="superscript"/>
              </w:rPr>
              <w:t>-</w:t>
            </w:r>
          </w:p>
        </w:tc>
        <w:tc>
          <w:tcPr>
            <w:tcW w:w="2409" w:type="dxa"/>
            <w:shd w:val="clear" w:color="auto" w:fill="auto"/>
          </w:tcPr>
          <w:p w14:paraId="0BD7EFD3"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7890-3 V 1988</w:t>
            </w:r>
          </w:p>
        </w:tc>
      </w:tr>
      <w:tr w:rsidR="004320B1" w:rsidRPr="00F86DFB" w14:paraId="43782E62"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1580A9BE"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Nitrite</w:t>
            </w:r>
          </w:p>
        </w:tc>
        <w:tc>
          <w:tcPr>
            <w:tcW w:w="993" w:type="dxa"/>
          </w:tcPr>
          <w:p w14:paraId="03FCA4A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mgNO</w:t>
            </w:r>
            <w:proofErr w:type="gramEnd"/>
            <w:r w:rsidRPr="00F86DFB">
              <w:rPr>
                <w:rFonts w:ascii="Arial" w:hAnsi="Arial" w:cs="Arial"/>
                <w:sz w:val="16"/>
                <w:szCs w:val="16"/>
                <w:vertAlign w:val="subscript"/>
              </w:rPr>
              <w:t>2</w:t>
            </w:r>
            <w:r w:rsidRPr="00F86DFB">
              <w:rPr>
                <w:rFonts w:ascii="Arial" w:hAnsi="Arial" w:cs="Arial"/>
                <w:sz w:val="16"/>
                <w:szCs w:val="16"/>
                <w:vertAlign w:val="superscript"/>
              </w:rPr>
              <w:t>-</w:t>
            </w:r>
          </w:p>
        </w:tc>
        <w:tc>
          <w:tcPr>
            <w:tcW w:w="2409" w:type="dxa"/>
          </w:tcPr>
          <w:p w14:paraId="0E468C11"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Diazotation</w:t>
            </w:r>
          </w:p>
        </w:tc>
      </w:tr>
      <w:tr w:rsidR="004320B1" w:rsidRPr="00F86DFB" w14:paraId="71F8452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4984701" w14:textId="77777777" w:rsidR="004320B1" w:rsidRPr="00F86DFB" w:rsidRDefault="00AB6CC4" w:rsidP="002E221B">
            <w:pPr>
              <w:spacing w:line="360" w:lineRule="auto"/>
              <w:rPr>
                <w:rFonts w:ascii="Arial" w:hAnsi="Arial" w:cs="Arial"/>
                <w:sz w:val="16"/>
                <w:szCs w:val="16"/>
              </w:rPr>
            </w:pPr>
            <w:r w:rsidRPr="00AB6CC4">
              <w:rPr>
                <w:rFonts w:ascii="Arial" w:hAnsi="Arial" w:cs="Arial"/>
                <w:sz w:val="16"/>
                <w:szCs w:val="16"/>
              </w:rPr>
              <w:t>Cyanides</w:t>
            </w:r>
          </w:p>
        </w:tc>
        <w:tc>
          <w:tcPr>
            <w:tcW w:w="993" w:type="dxa"/>
            <w:shd w:val="clear" w:color="auto" w:fill="auto"/>
          </w:tcPr>
          <w:p w14:paraId="10E8F6AA"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w:t>
            </w:r>
            <w:proofErr w:type="gramEnd"/>
            <w:r w:rsidRPr="00F86DFB">
              <w:rPr>
                <w:rFonts w:ascii="Arial" w:hAnsi="Arial" w:cs="Arial"/>
                <w:sz w:val="16"/>
                <w:szCs w:val="16"/>
              </w:rPr>
              <w:t>/L</w:t>
            </w:r>
          </w:p>
        </w:tc>
        <w:tc>
          <w:tcPr>
            <w:tcW w:w="2409" w:type="dxa"/>
            <w:shd w:val="clear" w:color="auto" w:fill="auto"/>
          </w:tcPr>
          <w:p w14:paraId="544B90A1"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F86DFB">
              <w:rPr>
                <w:rFonts w:ascii="Arial" w:hAnsi="Arial" w:cs="Arial"/>
                <w:sz w:val="16"/>
                <w:szCs w:val="16"/>
              </w:rPr>
              <w:t>Pyrazolone</w:t>
            </w:r>
            <w:proofErr w:type="spellEnd"/>
            <w:r w:rsidRPr="00F86DFB">
              <w:rPr>
                <w:rFonts w:ascii="Arial" w:hAnsi="Arial" w:cs="Arial"/>
                <w:sz w:val="16"/>
                <w:szCs w:val="16"/>
              </w:rPr>
              <w:t>-pyrine</w:t>
            </w:r>
          </w:p>
        </w:tc>
      </w:tr>
      <w:tr w:rsidR="004320B1" w:rsidRPr="00F86DFB" w14:paraId="0B5D26B6"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5C81F31C" w14:textId="77777777" w:rsidR="004320B1" w:rsidRPr="00F86DFB" w:rsidRDefault="002E221B" w:rsidP="004320B1">
            <w:pPr>
              <w:spacing w:line="360" w:lineRule="auto"/>
              <w:rPr>
                <w:rFonts w:ascii="Arial" w:hAnsi="Arial" w:cs="Arial"/>
                <w:sz w:val="16"/>
                <w:szCs w:val="16"/>
              </w:rPr>
            </w:pPr>
            <w:proofErr w:type="spellStart"/>
            <w:r>
              <w:rPr>
                <w:rFonts w:ascii="Arial" w:hAnsi="Arial" w:cs="Arial"/>
                <w:sz w:val="16"/>
                <w:szCs w:val="16"/>
              </w:rPr>
              <w:t>Iron</w:t>
            </w:r>
            <w:proofErr w:type="spellEnd"/>
          </w:p>
        </w:tc>
        <w:tc>
          <w:tcPr>
            <w:tcW w:w="993" w:type="dxa"/>
          </w:tcPr>
          <w:p w14:paraId="00586273"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w:t>
            </w:r>
            <w:proofErr w:type="gramEnd"/>
            <w:r w:rsidRPr="00F86DFB">
              <w:rPr>
                <w:rFonts w:ascii="Arial" w:hAnsi="Arial" w:cs="Arial"/>
                <w:sz w:val="16"/>
                <w:szCs w:val="16"/>
              </w:rPr>
              <w:t>/L</w:t>
            </w:r>
          </w:p>
        </w:tc>
        <w:tc>
          <w:tcPr>
            <w:tcW w:w="2409" w:type="dxa"/>
          </w:tcPr>
          <w:p w14:paraId="59C5911F"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 xml:space="preserve">AAS </w:t>
            </w:r>
            <w:proofErr w:type="spellStart"/>
            <w:r w:rsidRPr="00F86DFB">
              <w:rPr>
                <w:rFonts w:ascii="Arial" w:hAnsi="Arial" w:cs="Arial"/>
                <w:sz w:val="16"/>
                <w:szCs w:val="16"/>
              </w:rPr>
              <w:t>ContrAA</w:t>
            </w:r>
            <w:proofErr w:type="spellEnd"/>
            <w:r w:rsidRPr="00F86DFB">
              <w:rPr>
                <w:rFonts w:ascii="Arial" w:hAnsi="Arial" w:cs="Arial"/>
                <w:sz w:val="16"/>
                <w:szCs w:val="16"/>
              </w:rPr>
              <w:t xml:space="preserve"> 700 (Flamme)</w:t>
            </w:r>
          </w:p>
        </w:tc>
      </w:tr>
      <w:tr w:rsidR="004320B1" w:rsidRPr="00F86DFB" w14:paraId="00635A4B"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FA2CAD1" w14:textId="77777777" w:rsidR="004320B1" w:rsidRPr="00F86DFB" w:rsidRDefault="002E221B" w:rsidP="002E221B">
            <w:pPr>
              <w:spacing w:line="360" w:lineRule="auto"/>
              <w:rPr>
                <w:rFonts w:ascii="Arial" w:hAnsi="Arial" w:cs="Arial"/>
                <w:sz w:val="16"/>
                <w:szCs w:val="16"/>
              </w:rPr>
            </w:pPr>
            <w:proofErr w:type="spellStart"/>
            <w:r>
              <w:rPr>
                <w:rFonts w:ascii="Arial" w:hAnsi="Arial" w:cs="Arial"/>
                <w:sz w:val="16"/>
                <w:szCs w:val="16"/>
              </w:rPr>
              <w:t>Mangane</w:t>
            </w:r>
            <w:r w:rsidR="004320B1" w:rsidRPr="00F86DFB">
              <w:rPr>
                <w:rFonts w:ascii="Arial" w:hAnsi="Arial" w:cs="Arial"/>
                <w:sz w:val="16"/>
                <w:szCs w:val="16"/>
              </w:rPr>
              <w:t>se</w:t>
            </w:r>
            <w:proofErr w:type="spellEnd"/>
            <w:r w:rsidR="004320B1" w:rsidRPr="00F86DFB">
              <w:rPr>
                <w:rFonts w:ascii="Arial" w:hAnsi="Arial" w:cs="Arial"/>
                <w:sz w:val="16"/>
                <w:szCs w:val="16"/>
              </w:rPr>
              <w:t xml:space="preserve"> </w:t>
            </w:r>
          </w:p>
        </w:tc>
        <w:tc>
          <w:tcPr>
            <w:tcW w:w="993" w:type="dxa"/>
            <w:shd w:val="clear" w:color="auto" w:fill="auto"/>
          </w:tcPr>
          <w:p w14:paraId="734B7E54"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w:t>
            </w:r>
            <w:proofErr w:type="gramEnd"/>
            <w:r w:rsidRPr="00F86DFB">
              <w:rPr>
                <w:rFonts w:ascii="Arial" w:hAnsi="Arial" w:cs="Arial"/>
                <w:sz w:val="16"/>
                <w:szCs w:val="16"/>
              </w:rPr>
              <w:t>/L</w:t>
            </w:r>
          </w:p>
        </w:tc>
        <w:tc>
          <w:tcPr>
            <w:tcW w:w="2409" w:type="dxa"/>
            <w:shd w:val="clear" w:color="auto" w:fill="auto"/>
          </w:tcPr>
          <w:p w14:paraId="323A4484"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15586 V 2003</w:t>
            </w:r>
          </w:p>
        </w:tc>
      </w:tr>
      <w:tr w:rsidR="004320B1" w:rsidRPr="00F86DFB" w14:paraId="1FAF479C"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7E8B96A8" w14:textId="77777777" w:rsidR="004320B1" w:rsidRPr="00F86DFB" w:rsidRDefault="002E221B" w:rsidP="004320B1">
            <w:pPr>
              <w:spacing w:line="360" w:lineRule="auto"/>
              <w:rPr>
                <w:rFonts w:ascii="Arial" w:hAnsi="Arial" w:cs="Arial"/>
                <w:sz w:val="16"/>
                <w:szCs w:val="16"/>
              </w:rPr>
            </w:pPr>
            <w:r>
              <w:rPr>
                <w:rFonts w:ascii="Arial" w:hAnsi="Arial" w:cs="Arial"/>
                <w:sz w:val="16"/>
                <w:szCs w:val="16"/>
              </w:rPr>
              <w:t>Lead</w:t>
            </w:r>
          </w:p>
        </w:tc>
        <w:tc>
          <w:tcPr>
            <w:tcW w:w="993" w:type="dxa"/>
          </w:tcPr>
          <w:p w14:paraId="4C1F99B4"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w:t>
            </w:r>
            <w:proofErr w:type="gramEnd"/>
            <w:r w:rsidRPr="00F86DFB">
              <w:rPr>
                <w:rFonts w:ascii="Arial" w:hAnsi="Arial" w:cs="Arial"/>
                <w:sz w:val="16"/>
                <w:szCs w:val="16"/>
              </w:rPr>
              <w:t>/L</w:t>
            </w:r>
          </w:p>
        </w:tc>
        <w:tc>
          <w:tcPr>
            <w:tcW w:w="2409" w:type="dxa"/>
          </w:tcPr>
          <w:p w14:paraId="73585B30"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8288 V 1986</w:t>
            </w:r>
          </w:p>
        </w:tc>
      </w:tr>
      <w:tr w:rsidR="004320B1" w:rsidRPr="00F86DFB" w14:paraId="30584DE8"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25AF93A"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Arsenic</w:t>
            </w:r>
          </w:p>
        </w:tc>
        <w:tc>
          <w:tcPr>
            <w:tcW w:w="993" w:type="dxa"/>
            <w:shd w:val="clear" w:color="auto" w:fill="auto"/>
          </w:tcPr>
          <w:p w14:paraId="1717D979"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µ</w:t>
            </w:r>
            <w:proofErr w:type="gramEnd"/>
            <w:r w:rsidRPr="00F86DFB">
              <w:rPr>
                <w:rFonts w:ascii="Arial" w:hAnsi="Arial" w:cs="Arial"/>
                <w:sz w:val="16"/>
                <w:szCs w:val="16"/>
              </w:rPr>
              <w:t>g/L</w:t>
            </w:r>
          </w:p>
        </w:tc>
        <w:tc>
          <w:tcPr>
            <w:tcW w:w="2409" w:type="dxa"/>
            <w:shd w:val="clear" w:color="auto" w:fill="auto"/>
          </w:tcPr>
          <w:p w14:paraId="08FEC1AA"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ISO 17378-2 V2014</w:t>
            </w:r>
          </w:p>
        </w:tc>
      </w:tr>
      <w:tr w:rsidR="004320B1" w:rsidRPr="00F86DFB" w14:paraId="689046C3"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46B18B22"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Mercure</w:t>
            </w:r>
          </w:p>
        </w:tc>
        <w:tc>
          <w:tcPr>
            <w:tcW w:w="993" w:type="dxa"/>
          </w:tcPr>
          <w:p w14:paraId="243366A1"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µ</w:t>
            </w:r>
            <w:proofErr w:type="gramEnd"/>
            <w:r w:rsidRPr="00F86DFB">
              <w:rPr>
                <w:rFonts w:ascii="Arial" w:hAnsi="Arial" w:cs="Arial"/>
                <w:sz w:val="16"/>
                <w:szCs w:val="16"/>
              </w:rPr>
              <w:t>g/L</w:t>
            </w:r>
          </w:p>
        </w:tc>
        <w:tc>
          <w:tcPr>
            <w:tcW w:w="2409" w:type="dxa"/>
          </w:tcPr>
          <w:p w14:paraId="62F4E8B5"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12846 V 2012</w:t>
            </w:r>
          </w:p>
        </w:tc>
      </w:tr>
      <w:tr w:rsidR="004320B1" w:rsidRPr="00F86DFB" w14:paraId="10D82742"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1F78CF9"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Ammonium</w:t>
            </w:r>
          </w:p>
        </w:tc>
        <w:tc>
          <w:tcPr>
            <w:tcW w:w="993" w:type="dxa"/>
            <w:shd w:val="clear" w:color="auto" w:fill="auto"/>
          </w:tcPr>
          <w:p w14:paraId="10E7CFAD"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mgNH</w:t>
            </w:r>
            <w:proofErr w:type="gramEnd"/>
            <w:r w:rsidRPr="00F86DFB">
              <w:rPr>
                <w:rFonts w:ascii="Arial" w:hAnsi="Arial" w:cs="Arial"/>
                <w:sz w:val="16"/>
                <w:szCs w:val="16"/>
                <w:vertAlign w:val="subscript"/>
              </w:rPr>
              <w:t>4</w:t>
            </w:r>
            <w:r w:rsidRPr="00F86DFB">
              <w:rPr>
                <w:rFonts w:ascii="Arial" w:hAnsi="Arial" w:cs="Arial"/>
                <w:sz w:val="16"/>
                <w:szCs w:val="16"/>
                <w:vertAlign w:val="superscript"/>
              </w:rPr>
              <w:t>+</w:t>
            </w:r>
          </w:p>
        </w:tc>
        <w:tc>
          <w:tcPr>
            <w:tcW w:w="2409" w:type="dxa"/>
            <w:shd w:val="clear" w:color="auto" w:fill="auto"/>
          </w:tcPr>
          <w:p w14:paraId="2816E190"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NF T90-015-2 V2000</w:t>
            </w:r>
          </w:p>
        </w:tc>
      </w:tr>
      <w:tr w:rsidR="004320B1" w:rsidRPr="00F86DFB" w14:paraId="21E07B5A"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4F66CF90" w14:textId="77777777" w:rsidR="004320B1" w:rsidRPr="00F86DFB" w:rsidRDefault="004320B1" w:rsidP="002E221B">
            <w:pPr>
              <w:spacing w:line="360" w:lineRule="auto"/>
              <w:rPr>
                <w:rFonts w:ascii="Arial" w:hAnsi="Arial" w:cs="Arial"/>
                <w:sz w:val="16"/>
                <w:szCs w:val="16"/>
              </w:rPr>
            </w:pPr>
            <w:r w:rsidRPr="00F86DFB">
              <w:rPr>
                <w:rFonts w:ascii="Arial" w:hAnsi="Arial" w:cs="Arial"/>
                <w:sz w:val="16"/>
                <w:szCs w:val="16"/>
              </w:rPr>
              <w:t xml:space="preserve">Phosphate </w:t>
            </w:r>
          </w:p>
        </w:tc>
        <w:tc>
          <w:tcPr>
            <w:tcW w:w="993" w:type="dxa"/>
          </w:tcPr>
          <w:p w14:paraId="3635B72E"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mgPO</w:t>
            </w:r>
            <w:proofErr w:type="gramEnd"/>
            <w:r w:rsidRPr="00F86DFB">
              <w:rPr>
                <w:rFonts w:ascii="Arial" w:hAnsi="Arial" w:cs="Arial"/>
                <w:sz w:val="16"/>
                <w:szCs w:val="16"/>
                <w:vertAlign w:val="subscript"/>
              </w:rPr>
              <w:t>4</w:t>
            </w:r>
            <w:r w:rsidRPr="00F86DFB">
              <w:rPr>
                <w:rFonts w:ascii="Arial" w:hAnsi="Arial" w:cs="Arial"/>
                <w:sz w:val="16"/>
                <w:szCs w:val="16"/>
                <w:vertAlign w:val="superscript"/>
              </w:rPr>
              <w:t>3-</w:t>
            </w:r>
          </w:p>
        </w:tc>
        <w:tc>
          <w:tcPr>
            <w:tcW w:w="2409" w:type="dxa"/>
          </w:tcPr>
          <w:p w14:paraId="45C140D1"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ISO 6878 V 2004</w:t>
            </w:r>
          </w:p>
        </w:tc>
      </w:tr>
      <w:tr w:rsidR="004320B1" w:rsidRPr="00F86DFB" w14:paraId="31172277"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BE8F4FA" w14:textId="77777777" w:rsidR="004320B1" w:rsidRPr="00F86DFB" w:rsidRDefault="00AB6CC4" w:rsidP="004320B1">
            <w:pPr>
              <w:spacing w:line="360" w:lineRule="auto"/>
              <w:rPr>
                <w:rFonts w:ascii="Arial" w:hAnsi="Arial" w:cs="Arial"/>
                <w:sz w:val="16"/>
                <w:szCs w:val="16"/>
              </w:rPr>
            </w:pPr>
            <w:proofErr w:type="spellStart"/>
            <w:r w:rsidRPr="00AB6CC4">
              <w:rPr>
                <w:rFonts w:ascii="Arial" w:hAnsi="Arial" w:cs="Arial"/>
                <w:sz w:val="16"/>
                <w:szCs w:val="16"/>
              </w:rPr>
              <w:t>Organohalogenated</w:t>
            </w:r>
            <w:proofErr w:type="spellEnd"/>
            <w:r w:rsidRPr="00AB6CC4">
              <w:rPr>
                <w:rFonts w:ascii="Arial" w:hAnsi="Arial" w:cs="Arial"/>
                <w:sz w:val="16"/>
                <w:szCs w:val="16"/>
              </w:rPr>
              <w:t xml:space="preserve"> pesticides</w:t>
            </w:r>
          </w:p>
        </w:tc>
        <w:tc>
          <w:tcPr>
            <w:tcW w:w="993" w:type="dxa"/>
            <w:shd w:val="clear" w:color="auto" w:fill="auto"/>
          </w:tcPr>
          <w:p w14:paraId="730AE705"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µ</w:t>
            </w:r>
            <w:proofErr w:type="gramEnd"/>
            <w:r w:rsidRPr="00F86DFB">
              <w:rPr>
                <w:rFonts w:ascii="Arial" w:hAnsi="Arial" w:cs="Arial"/>
                <w:sz w:val="16"/>
                <w:szCs w:val="16"/>
              </w:rPr>
              <w:t>g/L</w:t>
            </w:r>
          </w:p>
        </w:tc>
        <w:tc>
          <w:tcPr>
            <w:tcW w:w="2409" w:type="dxa"/>
            <w:shd w:val="clear" w:color="auto" w:fill="auto"/>
          </w:tcPr>
          <w:p w14:paraId="044DA09C"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V6468-97</w:t>
            </w:r>
          </w:p>
        </w:tc>
      </w:tr>
      <w:tr w:rsidR="004320B1" w:rsidRPr="00F86DFB" w14:paraId="15BAA0A4" w14:textId="77777777" w:rsidTr="004320B1">
        <w:trPr>
          <w:trHeight w:val="57"/>
        </w:trPr>
        <w:tc>
          <w:tcPr>
            <w:cnfStyle w:val="001000000000" w:firstRow="0" w:lastRow="0" w:firstColumn="1" w:lastColumn="0" w:oddVBand="0" w:evenVBand="0" w:oddHBand="0" w:evenHBand="0" w:firstRowFirstColumn="0" w:firstRowLastColumn="0" w:lastRowFirstColumn="0" w:lastRowLastColumn="0"/>
            <w:tcW w:w="2943" w:type="dxa"/>
          </w:tcPr>
          <w:p w14:paraId="5F9205FF" w14:textId="77777777" w:rsidR="004320B1" w:rsidRPr="00F86DFB" w:rsidRDefault="00AB6CC4" w:rsidP="004320B1">
            <w:pPr>
              <w:spacing w:line="360" w:lineRule="auto"/>
              <w:rPr>
                <w:rFonts w:ascii="Arial" w:hAnsi="Arial" w:cs="Arial"/>
                <w:sz w:val="16"/>
                <w:szCs w:val="16"/>
              </w:rPr>
            </w:pPr>
            <w:proofErr w:type="spellStart"/>
            <w:r w:rsidRPr="00AB6CC4">
              <w:rPr>
                <w:rFonts w:ascii="Arial" w:hAnsi="Arial" w:cs="Arial"/>
                <w:sz w:val="16"/>
                <w:szCs w:val="16"/>
              </w:rPr>
              <w:t>Organo-chlorinated</w:t>
            </w:r>
            <w:proofErr w:type="spellEnd"/>
            <w:r w:rsidRPr="00AB6CC4">
              <w:rPr>
                <w:rFonts w:ascii="Arial" w:hAnsi="Arial" w:cs="Arial"/>
                <w:sz w:val="16"/>
                <w:szCs w:val="16"/>
              </w:rPr>
              <w:t xml:space="preserve"> pesticides</w:t>
            </w:r>
          </w:p>
        </w:tc>
        <w:tc>
          <w:tcPr>
            <w:tcW w:w="993" w:type="dxa"/>
          </w:tcPr>
          <w:p w14:paraId="7FFCEE82" w14:textId="77777777" w:rsidR="004320B1" w:rsidRPr="00F86DFB" w:rsidRDefault="004320B1" w:rsidP="004320B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µ</w:t>
            </w:r>
            <w:proofErr w:type="gramEnd"/>
            <w:r w:rsidRPr="00F86DFB">
              <w:rPr>
                <w:rFonts w:ascii="Arial" w:hAnsi="Arial" w:cs="Arial"/>
                <w:sz w:val="16"/>
                <w:szCs w:val="16"/>
              </w:rPr>
              <w:t>g/L</w:t>
            </w:r>
          </w:p>
        </w:tc>
        <w:tc>
          <w:tcPr>
            <w:tcW w:w="2409" w:type="dxa"/>
          </w:tcPr>
          <w:p w14:paraId="2557007E" w14:textId="77777777" w:rsidR="004320B1" w:rsidRPr="00F86DFB" w:rsidRDefault="004320B1" w:rsidP="004320B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 11369-97</w:t>
            </w:r>
          </w:p>
        </w:tc>
      </w:tr>
      <w:tr w:rsidR="004320B1" w:rsidRPr="00F86DFB" w14:paraId="2734C809" w14:textId="77777777" w:rsidTr="004320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bottom w:val="single" w:sz="12" w:space="0" w:color="auto"/>
            </w:tcBorders>
            <w:shd w:val="clear" w:color="auto" w:fill="auto"/>
          </w:tcPr>
          <w:p w14:paraId="33B17644" w14:textId="77777777" w:rsidR="004320B1" w:rsidRPr="00F86DFB" w:rsidRDefault="004320B1" w:rsidP="004320B1">
            <w:pPr>
              <w:spacing w:line="360" w:lineRule="auto"/>
              <w:rPr>
                <w:rFonts w:ascii="Arial" w:hAnsi="Arial" w:cs="Arial"/>
                <w:sz w:val="16"/>
                <w:szCs w:val="16"/>
              </w:rPr>
            </w:pPr>
            <w:r w:rsidRPr="00F86DFB">
              <w:rPr>
                <w:rFonts w:ascii="Arial" w:hAnsi="Arial" w:cs="Arial"/>
                <w:sz w:val="16"/>
                <w:szCs w:val="16"/>
              </w:rPr>
              <w:t>Carbamates</w:t>
            </w:r>
          </w:p>
        </w:tc>
        <w:tc>
          <w:tcPr>
            <w:tcW w:w="993" w:type="dxa"/>
            <w:tcBorders>
              <w:bottom w:val="single" w:sz="12" w:space="0" w:color="auto"/>
            </w:tcBorders>
            <w:shd w:val="clear" w:color="auto" w:fill="auto"/>
          </w:tcPr>
          <w:p w14:paraId="3A12DB81" w14:textId="77777777" w:rsidR="004320B1" w:rsidRPr="00F86DFB" w:rsidRDefault="004320B1" w:rsidP="004320B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F86DFB">
              <w:rPr>
                <w:rFonts w:ascii="Arial" w:hAnsi="Arial" w:cs="Arial"/>
                <w:sz w:val="16"/>
                <w:szCs w:val="16"/>
              </w:rPr>
              <w:t>µ</w:t>
            </w:r>
            <w:proofErr w:type="gramEnd"/>
            <w:r w:rsidRPr="00F86DFB">
              <w:rPr>
                <w:rFonts w:ascii="Arial" w:hAnsi="Arial" w:cs="Arial"/>
                <w:sz w:val="16"/>
                <w:szCs w:val="16"/>
              </w:rPr>
              <w:t>g/L</w:t>
            </w:r>
          </w:p>
        </w:tc>
        <w:tc>
          <w:tcPr>
            <w:tcW w:w="2409" w:type="dxa"/>
            <w:tcBorders>
              <w:bottom w:val="single" w:sz="12" w:space="0" w:color="auto"/>
            </w:tcBorders>
            <w:shd w:val="clear" w:color="auto" w:fill="auto"/>
          </w:tcPr>
          <w:p w14:paraId="007BC4AD" w14:textId="77777777" w:rsidR="004320B1" w:rsidRPr="00F86DFB" w:rsidRDefault="004320B1" w:rsidP="004320B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6DFB">
              <w:rPr>
                <w:rFonts w:ascii="Arial" w:hAnsi="Arial" w:cs="Arial"/>
                <w:sz w:val="16"/>
                <w:szCs w:val="16"/>
              </w:rPr>
              <w:t>EN NF ISO V11369-97</w:t>
            </w:r>
          </w:p>
        </w:tc>
      </w:tr>
    </w:tbl>
    <w:p w14:paraId="2EEADB09" w14:textId="77777777" w:rsidR="004320B1" w:rsidRDefault="004320B1" w:rsidP="00441B6F">
      <w:pPr>
        <w:pStyle w:val="Body"/>
        <w:spacing w:after="0"/>
        <w:rPr>
          <w:rFonts w:ascii="Arial" w:hAnsi="Arial" w:cs="Arial"/>
          <w:b/>
        </w:rPr>
      </w:pPr>
    </w:p>
    <w:p w14:paraId="02E1BE7B" w14:textId="77777777" w:rsidR="00003337" w:rsidRDefault="00003337" w:rsidP="00441B6F">
      <w:pPr>
        <w:pStyle w:val="Body"/>
        <w:spacing w:after="0"/>
        <w:rPr>
          <w:rFonts w:ascii="Arial" w:hAnsi="Arial" w:cs="Arial"/>
        </w:rPr>
      </w:pPr>
    </w:p>
    <w:p w14:paraId="2955141E" w14:textId="77777777" w:rsidR="00003337" w:rsidRDefault="00003337" w:rsidP="00441B6F">
      <w:pPr>
        <w:pStyle w:val="Body"/>
        <w:spacing w:after="0"/>
        <w:rPr>
          <w:rFonts w:ascii="Arial" w:hAnsi="Arial" w:cs="Arial"/>
        </w:rPr>
      </w:pPr>
    </w:p>
    <w:p w14:paraId="3FF1912A" w14:textId="77777777" w:rsidR="00003337" w:rsidRPr="00856726" w:rsidRDefault="00C94A0E" w:rsidP="00441B6F">
      <w:pPr>
        <w:pStyle w:val="Body"/>
        <w:spacing w:after="0"/>
        <w:rPr>
          <w:rFonts w:ascii="Arial" w:hAnsi="Arial" w:cs="Arial"/>
          <w:b/>
        </w:rPr>
      </w:pPr>
      <w:r>
        <w:rPr>
          <w:rFonts w:ascii="Arial" w:hAnsi="Arial" w:cs="Arial"/>
          <w:b/>
        </w:rPr>
        <w:t>2.2.1.3</w:t>
      </w:r>
      <w:r w:rsidR="00856726" w:rsidRPr="00856726">
        <w:rPr>
          <w:rFonts w:ascii="Arial" w:hAnsi="Arial" w:cs="Arial"/>
          <w:b/>
        </w:rPr>
        <w:t xml:space="preserve"> Determination of Water Quality Index (WQI)</w:t>
      </w:r>
    </w:p>
    <w:p w14:paraId="315ACB51" w14:textId="77777777" w:rsidR="00856726" w:rsidRDefault="00856726" w:rsidP="00441B6F">
      <w:pPr>
        <w:pStyle w:val="Body"/>
        <w:spacing w:after="0"/>
        <w:rPr>
          <w:rFonts w:ascii="Arial" w:hAnsi="Arial" w:cs="Arial"/>
        </w:rPr>
      </w:pPr>
    </w:p>
    <w:p w14:paraId="0336B680" w14:textId="77777777" w:rsidR="00856726" w:rsidRDefault="00856726" w:rsidP="00441B6F">
      <w:pPr>
        <w:pStyle w:val="Body"/>
        <w:spacing w:after="0"/>
        <w:rPr>
          <w:rFonts w:ascii="Arial" w:hAnsi="Arial" w:cs="Arial"/>
        </w:rPr>
      </w:pPr>
      <w:r w:rsidRPr="00856726">
        <w:rPr>
          <w:rFonts w:ascii="Arial" w:hAnsi="Arial" w:cs="Arial"/>
        </w:rPr>
        <w:t xml:space="preserve">WQI was </w:t>
      </w:r>
      <w:r w:rsidRPr="00C45C08">
        <w:rPr>
          <w:rFonts w:ascii="Arial" w:hAnsi="Arial" w:cs="Arial"/>
        </w:rPr>
        <w:t xml:space="preserve">calculated using weighted arithmetic index method proposed by </w:t>
      </w:r>
      <w:proofErr w:type="spellStart"/>
      <w:r w:rsidRPr="00C45C08">
        <w:rPr>
          <w:rFonts w:ascii="Arial" w:hAnsi="Arial" w:cs="Arial"/>
        </w:rPr>
        <w:t>Yidana</w:t>
      </w:r>
      <w:proofErr w:type="spellEnd"/>
      <w:r w:rsidRPr="00C45C08">
        <w:rPr>
          <w:rFonts w:ascii="Arial" w:hAnsi="Arial" w:cs="Arial"/>
        </w:rPr>
        <w:t xml:space="preserve"> and </w:t>
      </w:r>
      <w:proofErr w:type="spellStart"/>
      <w:r w:rsidRPr="00C45C08">
        <w:rPr>
          <w:rFonts w:ascii="Arial" w:hAnsi="Arial" w:cs="Arial"/>
        </w:rPr>
        <w:t>Yidana</w:t>
      </w:r>
      <w:proofErr w:type="spellEnd"/>
      <w:r w:rsidRPr="00C45C08">
        <w:rPr>
          <w:rFonts w:ascii="Arial" w:hAnsi="Arial" w:cs="Arial"/>
        </w:rPr>
        <w:t xml:space="preserve"> (2010). Eight important parameters (pH, OD, EC, T°C, BOD</w:t>
      </w:r>
      <w:r w:rsidRPr="00C45C08">
        <w:rPr>
          <w:rFonts w:ascii="Cambria Math" w:hAnsi="Cambria Math" w:cs="Cambria Math"/>
        </w:rPr>
        <w:t>₅</w:t>
      </w:r>
      <w:r w:rsidRPr="00C45C08">
        <w:rPr>
          <w:rFonts w:ascii="Arial" w:hAnsi="Arial" w:cs="Arial"/>
        </w:rPr>
        <w:t xml:space="preserve">, POᵌ-, NH4+ and NO3-) were </w:t>
      </w:r>
      <w:r w:rsidRPr="00C45C08">
        <w:rPr>
          <w:rFonts w:ascii="Arial" w:hAnsi="Arial" w:cs="Arial"/>
        </w:rPr>
        <w:lastRenderedPageBreak/>
        <w:t xml:space="preserve">selected for this </w:t>
      </w:r>
      <w:r w:rsidR="004E5E67" w:rsidRPr="00C45C08">
        <w:rPr>
          <w:rFonts w:ascii="Arial" w:hAnsi="Arial" w:cs="Arial"/>
        </w:rPr>
        <w:t>purpose</w:t>
      </w:r>
      <w:r w:rsidR="004E5E67" w:rsidRPr="00C45C08">
        <w:t xml:space="preserve"> in </w:t>
      </w:r>
      <w:r w:rsidR="004E5E67" w:rsidRPr="00C45C08">
        <w:rPr>
          <w:rFonts w:ascii="Arial" w:hAnsi="Arial" w:cs="Arial"/>
        </w:rPr>
        <w:t>Table II.</w:t>
      </w:r>
      <w:r w:rsidRPr="00C45C08">
        <w:rPr>
          <w:rFonts w:ascii="Arial" w:hAnsi="Arial" w:cs="Arial"/>
        </w:rPr>
        <w:t xml:space="preserve"> In this approach, a numerical value called relative weight (Wi), specific</w:t>
      </w:r>
      <w:r w:rsidRPr="00856726">
        <w:rPr>
          <w:rFonts w:ascii="Arial" w:hAnsi="Arial" w:cs="Arial"/>
        </w:rPr>
        <w:t xml:space="preserve"> to each </w:t>
      </w:r>
      <w:proofErr w:type="spellStart"/>
      <w:r w:rsidRPr="00856726">
        <w:rPr>
          <w:rFonts w:ascii="Arial" w:hAnsi="Arial" w:cs="Arial"/>
        </w:rPr>
        <w:t>physico</w:t>
      </w:r>
      <w:proofErr w:type="spellEnd"/>
      <w:r w:rsidRPr="00856726">
        <w:rPr>
          <w:rFonts w:ascii="Arial" w:hAnsi="Arial" w:cs="Arial"/>
        </w:rPr>
        <w:t>-chemical parameter, is first calculated according to following equation:</w:t>
      </w:r>
    </w:p>
    <w:p w14:paraId="6503F855" w14:textId="77777777" w:rsidR="00856726" w:rsidRDefault="00856726" w:rsidP="00441B6F">
      <w:pPr>
        <w:pStyle w:val="Body"/>
        <w:spacing w:after="0"/>
        <w:rPr>
          <w:rFonts w:ascii="Arial" w:hAnsi="Arial" w:cs="Arial"/>
        </w:rPr>
      </w:pPr>
    </w:p>
    <w:p w14:paraId="645AB8AF" w14:textId="77777777" w:rsidR="00856726" w:rsidRDefault="00856726" w:rsidP="00441B6F">
      <w:pPr>
        <w:pStyle w:val="Body"/>
        <w:spacing w:after="0"/>
        <w:rPr>
          <w:rFonts w:ascii="Arial" w:hAnsi="Arial" w:cs="Arial"/>
        </w:rPr>
      </w:pPr>
      <m:oMathPara>
        <m:oMath>
          <m:r>
            <w:rPr>
              <w:rFonts w:ascii="Cambria Math" w:hAnsi="Cambria Math"/>
              <w:szCs w:val="24"/>
            </w:rPr>
            <m:t>Wi</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k</m:t>
              </m:r>
            </m:num>
            <m:den>
              <m:r>
                <w:rPr>
                  <w:rFonts w:ascii="Cambria Math" w:hAnsi="Cambria Math"/>
                  <w:szCs w:val="24"/>
                </w:rPr>
                <m:t>Si</m:t>
              </m:r>
            </m:den>
          </m:f>
        </m:oMath>
      </m:oMathPara>
    </w:p>
    <w:p w14:paraId="076C0052" w14:textId="77777777" w:rsidR="00856726" w:rsidRDefault="00856726" w:rsidP="00441B6F">
      <w:pPr>
        <w:pStyle w:val="Body"/>
        <w:spacing w:after="0"/>
        <w:rPr>
          <w:rFonts w:ascii="Arial" w:hAnsi="Arial" w:cs="Arial"/>
        </w:rPr>
      </w:pPr>
      <w:r>
        <w:rPr>
          <w:rFonts w:ascii="Arial" w:hAnsi="Arial" w:cs="Arial"/>
        </w:rPr>
        <w:t xml:space="preserve">With </w:t>
      </w:r>
    </w:p>
    <w:p w14:paraId="55550F19" w14:textId="77777777" w:rsidR="00856726" w:rsidRDefault="00856726" w:rsidP="00441B6F">
      <w:pPr>
        <w:pStyle w:val="Body"/>
        <w:spacing w:after="0"/>
        <w:rPr>
          <w:rFonts w:ascii="Arial" w:hAnsi="Arial" w:cs="Arial"/>
        </w:rPr>
      </w:pPr>
      <m:oMathPara>
        <m:oMath>
          <m:r>
            <w:rPr>
              <w:rFonts w:ascii="Cambria Math" w:eastAsia="Calibri" w:hAnsi="Cambria Math"/>
              <w:sz w:val="22"/>
              <w:szCs w:val="24"/>
              <w:lang w:val="fr-FR"/>
            </w:rPr>
            <m:t>k</m:t>
          </m:r>
          <m:r>
            <m:rPr>
              <m:sty m:val="p"/>
            </m:rPr>
            <w:rPr>
              <w:rFonts w:ascii="Cambria Math" w:eastAsia="Calibri" w:hAnsi="Cambria Math"/>
              <w:sz w:val="22"/>
              <w:szCs w:val="24"/>
              <w:lang w:val="fr-FR"/>
            </w:rPr>
            <m:t>=</m:t>
          </m:r>
          <m:f>
            <m:fPr>
              <m:ctrlPr>
                <w:rPr>
                  <w:rFonts w:ascii="Cambria Math" w:eastAsia="Calibri" w:hAnsi="Cambria Math"/>
                  <w:sz w:val="22"/>
                  <w:szCs w:val="24"/>
                  <w:lang w:val="fr-FR"/>
                </w:rPr>
              </m:ctrlPr>
            </m:fPr>
            <m:num>
              <m:r>
                <m:rPr>
                  <m:sty m:val="p"/>
                </m:rPr>
                <w:rPr>
                  <w:rFonts w:ascii="Cambria Math" w:eastAsia="Calibri" w:hAnsi="Cambria Math"/>
                  <w:sz w:val="22"/>
                  <w:szCs w:val="24"/>
                  <w:lang w:val="fr-FR"/>
                </w:rPr>
                <m:t>1</m:t>
              </m:r>
            </m:num>
            <m:den>
              <m:nary>
                <m:naryPr>
                  <m:chr m:val="∑"/>
                  <m:limLoc m:val="undOvr"/>
                  <m:ctrlPr>
                    <w:rPr>
                      <w:rFonts w:ascii="Cambria Math" w:eastAsia="Calibri" w:hAnsi="Cambria Math"/>
                      <w:sz w:val="22"/>
                      <w:szCs w:val="24"/>
                      <w:lang w:val="fr-FR"/>
                    </w:rPr>
                  </m:ctrlPr>
                </m:naryPr>
                <m:sub>
                  <m:r>
                    <w:rPr>
                      <w:rFonts w:ascii="Cambria Math" w:eastAsia="Calibri" w:hAnsi="Cambria Math"/>
                      <w:sz w:val="22"/>
                      <w:szCs w:val="24"/>
                      <w:lang w:val="fr-FR"/>
                    </w:rPr>
                    <m:t>i=1</m:t>
                  </m:r>
                </m:sub>
                <m:sup>
                  <m:r>
                    <w:rPr>
                      <w:rFonts w:ascii="Cambria Math" w:eastAsia="Calibri" w:hAnsi="Cambria Math"/>
                      <w:sz w:val="22"/>
                      <w:szCs w:val="24"/>
                      <w:lang w:val="fr-FR"/>
                    </w:rPr>
                    <m:t>n</m:t>
                  </m:r>
                </m:sup>
                <m:e>
                  <m:f>
                    <m:fPr>
                      <m:type m:val="skw"/>
                      <m:ctrlPr>
                        <w:rPr>
                          <w:rFonts w:ascii="Cambria Math" w:eastAsia="Calibri" w:hAnsi="Cambria Math"/>
                          <w:i/>
                          <w:sz w:val="22"/>
                          <w:szCs w:val="24"/>
                          <w:lang w:val="fr-FR"/>
                        </w:rPr>
                      </m:ctrlPr>
                    </m:fPr>
                    <m:num>
                      <m:r>
                        <w:rPr>
                          <w:rFonts w:ascii="Cambria Math" w:eastAsia="Calibri" w:hAnsi="Cambria Math"/>
                          <w:sz w:val="22"/>
                          <w:szCs w:val="24"/>
                          <w:lang w:val="fr-FR"/>
                        </w:rPr>
                        <m:t>(1</m:t>
                      </m:r>
                    </m:num>
                    <m:den>
                      <m:r>
                        <w:rPr>
                          <w:rFonts w:ascii="Cambria Math" w:eastAsia="Calibri" w:hAnsi="Cambria Math"/>
                          <w:sz w:val="22"/>
                          <w:szCs w:val="24"/>
                          <w:lang w:val="fr-FR"/>
                        </w:rPr>
                        <m:t>Si)</m:t>
                      </m:r>
                    </m:den>
                  </m:f>
                </m:e>
              </m:nary>
            </m:den>
          </m:f>
        </m:oMath>
      </m:oMathPara>
    </w:p>
    <w:p w14:paraId="3B310C99"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k = proportionality constant</w:t>
      </w:r>
    </w:p>
    <w:p w14:paraId="63BD0D3E"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n: the number of parameters</w:t>
      </w:r>
    </w:p>
    <w:p w14:paraId="66B1DE2F" w14:textId="77777777" w:rsidR="00856726" w:rsidRPr="00BA65C6" w:rsidRDefault="00856726" w:rsidP="00856726">
      <w:pPr>
        <w:pStyle w:val="Body"/>
        <w:spacing w:after="0"/>
        <w:rPr>
          <w:rFonts w:ascii="Arial" w:hAnsi="Arial" w:cs="Arial"/>
          <w:i/>
          <w:sz w:val="16"/>
          <w:szCs w:val="16"/>
        </w:rPr>
      </w:pPr>
      <w:r w:rsidRPr="00BA65C6">
        <w:rPr>
          <w:rFonts w:ascii="Arial" w:hAnsi="Arial" w:cs="Arial"/>
          <w:i/>
          <w:sz w:val="16"/>
          <w:szCs w:val="16"/>
        </w:rPr>
        <w:t>Si: maximum value of the standard surface water standard (Table II) of each parameter in mg/L in this work except for pH, T°C and electrical conductivity.</w:t>
      </w:r>
    </w:p>
    <w:p w14:paraId="50A5A909" w14:textId="77777777" w:rsidR="00856726" w:rsidRDefault="00856726" w:rsidP="00441B6F">
      <w:pPr>
        <w:pStyle w:val="Body"/>
        <w:spacing w:after="0"/>
        <w:rPr>
          <w:rFonts w:ascii="Arial" w:hAnsi="Arial" w:cs="Arial"/>
        </w:rPr>
      </w:pPr>
    </w:p>
    <w:p w14:paraId="7E5290B0" w14:textId="77777777" w:rsidR="00925D47" w:rsidRDefault="00925D47" w:rsidP="00441B6F">
      <w:pPr>
        <w:pStyle w:val="Body"/>
        <w:spacing w:after="0"/>
        <w:rPr>
          <w:rFonts w:ascii="Arial" w:hAnsi="Arial" w:cs="Arial"/>
        </w:rPr>
      </w:pPr>
      <w:r w:rsidRPr="00925D47">
        <w:rPr>
          <w:rFonts w:ascii="Arial" w:hAnsi="Arial" w:cs="Arial"/>
        </w:rPr>
        <w:t>Table II: Guide va</w:t>
      </w:r>
      <w:r>
        <w:rPr>
          <w:rFonts w:ascii="Arial" w:hAnsi="Arial" w:cs="Arial"/>
        </w:rPr>
        <w:t>lues for drinking water (</w:t>
      </w:r>
      <w:r w:rsidRPr="00925D47">
        <w:rPr>
          <w:rFonts w:ascii="Arial" w:hAnsi="Arial" w:cs="Arial"/>
        </w:rPr>
        <w:t>WHO, 2017)</w:t>
      </w:r>
    </w:p>
    <w:tbl>
      <w:tblPr>
        <w:tblStyle w:val="Tableausimple41"/>
        <w:tblpPr w:leftFromText="141" w:rightFromText="141" w:vertAnchor="text" w:horzAnchor="margin" w:tblpY="321"/>
        <w:tblW w:w="2763" w:type="pct"/>
        <w:tblBorders>
          <w:top w:val="single" w:sz="4" w:space="0" w:color="auto"/>
          <w:bottom w:val="single" w:sz="4" w:space="0" w:color="auto"/>
        </w:tblBorders>
        <w:tblLook w:val="04A0" w:firstRow="1" w:lastRow="0" w:firstColumn="1" w:lastColumn="0" w:noHBand="0" w:noVBand="1"/>
      </w:tblPr>
      <w:tblGrid>
        <w:gridCol w:w="1428"/>
        <w:gridCol w:w="840"/>
        <w:gridCol w:w="2268"/>
      </w:tblGrid>
      <w:tr w:rsidR="00925D47" w:rsidRPr="00842176" w14:paraId="0C88E1EC" w14:textId="77777777" w:rsidTr="00925D4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tcBorders>
              <w:top w:val="single" w:sz="12" w:space="0" w:color="auto"/>
              <w:bottom w:val="single" w:sz="12" w:space="0" w:color="auto"/>
            </w:tcBorders>
          </w:tcPr>
          <w:p w14:paraId="4085A8A6"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Parameters</w:t>
            </w:r>
            <w:proofErr w:type="spellEnd"/>
          </w:p>
        </w:tc>
        <w:tc>
          <w:tcPr>
            <w:tcW w:w="926" w:type="pct"/>
            <w:tcBorders>
              <w:top w:val="single" w:sz="12" w:space="0" w:color="auto"/>
              <w:bottom w:val="single" w:sz="12" w:space="0" w:color="auto"/>
            </w:tcBorders>
          </w:tcPr>
          <w:p w14:paraId="62A3B3C1" w14:textId="77777777" w:rsidR="00925D47" w:rsidRPr="00842176" w:rsidRDefault="00925D47" w:rsidP="00925D4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842176">
              <w:rPr>
                <w:rFonts w:ascii="Arial" w:hAnsi="Arial" w:cs="Arial"/>
                <w:sz w:val="16"/>
                <w:szCs w:val="16"/>
              </w:rPr>
              <w:t>Units</w:t>
            </w:r>
            <w:proofErr w:type="spellEnd"/>
          </w:p>
        </w:tc>
        <w:tc>
          <w:tcPr>
            <w:tcW w:w="2500" w:type="pct"/>
            <w:tcBorders>
              <w:top w:val="single" w:sz="12" w:space="0" w:color="auto"/>
              <w:bottom w:val="single" w:sz="12" w:space="0" w:color="auto"/>
            </w:tcBorders>
          </w:tcPr>
          <w:p w14:paraId="3D33EFF2" w14:textId="77777777" w:rsidR="00925D47" w:rsidRPr="00842176" w:rsidRDefault="00925D47" w:rsidP="00925D47">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WHO guides values</w:t>
            </w:r>
          </w:p>
        </w:tc>
      </w:tr>
      <w:tr w:rsidR="00925D47" w:rsidRPr="00842176" w14:paraId="653AD012"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tcBorders>
              <w:top w:val="single" w:sz="12" w:space="0" w:color="auto"/>
            </w:tcBorders>
            <w:shd w:val="clear" w:color="auto" w:fill="auto"/>
          </w:tcPr>
          <w:p w14:paraId="7A4FC763"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Temperature</w:t>
            </w:r>
            <w:proofErr w:type="spellEnd"/>
          </w:p>
        </w:tc>
        <w:tc>
          <w:tcPr>
            <w:tcW w:w="926" w:type="pct"/>
            <w:tcBorders>
              <w:top w:val="single" w:sz="12" w:space="0" w:color="auto"/>
            </w:tcBorders>
            <w:shd w:val="clear" w:color="auto" w:fill="auto"/>
          </w:tcPr>
          <w:p w14:paraId="61A12B0E"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°C</w:t>
            </w:r>
          </w:p>
        </w:tc>
        <w:tc>
          <w:tcPr>
            <w:tcW w:w="2500" w:type="pct"/>
            <w:tcBorders>
              <w:top w:val="single" w:sz="12" w:space="0" w:color="auto"/>
            </w:tcBorders>
            <w:shd w:val="clear" w:color="auto" w:fill="auto"/>
          </w:tcPr>
          <w:p w14:paraId="7EFDAF4B"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25</w:t>
            </w:r>
          </w:p>
        </w:tc>
      </w:tr>
      <w:tr w:rsidR="00925D47" w:rsidRPr="00842176" w14:paraId="648B2D25"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1C4D3E40"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Conductivity</w:t>
            </w:r>
            <w:proofErr w:type="spellEnd"/>
          </w:p>
        </w:tc>
        <w:tc>
          <w:tcPr>
            <w:tcW w:w="926" w:type="pct"/>
          </w:tcPr>
          <w:p w14:paraId="5A59CC74"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µS</w:t>
            </w:r>
            <w:proofErr w:type="gramEnd"/>
            <w:r w:rsidRPr="00842176">
              <w:rPr>
                <w:rFonts w:ascii="Arial" w:hAnsi="Arial" w:cs="Arial"/>
                <w:sz w:val="16"/>
                <w:szCs w:val="16"/>
              </w:rPr>
              <w:t>/cm</w:t>
            </w:r>
          </w:p>
        </w:tc>
        <w:tc>
          <w:tcPr>
            <w:tcW w:w="2500" w:type="pct"/>
          </w:tcPr>
          <w:p w14:paraId="4205689D"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2000</w:t>
            </w:r>
          </w:p>
        </w:tc>
      </w:tr>
      <w:tr w:rsidR="00925D47" w:rsidRPr="00842176" w14:paraId="3932C1AE"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A4FC3AD" w14:textId="77777777" w:rsidR="00925D47" w:rsidRPr="00842176" w:rsidRDefault="00925D47" w:rsidP="00925D47">
            <w:pPr>
              <w:spacing w:line="276" w:lineRule="auto"/>
              <w:rPr>
                <w:rFonts w:ascii="Arial" w:hAnsi="Arial" w:cs="Arial"/>
                <w:sz w:val="16"/>
                <w:szCs w:val="16"/>
              </w:rPr>
            </w:pPr>
            <w:proofErr w:type="spellStart"/>
            <w:r w:rsidRPr="00842176">
              <w:rPr>
                <w:rFonts w:ascii="Arial" w:hAnsi="Arial" w:cs="Arial"/>
                <w:sz w:val="16"/>
                <w:szCs w:val="16"/>
              </w:rPr>
              <w:t>Turbidity</w:t>
            </w:r>
            <w:proofErr w:type="spellEnd"/>
          </w:p>
        </w:tc>
        <w:tc>
          <w:tcPr>
            <w:tcW w:w="926" w:type="pct"/>
            <w:shd w:val="clear" w:color="auto" w:fill="auto"/>
          </w:tcPr>
          <w:p w14:paraId="71129884"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NTU</w:t>
            </w:r>
          </w:p>
        </w:tc>
        <w:tc>
          <w:tcPr>
            <w:tcW w:w="2500" w:type="pct"/>
            <w:shd w:val="clear" w:color="auto" w:fill="auto"/>
          </w:tcPr>
          <w:p w14:paraId="7171E388"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w:t>
            </w:r>
          </w:p>
        </w:tc>
      </w:tr>
      <w:tr w:rsidR="00925D47" w:rsidRPr="00842176" w14:paraId="6088CB58"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B3D11FD" w14:textId="77777777" w:rsidR="00925D47" w:rsidRPr="00842176" w:rsidRDefault="00925D47" w:rsidP="00925D47">
            <w:pPr>
              <w:spacing w:line="276" w:lineRule="auto"/>
              <w:rPr>
                <w:rFonts w:ascii="Arial" w:hAnsi="Arial" w:cs="Arial"/>
                <w:sz w:val="16"/>
                <w:szCs w:val="16"/>
              </w:rPr>
            </w:pPr>
            <w:proofErr w:type="gramStart"/>
            <w:r w:rsidRPr="00842176">
              <w:rPr>
                <w:rFonts w:ascii="Arial" w:hAnsi="Arial" w:cs="Arial"/>
                <w:sz w:val="16"/>
                <w:szCs w:val="16"/>
              </w:rPr>
              <w:t>pH</w:t>
            </w:r>
            <w:proofErr w:type="gramEnd"/>
          </w:p>
        </w:tc>
        <w:tc>
          <w:tcPr>
            <w:tcW w:w="926" w:type="pct"/>
          </w:tcPr>
          <w:p w14:paraId="20E818B0"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w:t>
            </w:r>
          </w:p>
        </w:tc>
        <w:tc>
          <w:tcPr>
            <w:tcW w:w="2500" w:type="pct"/>
          </w:tcPr>
          <w:p w14:paraId="0307E27F"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6,5˂pH˂8,5</w:t>
            </w:r>
          </w:p>
        </w:tc>
      </w:tr>
      <w:tr w:rsidR="00925D47" w:rsidRPr="00842176" w14:paraId="6A7D79A0"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7AEDEB6C"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NO</w:t>
            </w:r>
            <w:r w:rsidRPr="00842176">
              <w:rPr>
                <w:rFonts w:ascii="Cambria Math" w:hAnsi="Cambria Math" w:cs="Cambria Math"/>
                <w:sz w:val="16"/>
                <w:szCs w:val="16"/>
              </w:rPr>
              <w:t>₃⁻</w:t>
            </w:r>
          </w:p>
        </w:tc>
        <w:tc>
          <w:tcPr>
            <w:tcW w:w="926" w:type="pct"/>
            <w:shd w:val="clear" w:color="auto" w:fill="auto"/>
          </w:tcPr>
          <w:p w14:paraId="146D9A21"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shd w:val="clear" w:color="auto" w:fill="auto"/>
          </w:tcPr>
          <w:p w14:paraId="4BBE9C42"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50</w:t>
            </w:r>
          </w:p>
        </w:tc>
      </w:tr>
      <w:tr w:rsidR="00925D47" w:rsidRPr="00842176" w14:paraId="377C4C43"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AAFCD4F"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NO</w:t>
            </w:r>
            <w:r w:rsidRPr="00842176">
              <w:rPr>
                <w:rFonts w:ascii="Cambria Math" w:hAnsi="Cambria Math" w:cs="Cambria Math"/>
                <w:sz w:val="16"/>
                <w:szCs w:val="16"/>
              </w:rPr>
              <w:t>₂⁻</w:t>
            </w:r>
          </w:p>
        </w:tc>
        <w:tc>
          <w:tcPr>
            <w:tcW w:w="926" w:type="pct"/>
          </w:tcPr>
          <w:p w14:paraId="756435E6"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tcPr>
          <w:p w14:paraId="2074AF78"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3</w:t>
            </w:r>
          </w:p>
        </w:tc>
      </w:tr>
      <w:tr w:rsidR="00925D47" w:rsidRPr="00842176" w14:paraId="6C0DE793"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36866CA0"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SO</w:t>
            </w:r>
            <w:r w:rsidRPr="00842176">
              <w:rPr>
                <w:rFonts w:ascii="Cambria Math" w:hAnsi="Cambria Math" w:cs="Cambria Math"/>
                <w:sz w:val="16"/>
                <w:szCs w:val="16"/>
              </w:rPr>
              <w:t>₄</w:t>
            </w:r>
            <w:r w:rsidRPr="00842176">
              <w:rPr>
                <w:rFonts w:ascii="Arial" w:hAnsi="Arial" w:cs="Arial"/>
                <w:sz w:val="16"/>
                <w:szCs w:val="16"/>
              </w:rPr>
              <w:t xml:space="preserve">² </w:t>
            </w:r>
            <w:r w:rsidRPr="00842176">
              <w:rPr>
                <w:rFonts w:ascii="Cambria Math" w:hAnsi="Cambria Math" w:cs="Cambria Math"/>
                <w:sz w:val="16"/>
                <w:szCs w:val="16"/>
              </w:rPr>
              <w:t>⁻</w:t>
            </w:r>
          </w:p>
        </w:tc>
        <w:tc>
          <w:tcPr>
            <w:tcW w:w="926" w:type="pct"/>
            <w:shd w:val="clear" w:color="auto" w:fill="auto"/>
          </w:tcPr>
          <w:p w14:paraId="5E01F823"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shd w:val="clear" w:color="auto" w:fill="auto"/>
          </w:tcPr>
          <w:p w14:paraId="0C993188"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250</w:t>
            </w:r>
          </w:p>
        </w:tc>
      </w:tr>
      <w:tr w:rsidR="00925D47" w:rsidRPr="00842176" w14:paraId="1F1B49E7"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6C79E2F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PO</w:t>
            </w:r>
            <w:r w:rsidRPr="00842176">
              <w:rPr>
                <w:rFonts w:ascii="Cambria Math" w:hAnsi="Cambria Math" w:cs="Cambria Math"/>
                <w:sz w:val="16"/>
                <w:szCs w:val="16"/>
              </w:rPr>
              <w:t>₄</w:t>
            </w:r>
            <w:r w:rsidRPr="00842176">
              <w:rPr>
                <w:rFonts w:ascii="Arial" w:hAnsi="Arial" w:cs="Arial"/>
                <w:sz w:val="16"/>
                <w:szCs w:val="16"/>
              </w:rPr>
              <w:t xml:space="preserve">ᵌ </w:t>
            </w:r>
            <w:r w:rsidRPr="00842176">
              <w:rPr>
                <w:rFonts w:ascii="Cambria Math" w:hAnsi="Cambria Math" w:cs="Cambria Math"/>
                <w:sz w:val="16"/>
                <w:szCs w:val="16"/>
              </w:rPr>
              <w:t>⁻</w:t>
            </w:r>
          </w:p>
        </w:tc>
        <w:tc>
          <w:tcPr>
            <w:tcW w:w="926" w:type="pct"/>
          </w:tcPr>
          <w:p w14:paraId="1B043129"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tcPr>
          <w:p w14:paraId="0ADEC43F"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5</w:t>
            </w:r>
          </w:p>
        </w:tc>
      </w:tr>
      <w:tr w:rsidR="00925D47" w:rsidRPr="00842176" w14:paraId="79127F67"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74EEF26A"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F</w:t>
            </w:r>
            <w:r w:rsidRPr="00842176">
              <w:rPr>
                <w:rFonts w:ascii="Cambria Math" w:hAnsi="Cambria Math" w:cs="Cambria Math"/>
                <w:sz w:val="16"/>
                <w:szCs w:val="16"/>
              </w:rPr>
              <w:t>⁻</w:t>
            </w:r>
          </w:p>
        </w:tc>
        <w:tc>
          <w:tcPr>
            <w:tcW w:w="926" w:type="pct"/>
            <w:shd w:val="clear" w:color="auto" w:fill="auto"/>
          </w:tcPr>
          <w:p w14:paraId="0DD6C200"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shd w:val="clear" w:color="auto" w:fill="auto"/>
          </w:tcPr>
          <w:p w14:paraId="02DD2649"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1,5</w:t>
            </w:r>
          </w:p>
        </w:tc>
      </w:tr>
      <w:tr w:rsidR="00925D47" w:rsidRPr="00842176" w14:paraId="6C888C5D"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55AE9E29"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Cl</w:t>
            </w:r>
            <w:r w:rsidRPr="00842176">
              <w:rPr>
                <w:rFonts w:ascii="Cambria Math" w:hAnsi="Cambria Math" w:cs="Cambria Math"/>
                <w:sz w:val="16"/>
                <w:szCs w:val="16"/>
              </w:rPr>
              <w:t>⁻</w:t>
            </w:r>
          </w:p>
        </w:tc>
        <w:tc>
          <w:tcPr>
            <w:tcW w:w="926" w:type="pct"/>
          </w:tcPr>
          <w:p w14:paraId="26F67286"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tcPr>
          <w:p w14:paraId="57943A2C"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250</w:t>
            </w:r>
          </w:p>
        </w:tc>
      </w:tr>
      <w:tr w:rsidR="00925D47" w:rsidRPr="00842176" w14:paraId="4851BB2D"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D7DB895"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Na</w:t>
            </w:r>
            <w:r w:rsidRPr="00842176">
              <w:rPr>
                <w:rFonts w:ascii="Cambria Math" w:hAnsi="Cambria Math" w:cs="Cambria Math"/>
                <w:sz w:val="16"/>
                <w:szCs w:val="16"/>
              </w:rPr>
              <w:t>⁺</w:t>
            </w:r>
          </w:p>
        </w:tc>
        <w:tc>
          <w:tcPr>
            <w:tcW w:w="926" w:type="pct"/>
            <w:shd w:val="clear" w:color="auto" w:fill="auto"/>
          </w:tcPr>
          <w:p w14:paraId="6B1EFC13"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shd w:val="clear" w:color="auto" w:fill="auto"/>
          </w:tcPr>
          <w:p w14:paraId="1EB95DD7"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≤150</w:t>
            </w:r>
          </w:p>
        </w:tc>
      </w:tr>
      <w:tr w:rsidR="00925D47" w:rsidRPr="00842176" w14:paraId="271ACEE5"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02867E6D"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Mg²</w:t>
            </w:r>
            <w:r w:rsidRPr="00842176">
              <w:rPr>
                <w:rFonts w:ascii="Cambria Math" w:hAnsi="Cambria Math" w:cs="Cambria Math"/>
                <w:sz w:val="16"/>
                <w:szCs w:val="16"/>
              </w:rPr>
              <w:t>⁺</w:t>
            </w:r>
          </w:p>
        </w:tc>
        <w:tc>
          <w:tcPr>
            <w:tcW w:w="926" w:type="pct"/>
          </w:tcPr>
          <w:p w14:paraId="7CACBD3D"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tcPr>
          <w:p w14:paraId="09E4BC5C"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50</w:t>
            </w:r>
          </w:p>
        </w:tc>
      </w:tr>
      <w:tr w:rsidR="00925D47" w:rsidRPr="00842176" w14:paraId="060A29FF"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4A7FE6E1" w14:textId="77777777" w:rsidR="00925D47" w:rsidRPr="00842176" w:rsidRDefault="00925D47" w:rsidP="00925D47">
            <w:pPr>
              <w:spacing w:line="276" w:lineRule="auto"/>
              <w:rPr>
                <w:rFonts w:ascii="Arial" w:hAnsi="Arial" w:cs="Arial"/>
                <w:sz w:val="16"/>
                <w:szCs w:val="16"/>
              </w:rPr>
            </w:pPr>
            <w:proofErr w:type="gramStart"/>
            <w:r w:rsidRPr="00842176">
              <w:rPr>
                <w:rFonts w:ascii="Arial" w:hAnsi="Arial" w:cs="Arial"/>
                <w:sz w:val="16"/>
                <w:szCs w:val="16"/>
              </w:rPr>
              <w:t>Ca</w:t>
            </w:r>
            <w:proofErr w:type="gramEnd"/>
            <w:r w:rsidRPr="00842176">
              <w:rPr>
                <w:rFonts w:ascii="Arial" w:hAnsi="Arial" w:cs="Arial"/>
                <w:sz w:val="16"/>
                <w:szCs w:val="16"/>
              </w:rPr>
              <w:t>²</w:t>
            </w:r>
            <w:r w:rsidRPr="00842176">
              <w:rPr>
                <w:rFonts w:ascii="Cambria Math" w:hAnsi="Cambria Math" w:cs="Cambria Math"/>
                <w:sz w:val="16"/>
                <w:szCs w:val="16"/>
              </w:rPr>
              <w:t>⁺</w:t>
            </w:r>
          </w:p>
        </w:tc>
        <w:tc>
          <w:tcPr>
            <w:tcW w:w="926" w:type="pct"/>
            <w:shd w:val="clear" w:color="auto" w:fill="auto"/>
          </w:tcPr>
          <w:p w14:paraId="27C92EB7"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shd w:val="clear" w:color="auto" w:fill="auto"/>
          </w:tcPr>
          <w:p w14:paraId="6C11E850"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100</w:t>
            </w:r>
          </w:p>
        </w:tc>
      </w:tr>
      <w:tr w:rsidR="00925D47" w:rsidRPr="00842176" w14:paraId="71AF4D19"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Pr>
          <w:p w14:paraId="4EF9C286"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NH</w:t>
            </w:r>
            <w:r w:rsidRPr="00842176">
              <w:rPr>
                <w:rFonts w:ascii="Cambria Math" w:hAnsi="Cambria Math" w:cs="Cambria Math"/>
                <w:sz w:val="16"/>
                <w:szCs w:val="16"/>
              </w:rPr>
              <w:t>₄⁺</w:t>
            </w:r>
          </w:p>
        </w:tc>
        <w:tc>
          <w:tcPr>
            <w:tcW w:w="926" w:type="pct"/>
          </w:tcPr>
          <w:p w14:paraId="5EA872EF"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tcPr>
          <w:p w14:paraId="7F4E1602"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≤0,5</w:t>
            </w:r>
          </w:p>
        </w:tc>
      </w:tr>
      <w:tr w:rsidR="00925D47" w:rsidRPr="00842176" w14:paraId="4AD7EC77" w14:textId="77777777" w:rsidTr="00925D4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74" w:type="pct"/>
            <w:shd w:val="clear" w:color="auto" w:fill="auto"/>
          </w:tcPr>
          <w:p w14:paraId="6D2DBA61"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Fe²</w:t>
            </w:r>
            <w:r w:rsidRPr="00842176">
              <w:rPr>
                <w:rFonts w:ascii="Cambria Math" w:hAnsi="Cambria Math" w:cs="Cambria Math"/>
                <w:sz w:val="16"/>
                <w:szCs w:val="16"/>
              </w:rPr>
              <w:t>⁺</w:t>
            </w:r>
          </w:p>
        </w:tc>
        <w:tc>
          <w:tcPr>
            <w:tcW w:w="926" w:type="pct"/>
            <w:shd w:val="clear" w:color="auto" w:fill="auto"/>
          </w:tcPr>
          <w:p w14:paraId="0E5416A6" w14:textId="77777777" w:rsidR="00925D47" w:rsidRPr="00842176" w:rsidRDefault="00925D47" w:rsidP="00925D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shd w:val="clear" w:color="auto" w:fill="auto"/>
          </w:tcPr>
          <w:p w14:paraId="4AF59813" w14:textId="77777777" w:rsidR="00925D47" w:rsidRPr="00842176" w:rsidRDefault="00925D47" w:rsidP="00925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0,3</w:t>
            </w:r>
          </w:p>
        </w:tc>
      </w:tr>
      <w:tr w:rsidR="00925D47" w:rsidRPr="00842176" w14:paraId="3940BF4D" w14:textId="77777777" w:rsidTr="00925D47">
        <w:trPr>
          <w:trHeight w:val="113"/>
        </w:trPr>
        <w:tc>
          <w:tcPr>
            <w:cnfStyle w:val="001000000000" w:firstRow="0" w:lastRow="0" w:firstColumn="1" w:lastColumn="0" w:oddVBand="0" w:evenVBand="0" w:oddHBand="0" w:evenHBand="0" w:firstRowFirstColumn="0" w:firstRowLastColumn="0" w:lastRowFirstColumn="0" w:lastRowLastColumn="0"/>
            <w:tcW w:w="1574" w:type="pct"/>
            <w:tcBorders>
              <w:bottom w:val="single" w:sz="12" w:space="0" w:color="auto"/>
            </w:tcBorders>
          </w:tcPr>
          <w:p w14:paraId="589769B8" w14:textId="77777777" w:rsidR="00925D47" w:rsidRPr="00842176" w:rsidRDefault="00925D47" w:rsidP="00925D47">
            <w:pPr>
              <w:spacing w:line="276" w:lineRule="auto"/>
              <w:rPr>
                <w:rFonts w:ascii="Arial" w:hAnsi="Arial" w:cs="Arial"/>
                <w:sz w:val="16"/>
                <w:szCs w:val="16"/>
              </w:rPr>
            </w:pPr>
            <w:r w:rsidRPr="00842176">
              <w:rPr>
                <w:rFonts w:ascii="Arial" w:hAnsi="Arial" w:cs="Arial"/>
                <w:sz w:val="16"/>
                <w:szCs w:val="16"/>
              </w:rPr>
              <w:t>K</w:t>
            </w:r>
            <w:r w:rsidRPr="00842176">
              <w:rPr>
                <w:rFonts w:ascii="Cambria Math" w:hAnsi="Cambria Math" w:cs="Cambria Math"/>
                <w:sz w:val="16"/>
                <w:szCs w:val="16"/>
              </w:rPr>
              <w:t>⁺</w:t>
            </w:r>
          </w:p>
        </w:tc>
        <w:tc>
          <w:tcPr>
            <w:tcW w:w="926" w:type="pct"/>
            <w:tcBorders>
              <w:bottom w:val="single" w:sz="12" w:space="0" w:color="auto"/>
            </w:tcBorders>
          </w:tcPr>
          <w:p w14:paraId="43BFA58A" w14:textId="77777777" w:rsidR="00925D47" w:rsidRPr="00842176" w:rsidRDefault="00925D47" w:rsidP="00925D47">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gramStart"/>
            <w:r w:rsidRPr="00842176">
              <w:rPr>
                <w:rFonts w:ascii="Arial" w:hAnsi="Arial" w:cs="Arial"/>
                <w:sz w:val="16"/>
                <w:szCs w:val="16"/>
              </w:rPr>
              <w:t>mg</w:t>
            </w:r>
            <w:proofErr w:type="gramEnd"/>
            <w:r w:rsidRPr="00842176">
              <w:rPr>
                <w:rFonts w:ascii="Arial" w:hAnsi="Arial" w:cs="Arial"/>
                <w:sz w:val="16"/>
                <w:szCs w:val="16"/>
              </w:rPr>
              <w:t>/L</w:t>
            </w:r>
          </w:p>
        </w:tc>
        <w:tc>
          <w:tcPr>
            <w:tcW w:w="2500" w:type="pct"/>
            <w:tcBorders>
              <w:bottom w:val="single" w:sz="12" w:space="0" w:color="auto"/>
            </w:tcBorders>
          </w:tcPr>
          <w:p w14:paraId="2A3E75FA" w14:textId="77777777" w:rsidR="00925D47" w:rsidRPr="00842176" w:rsidRDefault="00925D47" w:rsidP="00925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≤12</w:t>
            </w:r>
          </w:p>
        </w:tc>
      </w:tr>
    </w:tbl>
    <w:p w14:paraId="03F7D1C1" w14:textId="77777777" w:rsidR="00925D47" w:rsidRDefault="00925D47" w:rsidP="00441B6F">
      <w:pPr>
        <w:pStyle w:val="Body"/>
        <w:spacing w:after="0"/>
        <w:rPr>
          <w:rFonts w:ascii="Arial" w:hAnsi="Arial" w:cs="Arial"/>
        </w:rPr>
      </w:pPr>
    </w:p>
    <w:p w14:paraId="5536985A" w14:textId="77777777" w:rsidR="00925D47" w:rsidRDefault="00925D47" w:rsidP="00441B6F">
      <w:pPr>
        <w:pStyle w:val="Body"/>
        <w:spacing w:after="0"/>
        <w:rPr>
          <w:rFonts w:ascii="Arial" w:hAnsi="Arial" w:cs="Arial"/>
        </w:rPr>
      </w:pPr>
    </w:p>
    <w:p w14:paraId="2A7F9A3A" w14:textId="77777777" w:rsidR="00925D47" w:rsidRDefault="00925D47" w:rsidP="00441B6F">
      <w:pPr>
        <w:pStyle w:val="Body"/>
        <w:spacing w:after="0"/>
        <w:rPr>
          <w:rFonts w:ascii="Arial" w:hAnsi="Arial" w:cs="Arial"/>
        </w:rPr>
      </w:pPr>
    </w:p>
    <w:p w14:paraId="7C4C5B43" w14:textId="77777777" w:rsidR="00925D47" w:rsidRDefault="00925D47" w:rsidP="00441B6F">
      <w:pPr>
        <w:pStyle w:val="Body"/>
        <w:spacing w:after="0"/>
        <w:rPr>
          <w:rFonts w:ascii="Arial" w:hAnsi="Arial" w:cs="Arial"/>
        </w:rPr>
      </w:pPr>
    </w:p>
    <w:p w14:paraId="18562263" w14:textId="77777777" w:rsidR="00925D47" w:rsidRDefault="00925D47" w:rsidP="00441B6F">
      <w:pPr>
        <w:pStyle w:val="Body"/>
        <w:spacing w:after="0"/>
        <w:rPr>
          <w:rFonts w:ascii="Arial" w:hAnsi="Arial" w:cs="Arial"/>
        </w:rPr>
      </w:pPr>
    </w:p>
    <w:p w14:paraId="3B71EBFC" w14:textId="77777777" w:rsidR="00925D47" w:rsidRDefault="00925D47" w:rsidP="00441B6F">
      <w:pPr>
        <w:pStyle w:val="Body"/>
        <w:spacing w:after="0"/>
        <w:rPr>
          <w:rFonts w:ascii="Arial" w:hAnsi="Arial" w:cs="Arial"/>
        </w:rPr>
      </w:pPr>
    </w:p>
    <w:p w14:paraId="1C76E8FB" w14:textId="77777777" w:rsidR="00925D47" w:rsidRDefault="00925D47" w:rsidP="00441B6F">
      <w:pPr>
        <w:pStyle w:val="Body"/>
        <w:spacing w:after="0"/>
        <w:rPr>
          <w:rFonts w:ascii="Arial" w:hAnsi="Arial" w:cs="Arial"/>
        </w:rPr>
      </w:pPr>
    </w:p>
    <w:p w14:paraId="18D4B523" w14:textId="77777777" w:rsidR="00925D47" w:rsidRDefault="00925D47" w:rsidP="00441B6F">
      <w:pPr>
        <w:pStyle w:val="Body"/>
        <w:spacing w:after="0"/>
        <w:rPr>
          <w:rFonts w:ascii="Arial" w:hAnsi="Arial" w:cs="Arial"/>
        </w:rPr>
      </w:pPr>
    </w:p>
    <w:p w14:paraId="3335ABEC" w14:textId="77777777" w:rsidR="00925D47" w:rsidRDefault="00925D47" w:rsidP="00441B6F">
      <w:pPr>
        <w:pStyle w:val="Body"/>
        <w:spacing w:after="0"/>
        <w:rPr>
          <w:rFonts w:ascii="Arial" w:hAnsi="Arial" w:cs="Arial"/>
        </w:rPr>
      </w:pPr>
    </w:p>
    <w:p w14:paraId="2D115D05" w14:textId="77777777" w:rsidR="00925D47" w:rsidRDefault="00925D47" w:rsidP="00441B6F">
      <w:pPr>
        <w:pStyle w:val="Body"/>
        <w:spacing w:after="0"/>
        <w:rPr>
          <w:rFonts w:ascii="Arial" w:hAnsi="Arial" w:cs="Arial"/>
        </w:rPr>
      </w:pPr>
    </w:p>
    <w:p w14:paraId="0E2A4BF5" w14:textId="77777777" w:rsidR="00925D47" w:rsidRDefault="00925D47" w:rsidP="00441B6F">
      <w:pPr>
        <w:pStyle w:val="Body"/>
        <w:spacing w:after="0"/>
        <w:rPr>
          <w:rFonts w:ascii="Arial" w:hAnsi="Arial" w:cs="Arial"/>
        </w:rPr>
      </w:pPr>
    </w:p>
    <w:p w14:paraId="07B09FE5" w14:textId="77777777" w:rsidR="00925D47" w:rsidRDefault="00925D47" w:rsidP="00441B6F">
      <w:pPr>
        <w:pStyle w:val="Body"/>
        <w:spacing w:after="0"/>
        <w:rPr>
          <w:rFonts w:ascii="Arial" w:hAnsi="Arial" w:cs="Arial"/>
        </w:rPr>
      </w:pPr>
    </w:p>
    <w:p w14:paraId="1DF2B5E9" w14:textId="77777777" w:rsidR="00925D47" w:rsidRDefault="00925D47" w:rsidP="00441B6F">
      <w:pPr>
        <w:pStyle w:val="Body"/>
        <w:spacing w:after="0"/>
        <w:rPr>
          <w:rFonts w:ascii="Arial" w:hAnsi="Arial" w:cs="Arial"/>
        </w:rPr>
      </w:pPr>
    </w:p>
    <w:p w14:paraId="03397B72" w14:textId="77777777" w:rsidR="00925D47" w:rsidRDefault="00925D47" w:rsidP="00441B6F">
      <w:pPr>
        <w:pStyle w:val="Body"/>
        <w:spacing w:after="0"/>
        <w:rPr>
          <w:rFonts w:ascii="Arial" w:hAnsi="Arial" w:cs="Arial"/>
        </w:rPr>
      </w:pPr>
    </w:p>
    <w:p w14:paraId="4F41890C" w14:textId="77777777" w:rsidR="00925D47" w:rsidRDefault="00925D47" w:rsidP="00441B6F">
      <w:pPr>
        <w:pStyle w:val="Body"/>
        <w:spacing w:after="0"/>
        <w:rPr>
          <w:rFonts w:ascii="Arial" w:hAnsi="Arial" w:cs="Arial"/>
        </w:rPr>
      </w:pPr>
    </w:p>
    <w:p w14:paraId="203379E4" w14:textId="77777777" w:rsidR="00925D47" w:rsidRDefault="00925D47" w:rsidP="00441B6F">
      <w:pPr>
        <w:pStyle w:val="Body"/>
        <w:spacing w:after="0"/>
        <w:rPr>
          <w:rFonts w:ascii="Arial" w:hAnsi="Arial" w:cs="Arial"/>
        </w:rPr>
      </w:pPr>
    </w:p>
    <w:p w14:paraId="71D7D2DA" w14:textId="77777777" w:rsidR="00925D47" w:rsidRDefault="00925D47" w:rsidP="00441B6F">
      <w:pPr>
        <w:pStyle w:val="Body"/>
        <w:spacing w:after="0"/>
        <w:rPr>
          <w:rFonts w:ascii="Arial" w:hAnsi="Arial" w:cs="Arial"/>
        </w:rPr>
      </w:pPr>
    </w:p>
    <w:p w14:paraId="7FC0E9C8" w14:textId="77777777" w:rsidR="00925D47" w:rsidRDefault="00925D47" w:rsidP="00441B6F">
      <w:pPr>
        <w:pStyle w:val="Body"/>
        <w:spacing w:after="0"/>
        <w:rPr>
          <w:rFonts w:ascii="Arial" w:hAnsi="Arial" w:cs="Arial"/>
        </w:rPr>
      </w:pPr>
    </w:p>
    <w:p w14:paraId="26D58FC6" w14:textId="77777777" w:rsidR="00925D47" w:rsidRDefault="00925D47" w:rsidP="00441B6F">
      <w:pPr>
        <w:pStyle w:val="Body"/>
        <w:spacing w:after="0"/>
        <w:rPr>
          <w:rFonts w:ascii="Arial" w:hAnsi="Arial" w:cs="Arial"/>
        </w:rPr>
      </w:pPr>
    </w:p>
    <w:p w14:paraId="69F96AFB" w14:textId="77777777" w:rsidR="00925D47" w:rsidRDefault="00925D47" w:rsidP="00441B6F">
      <w:pPr>
        <w:pStyle w:val="Body"/>
        <w:spacing w:after="0"/>
        <w:rPr>
          <w:rFonts w:ascii="Arial" w:hAnsi="Arial" w:cs="Arial"/>
        </w:rPr>
      </w:pPr>
      <w:r w:rsidRPr="00925D47">
        <w:rPr>
          <w:rFonts w:ascii="Arial" w:hAnsi="Arial" w:cs="Arial"/>
        </w:rPr>
        <w:t>Then, a quality rating scale (Qi) is calculated for each parameter by dividing concentration by the norm of said parameter and multiplying the set by 100 as in following equation:</w:t>
      </w:r>
    </w:p>
    <w:p w14:paraId="208A0709" w14:textId="77777777" w:rsidR="00925D47" w:rsidRDefault="00925D47" w:rsidP="00441B6F">
      <w:pPr>
        <w:pStyle w:val="Body"/>
        <w:spacing w:after="0"/>
        <w:rPr>
          <w:rFonts w:ascii="Arial" w:hAnsi="Arial" w:cs="Arial"/>
        </w:rPr>
      </w:pPr>
    </w:p>
    <w:p w14:paraId="6A3CB4AA" w14:textId="77777777" w:rsidR="00925D47" w:rsidRDefault="00925D47" w:rsidP="00441B6F">
      <w:pPr>
        <w:pStyle w:val="Body"/>
        <w:spacing w:after="0"/>
        <w:rPr>
          <w:rFonts w:ascii="Arial" w:hAnsi="Arial" w:cs="Arial"/>
        </w:rPr>
      </w:pPr>
      <m:oMathPara>
        <m:oMath>
          <m:r>
            <w:rPr>
              <w:rFonts w:ascii="Cambria Math" w:hAnsi="Cambria Math" w:cs="Cambria Math"/>
              <w:szCs w:val="24"/>
            </w:rPr>
            <m:t>Qi</m:t>
          </m:r>
          <m:r>
            <m:rPr>
              <m:sty m:val="p"/>
            </m:rPr>
            <w:rPr>
              <w:rFonts w:ascii="Cambria Math" w:hAnsi="Cambria Math" w:cs="Cambria Math"/>
              <w:szCs w:val="24"/>
            </w:rPr>
            <m:t>=(</m:t>
          </m:r>
          <m:f>
            <m:fPr>
              <m:ctrlPr>
                <w:rPr>
                  <w:rFonts w:ascii="Cambria Math" w:hAnsi="Cambria Math"/>
                  <w:szCs w:val="24"/>
                </w:rPr>
              </m:ctrlPr>
            </m:fPr>
            <m:num>
              <m:r>
                <m:rPr>
                  <m:sty m:val="p"/>
                </m:rPr>
                <w:rPr>
                  <w:rFonts w:ascii="Cambria Math" w:hAnsi="Cambria Math" w:cs="Cambria Math"/>
                  <w:szCs w:val="24"/>
                </w:rPr>
                <m:t>Ci</m:t>
              </m:r>
            </m:num>
            <m:den>
              <m:r>
                <m:rPr>
                  <m:sty m:val="p"/>
                </m:rPr>
                <w:rPr>
                  <w:rFonts w:ascii="Cambria Math" w:hAnsi="Cambria Math" w:cs="Cambria Math"/>
                  <w:szCs w:val="24"/>
                </w:rPr>
                <m:t>Si</m:t>
              </m:r>
            </m:den>
          </m:f>
          <m:r>
            <w:rPr>
              <w:rFonts w:ascii="Cambria Math" w:hAnsi="Cambria Math"/>
              <w:szCs w:val="24"/>
            </w:rPr>
            <m:t>)×100</m:t>
          </m:r>
        </m:oMath>
      </m:oMathPara>
    </w:p>
    <w:p w14:paraId="35EBDA24" w14:textId="77777777" w:rsidR="00842176" w:rsidRDefault="00842176" w:rsidP="00842176">
      <w:pPr>
        <w:pStyle w:val="Body"/>
        <w:spacing w:after="0"/>
        <w:rPr>
          <w:rFonts w:ascii="Arial" w:hAnsi="Arial" w:cs="Arial"/>
          <w:sz w:val="16"/>
          <w:szCs w:val="16"/>
        </w:rPr>
      </w:pPr>
    </w:p>
    <w:p w14:paraId="341C5EA3" w14:textId="77777777" w:rsidR="00BA65C6" w:rsidRDefault="00AF1FDF" w:rsidP="00BA65C6">
      <w:pPr>
        <w:pStyle w:val="Body"/>
        <w:spacing w:after="0"/>
        <w:rPr>
          <w:rFonts w:ascii="Arial" w:hAnsi="Arial" w:cs="Arial"/>
          <w:i/>
          <w:sz w:val="16"/>
          <w:szCs w:val="16"/>
        </w:rPr>
      </w:pPr>
      <w:r w:rsidRPr="00AF1FDF">
        <w:rPr>
          <w:rFonts w:ascii="Arial" w:hAnsi="Arial" w:cs="Arial"/>
          <w:i/>
          <w:sz w:val="16"/>
          <w:szCs w:val="16"/>
        </w:rPr>
        <w:t>Qi: Quality asses</w:t>
      </w:r>
      <w:r w:rsidR="00BA65C6">
        <w:rPr>
          <w:rFonts w:ascii="Arial" w:hAnsi="Arial" w:cs="Arial"/>
          <w:i/>
          <w:sz w:val="16"/>
          <w:szCs w:val="16"/>
        </w:rPr>
        <w:t>sment scale for each parameter.</w:t>
      </w:r>
    </w:p>
    <w:p w14:paraId="3F675899" w14:textId="77777777" w:rsidR="00925D47" w:rsidRPr="00BA65C6" w:rsidRDefault="00AF1FDF" w:rsidP="00BA65C6">
      <w:pPr>
        <w:pStyle w:val="Body"/>
        <w:spacing w:after="0"/>
        <w:rPr>
          <w:rFonts w:ascii="Arial" w:hAnsi="Arial" w:cs="Arial"/>
          <w:i/>
          <w:sz w:val="16"/>
          <w:szCs w:val="16"/>
        </w:rPr>
      </w:pPr>
      <w:r w:rsidRPr="00AF1FDF">
        <w:rPr>
          <w:rFonts w:ascii="Arial" w:hAnsi="Arial" w:cs="Arial"/>
          <w:i/>
          <w:sz w:val="16"/>
          <w:szCs w:val="16"/>
        </w:rPr>
        <w:t>Ci: Concentration of each parameter in mg/L.</w:t>
      </w:r>
    </w:p>
    <w:p w14:paraId="7ABEC70F" w14:textId="77777777" w:rsidR="00BA65C6" w:rsidRDefault="00BA65C6" w:rsidP="00441B6F">
      <w:pPr>
        <w:pStyle w:val="Body"/>
        <w:spacing w:after="0"/>
        <w:rPr>
          <w:rFonts w:ascii="Arial" w:hAnsi="Arial" w:cs="Arial"/>
        </w:rPr>
      </w:pPr>
    </w:p>
    <w:p w14:paraId="03E796B8" w14:textId="77777777" w:rsidR="00925D47" w:rsidRDefault="00842176" w:rsidP="00441B6F">
      <w:pPr>
        <w:pStyle w:val="Body"/>
        <w:spacing w:after="0"/>
        <w:rPr>
          <w:rFonts w:ascii="Arial" w:hAnsi="Arial" w:cs="Arial"/>
        </w:rPr>
      </w:pPr>
      <w:r w:rsidRPr="00842176">
        <w:rPr>
          <w:rFonts w:ascii="Arial" w:hAnsi="Arial" w:cs="Arial"/>
        </w:rPr>
        <w:t>Finally, the overall water quality index is calculated by following equation:</w:t>
      </w:r>
    </w:p>
    <w:p w14:paraId="668DC584" w14:textId="77777777" w:rsidR="00925D47" w:rsidRDefault="00925D47" w:rsidP="00441B6F">
      <w:pPr>
        <w:pStyle w:val="Body"/>
        <w:spacing w:after="0"/>
        <w:rPr>
          <w:rFonts w:ascii="Arial" w:hAnsi="Arial" w:cs="Arial"/>
        </w:rPr>
      </w:pPr>
    </w:p>
    <w:p w14:paraId="67DF4D64" w14:textId="77777777" w:rsidR="00925D47" w:rsidRDefault="00842176" w:rsidP="00441B6F">
      <w:pPr>
        <w:pStyle w:val="Body"/>
        <w:spacing w:after="0"/>
        <w:rPr>
          <w:rFonts w:ascii="Arial" w:hAnsi="Arial" w:cs="Arial"/>
        </w:rPr>
      </w:pPr>
      <m:oMathPara>
        <m:oMath>
          <m:r>
            <w:rPr>
              <w:rFonts w:ascii="Cambria Math" w:hAnsi="Cambria Math" w:cs="Cambria Math"/>
              <w:szCs w:val="24"/>
            </w:rPr>
            <m:t>WQI</m:t>
          </m:r>
          <m:r>
            <m:rPr>
              <m:sty m:val="p"/>
            </m:rPr>
            <w:rPr>
              <w:rFonts w:ascii="Cambria Math" w:hAnsi="Cambria Math" w:cs="Cambria Math"/>
              <w:szCs w:val="24"/>
            </w:rPr>
            <m:t>=</m:t>
          </m:r>
          <m:f>
            <m:fPr>
              <m:ctrlPr>
                <w:rPr>
                  <w:rFonts w:ascii="Cambria Math" w:hAnsi="Cambria Math"/>
                  <w:szCs w:val="24"/>
                </w:rPr>
              </m:ctrlPr>
            </m:fPr>
            <m:num>
              <m:nary>
                <m:naryPr>
                  <m:chr m:val="∑"/>
                  <m:limLoc m:val="subSup"/>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(Qi×Wi)</m:t>
                  </m:r>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r>
                    <w:rPr>
                      <w:rFonts w:ascii="Cambria Math" w:hAnsi="Cambria Math"/>
                      <w:szCs w:val="24"/>
                    </w:rPr>
                    <m:t>Wi</m:t>
                  </m:r>
                </m:e>
              </m:nary>
            </m:den>
          </m:f>
        </m:oMath>
      </m:oMathPara>
    </w:p>
    <w:p w14:paraId="7CA8D981" w14:textId="77777777" w:rsidR="00925D47" w:rsidRDefault="00925D47" w:rsidP="00441B6F">
      <w:pPr>
        <w:pStyle w:val="Body"/>
        <w:spacing w:after="0"/>
        <w:rPr>
          <w:rFonts w:ascii="Arial" w:hAnsi="Arial" w:cs="Arial"/>
        </w:rPr>
      </w:pPr>
    </w:p>
    <w:p w14:paraId="74AD2471" w14:textId="77777777" w:rsidR="00925D47" w:rsidRDefault="00842176" w:rsidP="00441B6F">
      <w:pPr>
        <w:pStyle w:val="Body"/>
        <w:spacing w:after="0"/>
        <w:rPr>
          <w:rFonts w:ascii="Arial" w:hAnsi="Arial" w:cs="Arial"/>
        </w:rPr>
      </w:pPr>
      <w:r w:rsidRPr="00842176">
        <w:rPr>
          <w:rFonts w:ascii="Arial" w:hAnsi="Arial" w:cs="Arial"/>
        </w:rPr>
        <w:t>Once calculated, Table III allowed to determine water quality class of dams.</w:t>
      </w:r>
    </w:p>
    <w:p w14:paraId="315C098C" w14:textId="77777777" w:rsidR="00925D47" w:rsidRDefault="00925D47" w:rsidP="00441B6F">
      <w:pPr>
        <w:pStyle w:val="Body"/>
        <w:spacing w:after="0"/>
        <w:rPr>
          <w:rFonts w:ascii="Arial" w:hAnsi="Arial" w:cs="Arial"/>
        </w:rPr>
      </w:pPr>
    </w:p>
    <w:p w14:paraId="32E71B7F" w14:textId="77777777" w:rsidR="00A544D9" w:rsidRDefault="00842176" w:rsidP="00441B6F">
      <w:pPr>
        <w:pStyle w:val="Body"/>
        <w:spacing w:after="0"/>
        <w:rPr>
          <w:rFonts w:ascii="Arial" w:hAnsi="Arial" w:cs="Arial"/>
        </w:rPr>
      </w:pPr>
      <w:r w:rsidRPr="00842176">
        <w:rPr>
          <w:rFonts w:ascii="Arial" w:hAnsi="Arial" w:cs="Arial"/>
        </w:rPr>
        <w:t>Table III: Classification and possible use of water according to WQI (Aher et al, 2016)</w:t>
      </w:r>
    </w:p>
    <w:p w14:paraId="6716B698" w14:textId="77777777" w:rsidR="00842176" w:rsidRDefault="00842176" w:rsidP="00441B6F">
      <w:pPr>
        <w:pStyle w:val="Body"/>
        <w:spacing w:after="0"/>
        <w:rPr>
          <w:rFonts w:ascii="Arial" w:hAnsi="Arial" w:cs="Arial"/>
        </w:rPr>
      </w:pPr>
    </w:p>
    <w:tbl>
      <w:tblPr>
        <w:tblStyle w:val="Tableausimple42"/>
        <w:tblpPr w:leftFromText="141" w:rightFromText="141" w:vertAnchor="page" w:horzAnchor="margin" w:tblpY="2251"/>
        <w:tblW w:w="3627" w:type="pct"/>
        <w:tblBorders>
          <w:top w:val="single" w:sz="4" w:space="0" w:color="auto"/>
          <w:bottom w:val="single" w:sz="4" w:space="0" w:color="auto"/>
        </w:tblBorders>
        <w:tblLook w:val="04A0" w:firstRow="1" w:lastRow="0" w:firstColumn="1" w:lastColumn="0" w:noHBand="0" w:noVBand="1"/>
      </w:tblPr>
      <w:tblGrid>
        <w:gridCol w:w="1133"/>
        <w:gridCol w:w="1562"/>
        <w:gridCol w:w="3259"/>
      </w:tblGrid>
      <w:tr w:rsidR="00D83902" w:rsidRPr="00A544D9" w14:paraId="686E7979" w14:textId="77777777" w:rsidTr="00D83902">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51" w:type="pct"/>
            <w:tcBorders>
              <w:top w:val="single" w:sz="12" w:space="0" w:color="auto"/>
              <w:bottom w:val="single" w:sz="12" w:space="0" w:color="auto"/>
            </w:tcBorders>
          </w:tcPr>
          <w:p w14:paraId="6D67CECA" w14:textId="77777777" w:rsidR="00D83902" w:rsidRPr="00A544D9" w:rsidRDefault="00D83902" w:rsidP="00D83902">
            <w:pPr>
              <w:spacing w:line="360" w:lineRule="auto"/>
              <w:jc w:val="center"/>
              <w:rPr>
                <w:rFonts w:ascii="Arial" w:hAnsi="Arial" w:cs="Arial"/>
                <w:sz w:val="16"/>
                <w:szCs w:val="16"/>
              </w:rPr>
            </w:pPr>
            <w:r>
              <w:rPr>
                <w:rFonts w:ascii="Arial" w:hAnsi="Arial" w:cs="Arial"/>
                <w:sz w:val="16"/>
                <w:szCs w:val="16"/>
              </w:rPr>
              <w:lastRenderedPageBreak/>
              <w:t>WQI classe</w:t>
            </w:r>
          </w:p>
        </w:tc>
        <w:tc>
          <w:tcPr>
            <w:tcW w:w="1312" w:type="pct"/>
            <w:tcBorders>
              <w:top w:val="single" w:sz="12" w:space="0" w:color="auto"/>
              <w:bottom w:val="single" w:sz="12" w:space="0" w:color="auto"/>
            </w:tcBorders>
          </w:tcPr>
          <w:p w14:paraId="427518F6" w14:textId="77777777" w:rsidR="00D83902" w:rsidRPr="00A544D9" w:rsidRDefault="00D83902" w:rsidP="00D8390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Water type</w:t>
            </w:r>
          </w:p>
        </w:tc>
        <w:tc>
          <w:tcPr>
            <w:tcW w:w="2737" w:type="pct"/>
            <w:tcBorders>
              <w:top w:val="single" w:sz="12" w:space="0" w:color="auto"/>
              <w:bottom w:val="single" w:sz="12" w:space="0" w:color="auto"/>
            </w:tcBorders>
          </w:tcPr>
          <w:p w14:paraId="214B7FB1" w14:textId="77777777" w:rsidR="00D83902" w:rsidRPr="00A544D9" w:rsidRDefault="00D83902" w:rsidP="00D8390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ossible</w:t>
            </w:r>
            <w:r>
              <w:rPr>
                <w:rFonts w:ascii="Arial" w:hAnsi="Arial" w:cs="Arial"/>
                <w:sz w:val="16"/>
                <w:szCs w:val="16"/>
              </w:rPr>
              <w:t xml:space="preserve"> use</w:t>
            </w:r>
          </w:p>
        </w:tc>
      </w:tr>
      <w:tr w:rsidR="00D83902" w:rsidRPr="00A544D9" w14:paraId="58C4547D" w14:textId="77777777" w:rsidTr="00D8390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51" w:type="pct"/>
            <w:tcBorders>
              <w:top w:val="single" w:sz="12" w:space="0" w:color="auto"/>
            </w:tcBorders>
            <w:shd w:val="clear" w:color="auto" w:fill="auto"/>
          </w:tcPr>
          <w:p w14:paraId="7136FE6E"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0 – 25</w:t>
            </w:r>
          </w:p>
        </w:tc>
        <w:tc>
          <w:tcPr>
            <w:tcW w:w="1312" w:type="pct"/>
            <w:tcBorders>
              <w:top w:val="single" w:sz="12" w:space="0" w:color="auto"/>
            </w:tcBorders>
            <w:shd w:val="clear" w:color="auto" w:fill="auto"/>
          </w:tcPr>
          <w:p w14:paraId="65CBBC3E"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Excellent</w:t>
            </w:r>
            <w:r w:rsidRPr="00A544D9">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tcBorders>
              <w:top w:val="single" w:sz="12" w:space="0" w:color="auto"/>
            </w:tcBorders>
            <w:shd w:val="clear" w:color="auto" w:fill="auto"/>
          </w:tcPr>
          <w:p w14:paraId="54018125"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otable</w:t>
            </w:r>
            <w:r>
              <w:rPr>
                <w:rFonts w:ascii="Arial" w:hAnsi="Arial" w:cs="Arial"/>
                <w:sz w:val="16"/>
                <w:szCs w:val="16"/>
              </w:rPr>
              <w:t xml:space="preserve"> water, irrigation and</w:t>
            </w:r>
            <w:r w:rsidRPr="00A544D9">
              <w:rPr>
                <w:rFonts w:ascii="Arial" w:hAnsi="Arial" w:cs="Arial"/>
                <w:sz w:val="16"/>
                <w:szCs w:val="16"/>
              </w:rPr>
              <w:t xml:space="preserve"> industrie</w:t>
            </w:r>
          </w:p>
        </w:tc>
      </w:tr>
      <w:tr w:rsidR="00D83902" w:rsidRPr="00A544D9" w14:paraId="06E5D239" w14:textId="77777777" w:rsidTr="00D83902">
        <w:trPr>
          <w:trHeight w:val="384"/>
        </w:trPr>
        <w:tc>
          <w:tcPr>
            <w:cnfStyle w:val="001000000000" w:firstRow="0" w:lastRow="0" w:firstColumn="1" w:lastColumn="0" w:oddVBand="0" w:evenVBand="0" w:oddHBand="0" w:evenHBand="0" w:firstRowFirstColumn="0" w:firstRowLastColumn="0" w:lastRowFirstColumn="0" w:lastRowLastColumn="0"/>
            <w:tcW w:w="951" w:type="pct"/>
          </w:tcPr>
          <w:p w14:paraId="7EEA1666"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&gt; 25– 50</w:t>
            </w:r>
          </w:p>
        </w:tc>
        <w:tc>
          <w:tcPr>
            <w:tcW w:w="1312" w:type="pct"/>
          </w:tcPr>
          <w:p w14:paraId="756A42D5" w14:textId="77777777" w:rsidR="00D83902" w:rsidRPr="00A544D9" w:rsidRDefault="00D83902" w:rsidP="00D8390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Good</w:t>
            </w:r>
            <w:r w:rsidRPr="00A544D9">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tcPr>
          <w:p w14:paraId="0892E848" w14:textId="77777777" w:rsidR="00D83902" w:rsidRPr="00A544D9" w:rsidRDefault="00D83902" w:rsidP="00D8390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w:t>
            </w:r>
            <w:r w:rsidRPr="00A544D9">
              <w:rPr>
                <w:rFonts w:ascii="Arial" w:hAnsi="Arial" w:cs="Arial"/>
                <w:sz w:val="16"/>
                <w:szCs w:val="16"/>
              </w:rPr>
              <w:t>otable</w:t>
            </w:r>
            <w:r>
              <w:rPr>
                <w:rFonts w:ascii="Arial" w:hAnsi="Arial" w:cs="Arial"/>
                <w:sz w:val="16"/>
                <w:szCs w:val="16"/>
              </w:rPr>
              <w:t xml:space="preserve"> water, irrigation and</w:t>
            </w:r>
            <w:r w:rsidRPr="00A544D9">
              <w:rPr>
                <w:rFonts w:ascii="Arial" w:hAnsi="Arial" w:cs="Arial"/>
                <w:sz w:val="16"/>
                <w:szCs w:val="16"/>
              </w:rPr>
              <w:t xml:space="preserve"> industrie</w:t>
            </w:r>
          </w:p>
        </w:tc>
      </w:tr>
      <w:tr w:rsidR="00D83902" w:rsidRPr="00A544D9" w14:paraId="433C2BF2" w14:textId="77777777" w:rsidTr="00D8390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51" w:type="pct"/>
            <w:shd w:val="clear" w:color="auto" w:fill="auto"/>
          </w:tcPr>
          <w:p w14:paraId="39BE93CC"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&gt; 50– 75</w:t>
            </w:r>
          </w:p>
        </w:tc>
        <w:tc>
          <w:tcPr>
            <w:tcW w:w="1312" w:type="pct"/>
            <w:shd w:val="clear" w:color="auto" w:fill="auto"/>
          </w:tcPr>
          <w:p w14:paraId="5F38D0B3"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Bad</w:t>
            </w:r>
            <w:r w:rsidRPr="00A544D9">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shd w:val="clear" w:color="auto" w:fill="auto"/>
          </w:tcPr>
          <w:p w14:paraId="21AB49D5"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544D9">
              <w:rPr>
                <w:rFonts w:ascii="Arial" w:hAnsi="Arial" w:cs="Arial"/>
                <w:sz w:val="16"/>
                <w:szCs w:val="16"/>
              </w:rPr>
              <w:t>Irrigation et industrie</w:t>
            </w:r>
          </w:p>
        </w:tc>
      </w:tr>
      <w:tr w:rsidR="00D83902" w:rsidRPr="00A544D9" w14:paraId="73986D36" w14:textId="77777777" w:rsidTr="00D83902">
        <w:trPr>
          <w:trHeight w:val="399"/>
        </w:trPr>
        <w:tc>
          <w:tcPr>
            <w:cnfStyle w:val="001000000000" w:firstRow="0" w:lastRow="0" w:firstColumn="1" w:lastColumn="0" w:oddVBand="0" w:evenVBand="0" w:oddHBand="0" w:evenHBand="0" w:firstRowFirstColumn="0" w:firstRowLastColumn="0" w:lastRowFirstColumn="0" w:lastRowLastColumn="0"/>
            <w:tcW w:w="951" w:type="pct"/>
          </w:tcPr>
          <w:p w14:paraId="766ECC43"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&gt; 75– 100</w:t>
            </w:r>
          </w:p>
        </w:tc>
        <w:tc>
          <w:tcPr>
            <w:tcW w:w="1312" w:type="pct"/>
          </w:tcPr>
          <w:p w14:paraId="139F0F05" w14:textId="77777777" w:rsidR="00D83902" w:rsidRPr="00A544D9" w:rsidRDefault="00D83902" w:rsidP="00D8390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Very </w:t>
            </w:r>
            <w:proofErr w:type="spellStart"/>
            <w:r>
              <w:rPr>
                <w:rFonts w:ascii="Arial" w:hAnsi="Arial" w:cs="Arial"/>
                <w:sz w:val="16"/>
                <w:szCs w:val="16"/>
              </w:rPr>
              <w:t>bad</w:t>
            </w:r>
            <w:proofErr w:type="spellEnd"/>
            <w:r>
              <w:rPr>
                <w:rFonts w:ascii="Arial" w:hAnsi="Arial" w:cs="Arial"/>
                <w:sz w:val="16"/>
                <w:szCs w:val="16"/>
              </w:rPr>
              <w:t xml:space="preserve"> </w:t>
            </w:r>
            <w:proofErr w:type="spellStart"/>
            <w:r w:rsidRPr="00A544D9">
              <w:rPr>
                <w:rFonts w:ascii="Arial" w:hAnsi="Arial" w:cs="Arial"/>
                <w:sz w:val="16"/>
                <w:szCs w:val="16"/>
              </w:rPr>
              <w:t>qualit</w:t>
            </w:r>
            <w:r>
              <w:rPr>
                <w:rFonts w:ascii="Arial" w:hAnsi="Arial" w:cs="Arial"/>
                <w:sz w:val="16"/>
                <w:szCs w:val="16"/>
              </w:rPr>
              <w:t>y</w:t>
            </w:r>
            <w:proofErr w:type="spellEnd"/>
          </w:p>
        </w:tc>
        <w:tc>
          <w:tcPr>
            <w:tcW w:w="2737" w:type="pct"/>
          </w:tcPr>
          <w:p w14:paraId="580FDCDA" w14:textId="77777777" w:rsidR="00D83902" w:rsidRPr="00A544D9" w:rsidRDefault="00D83902" w:rsidP="00D8390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544D9">
              <w:rPr>
                <w:rFonts w:ascii="Arial" w:hAnsi="Arial" w:cs="Arial"/>
                <w:sz w:val="16"/>
                <w:szCs w:val="16"/>
              </w:rPr>
              <w:t>Irrigation</w:t>
            </w:r>
          </w:p>
        </w:tc>
      </w:tr>
      <w:tr w:rsidR="00D83902" w:rsidRPr="00A544D9" w14:paraId="6F1EB81D" w14:textId="77777777" w:rsidTr="00D83902">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51" w:type="pct"/>
            <w:tcBorders>
              <w:bottom w:val="single" w:sz="12" w:space="0" w:color="auto"/>
            </w:tcBorders>
            <w:shd w:val="clear" w:color="auto" w:fill="auto"/>
          </w:tcPr>
          <w:p w14:paraId="39A29E8A" w14:textId="77777777" w:rsidR="00D83902" w:rsidRPr="00A544D9" w:rsidRDefault="00D83902" w:rsidP="00D83902">
            <w:pPr>
              <w:spacing w:line="360" w:lineRule="auto"/>
              <w:jc w:val="center"/>
              <w:rPr>
                <w:rFonts w:ascii="Arial" w:hAnsi="Arial" w:cs="Arial"/>
                <w:sz w:val="16"/>
                <w:szCs w:val="16"/>
              </w:rPr>
            </w:pPr>
            <w:r w:rsidRPr="00A544D9">
              <w:rPr>
                <w:rFonts w:ascii="Arial" w:hAnsi="Arial" w:cs="Arial"/>
                <w:sz w:val="16"/>
                <w:szCs w:val="16"/>
              </w:rPr>
              <w:t>&gt; 100</w:t>
            </w:r>
          </w:p>
        </w:tc>
        <w:tc>
          <w:tcPr>
            <w:tcW w:w="1312" w:type="pct"/>
            <w:tcBorders>
              <w:bottom w:val="single" w:sz="12" w:space="0" w:color="auto"/>
            </w:tcBorders>
            <w:shd w:val="clear" w:color="auto" w:fill="auto"/>
          </w:tcPr>
          <w:p w14:paraId="2EA8D998"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544D9">
              <w:rPr>
                <w:rFonts w:ascii="Arial" w:hAnsi="Arial" w:cs="Arial"/>
                <w:sz w:val="16"/>
                <w:szCs w:val="16"/>
              </w:rPr>
              <w:t>Non-potable water</w:t>
            </w:r>
          </w:p>
        </w:tc>
        <w:tc>
          <w:tcPr>
            <w:tcW w:w="2737" w:type="pct"/>
            <w:tcBorders>
              <w:bottom w:val="single" w:sz="12" w:space="0" w:color="auto"/>
            </w:tcBorders>
            <w:shd w:val="clear" w:color="auto" w:fill="auto"/>
          </w:tcPr>
          <w:p w14:paraId="1EB05E4F" w14:textId="77777777" w:rsidR="00D83902" w:rsidRPr="00A544D9" w:rsidRDefault="00D83902" w:rsidP="00D8390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A544D9">
              <w:rPr>
                <w:rFonts w:ascii="Arial" w:hAnsi="Arial" w:cs="Arial"/>
                <w:sz w:val="16"/>
                <w:szCs w:val="16"/>
              </w:rPr>
              <w:t>Appropriate</w:t>
            </w:r>
            <w:proofErr w:type="spellEnd"/>
            <w:r w:rsidRPr="00A544D9">
              <w:rPr>
                <w:rFonts w:ascii="Arial" w:hAnsi="Arial" w:cs="Arial"/>
                <w:sz w:val="16"/>
                <w:szCs w:val="16"/>
              </w:rPr>
              <w:t xml:space="preserve"> </w:t>
            </w:r>
            <w:proofErr w:type="spellStart"/>
            <w:r w:rsidRPr="00A544D9">
              <w:rPr>
                <w:rFonts w:ascii="Arial" w:hAnsi="Arial" w:cs="Arial"/>
                <w:sz w:val="16"/>
                <w:szCs w:val="16"/>
              </w:rPr>
              <w:t>treatment</w:t>
            </w:r>
            <w:proofErr w:type="spellEnd"/>
            <w:r w:rsidRPr="00A544D9">
              <w:rPr>
                <w:rFonts w:ascii="Arial" w:hAnsi="Arial" w:cs="Arial"/>
                <w:sz w:val="16"/>
                <w:szCs w:val="16"/>
              </w:rPr>
              <w:t xml:space="preserve"> </w:t>
            </w:r>
            <w:proofErr w:type="spellStart"/>
            <w:r w:rsidRPr="00A544D9">
              <w:rPr>
                <w:rFonts w:ascii="Arial" w:hAnsi="Arial" w:cs="Arial"/>
                <w:sz w:val="16"/>
                <w:szCs w:val="16"/>
              </w:rPr>
              <w:t>required</w:t>
            </w:r>
            <w:proofErr w:type="spellEnd"/>
            <w:r w:rsidRPr="00A544D9">
              <w:rPr>
                <w:rFonts w:ascii="Arial" w:hAnsi="Arial" w:cs="Arial"/>
                <w:sz w:val="16"/>
                <w:szCs w:val="16"/>
              </w:rPr>
              <w:t xml:space="preserve"> </w:t>
            </w:r>
            <w:proofErr w:type="spellStart"/>
            <w:r w:rsidRPr="00A544D9">
              <w:rPr>
                <w:rFonts w:ascii="Arial" w:hAnsi="Arial" w:cs="Arial"/>
                <w:sz w:val="16"/>
                <w:szCs w:val="16"/>
              </w:rPr>
              <w:t>before</w:t>
            </w:r>
            <w:proofErr w:type="spellEnd"/>
            <w:r w:rsidRPr="00A544D9">
              <w:rPr>
                <w:rFonts w:ascii="Arial" w:hAnsi="Arial" w:cs="Arial"/>
                <w:sz w:val="16"/>
                <w:szCs w:val="16"/>
              </w:rPr>
              <w:t xml:space="preserve"> use</w:t>
            </w:r>
          </w:p>
        </w:tc>
      </w:tr>
    </w:tbl>
    <w:p w14:paraId="088A3251" w14:textId="77777777" w:rsidR="00842176" w:rsidRDefault="00842176" w:rsidP="00441B6F">
      <w:pPr>
        <w:pStyle w:val="Body"/>
        <w:spacing w:after="0"/>
        <w:rPr>
          <w:rFonts w:ascii="Arial" w:hAnsi="Arial" w:cs="Arial"/>
        </w:rPr>
      </w:pPr>
    </w:p>
    <w:p w14:paraId="38B8F19E" w14:textId="77777777" w:rsidR="00842176" w:rsidRDefault="00842176" w:rsidP="00441B6F">
      <w:pPr>
        <w:pStyle w:val="Body"/>
        <w:spacing w:after="0"/>
        <w:rPr>
          <w:rFonts w:ascii="Arial" w:hAnsi="Arial" w:cs="Arial"/>
        </w:rPr>
      </w:pPr>
    </w:p>
    <w:p w14:paraId="2A1A09F9" w14:textId="77777777" w:rsidR="00842176" w:rsidRDefault="00842176" w:rsidP="00441B6F">
      <w:pPr>
        <w:pStyle w:val="Body"/>
        <w:spacing w:after="0"/>
        <w:rPr>
          <w:rFonts w:ascii="Arial" w:hAnsi="Arial" w:cs="Arial"/>
        </w:rPr>
      </w:pPr>
    </w:p>
    <w:p w14:paraId="43FD6B8D" w14:textId="77777777" w:rsidR="00842176" w:rsidRDefault="00842176" w:rsidP="00441B6F">
      <w:pPr>
        <w:pStyle w:val="Body"/>
        <w:spacing w:after="0"/>
        <w:rPr>
          <w:rFonts w:ascii="Arial" w:hAnsi="Arial" w:cs="Arial"/>
        </w:rPr>
      </w:pPr>
    </w:p>
    <w:p w14:paraId="6C13CEBF" w14:textId="77777777" w:rsidR="00842176" w:rsidRDefault="00842176" w:rsidP="00441B6F">
      <w:pPr>
        <w:pStyle w:val="Body"/>
        <w:spacing w:after="0"/>
        <w:rPr>
          <w:rFonts w:ascii="Arial" w:hAnsi="Arial" w:cs="Arial"/>
        </w:rPr>
      </w:pPr>
    </w:p>
    <w:p w14:paraId="4EEF5D03" w14:textId="77777777" w:rsidR="00842176" w:rsidRDefault="00842176" w:rsidP="00441B6F">
      <w:pPr>
        <w:pStyle w:val="Body"/>
        <w:spacing w:after="0"/>
        <w:rPr>
          <w:rFonts w:ascii="Arial" w:hAnsi="Arial" w:cs="Arial"/>
        </w:rPr>
      </w:pPr>
    </w:p>
    <w:p w14:paraId="4FD01E05" w14:textId="77777777" w:rsidR="00842176" w:rsidRDefault="00842176" w:rsidP="00441B6F">
      <w:pPr>
        <w:pStyle w:val="Body"/>
        <w:spacing w:after="0"/>
        <w:rPr>
          <w:rFonts w:ascii="Arial" w:hAnsi="Arial" w:cs="Arial"/>
        </w:rPr>
      </w:pPr>
    </w:p>
    <w:p w14:paraId="7E1C8F2A" w14:textId="77777777" w:rsidR="00842176" w:rsidRDefault="00842176" w:rsidP="00441B6F">
      <w:pPr>
        <w:pStyle w:val="Body"/>
        <w:spacing w:after="0"/>
        <w:rPr>
          <w:rFonts w:ascii="Arial" w:hAnsi="Arial" w:cs="Arial"/>
        </w:rPr>
      </w:pPr>
    </w:p>
    <w:p w14:paraId="28AD26EF" w14:textId="77777777" w:rsidR="00A544D9" w:rsidRDefault="00A544D9" w:rsidP="00441B6F">
      <w:pPr>
        <w:pStyle w:val="Body"/>
        <w:spacing w:after="0"/>
        <w:rPr>
          <w:rFonts w:ascii="Arial" w:hAnsi="Arial" w:cs="Arial"/>
        </w:rPr>
      </w:pPr>
    </w:p>
    <w:p w14:paraId="15BB6F3A" w14:textId="77777777" w:rsidR="00A544D9" w:rsidRDefault="00A544D9" w:rsidP="00441B6F">
      <w:pPr>
        <w:pStyle w:val="Body"/>
        <w:spacing w:after="0"/>
        <w:rPr>
          <w:rFonts w:ascii="Arial" w:hAnsi="Arial" w:cs="Arial"/>
        </w:rPr>
      </w:pPr>
    </w:p>
    <w:p w14:paraId="52A6B3B9" w14:textId="77777777" w:rsidR="00C94A0E" w:rsidRDefault="00C94A0E" w:rsidP="00441B6F">
      <w:pPr>
        <w:pStyle w:val="Body"/>
        <w:spacing w:after="0"/>
        <w:rPr>
          <w:rFonts w:ascii="Arial" w:hAnsi="Arial" w:cs="Arial"/>
          <w:b/>
        </w:rPr>
      </w:pPr>
    </w:p>
    <w:p w14:paraId="6049AE20" w14:textId="77777777" w:rsidR="00D83902" w:rsidRDefault="00D83902" w:rsidP="00441B6F">
      <w:pPr>
        <w:pStyle w:val="Body"/>
        <w:spacing w:after="0"/>
        <w:rPr>
          <w:rFonts w:ascii="Arial" w:hAnsi="Arial" w:cs="Arial"/>
          <w:b/>
        </w:rPr>
      </w:pPr>
    </w:p>
    <w:p w14:paraId="05A9ED60" w14:textId="77777777" w:rsidR="00D83902" w:rsidRDefault="00D83902" w:rsidP="00441B6F">
      <w:pPr>
        <w:pStyle w:val="Body"/>
        <w:spacing w:after="0"/>
        <w:rPr>
          <w:rFonts w:ascii="Arial" w:hAnsi="Arial" w:cs="Arial"/>
          <w:b/>
        </w:rPr>
      </w:pPr>
    </w:p>
    <w:p w14:paraId="630436FE" w14:textId="77777777" w:rsidR="00842176" w:rsidRPr="00CA7115" w:rsidRDefault="00C94A0E" w:rsidP="00441B6F">
      <w:pPr>
        <w:pStyle w:val="Body"/>
        <w:spacing w:after="0"/>
        <w:rPr>
          <w:rFonts w:ascii="Arial" w:hAnsi="Arial" w:cs="Arial"/>
          <w:b/>
        </w:rPr>
      </w:pPr>
      <w:r>
        <w:rPr>
          <w:rFonts w:ascii="Arial" w:hAnsi="Arial" w:cs="Arial"/>
          <w:b/>
        </w:rPr>
        <w:t>2.2.2.4</w:t>
      </w:r>
      <w:r w:rsidR="00CA7115" w:rsidRPr="00CA7115">
        <w:rPr>
          <w:rFonts w:ascii="Arial" w:hAnsi="Arial" w:cs="Arial"/>
          <w:b/>
        </w:rPr>
        <w:t xml:space="preserve"> Determination of organic pollution index (OPI)</w:t>
      </w:r>
    </w:p>
    <w:p w14:paraId="33BE942D" w14:textId="77777777" w:rsidR="00842176" w:rsidRDefault="00842176" w:rsidP="00441B6F">
      <w:pPr>
        <w:pStyle w:val="Body"/>
        <w:spacing w:after="0"/>
        <w:rPr>
          <w:rFonts w:ascii="Arial" w:hAnsi="Arial" w:cs="Arial"/>
        </w:rPr>
      </w:pPr>
    </w:p>
    <w:p w14:paraId="31475D63" w14:textId="77777777" w:rsidR="00842176" w:rsidRDefault="00CA7115" w:rsidP="00441B6F">
      <w:pPr>
        <w:pStyle w:val="Body"/>
        <w:spacing w:after="0"/>
        <w:rPr>
          <w:rFonts w:ascii="Arial" w:hAnsi="Arial" w:cs="Arial"/>
        </w:rPr>
      </w:pPr>
      <w:r w:rsidRPr="00CA7115">
        <w:rPr>
          <w:rFonts w:ascii="Arial" w:hAnsi="Arial" w:cs="Arial"/>
        </w:rPr>
        <w:t xml:space="preserve">The organic pollution index (OPI) of dams waters was determined using method proposed by </w:t>
      </w:r>
      <w:r w:rsidR="00FF072F" w:rsidRPr="00C45C08">
        <w:rPr>
          <w:rFonts w:ascii="Arial" w:hAnsi="Arial" w:cs="Arial"/>
        </w:rPr>
        <w:t xml:space="preserve">Organic pollution index (OPI) of dam water was determined using method proposed by </w:t>
      </w:r>
      <w:proofErr w:type="spellStart"/>
      <w:r w:rsidR="00FF072F" w:rsidRPr="00C45C08">
        <w:rPr>
          <w:rFonts w:ascii="Arial" w:hAnsi="Arial" w:cs="Arial"/>
        </w:rPr>
        <w:t>Chahboune</w:t>
      </w:r>
      <w:proofErr w:type="spellEnd"/>
      <w:r w:rsidR="00FF072F" w:rsidRPr="00C45C08">
        <w:rPr>
          <w:rFonts w:ascii="Arial" w:hAnsi="Arial" w:cs="Arial"/>
        </w:rPr>
        <w:t xml:space="preserve"> </w:t>
      </w:r>
      <w:proofErr w:type="gramStart"/>
      <w:r w:rsidR="00FF072F" w:rsidRPr="00C45C08">
        <w:rPr>
          <w:rFonts w:ascii="Arial" w:hAnsi="Arial" w:cs="Arial"/>
        </w:rPr>
        <w:t>et al.( 2012</w:t>
      </w:r>
      <w:proofErr w:type="gramEnd"/>
      <w:r w:rsidR="00FF072F" w:rsidRPr="00C45C08">
        <w:rPr>
          <w:rFonts w:ascii="Arial" w:hAnsi="Arial" w:cs="Arial"/>
        </w:rPr>
        <w:t>)</w:t>
      </w:r>
      <w:r w:rsidRPr="00C45C08">
        <w:rPr>
          <w:rFonts w:ascii="Arial" w:hAnsi="Arial" w:cs="Arial"/>
        </w:rPr>
        <w:t>. The</w:t>
      </w:r>
      <w:r w:rsidRPr="00CA7115">
        <w:rPr>
          <w:rFonts w:ascii="Arial" w:hAnsi="Arial" w:cs="Arial"/>
        </w:rPr>
        <w:t xml:space="preserve"> principle is to divide beforehand values of polluting elements (ammonia, BOD</w:t>
      </w:r>
      <w:r w:rsidRPr="00CA7115">
        <w:rPr>
          <w:rFonts w:ascii="Arial" w:hAnsi="Arial" w:cs="Arial"/>
          <w:vertAlign w:val="subscript"/>
        </w:rPr>
        <w:t>5</w:t>
      </w:r>
      <w:r w:rsidRPr="00CA7115">
        <w:rPr>
          <w:rFonts w:ascii="Arial" w:hAnsi="Arial" w:cs="Arial"/>
        </w:rPr>
        <w:t>, and phospha</w:t>
      </w:r>
      <w:r w:rsidR="00C94A0E">
        <w:rPr>
          <w:rFonts w:ascii="Arial" w:hAnsi="Arial" w:cs="Arial"/>
        </w:rPr>
        <w:t xml:space="preserve">tes) into </w:t>
      </w:r>
      <w:r w:rsidRPr="00CA7115">
        <w:rPr>
          <w:rFonts w:ascii="Arial" w:hAnsi="Arial" w:cs="Arial"/>
        </w:rPr>
        <w:t xml:space="preserve">5 classes with the average contents of these three parameters obtained during analyses in laboratory. Then, determine the corresponding class number for each parameter using average data proposed by Leclercq (Table IV). In the end, the overall organic pollution index of dam water was determined through arithmetic mean of all </w:t>
      </w:r>
      <w:proofErr w:type="gramStart"/>
      <w:r w:rsidRPr="00CA7115">
        <w:rPr>
          <w:rFonts w:ascii="Arial" w:hAnsi="Arial" w:cs="Arial"/>
        </w:rPr>
        <w:t>parameters</w:t>
      </w:r>
      <w:proofErr w:type="gramEnd"/>
      <w:r w:rsidRPr="00CA7115">
        <w:rPr>
          <w:rFonts w:ascii="Arial" w:hAnsi="Arial" w:cs="Arial"/>
        </w:rPr>
        <w:t xml:space="preserve"> pollution classes</w:t>
      </w:r>
    </w:p>
    <w:p w14:paraId="19D66D0B" w14:textId="77777777" w:rsidR="00842176" w:rsidRDefault="00842176" w:rsidP="00441B6F">
      <w:pPr>
        <w:pStyle w:val="Body"/>
        <w:spacing w:after="0"/>
        <w:rPr>
          <w:rFonts w:ascii="Arial" w:hAnsi="Arial" w:cs="Arial"/>
        </w:rPr>
      </w:pPr>
    </w:p>
    <w:p w14:paraId="5221FCD0" w14:textId="77777777" w:rsidR="004E5E67" w:rsidRDefault="00CA7115" w:rsidP="00441B6F">
      <w:pPr>
        <w:pStyle w:val="Body"/>
        <w:spacing w:after="0"/>
        <w:rPr>
          <w:rFonts w:ascii="Arial" w:hAnsi="Arial" w:cs="Arial"/>
        </w:rPr>
      </w:pPr>
      <w:r w:rsidRPr="00CA7115">
        <w:rPr>
          <w:rFonts w:ascii="Arial" w:hAnsi="Arial" w:cs="Arial"/>
        </w:rPr>
        <w:t>Table IV: Organic pollution index classification grid (Leclercq, 2001)</w:t>
      </w:r>
    </w:p>
    <w:tbl>
      <w:tblPr>
        <w:tblStyle w:val="PlainTable4"/>
        <w:tblpPr w:leftFromText="141" w:rightFromText="141" w:vertAnchor="text" w:horzAnchor="margin" w:tblpY="157"/>
        <w:tblW w:w="4577" w:type="pct"/>
        <w:tblBorders>
          <w:top w:val="single" w:sz="4" w:space="0" w:color="auto"/>
          <w:bottom w:val="single" w:sz="4" w:space="0" w:color="auto"/>
        </w:tblBorders>
        <w:tblLook w:val="04A0" w:firstRow="1" w:lastRow="0" w:firstColumn="1" w:lastColumn="0" w:noHBand="0" w:noVBand="1"/>
      </w:tblPr>
      <w:tblGrid>
        <w:gridCol w:w="821"/>
        <w:gridCol w:w="1305"/>
        <w:gridCol w:w="1417"/>
        <w:gridCol w:w="1135"/>
        <w:gridCol w:w="992"/>
        <w:gridCol w:w="1844"/>
      </w:tblGrid>
      <w:tr w:rsidR="004E5E67" w:rsidRPr="00842176" w14:paraId="2B207717" w14:textId="77777777" w:rsidTr="002E221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top w:val="single" w:sz="12" w:space="0" w:color="auto"/>
              <w:bottom w:val="single" w:sz="12" w:space="0" w:color="auto"/>
            </w:tcBorders>
          </w:tcPr>
          <w:p w14:paraId="7CEC8BC7" w14:textId="77777777" w:rsidR="004E5E67" w:rsidRPr="00842176" w:rsidRDefault="004E5E67" w:rsidP="002E221B">
            <w:pPr>
              <w:spacing w:line="360" w:lineRule="auto"/>
              <w:rPr>
                <w:rFonts w:ascii="Arial" w:hAnsi="Arial" w:cs="Arial"/>
                <w:b w:val="0"/>
                <w:bCs w:val="0"/>
                <w:sz w:val="16"/>
                <w:szCs w:val="16"/>
              </w:rPr>
            </w:pPr>
            <w:r w:rsidRPr="00842176">
              <w:rPr>
                <w:rFonts w:ascii="Arial" w:hAnsi="Arial" w:cs="Arial"/>
                <w:sz w:val="16"/>
                <w:szCs w:val="16"/>
              </w:rPr>
              <w:t>Classes</w:t>
            </w:r>
          </w:p>
        </w:tc>
        <w:tc>
          <w:tcPr>
            <w:tcW w:w="869" w:type="pct"/>
            <w:tcBorders>
              <w:top w:val="single" w:sz="12" w:space="0" w:color="auto"/>
              <w:bottom w:val="single" w:sz="12" w:space="0" w:color="auto"/>
            </w:tcBorders>
          </w:tcPr>
          <w:p w14:paraId="19BB57CB" w14:textId="77777777" w:rsidR="004E5E67" w:rsidRPr="00842176" w:rsidRDefault="008E37DB"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m:oMath>
              <m:sSup>
                <m:sSupPr>
                  <m:ctrlPr>
                    <w:rPr>
                      <w:rFonts w:ascii="Cambria Math" w:hAnsi="Cambria Math" w:cs="Arial"/>
                      <w:sz w:val="16"/>
                      <w:szCs w:val="16"/>
                    </w:rPr>
                  </m:ctrlPr>
                </m:sSupPr>
                <m:e>
                  <m:r>
                    <m:rPr>
                      <m:sty m:val="b"/>
                    </m:rPr>
                    <w:rPr>
                      <w:rFonts w:ascii="Cambria Math" w:hAnsi="Cambria Math" w:cs="Arial"/>
                      <w:sz w:val="16"/>
                      <w:szCs w:val="16"/>
                    </w:rPr>
                    <m:t>NH4</m:t>
                  </m:r>
                </m:e>
                <m:sup>
                  <m:r>
                    <m:rPr>
                      <m:sty m:val="b"/>
                    </m:rPr>
                    <w:rPr>
                      <w:rFonts w:ascii="Cambria Math" w:hAnsi="Cambria Math" w:cs="Arial"/>
                      <w:sz w:val="16"/>
                      <w:szCs w:val="16"/>
                    </w:rPr>
                    <m:t>4</m:t>
                  </m:r>
                  <m:r>
                    <m:rPr>
                      <m:sty m:val="b"/>
                    </m:rPr>
                    <w:rPr>
                      <w:rFonts w:ascii="Cambria Math" w:hAnsi="Cambria Math" w:cs="Arial"/>
                      <w:sz w:val="16"/>
                      <w:szCs w:val="16"/>
                    </w:rPr>
                    <m:t>+</m:t>
                  </m:r>
                </m:sup>
              </m:sSup>
            </m:oMath>
            <w:r w:rsidR="004E5E67" w:rsidRPr="00842176">
              <w:rPr>
                <w:rFonts w:ascii="Arial" w:hAnsi="Arial" w:cs="Arial"/>
                <w:sz w:val="16"/>
                <w:szCs w:val="16"/>
              </w:rPr>
              <w:t>(</w:t>
            </w:r>
            <w:proofErr w:type="gramStart"/>
            <w:r w:rsidR="004E5E67" w:rsidRPr="00842176">
              <w:rPr>
                <w:rFonts w:ascii="Arial" w:hAnsi="Arial" w:cs="Arial"/>
                <w:sz w:val="16"/>
                <w:szCs w:val="16"/>
              </w:rPr>
              <w:t>mg</w:t>
            </w:r>
            <w:proofErr w:type="gramEnd"/>
            <w:r w:rsidR="004E5E67" w:rsidRPr="00842176">
              <w:rPr>
                <w:rFonts w:ascii="Arial" w:hAnsi="Arial" w:cs="Arial"/>
                <w:sz w:val="16"/>
                <w:szCs w:val="16"/>
              </w:rPr>
              <w:t>/l)</w:t>
            </w:r>
          </w:p>
        </w:tc>
        <w:tc>
          <w:tcPr>
            <w:tcW w:w="943" w:type="pct"/>
            <w:tcBorders>
              <w:top w:val="single" w:sz="12" w:space="0" w:color="auto"/>
              <w:bottom w:val="single" w:sz="12" w:space="0" w:color="auto"/>
            </w:tcBorders>
          </w:tcPr>
          <w:p w14:paraId="4323BC05" w14:textId="77777777" w:rsidR="004E5E67" w:rsidRPr="00842176" w:rsidRDefault="004E5E67" w:rsidP="002E221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DBO5 (mgO2/l)</w:t>
            </w:r>
          </w:p>
        </w:tc>
        <w:tc>
          <w:tcPr>
            <w:tcW w:w="755" w:type="pct"/>
            <w:tcBorders>
              <w:top w:val="single" w:sz="12" w:space="0" w:color="auto"/>
              <w:bottom w:val="single" w:sz="12" w:space="0" w:color="auto"/>
            </w:tcBorders>
          </w:tcPr>
          <w:p w14:paraId="4CF0EB46" w14:textId="77777777" w:rsidR="004E5E67" w:rsidRPr="00842176" w:rsidRDefault="004E5E67" w:rsidP="002E221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PO</w:t>
            </w:r>
            <w:r w:rsidRPr="00842176">
              <w:rPr>
                <w:rFonts w:ascii="Cambria Math" w:hAnsi="Cambria Math" w:cs="Cambria Math"/>
                <w:sz w:val="16"/>
                <w:szCs w:val="16"/>
              </w:rPr>
              <w:t>₄</w:t>
            </w:r>
            <w:r w:rsidRPr="00842176">
              <w:rPr>
                <w:rFonts w:ascii="Arial" w:hAnsi="Arial" w:cs="Arial"/>
                <w:sz w:val="16"/>
                <w:szCs w:val="16"/>
              </w:rPr>
              <w:t xml:space="preserve">ᵌ </w:t>
            </w:r>
            <w:r w:rsidRPr="00842176">
              <w:rPr>
                <w:rFonts w:ascii="Cambria Math" w:hAnsi="Cambria Math" w:cs="Cambria Math"/>
                <w:sz w:val="16"/>
                <w:szCs w:val="16"/>
              </w:rPr>
              <w:t>⁻</w:t>
            </w:r>
            <w:r w:rsidRPr="00842176">
              <w:rPr>
                <w:rFonts w:ascii="Arial" w:hAnsi="Arial" w:cs="Arial"/>
                <w:sz w:val="16"/>
                <w:szCs w:val="16"/>
              </w:rPr>
              <w:t>(μg/l)</w:t>
            </w:r>
          </w:p>
        </w:tc>
        <w:tc>
          <w:tcPr>
            <w:tcW w:w="660" w:type="pct"/>
            <w:tcBorders>
              <w:top w:val="single" w:sz="12" w:space="0" w:color="auto"/>
              <w:bottom w:val="single" w:sz="12" w:space="0" w:color="auto"/>
            </w:tcBorders>
          </w:tcPr>
          <w:p w14:paraId="517EC601" w14:textId="77777777" w:rsidR="004E5E67" w:rsidRPr="00842176" w:rsidRDefault="004E5E67"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IPO</w:t>
            </w:r>
          </w:p>
        </w:tc>
        <w:tc>
          <w:tcPr>
            <w:tcW w:w="1227" w:type="pct"/>
            <w:tcBorders>
              <w:top w:val="single" w:sz="12" w:space="0" w:color="auto"/>
              <w:bottom w:val="single" w:sz="12" w:space="0" w:color="auto"/>
            </w:tcBorders>
          </w:tcPr>
          <w:p w14:paraId="077EEB95" w14:textId="77777777" w:rsidR="004E5E67" w:rsidRPr="00842176" w:rsidRDefault="004E5E67" w:rsidP="002E221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842176">
              <w:rPr>
                <w:rFonts w:ascii="Arial" w:hAnsi="Arial" w:cs="Arial"/>
                <w:sz w:val="16"/>
                <w:szCs w:val="16"/>
              </w:rPr>
              <w:t>Pollution organique</w:t>
            </w:r>
          </w:p>
        </w:tc>
      </w:tr>
      <w:tr w:rsidR="004E5E67" w:rsidRPr="00842176" w14:paraId="053B0835"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top w:val="single" w:sz="12" w:space="0" w:color="auto"/>
            </w:tcBorders>
            <w:shd w:val="clear" w:color="auto" w:fill="auto"/>
          </w:tcPr>
          <w:p w14:paraId="17857D88"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5</w:t>
            </w:r>
          </w:p>
        </w:tc>
        <w:tc>
          <w:tcPr>
            <w:tcW w:w="869" w:type="pct"/>
            <w:tcBorders>
              <w:top w:val="single" w:sz="12" w:space="0" w:color="auto"/>
            </w:tcBorders>
            <w:shd w:val="clear" w:color="auto" w:fill="auto"/>
          </w:tcPr>
          <w:p w14:paraId="772D8B84"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0,1</w:t>
            </w:r>
          </w:p>
        </w:tc>
        <w:tc>
          <w:tcPr>
            <w:tcW w:w="943" w:type="pct"/>
            <w:tcBorders>
              <w:top w:val="single" w:sz="12" w:space="0" w:color="auto"/>
            </w:tcBorders>
            <w:shd w:val="clear" w:color="auto" w:fill="auto"/>
          </w:tcPr>
          <w:p w14:paraId="294E413D"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&lt;2</w:t>
            </w:r>
          </w:p>
        </w:tc>
        <w:tc>
          <w:tcPr>
            <w:tcW w:w="755" w:type="pct"/>
            <w:tcBorders>
              <w:top w:val="single" w:sz="12" w:space="0" w:color="auto"/>
            </w:tcBorders>
            <w:shd w:val="clear" w:color="auto" w:fill="auto"/>
          </w:tcPr>
          <w:p w14:paraId="3A29856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15</w:t>
            </w:r>
          </w:p>
        </w:tc>
        <w:tc>
          <w:tcPr>
            <w:tcW w:w="660" w:type="pct"/>
            <w:tcBorders>
              <w:top w:val="single" w:sz="12" w:space="0" w:color="auto"/>
            </w:tcBorders>
            <w:shd w:val="clear" w:color="auto" w:fill="auto"/>
          </w:tcPr>
          <w:p w14:paraId="65F045EA"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4,6 – 5,0</w:t>
            </w:r>
          </w:p>
        </w:tc>
        <w:tc>
          <w:tcPr>
            <w:tcW w:w="1227" w:type="pct"/>
            <w:tcBorders>
              <w:top w:val="single" w:sz="12" w:space="0" w:color="auto"/>
            </w:tcBorders>
            <w:shd w:val="clear" w:color="auto" w:fill="auto"/>
          </w:tcPr>
          <w:p w14:paraId="4DB71F5D"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Nulle</w:t>
            </w:r>
          </w:p>
        </w:tc>
      </w:tr>
      <w:tr w:rsidR="004E5E67" w:rsidRPr="00842176" w14:paraId="2410BC12" w14:textId="77777777" w:rsidTr="002E221B">
        <w:trPr>
          <w:trHeight w:val="170"/>
        </w:trPr>
        <w:tc>
          <w:tcPr>
            <w:cnfStyle w:val="001000000000" w:firstRow="0" w:lastRow="0" w:firstColumn="1" w:lastColumn="0" w:oddVBand="0" w:evenVBand="0" w:oddHBand="0" w:evenHBand="0" w:firstRowFirstColumn="0" w:firstRowLastColumn="0" w:lastRowFirstColumn="0" w:lastRowLastColumn="0"/>
            <w:tcW w:w="546" w:type="pct"/>
          </w:tcPr>
          <w:p w14:paraId="44B68F6D"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4</w:t>
            </w:r>
          </w:p>
        </w:tc>
        <w:tc>
          <w:tcPr>
            <w:tcW w:w="869" w:type="pct"/>
          </w:tcPr>
          <w:p w14:paraId="2AA92EF4"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0,1 – 0 ,9</w:t>
            </w:r>
          </w:p>
        </w:tc>
        <w:tc>
          <w:tcPr>
            <w:tcW w:w="943" w:type="pct"/>
          </w:tcPr>
          <w:p w14:paraId="377AFEC3"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2,1 – 5</w:t>
            </w:r>
          </w:p>
        </w:tc>
        <w:tc>
          <w:tcPr>
            <w:tcW w:w="755" w:type="pct"/>
          </w:tcPr>
          <w:p w14:paraId="048C5A8E"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16 – 75</w:t>
            </w:r>
          </w:p>
        </w:tc>
        <w:tc>
          <w:tcPr>
            <w:tcW w:w="660" w:type="pct"/>
          </w:tcPr>
          <w:p w14:paraId="177AB9A7"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4 – 4,5</w:t>
            </w:r>
          </w:p>
        </w:tc>
        <w:tc>
          <w:tcPr>
            <w:tcW w:w="1227" w:type="pct"/>
          </w:tcPr>
          <w:p w14:paraId="5A30FAC2"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Faible</w:t>
            </w:r>
          </w:p>
        </w:tc>
      </w:tr>
      <w:tr w:rsidR="004E5E67" w:rsidRPr="00842176" w14:paraId="4FB4856E"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shd w:val="clear" w:color="auto" w:fill="auto"/>
          </w:tcPr>
          <w:p w14:paraId="310BBEFB"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3</w:t>
            </w:r>
          </w:p>
        </w:tc>
        <w:tc>
          <w:tcPr>
            <w:tcW w:w="869" w:type="pct"/>
            <w:shd w:val="clear" w:color="auto" w:fill="auto"/>
          </w:tcPr>
          <w:p w14:paraId="2AAA5EC1"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 – 2,4</w:t>
            </w:r>
          </w:p>
        </w:tc>
        <w:tc>
          <w:tcPr>
            <w:tcW w:w="943" w:type="pct"/>
            <w:shd w:val="clear" w:color="auto" w:fill="auto"/>
          </w:tcPr>
          <w:p w14:paraId="6501D519"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5,1 – 10</w:t>
            </w:r>
          </w:p>
        </w:tc>
        <w:tc>
          <w:tcPr>
            <w:tcW w:w="755" w:type="pct"/>
            <w:shd w:val="clear" w:color="auto" w:fill="auto"/>
          </w:tcPr>
          <w:p w14:paraId="125908C3"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76 – 250</w:t>
            </w:r>
          </w:p>
        </w:tc>
        <w:tc>
          <w:tcPr>
            <w:tcW w:w="660" w:type="pct"/>
            <w:shd w:val="clear" w:color="auto" w:fill="auto"/>
          </w:tcPr>
          <w:p w14:paraId="7CB1CAC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3,0 – 3,9</w:t>
            </w:r>
          </w:p>
        </w:tc>
        <w:tc>
          <w:tcPr>
            <w:tcW w:w="1227" w:type="pct"/>
            <w:shd w:val="clear" w:color="auto" w:fill="auto"/>
          </w:tcPr>
          <w:p w14:paraId="4BBDE986"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sidRPr="00842176">
              <w:rPr>
                <w:rFonts w:ascii="Arial" w:hAnsi="Arial" w:cs="Arial"/>
                <w:sz w:val="16"/>
                <w:szCs w:val="16"/>
              </w:rPr>
              <w:t>Modérée</w:t>
            </w:r>
          </w:p>
        </w:tc>
      </w:tr>
      <w:tr w:rsidR="004E5E67" w:rsidRPr="00842176" w14:paraId="0D4354C7" w14:textId="77777777" w:rsidTr="002E221B">
        <w:trPr>
          <w:trHeight w:val="170"/>
        </w:trPr>
        <w:tc>
          <w:tcPr>
            <w:cnfStyle w:val="001000000000" w:firstRow="0" w:lastRow="0" w:firstColumn="1" w:lastColumn="0" w:oddVBand="0" w:evenVBand="0" w:oddHBand="0" w:evenHBand="0" w:firstRowFirstColumn="0" w:firstRowLastColumn="0" w:lastRowFirstColumn="0" w:lastRowLastColumn="0"/>
            <w:tcW w:w="546" w:type="pct"/>
          </w:tcPr>
          <w:p w14:paraId="5B6FBF4D"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2</w:t>
            </w:r>
          </w:p>
        </w:tc>
        <w:tc>
          <w:tcPr>
            <w:tcW w:w="869" w:type="pct"/>
          </w:tcPr>
          <w:p w14:paraId="690ACDDA"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 – 6</w:t>
            </w:r>
          </w:p>
        </w:tc>
        <w:tc>
          <w:tcPr>
            <w:tcW w:w="943" w:type="pct"/>
          </w:tcPr>
          <w:p w14:paraId="5E881F13"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10,1 – 15</w:t>
            </w:r>
          </w:p>
        </w:tc>
        <w:tc>
          <w:tcPr>
            <w:tcW w:w="755" w:type="pct"/>
          </w:tcPr>
          <w:p w14:paraId="271D17E9"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251– 900</w:t>
            </w:r>
          </w:p>
        </w:tc>
        <w:tc>
          <w:tcPr>
            <w:tcW w:w="660" w:type="pct"/>
          </w:tcPr>
          <w:p w14:paraId="222B10BA"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2176">
              <w:rPr>
                <w:rFonts w:ascii="Arial" w:hAnsi="Arial" w:cs="Arial"/>
                <w:sz w:val="16"/>
                <w:szCs w:val="16"/>
              </w:rPr>
              <w:t>2,0 – 2,9</w:t>
            </w:r>
          </w:p>
        </w:tc>
        <w:tc>
          <w:tcPr>
            <w:tcW w:w="1227" w:type="pct"/>
          </w:tcPr>
          <w:p w14:paraId="692D6332" w14:textId="77777777" w:rsidR="004E5E67" w:rsidRPr="00842176" w:rsidRDefault="004E5E67" w:rsidP="002E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darkYellow"/>
              </w:rPr>
            </w:pPr>
            <w:r w:rsidRPr="00842176">
              <w:rPr>
                <w:rFonts w:ascii="Arial" w:hAnsi="Arial" w:cs="Arial"/>
                <w:sz w:val="16"/>
                <w:szCs w:val="16"/>
              </w:rPr>
              <w:t>Forte</w:t>
            </w:r>
          </w:p>
        </w:tc>
      </w:tr>
      <w:tr w:rsidR="004E5E67" w:rsidRPr="00842176" w14:paraId="004FB6F2" w14:textId="77777777" w:rsidTr="002E221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6" w:type="pct"/>
            <w:tcBorders>
              <w:bottom w:val="single" w:sz="12" w:space="0" w:color="auto"/>
            </w:tcBorders>
            <w:shd w:val="clear" w:color="auto" w:fill="auto"/>
          </w:tcPr>
          <w:p w14:paraId="6B180113" w14:textId="77777777" w:rsidR="004E5E67" w:rsidRPr="00842176" w:rsidRDefault="004E5E67" w:rsidP="002E221B">
            <w:pPr>
              <w:spacing w:line="360" w:lineRule="auto"/>
              <w:jc w:val="center"/>
              <w:rPr>
                <w:rFonts w:ascii="Arial" w:hAnsi="Arial" w:cs="Arial"/>
                <w:sz w:val="16"/>
                <w:szCs w:val="16"/>
              </w:rPr>
            </w:pPr>
            <w:r w:rsidRPr="00842176">
              <w:rPr>
                <w:rFonts w:ascii="Arial" w:hAnsi="Arial" w:cs="Arial"/>
                <w:sz w:val="16"/>
                <w:szCs w:val="16"/>
              </w:rPr>
              <w:t>1</w:t>
            </w:r>
          </w:p>
        </w:tc>
        <w:tc>
          <w:tcPr>
            <w:tcW w:w="869" w:type="pct"/>
            <w:tcBorders>
              <w:bottom w:val="single" w:sz="12" w:space="0" w:color="auto"/>
            </w:tcBorders>
            <w:shd w:val="clear" w:color="auto" w:fill="auto"/>
          </w:tcPr>
          <w:p w14:paraId="12EE2B3E"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&gt; 6</w:t>
            </w:r>
          </w:p>
        </w:tc>
        <w:tc>
          <w:tcPr>
            <w:tcW w:w="943" w:type="pct"/>
            <w:tcBorders>
              <w:bottom w:val="single" w:sz="12" w:space="0" w:color="auto"/>
            </w:tcBorders>
            <w:shd w:val="clear" w:color="auto" w:fill="auto"/>
          </w:tcPr>
          <w:p w14:paraId="55FDAE62"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&gt; 15</w:t>
            </w:r>
          </w:p>
        </w:tc>
        <w:tc>
          <w:tcPr>
            <w:tcW w:w="755" w:type="pct"/>
            <w:tcBorders>
              <w:bottom w:val="single" w:sz="12" w:space="0" w:color="auto"/>
            </w:tcBorders>
            <w:shd w:val="clear" w:color="auto" w:fill="auto"/>
          </w:tcPr>
          <w:p w14:paraId="0017BCAC"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&lt; 900</w:t>
            </w:r>
          </w:p>
        </w:tc>
        <w:tc>
          <w:tcPr>
            <w:tcW w:w="660" w:type="pct"/>
            <w:tcBorders>
              <w:bottom w:val="single" w:sz="12" w:space="0" w:color="auto"/>
            </w:tcBorders>
            <w:shd w:val="clear" w:color="auto" w:fill="auto"/>
          </w:tcPr>
          <w:p w14:paraId="29ADC882"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1,0 – 1,9</w:t>
            </w:r>
          </w:p>
        </w:tc>
        <w:tc>
          <w:tcPr>
            <w:tcW w:w="1227" w:type="pct"/>
            <w:tcBorders>
              <w:bottom w:val="single" w:sz="12" w:space="0" w:color="auto"/>
            </w:tcBorders>
            <w:shd w:val="clear" w:color="auto" w:fill="auto"/>
          </w:tcPr>
          <w:p w14:paraId="0AF1FBA6" w14:textId="77777777" w:rsidR="004E5E67" w:rsidRPr="00842176" w:rsidRDefault="004E5E67" w:rsidP="002E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2176">
              <w:rPr>
                <w:rFonts w:ascii="Arial" w:hAnsi="Arial" w:cs="Arial"/>
                <w:sz w:val="16"/>
                <w:szCs w:val="16"/>
              </w:rPr>
              <w:t>Très forte</w:t>
            </w:r>
          </w:p>
        </w:tc>
      </w:tr>
    </w:tbl>
    <w:p w14:paraId="0D2A18C4" w14:textId="77777777" w:rsidR="004E5E67" w:rsidRDefault="004E5E67" w:rsidP="00441B6F">
      <w:pPr>
        <w:pStyle w:val="Body"/>
        <w:spacing w:after="0"/>
        <w:rPr>
          <w:rFonts w:ascii="Arial" w:hAnsi="Arial" w:cs="Arial"/>
        </w:rPr>
      </w:pPr>
    </w:p>
    <w:p w14:paraId="2304C92F" w14:textId="77777777" w:rsidR="004E5E67" w:rsidRDefault="004E5E67" w:rsidP="00441B6F">
      <w:pPr>
        <w:pStyle w:val="Body"/>
        <w:spacing w:after="0"/>
        <w:rPr>
          <w:rFonts w:ascii="Arial" w:hAnsi="Arial" w:cs="Arial"/>
        </w:rPr>
      </w:pPr>
    </w:p>
    <w:p w14:paraId="09A6D7DA" w14:textId="77777777" w:rsidR="004E5E67" w:rsidRDefault="004E5E67" w:rsidP="00441B6F">
      <w:pPr>
        <w:pStyle w:val="Body"/>
        <w:spacing w:after="0"/>
        <w:rPr>
          <w:rFonts w:ascii="Arial" w:hAnsi="Arial" w:cs="Arial"/>
        </w:rPr>
      </w:pPr>
    </w:p>
    <w:p w14:paraId="60B36ADF" w14:textId="77777777" w:rsidR="004E5E67" w:rsidRDefault="004E5E67" w:rsidP="00441B6F">
      <w:pPr>
        <w:pStyle w:val="Body"/>
        <w:spacing w:after="0"/>
        <w:rPr>
          <w:rFonts w:ascii="Arial" w:hAnsi="Arial" w:cs="Arial"/>
        </w:rPr>
      </w:pPr>
    </w:p>
    <w:p w14:paraId="5E17D6B2" w14:textId="77777777" w:rsidR="004E5E67" w:rsidRDefault="004E5E67" w:rsidP="00441B6F">
      <w:pPr>
        <w:pStyle w:val="Body"/>
        <w:spacing w:after="0"/>
        <w:rPr>
          <w:rFonts w:ascii="Arial" w:hAnsi="Arial" w:cs="Arial"/>
        </w:rPr>
      </w:pPr>
    </w:p>
    <w:p w14:paraId="53945F8D" w14:textId="77777777" w:rsidR="004E5E67" w:rsidRDefault="004E5E67" w:rsidP="00441B6F">
      <w:pPr>
        <w:pStyle w:val="Body"/>
        <w:spacing w:after="0"/>
        <w:rPr>
          <w:rFonts w:ascii="Arial" w:hAnsi="Arial" w:cs="Arial"/>
        </w:rPr>
      </w:pPr>
    </w:p>
    <w:p w14:paraId="7E228BD8" w14:textId="77777777" w:rsidR="004E5E67" w:rsidRDefault="004E5E67" w:rsidP="00441B6F">
      <w:pPr>
        <w:pStyle w:val="Body"/>
        <w:spacing w:after="0"/>
        <w:rPr>
          <w:rFonts w:ascii="Arial" w:hAnsi="Arial" w:cs="Arial"/>
        </w:rPr>
      </w:pPr>
    </w:p>
    <w:p w14:paraId="0E5BE5B1" w14:textId="77777777" w:rsidR="004E5E67" w:rsidRDefault="004E5E67" w:rsidP="00441B6F">
      <w:pPr>
        <w:pStyle w:val="Body"/>
        <w:spacing w:after="0"/>
        <w:rPr>
          <w:rFonts w:ascii="Arial" w:hAnsi="Arial" w:cs="Arial"/>
        </w:rPr>
      </w:pPr>
    </w:p>
    <w:p w14:paraId="76877377" w14:textId="77777777" w:rsidR="004E5E67" w:rsidRDefault="004E5E67" w:rsidP="00441B6F">
      <w:pPr>
        <w:pStyle w:val="Body"/>
        <w:spacing w:after="0"/>
        <w:rPr>
          <w:rFonts w:ascii="Arial" w:hAnsi="Arial" w:cs="Arial"/>
        </w:rPr>
      </w:pPr>
    </w:p>
    <w:p w14:paraId="456596F7" w14:textId="77777777" w:rsidR="00C94A0E" w:rsidRDefault="00C94A0E" w:rsidP="00441B6F">
      <w:pPr>
        <w:pStyle w:val="Body"/>
        <w:spacing w:after="0"/>
        <w:rPr>
          <w:rFonts w:ascii="Arial" w:hAnsi="Arial" w:cs="Arial"/>
          <w:b/>
        </w:rPr>
      </w:pPr>
    </w:p>
    <w:p w14:paraId="655D4996" w14:textId="77777777" w:rsidR="00925D47" w:rsidRPr="00FF5A7B" w:rsidRDefault="00C94A0E" w:rsidP="00441B6F">
      <w:pPr>
        <w:pStyle w:val="Body"/>
        <w:spacing w:after="0"/>
        <w:rPr>
          <w:rFonts w:ascii="Arial" w:hAnsi="Arial" w:cs="Arial"/>
          <w:b/>
        </w:rPr>
      </w:pPr>
      <w:r>
        <w:rPr>
          <w:rFonts w:ascii="Arial" w:hAnsi="Arial" w:cs="Arial"/>
          <w:b/>
        </w:rPr>
        <w:t>2.2.2</w:t>
      </w:r>
      <w:r w:rsidR="00FF5A7B" w:rsidRPr="00FF5A7B">
        <w:rPr>
          <w:rFonts w:ascii="Arial" w:hAnsi="Arial" w:cs="Arial"/>
          <w:b/>
        </w:rPr>
        <w:t xml:space="preserve"> Identification of anthropogenic activities likely to pollute the dam water</w:t>
      </w:r>
    </w:p>
    <w:p w14:paraId="46DCE0C0" w14:textId="77777777" w:rsidR="00FF5A7B" w:rsidRDefault="00FF5A7B" w:rsidP="00AA33EF">
      <w:pPr>
        <w:pStyle w:val="Body"/>
        <w:spacing w:after="0"/>
        <w:rPr>
          <w:rFonts w:ascii="Arial" w:hAnsi="Arial" w:cs="Arial"/>
          <w:b/>
        </w:rPr>
      </w:pPr>
    </w:p>
    <w:p w14:paraId="22A6F6C0" w14:textId="77777777" w:rsidR="00FF5A7B" w:rsidRPr="00D83902" w:rsidRDefault="00FF5A7B" w:rsidP="00D83902">
      <w:pPr>
        <w:pStyle w:val="Body"/>
        <w:rPr>
          <w:rFonts w:ascii="Arial" w:hAnsi="Arial" w:cs="Arial"/>
        </w:rPr>
      </w:pPr>
      <w:r w:rsidRPr="00FF5A7B">
        <w:rPr>
          <w:rFonts w:ascii="Arial" w:hAnsi="Arial" w:cs="Arial"/>
        </w:rPr>
        <w:t>Identification of human practices that may be harmful to dam water</w:t>
      </w:r>
      <w:r w:rsidR="00C94A0E">
        <w:rPr>
          <w:rFonts w:ascii="Arial" w:hAnsi="Arial" w:cs="Arial"/>
        </w:rPr>
        <w:t xml:space="preserve"> quality</w:t>
      </w:r>
      <w:r w:rsidRPr="00FF5A7B">
        <w:rPr>
          <w:rFonts w:ascii="Arial" w:hAnsi="Arial" w:cs="Arial"/>
        </w:rPr>
        <w:t xml:space="preserve"> was done by individual interview, which consists of administering individual questionnaires to members of each target group. This approach </w:t>
      </w:r>
      <w:r w:rsidR="002C62D0" w:rsidRPr="00FF5A7B">
        <w:rPr>
          <w:rFonts w:ascii="Arial" w:hAnsi="Arial" w:cs="Arial"/>
        </w:rPr>
        <w:t>allows</w:t>
      </w:r>
      <w:r w:rsidRPr="00FF5A7B">
        <w:rPr>
          <w:rFonts w:ascii="Arial" w:hAnsi="Arial" w:cs="Arial"/>
        </w:rPr>
        <w:t xml:space="preserve"> to know and evaluate knowledge, attitudes, practices and perceptions of target groups or persons with respect to questions asked (Dawson et al., 1993).</w:t>
      </w:r>
      <w:r w:rsidR="00C94A0E">
        <w:rPr>
          <w:rFonts w:ascii="Arial" w:hAnsi="Arial" w:cs="Arial"/>
        </w:rPr>
        <w:t xml:space="preserve"> </w:t>
      </w:r>
      <w:r w:rsidRPr="00FF5A7B">
        <w:rPr>
          <w:rFonts w:ascii="Arial" w:hAnsi="Arial" w:cs="Arial"/>
        </w:rPr>
        <w:t xml:space="preserve">These interviews were therefore carried out with the identified resource people living around </w:t>
      </w:r>
      <w:proofErr w:type="spellStart"/>
      <w:r w:rsidRPr="00FF5A7B">
        <w:rPr>
          <w:rFonts w:ascii="Arial" w:hAnsi="Arial" w:cs="Arial"/>
        </w:rPr>
        <w:t>Boudali</w:t>
      </w:r>
      <w:proofErr w:type="spellEnd"/>
      <w:r w:rsidRPr="00FF5A7B">
        <w:rPr>
          <w:rFonts w:ascii="Arial" w:hAnsi="Arial" w:cs="Arial"/>
        </w:rPr>
        <w:t xml:space="preserve">, </w:t>
      </w:r>
      <w:proofErr w:type="spellStart"/>
      <w:r w:rsidRPr="00FF5A7B">
        <w:rPr>
          <w:rFonts w:ascii="Arial" w:hAnsi="Arial" w:cs="Arial"/>
        </w:rPr>
        <w:t>Korhogo</w:t>
      </w:r>
      <w:proofErr w:type="spellEnd"/>
      <w:r w:rsidRPr="00FF5A7B">
        <w:rPr>
          <w:rFonts w:ascii="Arial" w:hAnsi="Arial" w:cs="Arial"/>
        </w:rPr>
        <w:t xml:space="preserve"> and </w:t>
      </w:r>
      <w:proofErr w:type="spellStart"/>
      <w:r w:rsidRPr="00FF5A7B">
        <w:rPr>
          <w:rFonts w:ascii="Arial" w:hAnsi="Arial" w:cs="Arial"/>
        </w:rPr>
        <w:t>Ouangolodougou</w:t>
      </w:r>
      <w:proofErr w:type="spellEnd"/>
      <w:r w:rsidRPr="00FF5A7B">
        <w:rPr>
          <w:rFonts w:ascii="Arial" w:hAnsi="Arial" w:cs="Arial"/>
        </w:rPr>
        <w:t xml:space="preserve"> dam, who are en</w:t>
      </w:r>
      <w:r w:rsidR="00C94A0E">
        <w:rPr>
          <w:rFonts w:ascii="Arial" w:hAnsi="Arial" w:cs="Arial"/>
        </w:rPr>
        <w:t xml:space="preserve">gaged in any activity around </w:t>
      </w:r>
      <w:proofErr w:type="spellStart"/>
      <w:r w:rsidR="00C94A0E">
        <w:rPr>
          <w:rFonts w:ascii="Arial" w:hAnsi="Arial" w:cs="Arial"/>
        </w:rPr>
        <w:t>the</w:t>
      </w:r>
      <w:r w:rsidRPr="00FF5A7B">
        <w:rPr>
          <w:rFonts w:ascii="Arial" w:hAnsi="Arial" w:cs="Arial"/>
        </w:rPr>
        <w:t>s</w:t>
      </w:r>
      <w:r w:rsidR="00C94A0E">
        <w:rPr>
          <w:rFonts w:ascii="Arial" w:hAnsi="Arial" w:cs="Arial"/>
        </w:rPr>
        <w:t>s</w:t>
      </w:r>
      <w:proofErr w:type="spellEnd"/>
      <w:r w:rsidRPr="00FF5A7B">
        <w:rPr>
          <w:rFonts w:ascii="Arial" w:hAnsi="Arial" w:cs="Arial"/>
        </w:rPr>
        <w:t xml:space="preserve"> dam</w:t>
      </w:r>
      <w:r w:rsidR="00C94A0E">
        <w:rPr>
          <w:rFonts w:ascii="Arial" w:hAnsi="Arial" w:cs="Arial"/>
        </w:rPr>
        <w:t>s</w:t>
      </w:r>
      <w:r w:rsidRPr="00FF5A7B">
        <w:rPr>
          <w:rFonts w:ascii="Arial" w:hAnsi="Arial" w:cs="Arial"/>
        </w:rPr>
        <w:t xml:space="preserve"> (farmers, artisans, inhabitants </w:t>
      </w:r>
      <w:r w:rsidR="00C94A0E">
        <w:rPr>
          <w:rFonts w:ascii="Arial" w:hAnsi="Arial" w:cs="Arial"/>
        </w:rPr>
        <w:t xml:space="preserve">and others). </w:t>
      </w:r>
      <w:r w:rsidR="00D83902" w:rsidRPr="00D83902">
        <w:rPr>
          <w:rFonts w:ascii="Arial" w:hAnsi="Arial" w:cs="Arial"/>
        </w:rPr>
        <w:t>The aim of these survey is to investigate the way that those activities and domestic waste are managed by the latter, and to identify the causes likely to pollute the dam's water.</w:t>
      </w:r>
    </w:p>
    <w:p w14:paraId="7A54E4C9" w14:textId="77777777" w:rsidR="0059749C" w:rsidRDefault="0059749C" w:rsidP="00441B6F">
      <w:pPr>
        <w:pStyle w:val="Body"/>
        <w:spacing w:after="0"/>
        <w:rPr>
          <w:rFonts w:ascii="Arial" w:hAnsi="Arial" w:cs="Arial"/>
        </w:rPr>
      </w:pPr>
    </w:p>
    <w:p w14:paraId="25D9E656" w14:textId="77777777" w:rsidR="001A23A1" w:rsidRDefault="001A23A1" w:rsidP="00441B6F">
      <w:pPr>
        <w:pStyle w:val="Body"/>
        <w:spacing w:after="0"/>
        <w:rPr>
          <w:rFonts w:ascii="Arial" w:hAnsi="Arial" w:cs="Arial"/>
        </w:rPr>
      </w:pPr>
    </w:p>
    <w:p w14:paraId="336639B3" w14:textId="77777777" w:rsidR="00C94A0E" w:rsidRDefault="00C94A0E" w:rsidP="00441B6F">
      <w:pPr>
        <w:pStyle w:val="Body"/>
        <w:spacing w:after="0"/>
        <w:rPr>
          <w:rFonts w:ascii="Arial" w:hAnsi="Arial" w:cs="Arial"/>
        </w:rPr>
      </w:pPr>
    </w:p>
    <w:p w14:paraId="73C0544D" w14:textId="77777777" w:rsidR="00C94A0E" w:rsidRPr="00FB3A86" w:rsidRDefault="00C94A0E" w:rsidP="00441B6F">
      <w:pPr>
        <w:pStyle w:val="Body"/>
        <w:spacing w:after="0"/>
        <w:rPr>
          <w:rFonts w:ascii="Arial" w:hAnsi="Arial" w:cs="Arial"/>
        </w:rPr>
      </w:pPr>
    </w:p>
    <w:p w14:paraId="346F0ABB" w14:textId="77777777" w:rsidR="00F670DC"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22FB6C0C" w14:textId="77777777" w:rsidR="00790ADA" w:rsidRPr="00FB3A86" w:rsidRDefault="00F670DC" w:rsidP="002C62D0">
      <w:pPr>
        <w:jc w:val="both"/>
        <w:rPr>
          <w:rFonts w:ascii="Arial" w:hAnsi="Arial" w:cs="Arial"/>
        </w:rPr>
      </w:pPr>
      <w:r w:rsidRPr="00722A07">
        <w:rPr>
          <w:rFonts w:ascii="Arial" w:hAnsi="Arial" w:cs="Arial"/>
          <w:b/>
          <w:caps/>
          <w:sz w:val="22"/>
          <w:szCs w:val="22"/>
        </w:rPr>
        <w:t>3.1</w:t>
      </w:r>
      <w:r w:rsidRPr="00722A07">
        <w:rPr>
          <w:rFonts w:ascii="Arial" w:hAnsi="Arial" w:cs="Arial"/>
          <w:sz w:val="22"/>
          <w:szCs w:val="22"/>
        </w:rPr>
        <w:t xml:space="preserve"> </w:t>
      </w:r>
      <w:r w:rsidR="00DC02BA">
        <w:rPr>
          <w:rFonts w:ascii="Arial" w:hAnsi="Arial" w:cs="Arial"/>
          <w:b/>
          <w:sz w:val="22"/>
          <w:szCs w:val="22"/>
        </w:rPr>
        <w:t xml:space="preserve">Dams water </w:t>
      </w:r>
      <w:proofErr w:type="spellStart"/>
      <w:r w:rsidR="00DC02BA">
        <w:rPr>
          <w:rFonts w:ascii="Arial" w:hAnsi="Arial" w:cs="Arial"/>
          <w:b/>
          <w:sz w:val="22"/>
          <w:szCs w:val="22"/>
        </w:rPr>
        <w:t>physico</w:t>
      </w:r>
      <w:proofErr w:type="spellEnd"/>
      <w:r w:rsidR="00DC02BA">
        <w:rPr>
          <w:rFonts w:ascii="Arial" w:hAnsi="Arial" w:cs="Arial"/>
          <w:b/>
          <w:sz w:val="22"/>
          <w:szCs w:val="22"/>
        </w:rPr>
        <w:t xml:space="preserve">-chemical </w:t>
      </w:r>
      <w:proofErr w:type="spellStart"/>
      <w:r w:rsidR="00DC02BA">
        <w:rPr>
          <w:rFonts w:ascii="Arial" w:hAnsi="Arial" w:cs="Arial"/>
          <w:b/>
          <w:sz w:val="22"/>
          <w:szCs w:val="22"/>
        </w:rPr>
        <w:t>characterzation</w:t>
      </w:r>
      <w:proofErr w:type="spellEnd"/>
    </w:p>
    <w:p w14:paraId="226CC01C" w14:textId="77777777" w:rsidR="00857B58" w:rsidRDefault="00857B58" w:rsidP="00441B6F">
      <w:pPr>
        <w:pStyle w:val="Body"/>
        <w:spacing w:after="0"/>
        <w:rPr>
          <w:rFonts w:ascii="Arial" w:hAnsi="Arial" w:cs="Arial"/>
        </w:rPr>
      </w:pPr>
    </w:p>
    <w:p w14:paraId="4112AB0B" w14:textId="77777777" w:rsidR="005407E8" w:rsidRDefault="00857B58" w:rsidP="00441B6F">
      <w:pPr>
        <w:pStyle w:val="Body"/>
        <w:spacing w:after="0"/>
        <w:rPr>
          <w:rFonts w:ascii="Arial" w:hAnsi="Arial" w:cs="Arial"/>
        </w:rPr>
      </w:pPr>
      <w:r w:rsidRPr="00857B58">
        <w:rPr>
          <w:rFonts w:ascii="Arial" w:hAnsi="Arial" w:cs="Arial"/>
        </w:rPr>
        <w:t xml:space="preserve">The results </w:t>
      </w:r>
      <w:r w:rsidR="00D83902">
        <w:rPr>
          <w:rFonts w:ascii="Arial" w:hAnsi="Arial" w:cs="Arial"/>
        </w:rPr>
        <w:t xml:space="preserve">of </w:t>
      </w:r>
      <w:proofErr w:type="spellStart"/>
      <w:r w:rsidRPr="00857B58">
        <w:rPr>
          <w:rFonts w:ascii="Arial" w:hAnsi="Arial" w:cs="Arial"/>
        </w:rPr>
        <w:t>physico</w:t>
      </w:r>
      <w:proofErr w:type="spellEnd"/>
      <w:r w:rsidRPr="00857B58">
        <w:rPr>
          <w:rFonts w:ascii="Arial" w:hAnsi="Arial" w:cs="Arial"/>
        </w:rPr>
        <w:t>-chemical analyses at each locality show that pH values are neutral and in line with WHO requirements</w:t>
      </w:r>
      <w:r w:rsidR="00D83902">
        <w:rPr>
          <w:rFonts w:ascii="Arial" w:hAnsi="Arial" w:cs="Arial"/>
        </w:rPr>
        <w:t xml:space="preserve"> </w:t>
      </w:r>
      <w:r w:rsidR="00D83902" w:rsidRPr="00D83902">
        <w:rPr>
          <w:rFonts w:ascii="Arial" w:hAnsi="Arial" w:cs="Arial"/>
        </w:rPr>
        <w:t>(Figure 2</w:t>
      </w:r>
      <w:r w:rsidR="005D3E10" w:rsidRPr="00D83902">
        <w:rPr>
          <w:rFonts w:ascii="Arial" w:hAnsi="Arial" w:cs="Arial"/>
        </w:rPr>
        <w:t>).</w:t>
      </w:r>
      <w:r>
        <w:rPr>
          <w:rFonts w:ascii="Arial" w:hAnsi="Arial" w:cs="Arial"/>
        </w:rPr>
        <w:t xml:space="preserve"> </w:t>
      </w:r>
      <w:proofErr w:type="spellStart"/>
      <w:r w:rsidRPr="00857B58">
        <w:rPr>
          <w:rFonts w:ascii="Arial" w:hAnsi="Arial" w:cs="Arial"/>
        </w:rPr>
        <w:t>Boundiali</w:t>
      </w:r>
      <w:proofErr w:type="spellEnd"/>
      <w:r w:rsidRPr="00857B58">
        <w:rPr>
          <w:rFonts w:ascii="Arial" w:hAnsi="Arial" w:cs="Arial"/>
        </w:rPr>
        <w:t xml:space="preserve"> and </w:t>
      </w:r>
      <w:proofErr w:type="spellStart"/>
      <w:r w:rsidRPr="00857B58">
        <w:rPr>
          <w:rFonts w:ascii="Arial" w:hAnsi="Arial" w:cs="Arial"/>
        </w:rPr>
        <w:t>Korhogo</w:t>
      </w:r>
      <w:proofErr w:type="spellEnd"/>
      <w:r w:rsidRPr="00857B58">
        <w:rPr>
          <w:rFonts w:ascii="Arial" w:hAnsi="Arial" w:cs="Arial"/>
        </w:rPr>
        <w:t xml:space="preserve"> dams have </w:t>
      </w:r>
      <w:r w:rsidR="00D83902">
        <w:rPr>
          <w:rFonts w:ascii="Arial" w:hAnsi="Arial" w:cs="Arial"/>
        </w:rPr>
        <w:t xml:space="preserve">average </w:t>
      </w:r>
      <w:r w:rsidRPr="00857B58">
        <w:rPr>
          <w:rFonts w:ascii="Arial" w:hAnsi="Arial" w:cs="Arial"/>
        </w:rPr>
        <w:t xml:space="preserve">values of 7.16 and 7.18 respectively. However, </w:t>
      </w:r>
      <w:r w:rsidR="00D83902">
        <w:rPr>
          <w:rFonts w:ascii="Arial" w:hAnsi="Arial" w:cs="Arial"/>
        </w:rPr>
        <w:t xml:space="preserve">for </w:t>
      </w:r>
      <w:proofErr w:type="spellStart"/>
      <w:r w:rsidRPr="00857B58">
        <w:rPr>
          <w:rFonts w:ascii="Arial" w:hAnsi="Arial" w:cs="Arial"/>
        </w:rPr>
        <w:t>Ouangolodougou</w:t>
      </w:r>
      <w:proofErr w:type="spellEnd"/>
      <w:r w:rsidRPr="00857B58">
        <w:rPr>
          <w:rFonts w:ascii="Arial" w:hAnsi="Arial" w:cs="Arial"/>
        </w:rPr>
        <w:t xml:space="preserve"> dam</w:t>
      </w:r>
      <w:r w:rsidR="00D83902">
        <w:rPr>
          <w:rFonts w:ascii="Arial" w:hAnsi="Arial" w:cs="Arial"/>
        </w:rPr>
        <w:t xml:space="preserve"> pH average value</w:t>
      </w:r>
      <w:r w:rsidRPr="00857B58">
        <w:rPr>
          <w:rFonts w:ascii="Arial" w:hAnsi="Arial" w:cs="Arial"/>
        </w:rPr>
        <w:t xml:space="preserve"> is 6.9. </w:t>
      </w:r>
      <w:r w:rsidR="00D83902" w:rsidRPr="00D83902">
        <w:rPr>
          <w:rFonts w:ascii="Arial" w:hAnsi="Arial" w:cs="Arial"/>
        </w:rPr>
        <w:t>In addition, pH in rainy season</w:t>
      </w:r>
      <w:r w:rsidR="005407E8">
        <w:rPr>
          <w:rFonts w:ascii="Arial" w:hAnsi="Arial" w:cs="Arial"/>
        </w:rPr>
        <w:t xml:space="preserve"> are higher than in dry season.</w:t>
      </w:r>
      <w:r w:rsidR="005D3E10">
        <w:rPr>
          <w:rFonts w:ascii="Arial" w:hAnsi="Arial" w:cs="Arial"/>
        </w:rPr>
        <w:t xml:space="preserve"> </w:t>
      </w:r>
      <w:r w:rsidR="005D3E10" w:rsidRPr="005D3E10">
        <w:rPr>
          <w:rFonts w:ascii="Arial" w:hAnsi="Arial" w:cs="Arial"/>
        </w:rPr>
        <w:t>pH of these dams being neutral and tending to alkalinity (6.1 to 8.2), coincide with results found in Lobo waters (</w:t>
      </w:r>
      <w:proofErr w:type="spellStart"/>
      <w:r w:rsidR="005D3E10" w:rsidRPr="005D3E10">
        <w:rPr>
          <w:rFonts w:ascii="Arial" w:hAnsi="Arial" w:cs="Arial"/>
        </w:rPr>
        <w:t>Daloa</w:t>
      </w:r>
      <w:proofErr w:type="spellEnd"/>
      <w:r w:rsidR="005D3E10" w:rsidRPr="005D3E10">
        <w:rPr>
          <w:rFonts w:ascii="Arial" w:hAnsi="Arial" w:cs="Arial"/>
        </w:rPr>
        <w:t xml:space="preserve">) whose pH varies successively from 6.65 to 6.93 (Ahoussi et al., 2019). </w:t>
      </w:r>
      <w:proofErr w:type="gramStart"/>
      <w:r w:rsidR="005D3E10" w:rsidRPr="005D3E10">
        <w:rPr>
          <w:rFonts w:ascii="Arial" w:hAnsi="Arial" w:cs="Arial"/>
        </w:rPr>
        <w:t>This results</w:t>
      </w:r>
      <w:proofErr w:type="gramEnd"/>
      <w:r w:rsidR="005D3E10" w:rsidRPr="005D3E10">
        <w:rPr>
          <w:rFonts w:ascii="Arial" w:hAnsi="Arial" w:cs="Arial"/>
        </w:rPr>
        <w:t xml:space="preserve"> may be due to a dissimilarity of natural factors such as climate, vegetation, geology and also activities carried out near resources. pH range recorded at </w:t>
      </w:r>
      <w:proofErr w:type="spellStart"/>
      <w:r w:rsidR="005D3E10" w:rsidRPr="005D3E10">
        <w:rPr>
          <w:rFonts w:ascii="Arial" w:hAnsi="Arial" w:cs="Arial"/>
        </w:rPr>
        <w:t>Boundiali</w:t>
      </w:r>
      <w:proofErr w:type="spellEnd"/>
      <w:r w:rsidR="005D3E10" w:rsidRPr="005D3E10">
        <w:rPr>
          <w:rFonts w:ascii="Arial" w:hAnsi="Arial" w:cs="Arial"/>
        </w:rPr>
        <w:t xml:space="preserve">, </w:t>
      </w:r>
      <w:proofErr w:type="spellStart"/>
      <w:r w:rsidR="005D3E10" w:rsidRPr="005D3E10">
        <w:rPr>
          <w:rFonts w:ascii="Arial" w:hAnsi="Arial" w:cs="Arial"/>
        </w:rPr>
        <w:t>Korhogo</w:t>
      </w:r>
      <w:proofErr w:type="spellEnd"/>
      <w:r w:rsidR="005D3E10" w:rsidRPr="005D3E10">
        <w:rPr>
          <w:rFonts w:ascii="Arial" w:hAnsi="Arial" w:cs="Arial"/>
        </w:rPr>
        <w:t xml:space="preserve"> and </w:t>
      </w:r>
      <w:proofErr w:type="spellStart"/>
      <w:r w:rsidR="005D3E10" w:rsidRPr="005D3E10">
        <w:rPr>
          <w:rFonts w:ascii="Arial" w:hAnsi="Arial" w:cs="Arial"/>
        </w:rPr>
        <w:t>Ouangolodougou</w:t>
      </w:r>
      <w:proofErr w:type="spellEnd"/>
      <w:r w:rsidR="005D3E10" w:rsidRPr="005D3E10">
        <w:rPr>
          <w:rFonts w:ascii="Arial" w:hAnsi="Arial" w:cs="Arial"/>
        </w:rPr>
        <w:t xml:space="preserve"> dams could be explained by the presence of bicarbonates that have a buffering power in the water or by variation in leaching activities and degradation of organic matter (</w:t>
      </w:r>
      <w:proofErr w:type="spellStart"/>
      <w:r w:rsidR="005D3E10" w:rsidRPr="005D3E10">
        <w:rPr>
          <w:rFonts w:ascii="Arial" w:hAnsi="Arial" w:cs="Arial"/>
        </w:rPr>
        <w:t>Abboudi</w:t>
      </w:r>
      <w:proofErr w:type="spellEnd"/>
      <w:r w:rsidR="005D3E10" w:rsidRPr="005D3E10">
        <w:rPr>
          <w:rFonts w:ascii="Arial" w:hAnsi="Arial" w:cs="Arial"/>
        </w:rPr>
        <w:t xml:space="preserve"> et al., 2014).</w:t>
      </w:r>
    </w:p>
    <w:p w14:paraId="043899AB" w14:textId="77777777" w:rsidR="005407E8" w:rsidRDefault="005407E8" w:rsidP="00441B6F">
      <w:pPr>
        <w:pStyle w:val="Body"/>
        <w:spacing w:after="0"/>
        <w:rPr>
          <w:rFonts w:ascii="Arial" w:hAnsi="Arial" w:cs="Arial"/>
        </w:rPr>
      </w:pPr>
    </w:p>
    <w:p w14:paraId="0A6BF257" w14:textId="77777777" w:rsidR="002B6836" w:rsidRDefault="00903E98" w:rsidP="00441B6F">
      <w:pPr>
        <w:pStyle w:val="Body"/>
        <w:spacing w:after="0"/>
        <w:rPr>
          <w:noProof/>
          <w:lang w:val="fr-FR" w:eastAsia="fr-FR"/>
        </w:rPr>
      </w:pPr>
      <w:r>
        <w:rPr>
          <w:noProof/>
          <w:lang w:val="fr-FR" w:eastAsia="fr-FR"/>
        </w:rPr>
        <w:drawing>
          <wp:inline distT="0" distB="0" distL="0" distR="0" wp14:anchorId="6418DE02" wp14:editId="2909D52F">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3CB670" w14:textId="77777777" w:rsidR="002B6836" w:rsidRDefault="0006793A" w:rsidP="00441B6F">
      <w:pPr>
        <w:pStyle w:val="Body"/>
        <w:spacing w:after="0"/>
        <w:rPr>
          <w:rFonts w:ascii="Arial" w:hAnsi="Arial" w:cs="Arial"/>
        </w:rPr>
      </w:pPr>
      <w:bookmarkStart w:id="0" w:name="_Toc168272735"/>
      <w:r>
        <w:rPr>
          <w:rFonts w:ascii="Arial" w:hAnsi="Arial" w:cs="Arial"/>
        </w:rPr>
        <w:t>Figure 2: pH according</w:t>
      </w:r>
      <w:r w:rsidR="002B6836" w:rsidRPr="002B6836">
        <w:rPr>
          <w:rFonts w:ascii="Arial" w:hAnsi="Arial" w:cs="Arial"/>
        </w:rPr>
        <w:t xml:space="preserve"> seasons </w:t>
      </w:r>
      <w:bookmarkEnd w:id="0"/>
    </w:p>
    <w:p w14:paraId="362FE7CA" w14:textId="77777777" w:rsidR="002B6836" w:rsidRDefault="002B6836" w:rsidP="00441B6F">
      <w:pPr>
        <w:pStyle w:val="Body"/>
        <w:spacing w:after="0"/>
        <w:rPr>
          <w:rFonts w:ascii="Arial" w:hAnsi="Arial" w:cs="Arial"/>
        </w:rPr>
      </w:pPr>
    </w:p>
    <w:p w14:paraId="66DC08F2" w14:textId="77777777" w:rsidR="002B6836" w:rsidRDefault="004E19A6" w:rsidP="00441B6F">
      <w:pPr>
        <w:pStyle w:val="Body"/>
        <w:spacing w:after="0"/>
        <w:rPr>
          <w:rFonts w:ascii="Arial" w:hAnsi="Arial" w:cs="Arial"/>
        </w:rPr>
      </w:pPr>
      <w:r w:rsidRPr="004E19A6">
        <w:rPr>
          <w:rFonts w:ascii="Arial" w:hAnsi="Arial" w:cs="Arial"/>
        </w:rPr>
        <w:t>Dams water temperatures are acceptable by WHO standards in both rainy and dry seasons with a guide value of 25°C. Also, these temperatures are higher during the rainy season. This would mean that solubility of salts and gases would have a higher rate in rainy season than in dry season (Figure 3</w:t>
      </w:r>
      <w:r w:rsidRPr="00C45C08">
        <w:rPr>
          <w:rFonts w:ascii="Arial" w:hAnsi="Arial" w:cs="Arial"/>
        </w:rPr>
        <w:t>).</w:t>
      </w:r>
      <w:r w:rsidR="00F915EA" w:rsidRPr="00C45C08">
        <w:t xml:space="preserve"> </w:t>
      </w:r>
      <w:r w:rsidR="00F915EA" w:rsidRPr="00C45C08">
        <w:rPr>
          <w:rFonts w:ascii="Arial" w:hAnsi="Arial" w:cs="Arial"/>
        </w:rPr>
        <w:t xml:space="preserve">These </w:t>
      </w:r>
      <w:proofErr w:type="gramStart"/>
      <w:r w:rsidR="00F915EA" w:rsidRPr="00C45C08">
        <w:rPr>
          <w:rFonts w:ascii="Arial" w:hAnsi="Arial" w:cs="Arial"/>
        </w:rPr>
        <w:t>high water</w:t>
      </w:r>
      <w:proofErr w:type="gramEnd"/>
      <w:r w:rsidR="00F915EA" w:rsidRPr="00C45C08">
        <w:rPr>
          <w:rFonts w:ascii="Arial" w:hAnsi="Arial" w:cs="Arial"/>
        </w:rPr>
        <w:t xml:space="preserve"> temperatures (&gt; 30 °C) could probably de due to sunshine in the outer layers during the rainy season as describes Kouakou et al., 2024. High temperature value could affect organoleptic properties of water since it is a factor in modifying chemical and biological properties of water by acting on its density, on gases solubility, on the dissolved salts dissociation, and on biochemical and biological reactions (</w:t>
      </w:r>
      <w:proofErr w:type="spellStart"/>
      <w:r w:rsidR="00F915EA" w:rsidRPr="00C45C08">
        <w:rPr>
          <w:rFonts w:ascii="Arial" w:hAnsi="Arial" w:cs="Arial"/>
        </w:rPr>
        <w:t>Makhoukh</w:t>
      </w:r>
      <w:proofErr w:type="spellEnd"/>
      <w:r w:rsidR="00F915EA" w:rsidRPr="00C45C08">
        <w:rPr>
          <w:rFonts w:ascii="Arial" w:hAnsi="Arial" w:cs="Arial"/>
        </w:rPr>
        <w:t xml:space="preserve"> et al. 2011, Akil et al. 2014).</w:t>
      </w:r>
    </w:p>
    <w:p w14:paraId="22502094" w14:textId="77777777" w:rsidR="004E19A6" w:rsidRDefault="004E19A6" w:rsidP="00441B6F">
      <w:pPr>
        <w:pStyle w:val="Body"/>
        <w:spacing w:after="0"/>
        <w:rPr>
          <w:rFonts w:ascii="Arial" w:hAnsi="Arial" w:cs="Arial"/>
        </w:rPr>
      </w:pPr>
    </w:p>
    <w:p w14:paraId="76FEA07C" w14:textId="77777777" w:rsidR="004E19A6" w:rsidRDefault="004E19A6" w:rsidP="00441B6F">
      <w:pPr>
        <w:pStyle w:val="Body"/>
        <w:spacing w:after="0"/>
        <w:rPr>
          <w:rFonts w:ascii="Arial" w:hAnsi="Arial" w:cs="Arial"/>
        </w:rPr>
      </w:pPr>
    </w:p>
    <w:p w14:paraId="215FA345" w14:textId="77777777" w:rsidR="004E19A6" w:rsidRDefault="004E19A6" w:rsidP="00441B6F">
      <w:pPr>
        <w:pStyle w:val="Body"/>
        <w:spacing w:after="0"/>
        <w:rPr>
          <w:rFonts w:ascii="Arial" w:hAnsi="Arial" w:cs="Arial"/>
        </w:rPr>
      </w:pPr>
    </w:p>
    <w:p w14:paraId="6D074908" w14:textId="77777777" w:rsidR="004E19A6" w:rsidRDefault="004E19A6" w:rsidP="00441B6F">
      <w:pPr>
        <w:pStyle w:val="Body"/>
        <w:spacing w:after="0"/>
        <w:rPr>
          <w:rFonts w:ascii="Arial" w:hAnsi="Arial" w:cs="Arial"/>
        </w:rPr>
      </w:pPr>
    </w:p>
    <w:p w14:paraId="4B89B63C" w14:textId="77777777" w:rsidR="004E19A6" w:rsidRDefault="004E19A6" w:rsidP="00441B6F">
      <w:pPr>
        <w:pStyle w:val="Body"/>
        <w:spacing w:after="0"/>
        <w:rPr>
          <w:rFonts w:ascii="Arial" w:hAnsi="Arial" w:cs="Arial"/>
        </w:rPr>
      </w:pPr>
    </w:p>
    <w:p w14:paraId="7D20FF39" w14:textId="77777777" w:rsidR="004E19A6" w:rsidRDefault="004E19A6" w:rsidP="00441B6F">
      <w:pPr>
        <w:pStyle w:val="Body"/>
        <w:spacing w:after="0"/>
        <w:rPr>
          <w:rFonts w:ascii="Arial" w:hAnsi="Arial" w:cs="Arial"/>
        </w:rPr>
      </w:pPr>
    </w:p>
    <w:p w14:paraId="75EC2F54" w14:textId="77777777" w:rsidR="004E19A6" w:rsidRDefault="004E19A6" w:rsidP="00441B6F">
      <w:pPr>
        <w:pStyle w:val="Body"/>
        <w:spacing w:after="0"/>
        <w:rPr>
          <w:rFonts w:ascii="Arial" w:hAnsi="Arial" w:cs="Arial"/>
        </w:rPr>
      </w:pPr>
    </w:p>
    <w:p w14:paraId="00E0B303" w14:textId="77777777" w:rsidR="004E19A6" w:rsidRDefault="004E19A6" w:rsidP="00441B6F">
      <w:pPr>
        <w:pStyle w:val="Body"/>
        <w:spacing w:after="0"/>
        <w:rPr>
          <w:rFonts w:ascii="Arial" w:hAnsi="Arial" w:cs="Arial"/>
        </w:rPr>
      </w:pPr>
    </w:p>
    <w:p w14:paraId="4740398E" w14:textId="77777777" w:rsidR="004E19A6" w:rsidRDefault="004E19A6" w:rsidP="00441B6F">
      <w:pPr>
        <w:pStyle w:val="Body"/>
        <w:spacing w:after="0"/>
        <w:rPr>
          <w:rFonts w:ascii="Arial" w:hAnsi="Arial" w:cs="Arial"/>
        </w:rPr>
      </w:pPr>
    </w:p>
    <w:p w14:paraId="05ECD0A9" w14:textId="77777777" w:rsidR="004E19A6" w:rsidRDefault="00016AFC" w:rsidP="00441B6F">
      <w:pPr>
        <w:pStyle w:val="Body"/>
        <w:spacing w:after="0"/>
        <w:rPr>
          <w:rFonts w:ascii="Arial" w:hAnsi="Arial" w:cs="Arial"/>
        </w:rPr>
      </w:pPr>
      <w:r>
        <w:rPr>
          <w:noProof/>
          <w:lang w:val="fr-FR" w:eastAsia="fr-FR"/>
        </w:rPr>
        <w:lastRenderedPageBreak/>
        <w:drawing>
          <wp:inline distT="0" distB="0" distL="0" distR="0" wp14:anchorId="79443979" wp14:editId="495DC926">
            <wp:extent cx="4572000" cy="27432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0D9AB0" w14:textId="77777777" w:rsidR="002B6836" w:rsidRDefault="004E5E67" w:rsidP="004E19A6">
      <w:pPr>
        <w:pStyle w:val="Body"/>
        <w:spacing w:after="0"/>
        <w:rPr>
          <w:rFonts w:ascii="Arial" w:hAnsi="Arial" w:cs="Arial"/>
        </w:rPr>
      </w:pPr>
      <w:r>
        <w:rPr>
          <w:rFonts w:ascii="Arial" w:hAnsi="Arial" w:cs="Arial"/>
        </w:rPr>
        <w:t>Figure 3</w:t>
      </w:r>
      <w:r w:rsidR="004E19A6">
        <w:rPr>
          <w:rFonts w:ascii="Arial" w:hAnsi="Arial" w:cs="Arial"/>
        </w:rPr>
        <w:t xml:space="preserve">: </w:t>
      </w:r>
      <w:r w:rsidR="00676B70">
        <w:rPr>
          <w:rFonts w:ascii="Arial" w:hAnsi="Arial" w:cs="Arial"/>
        </w:rPr>
        <w:t>Temperature</w:t>
      </w:r>
      <w:r w:rsidR="004E19A6">
        <w:rPr>
          <w:rFonts w:ascii="Arial" w:hAnsi="Arial" w:cs="Arial"/>
        </w:rPr>
        <w:t xml:space="preserve"> according</w:t>
      </w:r>
      <w:r w:rsidR="00676B70">
        <w:rPr>
          <w:rFonts w:ascii="Arial" w:hAnsi="Arial" w:cs="Arial"/>
        </w:rPr>
        <w:t xml:space="preserve"> seasons</w:t>
      </w:r>
    </w:p>
    <w:p w14:paraId="49F45416" w14:textId="77777777" w:rsidR="002B6836" w:rsidRDefault="002B6836" w:rsidP="00441B6F">
      <w:pPr>
        <w:pStyle w:val="Body"/>
        <w:spacing w:after="0"/>
        <w:rPr>
          <w:rFonts w:ascii="Arial" w:hAnsi="Arial" w:cs="Arial"/>
        </w:rPr>
      </w:pPr>
    </w:p>
    <w:p w14:paraId="3D4ABD63" w14:textId="77777777" w:rsidR="00676B70" w:rsidRPr="00C45C08" w:rsidRDefault="00AA3654" w:rsidP="00441B6F">
      <w:pPr>
        <w:pStyle w:val="Body"/>
        <w:spacing w:after="0"/>
        <w:rPr>
          <w:rFonts w:ascii="Arial" w:hAnsi="Arial" w:cs="Arial"/>
        </w:rPr>
      </w:pPr>
      <w:r w:rsidRPr="00C45C08">
        <w:rPr>
          <w:rFonts w:ascii="Arial" w:hAnsi="Arial" w:cs="Arial"/>
        </w:rPr>
        <w:t>Electrical conductivity of each dam is characterized by low mineralization (54 to 180 µS/Cm)</w:t>
      </w:r>
      <w:r w:rsidR="004E5E67" w:rsidRPr="00C45C08">
        <w:rPr>
          <w:rFonts w:ascii="Arial" w:hAnsi="Arial" w:cs="Arial"/>
        </w:rPr>
        <w:t xml:space="preserve"> as shown in Figure 4</w:t>
      </w:r>
      <w:r w:rsidRPr="00C45C08">
        <w:rPr>
          <w:rFonts w:ascii="Arial" w:hAnsi="Arial" w:cs="Arial"/>
        </w:rPr>
        <w:t>, which differs from results found in Lobo (</w:t>
      </w:r>
      <w:proofErr w:type="spellStart"/>
      <w:r w:rsidRPr="00C45C08">
        <w:rPr>
          <w:rFonts w:ascii="Arial" w:hAnsi="Arial" w:cs="Arial"/>
        </w:rPr>
        <w:t>Daloa</w:t>
      </w:r>
      <w:proofErr w:type="spellEnd"/>
      <w:r w:rsidRPr="00C45C08">
        <w:rPr>
          <w:rFonts w:ascii="Arial" w:hAnsi="Arial" w:cs="Arial"/>
        </w:rPr>
        <w:t xml:space="preserve">) waters, where conductivity varies from 192.3 µS/cm to 316 µS/cm. </w:t>
      </w:r>
      <w:r w:rsidR="00AE12CC" w:rsidRPr="00C45C08">
        <w:rPr>
          <w:rFonts w:ascii="Arial" w:hAnsi="Arial" w:cs="Arial"/>
        </w:rPr>
        <w:t xml:space="preserve">EC value also higher in </w:t>
      </w:r>
      <w:proofErr w:type="spellStart"/>
      <w:r w:rsidR="00AE12CC" w:rsidRPr="00C45C08">
        <w:rPr>
          <w:rFonts w:ascii="Arial" w:hAnsi="Arial" w:cs="Arial"/>
        </w:rPr>
        <w:t>Korhogo</w:t>
      </w:r>
      <w:proofErr w:type="spellEnd"/>
      <w:r w:rsidR="00AE12CC" w:rsidRPr="00C45C08">
        <w:rPr>
          <w:rFonts w:ascii="Arial" w:hAnsi="Arial" w:cs="Arial"/>
        </w:rPr>
        <w:t xml:space="preserve"> and </w:t>
      </w:r>
      <w:proofErr w:type="spellStart"/>
      <w:r w:rsidR="00AE12CC" w:rsidRPr="00C45C08">
        <w:rPr>
          <w:rFonts w:ascii="Arial" w:hAnsi="Arial" w:cs="Arial"/>
        </w:rPr>
        <w:t>Ouangolo</w:t>
      </w:r>
      <w:proofErr w:type="spellEnd"/>
      <w:r w:rsidR="00AE12CC" w:rsidRPr="00C45C08">
        <w:rPr>
          <w:rFonts w:ascii="Arial" w:hAnsi="Arial" w:cs="Arial"/>
        </w:rPr>
        <w:t xml:space="preserve"> compare to </w:t>
      </w:r>
      <w:proofErr w:type="spellStart"/>
      <w:r w:rsidR="00AE12CC" w:rsidRPr="00C45C08">
        <w:rPr>
          <w:rFonts w:ascii="Arial" w:hAnsi="Arial" w:cs="Arial"/>
        </w:rPr>
        <w:t>Boundiali</w:t>
      </w:r>
      <w:proofErr w:type="spellEnd"/>
      <w:r w:rsidR="00AE12CC" w:rsidRPr="00C45C08">
        <w:rPr>
          <w:rFonts w:ascii="Arial" w:hAnsi="Arial" w:cs="Arial"/>
        </w:rPr>
        <w:t xml:space="preserve">.  </w:t>
      </w:r>
      <w:r w:rsidRPr="00C45C08">
        <w:rPr>
          <w:rFonts w:ascii="Arial" w:hAnsi="Arial" w:cs="Arial"/>
        </w:rPr>
        <w:t>This difference</w:t>
      </w:r>
      <w:r w:rsidR="00AE12CC" w:rsidRPr="00C45C08">
        <w:rPr>
          <w:rFonts w:ascii="Arial" w:hAnsi="Arial" w:cs="Arial"/>
        </w:rPr>
        <w:t xml:space="preserve"> could be</w:t>
      </w:r>
      <w:r w:rsidRPr="00C45C08">
        <w:rPr>
          <w:rFonts w:ascii="Arial" w:hAnsi="Arial" w:cs="Arial"/>
        </w:rPr>
        <w:t xml:space="preserve"> relate</w:t>
      </w:r>
      <w:r w:rsidR="00AE12CC" w:rsidRPr="00C45C08">
        <w:rPr>
          <w:rFonts w:ascii="Arial" w:hAnsi="Arial" w:cs="Arial"/>
        </w:rPr>
        <w:t xml:space="preserve">d </w:t>
      </w:r>
      <w:r w:rsidRPr="00C45C08">
        <w:rPr>
          <w:rFonts w:ascii="Arial" w:hAnsi="Arial" w:cs="Arial"/>
        </w:rPr>
        <w:t>to dissimilarity of natural factors such as climate, vegetation, geology and to activities carried out near resources</w:t>
      </w:r>
      <w:r w:rsidR="00AE12CC" w:rsidRPr="00C45C08">
        <w:rPr>
          <w:rFonts w:ascii="Arial" w:hAnsi="Arial" w:cs="Arial"/>
        </w:rPr>
        <w:t xml:space="preserve"> as shown by works of Ahoussi et al., 2019</w:t>
      </w:r>
      <w:r w:rsidRPr="00C45C08">
        <w:rPr>
          <w:rFonts w:ascii="Arial" w:hAnsi="Arial" w:cs="Arial"/>
        </w:rPr>
        <w:t>.</w:t>
      </w:r>
      <w:r w:rsidR="00F915EA" w:rsidRPr="00C45C08">
        <w:t xml:space="preserve"> </w:t>
      </w:r>
    </w:p>
    <w:p w14:paraId="7750604B" w14:textId="77777777" w:rsidR="00676B70" w:rsidRDefault="00676B70" w:rsidP="00441B6F">
      <w:pPr>
        <w:pStyle w:val="Body"/>
        <w:spacing w:after="0"/>
        <w:rPr>
          <w:rFonts w:ascii="Arial" w:hAnsi="Arial" w:cs="Arial"/>
          <w:highlight w:val="yellow"/>
        </w:rPr>
      </w:pPr>
    </w:p>
    <w:p w14:paraId="618B1B93" w14:textId="77777777" w:rsidR="005C413B" w:rsidRDefault="00016AFC" w:rsidP="00441B6F">
      <w:pPr>
        <w:pStyle w:val="Body"/>
        <w:spacing w:after="0"/>
        <w:rPr>
          <w:noProof/>
          <w:lang w:val="fr-FR" w:eastAsia="fr-FR"/>
        </w:rPr>
      </w:pPr>
      <w:r>
        <w:rPr>
          <w:noProof/>
          <w:lang w:val="fr-FR" w:eastAsia="fr-FR"/>
        </w:rPr>
        <w:drawing>
          <wp:inline distT="0" distB="0" distL="0" distR="0" wp14:anchorId="2DFA89C0" wp14:editId="7F836782">
            <wp:extent cx="4572000" cy="27432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ADB9D5" w14:textId="77777777" w:rsidR="00676B70" w:rsidRPr="00C45C08" w:rsidRDefault="005C413B" w:rsidP="00441B6F">
      <w:pPr>
        <w:pStyle w:val="Body"/>
        <w:spacing w:after="0"/>
        <w:rPr>
          <w:rFonts w:ascii="Arial" w:hAnsi="Arial" w:cs="Arial"/>
        </w:rPr>
      </w:pPr>
      <w:r w:rsidRPr="00C45C08">
        <w:rPr>
          <w:rFonts w:ascii="Arial" w:hAnsi="Arial" w:cs="Arial"/>
        </w:rPr>
        <w:t>Figure 4: Conductivity according to seasons</w:t>
      </w:r>
    </w:p>
    <w:p w14:paraId="13BEFBA5" w14:textId="77777777" w:rsidR="00676B70" w:rsidRPr="00C45C08" w:rsidRDefault="00676B70" w:rsidP="00441B6F">
      <w:pPr>
        <w:pStyle w:val="Body"/>
        <w:spacing w:after="0"/>
        <w:rPr>
          <w:rFonts w:ascii="Arial" w:hAnsi="Arial" w:cs="Arial"/>
        </w:rPr>
      </w:pPr>
    </w:p>
    <w:p w14:paraId="20C8A590" w14:textId="77777777" w:rsidR="00B577EE" w:rsidRDefault="0045349B" w:rsidP="0045349B">
      <w:pPr>
        <w:pStyle w:val="Body"/>
        <w:spacing w:after="0"/>
        <w:rPr>
          <w:rFonts w:ascii="Arial" w:hAnsi="Arial" w:cs="Arial"/>
        </w:rPr>
      </w:pPr>
      <w:r w:rsidRPr="00C45C08">
        <w:rPr>
          <w:rFonts w:ascii="Arial" w:hAnsi="Arial" w:cs="Arial"/>
        </w:rPr>
        <w:t xml:space="preserve">Concentrations of chemical parameters such as nitrate (NO3-), ammonium (NH4+), total phosphate (PO43-) and nitrite (NO2-), OD, COD and BOD5 are shown in Figure 5. OD, COD and BOD5 have highest contents in the 3 </w:t>
      </w:r>
      <w:proofErr w:type="gramStart"/>
      <w:r w:rsidRPr="00C45C08">
        <w:rPr>
          <w:rFonts w:ascii="Arial" w:hAnsi="Arial" w:cs="Arial"/>
        </w:rPr>
        <w:t>dams</w:t>
      </w:r>
      <w:proofErr w:type="gramEnd"/>
      <w:r w:rsidRPr="00C45C08">
        <w:rPr>
          <w:rFonts w:ascii="Arial" w:hAnsi="Arial" w:cs="Arial"/>
        </w:rPr>
        <w:t xml:space="preserve"> waters.  Water from </w:t>
      </w:r>
      <w:proofErr w:type="spellStart"/>
      <w:r w:rsidRPr="00C45C08">
        <w:rPr>
          <w:rFonts w:ascii="Arial" w:hAnsi="Arial" w:cs="Arial"/>
        </w:rPr>
        <w:t>Korhogo</w:t>
      </w:r>
      <w:proofErr w:type="spellEnd"/>
      <w:r w:rsidRPr="00C45C08">
        <w:rPr>
          <w:rFonts w:ascii="Arial" w:hAnsi="Arial" w:cs="Arial"/>
        </w:rPr>
        <w:t xml:space="preserve"> and </w:t>
      </w:r>
      <w:proofErr w:type="spellStart"/>
      <w:r w:rsidRPr="00C45C08">
        <w:rPr>
          <w:rFonts w:ascii="Arial" w:hAnsi="Arial" w:cs="Arial"/>
        </w:rPr>
        <w:t>Ouangolo</w:t>
      </w:r>
      <w:proofErr w:type="spellEnd"/>
      <w:r w:rsidRPr="00C45C08">
        <w:rPr>
          <w:rFonts w:ascii="Arial" w:hAnsi="Arial" w:cs="Arial"/>
        </w:rPr>
        <w:t xml:space="preserve"> dam is more concentrated in COD and BOD5 in dry season than in rainy season, unlike in </w:t>
      </w:r>
      <w:proofErr w:type="spellStart"/>
      <w:r w:rsidRPr="00C45C08">
        <w:rPr>
          <w:rFonts w:ascii="Arial" w:hAnsi="Arial" w:cs="Arial"/>
        </w:rPr>
        <w:t>Boundiali</w:t>
      </w:r>
      <w:proofErr w:type="spellEnd"/>
      <w:r w:rsidRPr="00C45C08">
        <w:rPr>
          <w:rFonts w:ascii="Arial" w:hAnsi="Arial" w:cs="Arial"/>
        </w:rPr>
        <w:t xml:space="preserve"> where these values are higher in rainy season than dry season. It is also observed </w:t>
      </w:r>
      <w:r w:rsidRPr="00C45C08">
        <w:rPr>
          <w:rFonts w:ascii="Arial" w:hAnsi="Arial" w:cs="Arial"/>
        </w:rPr>
        <w:lastRenderedPageBreak/>
        <w:t xml:space="preserve">that OD concentration is higher in </w:t>
      </w:r>
      <w:proofErr w:type="spellStart"/>
      <w:r w:rsidRPr="00C45C08">
        <w:rPr>
          <w:rFonts w:ascii="Arial" w:hAnsi="Arial" w:cs="Arial"/>
        </w:rPr>
        <w:t>Boundiali</w:t>
      </w:r>
      <w:proofErr w:type="spellEnd"/>
      <w:r w:rsidRPr="00C45C08">
        <w:rPr>
          <w:rFonts w:ascii="Arial" w:hAnsi="Arial" w:cs="Arial"/>
        </w:rPr>
        <w:t xml:space="preserve"> and </w:t>
      </w:r>
      <w:proofErr w:type="spellStart"/>
      <w:r w:rsidRPr="00C45C08">
        <w:rPr>
          <w:rFonts w:ascii="Arial" w:hAnsi="Arial" w:cs="Arial"/>
        </w:rPr>
        <w:t>Korhogo</w:t>
      </w:r>
      <w:proofErr w:type="spellEnd"/>
      <w:r w:rsidRPr="00C45C08">
        <w:rPr>
          <w:rFonts w:ascii="Arial" w:hAnsi="Arial" w:cs="Arial"/>
        </w:rPr>
        <w:t xml:space="preserve"> dams in dry season than in rainy season contrary to </w:t>
      </w:r>
      <w:proofErr w:type="spellStart"/>
      <w:r w:rsidRPr="00C45C08">
        <w:rPr>
          <w:rFonts w:ascii="Arial" w:hAnsi="Arial" w:cs="Arial"/>
        </w:rPr>
        <w:t>Ouangolo</w:t>
      </w:r>
      <w:proofErr w:type="spellEnd"/>
      <w:r w:rsidRPr="00C45C08">
        <w:rPr>
          <w:rFonts w:ascii="Arial" w:hAnsi="Arial" w:cs="Arial"/>
        </w:rPr>
        <w:t>. Variation of NO</w:t>
      </w:r>
      <w:r w:rsidRPr="00C45C08">
        <w:rPr>
          <w:rFonts w:ascii="Cambria Math" w:hAnsi="Cambria Math" w:cs="Cambria Math"/>
        </w:rPr>
        <w:t>₃</w:t>
      </w:r>
      <w:r w:rsidRPr="00C45C08">
        <w:rPr>
          <w:rFonts w:ascii="Arial" w:hAnsi="Arial" w:cs="Arial"/>
        </w:rPr>
        <w:t>-, NO</w:t>
      </w:r>
      <w:r w:rsidRPr="00C45C08">
        <w:rPr>
          <w:rFonts w:ascii="Cambria Math" w:hAnsi="Cambria Math" w:cs="Cambria Math"/>
        </w:rPr>
        <w:t>₂</w:t>
      </w:r>
      <w:r w:rsidRPr="00C45C08">
        <w:rPr>
          <w:rFonts w:ascii="Arial" w:hAnsi="Arial" w:cs="Arial"/>
        </w:rPr>
        <w:t>-, OD and POᵌ- parameters remains less significant (negligible). BOD</w:t>
      </w:r>
      <w:r w:rsidRPr="00C45C08">
        <w:rPr>
          <w:rFonts w:ascii="Cambria Math" w:hAnsi="Cambria Math" w:cs="Cambria Math"/>
        </w:rPr>
        <w:t>₅</w:t>
      </w:r>
      <w:r w:rsidRPr="00C45C08">
        <w:rPr>
          <w:rFonts w:ascii="Arial" w:hAnsi="Arial" w:cs="Arial"/>
        </w:rPr>
        <w:t xml:space="preserve"> values are higher than WHO guide values (5 mg/L), reflecting a </w:t>
      </w:r>
      <w:proofErr w:type="gramStart"/>
      <w:r w:rsidRPr="00C45C08">
        <w:rPr>
          <w:rFonts w:ascii="Arial" w:hAnsi="Arial" w:cs="Arial"/>
        </w:rPr>
        <w:t>high organic contents</w:t>
      </w:r>
      <w:proofErr w:type="gramEnd"/>
      <w:r w:rsidRPr="00C45C08">
        <w:rPr>
          <w:rFonts w:ascii="Arial" w:hAnsi="Arial" w:cs="Arial"/>
        </w:rPr>
        <w:t xml:space="preserve"> in dam waters. Based on BOD</w:t>
      </w:r>
      <w:r w:rsidRPr="00C45C08">
        <w:rPr>
          <w:rFonts w:ascii="Cambria Math" w:hAnsi="Cambria Math" w:cs="Cambria Math"/>
        </w:rPr>
        <w:t>₅</w:t>
      </w:r>
      <w:r w:rsidRPr="00C45C08">
        <w:rPr>
          <w:rFonts w:ascii="Arial" w:hAnsi="Arial" w:cs="Arial"/>
        </w:rPr>
        <w:t xml:space="preserve"> average value and according to works of </w:t>
      </w:r>
      <w:proofErr w:type="spellStart"/>
      <w:r w:rsidRPr="00C45C08">
        <w:rPr>
          <w:rFonts w:ascii="Arial" w:hAnsi="Arial" w:cs="Arial"/>
        </w:rPr>
        <w:t>Kapepula</w:t>
      </w:r>
      <w:proofErr w:type="spellEnd"/>
      <w:r w:rsidRPr="00C45C08">
        <w:rPr>
          <w:rFonts w:ascii="Arial" w:hAnsi="Arial" w:cs="Arial"/>
        </w:rPr>
        <w:t xml:space="preserve"> et al. (2015), dam’s water quality would be poor, also similar to those of (</w:t>
      </w:r>
      <w:proofErr w:type="spellStart"/>
      <w:r w:rsidRPr="00C45C08">
        <w:rPr>
          <w:rFonts w:ascii="Arial" w:hAnsi="Arial" w:cs="Arial"/>
        </w:rPr>
        <w:t>Mehounou</w:t>
      </w:r>
      <w:proofErr w:type="spellEnd"/>
      <w:r w:rsidRPr="00C45C08">
        <w:rPr>
          <w:rFonts w:ascii="Arial" w:hAnsi="Arial" w:cs="Arial"/>
        </w:rPr>
        <w:t xml:space="preserve"> et al. 2016). </w:t>
      </w:r>
      <w:r w:rsidR="00597AD0" w:rsidRPr="00C45C08">
        <w:rPr>
          <w:rFonts w:ascii="Arial" w:hAnsi="Arial" w:cs="Arial"/>
        </w:rPr>
        <w:t xml:space="preserve">Chemical parameters, despite BOD5 and COD, comply with WHO guidance values. These highly variable parameters have values higher than the norm. High values of these parameters could be explained by a high concentration of organic in these dams. This load could be due to direct discharge of house wastewater into dams and use of fertilizers and pesticides in crop fields. Uncontrolled misuse of these products increases pesticides concentration in water. Water bodies with BOD5 levels above 10 mg/L are considered to be poor quality (Beaux 1998), which has been also described in groundwater and surface water of </w:t>
      </w:r>
      <w:proofErr w:type="spellStart"/>
      <w:r w:rsidR="00597AD0" w:rsidRPr="00C45C08">
        <w:rPr>
          <w:rFonts w:ascii="Arial" w:hAnsi="Arial" w:cs="Arial"/>
        </w:rPr>
        <w:t>Aplahoué</w:t>
      </w:r>
      <w:proofErr w:type="spellEnd"/>
      <w:r w:rsidR="00597AD0" w:rsidRPr="00C45C08">
        <w:rPr>
          <w:rFonts w:ascii="Arial" w:hAnsi="Arial" w:cs="Arial"/>
        </w:rPr>
        <w:t xml:space="preserve"> in Benin in cotton production areas (</w:t>
      </w:r>
      <w:proofErr w:type="spellStart"/>
      <w:r w:rsidR="00597AD0" w:rsidRPr="00C45C08">
        <w:rPr>
          <w:rFonts w:ascii="Arial" w:hAnsi="Arial" w:cs="Arial"/>
        </w:rPr>
        <w:t>Mehounou</w:t>
      </w:r>
      <w:proofErr w:type="spellEnd"/>
      <w:r w:rsidR="00597AD0" w:rsidRPr="00C45C08">
        <w:rPr>
          <w:rFonts w:ascii="Arial" w:hAnsi="Arial" w:cs="Arial"/>
        </w:rPr>
        <w:t xml:space="preserve"> et al., 2016).</w:t>
      </w:r>
    </w:p>
    <w:p w14:paraId="4C8436C4" w14:textId="77777777" w:rsidR="00597AD0" w:rsidRPr="0045349B" w:rsidRDefault="00597AD0" w:rsidP="0045349B">
      <w:pPr>
        <w:pStyle w:val="Body"/>
        <w:spacing w:after="0"/>
        <w:rPr>
          <w:rFonts w:ascii="Arial" w:hAnsi="Arial" w:cs="Arial"/>
        </w:rPr>
      </w:pPr>
    </w:p>
    <w:p w14:paraId="0735D28D" w14:textId="77777777" w:rsidR="00B577EE" w:rsidRDefault="009F7F64" w:rsidP="00441B6F">
      <w:pPr>
        <w:pStyle w:val="Body"/>
        <w:spacing w:after="0"/>
        <w:rPr>
          <w:rFonts w:ascii="Arial" w:hAnsi="Arial" w:cs="Arial"/>
          <w:noProof/>
          <w:lang w:val="fr-FR" w:eastAsia="fr-FR"/>
        </w:rPr>
      </w:pPr>
      <w:r>
        <w:rPr>
          <w:noProof/>
          <w:lang w:val="fr-FR" w:eastAsia="fr-FR"/>
        </w:rPr>
        <w:drawing>
          <wp:inline distT="0" distB="0" distL="0" distR="0" wp14:anchorId="6F26E17B" wp14:editId="41A5243E">
            <wp:extent cx="4714875" cy="302895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DB1A6E" w14:textId="77777777" w:rsidR="00B577EE" w:rsidRDefault="00B577EE" w:rsidP="00441B6F">
      <w:pPr>
        <w:pStyle w:val="Body"/>
        <w:spacing w:after="0"/>
        <w:rPr>
          <w:rFonts w:ascii="Arial" w:hAnsi="Arial" w:cs="Arial"/>
        </w:rPr>
      </w:pPr>
      <w:r w:rsidRPr="00B577EE">
        <w:rPr>
          <w:rFonts w:ascii="Arial" w:hAnsi="Arial" w:cs="Arial"/>
        </w:rPr>
        <w:t>Figure 5: Concentration of chemical parameters according to seasons</w:t>
      </w:r>
    </w:p>
    <w:p w14:paraId="0E91B213" w14:textId="77777777" w:rsidR="00676B70" w:rsidRDefault="00676B70" w:rsidP="00441B6F">
      <w:pPr>
        <w:pStyle w:val="Body"/>
        <w:spacing w:after="0"/>
        <w:rPr>
          <w:rFonts w:ascii="Arial" w:hAnsi="Arial" w:cs="Arial"/>
        </w:rPr>
      </w:pPr>
    </w:p>
    <w:p w14:paraId="06693AA7" w14:textId="77777777" w:rsidR="00676B70" w:rsidRDefault="00676B70" w:rsidP="00441B6F">
      <w:pPr>
        <w:pStyle w:val="Body"/>
        <w:spacing w:after="0"/>
        <w:rPr>
          <w:rFonts w:ascii="Arial" w:hAnsi="Arial" w:cs="Arial"/>
        </w:rPr>
      </w:pPr>
    </w:p>
    <w:p w14:paraId="0DFBD18B" w14:textId="77777777" w:rsidR="00873068" w:rsidRDefault="00873068" w:rsidP="00441B6F">
      <w:pPr>
        <w:pStyle w:val="Body"/>
        <w:spacing w:after="0"/>
        <w:rPr>
          <w:rFonts w:ascii="Arial" w:hAnsi="Arial" w:cs="Arial"/>
        </w:rPr>
      </w:pPr>
    </w:p>
    <w:p w14:paraId="10A26FCE" w14:textId="77777777" w:rsidR="00676B70" w:rsidRPr="00C45C08" w:rsidRDefault="00873068" w:rsidP="00441B6F">
      <w:pPr>
        <w:pStyle w:val="Body"/>
        <w:spacing w:after="0"/>
        <w:rPr>
          <w:rFonts w:ascii="Arial" w:hAnsi="Arial" w:cs="Arial"/>
        </w:rPr>
      </w:pPr>
      <w:r w:rsidRPr="00C45C08">
        <w:rPr>
          <w:rFonts w:ascii="Arial" w:hAnsi="Arial" w:cs="Arial"/>
        </w:rPr>
        <w:t xml:space="preserve">At </w:t>
      </w:r>
      <w:proofErr w:type="spellStart"/>
      <w:r w:rsidRPr="00C45C08">
        <w:rPr>
          <w:rFonts w:ascii="Arial" w:hAnsi="Arial" w:cs="Arial"/>
        </w:rPr>
        <w:t>Korhogo</w:t>
      </w:r>
      <w:proofErr w:type="spellEnd"/>
      <w:r w:rsidRPr="00C45C08">
        <w:rPr>
          <w:rFonts w:ascii="Arial" w:hAnsi="Arial" w:cs="Arial"/>
        </w:rPr>
        <w:t xml:space="preserve"> Dam, </w:t>
      </w:r>
      <w:r w:rsidR="00597AD0" w:rsidRPr="00C45C08">
        <w:rPr>
          <w:rFonts w:ascii="Arial" w:hAnsi="Arial" w:cs="Arial"/>
        </w:rPr>
        <w:t xml:space="preserve">Metals Trace Elements </w:t>
      </w:r>
      <w:r w:rsidRPr="00C45C08">
        <w:rPr>
          <w:rFonts w:ascii="Arial" w:hAnsi="Arial" w:cs="Arial"/>
        </w:rPr>
        <w:t>results show that dissolved iron (Fe) is more concentrated in this resource with an average of 1.35 mg/l. Manganese (Mn)</w:t>
      </w:r>
      <w:r w:rsidR="00597AD0" w:rsidRPr="00C45C08">
        <w:rPr>
          <w:rFonts w:ascii="Arial" w:hAnsi="Arial" w:cs="Arial"/>
        </w:rPr>
        <w:t xml:space="preserve"> and arsenic have respectively</w:t>
      </w:r>
      <w:r w:rsidRPr="00C45C08">
        <w:rPr>
          <w:rFonts w:ascii="Arial" w:hAnsi="Arial" w:cs="Arial"/>
        </w:rPr>
        <w:t xml:space="preserve"> mean values of 0.33 mg/l and 0.09 mg/l</w:t>
      </w:r>
      <w:r w:rsidR="00254AF5" w:rsidRPr="00C45C08">
        <w:rPr>
          <w:rFonts w:ascii="Arial" w:hAnsi="Arial" w:cs="Arial"/>
        </w:rPr>
        <w:t xml:space="preserve"> (Figure 6)</w:t>
      </w:r>
      <w:r w:rsidRPr="00C45C08">
        <w:rPr>
          <w:rFonts w:ascii="Arial" w:hAnsi="Arial" w:cs="Arial"/>
        </w:rPr>
        <w:t>.</w:t>
      </w:r>
    </w:p>
    <w:p w14:paraId="42A7EF0D" w14:textId="77777777" w:rsidR="00676B70" w:rsidRDefault="00873068" w:rsidP="00441B6F">
      <w:pPr>
        <w:pStyle w:val="Body"/>
        <w:spacing w:after="0"/>
        <w:rPr>
          <w:rFonts w:ascii="Arial" w:hAnsi="Arial" w:cs="Arial"/>
        </w:rPr>
      </w:pPr>
      <w:r w:rsidRPr="00C45C08">
        <w:rPr>
          <w:rFonts w:ascii="Arial" w:hAnsi="Arial" w:cs="Arial"/>
        </w:rPr>
        <w:t xml:space="preserve">These high concentrations are thought to be caused by uncontrolled wastes deposits encountered in places near dams, agricultural inputs used in study areas (chemical fertilizers, insecticides or fungicides), industrial wastewater discharged into nature without prior treatment and geological formations </w:t>
      </w:r>
      <w:r w:rsidR="00597AD0" w:rsidRPr="00C45C08">
        <w:rPr>
          <w:rFonts w:ascii="Arial" w:hAnsi="Arial" w:cs="Arial"/>
        </w:rPr>
        <w:t>since</w:t>
      </w:r>
      <w:r w:rsidRPr="00C45C08">
        <w:rPr>
          <w:rFonts w:ascii="Arial" w:hAnsi="Arial" w:cs="Arial"/>
        </w:rPr>
        <w:t xml:space="preserve"> this dam is located in an urban environment. Concentrations of cyanide (CN), lead (Pb) and mercury (Hg) are relatively low with a respective mean of 0.01 mg/l, 0.01 mg/l, 0.0016 mg/l. Dissolved iron, arsenic and manganese are h</w:t>
      </w:r>
      <w:r w:rsidR="00597AD0" w:rsidRPr="00C45C08">
        <w:rPr>
          <w:rFonts w:ascii="Arial" w:hAnsi="Arial" w:cs="Arial"/>
        </w:rPr>
        <w:t>igher in both seasons</w:t>
      </w:r>
      <w:r w:rsidRPr="00C45C08">
        <w:rPr>
          <w:rFonts w:ascii="Arial" w:hAnsi="Arial" w:cs="Arial"/>
        </w:rPr>
        <w:t>.</w:t>
      </w:r>
    </w:p>
    <w:p w14:paraId="3F8AAEEC" w14:textId="77777777" w:rsidR="00676B70" w:rsidRDefault="00B93F51" w:rsidP="00441B6F">
      <w:pPr>
        <w:pStyle w:val="Body"/>
        <w:spacing w:after="0"/>
        <w:rPr>
          <w:rFonts w:ascii="Arial" w:hAnsi="Arial" w:cs="Arial"/>
        </w:rPr>
      </w:pPr>
      <w:r w:rsidRPr="00B93F51">
        <w:rPr>
          <w:rFonts w:ascii="Arial" w:hAnsi="Arial" w:cs="Arial"/>
        </w:rPr>
        <w:t xml:space="preserve">At </w:t>
      </w:r>
      <w:proofErr w:type="spellStart"/>
      <w:r w:rsidRPr="00B93F51">
        <w:rPr>
          <w:rFonts w:ascii="Arial" w:hAnsi="Arial" w:cs="Arial"/>
        </w:rPr>
        <w:t>Ouangolodougou</w:t>
      </w:r>
      <w:proofErr w:type="spellEnd"/>
      <w:r w:rsidRPr="00B93F51">
        <w:rPr>
          <w:rFonts w:ascii="Arial" w:hAnsi="Arial" w:cs="Arial"/>
        </w:rPr>
        <w:t xml:space="preserve"> dam, Iron (Fe) and arsenic (As) are the most </w:t>
      </w:r>
      <w:r w:rsidR="00597AD0" w:rsidRPr="00B93F51">
        <w:rPr>
          <w:rFonts w:ascii="Arial" w:hAnsi="Arial" w:cs="Arial"/>
        </w:rPr>
        <w:t>abundant</w:t>
      </w:r>
      <w:r w:rsidRPr="00B93F51">
        <w:rPr>
          <w:rFonts w:ascii="Arial" w:hAnsi="Arial" w:cs="Arial"/>
        </w:rPr>
        <w:t xml:space="preserve"> elements.</w:t>
      </w:r>
    </w:p>
    <w:p w14:paraId="46656E79" w14:textId="77777777" w:rsidR="00C73AE2" w:rsidRPr="00C45C08" w:rsidRDefault="00D40E4D" w:rsidP="00C73AE2">
      <w:pPr>
        <w:pStyle w:val="Body"/>
        <w:spacing w:after="0"/>
        <w:rPr>
          <w:rFonts w:ascii="Arial" w:hAnsi="Arial" w:cs="Arial"/>
        </w:rPr>
      </w:pPr>
      <w:r w:rsidRPr="00D40E4D">
        <w:rPr>
          <w:rFonts w:ascii="Arial" w:hAnsi="Arial" w:cs="Arial"/>
        </w:rPr>
        <w:t>Mean value of arsenic is 0.09 mg/L. This value remains 9 times higher than WHO</w:t>
      </w:r>
      <w:r w:rsidR="00597AD0">
        <w:rPr>
          <w:rFonts w:ascii="Arial" w:hAnsi="Arial" w:cs="Arial"/>
        </w:rPr>
        <w:t xml:space="preserve"> guideline values (10µg/L), constituting a real health risk. For </w:t>
      </w:r>
      <w:r w:rsidR="00EC67C0" w:rsidRPr="00B93F51">
        <w:rPr>
          <w:rFonts w:ascii="Arial" w:hAnsi="Arial" w:cs="Arial"/>
        </w:rPr>
        <w:t xml:space="preserve">Iron </w:t>
      </w:r>
      <w:r w:rsidR="00EC67C0">
        <w:rPr>
          <w:rFonts w:ascii="Arial" w:hAnsi="Arial" w:cs="Arial"/>
        </w:rPr>
        <w:t>(</w:t>
      </w:r>
      <w:r w:rsidRPr="00D40E4D">
        <w:rPr>
          <w:rFonts w:ascii="Arial" w:hAnsi="Arial" w:cs="Arial"/>
        </w:rPr>
        <w:t>Fe</w:t>
      </w:r>
      <w:r w:rsidR="00597AD0">
        <w:rPr>
          <w:rFonts w:ascii="Arial" w:hAnsi="Arial" w:cs="Arial"/>
        </w:rPr>
        <w:t>)</w:t>
      </w:r>
      <w:r w:rsidRPr="00D40E4D">
        <w:rPr>
          <w:rFonts w:ascii="Arial" w:hAnsi="Arial" w:cs="Arial"/>
        </w:rPr>
        <w:t xml:space="preserve">, mean concentration is 1.4 mg/L, exceeding standards set by WHO (0.5 mg/L). This high concentration of iron and </w:t>
      </w:r>
      <w:proofErr w:type="gramStart"/>
      <w:r w:rsidRPr="00D40E4D">
        <w:rPr>
          <w:rFonts w:ascii="Arial" w:hAnsi="Arial" w:cs="Arial"/>
        </w:rPr>
        <w:t>As</w:t>
      </w:r>
      <w:proofErr w:type="gramEnd"/>
      <w:r w:rsidRPr="00D40E4D">
        <w:rPr>
          <w:rFonts w:ascii="Arial" w:hAnsi="Arial" w:cs="Arial"/>
        </w:rPr>
        <w:t xml:space="preserve"> could be due to the use of chemical fertilizers, insecticides or fungicides, geological formations, </w:t>
      </w:r>
      <w:r w:rsidRPr="00D40E4D">
        <w:rPr>
          <w:rFonts w:ascii="Arial" w:hAnsi="Arial" w:cs="Arial"/>
        </w:rPr>
        <w:lastRenderedPageBreak/>
        <w:t xml:space="preserve">domestic, artisanal and gold mining activities. Other parameters such as Manganese (Mn), Cyanide (CN), Lead (Pb), and Mercury (Hg) have their concentrations in line with WHO guideline values. However, all metal </w:t>
      </w:r>
      <w:r w:rsidR="00EC67C0">
        <w:rPr>
          <w:rFonts w:ascii="Arial" w:hAnsi="Arial" w:cs="Arial"/>
        </w:rPr>
        <w:t xml:space="preserve">trace </w:t>
      </w:r>
      <w:r w:rsidRPr="00D40E4D">
        <w:rPr>
          <w:rFonts w:ascii="Arial" w:hAnsi="Arial" w:cs="Arial"/>
        </w:rPr>
        <w:t>elements generally have higher concentrations in rainy than dry season except for mercury, cyanide and lead, which are almost identical in both seas</w:t>
      </w:r>
      <w:r w:rsidR="00EC67C0">
        <w:rPr>
          <w:rFonts w:ascii="Arial" w:hAnsi="Arial" w:cs="Arial"/>
        </w:rPr>
        <w:t>ons</w:t>
      </w:r>
      <w:r w:rsidRPr="00D40E4D">
        <w:rPr>
          <w:rFonts w:ascii="Arial" w:hAnsi="Arial" w:cs="Arial"/>
        </w:rPr>
        <w:t>.</w:t>
      </w:r>
      <w:r w:rsidR="008149E0" w:rsidRPr="008149E0">
        <w:t xml:space="preserve"> </w:t>
      </w:r>
      <w:r w:rsidR="00C73AE2" w:rsidRPr="00D40E4D">
        <w:rPr>
          <w:rFonts w:ascii="Arial" w:hAnsi="Arial" w:cs="Arial"/>
        </w:rPr>
        <w:t xml:space="preserve">According to these results in these various dams, arsenic and iron are the two major ones having a concentration much higher than the norm. In the spring waters exploited by the population of the </w:t>
      </w:r>
      <w:proofErr w:type="spellStart"/>
      <w:r w:rsidR="00C73AE2" w:rsidRPr="00D40E4D">
        <w:rPr>
          <w:rFonts w:ascii="Arial" w:hAnsi="Arial" w:cs="Arial"/>
        </w:rPr>
        <w:t>Mangouin-Yrongouin</w:t>
      </w:r>
      <w:proofErr w:type="spellEnd"/>
      <w:r w:rsidR="00C73AE2" w:rsidRPr="00D40E4D">
        <w:rPr>
          <w:rFonts w:ascii="Arial" w:hAnsi="Arial" w:cs="Arial"/>
        </w:rPr>
        <w:t xml:space="preserve"> village, researchers found an arsenic value (&lt;0.002 mg/L) very different from that of </w:t>
      </w:r>
      <w:proofErr w:type="spellStart"/>
      <w:r w:rsidR="00C73AE2" w:rsidRPr="00D40E4D">
        <w:rPr>
          <w:rFonts w:ascii="Arial" w:hAnsi="Arial" w:cs="Arial"/>
        </w:rPr>
        <w:t>Ouangolo</w:t>
      </w:r>
      <w:proofErr w:type="spellEnd"/>
      <w:r w:rsidR="00C73AE2" w:rsidRPr="00D40E4D">
        <w:rPr>
          <w:rFonts w:ascii="Arial" w:hAnsi="Arial" w:cs="Arial"/>
        </w:rPr>
        <w:t xml:space="preserve"> dam. In their view, it would appear that in absence of industrial activities, concentration of this metalloid in natural waters poses almost no norm conformity </w:t>
      </w:r>
      <w:r w:rsidR="00C73AE2" w:rsidRPr="00C45C08">
        <w:rPr>
          <w:rFonts w:ascii="Arial" w:hAnsi="Arial" w:cs="Arial"/>
        </w:rPr>
        <w:t xml:space="preserve">problem (Ahoussi et al., 2013). </w:t>
      </w:r>
      <w:proofErr w:type="spellStart"/>
      <w:r w:rsidR="00C73AE2" w:rsidRPr="00C45C08">
        <w:rPr>
          <w:rFonts w:ascii="Arial" w:hAnsi="Arial" w:cs="Arial"/>
        </w:rPr>
        <w:t>Mohod</w:t>
      </w:r>
      <w:proofErr w:type="spellEnd"/>
      <w:r w:rsidR="00C73AE2" w:rsidRPr="00C45C08">
        <w:rPr>
          <w:rFonts w:ascii="Arial" w:hAnsi="Arial" w:cs="Arial"/>
        </w:rPr>
        <w:t xml:space="preserve"> and </w:t>
      </w:r>
      <w:proofErr w:type="spellStart"/>
      <w:r w:rsidR="00C73AE2" w:rsidRPr="00C45C08">
        <w:rPr>
          <w:rFonts w:ascii="Arial" w:hAnsi="Arial" w:cs="Arial"/>
        </w:rPr>
        <w:t>Dhote</w:t>
      </w:r>
      <w:proofErr w:type="spellEnd"/>
      <w:r w:rsidR="00C73AE2" w:rsidRPr="00C45C08">
        <w:rPr>
          <w:rFonts w:ascii="Arial" w:hAnsi="Arial" w:cs="Arial"/>
        </w:rPr>
        <w:t xml:space="preserve"> (2013) also confirm that toxic metals are generally present in industrial, municipal and urban effluents. For this purpose, high values of arsenic (0.21 mg/L) and iron (3.29 mg/L) found could be comparable to discharges of municipal wastewater into the dam.</w:t>
      </w:r>
    </w:p>
    <w:p w14:paraId="3C4BF086" w14:textId="77777777" w:rsidR="00D40E4D" w:rsidRDefault="008149E0" w:rsidP="00441B6F">
      <w:pPr>
        <w:pStyle w:val="Body"/>
        <w:spacing w:after="0"/>
        <w:rPr>
          <w:rFonts w:ascii="Arial" w:hAnsi="Arial" w:cs="Arial"/>
        </w:rPr>
      </w:pPr>
      <w:r w:rsidRPr="00C45C08">
        <w:rPr>
          <w:rFonts w:ascii="Arial" w:hAnsi="Arial" w:cs="Arial"/>
        </w:rPr>
        <w:t>Hama et al. (2023) and Xu et al. (2022) has explained that the occurrence of heavy metal contamination in surface water maybe due to the increase in human population, industrialization, and agricultural activities expansion.</w:t>
      </w:r>
      <w:r w:rsidR="00C73AE2" w:rsidRPr="00C45C08">
        <w:t xml:space="preserve"> </w:t>
      </w:r>
      <w:r w:rsidR="00C73AE2" w:rsidRPr="00C45C08">
        <w:rPr>
          <w:rFonts w:ascii="Arial" w:hAnsi="Arial" w:cs="Arial"/>
        </w:rPr>
        <w:t xml:space="preserve">For Singh et al. (2022), Heavy metals in environment pose a real public health risk to populations since the exposure to heavy metals can damage kidneys, livers and lungs leading to the development of different cancers, fragilizing Bones and death in case of huge amount of exposure. Zhang et al. (2023) </w:t>
      </w:r>
      <w:proofErr w:type="spellStart"/>
      <w:r w:rsidR="00C73AE2" w:rsidRPr="00C45C08">
        <w:rPr>
          <w:rFonts w:ascii="Arial" w:hAnsi="Arial" w:cs="Arial"/>
        </w:rPr>
        <w:t>decribed</w:t>
      </w:r>
      <w:proofErr w:type="spellEnd"/>
      <w:r w:rsidR="00C73AE2" w:rsidRPr="00C45C08">
        <w:rPr>
          <w:rFonts w:ascii="Arial" w:hAnsi="Arial" w:cs="Arial"/>
        </w:rPr>
        <w:t xml:space="preserve"> that contaminated water with heavy metal ions like Cr (VI), Cd (II), Pb (II), As (V and III), Hg (II), Ni (II), and Cu (II) could be responsible for several health issues in humans, mental disorders, harmful effects on the reproductive system. Even malignancies can be developed (Singh et al. 2024).</w:t>
      </w:r>
    </w:p>
    <w:p w14:paraId="485712FB" w14:textId="77777777" w:rsidR="00D40E4D" w:rsidRDefault="00D40E4D" w:rsidP="00441B6F">
      <w:pPr>
        <w:pStyle w:val="Body"/>
        <w:spacing w:after="0"/>
        <w:rPr>
          <w:rFonts w:ascii="Arial" w:hAnsi="Arial" w:cs="Arial"/>
        </w:rPr>
      </w:pPr>
    </w:p>
    <w:p w14:paraId="4F7FF9E7" w14:textId="77777777" w:rsidR="00D40E4D" w:rsidRDefault="00D40E4D" w:rsidP="00441B6F">
      <w:pPr>
        <w:pStyle w:val="Body"/>
        <w:spacing w:after="0"/>
        <w:rPr>
          <w:rFonts w:ascii="Arial" w:hAnsi="Arial" w:cs="Arial"/>
        </w:rPr>
      </w:pPr>
    </w:p>
    <w:p w14:paraId="7BA30122" w14:textId="77777777" w:rsidR="00E9138C" w:rsidRDefault="00E9138C" w:rsidP="00441B6F">
      <w:pPr>
        <w:pStyle w:val="Body"/>
        <w:spacing w:after="0"/>
        <w:rPr>
          <w:rFonts w:ascii="Arial" w:hAnsi="Arial" w:cs="Arial"/>
        </w:rPr>
      </w:pPr>
      <w:r>
        <w:rPr>
          <w:noProof/>
          <w:lang w:val="fr-FR" w:eastAsia="fr-FR"/>
        </w:rPr>
        <w:drawing>
          <wp:inline distT="0" distB="0" distL="0" distR="0" wp14:anchorId="776C4266" wp14:editId="0F3C4821">
            <wp:extent cx="4572000" cy="2962275"/>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6F7CF9" w14:textId="77777777" w:rsidR="00676B70" w:rsidRDefault="00254AF5" w:rsidP="00441B6F">
      <w:pPr>
        <w:pStyle w:val="Body"/>
        <w:spacing w:after="0"/>
        <w:rPr>
          <w:rFonts w:ascii="Arial" w:hAnsi="Arial" w:cs="Arial"/>
        </w:rPr>
      </w:pPr>
      <w:r w:rsidRPr="00C45C08">
        <w:rPr>
          <w:rFonts w:ascii="Arial" w:hAnsi="Arial" w:cs="Arial"/>
        </w:rPr>
        <w:t>Figure 6: Seasonally Metals trace elements contents</w:t>
      </w:r>
    </w:p>
    <w:p w14:paraId="4B1A2D9B" w14:textId="77777777" w:rsidR="00254AF5" w:rsidRDefault="00254AF5" w:rsidP="00441B6F">
      <w:pPr>
        <w:pStyle w:val="Body"/>
        <w:spacing w:after="0"/>
        <w:rPr>
          <w:rFonts w:ascii="Arial" w:hAnsi="Arial" w:cs="Arial"/>
        </w:rPr>
      </w:pPr>
    </w:p>
    <w:p w14:paraId="46546248" w14:textId="77777777" w:rsidR="00016AFC" w:rsidRPr="00FF072F" w:rsidRDefault="00D35F7F" w:rsidP="00FF072F">
      <w:pPr>
        <w:pStyle w:val="Body"/>
        <w:rPr>
          <w:rFonts w:ascii="Arial" w:hAnsi="Arial" w:cs="Arial"/>
        </w:rPr>
      </w:pPr>
      <w:r w:rsidRPr="00D35F7F">
        <w:rPr>
          <w:rFonts w:ascii="Arial" w:hAnsi="Arial" w:cs="Arial"/>
        </w:rPr>
        <w:t xml:space="preserve">Studied pesticides are </w:t>
      </w:r>
      <w:proofErr w:type="spellStart"/>
      <w:r w:rsidRPr="00D35F7F">
        <w:rPr>
          <w:rFonts w:ascii="Arial" w:hAnsi="Arial" w:cs="Arial"/>
        </w:rPr>
        <w:t>organohalogens</w:t>
      </w:r>
      <w:proofErr w:type="spellEnd"/>
      <w:r w:rsidRPr="00D35F7F">
        <w:rPr>
          <w:rFonts w:ascii="Arial" w:hAnsi="Arial" w:cs="Arial"/>
        </w:rPr>
        <w:t xml:space="preserve"> (POH), organophosphorus (POP) and carbamates (CBT). In general, high concentrations of these various resources are observed during rainy season and more intensively in </w:t>
      </w:r>
      <w:proofErr w:type="spellStart"/>
      <w:r w:rsidRPr="00D35F7F">
        <w:rPr>
          <w:rFonts w:ascii="Arial" w:hAnsi="Arial" w:cs="Arial"/>
        </w:rPr>
        <w:t>Korhogo</w:t>
      </w:r>
      <w:proofErr w:type="spellEnd"/>
      <w:r w:rsidRPr="00D35F7F">
        <w:rPr>
          <w:rFonts w:ascii="Arial" w:hAnsi="Arial" w:cs="Arial"/>
        </w:rPr>
        <w:t xml:space="preserve"> and </w:t>
      </w:r>
      <w:proofErr w:type="spellStart"/>
      <w:r w:rsidRPr="00D35F7F">
        <w:rPr>
          <w:rFonts w:ascii="Arial" w:hAnsi="Arial" w:cs="Arial"/>
        </w:rPr>
        <w:t>Ouangolodougou</w:t>
      </w:r>
      <w:proofErr w:type="spellEnd"/>
      <w:r w:rsidRPr="00D35F7F">
        <w:rPr>
          <w:rFonts w:ascii="Arial" w:hAnsi="Arial" w:cs="Arial"/>
        </w:rPr>
        <w:t xml:space="preserve"> (Figure 7).</w:t>
      </w:r>
      <w:r w:rsidR="00AB38C0">
        <w:rPr>
          <w:rFonts w:ascii="Arial" w:hAnsi="Arial" w:cs="Arial"/>
        </w:rPr>
        <w:t xml:space="preserve"> </w:t>
      </w:r>
      <w:r w:rsidR="00AB38C0" w:rsidRPr="008A2A47">
        <w:rPr>
          <w:rFonts w:ascii="Arial" w:hAnsi="Arial" w:cs="Arial"/>
        </w:rPr>
        <w:t xml:space="preserve">At </w:t>
      </w:r>
      <w:proofErr w:type="spellStart"/>
      <w:r w:rsidR="00AB38C0" w:rsidRPr="008A2A47">
        <w:rPr>
          <w:rFonts w:ascii="Arial" w:hAnsi="Arial" w:cs="Arial"/>
        </w:rPr>
        <w:t>Boundiali</w:t>
      </w:r>
      <w:proofErr w:type="spellEnd"/>
      <w:r w:rsidR="00AB38C0" w:rsidRPr="008A2A47">
        <w:rPr>
          <w:rFonts w:ascii="Arial" w:hAnsi="Arial" w:cs="Arial"/>
        </w:rPr>
        <w:t>, dam results show fairly considerable average concentrations above WHO standard (0.1 µg/l), for POH and POP respectively of 0.51 µg/l and 0.26 µg/l.</w:t>
      </w:r>
      <w:r w:rsidR="00AB38C0" w:rsidRPr="008D2A5F">
        <w:t xml:space="preserve"> </w:t>
      </w:r>
      <w:r w:rsidR="00AB38C0" w:rsidRPr="008D2A5F">
        <w:rPr>
          <w:rFonts w:ascii="Arial" w:hAnsi="Arial" w:cs="Arial"/>
        </w:rPr>
        <w:t>On the other hand, the CBT concentration is low on average by 0.03 µg/l.</w:t>
      </w:r>
      <w:r w:rsidR="00AB38C0">
        <w:rPr>
          <w:rFonts w:ascii="Arial" w:hAnsi="Arial" w:cs="Arial"/>
        </w:rPr>
        <w:t xml:space="preserve"> </w:t>
      </w:r>
      <w:r w:rsidR="00AB38C0" w:rsidRPr="008D2A5F">
        <w:rPr>
          <w:rFonts w:ascii="Arial" w:hAnsi="Arial" w:cs="Arial"/>
        </w:rPr>
        <w:t xml:space="preserve">At the </w:t>
      </w:r>
      <w:proofErr w:type="spellStart"/>
      <w:r w:rsidR="00AB38C0" w:rsidRPr="008D2A5F">
        <w:rPr>
          <w:rFonts w:ascii="Arial" w:hAnsi="Arial" w:cs="Arial"/>
        </w:rPr>
        <w:t>Korhogo</w:t>
      </w:r>
      <w:proofErr w:type="spellEnd"/>
      <w:r w:rsidR="00AB38C0" w:rsidRPr="008D2A5F">
        <w:rPr>
          <w:rFonts w:ascii="Arial" w:hAnsi="Arial" w:cs="Arial"/>
        </w:rPr>
        <w:t xml:space="preserve"> dam, average concentration of </w:t>
      </w:r>
      <w:r w:rsidR="00AB38C0" w:rsidRPr="008D2A5F">
        <w:rPr>
          <w:rFonts w:ascii="Arial" w:hAnsi="Arial" w:cs="Arial"/>
        </w:rPr>
        <w:lastRenderedPageBreak/>
        <w:t>CBT is very low.</w:t>
      </w:r>
      <w:r w:rsidR="00AB38C0">
        <w:rPr>
          <w:rFonts w:ascii="Arial" w:hAnsi="Arial" w:cs="Arial"/>
        </w:rPr>
        <w:t xml:space="preserve"> </w:t>
      </w:r>
      <w:r w:rsidR="00AB38C0" w:rsidRPr="008D2A5F">
        <w:rPr>
          <w:rFonts w:ascii="Arial" w:hAnsi="Arial" w:cs="Arial"/>
        </w:rPr>
        <w:t xml:space="preserve">POHs have highest value with an average of 2.47 µg/l, then follows POPS with 1.79 µg/l and finally CBTs with 0.05 µg/l. Apart from carbamates which respects limit of WHO guideline values for pesticides (0.1 µg/l), others (POH and POPs) with mean concentrations of 2 and 1 </w:t>
      </w:r>
      <w:r w:rsidR="00AB38C0">
        <w:rPr>
          <w:rFonts w:ascii="Arial" w:hAnsi="Arial" w:cs="Arial"/>
        </w:rPr>
        <w:t>µg/l, are above normal</w:t>
      </w:r>
      <w:r w:rsidR="00AB38C0" w:rsidRPr="008D2A5F">
        <w:rPr>
          <w:rFonts w:ascii="Arial" w:hAnsi="Arial" w:cs="Arial"/>
        </w:rPr>
        <w:t>.</w:t>
      </w:r>
      <w:r w:rsidR="00AB38C0">
        <w:rPr>
          <w:rFonts w:ascii="Arial" w:hAnsi="Arial" w:cs="Arial"/>
        </w:rPr>
        <w:t xml:space="preserve"> </w:t>
      </w:r>
      <w:r w:rsidR="00AB38C0" w:rsidRPr="008D2A5F">
        <w:rPr>
          <w:rFonts w:ascii="Arial" w:hAnsi="Arial" w:cs="Arial"/>
        </w:rPr>
        <w:t xml:space="preserve">At the </w:t>
      </w:r>
      <w:proofErr w:type="spellStart"/>
      <w:r w:rsidR="00AB38C0" w:rsidRPr="00C45C08">
        <w:rPr>
          <w:rFonts w:ascii="Arial" w:hAnsi="Arial" w:cs="Arial"/>
        </w:rPr>
        <w:t>Ouangolodougou</w:t>
      </w:r>
      <w:proofErr w:type="spellEnd"/>
      <w:r w:rsidR="00AB38C0" w:rsidRPr="00C45C08">
        <w:rPr>
          <w:rFonts w:ascii="Arial" w:hAnsi="Arial" w:cs="Arial"/>
        </w:rPr>
        <w:t xml:space="preserve"> dam, shows that average concentration of these pesticides remained high.  These values are above indicated threshold by WHO standard for pesticides (0.1µg).</w:t>
      </w:r>
      <w:r w:rsidR="00CA6F12" w:rsidRPr="00C45C08">
        <w:t xml:space="preserve"> </w:t>
      </w:r>
      <w:r w:rsidR="00CA6F12" w:rsidRPr="00C45C08">
        <w:rPr>
          <w:rFonts w:ascii="Arial" w:hAnsi="Arial" w:cs="Arial"/>
        </w:rPr>
        <w:t xml:space="preserve">Similar results have been related by </w:t>
      </w:r>
      <w:proofErr w:type="spellStart"/>
      <w:r w:rsidR="00CA6F12" w:rsidRPr="00C45C08">
        <w:rPr>
          <w:rFonts w:ascii="Arial" w:hAnsi="Arial" w:cs="Arial"/>
        </w:rPr>
        <w:t>Lakhili</w:t>
      </w:r>
      <w:proofErr w:type="spellEnd"/>
      <w:r w:rsidR="00CA6F12" w:rsidRPr="00C45C08">
        <w:rPr>
          <w:rFonts w:ascii="Arial" w:hAnsi="Arial" w:cs="Arial"/>
        </w:rPr>
        <w:t xml:space="preserve"> et al. (2015), where authors explained that pesticides used to control pests, are drained during rainy season toward surface waters and remain persistent in dry period</w:t>
      </w:r>
      <w:r w:rsidR="00FD6ED1" w:rsidRPr="00C45C08">
        <w:rPr>
          <w:rFonts w:ascii="Arial" w:hAnsi="Arial" w:cs="Arial"/>
        </w:rPr>
        <w:t>. Once pesticides reach water bodies, it becomes a global health concern as pesticides can impact the whole ecological food chain (</w:t>
      </w:r>
      <w:proofErr w:type="spellStart"/>
      <w:r w:rsidR="00FD6ED1" w:rsidRPr="00C45C08">
        <w:rPr>
          <w:rFonts w:ascii="Arial" w:hAnsi="Arial" w:cs="Arial"/>
        </w:rPr>
        <w:t>Kruć-Fijałkowska</w:t>
      </w:r>
      <w:proofErr w:type="spellEnd"/>
      <w:r w:rsidR="00FD6ED1" w:rsidRPr="00C45C08">
        <w:rPr>
          <w:rFonts w:ascii="Arial" w:hAnsi="Arial" w:cs="Arial"/>
        </w:rPr>
        <w:t xml:space="preserve"> et al. 2022).  Another concern is high level toxicity reached by pesticides when mixed are mixed in water bodies as revealed </w:t>
      </w:r>
      <w:proofErr w:type="spellStart"/>
      <w:r w:rsidR="00FD6ED1" w:rsidRPr="00C45C08">
        <w:rPr>
          <w:rFonts w:ascii="Arial" w:hAnsi="Arial" w:cs="Arial"/>
        </w:rPr>
        <w:t>Oltramare</w:t>
      </w:r>
      <w:proofErr w:type="spellEnd"/>
      <w:r w:rsidR="00FD6ED1" w:rsidRPr="00C45C08">
        <w:rPr>
          <w:rFonts w:ascii="Arial" w:hAnsi="Arial" w:cs="Arial"/>
        </w:rPr>
        <w:t xml:space="preserve"> et al. (2023) and long-time exposure to the low concentration of pesticides which could resulted in non-carcinogenic health risks (De Souza et al. 2020).</w:t>
      </w:r>
    </w:p>
    <w:p w14:paraId="2E4B4F3B" w14:textId="77777777" w:rsidR="00016AFC" w:rsidRDefault="00016AFC" w:rsidP="00441B6F">
      <w:pPr>
        <w:pStyle w:val="Body"/>
        <w:spacing w:after="0"/>
        <w:rPr>
          <w:rFonts w:ascii="Arial" w:hAnsi="Arial" w:cs="Arial"/>
        </w:rPr>
      </w:pPr>
      <w:r>
        <w:rPr>
          <w:noProof/>
          <w:lang w:val="fr-FR" w:eastAsia="fr-FR"/>
        </w:rPr>
        <w:drawing>
          <wp:inline distT="0" distB="0" distL="0" distR="0" wp14:anchorId="16A7E43F" wp14:editId="41EBF896">
            <wp:extent cx="4572000" cy="27432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2B5391" w14:textId="77777777" w:rsidR="00016AFC" w:rsidRDefault="00016AFC" w:rsidP="00441B6F">
      <w:pPr>
        <w:pStyle w:val="Body"/>
        <w:spacing w:after="0"/>
        <w:rPr>
          <w:rFonts w:ascii="Arial" w:hAnsi="Arial" w:cs="Arial"/>
        </w:rPr>
      </w:pPr>
    </w:p>
    <w:p w14:paraId="0B319FF2" w14:textId="77777777" w:rsidR="00676B70" w:rsidRDefault="00D35F7F" w:rsidP="00441B6F">
      <w:pPr>
        <w:pStyle w:val="Body"/>
        <w:spacing w:after="0"/>
        <w:rPr>
          <w:rFonts w:ascii="Arial" w:hAnsi="Arial" w:cs="Arial"/>
        </w:rPr>
      </w:pPr>
      <w:r w:rsidRPr="00D35F7F">
        <w:rPr>
          <w:rFonts w:ascii="Arial" w:hAnsi="Arial" w:cs="Arial"/>
        </w:rPr>
        <w:t>Figure 7: Seasonally concentration of pesticides</w:t>
      </w:r>
    </w:p>
    <w:p w14:paraId="09D1B838" w14:textId="77777777" w:rsidR="00676B70" w:rsidRDefault="00676B70" w:rsidP="00441B6F">
      <w:pPr>
        <w:pStyle w:val="Body"/>
        <w:spacing w:after="0"/>
        <w:rPr>
          <w:rFonts w:ascii="Arial" w:hAnsi="Arial" w:cs="Arial"/>
        </w:rPr>
      </w:pPr>
    </w:p>
    <w:p w14:paraId="4D9503C0" w14:textId="77777777" w:rsidR="00676B70" w:rsidRDefault="00DC02BA" w:rsidP="00441B6F">
      <w:pPr>
        <w:pStyle w:val="Body"/>
        <w:spacing w:after="0"/>
        <w:rPr>
          <w:rFonts w:ascii="Arial" w:hAnsi="Arial" w:cs="Arial"/>
          <w:b/>
        </w:rPr>
      </w:pPr>
      <w:r>
        <w:rPr>
          <w:rFonts w:ascii="Arial" w:hAnsi="Arial" w:cs="Arial"/>
          <w:b/>
        </w:rPr>
        <w:t xml:space="preserve">3.2 </w:t>
      </w:r>
      <w:r w:rsidRPr="00DC02BA">
        <w:rPr>
          <w:rFonts w:ascii="Arial" w:hAnsi="Arial" w:cs="Arial"/>
          <w:b/>
        </w:rPr>
        <w:t>Assessment of water quality and pollution level of various dams</w:t>
      </w:r>
      <w:r w:rsidR="00C00AD6">
        <w:rPr>
          <w:rFonts w:ascii="Arial" w:hAnsi="Arial" w:cs="Arial"/>
          <w:b/>
        </w:rPr>
        <w:t xml:space="preserve"> by WQI and OPI</w:t>
      </w:r>
    </w:p>
    <w:p w14:paraId="68BDBA8F" w14:textId="77777777" w:rsidR="006D222D" w:rsidRDefault="006D222D" w:rsidP="00441B6F">
      <w:pPr>
        <w:pStyle w:val="Body"/>
        <w:spacing w:after="0"/>
        <w:rPr>
          <w:rFonts w:ascii="Arial" w:hAnsi="Arial" w:cs="Arial"/>
          <w:b/>
        </w:rPr>
      </w:pPr>
    </w:p>
    <w:p w14:paraId="51AAE9AC" w14:textId="77777777" w:rsidR="00A655C2" w:rsidRPr="00C45C08" w:rsidRDefault="006D222D" w:rsidP="00CA6F12">
      <w:pPr>
        <w:pStyle w:val="Body"/>
        <w:rPr>
          <w:rFonts w:ascii="Arial" w:hAnsi="Arial" w:cs="Arial"/>
        </w:rPr>
      </w:pPr>
      <w:r w:rsidRPr="006D222D">
        <w:rPr>
          <w:rFonts w:ascii="Arial" w:hAnsi="Arial" w:cs="Arial"/>
        </w:rPr>
        <w:t xml:space="preserve">WQI calculation has been done using results of </w:t>
      </w:r>
      <w:proofErr w:type="spellStart"/>
      <w:r w:rsidRPr="006D222D">
        <w:rPr>
          <w:rFonts w:ascii="Arial" w:hAnsi="Arial" w:cs="Arial"/>
        </w:rPr>
        <w:t>physico</w:t>
      </w:r>
      <w:proofErr w:type="spellEnd"/>
      <w:r w:rsidRPr="006D222D">
        <w:rPr>
          <w:rFonts w:ascii="Arial" w:hAnsi="Arial" w:cs="Arial"/>
        </w:rPr>
        <w:t>-chemical analysis and values of WHO drinking water standard (WHO, 2017). WQI was calculated over the two seasons (August-September) and (December-January).</w:t>
      </w:r>
      <w:r>
        <w:rPr>
          <w:rFonts w:ascii="Arial" w:hAnsi="Arial" w:cs="Arial"/>
        </w:rPr>
        <w:t xml:space="preserve"> </w:t>
      </w:r>
      <w:r w:rsidRPr="006D222D">
        <w:rPr>
          <w:rFonts w:ascii="Arial" w:hAnsi="Arial" w:cs="Arial"/>
        </w:rPr>
        <w:t xml:space="preserve">Both WQIs </w:t>
      </w:r>
      <w:r w:rsidR="00B75C00">
        <w:rPr>
          <w:rFonts w:ascii="Arial" w:hAnsi="Arial" w:cs="Arial"/>
        </w:rPr>
        <w:t>results are considered to be high</w:t>
      </w:r>
      <w:r w:rsidR="00C71993">
        <w:rPr>
          <w:rFonts w:ascii="Arial" w:hAnsi="Arial" w:cs="Arial"/>
        </w:rPr>
        <w:t xml:space="preserve"> (Tables V, VI, V</w:t>
      </w:r>
      <w:r w:rsidR="00C71993" w:rsidRPr="006D222D">
        <w:rPr>
          <w:rFonts w:ascii="Arial" w:hAnsi="Arial" w:cs="Arial"/>
        </w:rPr>
        <w:t>II)</w:t>
      </w:r>
      <w:r w:rsidRPr="006D222D">
        <w:rPr>
          <w:rFonts w:ascii="Arial" w:hAnsi="Arial" w:cs="Arial"/>
        </w:rPr>
        <w:t xml:space="preserve">, but </w:t>
      </w:r>
      <w:r w:rsidR="00B75C00">
        <w:rPr>
          <w:rFonts w:ascii="Arial" w:hAnsi="Arial" w:cs="Arial"/>
        </w:rPr>
        <w:t xml:space="preserve">highest values are found in dry </w:t>
      </w:r>
      <w:r w:rsidRPr="006D222D">
        <w:rPr>
          <w:rFonts w:ascii="Arial" w:hAnsi="Arial" w:cs="Arial"/>
        </w:rPr>
        <w:t>season</w:t>
      </w:r>
      <w:r w:rsidR="00B75C00">
        <w:rPr>
          <w:rFonts w:ascii="Arial" w:hAnsi="Arial" w:cs="Arial"/>
        </w:rPr>
        <w:t xml:space="preserve"> with </w:t>
      </w:r>
      <w:r w:rsidR="00B75C00" w:rsidRPr="006D222D">
        <w:rPr>
          <w:rFonts w:ascii="Arial" w:hAnsi="Arial" w:cs="Arial"/>
        </w:rPr>
        <w:t xml:space="preserve">477.620 </w:t>
      </w:r>
      <w:r w:rsidR="00C71993">
        <w:rPr>
          <w:rFonts w:ascii="Arial" w:hAnsi="Arial" w:cs="Arial"/>
        </w:rPr>
        <w:t>for</w:t>
      </w:r>
      <w:r w:rsidR="00B75C00" w:rsidRPr="006D222D">
        <w:rPr>
          <w:rFonts w:ascii="Arial" w:hAnsi="Arial" w:cs="Arial"/>
        </w:rPr>
        <w:t xml:space="preserve"> </w:t>
      </w:r>
      <w:proofErr w:type="spellStart"/>
      <w:r w:rsidR="00B75C00" w:rsidRPr="006D222D">
        <w:rPr>
          <w:rFonts w:ascii="Arial" w:hAnsi="Arial" w:cs="Arial"/>
        </w:rPr>
        <w:t>Boundiali</w:t>
      </w:r>
      <w:proofErr w:type="spellEnd"/>
      <w:r w:rsidR="00B75C00" w:rsidRPr="006D222D">
        <w:rPr>
          <w:rFonts w:ascii="Arial" w:hAnsi="Arial" w:cs="Arial"/>
        </w:rPr>
        <w:t>, 130</w:t>
      </w:r>
      <w:r w:rsidR="00B75C00">
        <w:rPr>
          <w:rFonts w:ascii="Arial" w:hAnsi="Arial" w:cs="Arial"/>
        </w:rPr>
        <w:t xml:space="preserve"> </w:t>
      </w:r>
      <w:r w:rsidR="00C71993">
        <w:rPr>
          <w:rFonts w:ascii="Arial" w:hAnsi="Arial" w:cs="Arial"/>
        </w:rPr>
        <w:t>for</w:t>
      </w:r>
      <w:r w:rsidR="00B75C00">
        <w:rPr>
          <w:rFonts w:ascii="Arial" w:hAnsi="Arial" w:cs="Arial"/>
        </w:rPr>
        <w:t xml:space="preserve"> </w:t>
      </w:r>
      <w:proofErr w:type="spellStart"/>
      <w:r w:rsidR="00B75C00">
        <w:rPr>
          <w:rFonts w:ascii="Arial" w:hAnsi="Arial" w:cs="Arial"/>
        </w:rPr>
        <w:t>Korhogo</w:t>
      </w:r>
      <w:proofErr w:type="spellEnd"/>
      <w:r w:rsidR="00B75C00">
        <w:rPr>
          <w:rFonts w:ascii="Arial" w:hAnsi="Arial" w:cs="Arial"/>
        </w:rPr>
        <w:t xml:space="preserve"> and 147.66</w:t>
      </w:r>
      <w:r w:rsidR="00C71993">
        <w:rPr>
          <w:rFonts w:ascii="Arial" w:hAnsi="Arial" w:cs="Arial"/>
        </w:rPr>
        <w:t xml:space="preserve"> for </w:t>
      </w:r>
      <w:proofErr w:type="spellStart"/>
      <w:r w:rsidR="00C71993" w:rsidRPr="006D222D">
        <w:rPr>
          <w:rFonts w:ascii="Arial" w:hAnsi="Arial" w:cs="Arial"/>
        </w:rPr>
        <w:t>Ouangolodougou</w:t>
      </w:r>
      <w:proofErr w:type="spellEnd"/>
      <w:r w:rsidR="00C71993">
        <w:rPr>
          <w:rFonts w:ascii="Arial" w:hAnsi="Arial" w:cs="Arial"/>
        </w:rPr>
        <w:t>,</w:t>
      </w:r>
      <w:r w:rsidR="00B75C00">
        <w:rPr>
          <w:rFonts w:ascii="Arial" w:hAnsi="Arial" w:cs="Arial"/>
        </w:rPr>
        <w:t xml:space="preserve"> </w:t>
      </w:r>
      <w:r w:rsidR="00B75C00" w:rsidRPr="006D222D">
        <w:rPr>
          <w:rFonts w:ascii="Arial" w:hAnsi="Arial" w:cs="Arial"/>
        </w:rPr>
        <w:t xml:space="preserve">while dry season WQI </w:t>
      </w:r>
      <w:r w:rsidR="00C71993">
        <w:rPr>
          <w:rFonts w:ascii="Arial" w:hAnsi="Arial" w:cs="Arial"/>
        </w:rPr>
        <w:t xml:space="preserve">were </w:t>
      </w:r>
      <w:r w:rsidRPr="006D222D">
        <w:rPr>
          <w:rFonts w:ascii="Arial" w:hAnsi="Arial" w:cs="Arial"/>
        </w:rPr>
        <w:t xml:space="preserve">83.467 in </w:t>
      </w:r>
      <w:proofErr w:type="spellStart"/>
      <w:r w:rsidRPr="006D222D">
        <w:rPr>
          <w:rFonts w:ascii="Arial" w:hAnsi="Arial" w:cs="Arial"/>
        </w:rPr>
        <w:t>Boundiali</w:t>
      </w:r>
      <w:proofErr w:type="spellEnd"/>
      <w:r w:rsidR="00C71993">
        <w:rPr>
          <w:rFonts w:ascii="Arial" w:hAnsi="Arial" w:cs="Arial"/>
        </w:rPr>
        <w:t xml:space="preserve"> dam</w:t>
      </w:r>
      <w:r w:rsidRPr="006D222D">
        <w:rPr>
          <w:rFonts w:ascii="Arial" w:hAnsi="Arial" w:cs="Arial"/>
        </w:rPr>
        <w:t xml:space="preserve">, 190.6404 in </w:t>
      </w:r>
      <w:proofErr w:type="spellStart"/>
      <w:r w:rsidRPr="006D222D">
        <w:rPr>
          <w:rFonts w:ascii="Arial" w:hAnsi="Arial" w:cs="Arial"/>
        </w:rPr>
        <w:t>Korh</w:t>
      </w:r>
      <w:r w:rsidR="00C71993">
        <w:rPr>
          <w:rFonts w:ascii="Arial" w:hAnsi="Arial" w:cs="Arial"/>
        </w:rPr>
        <w:t>ogo</w:t>
      </w:r>
      <w:proofErr w:type="spellEnd"/>
      <w:r w:rsidR="00C71993">
        <w:rPr>
          <w:rFonts w:ascii="Arial" w:hAnsi="Arial" w:cs="Arial"/>
        </w:rPr>
        <w:t xml:space="preserve"> and 94.81 in </w:t>
      </w:r>
      <w:proofErr w:type="spellStart"/>
      <w:r w:rsidR="00C71993">
        <w:rPr>
          <w:rFonts w:ascii="Arial" w:hAnsi="Arial" w:cs="Arial"/>
        </w:rPr>
        <w:t>Ouangolodougou</w:t>
      </w:r>
      <w:proofErr w:type="spellEnd"/>
      <w:r w:rsidRPr="006D222D">
        <w:rPr>
          <w:rFonts w:ascii="Arial" w:hAnsi="Arial" w:cs="Arial"/>
        </w:rPr>
        <w:t>.</w:t>
      </w:r>
      <w:r w:rsidR="00C71993">
        <w:rPr>
          <w:rFonts w:ascii="Arial" w:hAnsi="Arial" w:cs="Arial"/>
        </w:rPr>
        <w:t xml:space="preserve"> In rainy season </w:t>
      </w:r>
      <w:proofErr w:type="gramStart"/>
      <w:r w:rsidR="00C71993">
        <w:rPr>
          <w:rFonts w:ascii="Arial" w:hAnsi="Arial" w:cs="Arial"/>
        </w:rPr>
        <w:t>dams</w:t>
      </w:r>
      <w:proofErr w:type="gramEnd"/>
      <w:r w:rsidR="00C71993">
        <w:rPr>
          <w:rFonts w:ascii="Arial" w:hAnsi="Arial" w:cs="Arial"/>
        </w:rPr>
        <w:t xml:space="preserve"> waters are classified as very bad quality to non-potable water for drinking supply water. In dry season, all </w:t>
      </w:r>
      <w:proofErr w:type="gramStart"/>
      <w:r w:rsidR="00C71993">
        <w:rPr>
          <w:rFonts w:ascii="Arial" w:hAnsi="Arial" w:cs="Arial"/>
        </w:rPr>
        <w:t>dams</w:t>
      </w:r>
      <w:proofErr w:type="gramEnd"/>
      <w:r w:rsidR="00C71993">
        <w:rPr>
          <w:rFonts w:ascii="Arial" w:hAnsi="Arial" w:cs="Arial"/>
        </w:rPr>
        <w:t xml:space="preserve"> waters are </w:t>
      </w:r>
      <w:r w:rsidR="00C71993" w:rsidRPr="00C45C08">
        <w:rPr>
          <w:rFonts w:ascii="Arial" w:hAnsi="Arial" w:cs="Arial"/>
        </w:rPr>
        <w:t>qualified as non-potable water for drinking supply water.</w:t>
      </w:r>
      <w:r w:rsidR="00CA6F12" w:rsidRPr="00C45C08">
        <w:t xml:space="preserve"> </w:t>
      </w:r>
      <w:r w:rsidR="00CA6F12" w:rsidRPr="00C45C08">
        <w:rPr>
          <w:rFonts w:ascii="Arial" w:hAnsi="Arial" w:cs="Arial"/>
        </w:rPr>
        <w:t xml:space="preserve">These </w:t>
      </w:r>
      <w:proofErr w:type="spellStart"/>
      <w:r w:rsidR="00CA6F12" w:rsidRPr="00C45C08">
        <w:rPr>
          <w:rFonts w:ascii="Arial" w:hAnsi="Arial" w:cs="Arial"/>
        </w:rPr>
        <w:t>resuts</w:t>
      </w:r>
      <w:proofErr w:type="spellEnd"/>
      <w:r w:rsidR="00CA6F12" w:rsidRPr="00C45C08">
        <w:rPr>
          <w:rFonts w:ascii="Arial" w:hAnsi="Arial" w:cs="Arial"/>
        </w:rPr>
        <w:t xml:space="preserve"> are consistent with those of Vital et al. (2018) on the evaluation of surface water contamination and its impacts on health in mining districts of </w:t>
      </w:r>
      <w:proofErr w:type="spellStart"/>
      <w:r w:rsidR="00CA6F12" w:rsidRPr="00C45C08">
        <w:rPr>
          <w:rFonts w:ascii="Arial" w:hAnsi="Arial" w:cs="Arial"/>
        </w:rPr>
        <w:t>Kambélé</w:t>
      </w:r>
      <w:proofErr w:type="spellEnd"/>
      <w:r w:rsidR="00CA6F12" w:rsidRPr="00C45C08">
        <w:rPr>
          <w:rFonts w:ascii="Arial" w:hAnsi="Arial" w:cs="Arial"/>
        </w:rPr>
        <w:t xml:space="preserve"> and </w:t>
      </w:r>
      <w:proofErr w:type="spellStart"/>
      <w:r w:rsidR="00CA6F12" w:rsidRPr="00C45C08">
        <w:rPr>
          <w:rFonts w:ascii="Arial" w:hAnsi="Arial" w:cs="Arial"/>
        </w:rPr>
        <w:t>Bétaré-Oya</w:t>
      </w:r>
      <w:proofErr w:type="spellEnd"/>
      <w:r w:rsidR="00CA6F12" w:rsidRPr="00C45C08">
        <w:rPr>
          <w:rFonts w:ascii="Arial" w:hAnsi="Arial" w:cs="Arial"/>
        </w:rPr>
        <w:t xml:space="preserve">. Dams Water quality degradation in the present study could be </w:t>
      </w:r>
      <w:r w:rsidR="00C45C08" w:rsidRPr="00C45C08">
        <w:rPr>
          <w:rFonts w:ascii="Arial" w:hAnsi="Arial" w:cs="Arial"/>
        </w:rPr>
        <w:t>attributed mainly</w:t>
      </w:r>
      <w:r w:rsidR="00CA6F12" w:rsidRPr="00C45C08">
        <w:rPr>
          <w:rFonts w:ascii="Arial" w:hAnsi="Arial" w:cs="Arial"/>
        </w:rPr>
        <w:t xml:space="preserve"> to agricultural activities through leaching of soils with high fertilizer content and urban wastewater discharges (Kim et al. 2023).  Variation of seasonal water quality has been widely reported by (Yao et al. 2020). High value of WQI in dry periods involved the fact that</w:t>
      </w:r>
      <w:r w:rsidR="00CA6F12" w:rsidRPr="00CA6F12">
        <w:rPr>
          <w:rFonts w:ascii="Arial" w:hAnsi="Arial" w:cs="Arial"/>
        </w:rPr>
        <w:t xml:space="preserve"> water level drops (no rain) while inputs wastewaters from </w:t>
      </w:r>
      <w:r w:rsidR="00CA6F12" w:rsidRPr="00C45C08">
        <w:rPr>
          <w:rFonts w:ascii="Arial" w:hAnsi="Arial" w:cs="Arial"/>
        </w:rPr>
        <w:t xml:space="preserve">nearest houses of dams remain important, as documented by works of Talhaoui et al. (2020) and El </w:t>
      </w:r>
      <w:proofErr w:type="spellStart"/>
      <w:r w:rsidR="00CA6F12" w:rsidRPr="00C45C08">
        <w:rPr>
          <w:rFonts w:ascii="Arial" w:hAnsi="Arial" w:cs="Arial"/>
        </w:rPr>
        <w:t>Hmaidi</w:t>
      </w:r>
      <w:proofErr w:type="spellEnd"/>
      <w:r w:rsidR="00CA6F12" w:rsidRPr="00C45C08">
        <w:rPr>
          <w:rFonts w:ascii="Arial" w:hAnsi="Arial" w:cs="Arial"/>
        </w:rPr>
        <w:t xml:space="preserve"> et al.</w:t>
      </w:r>
      <w:r w:rsidR="00C45C08">
        <w:rPr>
          <w:rFonts w:ascii="Arial" w:hAnsi="Arial" w:cs="Arial"/>
        </w:rPr>
        <w:t xml:space="preserve"> </w:t>
      </w:r>
      <w:proofErr w:type="gramStart"/>
      <w:r w:rsidR="00CA6F12" w:rsidRPr="00C45C08">
        <w:rPr>
          <w:rFonts w:ascii="Arial" w:hAnsi="Arial" w:cs="Arial"/>
        </w:rPr>
        <w:t>( 2020</w:t>
      </w:r>
      <w:proofErr w:type="gramEnd"/>
      <w:r w:rsidR="00CA6F12" w:rsidRPr="00C45C08">
        <w:rPr>
          <w:rFonts w:ascii="Arial" w:hAnsi="Arial" w:cs="Arial"/>
        </w:rPr>
        <w:t>).</w:t>
      </w:r>
    </w:p>
    <w:p w14:paraId="24D350A4" w14:textId="77777777" w:rsidR="006D222D" w:rsidRDefault="00EC67C0" w:rsidP="00441B6F">
      <w:pPr>
        <w:pStyle w:val="Body"/>
        <w:spacing w:after="0"/>
        <w:rPr>
          <w:rFonts w:ascii="Arial" w:hAnsi="Arial" w:cs="Arial"/>
        </w:rPr>
      </w:pPr>
      <w:r w:rsidRPr="00C45C08">
        <w:rPr>
          <w:rFonts w:ascii="Arial" w:hAnsi="Arial" w:cs="Arial"/>
        </w:rPr>
        <w:lastRenderedPageBreak/>
        <w:t>Table V</w:t>
      </w:r>
      <w:r w:rsidR="00AB38C0" w:rsidRPr="00C45C08">
        <w:rPr>
          <w:rFonts w:ascii="Arial" w:hAnsi="Arial" w:cs="Arial"/>
        </w:rPr>
        <w:t>: R</w:t>
      </w:r>
      <w:r w:rsidR="006D222D" w:rsidRPr="00C45C08">
        <w:rPr>
          <w:rFonts w:ascii="Arial" w:hAnsi="Arial" w:cs="Arial"/>
        </w:rPr>
        <w:t>ainy and dry seasons</w:t>
      </w:r>
      <w:r w:rsidR="006D222D" w:rsidRPr="006D222D">
        <w:rPr>
          <w:rFonts w:ascii="Arial" w:hAnsi="Arial" w:cs="Arial"/>
        </w:rPr>
        <w:t xml:space="preserve"> WQI of </w:t>
      </w:r>
      <w:proofErr w:type="spellStart"/>
      <w:r w:rsidR="006D222D" w:rsidRPr="006D222D">
        <w:rPr>
          <w:rFonts w:ascii="Arial" w:hAnsi="Arial" w:cs="Arial"/>
        </w:rPr>
        <w:t>Boundiali</w:t>
      </w:r>
      <w:proofErr w:type="spellEnd"/>
      <w:r w:rsidR="006D222D" w:rsidRPr="006D222D">
        <w:rPr>
          <w:rFonts w:ascii="Arial" w:hAnsi="Arial" w:cs="Arial"/>
        </w:rPr>
        <w:t xml:space="preserve"> dam</w:t>
      </w:r>
    </w:p>
    <w:p w14:paraId="59C95F4B" w14:textId="77777777" w:rsidR="006D222D" w:rsidRDefault="006D222D" w:rsidP="00441B6F">
      <w:pPr>
        <w:pStyle w:val="Body"/>
        <w:spacing w:after="0"/>
        <w:rPr>
          <w:rFonts w:ascii="Arial" w:hAnsi="Arial" w:cs="Arial"/>
        </w:rPr>
      </w:pPr>
    </w:p>
    <w:tbl>
      <w:tblPr>
        <w:tblStyle w:val="Tableausimple21"/>
        <w:tblpPr w:leftFromText="141" w:rightFromText="141" w:vertAnchor="text" w:tblpY="1"/>
        <w:tblOverlap w:val="never"/>
        <w:tblW w:w="5000" w:type="pct"/>
        <w:tblBorders>
          <w:top w:val="single" w:sz="4" w:space="0" w:color="auto"/>
          <w:bottom w:val="single" w:sz="4" w:space="0" w:color="auto"/>
        </w:tblBorders>
        <w:tblLook w:val="04A0" w:firstRow="1" w:lastRow="0" w:firstColumn="1" w:lastColumn="0" w:noHBand="0" w:noVBand="1"/>
      </w:tblPr>
      <w:tblGrid>
        <w:gridCol w:w="1364"/>
        <w:gridCol w:w="931"/>
        <w:gridCol w:w="855"/>
        <w:gridCol w:w="855"/>
        <w:gridCol w:w="995"/>
        <w:gridCol w:w="980"/>
        <w:gridCol w:w="995"/>
        <w:gridCol w:w="1233"/>
      </w:tblGrid>
      <w:tr w:rsidR="00C00AD6" w:rsidRPr="00C00AD6" w14:paraId="01978DB9" w14:textId="77777777" w:rsidTr="00C00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gridSpan w:val="4"/>
            <w:tcBorders>
              <w:bottom w:val="none" w:sz="0" w:space="0" w:color="auto"/>
            </w:tcBorders>
          </w:tcPr>
          <w:p w14:paraId="1D59B789" w14:textId="77777777" w:rsidR="00C00AD6" w:rsidRPr="00C00AD6" w:rsidRDefault="00C00AD6" w:rsidP="00C00AD6">
            <w:pPr>
              <w:spacing w:line="360" w:lineRule="auto"/>
              <w:rPr>
                <w:rFonts w:ascii="Arial" w:hAnsi="Arial" w:cs="Arial"/>
                <w:color w:val="000000"/>
                <w:sz w:val="16"/>
                <w:szCs w:val="16"/>
                <w:lang w:val="fr-CI"/>
                <w14:ligatures w14:val="standardContextual"/>
              </w:rPr>
            </w:pPr>
          </w:p>
        </w:tc>
        <w:tc>
          <w:tcPr>
            <w:tcW w:w="1203" w:type="pct"/>
            <w:gridSpan w:val="2"/>
            <w:tcBorders>
              <w:top w:val="single" w:sz="4" w:space="0" w:color="auto"/>
              <w:bottom w:val="single" w:sz="4" w:space="0" w:color="auto"/>
            </w:tcBorders>
          </w:tcPr>
          <w:p w14:paraId="15E2BCD8" w14:textId="77777777" w:rsidR="00C00AD6" w:rsidRPr="00C00AD6" w:rsidRDefault="00C00AD6" w:rsidP="00C00AD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sz w:val="16"/>
                <w:szCs w:val="16"/>
                <w:lang w:val="fr-CI"/>
                <w14:ligatures w14:val="standardContextual"/>
              </w:rPr>
              <w:t>Saison Pluvieuse</w:t>
            </w:r>
          </w:p>
        </w:tc>
        <w:tc>
          <w:tcPr>
            <w:tcW w:w="1357" w:type="pct"/>
            <w:gridSpan w:val="2"/>
            <w:tcBorders>
              <w:top w:val="single" w:sz="4" w:space="0" w:color="auto"/>
              <w:bottom w:val="single" w:sz="4" w:space="0" w:color="auto"/>
            </w:tcBorders>
          </w:tcPr>
          <w:p w14:paraId="3673552E" w14:textId="77777777" w:rsidR="00C00AD6" w:rsidRPr="00C00AD6" w:rsidRDefault="00C00AD6" w:rsidP="00C00AD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 xml:space="preserve">Saison Sèche </w:t>
            </w:r>
          </w:p>
        </w:tc>
      </w:tr>
      <w:tr w:rsidR="00C00AD6" w:rsidRPr="00C00AD6" w14:paraId="3817F1A2" w14:textId="77777777" w:rsidTr="00C00AD6">
        <w:tc>
          <w:tcPr>
            <w:cnfStyle w:val="001000000000" w:firstRow="0" w:lastRow="0" w:firstColumn="1" w:lastColumn="0" w:oddVBand="0" w:evenVBand="0" w:oddHBand="0" w:evenHBand="0" w:firstRowFirstColumn="0" w:firstRowLastColumn="0" w:lastRowFirstColumn="0" w:lastRowLastColumn="0"/>
            <w:tcW w:w="831" w:type="pct"/>
            <w:tcBorders>
              <w:bottom w:val="single" w:sz="4" w:space="0" w:color="auto"/>
            </w:tcBorders>
          </w:tcPr>
          <w:p w14:paraId="2E2494AD"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Paramètres</w:t>
            </w:r>
          </w:p>
        </w:tc>
        <w:tc>
          <w:tcPr>
            <w:tcW w:w="567" w:type="pct"/>
            <w:tcBorders>
              <w:bottom w:val="single" w:sz="4" w:space="0" w:color="auto"/>
            </w:tcBorders>
          </w:tcPr>
          <w:p w14:paraId="4C68799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Si</w:t>
            </w:r>
          </w:p>
        </w:tc>
        <w:tc>
          <w:tcPr>
            <w:tcW w:w="521" w:type="pct"/>
            <w:tcBorders>
              <w:bottom w:val="single" w:sz="4" w:space="0" w:color="auto"/>
            </w:tcBorders>
          </w:tcPr>
          <w:p w14:paraId="5F0DFC9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1/Si</w:t>
            </w:r>
          </w:p>
        </w:tc>
        <w:tc>
          <w:tcPr>
            <w:tcW w:w="521" w:type="pct"/>
            <w:tcBorders>
              <w:bottom w:val="single" w:sz="4" w:space="0" w:color="auto"/>
            </w:tcBorders>
          </w:tcPr>
          <w:p w14:paraId="36A04E1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Wi</w:t>
            </w:r>
          </w:p>
        </w:tc>
        <w:tc>
          <w:tcPr>
            <w:tcW w:w="606" w:type="pct"/>
            <w:tcBorders>
              <w:top w:val="single" w:sz="4" w:space="0" w:color="auto"/>
              <w:bottom w:val="single" w:sz="4" w:space="0" w:color="auto"/>
            </w:tcBorders>
          </w:tcPr>
          <w:p w14:paraId="3EE1111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Qi</w:t>
            </w:r>
          </w:p>
        </w:tc>
        <w:tc>
          <w:tcPr>
            <w:tcW w:w="597" w:type="pct"/>
            <w:tcBorders>
              <w:top w:val="single" w:sz="4" w:space="0" w:color="auto"/>
              <w:bottom w:val="single" w:sz="4" w:space="0" w:color="auto"/>
            </w:tcBorders>
          </w:tcPr>
          <w:p w14:paraId="5B596A6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IQE</w:t>
            </w:r>
          </w:p>
        </w:tc>
        <w:tc>
          <w:tcPr>
            <w:tcW w:w="606" w:type="pct"/>
            <w:tcBorders>
              <w:top w:val="single" w:sz="4" w:space="0" w:color="auto"/>
              <w:bottom w:val="single" w:sz="4" w:space="0" w:color="auto"/>
            </w:tcBorders>
          </w:tcPr>
          <w:p w14:paraId="1054FE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Qi</w:t>
            </w:r>
          </w:p>
        </w:tc>
        <w:tc>
          <w:tcPr>
            <w:tcW w:w="751" w:type="pct"/>
            <w:tcBorders>
              <w:top w:val="single" w:sz="4" w:space="0" w:color="auto"/>
              <w:bottom w:val="single" w:sz="4" w:space="0" w:color="auto"/>
            </w:tcBorders>
          </w:tcPr>
          <w:p w14:paraId="27AD22AC"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IQE</w:t>
            </w:r>
          </w:p>
        </w:tc>
      </w:tr>
      <w:tr w:rsidR="00C00AD6" w:rsidRPr="00C00AD6" w14:paraId="5E8BCC79" w14:textId="77777777" w:rsidTr="00C00AD6">
        <w:tc>
          <w:tcPr>
            <w:cnfStyle w:val="001000000000" w:firstRow="0" w:lastRow="0" w:firstColumn="1" w:lastColumn="0" w:oddVBand="0" w:evenVBand="0" w:oddHBand="0" w:evenHBand="0" w:firstRowFirstColumn="0" w:firstRowLastColumn="0" w:lastRowFirstColumn="0" w:lastRowLastColumn="0"/>
            <w:tcW w:w="831" w:type="pct"/>
            <w:tcBorders>
              <w:top w:val="single" w:sz="4" w:space="0" w:color="auto"/>
            </w:tcBorders>
          </w:tcPr>
          <w:p w14:paraId="099DA2D4" w14:textId="77777777" w:rsidR="00C00AD6" w:rsidRPr="00C00AD6" w:rsidRDefault="00C00AD6" w:rsidP="00C00AD6">
            <w:pPr>
              <w:spacing w:line="360" w:lineRule="auto"/>
              <w:jc w:val="both"/>
              <w:rPr>
                <w:rFonts w:ascii="Arial" w:hAnsi="Arial" w:cs="Arial"/>
                <w:color w:val="000000"/>
                <w:sz w:val="16"/>
                <w:szCs w:val="16"/>
              </w:rPr>
            </w:pPr>
            <w:proofErr w:type="gramStart"/>
            <w:r w:rsidRPr="00C00AD6">
              <w:rPr>
                <w:rFonts w:ascii="Arial" w:hAnsi="Arial" w:cs="Arial"/>
                <w:color w:val="000000"/>
                <w:sz w:val="16"/>
                <w:szCs w:val="16"/>
              </w:rPr>
              <w:t>pH</w:t>
            </w:r>
            <w:proofErr w:type="gramEnd"/>
          </w:p>
        </w:tc>
        <w:tc>
          <w:tcPr>
            <w:tcW w:w="567" w:type="pct"/>
            <w:tcBorders>
              <w:top w:val="single" w:sz="4" w:space="0" w:color="auto"/>
            </w:tcBorders>
          </w:tcPr>
          <w:p w14:paraId="7F7C63B9" w14:textId="77777777" w:rsidR="00C00AD6" w:rsidRPr="00C00AD6" w:rsidRDefault="00C00AD6" w:rsidP="006D222D">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8,5</w:t>
            </w:r>
          </w:p>
        </w:tc>
        <w:tc>
          <w:tcPr>
            <w:tcW w:w="521" w:type="pct"/>
            <w:tcBorders>
              <w:top w:val="single" w:sz="4" w:space="0" w:color="auto"/>
            </w:tcBorders>
          </w:tcPr>
          <w:p w14:paraId="620A9FB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0,1176</w:t>
            </w:r>
          </w:p>
        </w:tc>
        <w:tc>
          <w:tcPr>
            <w:tcW w:w="521" w:type="pct"/>
            <w:tcBorders>
              <w:top w:val="single" w:sz="4" w:space="0" w:color="auto"/>
            </w:tcBorders>
          </w:tcPr>
          <w:p w14:paraId="4C9D7AA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0,0435</w:t>
            </w:r>
          </w:p>
        </w:tc>
        <w:tc>
          <w:tcPr>
            <w:tcW w:w="606" w:type="pct"/>
            <w:tcBorders>
              <w:top w:val="single" w:sz="4" w:space="0" w:color="auto"/>
            </w:tcBorders>
          </w:tcPr>
          <w:p w14:paraId="507756B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86,6712</w:t>
            </w:r>
          </w:p>
        </w:tc>
        <w:tc>
          <w:tcPr>
            <w:tcW w:w="597" w:type="pct"/>
            <w:vMerge w:val="restart"/>
            <w:tcBorders>
              <w:top w:val="single" w:sz="4" w:space="0" w:color="auto"/>
            </w:tcBorders>
          </w:tcPr>
          <w:p w14:paraId="0D45D870"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4B8CF82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A181A1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9AD300F"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4196B51"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00AD6">
              <w:rPr>
                <w:rFonts w:ascii="Arial" w:hAnsi="Arial" w:cs="Arial"/>
                <w:b/>
                <w:sz w:val="16"/>
                <w:szCs w:val="16"/>
              </w:rPr>
              <w:t>83,467</w:t>
            </w:r>
          </w:p>
        </w:tc>
        <w:tc>
          <w:tcPr>
            <w:tcW w:w="606" w:type="pct"/>
            <w:tcBorders>
              <w:top w:val="single" w:sz="4" w:space="0" w:color="auto"/>
            </w:tcBorders>
          </w:tcPr>
          <w:p w14:paraId="6E36E14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81,9672</w:t>
            </w:r>
          </w:p>
        </w:tc>
        <w:tc>
          <w:tcPr>
            <w:tcW w:w="751" w:type="pct"/>
            <w:vMerge w:val="restart"/>
            <w:tcBorders>
              <w:top w:val="single" w:sz="4" w:space="0" w:color="auto"/>
            </w:tcBorders>
          </w:tcPr>
          <w:p w14:paraId="4A6D85B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6AF6903"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25C8662"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29C45D3"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202FA2F8"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C00AD6">
              <w:rPr>
                <w:rFonts w:ascii="Arial" w:hAnsi="Arial" w:cs="Arial"/>
                <w:b/>
                <w:sz w:val="16"/>
                <w:szCs w:val="16"/>
              </w:rPr>
              <w:t>477,620</w:t>
            </w:r>
          </w:p>
        </w:tc>
      </w:tr>
      <w:tr w:rsidR="00C00AD6" w:rsidRPr="00C00AD6" w14:paraId="74A77F9A"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343029A1"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T (°C)</w:t>
            </w:r>
          </w:p>
        </w:tc>
        <w:tc>
          <w:tcPr>
            <w:tcW w:w="567" w:type="pct"/>
          </w:tcPr>
          <w:p w14:paraId="36B9E001"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25</w:t>
            </w:r>
          </w:p>
        </w:tc>
        <w:tc>
          <w:tcPr>
            <w:tcW w:w="521" w:type="pct"/>
          </w:tcPr>
          <w:p w14:paraId="13D34A0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w:t>
            </w:r>
          </w:p>
        </w:tc>
        <w:tc>
          <w:tcPr>
            <w:tcW w:w="521" w:type="pct"/>
          </w:tcPr>
          <w:p w14:paraId="2BCBA2D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0,0148</w:t>
            </w:r>
          </w:p>
        </w:tc>
        <w:tc>
          <w:tcPr>
            <w:tcW w:w="606" w:type="pct"/>
          </w:tcPr>
          <w:p w14:paraId="3E330A1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109,88</w:t>
            </w:r>
          </w:p>
        </w:tc>
        <w:tc>
          <w:tcPr>
            <w:tcW w:w="597" w:type="pct"/>
            <w:vMerge/>
          </w:tcPr>
          <w:p w14:paraId="4716009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221BFEE"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90,28</w:t>
            </w:r>
          </w:p>
        </w:tc>
        <w:tc>
          <w:tcPr>
            <w:tcW w:w="751" w:type="pct"/>
            <w:vMerge/>
          </w:tcPr>
          <w:p w14:paraId="53CCD8D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E3E263D"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58D72C6F"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Cond (µs/cm)</w:t>
            </w:r>
          </w:p>
        </w:tc>
        <w:tc>
          <w:tcPr>
            <w:tcW w:w="567" w:type="pct"/>
          </w:tcPr>
          <w:p w14:paraId="51D070F8"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2000</w:t>
            </w:r>
          </w:p>
        </w:tc>
        <w:tc>
          <w:tcPr>
            <w:tcW w:w="521" w:type="pct"/>
          </w:tcPr>
          <w:p w14:paraId="448AC15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0,0005</w:t>
            </w:r>
          </w:p>
        </w:tc>
        <w:tc>
          <w:tcPr>
            <w:tcW w:w="521" w:type="pct"/>
          </w:tcPr>
          <w:p w14:paraId="1A28325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0,0002</w:t>
            </w:r>
          </w:p>
        </w:tc>
        <w:tc>
          <w:tcPr>
            <w:tcW w:w="606" w:type="pct"/>
          </w:tcPr>
          <w:p w14:paraId="132050F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2,5485</w:t>
            </w:r>
          </w:p>
        </w:tc>
        <w:tc>
          <w:tcPr>
            <w:tcW w:w="597" w:type="pct"/>
            <w:vMerge/>
          </w:tcPr>
          <w:p w14:paraId="59CE8B9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63CCF4DE"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6,351</w:t>
            </w:r>
          </w:p>
        </w:tc>
        <w:tc>
          <w:tcPr>
            <w:tcW w:w="751" w:type="pct"/>
            <w:vMerge/>
          </w:tcPr>
          <w:p w14:paraId="48DAD58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BC5907E"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014D9A40"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OD (mg/l)</w:t>
            </w:r>
          </w:p>
        </w:tc>
        <w:tc>
          <w:tcPr>
            <w:tcW w:w="567" w:type="pct"/>
          </w:tcPr>
          <w:p w14:paraId="1923438C"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8</w:t>
            </w:r>
          </w:p>
        </w:tc>
        <w:tc>
          <w:tcPr>
            <w:tcW w:w="521" w:type="pct"/>
          </w:tcPr>
          <w:p w14:paraId="78E3117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0,125</w:t>
            </w:r>
          </w:p>
        </w:tc>
        <w:tc>
          <w:tcPr>
            <w:tcW w:w="521" w:type="pct"/>
          </w:tcPr>
          <w:p w14:paraId="3A223C7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0,0462</w:t>
            </w:r>
          </w:p>
        </w:tc>
        <w:tc>
          <w:tcPr>
            <w:tcW w:w="606" w:type="pct"/>
          </w:tcPr>
          <w:p w14:paraId="4E7679D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549,375</w:t>
            </w:r>
          </w:p>
        </w:tc>
        <w:tc>
          <w:tcPr>
            <w:tcW w:w="597" w:type="pct"/>
            <w:vMerge/>
          </w:tcPr>
          <w:p w14:paraId="322E354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1BED9C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9360</w:t>
            </w:r>
          </w:p>
        </w:tc>
        <w:tc>
          <w:tcPr>
            <w:tcW w:w="751" w:type="pct"/>
            <w:vMerge/>
          </w:tcPr>
          <w:p w14:paraId="01B4AFB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6E629D4F"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3544EE2B"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NH</w:t>
            </w:r>
            <w:r w:rsidRPr="00C00AD6">
              <w:rPr>
                <w:rFonts w:ascii="Arial" w:hAnsi="Arial" w:cs="Arial"/>
                <w:color w:val="000000"/>
                <w:sz w:val="16"/>
                <w:szCs w:val="16"/>
                <w:vertAlign w:val="subscript"/>
              </w:rPr>
              <w:t>4</w:t>
            </w:r>
            <w:r w:rsidRPr="00C00AD6">
              <w:rPr>
                <w:rFonts w:ascii="Arial" w:hAnsi="Arial" w:cs="Arial"/>
                <w:color w:val="000000"/>
                <w:sz w:val="16"/>
                <w:szCs w:val="16"/>
                <w:vertAlign w:val="superscript"/>
              </w:rPr>
              <w:t>+</w:t>
            </w:r>
            <w:r w:rsidRPr="00C00AD6">
              <w:rPr>
                <w:rFonts w:ascii="Arial" w:hAnsi="Arial" w:cs="Arial"/>
                <w:color w:val="000000"/>
                <w:sz w:val="16"/>
                <w:szCs w:val="16"/>
              </w:rPr>
              <w:t>(mg/l)</w:t>
            </w:r>
          </w:p>
        </w:tc>
        <w:tc>
          <w:tcPr>
            <w:tcW w:w="567" w:type="pct"/>
          </w:tcPr>
          <w:p w14:paraId="3071C187"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0,5</w:t>
            </w:r>
          </w:p>
        </w:tc>
        <w:tc>
          <w:tcPr>
            <w:tcW w:w="521" w:type="pct"/>
          </w:tcPr>
          <w:p w14:paraId="171A217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2</w:t>
            </w:r>
          </w:p>
        </w:tc>
        <w:tc>
          <w:tcPr>
            <w:tcW w:w="521" w:type="pct"/>
          </w:tcPr>
          <w:p w14:paraId="6081892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0,7399</w:t>
            </w:r>
          </w:p>
        </w:tc>
        <w:tc>
          <w:tcPr>
            <w:tcW w:w="606" w:type="pct"/>
          </w:tcPr>
          <w:p w14:paraId="6477C6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49</w:t>
            </w:r>
          </w:p>
        </w:tc>
        <w:tc>
          <w:tcPr>
            <w:tcW w:w="597" w:type="pct"/>
            <w:vMerge/>
          </w:tcPr>
          <w:p w14:paraId="62000078"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351EDCC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49,4</w:t>
            </w:r>
          </w:p>
        </w:tc>
        <w:tc>
          <w:tcPr>
            <w:tcW w:w="751" w:type="pct"/>
            <w:vMerge/>
          </w:tcPr>
          <w:p w14:paraId="7C08885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922971A" w14:textId="77777777" w:rsidTr="00C00AD6">
        <w:tc>
          <w:tcPr>
            <w:cnfStyle w:val="001000000000" w:firstRow="0" w:lastRow="0" w:firstColumn="1" w:lastColumn="0" w:oddVBand="0" w:evenVBand="0" w:oddHBand="0" w:evenHBand="0" w:firstRowFirstColumn="0" w:firstRowLastColumn="0" w:lastRowFirstColumn="0" w:lastRowLastColumn="0"/>
            <w:tcW w:w="831" w:type="pct"/>
          </w:tcPr>
          <w:p w14:paraId="5839D2B7"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NO</w:t>
            </w:r>
            <w:r w:rsidRPr="00C00AD6">
              <w:rPr>
                <w:rFonts w:ascii="Arial" w:hAnsi="Arial" w:cs="Arial"/>
                <w:color w:val="000000"/>
                <w:sz w:val="16"/>
                <w:szCs w:val="16"/>
                <w:vertAlign w:val="subscript"/>
              </w:rPr>
              <w:t>3</w:t>
            </w:r>
            <w:r w:rsidRPr="00C00AD6">
              <w:rPr>
                <w:rFonts w:ascii="Arial" w:hAnsi="Arial" w:cs="Arial"/>
                <w:color w:val="000000"/>
                <w:sz w:val="16"/>
                <w:szCs w:val="16"/>
                <w:vertAlign w:val="superscript"/>
              </w:rPr>
              <w:t>-</w:t>
            </w:r>
            <w:r w:rsidRPr="00C00AD6">
              <w:rPr>
                <w:rFonts w:ascii="Arial" w:hAnsi="Arial" w:cs="Arial"/>
                <w:color w:val="000000"/>
                <w:sz w:val="16"/>
                <w:szCs w:val="16"/>
              </w:rPr>
              <w:t>(mg/l)</w:t>
            </w:r>
          </w:p>
        </w:tc>
        <w:tc>
          <w:tcPr>
            <w:tcW w:w="567" w:type="pct"/>
          </w:tcPr>
          <w:p w14:paraId="3D55896D"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50</w:t>
            </w:r>
          </w:p>
        </w:tc>
        <w:tc>
          <w:tcPr>
            <w:tcW w:w="521" w:type="pct"/>
          </w:tcPr>
          <w:p w14:paraId="1585F75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0,02</w:t>
            </w:r>
          </w:p>
        </w:tc>
        <w:tc>
          <w:tcPr>
            <w:tcW w:w="521" w:type="pct"/>
          </w:tcPr>
          <w:p w14:paraId="4F6F595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0,0074</w:t>
            </w:r>
          </w:p>
        </w:tc>
        <w:tc>
          <w:tcPr>
            <w:tcW w:w="606" w:type="pct"/>
          </w:tcPr>
          <w:p w14:paraId="7DC24A8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0,74</w:t>
            </w:r>
          </w:p>
        </w:tc>
        <w:tc>
          <w:tcPr>
            <w:tcW w:w="597" w:type="pct"/>
            <w:vMerge/>
          </w:tcPr>
          <w:p w14:paraId="21B2B9B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608ABD99"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0,6</w:t>
            </w:r>
          </w:p>
        </w:tc>
        <w:tc>
          <w:tcPr>
            <w:tcW w:w="751" w:type="pct"/>
            <w:vMerge/>
          </w:tcPr>
          <w:p w14:paraId="459891E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1A854E2" w14:textId="77777777" w:rsidTr="00C00AD6">
        <w:trPr>
          <w:trHeight w:val="455"/>
        </w:trPr>
        <w:tc>
          <w:tcPr>
            <w:cnfStyle w:val="001000000000" w:firstRow="0" w:lastRow="0" w:firstColumn="1" w:lastColumn="0" w:oddVBand="0" w:evenVBand="0" w:oddHBand="0" w:evenHBand="0" w:firstRowFirstColumn="0" w:firstRowLastColumn="0" w:lastRowFirstColumn="0" w:lastRowLastColumn="0"/>
            <w:tcW w:w="831" w:type="pct"/>
          </w:tcPr>
          <w:p w14:paraId="0F0B72CD" w14:textId="77777777" w:rsidR="00C00AD6" w:rsidRPr="00C00AD6" w:rsidRDefault="00C00AD6" w:rsidP="00C00AD6">
            <w:pPr>
              <w:tabs>
                <w:tab w:val="left" w:pos="611"/>
                <w:tab w:val="left" w:pos="747"/>
              </w:tabs>
              <w:spacing w:line="360" w:lineRule="auto"/>
              <w:jc w:val="both"/>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PO</w:t>
            </w:r>
            <w:r w:rsidRPr="00C00AD6">
              <w:rPr>
                <w:rFonts w:ascii="Arial" w:hAnsi="Arial" w:cs="Arial"/>
                <w:color w:val="000000"/>
                <w:sz w:val="16"/>
                <w:szCs w:val="16"/>
                <w:vertAlign w:val="subscript"/>
                <w:lang w:val="fr-CI"/>
                <w14:ligatures w14:val="standardContextual"/>
              </w:rPr>
              <w:t>4</w:t>
            </w:r>
            <w:r w:rsidRPr="00C00AD6">
              <w:rPr>
                <w:rFonts w:ascii="Arial" w:hAnsi="Arial" w:cs="Arial"/>
                <w:color w:val="000000"/>
                <w:sz w:val="16"/>
                <w:szCs w:val="16"/>
                <w:vertAlign w:val="superscript"/>
                <w:lang w:val="fr-CI"/>
                <w14:ligatures w14:val="standardContextual"/>
              </w:rPr>
              <w:t>3-</w:t>
            </w:r>
            <w:r w:rsidRPr="00C00AD6">
              <w:rPr>
                <w:rFonts w:ascii="Arial" w:hAnsi="Arial" w:cs="Arial"/>
                <w:color w:val="000000"/>
                <w:sz w:val="16"/>
                <w:szCs w:val="16"/>
                <w:lang w:val="fr-CI"/>
                <w14:ligatures w14:val="standardContextual"/>
              </w:rPr>
              <w:t>(mg/l)</w:t>
            </w:r>
          </w:p>
        </w:tc>
        <w:tc>
          <w:tcPr>
            <w:tcW w:w="567" w:type="pct"/>
          </w:tcPr>
          <w:p w14:paraId="453FD859"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w:t>
            </w:r>
          </w:p>
        </w:tc>
        <w:tc>
          <w:tcPr>
            <w:tcW w:w="521" w:type="pct"/>
          </w:tcPr>
          <w:p w14:paraId="3D5B98D0"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0,2</w:t>
            </w:r>
          </w:p>
        </w:tc>
        <w:tc>
          <w:tcPr>
            <w:tcW w:w="521" w:type="pct"/>
          </w:tcPr>
          <w:p w14:paraId="7E022C2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0,0740</w:t>
            </w:r>
          </w:p>
        </w:tc>
        <w:tc>
          <w:tcPr>
            <w:tcW w:w="606" w:type="pct"/>
          </w:tcPr>
          <w:p w14:paraId="346547D6" w14:textId="77777777" w:rsidR="00C00AD6" w:rsidRPr="00C00AD6" w:rsidRDefault="00C00AD6" w:rsidP="00C00AD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 xml:space="preserve">      2</w:t>
            </w:r>
          </w:p>
        </w:tc>
        <w:tc>
          <w:tcPr>
            <w:tcW w:w="597" w:type="pct"/>
            <w:vMerge/>
          </w:tcPr>
          <w:p w14:paraId="2C81AAE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0585D7FB"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9,8</w:t>
            </w:r>
          </w:p>
        </w:tc>
        <w:tc>
          <w:tcPr>
            <w:tcW w:w="751" w:type="pct"/>
            <w:vMerge/>
          </w:tcPr>
          <w:p w14:paraId="7ABB61EA"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41869F07" w14:textId="77777777" w:rsidTr="00C00AD6">
        <w:trPr>
          <w:trHeight w:val="184"/>
        </w:trPr>
        <w:tc>
          <w:tcPr>
            <w:cnfStyle w:val="001000000000" w:firstRow="0" w:lastRow="0" w:firstColumn="1" w:lastColumn="0" w:oddVBand="0" w:evenVBand="0" w:oddHBand="0" w:evenHBand="0" w:firstRowFirstColumn="0" w:firstRowLastColumn="0" w:lastRowFirstColumn="0" w:lastRowLastColumn="0"/>
            <w:tcW w:w="831" w:type="pct"/>
          </w:tcPr>
          <w:p w14:paraId="31CD13C8" w14:textId="77777777" w:rsidR="00C00AD6" w:rsidRPr="00C00AD6" w:rsidRDefault="00C00AD6" w:rsidP="00C00AD6">
            <w:pPr>
              <w:spacing w:line="360" w:lineRule="auto"/>
              <w:jc w:val="both"/>
              <w:rPr>
                <w:rFonts w:ascii="Arial" w:hAnsi="Arial" w:cs="Arial"/>
                <w:color w:val="000000"/>
                <w:sz w:val="16"/>
                <w:szCs w:val="16"/>
              </w:rPr>
            </w:pPr>
            <w:r w:rsidRPr="00C00AD6">
              <w:rPr>
                <w:rFonts w:ascii="Arial" w:hAnsi="Arial" w:cs="Arial"/>
                <w:color w:val="000000"/>
                <w:sz w:val="16"/>
                <w:szCs w:val="16"/>
              </w:rPr>
              <w:t>DBO</w:t>
            </w:r>
            <w:r w:rsidRPr="00C00AD6">
              <w:rPr>
                <w:rFonts w:ascii="Arial" w:hAnsi="Arial" w:cs="Arial"/>
                <w:color w:val="000000"/>
                <w:sz w:val="16"/>
                <w:szCs w:val="16"/>
                <w:vertAlign w:val="subscript"/>
              </w:rPr>
              <w:t xml:space="preserve">5 </w:t>
            </w:r>
            <w:r w:rsidRPr="00C00AD6">
              <w:rPr>
                <w:rFonts w:ascii="Arial" w:hAnsi="Arial" w:cs="Arial"/>
                <w:color w:val="000000"/>
                <w:sz w:val="16"/>
                <w:szCs w:val="16"/>
              </w:rPr>
              <w:t>(mg/l)</w:t>
            </w:r>
          </w:p>
        </w:tc>
        <w:tc>
          <w:tcPr>
            <w:tcW w:w="567" w:type="pct"/>
          </w:tcPr>
          <w:p w14:paraId="237CA38B"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5</w:t>
            </w:r>
          </w:p>
        </w:tc>
        <w:tc>
          <w:tcPr>
            <w:tcW w:w="521" w:type="pct"/>
          </w:tcPr>
          <w:p w14:paraId="7F9AE03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0,2</w:t>
            </w:r>
          </w:p>
        </w:tc>
        <w:tc>
          <w:tcPr>
            <w:tcW w:w="521" w:type="pct"/>
          </w:tcPr>
          <w:p w14:paraId="7397FEC5"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0,0740</w:t>
            </w:r>
          </w:p>
        </w:tc>
        <w:tc>
          <w:tcPr>
            <w:tcW w:w="606" w:type="pct"/>
          </w:tcPr>
          <w:p w14:paraId="2915C5E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220</w:t>
            </w:r>
          </w:p>
        </w:tc>
        <w:tc>
          <w:tcPr>
            <w:tcW w:w="597" w:type="pct"/>
            <w:vMerge/>
          </w:tcPr>
          <w:p w14:paraId="4356E067"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606" w:type="pct"/>
          </w:tcPr>
          <w:p w14:paraId="76EB97F2"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sz w:val="16"/>
                <w:szCs w:val="16"/>
              </w:rPr>
              <w:t>40,6</w:t>
            </w:r>
          </w:p>
        </w:tc>
        <w:tc>
          <w:tcPr>
            <w:tcW w:w="751" w:type="pct"/>
            <w:vMerge/>
          </w:tcPr>
          <w:p w14:paraId="47311886"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644362CA" w14:textId="77777777" w:rsidTr="00C00AD6">
        <w:tc>
          <w:tcPr>
            <w:cnfStyle w:val="001000000000" w:firstRow="0" w:lastRow="0" w:firstColumn="1" w:lastColumn="0" w:oddVBand="0" w:evenVBand="0" w:oddHBand="0" w:evenHBand="0" w:firstRowFirstColumn="0" w:firstRowLastColumn="0" w:lastRowFirstColumn="0" w:lastRowLastColumn="0"/>
            <w:tcW w:w="831" w:type="pct"/>
            <w:vMerge w:val="restart"/>
          </w:tcPr>
          <w:p w14:paraId="648F9AEB" w14:textId="77777777" w:rsidR="00C00AD6" w:rsidRPr="00C00AD6" w:rsidRDefault="00C00AD6" w:rsidP="00C00AD6">
            <w:pPr>
              <w:spacing w:line="360" w:lineRule="auto"/>
              <w:jc w:val="both"/>
              <w:rPr>
                <w:rFonts w:ascii="Arial" w:hAnsi="Arial" w:cs="Arial"/>
                <w:color w:val="000000"/>
                <w:sz w:val="16"/>
                <w:szCs w:val="16"/>
                <w:lang w:val="fr-CI"/>
                <w14:ligatures w14:val="standardContextual"/>
              </w:rPr>
            </w:pPr>
          </w:p>
        </w:tc>
        <w:tc>
          <w:tcPr>
            <w:tcW w:w="567" w:type="pct"/>
          </w:tcPr>
          <w:p w14:paraId="74371F3B"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TOTAL</w:t>
            </w:r>
          </w:p>
        </w:tc>
        <w:tc>
          <w:tcPr>
            <w:tcW w:w="521" w:type="pct"/>
          </w:tcPr>
          <w:p w14:paraId="01B60FED"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2,7031</w:t>
            </w:r>
          </w:p>
        </w:tc>
        <w:tc>
          <w:tcPr>
            <w:tcW w:w="521" w:type="pct"/>
          </w:tcPr>
          <w:p w14:paraId="408DA361"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1</w:t>
            </w:r>
          </w:p>
        </w:tc>
        <w:tc>
          <w:tcPr>
            <w:tcW w:w="2560" w:type="pct"/>
            <w:gridSpan w:val="4"/>
            <w:vMerge w:val="restart"/>
          </w:tcPr>
          <w:p w14:paraId="14C1A77F"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C00AD6" w:rsidRPr="00C00AD6" w14:paraId="0E7CBF98" w14:textId="77777777" w:rsidTr="00C00AD6">
        <w:tc>
          <w:tcPr>
            <w:cnfStyle w:val="001000000000" w:firstRow="0" w:lastRow="0" w:firstColumn="1" w:lastColumn="0" w:oddVBand="0" w:evenVBand="0" w:oddHBand="0" w:evenHBand="0" w:firstRowFirstColumn="0" w:firstRowLastColumn="0" w:lastRowFirstColumn="0" w:lastRowLastColumn="0"/>
            <w:tcW w:w="831" w:type="pct"/>
            <w:vMerge/>
          </w:tcPr>
          <w:p w14:paraId="0831CD4E" w14:textId="77777777" w:rsidR="00C00AD6" w:rsidRPr="00C00AD6" w:rsidRDefault="00C00AD6" w:rsidP="00C00AD6">
            <w:pPr>
              <w:spacing w:line="360" w:lineRule="auto"/>
              <w:jc w:val="both"/>
              <w:rPr>
                <w:rFonts w:ascii="Arial" w:hAnsi="Arial" w:cs="Arial"/>
                <w:color w:val="000000"/>
                <w:sz w:val="16"/>
                <w:szCs w:val="16"/>
                <w:lang w:val="fr-CI"/>
                <w14:ligatures w14:val="standardContextual"/>
              </w:rPr>
            </w:pPr>
          </w:p>
        </w:tc>
        <w:tc>
          <w:tcPr>
            <w:tcW w:w="567" w:type="pct"/>
          </w:tcPr>
          <w:p w14:paraId="799DEEB7" w14:textId="77777777" w:rsidR="00C00AD6" w:rsidRPr="00C00AD6" w:rsidRDefault="00C00AD6" w:rsidP="006D222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C00AD6">
              <w:rPr>
                <w:rFonts w:ascii="Arial" w:hAnsi="Arial" w:cs="Arial"/>
                <w:color w:val="000000"/>
                <w:sz w:val="16"/>
                <w:szCs w:val="16"/>
                <w:lang w:val="fr-CI"/>
                <w14:ligatures w14:val="standardContextual"/>
              </w:rPr>
              <w:t>K</w:t>
            </w:r>
          </w:p>
        </w:tc>
        <w:tc>
          <w:tcPr>
            <w:tcW w:w="521" w:type="pct"/>
          </w:tcPr>
          <w:p w14:paraId="3ADBEA53" w14:textId="77777777" w:rsidR="00C00AD6" w:rsidRPr="00C00AD6" w:rsidRDefault="00C00AD6" w:rsidP="00C00A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00AD6">
              <w:rPr>
                <w:rFonts w:ascii="Arial" w:hAnsi="Arial" w:cs="Arial"/>
                <w:color w:val="000000"/>
                <w:sz w:val="16"/>
                <w:szCs w:val="16"/>
              </w:rPr>
              <w:t>0,3699</w:t>
            </w:r>
          </w:p>
        </w:tc>
        <w:tc>
          <w:tcPr>
            <w:tcW w:w="521" w:type="pct"/>
          </w:tcPr>
          <w:p w14:paraId="21B95822" w14:textId="77777777" w:rsidR="00C00AD6" w:rsidRPr="00C00AD6" w:rsidRDefault="00C00AD6" w:rsidP="00C00A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2560" w:type="pct"/>
            <w:gridSpan w:val="4"/>
            <w:vMerge/>
          </w:tcPr>
          <w:p w14:paraId="5E76CBFE" w14:textId="77777777" w:rsidR="00C00AD6" w:rsidRPr="00C00AD6" w:rsidRDefault="00C00AD6" w:rsidP="00C00A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62CEE868" w14:textId="77777777" w:rsidR="00BA65C6" w:rsidRDefault="00BA65C6" w:rsidP="00A655C2">
      <w:pPr>
        <w:pStyle w:val="Body"/>
        <w:spacing w:after="0"/>
        <w:rPr>
          <w:rFonts w:ascii="Arial" w:hAnsi="Arial" w:cs="Arial"/>
        </w:rPr>
      </w:pPr>
    </w:p>
    <w:p w14:paraId="36B6D4D8" w14:textId="77777777" w:rsidR="009E39A2" w:rsidRDefault="009E39A2" w:rsidP="00A655C2">
      <w:pPr>
        <w:pStyle w:val="Body"/>
        <w:spacing w:after="0"/>
        <w:rPr>
          <w:rFonts w:ascii="Arial" w:hAnsi="Arial" w:cs="Arial"/>
        </w:rPr>
      </w:pPr>
    </w:p>
    <w:p w14:paraId="1F102E00" w14:textId="77777777" w:rsidR="00A655C2" w:rsidRPr="006D222D" w:rsidRDefault="00EC67C0" w:rsidP="00A655C2">
      <w:pPr>
        <w:pStyle w:val="Body"/>
        <w:spacing w:after="0"/>
        <w:rPr>
          <w:rFonts w:ascii="Arial" w:hAnsi="Arial" w:cs="Arial"/>
        </w:rPr>
      </w:pPr>
      <w:r>
        <w:rPr>
          <w:rFonts w:ascii="Arial" w:hAnsi="Arial" w:cs="Arial"/>
        </w:rPr>
        <w:t>Table V</w:t>
      </w:r>
      <w:r w:rsidR="00A655C2" w:rsidRPr="006D222D">
        <w:rPr>
          <w:rFonts w:ascii="Arial" w:hAnsi="Arial" w:cs="Arial"/>
        </w:rPr>
        <w:t xml:space="preserve">I: Rainy and Dry Season WQI for </w:t>
      </w:r>
      <w:proofErr w:type="spellStart"/>
      <w:r w:rsidR="00A655C2" w:rsidRPr="006D222D">
        <w:rPr>
          <w:rFonts w:ascii="Arial" w:hAnsi="Arial" w:cs="Arial"/>
        </w:rPr>
        <w:t>Korhogo</w:t>
      </w:r>
      <w:proofErr w:type="spellEnd"/>
      <w:r w:rsidR="00A655C2" w:rsidRPr="006D222D">
        <w:rPr>
          <w:rFonts w:ascii="Arial" w:hAnsi="Arial" w:cs="Arial"/>
        </w:rPr>
        <w:t xml:space="preserve"> Dam</w:t>
      </w:r>
    </w:p>
    <w:p w14:paraId="4AC16D12" w14:textId="77777777" w:rsidR="00A655C2" w:rsidRPr="006D222D" w:rsidRDefault="00A655C2" w:rsidP="00A655C2">
      <w:pPr>
        <w:pStyle w:val="Body"/>
        <w:spacing w:after="0"/>
        <w:rPr>
          <w:rFonts w:ascii="Arial" w:hAnsi="Arial" w:cs="Arial"/>
        </w:rPr>
      </w:pPr>
    </w:p>
    <w:tbl>
      <w:tblPr>
        <w:tblStyle w:val="Tableausimple211"/>
        <w:tblpPr w:leftFromText="141" w:rightFromText="141" w:vertAnchor="text" w:tblpY="1"/>
        <w:tblOverlap w:val="never"/>
        <w:tblW w:w="7938" w:type="dxa"/>
        <w:tblBorders>
          <w:top w:val="single" w:sz="4" w:space="0" w:color="auto"/>
          <w:bottom w:val="single" w:sz="4" w:space="0" w:color="auto"/>
        </w:tblBorders>
        <w:tblLayout w:type="fixed"/>
        <w:tblLook w:val="04A0" w:firstRow="1" w:lastRow="0" w:firstColumn="1" w:lastColumn="0" w:noHBand="0" w:noVBand="1"/>
      </w:tblPr>
      <w:tblGrid>
        <w:gridCol w:w="1276"/>
        <w:gridCol w:w="992"/>
        <w:gridCol w:w="709"/>
        <w:gridCol w:w="992"/>
        <w:gridCol w:w="993"/>
        <w:gridCol w:w="992"/>
        <w:gridCol w:w="992"/>
        <w:gridCol w:w="992"/>
      </w:tblGrid>
      <w:tr w:rsidR="00A655C2" w:rsidRPr="00A655C2" w14:paraId="1416C2E3" w14:textId="77777777" w:rsidTr="00254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4"/>
            <w:tcBorders>
              <w:bottom w:val="none" w:sz="0" w:space="0" w:color="auto"/>
            </w:tcBorders>
          </w:tcPr>
          <w:p w14:paraId="798238C8" w14:textId="77777777" w:rsidR="00A655C2" w:rsidRPr="00A655C2" w:rsidRDefault="00A655C2" w:rsidP="00095A3A">
            <w:pPr>
              <w:spacing w:line="360" w:lineRule="auto"/>
              <w:rPr>
                <w:rFonts w:ascii="Arial" w:hAnsi="Arial" w:cs="Arial"/>
                <w:color w:val="000000"/>
                <w:sz w:val="16"/>
                <w:szCs w:val="16"/>
                <w:lang w:val="fr-CI"/>
                <w14:ligatures w14:val="standardContextual"/>
              </w:rPr>
            </w:pPr>
          </w:p>
        </w:tc>
        <w:tc>
          <w:tcPr>
            <w:tcW w:w="1985" w:type="dxa"/>
            <w:gridSpan w:val="2"/>
            <w:tcBorders>
              <w:top w:val="single" w:sz="4" w:space="0" w:color="auto"/>
              <w:bottom w:val="single" w:sz="4" w:space="0" w:color="auto"/>
            </w:tcBorders>
          </w:tcPr>
          <w:p w14:paraId="13C94A6B" w14:textId="77777777" w:rsidR="00A655C2" w:rsidRPr="00A655C2" w:rsidRDefault="00A655C2" w:rsidP="00095A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sz w:val="16"/>
                <w:szCs w:val="16"/>
                <w:lang w:val="fr-CI"/>
                <w14:ligatures w14:val="standardContextual"/>
              </w:rPr>
              <w:t>Saison Pluvieuse</w:t>
            </w:r>
          </w:p>
        </w:tc>
        <w:tc>
          <w:tcPr>
            <w:tcW w:w="1984" w:type="dxa"/>
            <w:gridSpan w:val="2"/>
            <w:tcBorders>
              <w:top w:val="single" w:sz="4" w:space="0" w:color="auto"/>
              <w:bottom w:val="single" w:sz="4" w:space="0" w:color="auto"/>
            </w:tcBorders>
          </w:tcPr>
          <w:p w14:paraId="2C38A4CB" w14:textId="77777777" w:rsidR="00A655C2" w:rsidRPr="00A655C2" w:rsidRDefault="00A655C2" w:rsidP="00095A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 xml:space="preserve">Saison Sèche </w:t>
            </w:r>
          </w:p>
        </w:tc>
      </w:tr>
      <w:tr w:rsidR="00A655C2" w:rsidRPr="00A655C2" w14:paraId="108EEF13" w14:textId="77777777" w:rsidTr="00254AF5">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tcPr>
          <w:p w14:paraId="483F2859"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Paramètres</w:t>
            </w:r>
          </w:p>
        </w:tc>
        <w:tc>
          <w:tcPr>
            <w:tcW w:w="992" w:type="dxa"/>
            <w:tcBorders>
              <w:bottom w:val="single" w:sz="4" w:space="0" w:color="auto"/>
            </w:tcBorders>
          </w:tcPr>
          <w:p w14:paraId="39FBCCC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Si</w:t>
            </w:r>
          </w:p>
        </w:tc>
        <w:tc>
          <w:tcPr>
            <w:tcW w:w="709" w:type="dxa"/>
            <w:tcBorders>
              <w:bottom w:val="single" w:sz="4" w:space="0" w:color="auto"/>
            </w:tcBorders>
          </w:tcPr>
          <w:p w14:paraId="0BEBBE18"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1/Si</w:t>
            </w:r>
          </w:p>
        </w:tc>
        <w:tc>
          <w:tcPr>
            <w:tcW w:w="992" w:type="dxa"/>
            <w:tcBorders>
              <w:bottom w:val="single" w:sz="4" w:space="0" w:color="auto"/>
            </w:tcBorders>
          </w:tcPr>
          <w:p w14:paraId="6DE8635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Wi</w:t>
            </w:r>
          </w:p>
        </w:tc>
        <w:tc>
          <w:tcPr>
            <w:tcW w:w="993" w:type="dxa"/>
            <w:tcBorders>
              <w:top w:val="single" w:sz="4" w:space="0" w:color="auto"/>
              <w:bottom w:val="single" w:sz="4" w:space="0" w:color="auto"/>
            </w:tcBorders>
          </w:tcPr>
          <w:p w14:paraId="07385C3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992" w:type="dxa"/>
            <w:tcBorders>
              <w:top w:val="single" w:sz="4" w:space="0" w:color="auto"/>
              <w:bottom w:val="single" w:sz="4" w:space="0" w:color="auto"/>
            </w:tcBorders>
          </w:tcPr>
          <w:p w14:paraId="1836B92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c>
          <w:tcPr>
            <w:tcW w:w="992" w:type="dxa"/>
            <w:tcBorders>
              <w:top w:val="single" w:sz="4" w:space="0" w:color="auto"/>
              <w:bottom w:val="single" w:sz="4" w:space="0" w:color="auto"/>
            </w:tcBorders>
          </w:tcPr>
          <w:p w14:paraId="066A84E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992" w:type="dxa"/>
            <w:tcBorders>
              <w:top w:val="single" w:sz="4" w:space="0" w:color="auto"/>
              <w:bottom w:val="single" w:sz="4" w:space="0" w:color="auto"/>
            </w:tcBorders>
          </w:tcPr>
          <w:p w14:paraId="3F7898E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r>
      <w:tr w:rsidR="00A655C2" w:rsidRPr="00A655C2" w14:paraId="27E9A73B" w14:textId="77777777" w:rsidTr="00254AF5">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tcPr>
          <w:p w14:paraId="567669DE"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Ph</w:t>
            </w:r>
          </w:p>
        </w:tc>
        <w:tc>
          <w:tcPr>
            <w:tcW w:w="992" w:type="dxa"/>
            <w:tcBorders>
              <w:top w:val="single" w:sz="4" w:space="0" w:color="auto"/>
            </w:tcBorders>
          </w:tcPr>
          <w:p w14:paraId="17C84BCF" w14:textId="77777777" w:rsidR="00A655C2" w:rsidRPr="00A655C2" w:rsidRDefault="00A655C2" w:rsidP="00A655C2">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8,5</w:t>
            </w:r>
          </w:p>
        </w:tc>
        <w:tc>
          <w:tcPr>
            <w:tcW w:w="709" w:type="dxa"/>
            <w:tcBorders>
              <w:top w:val="single" w:sz="4" w:space="0" w:color="auto"/>
            </w:tcBorders>
          </w:tcPr>
          <w:p w14:paraId="7A10F5B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0,1176</w:t>
            </w:r>
          </w:p>
        </w:tc>
        <w:tc>
          <w:tcPr>
            <w:tcW w:w="992" w:type="dxa"/>
            <w:tcBorders>
              <w:top w:val="single" w:sz="4" w:space="0" w:color="auto"/>
            </w:tcBorders>
          </w:tcPr>
          <w:p w14:paraId="77AFBCE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0,0435</w:t>
            </w:r>
          </w:p>
        </w:tc>
        <w:tc>
          <w:tcPr>
            <w:tcW w:w="993" w:type="dxa"/>
            <w:tcBorders>
              <w:top w:val="single" w:sz="4" w:space="0" w:color="auto"/>
            </w:tcBorders>
          </w:tcPr>
          <w:p w14:paraId="2BEDFB8D"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85,0980</w:t>
            </w:r>
          </w:p>
        </w:tc>
        <w:tc>
          <w:tcPr>
            <w:tcW w:w="992" w:type="dxa"/>
            <w:vMerge w:val="restart"/>
            <w:tcBorders>
              <w:top w:val="single" w:sz="4" w:space="0" w:color="auto"/>
            </w:tcBorders>
          </w:tcPr>
          <w:p w14:paraId="63D814C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3A21E3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2D6DEA7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CC9946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C4F08D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bCs/>
                <w:color w:val="000000"/>
                <w:sz w:val="16"/>
                <w:szCs w:val="16"/>
              </w:rPr>
              <w:t>190,6404</w:t>
            </w:r>
          </w:p>
        </w:tc>
        <w:tc>
          <w:tcPr>
            <w:tcW w:w="992" w:type="dxa"/>
            <w:tcBorders>
              <w:top w:val="single" w:sz="4" w:space="0" w:color="auto"/>
            </w:tcBorders>
          </w:tcPr>
          <w:p w14:paraId="4F12D64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83,9216</w:t>
            </w:r>
          </w:p>
        </w:tc>
        <w:tc>
          <w:tcPr>
            <w:tcW w:w="992" w:type="dxa"/>
            <w:vMerge w:val="restart"/>
            <w:tcBorders>
              <w:top w:val="single" w:sz="4" w:space="0" w:color="auto"/>
            </w:tcBorders>
          </w:tcPr>
          <w:p w14:paraId="20B34826"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18E391E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D620CC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59247A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37D2AAA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bCs/>
                <w:color w:val="000000"/>
                <w:sz w:val="16"/>
                <w:szCs w:val="16"/>
              </w:rPr>
              <w:t>130,0898</w:t>
            </w:r>
          </w:p>
        </w:tc>
      </w:tr>
      <w:tr w:rsidR="00A655C2" w:rsidRPr="00A655C2" w14:paraId="131EDED8"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49C13EC0"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T (°C)</w:t>
            </w:r>
          </w:p>
        </w:tc>
        <w:tc>
          <w:tcPr>
            <w:tcW w:w="992" w:type="dxa"/>
          </w:tcPr>
          <w:p w14:paraId="15912E0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25</w:t>
            </w:r>
          </w:p>
        </w:tc>
        <w:tc>
          <w:tcPr>
            <w:tcW w:w="709" w:type="dxa"/>
          </w:tcPr>
          <w:p w14:paraId="7DA0B4E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w:t>
            </w:r>
          </w:p>
        </w:tc>
        <w:tc>
          <w:tcPr>
            <w:tcW w:w="992" w:type="dxa"/>
          </w:tcPr>
          <w:p w14:paraId="1949491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0,0148</w:t>
            </w:r>
          </w:p>
        </w:tc>
        <w:tc>
          <w:tcPr>
            <w:tcW w:w="993" w:type="dxa"/>
          </w:tcPr>
          <w:p w14:paraId="2B85569D"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116,8</w:t>
            </w:r>
          </w:p>
        </w:tc>
        <w:tc>
          <w:tcPr>
            <w:tcW w:w="992" w:type="dxa"/>
            <w:vMerge/>
          </w:tcPr>
          <w:p w14:paraId="3558906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21A9020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106,24</w:t>
            </w:r>
          </w:p>
        </w:tc>
        <w:tc>
          <w:tcPr>
            <w:tcW w:w="992" w:type="dxa"/>
            <w:vMerge/>
          </w:tcPr>
          <w:p w14:paraId="6BBED5D9"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6CE01719"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2257C56F"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Cond (µs/cm)</w:t>
            </w:r>
          </w:p>
        </w:tc>
        <w:tc>
          <w:tcPr>
            <w:tcW w:w="992" w:type="dxa"/>
          </w:tcPr>
          <w:p w14:paraId="1C3DF94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2000</w:t>
            </w:r>
          </w:p>
        </w:tc>
        <w:tc>
          <w:tcPr>
            <w:tcW w:w="709" w:type="dxa"/>
          </w:tcPr>
          <w:p w14:paraId="1092183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0,0005</w:t>
            </w:r>
          </w:p>
        </w:tc>
        <w:tc>
          <w:tcPr>
            <w:tcW w:w="992" w:type="dxa"/>
          </w:tcPr>
          <w:p w14:paraId="4FB747D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0,0002</w:t>
            </w:r>
          </w:p>
        </w:tc>
        <w:tc>
          <w:tcPr>
            <w:tcW w:w="993" w:type="dxa"/>
          </w:tcPr>
          <w:p w14:paraId="454B47B0"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7,575</w:t>
            </w:r>
          </w:p>
        </w:tc>
        <w:tc>
          <w:tcPr>
            <w:tcW w:w="992" w:type="dxa"/>
            <w:vMerge/>
          </w:tcPr>
          <w:p w14:paraId="740A0333"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3F29BAA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8,7116</w:t>
            </w:r>
          </w:p>
        </w:tc>
        <w:tc>
          <w:tcPr>
            <w:tcW w:w="992" w:type="dxa"/>
            <w:vMerge/>
          </w:tcPr>
          <w:p w14:paraId="3EEB887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95C3CED"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6BE3054D"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OD (mg/l)</w:t>
            </w:r>
          </w:p>
        </w:tc>
        <w:tc>
          <w:tcPr>
            <w:tcW w:w="992" w:type="dxa"/>
          </w:tcPr>
          <w:p w14:paraId="7F4F587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w:t>
            </w:r>
          </w:p>
        </w:tc>
        <w:tc>
          <w:tcPr>
            <w:tcW w:w="709" w:type="dxa"/>
          </w:tcPr>
          <w:p w14:paraId="220223C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0,125</w:t>
            </w:r>
          </w:p>
        </w:tc>
        <w:tc>
          <w:tcPr>
            <w:tcW w:w="992" w:type="dxa"/>
          </w:tcPr>
          <w:p w14:paraId="4722581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0,0462</w:t>
            </w:r>
          </w:p>
        </w:tc>
        <w:tc>
          <w:tcPr>
            <w:tcW w:w="993" w:type="dxa"/>
          </w:tcPr>
          <w:p w14:paraId="0B9A2DF2"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81,25</w:t>
            </w:r>
          </w:p>
        </w:tc>
        <w:tc>
          <w:tcPr>
            <w:tcW w:w="992" w:type="dxa"/>
            <w:vMerge/>
          </w:tcPr>
          <w:p w14:paraId="34E14A3F"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41EA289B"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107,475</w:t>
            </w:r>
          </w:p>
        </w:tc>
        <w:tc>
          <w:tcPr>
            <w:tcW w:w="992" w:type="dxa"/>
            <w:vMerge/>
          </w:tcPr>
          <w:p w14:paraId="4F24945B"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13D4EE86"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729A3014"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NH</w:t>
            </w:r>
            <w:r w:rsidRPr="00A655C2">
              <w:rPr>
                <w:rFonts w:ascii="Arial" w:hAnsi="Arial" w:cs="Arial"/>
                <w:color w:val="000000"/>
                <w:sz w:val="16"/>
                <w:szCs w:val="16"/>
                <w:vertAlign w:val="subscript"/>
              </w:rPr>
              <w:t>4</w:t>
            </w:r>
            <w:r w:rsidRPr="00A655C2">
              <w:rPr>
                <w:rFonts w:ascii="Arial" w:hAnsi="Arial" w:cs="Arial"/>
                <w:color w:val="000000"/>
                <w:sz w:val="16"/>
                <w:szCs w:val="16"/>
                <w:vertAlign w:val="superscript"/>
              </w:rPr>
              <w:t>+</w:t>
            </w:r>
            <w:r w:rsidRPr="00A655C2">
              <w:rPr>
                <w:rFonts w:ascii="Arial" w:hAnsi="Arial" w:cs="Arial"/>
                <w:color w:val="000000"/>
                <w:sz w:val="16"/>
                <w:szCs w:val="16"/>
              </w:rPr>
              <w:t>(mg/l)</w:t>
            </w:r>
          </w:p>
        </w:tc>
        <w:tc>
          <w:tcPr>
            <w:tcW w:w="992" w:type="dxa"/>
          </w:tcPr>
          <w:p w14:paraId="2033634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0,5</w:t>
            </w:r>
          </w:p>
        </w:tc>
        <w:tc>
          <w:tcPr>
            <w:tcW w:w="709" w:type="dxa"/>
          </w:tcPr>
          <w:p w14:paraId="6E73955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w:t>
            </w:r>
          </w:p>
        </w:tc>
        <w:tc>
          <w:tcPr>
            <w:tcW w:w="992" w:type="dxa"/>
          </w:tcPr>
          <w:p w14:paraId="63353DE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0,7399</w:t>
            </w:r>
          </w:p>
        </w:tc>
        <w:tc>
          <w:tcPr>
            <w:tcW w:w="993" w:type="dxa"/>
          </w:tcPr>
          <w:p w14:paraId="0C95180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190,6667</w:t>
            </w:r>
          </w:p>
        </w:tc>
        <w:tc>
          <w:tcPr>
            <w:tcW w:w="992" w:type="dxa"/>
            <w:vMerge/>
          </w:tcPr>
          <w:p w14:paraId="4EC83643"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71D68121"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113,3334</w:t>
            </w:r>
          </w:p>
        </w:tc>
        <w:tc>
          <w:tcPr>
            <w:tcW w:w="992" w:type="dxa"/>
            <w:vMerge/>
          </w:tcPr>
          <w:p w14:paraId="4D24B231"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35F4FBB6" w14:textId="77777777" w:rsidTr="00254AF5">
        <w:tc>
          <w:tcPr>
            <w:cnfStyle w:val="001000000000" w:firstRow="0" w:lastRow="0" w:firstColumn="1" w:lastColumn="0" w:oddVBand="0" w:evenVBand="0" w:oddHBand="0" w:evenHBand="0" w:firstRowFirstColumn="0" w:firstRowLastColumn="0" w:lastRowFirstColumn="0" w:lastRowLastColumn="0"/>
            <w:tcW w:w="1276" w:type="dxa"/>
          </w:tcPr>
          <w:p w14:paraId="6ACF53A8"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NO</w:t>
            </w:r>
            <w:r w:rsidRPr="00A655C2">
              <w:rPr>
                <w:rFonts w:ascii="Arial" w:hAnsi="Arial" w:cs="Arial"/>
                <w:color w:val="000000"/>
                <w:sz w:val="16"/>
                <w:szCs w:val="16"/>
                <w:vertAlign w:val="subscript"/>
              </w:rPr>
              <w:t>3</w:t>
            </w:r>
            <w:r w:rsidRPr="00A655C2">
              <w:rPr>
                <w:rFonts w:ascii="Arial" w:hAnsi="Arial" w:cs="Arial"/>
                <w:color w:val="000000"/>
                <w:sz w:val="16"/>
                <w:szCs w:val="16"/>
                <w:vertAlign w:val="superscript"/>
              </w:rPr>
              <w:t>-</w:t>
            </w:r>
            <w:r w:rsidRPr="00A655C2">
              <w:rPr>
                <w:rFonts w:ascii="Arial" w:hAnsi="Arial" w:cs="Arial"/>
                <w:color w:val="000000"/>
                <w:sz w:val="16"/>
                <w:szCs w:val="16"/>
              </w:rPr>
              <w:t>(mg/l)</w:t>
            </w:r>
          </w:p>
        </w:tc>
        <w:tc>
          <w:tcPr>
            <w:tcW w:w="992" w:type="dxa"/>
          </w:tcPr>
          <w:p w14:paraId="2EC9511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50</w:t>
            </w:r>
          </w:p>
        </w:tc>
        <w:tc>
          <w:tcPr>
            <w:tcW w:w="709" w:type="dxa"/>
          </w:tcPr>
          <w:p w14:paraId="7C3898F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0,02</w:t>
            </w:r>
          </w:p>
        </w:tc>
        <w:tc>
          <w:tcPr>
            <w:tcW w:w="992" w:type="dxa"/>
          </w:tcPr>
          <w:p w14:paraId="22517C7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0,0074</w:t>
            </w:r>
          </w:p>
        </w:tc>
        <w:tc>
          <w:tcPr>
            <w:tcW w:w="993" w:type="dxa"/>
          </w:tcPr>
          <w:p w14:paraId="2B200226"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0,9467</w:t>
            </w:r>
          </w:p>
        </w:tc>
        <w:tc>
          <w:tcPr>
            <w:tcW w:w="992" w:type="dxa"/>
            <w:vMerge/>
          </w:tcPr>
          <w:p w14:paraId="05FF3264"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2A3CDDDA"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0,5233</w:t>
            </w:r>
          </w:p>
        </w:tc>
        <w:tc>
          <w:tcPr>
            <w:tcW w:w="992" w:type="dxa"/>
            <w:vMerge/>
          </w:tcPr>
          <w:p w14:paraId="7C17BE85"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D8F87F6" w14:textId="77777777" w:rsidTr="00254AF5">
        <w:trPr>
          <w:trHeight w:val="455"/>
        </w:trPr>
        <w:tc>
          <w:tcPr>
            <w:cnfStyle w:val="001000000000" w:firstRow="0" w:lastRow="0" w:firstColumn="1" w:lastColumn="0" w:oddVBand="0" w:evenVBand="0" w:oddHBand="0" w:evenHBand="0" w:firstRowFirstColumn="0" w:firstRowLastColumn="0" w:lastRowFirstColumn="0" w:lastRowLastColumn="0"/>
            <w:tcW w:w="1276" w:type="dxa"/>
          </w:tcPr>
          <w:p w14:paraId="126957A7" w14:textId="77777777" w:rsidR="00A655C2" w:rsidRPr="00A655C2" w:rsidRDefault="00A655C2" w:rsidP="00095A3A">
            <w:pPr>
              <w:tabs>
                <w:tab w:val="left" w:pos="611"/>
                <w:tab w:val="left" w:pos="747"/>
              </w:tabs>
              <w:spacing w:line="360" w:lineRule="auto"/>
              <w:jc w:val="both"/>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PO</w:t>
            </w:r>
            <w:r w:rsidRPr="00A655C2">
              <w:rPr>
                <w:rFonts w:ascii="Arial" w:hAnsi="Arial" w:cs="Arial"/>
                <w:color w:val="000000"/>
                <w:sz w:val="16"/>
                <w:szCs w:val="16"/>
                <w:vertAlign w:val="subscript"/>
                <w:lang w:val="fr-CI"/>
                <w14:ligatures w14:val="standardContextual"/>
              </w:rPr>
              <w:t>4</w:t>
            </w:r>
            <w:r w:rsidRPr="00A655C2">
              <w:rPr>
                <w:rFonts w:ascii="Arial" w:hAnsi="Arial" w:cs="Arial"/>
                <w:color w:val="000000"/>
                <w:sz w:val="16"/>
                <w:szCs w:val="16"/>
                <w:vertAlign w:val="superscript"/>
                <w:lang w:val="fr-CI"/>
                <w14:ligatures w14:val="standardContextual"/>
              </w:rPr>
              <w:t>3-</w:t>
            </w:r>
            <w:r w:rsidRPr="00A655C2">
              <w:rPr>
                <w:rFonts w:ascii="Arial" w:hAnsi="Arial" w:cs="Arial"/>
                <w:color w:val="000000"/>
                <w:sz w:val="16"/>
                <w:szCs w:val="16"/>
                <w:lang w:val="fr-CI"/>
                <w14:ligatures w14:val="standardContextual"/>
              </w:rPr>
              <w:t>(mg/l)</w:t>
            </w:r>
          </w:p>
        </w:tc>
        <w:tc>
          <w:tcPr>
            <w:tcW w:w="992" w:type="dxa"/>
          </w:tcPr>
          <w:p w14:paraId="6E544FA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709" w:type="dxa"/>
          </w:tcPr>
          <w:p w14:paraId="3381678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992" w:type="dxa"/>
          </w:tcPr>
          <w:p w14:paraId="066E85F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993" w:type="dxa"/>
          </w:tcPr>
          <w:p w14:paraId="5916CE64"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7,0667</w:t>
            </w:r>
          </w:p>
        </w:tc>
        <w:tc>
          <w:tcPr>
            <w:tcW w:w="992" w:type="dxa"/>
            <w:vMerge/>
          </w:tcPr>
          <w:p w14:paraId="5AF8B4D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123F304B"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7</w:t>
            </w:r>
          </w:p>
        </w:tc>
        <w:tc>
          <w:tcPr>
            <w:tcW w:w="992" w:type="dxa"/>
            <w:vMerge/>
          </w:tcPr>
          <w:p w14:paraId="1D2C74F4"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10CB45B" w14:textId="77777777" w:rsidTr="00254AF5">
        <w:trPr>
          <w:trHeight w:val="184"/>
        </w:trPr>
        <w:tc>
          <w:tcPr>
            <w:cnfStyle w:val="001000000000" w:firstRow="0" w:lastRow="0" w:firstColumn="1" w:lastColumn="0" w:oddVBand="0" w:evenVBand="0" w:oddHBand="0" w:evenHBand="0" w:firstRowFirstColumn="0" w:firstRowLastColumn="0" w:lastRowFirstColumn="0" w:lastRowLastColumn="0"/>
            <w:tcW w:w="1276" w:type="dxa"/>
          </w:tcPr>
          <w:p w14:paraId="165FC19C" w14:textId="77777777" w:rsidR="00A655C2" w:rsidRPr="00A655C2" w:rsidRDefault="00A655C2" w:rsidP="00095A3A">
            <w:pPr>
              <w:spacing w:line="360" w:lineRule="auto"/>
              <w:jc w:val="both"/>
              <w:rPr>
                <w:rFonts w:ascii="Arial" w:hAnsi="Arial" w:cs="Arial"/>
                <w:color w:val="000000"/>
                <w:sz w:val="16"/>
                <w:szCs w:val="16"/>
              </w:rPr>
            </w:pPr>
            <w:r w:rsidRPr="00A655C2">
              <w:rPr>
                <w:rFonts w:ascii="Arial" w:hAnsi="Arial" w:cs="Arial"/>
                <w:color w:val="000000"/>
                <w:sz w:val="16"/>
                <w:szCs w:val="16"/>
              </w:rPr>
              <w:t>DBO</w:t>
            </w:r>
            <w:r w:rsidRPr="00A655C2">
              <w:rPr>
                <w:rFonts w:ascii="Arial" w:hAnsi="Arial" w:cs="Arial"/>
                <w:color w:val="000000"/>
                <w:sz w:val="16"/>
                <w:szCs w:val="16"/>
                <w:vertAlign w:val="subscript"/>
              </w:rPr>
              <w:t xml:space="preserve">5 </w:t>
            </w:r>
            <w:r w:rsidRPr="00A655C2">
              <w:rPr>
                <w:rFonts w:ascii="Arial" w:hAnsi="Arial" w:cs="Arial"/>
                <w:color w:val="000000"/>
                <w:sz w:val="16"/>
                <w:szCs w:val="16"/>
              </w:rPr>
              <w:t>(mg/l)</w:t>
            </w:r>
          </w:p>
        </w:tc>
        <w:tc>
          <w:tcPr>
            <w:tcW w:w="992" w:type="dxa"/>
          </w:tcPr>
          <w:p w14:paraId="72933DF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709" w:type="dxa"/>
          </w:tcPr>
          <w:p w14:paraId="15BCDA5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992" w:type="dxa"/>
          </w:tcPr>
          <w:p w14:paraId="0911ED1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993" w:type="dxa"/>
          </w:tcPr>
          <w:p w14:paraId="0FC153E4"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538,6667</w:t>
            </w:r>
          </w:p>
        </w:tc>
        <w:tc>
          <w:tcPr>
            <w:tcW w:w="992" w:type="dxa"/>
            <w:vMerge/>
          </w:tcPr>
          <w:p w14:paraId="06BBFEB7"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992" w:type="dxa"/>
          </w:tcPr>
          <w:p w14:paraId="75275E63"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480</w:t>
            </w:r>
          </w:p>
        </w:tc>
        <w:tc>
          <w:tcPr>
            <w:tcW w:w="992" w:type="dxa"/>
            <w:vMerge/>
          </w:tcPr>
          <w:p w14:paraId="025CE6BE"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855F85D" w14:textId="77777777" w:rsidTr="00254AF5">
        <w:tc>
          <w:tcPr>
            <w:cnfStyle w:val="001000000000" w:firstRow="0" w:lastRow="0" w:firstColumn="1" w:lastColumn="0" w:oddVBand="0" w:evenVBand="0" w:oddHBand="0" w:evenHBand="0" w:firstRowFirstColumn="0" w:firstRowLastColumn="0" w:lastRowFirstColumn="0" w:lastRowLastColumn="0"/>
            <w:tcW w:w="1276" w:type="dxa"/>
            <w:vMerge w:val="restart"/>
          </w:tcPr>
          <w:p w14:paraId="1F6FDCC8" w14:textId="77777777" w:rsidR="00A655C2" w:rsidRPr="00A655C2" w:rsidRDefault="00A655C2" w:rsidP="00095A3A">
            <w:pPr>
              <w:spacing w:line="360" w:lineRule="auto"/>
              <w:jc w:val="both"/>
              <w:rPr>
                <w:rFonts w:ascii="Arial" w:hAnsi="Arial" w:cs="Arial"/>
                <w:color w:val="000000"/>
                <w:sz w:val="16"/>
                <w:szCs w:val="16"/>
                <w:lang w:val="fr-CI"/>
                <w14:ligatures w14:val="standardContextual"/>
              </w:rPr>
            </w:pPr>
          </w:p>
        </w:tc>
        <w:tc>
          <w:tcPr>
            <w:tcW w:w="992" w:type="dxa"/>
          </w:tcPr>
          <w:p w14:paraId="2175A75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TOTAL</w:t>
            </w:r>
          </w:p>
        </w:tc>
        <w:tc>
          <w:tcPr>
            <w:tcW w:w="709" w:type="dxa"/>
          </w:tcPr>
          <w:p w14:paraId="39A1A7C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2,7031</w:t>
            </w:r>
          </w:p>
        </w:tc>
        <w:tc>
          <w:tcPr>
            <w:tcW w:w="992" w:type="dxa"/>
          </w:tcPr>
          <w:p w14:paraId="09AE116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w:t>
            </w:r>
          </w:p>
        </w:tc>
        <w:tc>
          <w:tcPr>
            <w:tcW w:w="3969" w:type="dxa"/>
            <w:gridSpan w:val="4"/>
            <w:vMerge w:val="restart"/>
          </w:tcPr>
          <w:p w14:paraId="75DD5D6C" w14:textId="77777777" w:rsidR="00A655C2" w:rsidRPr="00A655C2" w:rsidRDefault="00A655C2" w:rsidP="0009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7DFB10D7" w14:textId="77777777" w:rsidTr="00254AF5">
        <w:tc>
          <w:tcPr>
            <w:cnfStyle w:val="001000000000" w:firstRow="0" w:lastRow="0" w:firstColumn="1" w:lastColumn="0" w:oddVBand="0" w:evenVBand="0" w:oddHBand="0" w:evenHBand="0" w:firstRowFirstColumn="0" w:firstRowLastColumn="0" w:lastRowFirstColumn="0" w:lastRowLastColumn="0"/>
            <w:tcW w:w="1276" w:type="dxa"/>
            <w:vMerge/>
          </w:tcPr>
          <w:p w14:paraId="2525D2A4" w14:textId="77777777" w:rsidR="00A655C2" w:rsidRPr="00A655C2" w:rsidRDefault="00A655C2" w:rsidP="00095A3A">
            <w:pPr>
              <w:spacing w:line="360" w:lineRule="auto"/>
              <w:jc w:val="both"/>
              <w:rPr>
                <w:rFonts w:ascii="Arial" w:hAnsi="Arial" w:cs="Arial"/>
                <w:color w:val="000000"/>
                <w:sz w:val="16"/>
                <w:szCs w:val="16"/>
                <w:lang w:val="fr-CI"/>
                <w14:ligatures w14:val="standardContextual"/>
              </w:rPr>
            </w:pPr>
          </w:p>
        </w:tc>
        <w:tc>
          <w:tcPr>
            <w:tcW w:w="992" w:type="dxa"/>
          </w:tcPr>
          <w:p w14:paraId="370EA2A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K</w:t>
            </w:r>
          </w:p>
        </w:tc>
        <w:tc>
          <w:tcPr>
            <w:tcW w:w="709" w:type="dxa"/>
          </w:tcPr>
          <w:p w14:paraId="4783195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0,3699</w:t>
            </w:r>
          </w:p>
        </w:tc>
        <w:tc>
          <w:tcPr>
            <w:tcW w:w="992" w:type="dxa"/>
          </w:tcPr>
          <w:p w14:paraId="0B70FB2D" w14:textId="77777777" w:rsidR="00A655C2" w:rsidRPr="00A655C2" w:rsidRDefault="00A655C2" w:rsidP="00095A3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3969" w:type="dxa"/>
            <w:gridSpan w:val="4"/>
            <w:vMerge/>
          </w:tcPr>
          <w:p w14:paraId="0860A087" w14:textId="77777777" w:rsidR="00A655C2" w:rsidRPr="00A655C2" w:rsidRDefault="00A655C2" w:rsidP="00095A3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23C1F1FB" w14:textId="77777777" w:rsidR="00A655C2" w:rsidRDefault="00A655C2" w:rsidP="00A655C2">
      <w:pPr>
        <w:pStyle w:val="Body"/>
        <w:spacing w:after="0"/>
        <w:rPr>
          <w:rFonts w:ascii="Arial" w:hAnsi="Arial" w:cs="Arial"/>
        </w:rPr>
      </w:pPr>
    </w:p>
    <w:p w14:paraId="626CF6FC" w14:textId="77777777" w:rsidR="00254AF5" w:rsidRDefault="00254AF5" w:rsidP="00A655C2">
      <w:pPr>
        <w:pStyle w:val="Body"/>
        <w:spacing w:after="0"/>
        <w:rPr>
          <w:rFonts w:ascii="Arial" w:hAnsi="Arial" w:cs="Arial"/>
        </w:rPr>
      </w:pPr>
    </w:p>
    <w:p w14:paraId="094C025C" w14:textId="77777777" w:rsidR="00A655C2" w:rsidRPr="006D222D" w:rsidRDefault="00EC67C0" w:rsidP="00A655C2">
      <w:pPr>
        <w:pStyle w:val="Body"/>
        <w:spacing w:after="0"/>
        <w:rPr>
          <w:rFonts w:ascii="Arial" w:hAnsi="Arial" w:cs="Arial"/>
        </w:rPr>
      </w:pPr>
      <w:r>
        <w:rPr>
          <w:rFonts w:ascii="Arial" w:hAnsi="Arial" w:cs="Arial"/>
        </w:rPr>
        <w:t>Table V</w:t>
      </w:r>
      <w:r w:rsidR="00A655C2" w:rsidRPr="006D222D">
        <w:rPr>
          <w:rFonts w:ascii="Arial" w:hAnsi="Arial" w:cs="Arial"/>
        </w:rPr>
        <w:t>I</w:t>
      </w:r>
      <w:r w:rsidR="00A655C2">
        <w:rPr>
          <w:rFonts w:ascii="Arial" w:hAnsi="Arial" w:cs="Arial"/>
        </w:rPr>
        <w:t>I</w:t>
      </w:r>
      <w:r w:rsidR="00A655C2" w:rsidRPr="006D222D">
        <w:rPr>
          <w:rFonts w:ascii="Arial" w:hAnsi="Arial" w:cs="Arial"/>
        </w:rPr>
        <w:t xml:space="preserve">: Rainy and Dry Season WQI for </w:t>
      </w:r>
      <w:proofErr w:type="spellStart"/>
      <w:r w:rsidR="00A655C2" w:rsidRPr="00A655C2">
        <w:rPr>
          <w:rFonts w:ascii="Arial" w:hAnsi="Arial" w:cs="Arial"/>
        </w:rPr>
        <w:t>Ouangolodougou</w:t>
      </w:r>
      <w:proofErr w:type="spellEnd"/>
      <w:r w:rsidR="00A655C2">
        <w:rPr>
          <w:rFonts w:ascii="Arial" w:hAnsi="Arial" w:cs="Arial"/>
        </w:rPr>
        <w:t xml:space="preserve"> </w:t>
      </w:r>
      <w:r w:rsidR="00A655C2" w:rsidRPr="006D222D">
        <w:rPr>
          <w:rFonts w:ascii="Arial" w:hAnsi="Arial" w:cs="Arial"/>
        </w:rPr>
        <w:t>Dam</w:t>
      </w:r>
    </w:p>
    <w:p w14:paraId="44032A9C" w14:textId="77777777" w:rsidR="00C00AD6" w:rsidRDefault="00C00AD6" w:rsidP="00441B6F">
      <w:pPr>
        <w:pStyle w:val="Body"/>
        <w:spacing w:after="0"/>
        <w:rPr>
          <w:rFonts w:ascii="Arial" w:hAnsi="Arial" w:cs="Arial"/>
        </w:rPr>
      </w:pPr>
    </w:p>
    <w:tbl>
      <w:tblPr>
        <w:tblStyle w:val="Tableausimple212"/>
        <w:tblpPr w:leftFromText="141" w:rightFromText="141" w:vertAnchor="text" w:tblpY="1"/>
        <w:tblOverlap w:val="never"/>
        <w:tblW w:w="3914" w:type="pct"/>
        <w:tblBorders>
          <w:top w:val="single" w:sz="4" w:space="0" w:color="auto"/>
          <w:bottom w:val="single" w:sz="4" w:space="0" w:color="auto"/>
        </w:tblBorders>
        <w:tblLook w:val="04A0" w:firstRow="1" w:lastRow="0" w:firstColumn="1" w:lastColumn="0" w:noHBand="0" w:noVBand="1"/>
      </w:tblPr>
      <w:tblGrid>
        <w:gridCol w:w="1235"/>
        <w:gridCol w:w="732"/>
        <w:gridCol w:w="706"/>
        <w:gridCol w:w="706"/>
        <w:gridCol w:w="706"/>
        <w:gridCol w:w="979"/>
        <w:gridCol w:w="617"/>
        <w:gridCol w:w="744"/>
      </w:tblGrid>
      <w:tr w:rsidR="00A655C2" w:rsidRPr="00A655C2" w14:paraId="12C0B1F6" w14:textId="77777777" w:rsidTr="00471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pct"/>
            <w:gridSpan w:val="4"/>
            <w:tcBorders>
              <w:bottom w:val="none" w:sz="0" w:space="0" w:color="auto"/>
            </w:tcBorders>
          </w:tcPr>
          <w:p w14:paraId="48867C70" w14:textId="77777777" w:rsidR="00A655C2" w:rsidRPr="00A655C2" w:rsidRDefault="00A655C2" w:rsidP="00A655C2">
            <w:pPr>
              <w:spacing w:line="360" w:lineRule="auto"/>
              <w:rPr>
                <w:rFonts w:ascii="Arial" w:hAnsi="Arial" w:cs="Arial"/>
                <w:color w:val="000000"/>
                <w:sz w:val="16"/>
                <w:szCs w:val="16"/>
                <w:lang w:val="fr-CI"/>
                <w14:ligatures w14:val="standardContextual"/>
              </w:rPr>
            </w:pPr>
          </w:p>
        </w:tc>
        <w:tc>
          <w:tcPr>
            <w:tcW w:w="1311" w:type="pct"/>
            <w:gridSpan w:val="2"/>
            <w:tcBorders>
              <w:top w:val="single" w:sz="4" w:space="0" w:color="auto"/>
              <w:bottom w:val="single" w:sz="4" w:space="0" w:color="auto"/>
            </w:tcBorders>
          </w:tcPr>
          <w:p w14:paraId="6A609F64" w14:textId="77777777" w:rsidR="00A655C2" w:rsidRPr="00A655C2" w:rsidRDefault="00A655C2" w:rsidP="00A655C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sz w:val="16"/>
                <w:szCs w:val="16"/>
                <w:lang w:val="fr-CI"/>
                <w14:ligatures w14:val="standardContextual"/>
              </w:rPr>
              <w:t>Saison Pluvieuse</w:t>
            </w:r>
          </w:p>
        </w:tc>
        <w:tc>
          <w:tcPr>
            <w:tcW w:w="1059" w:type="pct"/>
            <w:gridSpan w:val="2"/>
            <w:tcBorders>
              <w:top w:val="single" w:sz="4" w:space="0" w:color="auto"/>
              <w:bottom w:val="single" w:sz="4" w:space="0" w:color="auto"/>
            </w:tcBorders>
          </w:tcPr>
          <w:p w14:paraId="17CF9CD7" w14:textId="77777777" w:rsidR="00A655C2" w:rsidRPr="00A655C2" w:rsidRDefault="00A655C2" w:rsidP="00A655C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 xml:space="preserve">Saison Sèche </w:t>
            </w:r>
          </w:p>
        </w:tc>
      </w:tr>
      <w:tr w:rsidR="004719D0" w:rsidRPr="00A655C2" w14:paraId="5E88F7C6" w14:textId="77777777" w:rsidTr="004719D0">
        <w:trPr>
          <w:trHeight w:val="707"/>
        </w:trPr>
        <w:tc>
          <w:tcPr>
            <w:cnfStyle w:val="001000000000" w:firstRow="0" w:lastRow="0" w:firstColumn="1" w:lastColumn="0" w:oddVBand="0" w:evenVBand="0" w:oddHBand="0" w:evenHBand="0" w:firstRowFirstColumn="0" w:firstRowLastColumn="0" w:lastRowFirstColumn="0" w:lastRowLastColumn="0"/>
            <w:tcW w:w="962" w:type="pct"/>
            <w:tcBorders>
              <w:bottom w:val="single" w:sz="4" w:space="0" w:color="auto"/>
            </w:tcBorders>
            <w:vAlign w:val="center"/>
          </w:tcPr>
          <w:p w14:paraId="0577D348"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Paramètres</w:t>
            </w:r>
          </w:p>
        </w:tc>
        <w:tc>
          <w:tcPr>
            <w:tcW w:w="570" w:type="pct"/>
            <w:tcBorders>
              <w:bottom w:val="single" w:sz="4" w:space="0" w:color="auto"/>
            </w:tcBorders>
            <w:vAlign w:val="center"/>
          </w:tcPr>
          <w:p w14:paraId="60F12B6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Si</w:t>
            </w:r>
          </w:p>
        </w:tc>
        <w:tc>
          <w:tcPr>
            <w:tcW w:w="549" w:type="pct"/>
            <w:tcBorders>
              <w:bottom w:val="single" w:sz="4" w:space="0" w:color="auto"/>
            </w:tcBorders>
            <w:vAlign w:val="center"/>
          </w:tcPr>
          <w:p w14:paraId="1F19E0E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1/Si</w:t>
            </w:r>
          </w:p>
        </w:tc>
        <w:tc>
          <w:tcPr>
            <w:tcW w:w="549" w:type="pct"/>
            <w:tcBorders>
              <w:bottom w:val="single" w:sz="4" w:space="0" w:color="auto"/>
            </w:tcBorders>
            <w:vAlign w:val="center"/>
          </w:tcPr>
          <w:p w14:paraId="3ED5243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Wi</w:t>
            </w:r>
          </w:p>
        </w:tc>
        <w:tc>
          <w:tcPr>
            <w:tcW w:w="549" w:type="pct"/>
            <w:tcBorders>
              <w:top w:val="single" w:sz="4" w:space="0" w:color="auto"/>
              <w:bottom w:val="single" w:sz="4" w:space="0" w:color="auto"/>
            </w:tcBorders>
            <w:vAlign w:val="center"/>
          </w:tcPr>
          <w:p w14:paraId="11DBB50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762" w:type="pct"/>
            <w:tcBorders>
              <w:top w:val="single" w:sz="4" w:space="0" w:color="auto"/>
              <w:bottom w:val="single" w:sz="4" w:space="0" w:color="auto"/>
            </w:tcBorders>
            <w:vAlign w:val="center"/>
          </w:tcPr>
          <w:p w14:paraId="34BC1C2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c>
          <w:tcPr>
            <w:tcW w:w="480" w:type="pct"/>
            <w:tcBorders>
              <w:top w:val="single" w:sz="4" w:space="0" w:color="auto"/>
              <w:bottom w:val="single" w:sz="4" w:space="0" w:color="auto"/>
            </w:tcBorders>
            <w:vAlign w:val="center"/>
          </w:tcPr>
          <w:p w14:paraId="2F915C9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Qi</w:t>
            </w:r>
          </w:p>
        </w:tc>
        <w:tc>
          <w:tcPr>
            <w:tcW w:w="579" w:type="pct"/>
            <w:tcBorders>
              <w:top w:val="single" w:sz="4" w:space="0" w:color="auto"/>
              <w:bottom w:val="single" w:sz="4" w:space="0" w:color="auto"/>
            </w:tcBorders>
            <w:vAlign w:val="center"/>
          </w:tcPr>
          <w:p w14:paraId="7698C9F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IQE</w:t>
            </w:r>
          </w:p>
        </w:tc>
      </w:tr>
      <w:tr w:rsidR="004719D0" w:rsidRPr="00A655C2" w14:paraId="7DB7202B" w14:textId="77777777" w:rsidTr="004719D0">
        <w:trPr>
          <w:trHeight w:val="546"/>
        </w:trPr>
        <w:tc>
          <w:tcPr>
            <w:cnfStyle w:val="001000000000" w:firstRow="0" w:lastRow="0" w:firstColumn="1" w:lastColumn="0" w:oddVBand="0" w:evenVBand="0" w:oddHBand="0" w:evenHBand="0" w:firstRowFirstColumn="0" w:firstRowLastColumn="0" w:lastRowFirstColumn="0" w:lastRowLastColumn="0"/>
            <w:tcW w:w="962" w:type="pct"/>
            <w:tcBorders>
              <w:top w:val="single" w:sz="4" w:space="0" w:color="auto"/>
            </w:tcBorders>
          </w:tcPr>
          <w:p w14:paraId="47964843"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Ph</w:t>
            </w:r>
          </w:p>
        </w:tc>
        <w:tc>
          <w:tcPr>
            <w:tcW w:w="570" w:type="pct"/>
            <w:tcBorders>
              <w:top w:val="single" w:sz="4" w:space="0" w:color="auto"/>
            </w:tcBorders>
          </w:tcPr>
          <w:p w14:paraId="6B5F0A4E" w14:textId="77777777" w:rsidR="00A655C2" w:rsidRPr="00A655C2" w:rsidRDefault="00A655C2" w:rsidP="00A655C2">
            <w:pPr>
              <w:tabs>
                <w:tab w:val="left" w:pos="76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8,5</w:t>
            </w:r>
          </w:p>
        </w:tc>
        <w:tc>
          <w:tcPr>
            <w:tcW w:w="549" w:type="pct"/>
            <w:tcBorders>
              <w:top w:val="single" w:sz="4" w:space="0" w:color="auto"/>
            </w:tcBorders>
          </w:tcPr>
          <w:p w14:paraId="381B359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0,1176</w:t>
            </w:r>
          </w:p>
        </w:tc>
        <w:tc>
          <w:tcPr>
            <w:tcW w:w="549" w:type="pct"/>
            <w:tcBorders>
              <w:top w:val="single" w:sz="4" w:space="0" w:color="auto"/>
            </w:tcBorders>
          </w:tcPr>
          <w:p w14:paraId="06E4BBC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0,0435</w:t>
            </w:r>
          </w:p>
        </w:tc>
        <w:tc>
          <w:tcPr>
            <w:tcW w:w="549" w:type="pct"/>
            <w:tcBorders>
              <w:top w:val="single" w:sz="4" w:space="0" w:color="auto"/>
            </w:tcBorders>
          </w:tcPr>
          <w:p w14:paraId="1005734E" w14:textId="77777777" w:rsidR="00A655C2" w:rsidRPr="00A655C2" w:rsidRDefault="00A655C2" w:rsidP="00A655C2">
            <w:pPr>
              <w:spacing w:after="16"/>
              <w:ind w:left="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87,35</w:t>
            </w:r>
          </w:p>
        </w:tc>
        <w:tc>
          <w:tcPr>
            <w:tcW w:w="762" w:type="pct"/>
            <w:vMerge w:val="restart"/>
            <w:tcBorders>
              <w:top w:val="single" w:sz="4" w:space="0" w:color="auto"/>
            </w:tcBorders>
          </w:tcPr>
          <w:p w14:paraId="3C2523E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7DFCB2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F80AC3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65CBF1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F1B6C7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sz w:val="16"/>
                <w:szCs w:val="16"/>
              </w:rPr>
              <w:t>94,81</w:t>
            </w:r>
          </w:p>
        </w:tc>
        <w:tc>
          <w:tcPr>
            <w:tcW w:w="480" w:type="pct"/>
            <w:tcBorders>
              <w:top w:val="single" w:sz="4" w:space="0" w:color="auto"/>
            </w:tcBorders>
          </w:tcPr>
          <w:p w14:paraId="2A1BB61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75</w:t>
            </w:r>
          </w:p>
        </w:tc>
        <w:tc>
          <w:tcPr>
            <w:tcW w:w="579" w:type="pct"/>
            <w:vMerge w:val="restart"/>
            <w:tcBorders>
              <w:top w:val="single" w:sz="4" w:space="0" w:color="auto"/>
            </w:tcBorders>
          </w:tcPr>
          <w:p w14:paraId="0424788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063192E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36DDDEB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8B700A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1FA0FA8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A655C2">
              <w:rPr>
                <w:rFonts w:ascii="Arial" w:hAnsi="Arial" w:cs="Arial"/>
                <w:b/>
                <w:sz w:val="16"/>
                <w:szCs w:val="16"/>
              </w:rPr>
              <w:t>147,66</w:t>
            </w:r>
          </w:p>
        </w:tc>
      </w:tr>
      <w:tr w:rsidR="004719D0" w:rsidRPr="00A655C2" w14:paraId="44BC6E71"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755A14BE"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T (°C)</w:t>
            </w:r>
          </w:p>
        </w:tc>
        <w:tc>
          <w:tcPr>
            <w:tcW w:w="570" w:type="pct"/>
          </w:tcPr>
          <w:p w14:paraId="1BDAB86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25</w:t>
            </w:r>
          </w:p>
        </w:tc>
        <w:tc>
          <w:tcPr>
            <w:tcW w:w="549" w:type="pct"/>
          </w:tcPr>
          <w:p w14:paraId="30E2341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w:t>
            </w:r>
          </w:p>
        </w:tc>
        <w:tc>
          <w:tcPr>
            <w:tcW w:w="549" w:type="pct"/>
          </w:tcPr>
          <w:p w14:paraId="70F5584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0,0148</w:t>
            </w:r>
          </w:p>
        </w:tc>
        <w:tc>
          <w:tcPr>
            <w:tcW w:w="549" w:type="pct"/>
          </w:tcPr>
          <w:p w14:paraId="0F489AA6" w14:textId="77777777" w:rsidR="00A655C2" w:rsidRPr="00A655C2" w:rsidRDefault="00A655C2" w:rsidP="00A655C2">
            <w:pPr>
              <w:spacing w:after="1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114,70</w:t>
            </w:r>
          </w:p>
        </w:tc>
        <w:tc>
          <w:tcPr>
            <w:tcW w:w="762" w:type="pct"/>
            <w:vMerge/>
          </w:tcPr>
          <w:p w14:paraId="6F6199B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0E52B8E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92,87</w:t>
            </w:r>
          </w:p>
        </w:tc>
        <w:tc>
          <w:tcPr>
            <w:tcW w:w="579" w:type="pct"/>
            <w:vMerge/>
          </w:tcPr>
          <w:p w14:paraId="168D45D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37133FC8"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0BE5C723"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Cond (µs/cm)</w:t>
            </w:r>
          </w:p>
        </w:tc>
        <w:tc>
          <w:tcPr>
            <w:tcW w:w="570" w:type="pct"/>
          </w:tcPr>
          <w:p w14:paraId="0915344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2000</w:t>
            </w:r>
          </w:p>
        </w:tc>
        <w:tc>
          <w:tcPr>
            <w:tcW w:w="549" w:type="pct"/>
          </w:tcPr>
          <w:p w14:paraId="0D8341DE"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0,0005</w:t>
            </w:r>
          </w:p>
        </w:tc>
        <w:tc>
          <w:tcPr>
            <w:tcW w:w="549" w:type="pct"/>
          </w:tcPr>
          <w:p w14:paraId="7F828C5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0,0002</w:t>
            </w:r>
          </w:p>
        </w:tc>
        <w:tc>
          <w:tcPr>
            <w:tcW w:w="549" w:type="pct"/>
          </w:tcPr>
          <w:p w14:paraId="4E4F6D6D" w14:textId="77777777" w:rsidR="00A655C2" w:rsidRPr="00A655C2" w:rsidRDefault="00A655C2" w:rsidP="00A655C2">
            <w:pPr>
              <w:spacing w:after="14"/>
              <w:ind w:left="12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4,95</w:t>
            </w:r>
          </w:p>
        </w:tc>
        <w:tc>
          <w:tcPr>
            <w:tcW w:w="762" w:type="pct"/>
            <w:vMerge/>
          </w:tcPr>
          <w:p w14:paraId="5825DDD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FBD5D5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7,53</w:t>
            </w:r>
          </w:p>
        </w:tc>
        <w:tc>
          <w:tcPr>
            <w:tcW w:w="579" w:type="pct"/>
            <w:vMerge/>
          </w:tcPr>
          <w:p w14:paraId="5EB3E98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38239D96"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78829DAA"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OD (mg/l)</w:t>
            </w:r>
          </w:p>
        </w:tc>
        <w:tc>
          <w:tcPr>
            <w:tcW w:w="570" w:type="pct"/>
          </w:tcPr>
          <w:p w14:paraId="45E783E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8</w:t>
            </w:r>
          </w:p>
        </w:tc>
        <w:tc>
          <w:tcPr>
            <w:tcW w:w="549" w:type="pct"/>
          </w:tcPr>
          <w:p w14:paraId="5DBD475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0,125</w:t>
            </w:r>
          </w:p>
        </w:tc>
        <w:tc>
          <w:tcPr>
            <w:tcW w:w="549" w:type="pct"/>
          </w:tcPr>
          <w:p w14:paraId="41675E9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0,0462</w:t>
            </w:r>
          </w:p>
        </w:tc>
        <w:tc>
          <w:tcPr>
            <w:tcW w:w="549" w:type="pct"/>
          </w:tcPr>
          <w:p w14:paraId="35A50D0B" w14:textId="77777777" w:rsidR="00A655C2" w:rsidRPr="00A655C2" w:rsidRDefault="00A655C2" w:rsidP="00A655C2">
            <w:pPr>
              <w:spacing w:after="14"/>
              <w:ind w:left="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89,74</w:t>
            </w:r>
          </w:p>
        </w:tc>
        <w:tc>
          <w:tcPr>
            <w:tcW w:w="762" w:type="pct"/>
            <w:vMerge/>
          </w:tcPr>
          <w:p w14:paraId="17F2235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F424088" w14:textId="77777777" w:rsidR="00A655C2" w:rsidRPr="00A655C2" w:rsidRDefault="00A655C2" w:rsidP="00A655C2">
            <w:pPr>
              <w:spacing w:after="1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655C2">
              <w:rPr>
                <w:rFonts w:ascii="Arial" w:hAnsi="Arial" w:cs="Arial"/>
                <w:sz w:val="16"/>
                <w:szCs w:val="16"/>
              </w:rPr>
              <w:t>32,16</w:t>
            </w:r>
          </w:p>
        </w:tc>
        <w:tc>
          <w:tcPr>
            <w:tcW w:w="579" w:type="pct"/>
            <w:vMerge/>
          </w:tcPr>
          <w:p w14:paraId="6BB2744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04F514C7"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49615C95"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NH</w:t>
            </w:r>
            <w:r w:rsidRPr="00A655C2">
              <w:rPr>
                <w:rFonts w:ascii="Arial" w:hAnsi="Arial" w:cs="Arial"/>
                <w:color w:val="000000"/>
                <w:sz w:val="16"/>
                <w:szCs w:val="16"/>
                <w:vertAlign w:val="subscript"/>
              </w:rPr>
              <w:t>4</w:t>
            </w:r>
            <w:r w:rsidRPr="00A655C2">
              <w:rPr>
                <w:rFonts w:ascii="Arial" w:hAnsi="Arial" w:cs="Arial"/>
                <w:color w:val="000000"/>
                <w:sz w:val="16"/>
                <w:szCs w:val="16"/>
                <w:vertAlign w:val="superscript"/>
              </w:rPr>
              <w:t>+</w:t>
            </w:r>
            <w:r w:rsidRPr="00A655C2">
              <w:rPr>
                <w:rFonts w:ascii="Arial" w:hAnsi="Arial" w:cs="Arial"/>
                <w:color w:val="000000"/>
                <w:sz w:val="16"/>
                <w:szCs w:val="16"/>
              </w:rPr>
              <w:t>(mg/l)</w:t>
            </w:r>
          </w:p>
        </w:tc>
        <w:tc>
          <w:tcPr>
            <w:tcW w:w="570" w:type="pct"/>
          </w:tcPr>
          <w:p w14:paraId="372998D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0,5</w:t>
            </w:r>
          </w:p>
        </w:tc>
        <w:tc>
          <w:tcPr>
            <w:tcW w:w="549" w:type="pct"/>
          </w:tcPr>
          <w:p w14:paraId="51D972B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2</w:t>
            </w:r>
          </w:p>
        </w:tc>
        <w:tc>
          <w:tcPr>
            <w:tcW w:w="549" w:type="pct"/>
          </w:tcPr>
          <w:p w14:paraId="1E12543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0,7399</w:t>
            </w:r>
          </w:p>
        </w:tc>
        <w:tc>
          <w:tcPr>
            <w:tcW w:w="549" w:type="pct"/>
          </w:tcPr>
          <w:p w14:paraId="40364A6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98,00</w:t>
            </w:r>
          </w:p>
        </w:tc>
        <w:tc>
          <w:tcPr>
            <w:tcW w:w="762" w:type="pct"/>
            <w:vMerge/>
          </w:tcPr>
          <w:p w14:paraId="7DD12BA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5C83B40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172</w:t>
            </w:r>
          </w:p>
        </w:tc>
        <w:tc>
          <w:tcPr>
            <w:tcW w:w="579" w:type="pct"/>
            <w:vMerge/>
          </w:tcPr>
          <w:p w14:paraId="439D4F3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49056672" w14:textId="77777777" w:rsidTr="004719D0">
        <w:tc>
          <w:tcPr>
            <w:cnfStyle w:val="001000000000" w:firstRow="0" w:lastRow="0" w:firstColumn="1" w:lastColumn="0" w:oddVBand="0" w:evenVBand="0" w:oddHBand="0" w:evenHBand="0" w:firstRowFirstColumn="0" w:firstRowLastColumn="0" w:lastRowFirstColumn="0" w:lastRowLastColumn="0"/>
            <w:tcW w:w="962" w:type="pct"/>
          </w:tcPr>
          <w:p w14:paraId="492ACC51"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NO</w:t>
            </w:r>
            <w:r w:rsidRPr="00A655C2">
              <w:rPr>
                <w:rFonts w:ascii="Arial" w:hAnsi="Arial" w:cs="Arial"/>
                <w:color w:val="000000"/>
                <w:sz w:val="16"/>
                <w:szCs w:val="16"/>
                <w:vertAlign w:val="subscript"/>
              </w:rPr>
              <w:t>3</w:t>
            </w:r>
            <w:r w:rsidRPr="00A655C2">
              <w:rPr>
                <w:rFonts w:ascii="Arial" w:hAnsi="Arial" w:cs="Arial"/>
                <w:color w:val="000000"/>
                <w:sz w:val="16"/>
                <w:szCs w:val="16"/>
                <w:vertAlign w:val="superscript"/>
              </w:rPr>
              <w:t>-</w:t>
            </w:r>
            <w:r w:rsidRPr="00A655C2">
              <w:rPr>
                <w:rFonts w:ascii="Arial" w:hAnsi="Arial" w:cs="Arial"/>
                <w:color w:val="000000"/>
                <w:sz w:val="16"/>
                <w:szCs w:val="16"/>
              </w:rPr>
              <w:t>(mg/l)</w:t>
            </w:r>
          </w:p>
        </w:tc>
        <w:tc>
          <w:tcPr>
            <w:tcW w:w="570" w:type="pct"/>
          </w:tcPr>
          <w:p w14:paraId="09ED17D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50</w:t>
            </w:r>
          </w:p>
        </w:tc>
        <w:tc>
          <w:tcPr>
            <w:tcW w:w="549" w:type="pct"/>
          </w:tcPr>
          <w:p w14:paraId="67B879D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0,02</w:t>
            </w:r>
          </w:p>
        </w:tc>
        <w:tc>
          <w:tcPr>
            <w:tcW w:w="549" w:type="pct"/>
          </w:tcPr>
          <w:p w14:paraId="2B26BB5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0,0074</w:t>
            </w:r>
          </w:p>
        </w:tc>
        <w:tc>
          <w:tcPr>
            <w:tcW w:w="549" w:type="pct"/>
          </w:tcPr>
          <w:p w14:paraId="07EDE61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2,59</w:t>
            </w:r>
          </w:p>
        </w:tc>
        <w:tc>
          <w:tcPr>
            <w:tcW w:w="762" w:type="pct"/>
            <w:vMerge/>
          </w:tcPr>
          <w:p w14:paraId="4CA04F3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D0B51B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0,99</w:t>
            </w:r>
          </w:p>
        </w:tc>
        <w:tc>
          <w:tcPr>
            <w:tcW w:w="579" w:type="pct"/>
            <w:vMerge/>
          </w:tcPr>
          <w:p w14:paraId="764B7CF3"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0C977F00" w14:textId="77777777" w:rsidTr="004719D0">
        <w:trPr>
          <w:trHeight w:val="455"/>
        </w:trPr>
        <w:tc>
          <w:tcPr>
            <w:cnfStyle w:val="001000000000" w:firstRow="0" w:lastRow="0" w:firstColumn="1" w:lastColumn="0" w:oddVBand="0" w:evenVBand="0" w:oddHBand="0" w:evenHBand="0" w:firstRowFirstColumn="0" w:firstRowLastColumn="0" w:lastRowFirstColumn="0" w:lastRowLastColumn="0"/>
            <w:tcW w:w="962" w:type="pct"/>
          </w:tcPr>
          <w:p w14:paraId="6F37FA1B" w14:textId="77777777" w:rsidR="00A655C2" w:rsidRPr="00A655C2" w:rsidRDefault="00A655C2" w:rsidP="00A655C2">
            <w:pPr>
              <w:tabs>
                <w:tab w:val="left" w:pos="611"/>
                <w:tab w:val="left" w:pos="747"/>
              </w:tabs>
              <w:spacing w:line="360" w:lineRule="auto"/>
              <w:jc w:val="both"/>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lastRenderedPageBreak/>
              <w:t>PO</w:t>
            </w:r>
            <w:r w:rsidRPr="00A655C2">
              <w:rPr>
                <w:rFonts w:ascii="Arial" w:hAnsi="Arial" w:cs="Arial"/>
                <w:color w:val="000000"/>
                <w:sz w:val="16"/>
                <w:szCs w:val="16"/>
                <w:vertAlign w:val="subscript"/>
                <w:lang w:val="fr-CI"/>
                <w14:ligatures w14:val="standardContextual"/>
              </w:rPr>
              <w:t>4</w:t>
            </w:r>
            <w:r w:rsidRPr="00A655C2">
              <w:rPr>
                <w:rFonts w:ascii="Arial" w:hAnsi="Arial" w:cs="Arial"/>
                <w:color w:val="000000"/>
                <w:sz w:val="16"/>
                <w:szCs w:val="16"/>
                <w:vertAlign w:val="superscript"/>
                <w:lang w:val="fr-CI"/>
                <w14:ligatures w14:val="standardContextual"/>
              </w:rPr>
              <w:t>3-</w:t>
            </w:r>
            <w:r w:rsidRPr="00A655C2">
              <w:rPr>
                <w:rFonts w:ascii="Arial" w:hAnsi="Arial" w:cs="Arial"/>
                <w:color w:val="000000"/>
                <w:sz w:val="16"/>
                <w:szCs w:val="16"/>
                <w:lang w:val="fr-CI"/>
                <w14:ligatures w14:val="standardContextual"/>
              </w:rPr>
              <w:t>(mg/l)</w:t>
            </w:r>
          </w:p>
        </w:tc>
        <w:tc>
          <w:tcPr>
            <w:tcW w:w="570" w:type="pct"/>
          </w:tcPr>
          <w:p w14:paraId="5182BDB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549" w:type="pct"/>
          </w:tcPr>
          <w:p w14:paraId="1FB50281"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549" w:type="pct"/>
          </w:tcPr>
          <w:p w14:paraId="7E2DCD5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549" w:type="pct"/>
          </w:tcPr>
          <w:p w14:paraId="3E2BE244"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6,70</w:t>
            </w:r>
          </w:p>
        </w:tc>
        <w:tc>
          <w:tcPr>
            <w:tcW w:w="762" w:type="pct"/>
            <w:vMerge/>
          </w:tcPr>
          <w:p w14:paraId="34942C30"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336FECF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4 ,8</w:t>
            </w:r>
          </w:p>
        </w:tc>
        <w:tc>
          <w:tcPr>
            <w:tcW w:w="579" w:type="pct"/>
            <w:vMerge/>
          </w:tcPr>
          <w:p w14:paraId="67E30DD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4719D0" w:rsidRPr="00A655C2" w14:paraId="519725FD" w14:textId="77777777" w:rsidTr="004719D0">
        <w:trPr>
          <w:trHeight w:val="184"/>
        </w:trPr>
        <w:tc>
          <w:tcPr>
            <w:cnfStyle w:val="001000000000" w:firstRow="0" w:lastRow="0" w:firstColumn="1" w:lastColumn="0" w:oddVBand="0" w:evenVBand="0" w:oddHBand="0" w:evenHBand="0" w:firstRowFirstColumn="0" w:firstRowLastColumn="0" w:lastRowFirstColumn="0" w:lastRowLastColumn="0"/>
            <w:tcW w:w="962" w:type="pct"/>
          </w:tcPr>
          <w:p w14:paraId="2AEFE0D1" w14:textId="77777777" w:rsidR="00A655C2" w:rsidRPr="00A655C2" w:rsidRDefault="00A655C2" w:rsidP="00A655C2">
            <w:pPr>
              <w:spacing w:line="360" w:lineRule="auto"/>
              <w:jc w:val="both"/>
              <w:rPr>
                <w:rFonts w:ascii="Arial" w:hAnsi="Arial" w:cs="Arial"/>
                <w:color w:val="000000"/>
                <w:sz w:val="16"/>
                <w:szCs w:val="16"/>
              </w:rPr>
            </w:pPr>
            <w:r w:rsidRPr="00A655C2">
              <w:rPr>
                <w:rFonts w:ascii="Arial" w:hAnsi="Arial" w:cs="Arial"/>
                <w:color w:val="000000"/>
                <w:sz w:val="16"/>
                <w:szCs w:val="16"/>
              </w:rPr>
              <w:t>DBO</w:t>
            </w:r>
            <w:r w:rsidRPr="00A655C2">
              <w:rPr>
                <w:rFonts w:ascii="Arial" w:hAnsi="Arial" w:cs="Arial"/>
                <w:color w:val="000000"/>
                <w:sz w:val="16"/>
                <w:szCs w:val="16"/>
                <w:vertAlign w:val="subscript"/>
              </w:rPr>
              <w:t xml:space="preserve">5 </w:t>
            </w:r>
            <w:r w:rsidRPr="00A655C2">
              <w:rPr>
                <w:rFonts w:ascii="Arial" w:hAnsi="Arial" w:cs="Arial"/>
                <w:color w:val="000000"/>
                <w:sz w:val="16"/>
                <w:szCs w:val="16"/>
              </w:rPr>
              <w:t>(mg/l)</w:t>
            </w:r>
          </w:p>
        </w:tc>
        <w:tc>
          <w:tcPr>
            <w:tcW w:w="570" w:type="pct"/>
          </w:tcPr>
          <w:p w14:paraId="4F90862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5</w:t>
            </w:r>
          </w:p>
        </w:tc>
        <w:tc>
          <w:tcPr>
            <w:tcW w:w="549" w:type="pct"/>
          </w:tcPr>
          <w:p w14:paraId="7677199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0,2</w:t>
            </w:r>
          </w:p>
        </w:tc>
        <w:tc>
          <w:tcPr>
            <w:tcW w:w="549" w:type="pct"/>
          </w:tcPr>
          <w:p w14:paraId="521CF7F7"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0,0740</w:t>
            </w:r>
          </w:p>
        </w:tc>
        <w:tc>
          <w:tcPr>
            <w:tcW w:w="549" w:type="pct"/>
          </w:tcPr>
          <w:p w14:paraId="3C61975F"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164,00</w:t>
            </w:r>
          </w:p>
        </w:tc>
        <w:tc>
          <w:tcPr>
            <w:tcW w:w="762" w:type="pct"/>
            <w:vMerge/>
          </w:tcPr>
          <w:p w14:paraId="06F8ECC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480" w:type="pct"/>
          </w:tcPr>
          <w:p w14:paraId="16A08342"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sz w:val="16"/>
                <w:szCs w:val="16"/>
              </w:rPr>
              <w:t>188</w:t>
            </w:r>
          </w:p>
        </w:tc>
        <w:tc>
          <w:tcPr>
            <w:tcW w:w="579" w:type="pct"/>
            <w:vMerge/>
          </w:tcPr>
          <w:p w14:paraId="26D84336"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45F7E4C5" w14:textId="77777777" w:rsidTr="004719D0">
        <w:tc>
          <w:tcPr>
            <w:cnfStyle w:val="001000000000" w:firstRow="0" w:lastRow="0" w:firstColumn="1" w:lastColumn="0" w:oddVBand="0" w:evenVBand="0" w:oddHBand="0" w:evenHBand="0" w:firstRowFirstColumn="0" w:firstRowLastColumn="0" w:lastRowFirstColumn="0" w:lastRowLastColumn="0"/>
            <w:tcW w:w="962" w:type="pct"/>
            <w:vMerge w:val="restart"/>
          </w:tcPr>
          <w:p w14:paraId="2E993DAB" w14:textId="77777777" w:rsidR="00A655C2" w:rsidRPr="00A655C2" w:rsidRDefault="00A655C2" w:rsidP="00A655C2">
            <w:pPr>
              <w:spacing w:line="360" w:lineRule="auto"/>
              <w:jc w:val="both"/>
              <w:rPr>
                <w:rFonts w:ascii="Arial" w:hAnsi="Arial" w:cs="Arial"/>
                <w:color w:val="000000"/>
                <w:sz w:val="16"/>
                <w:szCs w:val="16"/>
                <w:lang w:val="fr-CI"/>
                <w14:ligatures w14:val="standardContextual"/>
              </w:rPr>
            </w:pPr>
          </w:p>
        </w:tc>
        <w:tc>
          <w:tcPr>
            <w:tcW w:w="570" w:type="pct"/>
          </w:tcPr>
          <w:p w14:paraId="47DF8C08"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TOTAL</w:t>
            </w:r>
          </w:p>
        </w:tc>
        <w:tc>
          <w:tcPr>
            <w:tcW w:w="549" w:type="pct"/>
          </w:tcPr>
          <w:p w14:paraId="660BF09C"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2,7031</w:t>
            </w:r>
          </w:p>
        </w:tc>
        <w:tc>
          <w:tcPr>
            <w:tcW w:w="549" w:type="pct"/>
          </w:tcPr>
          <w:p w14:paraId="731A8B7A"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1</w:t>
            </w:r>
          </w:p>
        </w:tc>
        <w:tc>
          <w:tcPr>
            <w:tcW w:w="2370" w:type="pct"/>
            <w:gridSpan w:val="4"/>
            <w:vMerge w:val="restart"/>
          </w:tcPr>
          <w:p w14:paraId="5C65BC5B"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A655C2" w:rsidRPr="00A655C2" w14:paraId="55E8A009" w14:textId="77777777" w:rsidTr="004719D0">
        <w:tc>
          <w:tcPr>
            <w:cnfStyle w:val="001000000000" w:firstRow="0" w:lastRow="0" w:firstColumn="1" w:lastColumn="0" w:oddVBand="0" w:evenVBand="0" w:oddHBand="0" w:evenHBand="0" w:firstRowFirstColumn="0" w:firstRowLastColumn="0" w:lastRowFirstColumn="0" w:lastRowLastColumn="0"/>
            <w:tcW w:w="962" w:type="pct"/>
            <w:vMerge/>
          </w:tcPr>
          <w:p w14:paraId="5210411E" w14:textId="77777777" w:rsidR="00A655C2" w:rsidRPr="00A655C2" w:rsidRDefault="00A655C2" w:rsidP="00A655C2">
            <w:pPr>
              <w:spacing w:line="360" w:lineRule="auto"/>
              <w:jc w:val="both"/>
              <w:rPr>
                <w:rFonts w:ascii="Arial" w:hAnsi="Arial" w:cs="Arial"/>
                <w:color w:val="000000"/>
                <w:sz w:val="16"/>
                <w:szCs w:val="16"/>
                <w:lang w:val="fr-CI"/>
                <w14:ligatures w14:val="standardContextual"/>
              </w:rPr>
            </w:pPr>
          </w:p>
        </w:tc>
        <w:tc>
          <w:tcPr>
            <w:tcW w:w="570" w:type="pct"/>
          </w:tcPr>
          <w:p w14:paraId="549EF6C9"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A655C2">
              <w:rPr>
                <w:rFonts w:ascii="Arial" w:hAnsi="Arial" w:cs="Arial"/>
                <w:color w:val="000000"/>
                <w:sz w:val="16"/>
                <w:szCs w:val="16"/>
                <w:lang w:val="fr-CI"/>
                <w14:ligatures w14:val="standardContextual"/>
              </w:rPr>
              <w:t>K</w:t>
            </w:r>
          </w:p>
        </w:tc>
        <w:tc>
          <w:tcPr>
            <w:tcW w:w="549" w:type="pct"/>
          </w:tcPr>
          <w:p w14:paraId="716E6385"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A655C2">
              <w:rPr>
                <w:rFonts w:ascii="Arial" w:hAnsi="Arial" w:cs="Arial"/>
                <w:color w:val="000000"/>
                <w:sz w:val="16"/>
                <w:szCs w:val="16"/>
              </w:rPr>
              <w:t>0,3699</w:t>
            </w:r>
          </w:p>
        </w:tc>
        <w:tc>
          <w:tcPr>
            <w:tcW w:w="549" w:type="pct"/>
          </w:tcPr>
          <w:p w14:paraId="32ECD1BD" w14:textId="77777777" w:rsidR="00A655C2" w:rsidRPr="00A655C2" w:rsidRDefault="00A655C2" w:rsidP="00A655C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2370" w:type="pct"/>
            <w:gridSpan w:val="4"/>
            <w:vMerge/>
          </w:tcPr>
          <w:p w14:paraId="42371335" w14:textId="77777777" w:rsidR="00A655C2" w:rsidRPr="00A655C2" w:rsidRDefault="00A655C2" w:rsidP="00A655C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5850538F" w14:textId="77777777" w:rsidR="00C00AD6" w:rsidRDefault="00C00AD6" w:rsidP="00441B6F">
      <w:pPr>
        <w:pStyle w:val="Body"/>
        <w:spacing w:after="0"/>
        <w:rPr>
          <w:rFonts w:ascii="Arial" w:hAnsi="Arial" w:cs="Arial"/>
        </w:rPr>
      </w:pPr>
    </w:p>
    <w:p w14:paraId="1CA26A12" w14:textId="77777777" w:rsidR="004719D0" w:rsidRDefault="004719D0" w:rsidP="00441B6F">
      <w:pPr>
        <w:pStyle w:val="Body"/>
        <w:spacing w:after="0"/>
        <w:rPr>
          <w:rFonts w:ascii="Arial" w:hAnsi="Arial" w:cs="Arial"/>
        </w:rPr>
      </w:pPr>
    </w:p>
    <w:p w14:paraId="1DCBF534" w14:textId="77777777" w:rsidR="004719D0" w:rsidRDefault="004719D0" w:rsidP="00441B6F">
      <w:pPr>
        <w:pStyle w:val="Body"/>
        <w:spacing w:after="0"/>
        <w:rPr>
          <w:rFonts w:ascii="Arial" w:hAnsi="Arial" w:cs="Arial"/>
        </w:rPr>
      </w:pPr>
    </w:p>
    <w:p w14:paraId="348A9C5D" w14:textId="77777777" w:rsidR="004719D0" w:rsidRDefault="004719D0" w:rsidP="00441B6F">
      <w:pPr>
        <w:pStyle w:val="Body"/>
        <w:spacing w:after="0"/>
        <w:rPr>
          <w:rFonts w:ascii="Arial" w:hAnsi="Arial" w:cs="Arial"/>
        </w:rPr>
      </w:pPr>
    </w:p>
    <w:p w14:paraId="449D78C5" w14:textId="77777777" w:rsidR="004719D0" w:rsidRDefault="004719D0" w:rsidP="00441B6F">
      <w:pPr>
        <w:pStyle w:val="Body"/>
        <w:spacing w:after="0"/>
        <w:rPr>
          <w:rFonts w:ascii="Arial" w:hAnsi="Arial" w:cs="Arial"/>
        </w:rPr>
      </w:pPr>
    </w:p>
    <w:p w14:paraId="682F075D" w14:textId="77777777" w:rsidR="004719D0" w:rsidRDefault="004719D0" w:rsidP="00441B6F">
      <w:pPr>
        <w:pStyle w:val="Body"/>
        <w:spacing w:after="0"/>
        <w:rPr>
          <w:rFonts w:ascii="Arial" w:hAnsi="Arial" w:cs="Arial"/>
        </w:rPr>
      </w:pPr>
    </w:p>
    <w:p w14:paraId="6F3A66E7" w14:textId="77777777" w:rsidR="004719D0" w:rsidRDefault="004719D0" w:rsidP="00441B6F">
      <w:pPr>
        <w:pStyle w:val="Body"/>
        <w:spacing w:after="0"/>
        <w:rPr>
          <w:rFonts w:ascii="Arial" w:hAnsi="Arial" w:cs="Arial"/>
        </w:rPr>
      </w:pPr>
    </w:p>
    <w:p w14:paraId="2E8AB03E" w14:textId="77777777" w:rsidR="00C73AE2" w:rsidRDefault="00C73AE2" w:rsidP="00441B6F">
      <w:pPr>
        <w:pStyle w:val="Body"/>
        <w:spacing w:after="0"/>
        <w:rPr>
          <w:rFonts w:ascii="Arial" w:hAnsi="Arial" w:cs="Arial"/>
        </w:rPr>
      </w:pPr>
    </w:p>
    <w:p w14:paraId="19980BF9" w14:textId="77777777" w:rsidR="00C73AE2" w:rsidRDefault="00C73AE2" w:rsidP="00441B6F">
      <w:pPr>
        <w:pStyle w:val="Body"/>
        <w:spacing w:after="0"/>
        <w:rPr>
          <w:rFonts w:ascii="Arial" w:hAnsi="Arial" w:cs="Arial"/>
        </w:rPr>
      </w:pPr>
    </w:p>
    <w:p w14:paraId="791013F0" w14:textId="77777777" w:rsidR="00C73AE2" w:rsidRDefault="00C73AE2" w:rsidP="00441B6F">
      <w:pPr>
        <w:pStyle w:val="Body"/>
        <w:spacing w:after="0"/>
        <w:rPr>
          <w:rFonts w:ascii="Arial" w:hAnsi="Arial" w:cs="Arial"/>
        </w:rPr>
      </w:pPr>
    </w:p>
    <w:p w14:paraId="78D9DF23" w14:textId="77777777" w:rsidR="00C73AE2" w:rsidRDefault="00C73AE2" w:rsidP="00441B6F">
      <w:pPr>
        <w:pStyle w:val="Body"/>
        <w:spacing w:after="0"/>
        <w:rPr>
          <w:rFonts w:ascii="Arial" w:hAnsi="Arial" w:cs="Arial"/>
        </w:rPr>
      </w:pPr>
    </w:p>
    <w:p w14:paraId="595232C8" w14:textId="77777777" w:rsidR="00C00AD6" w:rsidRDefault="00026DE3" w:rsidP="00441B6F">
      <w:pPr>
        <w:pStyle w:val="Body"/>
        <w:spacing w:after="0"/>
        <w:rPr>
          <w:rFonts w:ascii="Arial" w:hAnsi="Arial" w:cs="Arial"/>
        </w:rPr>
      </w:pPr>
      <w:r w:rsidRPr="00026DE3">
        <w:rPr>
          <w:rFonts w:ascii="Arial" w:hAnsi="Arial" w:cs="Arial"/>
        </w:rPr>
        <w:t xml:space="preserve">OPI for rainy and dry seasons were calculated using pollution indicator parameters (NH4+, BOD5 and PO43). In </w:t>
      </w:r>
      <w:proofErr w:type="spellStart"/>
      <w:r w:rsidRPr="00026DE3">
        <w:rPr>
          <w:rFonts w:ascii="Arial" w:hAnsi="Arial" w:cs="Arial"/>
        </w:rPr>
        <w:t>Boundiali</w:t>
      </w:r>
      <w:proofErr w:type="spellEnd"/>
      <w:r w:rsidRPr="00026DE3">
        <w:rPr>
          <w:rFonts w:ascii="Arial" w:hAnsi="Arial" w:cs="Arial"/>
        </w:rPr>
        <w:t xml:space="preserve">, IPO has a high value of 3.667 in rainy season </w:t>
      </w:r>
      <w:r w:rsidR="00EC67C0">
        <w:rPr>
          <w:rFonts w:ascii="Arial" w:hAnsi="Arial" w:cs="Arial"/>
        </w:rPr>
        <w:t>and 2.667 in dry season (Table V</w:t>
      </w:r>
      <w:r w:rsidRPr="00026DE3">
        <w:rPr>
          <w:rFonts w:ascii="Arial" w:hAnsi="Arial" w:cs="Arial"/>
        </w:rPr>
        <w:t>III).</w:t>
      </w:r>
      <w:r w:rsidR="00FF072F" w:rsidRPr="00FF072F">
        <w:t xml:space="preserve"> </w:t>
      </w:r>
      <w:r w:rsidR="00FF072F" w:rsidRPr="00026DE3">
        <w:rPr>
          <w:rFonts w:ascii="Arial" w:hAnsi="Arial" w:cs="Arial"/>
        </w:rPr>
        <w:t xml:space="preserve">However, values show that </w:t>
      </w:r>
      <w:proofErr w:type="spellStart"/>
      <w:r w:rsidR="00FF072F" w:rsidRPr="00026DE3">
        <w:rPr>
          <w:rFonts w:ascii="Arial" w:hAnsi="Arial" w:cs="Arial"/>
        </w:rPr>
        <w:t>Boundiali</w:t>
      </w:r>
      <w:proofErr w:type="spellEnd"/>
      <w:r w:rsidR="00FF072F" w:rsidRPr="00026DE3">
        <w:rPr>
          <w:rFonts w:ascii="Arial" w:hAnsi="Arial" w:cs="Arial"/>
        </w:rPr>
        <w:t xml:space="preserve"> dam has moderate organic pollution in rainy season while in dry season it is strong. At </w:t>
      </w:r>
      <w:proofErr w:type="spellStart"/>
      <w:r w:rsidR="00FF072F" w:rsidRPr="00026DE3">
        <w:rPr>
          <w:rFonts w:ascii="Arial" w:hAnsi="Arial" w:cs="Arial"/>
        </w:rPr>
        <w:t>Korhogo</w:t>
      </w:r>
      <w:proofErr w:type="spellEnd"/>
      <w:r w:rsidR="00FF072F" w:rsidRPr="00026DE3">
        <w:rPr>
          <w:rFonts w:ascii="Arial" w:hAnsi="Arial" w:cs="Arial"/>
        </w:rPr>
        <w:t xml:space="preserve">, IPO level has a constant value of 2.33 in both seasons (Table </w:t>
      </w:r>
      <w:r w:rsidR="00FF072F">
        <w:rPr>
          <w:rFonts w:ascii="Arial" w:hAnsi="Arial" w:cs="Arial"/>
        </w:rPr>
        <w:t>I</w:t>
      </w:r>
      <w:r w:rsidR="00FF072F" w:rsidRPr="00026DE3">
        <w:rPr>
          <w:rFonts w:ascii="Arial" w:hAnsi="Arial" w:cs="Arial"/>
        </w:rPr>
        <w:t>X).</w:t>
      </w:r>
      <w:r w:rsidR="00FF072F" w:rsidRPr="00FF072F">
        <w:t xml:space="preserve"> </w:t>
      </w:r>
      <w:proofErr w:type="gramStart"/>
      <w:r w:rsidR="00FF072F" w:rsidRPr="00FF072F">
        <w:rPr>
          <w:rFonts w:ascii="Arial" w:hAnsi="Arial" w:cs="Arial"/>
        </w:rPr>
        <w:t>So</w:t>
      </w:r>
      <w:proofErr w:type="gramEnd"/>
      <w:r w:rsidR="00FF072F" w:rsidRPr="00FF072F">
        <w:rPr>
          <w:rFonts w:ascii="Arial" w:hAnsi="Arial" w:cs="Arial"/>
        </w:rPr>
        <w:t xml:space="preserve"> this shows that </w:t>
      </w:r>
      <w:proofErr w:type="spellStart"/>
      <w:r w:rsidR="00FF072F" w:rsidRPr="00FF072F">
        <w:rPr>
          <w:rFonts w:ascii="Arial" w:hAnsi="Arial" w:cs="Arial"/>
        </w:rPr>
        <w:t>Kôkô</w:t>
      </w:r>
      <w:proofErr w:type="spellEnd"/>
      <w:r w:rsidR="00FF072F" w:rsidRPr="00FF072F">
        <w:rPr>
          <w:rFonts w:ascii="Arial" w:hAnsi="Arial" w:cs="Arial"/>
        </w:rPr>
        <w:t xml:space="preserve"> dam has a strong organic pollution. Finally, in </w:t>
      </w:r>
      <w:proofErr w:type="spellStart"/>
      <w:r w:rsidR="00FF072F" w:rsidRPr="00FF072F">
        <w:rPr>
          <w:rFonts w:ascii="Arial" w:hAnsi="Arial" w:cs="Arial"/>
        </w:rPr>
        <w:t>Ouangolodougou</w:t>
      </w:r>
      <w:proofErr w:type="spellEnd"/>
      <w:r w:rsidR="00FF072F" w:rsidRPr="00FF072F">
        <w:rPr>
          <w:rFonts w:ascii="Arial" w:hAnsi="Arial" w:cs="Arial"/>
        </w:rPr>
        <w:t xml:space="preserve"> IPO is 3 in rainy season and 2,667 in dry season (Table X).</w:t>
      </w:r>
      <w:r w:rsidR="00FF072F">
        <w:rPr>
          <w:rFonts w:ascii="Arial" w:hAnsi="Arial" w:cs="Arial"/>
        </w:rPr>
        <w:t xml:space="preserve"> </w:t>
      </w:r>
      <w:r w:rsidR="00FF072F" w:rsidRPr="00FF072F">
        <w:rPr>
          <w:rFonts w:ascii="Arial" w:hAnsi="Arial" w:cs="Arial"/>
        </w:rPr>
        <w:t xml:space="preserve">This therefore reflects a moderate pollution in organic matter. Waters of these dams in dry season have high organic pollution. The pollution index (IPO), generally remains moderate with some difference in value. The qualitative deterioration is mainly anthropogenic related to agricultural activities by leaching of soils heavily loaded with fertilizers </w:t>
      </w:r>
      <w:r w:rsidR="00D74CFD">
        <w:rPr>
          <w:rFonts w:ascii="Arial" w:hAnsi="Arial" w:cs="Arial"/>
        </w:rPr>
        <w:t>(</w:t>
      </w:r>
      <w:r w:rsidR="00FF072F" w:rsidRPr="00D74CFD">
        <w:rPr>
          <w:rFonts w:ascii="Arial" w:hAnsi="Arial" w:cs="Arial"/>
        </w:rPr>
        <w:t>Vital et al., 2018).</w:t>
      </w:r>
      <w:r w:rsidR="00FF072F" w:rsidRPr="00FF072F">
        <w:rPr>
          <w:rFonts w:ascii="Arial" w:hAnsi="Arial" w:cs="Arial"/>
        </w:rPr>
        <w:t xml:space="preserve"> Similar work has shown that the increase in the pollution index in dry season is linked to the decrease </w:t>
      </w:r>
      <w:r w:rsidR="00FF072F" w:rsidRPr="00C45C08">
        <w:rPr>
          <w:rFonts w:ascii="Arial" w:hAnsi="Arial" w:cs="Arial"/>
        </w:rPr>
        <w:t xml:space="preserve">in dam flows due rain reduction, while the loaded of wastewater from the city remain significant (Talhaoui et al., 2020; El </w:t>
      </w:r>
      <w:proofErr w:type="spellStart"/>
      <w:r w:rsidR="00FF072F" w:rsidRPr="00C45C08">
        <w:rPr>
          <w:rFonts w:ascii="Arial" w:hAnsi="Arial" w:cs="Arial"/>
        </w:rPr>
        <w:t>Hmaidi</w:t>
      </w:r>
      <w:proofErr w:type="spellEnd"/>
      <w:r w:rsidR="00FF072F" w:rsidRPr="00C45C08">
        <w:rPr>
          <w:rFonts w:ascii="Arial" w:hAnsi="Arial" w:cs="Arial"/>
        </w:rPr>
        <w:t xml:space="preserve"> et al., 2020). Moderate pollution of these dams means that these resources are subject to high levels load of organic matter (BOD</w:t>
      </w:r>
      <w:r w:rsidR="00FF072F" w:rsidRPr="00C45C08">
        <w:rPr>
          <w:rFonts w:ascii="Cambria Math" w:hAnsi="Cambria Math" w:cs="Cambria Math"/>
        </w:rPr>
        <w:t>₅</w:t>
      </w:r>
      <w:r w:rsidR="00FF072F" w:rsidRPr="00C45C08">
        <w:rPr>
          <w:rFonts w:ascii="Arial" w:hAnsi="Arial" w:cs="Arial"/>
        </w:rPr>
        <w:t xml:space="preserve">) and phosphate. Indeed, domestic and industrial wastewater discharges of </w:t>
      </w:r>
      <w:proofErr w:type="spellStart"/>
      <w:r w:rsidR="00FF072F" w:rsidRPr="00C45C08">
        <w:rPr>
          <w:rFonts w:ascii="Arial" w:hAnsi="Arial" w:cs="Arial"/>
        </w:rPr>
        <w:t>Ouangolodougo</w:t>
      </w:r>
      <w:proofErr w:type="spellEnd"/>
      <w:r w:rsidR="00FF072F" w:rsidRPr="00C45C08">
        <w:rPr>
          <w:rFonts w:ascii="Arial" w:hAnsi="Arial" w:cs="Arial"/>
        </w:rPr>
        <w:t xml:space="preserve"> and </w:t>
      </w:r>
      <w:proofErr w:type="spellStart"/>
      <w:r w:rsidR="00FF072F" w:rsidRPr="00C45C08">
        <w:rPr>
          <w:rFonts w:ascii="Arial" w:hAnsi="Arial" w:cs="Arial"/>
        </w:rPr>
        <w:t>Korhogo</w:t>
      </w:r>
      <w:proofErr w:type="spellEnd"/>
      <w:r w:rsidR="00FF072F" w:rsidRPr="00C45C08">
        <w:rPr>
          <w:rFonts w:ascii="Arial" w:hAnsi="Arial" w:cs="Arial"/>
        </w:rPr>
        <w:t xml:space="preserve"> cities result in an increase in contents of these </w:t>
      </w:r>
      <w:proofErr w:type="gramStart"/>
      <w:r w:rsidR="00FF072F" w:rsidRPr="00C45C08">
        <w:rPr>
          <w:rFonts w:ascii="Arial" w:hAnsi="Arial" w:cs="Arial"/>
        </w:rPr>
        <w:t xml:space="preserve">above </w:t>
      </w:r>
      <w:r w:rsidR="001A2D44" w:rsidRPr="00C45C08">
        <w:rPr>
          <w:rFonts w:ascii="Arial" w:hAnsi="Arial" w:cs="Arial"/>
        </w:rPr>
        <w:t>mentioned</w:t>
      </w:r>
      <w:proofErr w:type="gramEnd"/>
      <w:r w:rsidR="00FF072F" w:rsidRPr="00C45C08">
        <w:rPr>
          <w:rFonts w:ascii="Arial" w:hAnsi="Arial" w:cs="Arial"/>
        </w:rPr>
        <w:t xml:space="preserve"> parameters, which favor degradation of water quality (</w:t>
      </w:r>
      <w:proofErr w:type="spellStart"/>
      <w:r w:rsidR="00FF072F" w:rsidRPr="00C45C08">
        <w:rPr>
          <w:rFonts w:ascii="Arial" w:hAnsi="Arial" w:cs="Arial"/>
        </w:rPr>
        <w:t>Benbouih</w:t>
      </w:r>
      <w:proofErr w:type="spellEnd"/>
      <w:r w:rsidR="00FF072F" w:rsidRPr="00C45C08">
        <w:rPr>
          <w:rFonts w:ascii="Arial" w:hAnsi="Arial" w:cs="Arial"/>
        </w:rPr>
        <w:t xml:space="preserve"> et al., 2005).</w:t>
      </w:r>
    </w:p>
    <w:p w14:paraId="4173003E" w14:textId="77777777" w:rsidR="00C00AD6" w:rsidRDefault="00C00AD6" w:rsidP="00441B6F">
      <w:pPr>
        <w:pStyle w:val="Body"/>
        <w:spacing w:after="0"/>
        <w:rPr>
          <w:rFonts w:ascii="Arial" w:hAnsi="Arial" w:cs="Arial"/>
        </w:rPr>
      </w:pPr>
    </w:p>
    <w:p w14:paraId="73DD1F57" w14:textId="77777777" w:rsidR="00C00AD6" w:rsidRDefault="00EC67C0" w:rsidP="00441B6F">
      <w:pPr>
        <w:pStyle w:val="Body"/>
        <w:spacing w:after="0"/>
        <w:rPr>
          <w:rFonts w:ascii="Arial" w:hAnsi="Arial" w:cs="Arial"/>
        </w:rPr>
      </w:pPr>
      <w:r>
        <w:rPr>
          <w:rFonts w:ascii="Arial" w:hAnsi="Arial" w:cs="Arial"/>
        </w:rPr>
        <w:t>Table V</w:t>
      </w:r>
      <w:r w:rsidR="00026DE3" w:rsidRPr="00026DE3">
        <w:rPr>
          <w:rFonts w:ascii="Arial" w:hAnsi="Arial" w:cs="Arial"/>
        </w:rPr>
        <w:t xml:space="preserve">III: </w:t>
      </w:r>
      <w:proofErr w:type="spellStart"/>
      <w:r w:rsidR="00026DE3" w:rsidRPr="00026DE3">
        <w:rPr>
          <w:rFonts w:ascii="Arial" w:hAnsi="Arial" w:cs="Arial"/>
        </w:rPr>
        <w:t>Boundiali</w:t>
      </w:r>
      <w:proofErr w:type="spellEnd"/>
      <w:r w:rsidR="00026DE3" w:rsidRPr="00026DE3">
        <w:rPr>
          <w:rFonts w:ascii="Arial" w:hAnsi="Arial" w:cs="Arial"/>
        </w:rPr>
        <w:t xml:space="preserve"> Dam Rainy and Dry Season IPO</w:t>
      </w:r>
    </w:p>
    <w:p w14:paraId="05083E20" w14:textId="77777777" w:rsidR="00C00AD6" w:rsidRDefault="00C00AD6" w:rsidP="00441B6F">
      <w:pPr>
        <w:pStyle w:val="Body"/>
        <w:spacing w:after="0"/>
        <w:rPr>
          <w:rFonts w:ascii="Arial" w:hAnsi="Arial" w:cs="Arial"/>
        </w:rPr>
      </w:pPr>
    </w:p>
    <w:tbl>
      <w:tblPr>
        <w:tblStyle w:val="Tableausimple213"/>
        <w:tblW w:w="0" w:type="auto"/>
        <w:tblBorders>
          <w:top w:val="single" w:sz="4" w:space="0" w:color="auto"/>
          <w:bottom w:val="single" w:sz="4" w:space="0" w:color="auto"/>
        </w:tblBorders>
        <w:tblLook w:val="04A0" w:firstRow="1" w:lastRow="0" w:firstColumn="1" w:lastColumn="0" w:noHBand="0" w:noVBand="1"/>
      </w:tblPr>
      <w:tblGrid>
        <w:gridCol w:w="1132"/>
        <w:gridCol w:w="1544"/>
        <w:gridCol w:w="786"/>
        <w:gridCol w:w="965"/>
        <w:gridCol w:w="1665"/>
        <w:gridCol w:w="786"/>
        <w:gridCol w:w="777"/>
      </w:tblGrid>
      <w:tr w:rsidR="00026DE3" w:rsidRPr="00026DE3" w14:paraId="6C89B892" w14:textId="77777777" w:rsidTr="00471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none" w:sz="0" w:space="0" w:color="auto"/>
            </w:tcBorders>
          </w:tcPr>
          <w:p w14:paraId="28440C4C"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p>
        </w:tc>
        <w:tc>
          <w:tcPr>
            <w:tcW w:w="3295" w:type="dxa"/>
            <w:gridSpan w:val="3"/>
            <w:tcBorders>
              <w:top w:val="single" w:sz="4" w:space="0" w:color="auto"/>
              <w:bottom w:val="single" w:sz="4" w:space="0" w:color="auto"/>
            </w:tcBorders>
          </w:tcPr>
          <w:p w14:paraId="55987BB3"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Pluvieuse</w:t>
            </w:r>
          </w:p>
        </w:tc>
        <w:tc>
          <w:tcPr>
            <w:tcW w:w="3228" w:type="dxa"/>
            <w:gridSpan w:val="3"/>
            <w:tcBorders>
              <w:top w:val="single" w:sz="4" w:space="0" w:color="auto"/>
              <w:bottom w:val="single" w:sz="4" w:space="0" w:color="auto"/>
            </w:tcBorders>
          </w:tcPr>
          <w:p w14:paraId="55CE75CA"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Sèche</w:t>
            </w:r>
          </w:p>
        </w:tc>
      </w:tr>
      <w:tr w:rsidR="00026DE3" w:rsidRPr="00026DE3" w14:paraId="0A4AC985" w14:textId="77777777" w:rsidTr="004719D0">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auto"/>
            </w:tcBorders>
          </w:tcPr>
          <w:p w14:paraId="7A7AB258"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Paramètres</w:t>
            </w:r>
          </w:p>
        </w:tc>
        <w:tc>
          <w:tcPr>
            <w:tcW w:w="1544" w:type="dxa"/>
            <w:tcBorders>
              <w:top w:val="single" w:sz="4" w:space="0" w:color="auto"/>
              <w:bottom w:val="single" w:sz="4" w:space="0" w:color="auto"/>
            </w:tcBorders>
          </w:tcPr>
          <w:p w14:paraId="5018DD2B"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single" w:sz="4" w:space="0" w:color="auto"/>
              <w:bottom w:val="single" w:sz="4" w:space="0" w:color="auto"/>
            </w:tcBorders>
          </w:tcPr>
          <w:p w14:paraId="64E9968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965" w:type="dxa"/>
            <w:tcBorders>
              <w:top w:val="single" w:sz="4" w:space="0" w:color="auto"/>
              <w:bottom w:val="single" w:sz="4" w:space="0" w:color="auto"/>
            </w:tcBorders>
          </w:tcPr>
          <w:p w14:paraId="7041C0E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c>
          <w:tcPr>
            <w:tcW w:w="1665" w:type="dxa"/>
            <w:tcBorders>
              <w:top w:val="single" w:sz="4" w:space="0" w:color="auto"/>
              <w:bottom w:val="single" w:sz="4" w:space="0" w:color="auto"/>
            </w:tcBorders>
          </w:tcPr>
          <w:p w14:paraId="2592D07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single" w:sz="4" w:space="0" w:color="auto"/>
              <w:bottom w:val="single" w:sz="4" w:space="0" w:color="auto"/>
            </w:tcBorders>
          </w:tcPr>
          <w:p w14:paraId="0C5417A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77" w:type="dxa"/>
            <w:tcBorders>
              <w:top w:val="single" w:sz="4" w:space="0" w:color="auto"/>
              <w:bottom w:val="single" w:sz="4" w:space="0" w:color="auto"/>
            </w:tcBorders>
          </w:tcPr>
          <w:p w14:paraId="111C6B3D"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r>
      <w:tr w:rsidR="00026DE3" w:rsidRPr="00026DE3" w14:paraId="5EA0D7A4" w14:textId="77777777" w:rsidTr="004719D0">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tcBorders>
          </w:tcPr>
          <w:p w14:paraId="7221BC4B"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NH</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w:t>
            </w:r>
            <w:r w:rsidRPr="00026DE3">
              <w:rPr>
                <w:rFonts w:ascii="Arial" w:hAnsi="Arial" w:cs="Arial"/>
                <w:color w:val="000000"/>
                <w:sz w:val="16"/>
                <w:szCs w:val="16"/>
                <w:lang w:val="fr-CI"/>
                <w14:ligatures w14:val="standardContextual"/>
              </w:rPr>
              <w:t>(mg/l)</w:t>
            </w:r>
          </w:p>
        </w:tc>
        <w:tc>
          <w:tcPr>
            <w:tcW w:w="1544" w:type="dxa"/>
            <w:tcBorders>
              <w:top w:val="single" w:sz="4" w:space="0" w:color="auto"/>
            </w:tcBorders>
          </w:tcPr>
          <w:p w14:paraId="1341864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0,245</w:t>
            </w:r>
          </w:p>
        </w:tc>
        <w:tc>
          <w:tcPr>
            <w:tcW w:w="786" w:type="dxa"/>
            <w:tcBorders>
              <w:top w:val="single" w:sz="4" w:space="0" w:color="auto"/>
            </w:tcBorders>
          </w:tcPr>
          <w:p w14:paraId="53CA17F4"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965" w:type="dxa"/>
            <w:vMerge w:val="restart"/>
            <w:tcBorders>
              <w:top w:val="single" w:sz="4" w:space="0" w:color="auto"/>
            </w:tcBorders>
          </w:tcPr>
          <w:p w14:paraId="0B05DFA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7B61043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3,667</w:t>
            </w:r>
          </w:p>
        </w:tc>
        <w:tc>
          <w:tcPr>
            <w:tcW w:w="1665" w:type="dxa"/>
            <w:tcBorders>
              <w:top w:val="single" w:sz="4" w:space="0" w:color="auto"/>
            </w:tcBorders>
          </w:tcPr>
          <w:p w14:paraId="53EBC54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0,246</w:t>
            </w:r>
          </w:p>
        </w:tc>
        <w:tc>
          <w:tcPr>
            <w:tcW w:w="786" w:type="dxa"/>
            <w:tcBorders>
              <w:top w:val="single" w:sz="4" w:space="0" w:color="auto"/>
            </w:tcBorders>
          </w:tcPr>
          <w:p w14:paraId="16FC85E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77" w:type="dxa"/>
            <w:vMerge w:val="restart"/>
            <w:tcBorders>
              <w:top w:val="single" w:sz="4" w:space="0" w:color="auto"/>
            </w:tcBorders>
          </w:tcPr>
          <w:p w14:paraId="70AA60A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534A2601"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2,667</w:t>
            </w:r>
          </w:p>
        </w:tc>
      </w:tr>
      <w:tr w:rsidR="00026DE3" w:rsidRPr="00026DE3" w14:paraId="26371C65" w14:textId="77777777" w:rsidTr="004719D0">
        <w:tc>
          <w:tcPr>
            <w:cnfStyle w:val="001000000000" w:firstRow="0" w:lastRow="0" w:firstColumn="1" w:lastColumn="0" w:oddVBand="0" w:evenVBand="0" w:oddHBand="0" w:evenHBand="0" w:firstRowFirstColumn="0" w:firstRowLastColumn="0" w:lastRowFirstColumn="0" w:lastRowLastColumn="0"/>
            <w:tcW w:w="1132" w:type="dxa"/>
          </w:tcPr>
          <w:p w14:paraId="5B7DA244"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PO</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3</w:t>
            </w:r>
            <w:proofErr w:type="gramStart"/>
            <w:r w:rsidRPr="00026DE3">
              <w:rPr>
                <w:rFonts w:ascii="Arial" w:hAnsi="Arial" w:cs="Arial"/>
                <w:color w:val="000000"/>
                <w:sz w:val="16"/>
                <w:szCs w:val="16"/>
                <w:vertAlign w:val="superscript"/>
                <w:lang w:val="fr-CI"/>
                <w14:ligatures w14:val="standardContextual"/>
              </w:rPr>
              <w:t>-</w:t>
            </w:r>
            <w:r w:rsidRPr="00026DE3">
              <w:rPr>
                <w:rFonts w:ascii="Arial" w:hAnsi="Arial" w:cs="Arial"/>
                <w:color w:val="000000"/>
                <w:sz w:val="16"/>
                <w:szCs w:val="16"/>
                <w:lang w:val="fr-CI"/>
                <w14:ligatures w14:val="standardContextual"/>
              </w:rPr>
              <w:t>(</w:t>
            </w:r>
            <w:r w:rsidRPr="00026DE3">
              <w:rPr>
                <w:rFonts w:ascii="Arial" w:hAnsi="Arial" w:cs="Arial"/>
                <w:sz w:val="16"/>
                <w:szCs w:val="16"/>
                <w:lang w:val="fr-CI"/>
                <w14:ligatures w14:val="standardContextual"/>
              </w:rPr>
              <w:t xml:space="preserve"> </w:t>
            </w:r>
            <w:r w:rsidRPr="00026DE3">
              <w:rPr>
                <w:rFonts w:ascii="Arial" w:hAnsi="Arial" w:cs="Arial"/>
                <w:color w:val="000000"/>
                <w:sz w:val="16"/>
                <w:szCs w:val="16"/>
                <w:lang w:val="fr-CI"/>
                <w14:ligatures w14:val="standardContextual"/>
              </w:rPr>
              <w:t>µ</w:t>
            </w:r>
            <w:proofErr w:type="gramEnd"/>
            <w:r w:rsidRPr="00026DE3">
              <w:rPr>
                <w:rFonts w:ascii="Arial" w:hAnsi="Arial" w:cs="Arial"/>
                <w:color w:val="000000"/>
                <w:sz w:val="16"/>
                <w:szCs w:val="16"/>
                <w:lang w:val="fr-CI"/>
                <w14:ligatures w14:val="standardContextual"/>
              </w:rPr>
              <w:t>g/l)</w:t>
            </w:r>
          </w:p>
        </w:tc>
        <w:tc>
          <w:tcPr>
            <w:tcW w:w="1544" w:type="dxa"/>
          </w:tcPr>
          <w:p w14:paraId="7DC6F5E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100</w:t>
            </w:r>
          </w:p>
        </w:tc>
        <w:tc>
          <w:tcPr>
            <w:tcW w:w="786" w:type="dxa"/>
          </w:tcPr>
          <w:p w14:paraId="54D55C2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3</w:t>
            </w:r>
          </w:p>
        </w:tc>
        <w:tc>
          <w:tcPr>
            <w:tcW w:w="965" w:type="dxa"/>
            <w:vMerge/>
          </w:tcPr>
          <w:p w14:paraId="183D93C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65" w:type="dxa"/>
          </w:tcPr>
          <w:p w14:paraId="0D5BB91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490</w:t>
            </w:r>
          </w:p>
        </w:tc>
        <w:tc>
          <w:tcPr>
            <w:tcW w:w="786" w:type="dxa"/>
          </w:tcPr>
          <w:p w14:paraId="12D8D29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77" w:type="dxa"/>
            <w:vMerge/>
          </w:tcPr>
          <w:p w14:paraId="2312E064"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026DE3" w:rsidRPr="00026DE3" w14:paraId="5CE2A337" w14:textId="77777777" w:rsidTr="004719D0">
        <w:tc>
          <w:tcPr>
            <w:cnfStyle w:val="001000000000" w:firstRow="0" w:lastRow="0" w:firstColumn="1" w:lastColumn="0" w:oddVBand="0" w:evenVBand="0" w:oddHBand="0" w:evenHBand="0" w:firstRowFirstColumn="0" w:firstRowLastColumn="0" w:lastRowFirstColumn="0" w:lastRowLastColumn="0"/>
            <w:tcW w:w="1132" w:type="dxa"/>
          </w:tcPr>
          <w:p w14:paraId="2B490DC8"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DBO</w:t>
            </w:r>
            <w:r w:rsidRPr="00026DE3">
              <w:rPr>
                <w:rFonts w:ascii="Arial" w:hAnsi="Arial" w:cs="Arial"/>
                <w:color w:val="000000"/>
                <w:sz w:val="16"/>
                <w:szCs w:val="16"/>
                <w:vertAlign w:val="subscript"/>
                <w:lang w:val="fr-CI"/>
                <w14:ligatures w14:val="standardContextual"/>
              </w:rPr>
              <w:t xml:space="preserve">5 </w:t>
            </w:r>
            <w:r w:rsidRPr="00026DE3">
              <w:rPr>
                <w:rFonts w:ascii="Arial" w:hAnsi="Arial" w:cs="Arial"/>
                <w:color w:val="000000"/>
                <w:sz w:val="16"/>
                <w:szCs w:val="16"/>
                <w:lang w:val="fr-CI"/>
                <w14:ligatures w14:val="standardContextual"/>
              </w:rPr>
              <w:t>(mg/l)</w:t>
            </w:r>
          </w:p>
        </w:tc>
        <w:tc>
          <w:tcPr>
            <w:tcW w:w="1544" w:type="dxa"/>
          </w:tcPr>
          <w:p w14:paraId="2CA2894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11</w:t>
            </w:r>
          </w:p>
        </w:tc>
        <w:tc>
          <w:tcPr>
            <w:tcW w:w="786" w:type="dxa"/>
          </w:tcPr>
          <w:p w14:paraId="72781CB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965" w:type="dxa"/>
            <w:vMerge/>
          </w:tcPr>
          <w:p w14:paraId="04F16DD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65" w:type="dxa"/>
          </w:tcPr>
          <w:p w14:paraId="3D10C71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2 ,03</w:t>
            </w:r>
          </w:p>
        </w:tc>
        <w:tc>
          <w:tcPr>
            <w:tcW w:w="786" w:type="dxa"/>
          </w:tcPr>
          <w:p w14:paraId="47B1ED2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77" w:type="dxa"/>
            <w:vMerge/>
          </w:tcPr>
          <w:p w14:paraId="0FE4F04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7D9C637F" w14:textId="77777777" w:rsidR="00C00AD6" w:rsidRDefault="00C00AD6" w:rsidP="00441B6F">
      <w:pPr>
        <w:pStyle w:val="Body"/>
        <w:spacing w:after="0"/>
        <w:rPr>
          <w:rFonts w:ascii="Arial" w:hAnsi="Arial" w:cs="Arial"/>
        </w:rPr>
      </w:pPr>
    </w:p>
    <w:p w14:paraId="73A1FC44" w14:textId="77777777" w:rsidR="00C00AD6" w:rsidRDefault="00EC67C0" w:rsidP="00441B6F">
      <w:pPr>
        <w:pStyle w:val="Body"/>
        <w:spacing w:after="0"/>
        <w:rPr>
          <w:rFonts w:ascii="Arial" w:hAnsi="Arial" w:cs="Arial"/>
        </w:rPr>
      </w:pPr>
      <w:r>
        <w:rPr>
          <w:rFonts w:ascii="Arial" w:hAnsi="Arial" w:cs="Arial"/>
        </w:rPr>
        <w:t>Table I</w:t>
      </w:r>
      <w:r w:rsidRPr="00026DE3">
        <w:rPr>
          <w:rFonts w:ascii="Arial" w:hAnsi="Arial" w:cs="Arial"/>
        </w:rPr>
        <w:t>X</w:t>
      </w:r>
      <w:r w:rsidR="00026DE3">
        <w:rPr>
          <w:rFonts w:ascii="Arial" w:hAnsi="Arial" w:cs="Arial"/>
        </w:rPr>
        <w:t xml:space="preserve">: </w:t>
      </w:r>
      <w:proofErr w:type="spellStart"/>
      <w:r w:rsidR="00026DE3">
        <w:rPr>
          <w:rFonts w:ascii="Arial" w:hAnsi="Arial" w:cs="Arial"/>
        </w:rPr>
        <w:t>Korhogo</w:t>
      </w:r>
      <w:proofErr w:type="spellEnd"/>
      <w:r w:rsidR="00026DE3">
        <w:rPr>
          <w:rFonts w:ascii="Arial" w:hAnsi="Arial" w:cs="Arial"/>
        </w:rPr>
        <w:t xml:space="preserve"> </w:t>
      </w:r>
      <w:r w:rsidR="00026DE3" w:rsidRPr="00026DE3">
        <w:rPr>
          <w:rFonts w:ascii="Arial" w:hAnsi="Arial" w:cs="Arial"/>
        </w:rPr>
        <w:t>Dam Rainy and Dry Season IPO</w:t>
      </w:r>
    </w:p>
    <w:p w14:paraId="2857A3BB" w14:textId="77777777" w:rsidR="00C00AD6" w:rsidRDefault="00C00AD6" w:rsidP="00441B6F">
      <w:pPr>
        <w:pStyle w:val="Body"/>
        <w:spacing w:after="0"/>
        <w:rPr>
          <w:rFonts w:ascii="Arial" w:hAnsi="Arial" w:cs="Arial"/>
        </w:rPr>
      </w:pPr>
    </w:p>
    <w:tbl>
      <w:tblPr>
        <w:tblStyle w:val="Tableausimple214"/>
        <w:tblW w:w="7371" w:type="dxa"/>
        <w:tblBorders>
          <w:top w:val="single" w:sz="4" w:space="0" w:color="auto"/>
          <w:bottom w:val="single" w:sz="4" w:space="0" w:color="auto"/>
        </w:tblBorders>
        <w:tblLook w:val="04A0" w:firstRow="1" w:lastRow="0" w:firstColumn="1" w:lastColumn="0" w:noHBand="0" w:noVBand="1"/>
      </w:tblPr>
      <w:tblGrid>
        <w:gridCol w:w="1132"/>
        <w:gridCol w:w="1546"/>
        <w:gridCol w:w="786"/>
        <w:gridCol w:w="707"/>
        <w:gridCol w:w="1641"/>
        <w:gridCol w:w="851"/>
        <w:gridCol w:w="708"/>
      </w:tblGrid>
      <w:tr w:rsidR="00026DE3" w:rsidRPr="00026DE3" w14:paraId="7E288452" w14:textId="77777777" w:rsidTr="00C43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none" w:sz="0" w:space="0" w:color="auto"/>
            </w:tcBorders>
          </w:tcPr>
          <w:p w14:paraId="45310D7B"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p>
        </w:tc>
        <w:tc>
          <w:tcPr>
            <w:tcW w:w="3039" w:type="dxa"/>
            <w:gridSpan w:val="3"/>
            <w:tcBorders>
              <w:top w:val="single" w:sz="4" w:space="0" w:color="auto"/>
              <w:bottom w:val="single" w:sz="4" w:space="0" w:color="auto"/>
            </w:tcBorders>
          </w:tcPr>
          <w:p w14:paraId="05DF0BA4"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Pluvieuse</w:t>
            </w:r>
          </w:p>
        </w:tc>
        <w:tc>
          <w:tcPr>
            <w:tcW w:w="3200" w:type="dxa"/>
            <w:gridSpan w:val="3"/>
            <w:tcBorders>
              <w:top w:val="single" w:sz="4" w:space="0" w:color="auto"/>
              <w:bottom w:val="single" w:sz="4" w:space="0" w:color="auto"/>
            </w:tcBorders>
          </w:tcPr>
          <w:p w14:paraId="58CE51E4" w14:textId="77777777" w:rsidR="00026DE3" w:rsidRPr="00026DE3" w:rsidRDefault="00026DE3" w:rsidP="00026DE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Saison Sèche</w:t>
            </w:r>
          </w:p>
        </w:tc>
      </w:tr>
      <w:tr w:rsidR="00026DE3" w:rsidRPr="00026DE3" w14:paraId="14AC0FC4" w14:textId="77777777" w:rsidTr="00C436F3">
        <w:tc>
          <w:tcPr>
            <w:cnfStyle w:val="001000000000" w:firstRow="0" w:lastRow="0" w:firstColumn="1" w:lastColumn="0" w:oddVBand="0" w:evenVBand="0" w:oddHBand="0" w:evenHBand="0" w:firstRowFirstColumn="0" w:firstRowLastColumn="0" w:lastRowFirstColumn="0" w:lastRowLastColumn="0"/>
            <w:tcW w:w="1132" w:type="dxa"/>
            <w:tcBorders>
              <w:top w:val="nil"/>
              <w:bottom w:val="single" w:sz="4" w:space="0" w:color="auto"/>
            </w:tcBorders>
          </w:tcPr>
          <w:p w14:paraId="73693E97"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Paramètres</w:t>
            </w:r>
          </w:p>
        </w:tc>
        <w:tc>
          <w:tcPr>
            <w:tcW w:w="1546" w:type="dxa"/>
            <w:tcBorders>
              <w:top w:val="nil"/>
              <w:bottom w:val="single" w:sz="4" w:space="0" w:color="auto"/>
            </w:tcBorders>
          </w:tcPr>
          <w:p w14:paraId="279309FD"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786" w:type="dxa"/>
            <w:tcBorders>
              <w:top w:val="nil"/>
              <w:bottom w:val="single" w:sz="4" w:space="0" w:color="auto"/>
            </w:tcBorders>
          </w:tcPr>
          <w:p w14:paraId="4EF2EE6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07" w:type="dxa"/>
            <w:tcBorders>
              <w:top w:val="nil"/>
              <w:bottom w:val="single" w:sz="4" w:space="0" w:color="auto"/>
            </w:tcBorders>
          </w:tcPr>
          <w:p w14:paraId="58AFACF2"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c>
          <w:tcPr>
            <w:tcW w:w="1641" w:type="dxa"/>
            <w:tcBorders>
              <w:top w:val="nil"/>
              <w:bottom w:val="single" w:sz="4" w:space="0" w:color="auto"/>
            </w:tcBorders>
          </w:tcPr>
          <w:p w14:paraId="668A921C"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Valeurs Moyennes</w:t>
            </w:r>
          </w:p>
        </w:tc>
        <w:tc>
          <w:tcPr>
            <w:tcW w:w="851" w:type="dxa"/>
            <w:tcBorders>
              <w:top w:val="nil"/>
              <w:bottom w:val="single" w:sz="4" w:space="0" w:color="auto"/>
            </w:tcBorders>
          </w:tcPr>
          <w:p w14:paraId="6D141FF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Classes</w:t>
            </w:r>
          </w:p>
        </w:tc>
        <w:tc>
          <w:tcPr>
            <w:tcW w:w="708" w:type="dxa"/>
            <w:tcBorders>
              <w:top w:val="nil"/>
              <w:bottom w:val="single" w:sz="4" w:space="0" w:color="auto"/>
            </w:tcBorders>
          </w:tcPr>
          <w:p w14:paraId="381B9190"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IPO</w:t>
            </w:r>
          </w:p>
        </w:tc>
      </w:tr>
      <w:tr w:rsidR="00026DE3" w:rsidRPr="00026DE3" w14:paraId="3DB2B42D" w14:textId="77777777" w:rsidTr="00C436F3">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auto"/>
            </w:tcBorders>
          </w:tcPr>
          <w:p w14:paraId="27E58C80"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NH</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w:t>
            </w:r>
            <w:r w:rsidRPr="00026DE3">
              <w:rPr>
                <w:rFonts w:ascii="Arial" w:hAnsi="Arial" w:cs="Arial"/>
                <w:color w:val="000000"/>
                <w:sz w:val="16"/>
                <w:szCs w:val="16"/>
                <w:lang w:val="fr-CI"/>
                <w14:ligatures w14:val="standardContextual"/>
              </w:rPr>
              <w:t>(mg/l)</w:t>
            </w:r>
          </w:p>
        </w:tc>
        <w:tc>
          <w:tcPr>
            <w:tcW w:w="1546" w:type="dxa"/>
            <w:tcBorders>
              <w:top w:val="single" w:sz="4" w:space="0" w:color="auto"/>
            </w:tcBorders>
          </w:tcPr>
          <w:p w14:paraId="2C4BCA1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0,9533</w:t>
            </w:r>
          </w:p>
        </w:tc>
        <w:tc>
          <w:tcPr>
            <w:tcW w:w="786" w:type="dxa"/>
            <w:tcBorders>
              <w:top w:val="single" w:sz="4" w:space="0" w:color="auto"/>
            </w:tcBorders>
          </w:tcPr>
          <w:p w14:paraId="72959C8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07" w:type="dxa"/>
            <w:vMerge w:val="restart"/>
            <w:tcBorders>
              <w:top w:val="single" w:sz="4" w:space="0" w:color="auto"/>
            </w:tcBorders>
          </w:tcPr>
          <w:p w14:paraId="70A34A7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436C026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2,3333</w:t>
            </w:r>
          </w:p>
        </w:tc>
        <w:tc>
          <w:tcPr>
            <w:tcW w:w="1641" w:type="dxa"/>
            <w:tcBorders>
              <w:top w:val="single" w:sz="4" w:space="0" w:color="auto"/>
            </w:tcBorders>
          </w:tcPr>
          <w:p w14:paraId="21A5278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0,5667</w:t>
            </w:r>
          </w:p>
        </w:tc>
        <w:tc>
          <w:tcPr>
            <w:tcW w:w="851" w:type="dxa"/>
            <w:tcBorders>
              <w:top w:val="single" w:sz="4" w:space="0" w:color="auto"/>
            </w:tcBorders>
          </w:tcPr>
          <w:p w14:paraId="57EA0E0E"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4</w:t>
            </w:r>
          </w:p>
        </w:tc>
        <w:tc>
          <w:tcPr>
            <w:tcW w:w="708" w:type="dxa"/>
            <w:vMerge w:val="restart"/>
            <w:tcBorders>
              <w:top w:val="single" w:sz="4" w:space="0" w:color="auto"/>
            </w:tcBorders>
          </w:tcPr>
          <w:p w14:paraId="492A08C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p>
          <w:p w14:paraId="6C9F7E07"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6"/>
                <w:szCs w:val="16"/>
              </w:rPr>
            </w:pPr>
            <w:r w:rsidRPr="00026DE3">
              <w:rPr>
                <w:rFonts w:ascii="Arial" w:hAnsi="Arial" w:cs="Arial"/>
                <w:bCs/>
                <w:color w:val="000000"/>
                <w:sz w:val="16"/>
                <w:szCs w:val="16"/>
              </w:rPr>
              <w:t>2,3333</w:t>
            </w:r>
          </w:p>
        </w:tc>
      </w:tr>
      <w:tr w:rsidR="00026DE3" w:rsidRPr="00026DE3" w14:paraId="79BAE5F4" w14:textId="77777777" w:rsidTr="00C436F3">
        <w:tc>
          <w:tcPr>
            <w:cnfStyle w:val="001000000000" w:firstRow="0" w:lastRow="0" w:firstColumn="1" w:lastColumn="0" w:oddVBand="0" w:evenVBand="0" w:oddHBand="0" w:evenHBand="0" w:firstRowFirstColumn="0" w:firstRowLastColumn="0" w:lastRowFirstColumn="0" w:lastRowLastColumn="0"/>
            <w:tcW w:w="1132" w:type="dxa"/>
          </w:tcPr>
          <w:p w14:paraId="0BB6EFE7"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PO</w:t>
            </w:r>
            <w:r w:rsidRPr="00026DE3">
              <w:rPr>
                <w:rFonts w:ascii="Arial" w:hAnsi="Arial" w:cs="Arial"/>
                <w:color w:val="000000"/>
                <w:sz w:val="16"/>
                <w:szCs w:val="16"/>
                <w:vertAlign w:val="subscript"/>
                <w:lang w:val="fr-CI"/>
                <w14:ligatures w14:val="standardContextual"/>
              </w:rPr>
              <w:t>4</w:t>
            </w:r>
            <w:r w:rsidRPr="00026DE3">
              <w:rPr>
                <w:rFonts w:ascii="Arial" w:hAnsi="Arial" w:cs="Arial"/>
                <w:color w:val="000000"/>
                <w:sz w:val="16"/>
                <w:szCs w:val="16"/>
                <w:vertAlign w:val="superscript"/>
                <w:lang w:val="fr-CI"/>
                <w14:ligatures w14:val="standardContextual"/>
              </w:rPr>
              <w:t>3-</w:t>
            </w:r>
            <w:r w:rsidRPr="00026DE3">
              <w:rPr>
                <w:rFonts w:ascii="Arial" w:hAnsi="Arial" w:cs="Arial"/>
                <w:color w:val="000000"/>
                <w:sz w:val="16"/>
                <w:szCs w:val="16"/>
                <w:lang w:val="fr-CI"/>
                <w14:ligatures w14:val="standardContextual"/>
              </w:rPr>
              <w:t>(mg/l)</w:t>
            </w:r>
          </w:p>
        </w:tc>
        <w:tc>
          <w:tcPr>
            <w:tcW w:w="1546" w:type="dxa"/>
          </w:tcPr>
          <w:p w14:paraId="041E245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353,3333</w:t>
            </w:r>
          </w:p>
        </w:tc>
        <w:tc>
          <w:tcPr>
            <w:tcW w:w="786" w:type="dxa"/>
          </w:tcPr>
          <w:p w14:paraId="1364287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1</w:t>
            </w:r>
          </w:p>
        </w:tc>
        <w:tc>
          <w:tcPr>
            <w:tcW w:w="707" w:type="dxa"/>
            <w:vMerge/>
          </w:tcPr>
          <w:p w14:paraId="0472474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41" w:type="dxa"/>
          </w:tcPr>
          <w:p w14:paraId="2F25895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350</w:t>
            </w:r>
          </w:p>
        </w:tc>
        <w:tc>
          <w:tcPr>
            <w:tcW w:w="851" w:type="dxa"/>
          </w:tcPr>
          <w:p w14:paraId="4E13D0C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1</w:t>
            </w:r>
          </w:p>
        </w:tc>
        <w:tc>
          <w:tcPr>
            <w:tcW w:w="708" w:type="dxa"/>
            <w:vMerge/>
          </w:tcPr>
          <w:p w14:paraId="693D8F9A"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r w:rsidR="00026DE3" w:rsidRPr="00026DE3" w14:paraId="333B6B0A" w14:textId="77777777" w:rsidTr="00C436F3">
        <w:tc>
          <w:tcPr>
            <w:cnfStyle w:val="001000000000" w:firstRow="0" w:lastRow="0" w:firstColumn="1" w:lastColumn="0" w:oddVBand="0" w:evenVBand="0" w:oddHBand="0" w:evenHBand="0" w:firstRowFirstColumn="0" w:firstRowLastColumn="0" w:lastRowFirstColumn="0" w:lastRowLastColumn="0"/>
            <w:tcW w:w="1132" w:type="dxa"/>
          </w:tcPr>
          <w:p w14:paraId="1214A7C5" w14:textId="77777777" w:rsidR="00026DE3" w:rsidRPr="00026DE3" w:rsidRDefault="00026DE3" w:rsidP="00026DE3">
            <w:pPr>
              <w:spacing w:line="360" w:lineRule="auto"/>
              <w:jc w:val="center"/>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DBO</w:t>
            </w:r>
            <w:r w:rsidRPr="00026DE3">
              <w:rPr>
                <w:rFonts w:ascii="Arial" w:hAnsi="Arial" w:cs="Arial"/>
                <w:color w:val="000000"/>
                <w:sz w:val="16"/>
                <w:szCs w:val="16"/>
                <w:vertAlign w:val="subscript"/>
                <w:lang w:val="fr-CI"/>
                <w14:ligatures w14:val="standardContextual"/>
              </w:rPr>
              <w:t xml:space="preserve">5 </w:t>
            </w:r>
            <w:r w:rsidRPr="00026DE3">
              <w:rPr>
                <w:rFonts w:ascii="Arial" w:hAnsi="Arial" w:cs="Arial"/>
                <w:color w:val="000000"/>
                <w:sz w:val="16"/>
                <w:szCs w:val="16"/>
                <w:lang w:val="fr-CI"/>
                <w14:ligatures w14:val="standardContextual"/>
              </w:rPr>
              <w:t>(mg/l)</w:t>
            </w:r>
          </w:p>
        </w:tc>
        <w:tc>
          <w:tcPr>
            <w:tcW w:w="1546" w:type="dxa"/>
          </w:tcPr>
          <w:p w14:paraId="3D74FA39"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26,9333</w:t>
            </w:r>
          </w:p>
        </w:tc>
        <w:tc>
          <w:tcPr>
            <w:tcW w:w="786" w:type="dxa"/>
          </w:tcPr>
          <w:p w14:paraId="4BB02563"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07" w:type="dxa"/>
            <w:vMerge/>
          </w:tcPr>
          <w:p w14:paraId="3F97282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c>
          <w:tcPr>
            <w:tcW w:w="1641" w:type="dxa"/>
          </w:tcPr>
          <w:p w14:paraId="24EC03D6"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26DE3">
              <w:rPr>
                <w:rFonts w:ascii="Arial" w:hAnsi="Arial" w:cs="Arial"/>
                <w:color w:val="000000"/>
                <w:sz w:val="16"/>
                <w:szCs w:val="16"/>
              </w:rPr>
              <w:t>24</w:t>
            </w:r>
          </w:p>
        </w:tc>
        <w:tc>
          <w:tcPr>
            <w:tcW w:w="851" w:type="dxa"/>
          </w:tcPr>
          <w:p w14:paraId="0D5BEDE8"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r w:rsidRPr="00026DE3">
              <w:rPr>
                <w:rFonts w:ascii="Arial" w:hAnsi="Arial" w:cs="Arial"/>
                <w:color w:val="000000"/>
                <w:sz w:val="16"/>
                <w:szCs w:val="16"/>
                <w:lang w:val="fr-CI"/>
                <w14:ligatures w14:val="standardContextual"/>
              </w:rPr>
              <w:t>2</w:t>
            </w:r>
          </w:p>
        </w:tc>
        <w:tc>
          <w:tcPr>
            <w:tcW w:w="708" w:type="dxa"/>
            <w:vMerge/>
          </w:tcPr>
          <w:p w14:paraId="1AC2837F" w14:textId="77777777" w:rsidR="00026DE3" w:rsidRPr="00026DE3" w:rsidRDefault="00026DE3" w:rsidP="00026D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fr-CI"/>
                <w14:ligatures w14:val="standardContextual"/>
              </w:rPr>
            </w:pPr>
          </w:p>
        </w:tc>
      </w:tr>
    </w:tbl>
    <w:p w14:paraId="0986388D" w14:textId="77777777" w:rsidR="00C00AD6" w:rsidRDefault="00C00AD6" w:rsidP="00441B6F">
      <w:pPr>
        <w:pStyle w:val="Body"/>
        <w:spacing w:after="0"/>
        <w:rPr>
          <w:rFonts w:ascii="Arial" w:hAnsi="Arial" w:cs="Arial"/>
        </w:rPr>
      </w:pPr>
    </w:p>
    <w:p w14:paraId="7D342B7F" w14:textId="77777777" w:rsidR="00026DE3" w:rsidRDefault="00026DE3" w:rsidP="00441B6F">
      <w:pPr>
        <w:pStyle w:val="Body"/>
        <w:spacing w:after="0"/>
        <w:rPr>
          <w:rFonts w:ascii="Arial" w:hAnsi="Arial" w:cs="Arial"/>
        </w:rPr>
      </w:pPr>
    </w:p>
    <w:p w14:paraId="5575A2C4" w14:textId="77777777" w:rsidR="00FF072F" w:rsidRDefault="00FF072F" w:rsidP="00441B6F">
      <w:pPr>
        <w:pStyle w:val="Body"/>
        <w:spacing w:after="0"/>
        <w:rPr>
          <w:rFonts w:ascii="Arial" w:hAnsi="Arial" w:cs="Arial"/>
        </w:rPr>
      </w:pPr>
    </w:p>
    <w:p w14:paraId="1CF22E52" w14:textId="77777777" w:rsidR="00FF072F" w:rsidRDefault="00FF072F" w:rsidP="00441B6F">
      <w:pPr>
        <w:pStyle w:val="Body"/>
        <w:spacing w:after="0"/>
        <w:rPr>
          <w:rFonts w:ascii="Arial" w:hAnsi="Arial" w:cs="Arial"/>
        </w:rPr>
      </w:pPr>
    </w:p>
    <w:p w14:paraId="11E7AF99" w14:textId="77777777" w:rsidR="00FF072F" w:rsidRDefault="00FF072F" w:rsidP="00441B6F">
      <w:pPr>
        <w:pStyle w:val="Body"/>
        <w:spacing w:after="0"/>
        <w:rPr>
          <w:rFonts w:ascii="Arial" w:hAnsi="Arial" w:cs="Arial"/>
        </w:rPr>
      </w:pPr>
    </w:p>
    <w:p w14:paraId="00482FB7" w14:textId="77777777" w:rsidR="00C00AD6" w:rsidRDefault="00026DE3" w:rsidP="00441B6F">
      <w:pPr>
        <w:pStyle w:val="Body"/>
        <w:spacing w:after="0"/>
        <w:rPr>
          <w:rFonts w:ascii="Arial" w:hAnsi="Arial" w:cs="Arial"/>
        </w:rPr>
      </w:pPr>
      <w:r w:rsidRPr="00026DE3">
        <w:rPr>
          <w:rFonts w:ascii="Arial" w:hAnsi="Arial" w:cs="Arial"/>
        </w:rPr>
        <w:t xml:space="preserve">Table </w:t>
      </w:r>
      <w:r>
        <w:rPr>
          <w:rFonts w:ascii="Arial" w:hAnsi="Arial" w:cs="Arial"/>
        </w:rPr>
        <w:t xml:space="preserve">X: </w:t>
      </w:r>
      <w:proofErr w:type="spellStart"/>
      <w:r>
        <w:rPr>
          <w:rFonts w:ascii="Arial" w:hAnsi="Arial" w:cs="Arial"/>
        </w:rPr>
        <w:t>Ouangolodougou</w:t>
      </w:r>
      <w:proofErr w:type="spellEnd"/>
      <w:r>
        <w:rPr>
          <w:rFonts w:ascii="Arial" w:hAnsi="Arial" w:cs="Arial"/>
        </w:rPr>
        <w:t xml:space="preserve"> </w:t>
      </w:r>
      <w:r w:rsidRPr="00026DE3">
        <w:rPr>
          <w:rFonts w:ascii="Arial" w:hAnsi="Arial" w:cs="Arial"/>
        </w:rPr>
        <w:t>Dam Rainy and Dry Season IPO</w:t>
      </w:r>
    </w:p>
    <w:p w14:paraId="6C5B3C9F" w14:textId="77777777" w:rsidR="00C00AD6" w:rsidRDefault="00C00AD6" w:rsidP="00441B6F">
      <w:pPr>
        <w:pStyle w:val="Body"/>
        <w:spacing w:after="0"/>
        <w:rPr>
          <w:rFonts w:ascii="Arial" w:hAnsi="Arial" w:cs="Arial"/>
        </w:rPr>
      </w:pPr>
    </w:p>
    <w:tbl>
      <w:tblPr>
        <w:tblW w:w="6521" w:type="dxa"/>
        <w:tblCellMar>
          <w:left w:w="70" w:type="dxa"/>
          <w:right w:w="70" w:type="dxa"/>
        </w:tblCellMar>
        <w:tblLook w:val="04A0" w:firstRow="1" w:lastRow="0" w:firstColumn="1" w:lastColumn="0" w:noHBand="0" w:noVBand="1"/>
      </w:tblPr>
      <w:tblGrid>
        <w:gridCol w:w="1287"/>
        <w:gridCol w:w="1265"/>
        <w:gridCol w:w="1012"/>
        <w:gridCol w:w="416"/>
        <w:gridCol w:w="1419"/>
        <w:gridCol w:w="567"/>
        <w:gridCol w:w="555"/>
      </w:tblGrid>
      <w:tr w:rsidR="00D44DDC" w:rsidRPr="00D44DDC" w14:paraId="6CEE3842" w14:textId="77777777" w:rsidTr="00D44DDC">
        <w:trPr>
          <w:trHeight w:val="284"/>
        </w:trPr>
        <w:tc>
          <w:tcPr>
            <w:tcW w:w="1287" w:type="dxa"/>
            <w:tcBorders>
              <w:top w:val="single" w:sz="4" w:space="0" w:color="auto"/>
              <w:left w:val="nil"/>
              <w:bottom w:val="nil"/>
              <w:right w:val="nil"/>
            </w:tcBorders>
            <w:vAlign w:val="center"/>
            <w:hideMark/>
          </w:tcPr>
          <w:p w14:paraId="03318200" w14:textId="77777777" w:rsidR="00D44DDC" w:rsidRPr="00D44DDC" w:rsidRDefault="00D44DDC" w:rsidP="00D44DDC">
            <w:pPr>
              <w:ind w:firstLineChars="500" w:firstLine="800"/>
              <w:rPr>
                <w:rFonts w:ascii="Arial" w:hAnsi="Arial" w:cs="Arial"/>
                <w:color w:val="000000"/>
                <w:sz w:val="16"/>
                <w:szCs w:val="16"/>
                <w:lang w:val="fr-FR" w:eastAsia="fr-FR"/>
              </w:rPr>
            </w:pPr>
            <w:r w:rsidRPr="00D44DDC">
              <w:rPr>
                <w:rFonts w:ascii="Arial" w:hAnsi="Arial" w:cs="Arial"/>
                <w:color w:val="000000"/>
                <w:sz w:val="16"/>
                <w:szCs w:val="16"/>
                <w:lang w:val="fr-FR" w:eastAsia="fr-FR"/>
              </w:rPr>
              <w:lastRenderedPageBreak/>
              <w:t> </w:t>
            </w:r>
          </w:p>
        </w:tc>
        <w:tc>
          <w:tcPr>
            <w:tcW w:w="1265" w:type="dxa"/>
            <w:tcBorders>
              <w:top w:val="single" w:sz="4" w:space="0" w:color="auto"/>
              <w:left w:val="nil"/>
              <w:bottom w:val="single" w:sz="4" w:space="0" w:color="auto"/>
              <w:right w:val="nil"/>
            </w:tcBorders>
            <w:vAlign w:val="center"/>
            <w:hideMark/>
          </w:tcPr>
          <w:p w14:paraId="1D54DA99" w14:textId="77777777" w:rsidR="00D44DDC" w:rsidRPr="00D44DDC" w:rsidRDefault="00D44DDC" w:rsidP="00D44DDC">
            <w:pPr>
              <w:jc w:val="cente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Rainy</w:t>
            </w:r>
            <w:proofErr w:type="spellEnd"/>
            <w:r w:rsidRPr="00D44DDC">
              <w:rPr>
                <w:rFonts w:ascii="Arial" w:hAnsi="Arial" w:cs="Arial"/>
                <w:b/>
                <w:bCs/>
                <w:color w:val="000000"/>
                <w:sz w:val="16"/>
                <w:szCs w:val="16"/>
                <w:lang w:val="fr-FR" w:eastAsia="fr-FR"/>
              </w:rPr>
              <w:t xml:space="preserve"> </w:t>
            </w:r>
            <w:proofErr w:type="spellStart"/>
            <w:r w:rsidRPr="00D44DDC">
              <w:rPr>
                <w:rFonts w:ascii="Arial" w:hAnsi="Arial" w:cs="Arial"/>
                <w:b/>
                <w:bCs/>
                <w:color w:val="000000"/>
                <w:sz w:val="16"/>
                <w:szCs w:val="16"/>
                <w:lang w:val="fr-FR" w:eastAsia="fr-FR"/>
              </w:rPr>
              <w:t>season</w:t>
            </w:r>
            <w:proofErr w:type="spellEnd"/>
            <w:r w:rsidRPr="00D44DDC">
              <w:rPr>
                <w:rFonts w:ascii="Arial" w:hAnsi="Arial" w:cs="Arial"/>
                <w:b/>
                <w:bCs/>
                <w:color w:val="000000"/>
                <w:sz w:val="16"/>
                <w:szCs w:val="16"/>
                <w:lang w:val="fr-FR" w:eastAsia="fr-FR"/>
              </w:rPr>
              <w:t xml:space="preserve"> </w:t>
            </w:r>
          </w:p>
        </w:tc>
        <w:tc>
          <w:tcPr>
            <w:tcW w:w="1012" w:type="dxa"/>
            <w:tcBorders>
              <w:top w:val="single" w:sz="4" w:space="0" w:color="auto"/>
              <w:left w:val="nil"/>
              <w:bottom w:val="single" w:sz="4" w:space="0" w:color="auto"/>
              <w:right w:val="nil"/>
            </w:tcBorders>
            <w:vAlign w:val="center"/>
            <w:hideMark/>
          </w:tcPr>
          <w:p w14:paraId="5B52D395"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w:t>
            </w:r>
          </w:p>
        </w:tc>
        <w:tc>
          <w:tcPr>
            <w:tcW w:w="416" w:type="dxa"/>
            <w:tcBorders>
              <w:top w:val="single" w:sz="4" w:space="0" w:color="auto"/>
              <w:left w:val="nil"/>
              <w:bottom w:val="single" w:sz="4" w:space="0" w:color="auto"/>
              <w:right w:val="nil"/>
            </w:tcBorders>
            <w:vAlign w:val="center"/>
            <w:hideMark/>
          </w:tcPr>
          <w:p w14:paraId="138BEE39"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c>
          <w:tcPr>
            <w:tcW w:w="1419" w:type="dxa"/>
            <w:tcBorders>
              <w:top w:val="single" w:sz="4" w:space="0" w:color="auto"/>
              <w:left w:val="nil"/>
              <w:bottom w:val="single" w:sz="4" w:space="0" w:color="auto"/>
              <w:right w:val="nil"/>
            </w:tcBorders>
            <w:vAlign w:val="center"/>
            <w:hideMark/>
          </w:tcPr>
          <w:p w14:paraId="7A3EB42E"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Dry </w:t>
            </w:r>
            <w:proofErr w:type="spellStart"/>
            <w:r w:rsidRPr="00D44DDC">
              <w:rPr>
                <w:rFonts w:ascii="Arial" w:hAnsi="Arial" w:cs="Arial"/>
                <w:b/>
                <w:bCs/>
                <w:color w:val="000000"/>
                <w:sz w:val="16"/>
                <w:szCs w:val="16"/>
                <w:lang w:val="fr-FR" w:eastAsia="fr-FR"/>
              </w:rPr>
              <w:t>season</w:t>
            </w:r>
            <w:proofErr w:type="spellEnd"/>
            <w:r w:rsidRPr="00D44DDC">
              <w:rPr>
                <w:rFonts w:ascii="Arial" w:hAnsi="Arial" w:cs="Arial"/>
                <w:b/>
                <w:bCs/>
                <w:color w:val="000000"/>
                <w:sz w:val="16"/>
                <w:szCs w:val="16"/>
                <w:lang w:val="fr-FR" w:eastAsia="fr-FR"/>
              </w:rPr>
              <w:t xml:space="preserve"> </w:t>
            </w:r>
          </w:p>
        </w:tc>
        <w:tc>
          <w:tcPr>
            <w:tcW w:w="567" w:type="dxa"/>
            <w:tcBorders>
              <w:top w:val="single" w:sz="4" w:space="0" w:color="auto"/>
              <w:left w:val="nil"/>
              <w:bottom w:val="single" w:sz="4" w:space="0" w:color="auto"/>
              <w:right w:val="nil"/>
            </w:tcBorders>
            <w:vAlign w:val="center"/>
            <w:hideMark/>
          </w:tcPr>
          <w:p w14:paraId="529340BF"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w:t>
            </w:r>
          </w:p>
        </w:tc>
        <w:tc>
          <w:tcPr>
            <w:tcW w:w="555" w:type="dxa"/>
            <w:tcBorders>
              <w:top w:val="single" w:sz="4" w:space="0" w:color="auto"/>
              <w:left w:val="nil"/>
              <w:bottom w:val="single" w:sz="4" w:space="0" w:color="auto"/>
              <w:right w:val="nil"/>
            </w:tcBorders>
            <w:vAlign w:val="center"/>
            <w:hideMark/>
          </w:tcPr>
          <w:p w14:paraId="7627B8EC"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 </w:t>
            </w:r>
          </w:p>
        </w:tc>
      </w:tr>
      <w:tr w:rsidR="00D44DDC" w:rsidRPr="00D44DDC" w14:paraId="3D015A9C" w14:textId="77777777" w:rsidTr="00D44DDC">
        <w:trPr>
          <w:trHeight w:val="284"/>
        </w:trPr>
        <w:tc>
          <w:tcPr>
            <w:tcW w:w="1287" w:type="dxa"/>
            <w:tcBorders>
              <w:top w:val="nil"/>
              <w:left w:val="nil"/>
              <w:bottom w:val="single" w:sz="4" w:space="0" w:color="auto"/>
              <w:right w:val="nil"/>
            </w:tcBorders>
            <w:vAlign w:val="center"/>
            <w:hideMark/>
          </w:tcPr>
          <w:p w14:paraId="09F12601" w14:textId="77777777" w:rsidR="00D44DDC" w:rsidRPr="00D44DDC" w:rsidRDefault="00D44DDC" w:rsidP="00D44DDC">
            <w:pP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Parameters</w:t>
            </w:r>
            <w:proofErr w:type="spellEnd"/>
            <w:r w:rsidRPr="00D44DDC">
              <w:rPr>
                <w:rFonts w:ascii="Arial" w:hAnsi="Arial" w:cs="Arial"/>
                <w:b/>
                <w:bCs/>
                <w:color w:val="000000"/>
                <w:sz w:val="16"/>
                <w:szCs w:val="16"/>
                <w:lang w:val="fr-FR" w:eastAsia="fr-FR"/>
              </w:rPr>
              <w:t xml:space="preserve"> </w:t>
            </w:r>
          </w:p>
        </w:tc>
        <w:tc>
          <w:tcPr>
            <w:tcW w:w="1265" w:type="dxa"/>
            <w:tcBorders>
              <w:top w:val="nil"/>
              <w:left w:val="nil"/>
              <w:bottom w:val="single" w:sz="4" w:space="0" w:color="auto"/>
              <w:right w:val="nil"/>
            </w:tcBorders>
            <w:vAlign w:val="center"/>
            <w:hideMark/>
          </w:tcPr>
          <w:p w14:paraId="034BA8BE" w14:textId="77777777" w:rsidR="00D44DDC" w:rsidRPr="00D44DDC" w:rsidRDefault="00D44DDC" w:rsidP="00D44DDC">
            <w:pPr>
              <w:jc w:val="cente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Mean</w:t>
            </w:r>
            <w:proofErr w:type="spellEnd"/>
            <w:r w:rsidRPr="00D44DDC">
              <w:rPr>
                <w:rFonts w:ascii="Arial" w:hAnsi="Arial" w:cs="Arial"/>
                <w:b/>
                <w:bCs/>
                <w:color w:val="000000"/>
                <w:sz w:val="16"/>
                <w:szCs w:val="16"/>
                <w:lang w:val="fr-FR" w:eastAsia="fr-FR"/>
              </w:rPr>
              <w:t xml:space="preserve">   </w:t>
            </w:r>
          </w:p>
        </w:tc>
        <w:tc>
          <w:tcPr>
            <w:tcW w:w="1012" w:type="dxa"/>
            <w:tcBorders>
              <w:top w:val="nil"/>
              <w:left w:val="nil"/>
              <w:bottom w:val="single" w:sz="4" w:space="0" w:color="auto"/>
              <w:right w:val="nil"/>
            </w:tcBorders>
            <w:vAlign w:val="center"/>
            <w:hideMark/>
          </w:tcPr>
          <w:p w14:paraId="0895333B"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Class</w:t>
            </w:r>
          </w:p>
        </w:tc>
        <w:tc>
          <w:tcPr>
            <w:tcW w:w="416" w:type="dxa"/>
            <w:tcBorders>
              <w:top w:val="nil"/>
              <w:left w:val="nil"/>
              <w:bottom w:val="single" w:sz="4" w:space="0" w:color="auto"/>
              <w:right w:val="nil"/>
            </w:tcBorders>
            <w:vAlign w:val="center"/>
            <w:hideMark/>
          </w:tcPr>
          <w:p w14:paraId="5EDB065F"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IPO </w:t>
            </w:r>
          </w:p>
        </w:tc>
        <w:tc>
          <w:tcPr>
            <w:tcW w:w="1419" w:type="dxa"/>
            <w:tcBorders>
              <w:top w:val="nil"/>
              <w:left w:val="nil"/>
              <w:bottom w:val="single" w:sz="4" w:space="0" w:color="auto"/>
              <w:right w:val="nil"/>
            </w:tcBorders>
            <w:vAlign w:val="center"/>
            <w:hideMark/>
          </w:tcPr>
          <w:p w14:paraId="1390543B" w14:textId="77777777" w:rsidR="00D44DDC" w:rsidRPr="00D44DDC" w:rsidRDefault="00D44DDC" w:rsidP="00D44DDC">
            <w:pPr>
              <w:jc w:val="center"/>
              <w:rPr>
                <w:rFonts w:ascii="Arial" w:hAnsi="Arial" w:cs="Arial"/>
                <w:b/>
                <w:bCs/>
                <w:color w:val="000000"/>
                <w:sz w:val="16"/>
                <w:szCs w:val="16"/>
                <w:lang w:val="fr-FR" w:eastAsia="fr-FR"/>
              </w:rPr>
            </w:pPr>
            <w:proofErr w:type="spellStart"/>
            <w:r w:rsidRPr="00D44DDC">
              <w:rPr>
                <w:rFonts w:ascii="Arial" w:hAnsi="Arial" w:cs="Arial"/>
                <w:b/>
                <w:bCs/>
                <w:color w:val="000000"/>
                <w:sz w:val="16"/>
                <w:szCs w:val="16"/>
                <w:lang w:val="fr-FR" w:eastAsia="fr-FR"/>
              </w:rPr>
              <w:t>Mean</w:t>
            </w:r>
            <w:proofErr w:type="spellEnd"/>
          </w:p>
        </w:tc>
        <w:tc>
          <w:tcPr>
            <w:tcW w:w="567" w:type="dxa"/>
            <w:tcBorders>
              <w:top w:val="nil"/>
              <w:left w:val="nil"/>
              <w:bottom w:val="single" w:sz="4" w:space="0" w:color="auto"/>
              <w:right w:val="nil"/>
            </w:tcBorders>
            <w:vAlign w:val="center"/>
            <w:hideMark/>
          </w:tcPr>
          <w:p w14:paraId="22FC0AF1"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Class</w:t>
            </w:r>
          </w:p>
        </w:tc>
        <w:tc>
          <w:tcPr>
            <w:tcW w:w="555" w:type="dxa"/>
            <w:tcBorders>
              <w:top w:val="nil"/>
              <w:left w:val="nil"/>
              <w:bottom w:val="single" w:sz="4" w:space="0" w:color="auto"/>
              <w:right w:val="nil"/>
            </w:tcBorders>
            <w:vAlign w:val="center"/>
            <w:hideMark/>
          </w:tcPr>
          <w:p w14:paraId="3A3C792C"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 xml:space="preserve">IPO </w:t>
            </w:r>
          </w:p>
        </w:tc>
      </w:tr>
      <w:tr w:rsidR="00D44DDC" w:rsidRPr="00D44DDC" w14:paraId="54AFABF7" w14:textId="77777777" w:rsidTr="00D44DDC">
        <w:trPr>
          <w:trHeight w:val="284"/>
        </w:trPr>
        <w:tc>
          <w:tcPr>
            <w:tcW w:w="1287" w:type="dxa"/>
            <w:tcBorders>
              <w:top w:val="nil"/>
              <w:left w:val="nil"/>
              <w:bottom w:val="nil"/>
              <w:right w:val="nil"/>
            </w:tcBorders>
            <w:vAlign w:val="center"/>
            <w:hideMark/>
          </w:tcPr>
          <w:p w14:paraId="77FDF367"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eastAsia="fr-FR"/>
              </w:rPr>
              <w:t>NH4+ (mg/L)</w:t>
            </w:r>
          </w:p>
        </w:tc>
        <w:tc>
          <w:tcPr>
            <w:tcW w:w="1265" w:type="dxa"/>
            <w:tcBorders>
              <w:top w:val="nil"/>
              <w:left w:val="nil"/>
              <w:bottom w:val="nil"/>
              <w:right w:val="nil"/>
            </w:tcBorders>
            <w:vAlign w:val="center"/>
            <w:hideMark/>
          </w:tcPr>
          <w:p w14:paraId="646FA35D"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0,49</w:t>
            </w:r>
          </w:p>
        </w:tc>
        <w:tc>
          <w:tcPr>
            <w:tcW w:w="1012" w:type="dxa"/>
            <w:tcBorders>
              <w:top w:val="nil"/>
              <w:left w:val="nil"/>
              <w:bottom w:val="nil"/>
              <w:right w:val="nil"/>
            </w:tcBorders>
            <w:vAlign w:val="center"/>
            <w:hideMark/>
          </w:tcPr>
          <w:p w14:paraId="29DB04D2"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4</w:t>
            </w:r>
          </w:p>
        </w:tc>
        <w:tc>
          <w:tcPr>
            <w:tcW w:w="416" w:type="dxa"/>
            <w:vMerge w:val="restart"/>
            <w:tcBorders>
              <w:top w:val="nil"/>
              <w:left w:val="nil"/>
              <w:bottom w:val="single" w:sz="4" w:space="0" w:color="000000"/>
              <w:right w:val="nil"/>
            </w:tcBorders>
            <w:vAlign w:val="center"/>
            <w:hideMark/>
          </w:tcPr>
          <w:p w14:paraId="5254C48E" w14:textId="77777777" w:rsidR="00D44DDC" w:rsidRPr="00D44DDC" w:rsidRDefault="00D44DDC" w:rsidP="00D44DDC">
            <w:pP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3</w:t>
            </w:r>
          </w:p>
        </w:tc>
        <w:tc>
          <w:tcPr>
            <w:tcW w:w="1419" w:type="dxa"/>
            <w:tcBorders>
              <w:top w:val="nil"/>
              <w:left w:val="nil"/>
              <w:bottom w:val="nil"/>
              <w:right w:val="nil"/>
            </w:tcBorders>
            <w:vAlign w:val="center"/>
            <w:hideMark/>
          </w:tcPr>
          <w:p w14:paraId="1905546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0,86</w:t>
            </w:r>
          </w:p>
        </w:tc>
        <w:tc>
          <w:tcPr>
            <w:tcW w:w="567" w:type="dxa"/>
            <w:tcBorders>
              <w:top w:val="nil"/>
              <w:left w:val="nil"/>
              <w:bottom w:val="nil"/>
              <w:right w:val="nil"/>
            </w:tcBorders>
            <w:vAlign w:val="center"/>
            <w:hideMark/>
          </w:tcPr>
          <w:p w14:paraId="7C82CA14"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w:t>
            </w:r>
          </w:p>
        </w:tc>
        <w:tc>
          <w:tcPr>
            <w:tcW w:w="555" w:type="dxa"/>
            <w:vMerge w:val="restart"/>
            <w:tcBorders>
              <w:top w:val="nil"/>
              <w:left w:val="nil"/>
              <w:bottom w:val="single" w:sz="4" w:space="0" w:color="000000"/>
              <w:right w:val="nil"/>
            </w:tcBorders>
            <w:vAlign w:val="center"/>
            <w:hideMark/>
          </w:tcPr>
          <w:p w14:paraId="408F4DFD" w14:textId="77777777" w:rsidR="00D44DDC" w:rsidRPr="00D44DDC" w:rsidRDefault="00D44DDC" w:rsidP="00D44DDC">
            <w:pPr>
              <w:jc w:val="center"/>
              <w:rPr>
                <w:rFonts w:ascii="Arial" w:hAnsi="Arial" w:cs="Arial"/>
                <w:b/>
                <w:bCs/>
                <w:color w:val="000000"/>
                <w:sz w:val="16"/>
                <w:szCs w:val="16"/>
                <w:lang w:val="fr-FR" w:eastAsia="fr-FR"/>
              </w:rPr>
            </w:pPr>
            <w:r w:rsidRPr="00D44DDC">
              <w:rPr>
                <w:rFonts w:ascii="Arial" w:hAnsi="Arial" w:cs="Arial"/>
                <w:b/>
                <w:bCs/>
                <w:color w:val="000000"/>
                <w:sz w:val="16"/>
                <w:szCs w:val="16"/>
                <w:lang w:val="fr-FR" w:eastAsia="fr-FR"/>
              </w:rPr>
              <w:t>2,66</w:t>
            </w:r>
          </w:p>
        </w:tc>
      </w:tr>
      <w:tr w:rsidR="00D44DDC" w:rsidRPr="00D44DDC" w14:paraId="4DB5691C" w14:textId="77777777" w:rsidTr="00D44DDC">
        <w:trPr>
          <w:trHeight w:val="284"/>
        </w:trPr>
        <w:tc>
          <w:tcPr>
            <w:tcW w:w="1287" w:type="dxa"/>
            <w:tcBorders>
              <w:top w:val="nil"/>
              <w:left w:val="nil"/>
              <w:bottom w:val="nil"/>
              <w:right w:val="nil"/>
            </w:tcBorders>
            <w:vAlign w:val="center"/>
            <w:hideMark/>
          </w:tcPr>
          <w:p w14:paraId="72650063"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eastAsia="fr-FR"/>
              </w:rPr>
              <w:t xml:space="preserve">DBO5 (mg/L) </w:t>
            </w:r>
          </w:p>
        </w:tc>
        <w:tc>
          <w:tcPr>
            <w:tcW w:w="1265" w:type="dxa"/>
            <w:tcBorders>
              <w:top w:val="nil"/>
              <w:left w:val="nil"/>
              <w:bottom w:val="nil"/>
              <w:right w:val="nil"/>
            </w:tcBorders>
            <w:vAlign w:val="center"/>
            <w:hideMark/>
          </w:tcPr>
          <w:p w14:paraId="27CCD81E"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8,2</w:t>
            </w:r>
          </w:p>
        </w:tc>
        <w:tc>
          <w:tcPr>
            <w:tcW w:w="1012" w:type="dxa"/>
            <w:tcBorders>
              <w:top w:val="nil"/>
              <w:left w:val="nil"/>
              <w:bottom w:val="nil"/>
              <w:right w:val="nil"/>
            </w:tcBorders>
            <w:vAlign w:val="center"/>
            <w:hideMark/>
          </w:tcPr>
          <w:p w14:paraId="788BBE0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416" w:type="dxa"/>
            <w:vMerge/>
            <w:tcBorders>
              <w:top w:val="nil"/>
              <w:left w:val="nil"/>
              <w:bottom w:val="single" w:sz="4" w:space="0" w:color="000000"/>
              <w:right w:val="nil"/>
            </w:tcBorders>
            <w:vAlign w:val="center"/>
            <w:hideMark/>
          </w:tcPr>
          <w:p w14:paraId="240514AA" w14:textId="77777777" w:rsidR="00D44DDC" w:rsidRPr="00D44DDC" w:rsidRDefault="00D44DDC" w:rsidP="00D44DDC">
            <w:pPr>
              <w:rPr>
                <w:rFonts w:ascii="Arial" w:hAnsi="Arial" w:cs="Arial"/>
                <w:b/>
                <w:bCs/>
                <w:color w:val="000000"/>
                <w:sz w:val="16"/>
                <w:szCs w:val="16"/>
                <w:lang w:val="fr-FR" w:eastAsia="fr-FR"/>
              </w:rPr>
            </w:pPr>
          </w:p>
        </w:tc>
        <w:tc>
          <w:tcPr>
            <w:tcW w:w="1419" w:type="dxa"/>
            <w:tcBorders>
              <w:top w:val="nil"/>
              <w:left w:val="nil"/>
              <w:bottom w:val="nil"/>
              <w:right w:val="nil"/>
            </w:tcBorders>
            <w:vAlign w:val="center"/>
            <w:hideMark/>
          </w:tcPr>
          <w:p w14:paraId="71F6919A"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9,4</w:t>
            </w:r>
          </w:p>
        </w:tc>
        <w:tc>
          <w:tcPr>
            <w:tcW w:w="567" w:type="dxa"/>
            <w:tcBorders>
              <w:top w:val="nil"/>
              <w:left w:val="nil"/>
              <w:bottom w:val="nil"/>
              <w:right w:val="nil"/>
            </w:tcBorders>
            <w:vAlign w:val="center"/>
            <w:hideMark/>
          </w:tcPr>
          <w:p w14:paraId="1B3CA49A"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555" w:type="dxa"/>
            <w:vMerge/>
            <w:tcBorders>
              <w:top w:val="nil"/>
              <w:left w:val="nil"/>
              <w:bottom w:val="single" w:sz="4" w:space="0" w:color="000000"/>
              <w:right w:val="nil"/>
            </w:tcBorders>
            <w:vAlign w:val="center"/>
            <w:hideMark/>
          </w:tcPr>
          <w:p w14:paraId="008371E7" w14:textId="77777777" w:rsidR="00D44DDC" w:rsidRPr="00D44DDC" w:rsidRDefault="00D44DDC" w:rsidP="00D44DDC">
            <w:pPr>
              <w:rPr>
                <w:rFonts w:ascii="Arial" w:hAnsi="Arial" w:cs="Arial"/>
                <w:b/>
                <w:bCs/>
                <w:color w:val="000000"/>
                <w:sz w:val="16"/>
                <w:szCs w:val="16"/>
                <w:lang w:val="fr-FR" w:eastAsia="fr-FR"/>
              </w:rPr>
            </w:pPr>
          </w:p>
        </w:tc>
      </w:tr>
      <w:tr w:rsidR="00D44DDC" w:rsidRPr="00D44DDC" w14:paraId="0F74DEDF" w14:textId="77777777" w:rsidTr="00D44DDC">
        <w:trPr>
          <w:trHeight w:val="284"/>
        </w:trPr>
        <w:tc>
          <w:tcPr>
            <w:tcW w:w="1287" w:type="dxa"/>
            <w:tcBorders>
              <w:top w:val="nil"/>
              <w:left w:val="nil"/>
              <w:bottom w:val="single" w:sz="4" w:space="0" w:color="auto"/>
              <w:right w:val="nil"/>
            </w:tcBorders>
            <w:vAlign w:val="center"/>
            <w:hideMark/>
          </w:tcPr>
          <w:p w14:paraId="438E27DF" w14:textId="77777777" w:rsidR="00D44DDC" w:rsidRPr="00D44DDC" w:rsidRDefault="00D44DDC" w:rsidP="00D44DDC">
            <w:pPr>
              <w:rPr>
                <w:rFonts w:ascii="Arial" w:hAnsi="Arial" w:cs="Arial"/>
                <w:color w:val="000000"/>
                <w:sz w:val="16"/>
                <w:szCs w:val="16"/>
                <w:lang w:val="fr-FR" w:eastAsia="fr-FR"/>
              </w:rPr>
            </w:pPr>
            <w:r w:rsidRPr="00D44DDC">
              <w:rPr>
                <w:rFonts w:ascii="Arial" w:hAnsi="Arial" w:cs="Arial"/>
                <w:color w:val="000000"/>
                <w:sz w:val="16"/>
                <w:szCs w:val="16"/>
                <w:lang w:val="fr-FR" w:eastAsia="fr-FR"/>
              </w:rPr>
              <w:t>PO</w:t>
            </w:r>
            <w:r w:rsidRPr="00D44DDC">
              <w:rPr>
                <w:rFonts w:ascii="Arial" w:hAnsi="Arial" w:cs="Arial"/>
                <w:color w:val="000000"/>
                <w:sz w:val="16"/>
                <w:szCs w:val="16"/>
                <w:vertAlign w:val="subscript"/>
                <w:lang w:val="fr-FR" w:eastAsia="fr-FR"/>
              </w:rPr>
              <w:t>4</w:t>
            </w:r>
            <w:r w:rsidRPr="00D44DDC">
              <w:rPr>
                <w:rFonts w:ascii="Arial" w:hAnsi="Arial" w:cs="Arial"/>
                <w:color w:val="000000"/>
                <w:sz w:val="16"/>
                <w:szCs w:val="16"/>
                <w:lang w:val="fr-FR" w:eastAsia="fr-FR"/>
              </w:rPr>
              <w:t xml:space="preserve">3- (µg/L) </w:t>
            </w:r>
          </w:p>
        </w:tc>
        <w:tc>
          <w:tcPr>
            <w:tcW w:w="1265" w:type="dxa"/>
            <w:tcBorders>
              <w:top w:val="nil"/>
              <w:left w:val="nil"/>
              <w:bottom w:val="single" w:sz="4" w:space="0" w:color="auto"/>
              <w:right w:val="nil"/>
            </w:tcBorders>
            <w:vAlign w:val="center"/>
            <w:hideMark/>
          </w:tcPr>
          <w:p w14:paraId="3F9C6D01"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335</w:t>
            </w:r>
          </w:p>
        </w:tc>
        <w:tc>
          <w:tcPr>
            <w:tcW w:w="1012" w:type="dxa"/>
            <w:tcBorders>
              <w:top w:val="nil"/>
              <w:left w:val="nil"/>
              <w:bottom w:val="single" w:sz="4" w:space="0" w:color="auto"/>
              <w:right w:val="nil"/>
            </w:tcBorders>
            <w:vAlign w:val="center"/>
            <w:hideMark/>
          </w:tcPr>
          <w:p w14:paraId="6F0E94C7"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w:t>
            </w:r>
          </w:p>
        </w:tc>
        <w:tc>
          <w:tcPr>
            <w:tcW w:w="416" w:type="dxa"/>
            <w:vMerge/>
            <w:tcBorders>
              <w:top w:val="nil"/>
              <w:left w:val="nil"/>
              <w:bottom w:val="single" w:sz="4" w:space="0" w:color="000000"/>
              <w:right w:val="nil"/>
            </w:tcBorders>
            <w:vAlign w:val="center"/>
            <w:hideMark/>
          </w:tcPr>
          <w:p w14:paraId="1D6E9932" w14:textId="77777777" w:rsidR="00D44DDC" w:rsidRPr="00D44DDC" w:rsidRDefault="00D44DDC" w:rsidP="00D44DDC">
            <w:pPr>
              <w:rPr>
                <w:rFonts w:ascii="Arial" w:hAnsi="Arial" w:cs="Arial"/>
                <w:b/>
                <w:bCs/>
                <w:color w:val="000000"/>
                <w:sz w:val="16"/>
                <w:szCs w:val="16"/>
                <w:lang w:val="fr-FR" w:eastAsia="fr-FR"/>
              </w:rPr>
            </w:pPr>
          </w:p>
        </w:tc>
        <w:tc>
          <w:tcPr>
            <w:tcW w:w="1419" w:type="dxa"/>
            <w:tcBorders>
              <w:top w:val="nil"/>
              <w:left w:val="nil"/>
              <w:bottom w:val="single" w:sz="4" w:space="0" w:color="auto"/>
              <w:right w:val="nil"/>
            </w:tcBorders>
            <w:vAlign w:val="center"/>
            <w:hideMark/>
          </w:tcPr>
          <w:p w14:paraId="36F7D33B"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240</w:t>
            </w:r>
          </w:p>
        </w:tc>
        <w:tc>
          <w:tcPr>
            <w:tcW w:w="567" w:type="dxa"/>
            <w:tcBorders>
              <w:top w:val="nil"/>
              <w:left w:val="nil"/>
              <w:bottom w:val="single" w:sz="4" w:space="0" w:color="auto"/>
              <w:right w:val="nil"/>
            </w:tcBorders>
            <w:vAlign w:val="center"/>
            <w:hideMark/>
          </w:tcPr>
          <w:p w14:paraId="5C6F3D86" w14:textId="77777777" w:rsidR="00D44DDC" w:rsidRPr="00D44DDC" w:rsidRDefault="00D44DDC" w:rsidP="00D44DDC">
            <w:pPr>
              <w:jc w:val="center"/>
              <w:rPr>
                <w:rFonts w:ascii="Arial" w:hAnsi="Arial" w:cs="Arial"/>
                <w:color w:val="000000"/>
                <w:sz w:val="16"/>
                <w:szCs w:val="16"/>
                <w:lang w:val="fr-FR" w:eastAsia="fr-FR"/>
              </w:rPr>
            </w:pPr>
            <w:r w:rsidRPr="00D44DDC">
              <w:rPr>
                <w:rFonts w:ascii="Arial" w:hAnsi="Arial" w:cs="Arial"/>
                <w:color w:val="000000"/>
                <w:sz w:val="16"/>
                <w:szCs w:val="16"/>
                <w:lang w:val="fr-FR" w:eastAsia="fr-FR"/>
              </w:rPr>
              <w:t>3</w:t>
            </w:r>
          </w:p>
        </w:tc>
        <w:tc>
          <w:tcPr>
            <w:tcW w:w="555" w:type="dxa"/>
            <w:vMerge/>
            <w:tcBorders>
              <w:top w:val="nil"/>
              <w:left w:val="nil"/>
              <w:bottom w:val="single" w:sz="4" w:space="0" w:color="000000"/>
              <w:right w:val="nil"/>
            </w:tcBorders>
            <w:vAlign w:val="center"/>
            <w:hideMark/>
          </w:tcPr>
          <w:p w14:paraId="32981546" w14:textId="77777777" w:rsidR="00D44DDC" w:rsidRPr="00D44DDC" w:rsidRDefault="00D44DDC" w:rsidP="00D44DDC">
            <w:pPr>
              <w:rPr>
                <w:rFonts w:ascii="Arial" w:hAnsi="Arial" w:cs="Arial"/>
                <w:b/>
                <w:bCs/>
                <w:color w:val="000000"/>
                <w:sz w:val="16"/>
                <w:szCs w:val="16"/>
                <w:lang w:val="fr-FR" w:eastAsia="fr-FR"/>
              </w:rPr>
            </w:pPr>
          </w:p>
        </w:tc>
      </w:tr>
    </w:tbl>
    <w:p w14:paraId="1196CC95" w14:textId="77777777" w:rsidR="00C00AD6" w:rsidRPr="00026DE3" w:rsidRDefault="00C00AD6" w:rsidP="00441B6F">
      <w:pPr>
        <w:pStyle w:val="Body"/>
        <w:spacing w:after="0"/>
        <w:rPr>
          <w:rFonts w:ascii="Arial" w:hAnsi="Arial" w:cs="Arial"/>
          <w:sz w:val="16"/>
          <w:szCs w:val="16"/>
        </w:rPr>
      </w:pPr>
    </w:p>
    <w:p w14:paraId="6133331D" w14:textId="77777777" w:rsidR="00FF072F" w:rsidRDefault="00FF072F" w:rsidP="00567FB2">
      <w:pPr>
        <w:pStyle w:val="Body"/>
        <w:spacing w:after="0"/>
        <w:rPr>
          <w:rFonts w:ascii="Arial" w:hAnsi="Arial" w:cs="Arial"/>
          <w:b/>
        </w:rPr>
      </w:pPr>
    </w:p>
    <w:p w14:paraId="043CC837" w14:textId="77777777" w:rsidR="00026DE3" w:rsidRDefault="00567FB2" w:rsidP="00567FB2">
      <w:pPr>
        <w:pStyle w:val="Body"/>
        <w:spacing w:after="0"/>
        <w:rPr>
          <w:rFonts w:ascii="Arial" w:hAnsi="Arial" w:cs="Arial"/>
        </w:rPr>
      </w:pPr>
      <w:r>
        <w:rPr>
          <w:rFonts w:ascii="Arial" w:hAnsi="Arial" w:cs="Arial"/>
          <w:b/>
        </w:rPr>
        <w:t xml:space="preserve">3.3 </w:t>
      </w:r>
      <w:r w:rsidRPr="00567FB2">
        <w:rPr>
          <w:rFonts w:ascii="Arial" w:hAnsi="Arial" w:cs="Arial"/>
          <w:b/>
        </w:rPr>
        <w:t>Identification of anthropogenic activities likely to pollute water resources</w:t>
      </w:r>
    </w:p>
    <w:p w14:paraId="2AD98FF1" w14:textId="77777777" w:rsidR="00026DE3" w:rsidRDefault="00026DE3" w:rsidP="00441B6F">
      <w:pPr>
        <w:pStyle w:val="Body"/>
        <w:spacing w:after="0"/>
        <w:rPr>
          <w:rFonts w:ascii="Arial" w:hAnsi="Arial" w:cs="Arial"/>
        </w:rPr>
      </w:pPr>
    </w:p>
    <w:p w14:paraId="7773DF99" w14:textId="77777777" w:rsidR="00026DE3" w:rsidRDefault="0008237C" w:rsidP="0008237C">
      <w:pPr>
        <w:pStyle w:val="Body"/>
        <w:spacing w:after="0"/>
        <w:rPr>
          <w:rFonts w:ascii="Arial" w:hAnsi="Arial" w:cs="Arial"/>
        </w:rPr>
      </w:pPr>
      <w:r w:rsidRPr="0008237C">
        <w:rPr>
          <w:rFonts w:ascii="Arial" w:hAnsi="Arial" w:cs="Arial"/>
        </w:rPr>
        <w:t xml:space="preserve">Watershed of </w:t>
      </w:r>
      <w:proofErr w:type="spellStart"/>
      <w:r w:rsidRPr="0008237C">
        <w:rPr>
          <w:rFonts w:ascii="Arial" w:hAnsi="Arial" w:cs="Arial"/>
        </w:rPr>
        <w:t>Boundiali</w:t>
      </w:r>
      <w:proofErr w:type="spellEnd"/>
      <w:r w:rsidRPr="0008237C">
        <w:rPr>
          <w:rFonts w:ascii="Arial" w:hAnsi="Arial" w:cs="Arial"/>
        </w:rPr>
        <w:t xml:space="preserve"> Dam is exclusively </w:t>
      </w:r>
      <w:r w:rsidR="004719D0">
        <w:rPr>
          <w:rFonts w:ascii="Arial" w:hAnsi="Arial" w:cs="Arial"/>
        </w:rPr>
        <w:t>comprising</w:t>
      </w:r>
      <w:r w:rsidRPr="0008237C">
        <w:rPr>
          <w:rFonts w:ascii="Arial" w:hAnsi="Arial" w:cs="Arial"/>
        </w:rPr>
        <w:t xml:space="preserve"> several agricultural activities, including rice and vegetab</w:t>
      </w:r>
      <w:r w:rsidR="009B4A4B">
        <w:rPr>
          <w:rFonts w:ascii="Arial" w:hAnsi="Arial" w:cs="Arial"/>
        </w:rPr>
        <w:t>le production (see Figures 8</w:t>
      </w:r>
      <w:r w:rsidR="004719D0">
        <w:rPr>
          <w:rFonts w:ascii="Arial" w:hAnsi="Arial" w:cs="Arial"/>
        </w:rPr>
        <w:t>).</w:t>
      </w:r>
    </w:p>
    <w:p w14:paraId="3355E2A0" w14:textId="77777777" w:rsidR="004719D0" w:rsidRPr="0008237C" w:rsidRDefault="004719D0" w:rsidP="0008237C">
      <w:pPr>
        <w:pStyle w:val="Body"/>
        <w:spacing w:after="0"/>
        <w:rPr>
          <w:rFonts w:ascii="Arial" w:hAnsi="Arial" w:cs="Arial"/>
        </w:rPr>
      </w:pPr>
    </w:p>
    <w:p w14:paraId="00E3D94A" w14:textId="77777777" w:rsidR="00026DE3" w:rsidRDefault="00026DE3" w:rsidP="00441B6F">
      <w:pPr>
        <w:pStyle w:val="Body"/>
        <w:spacing w:after="0"/>
        <w:rPr>
          <w:rFonts w:ascii="Arial" w:hAnsi="Arial" w:cs="Arial"/>
        </w:rPr>
      </w:pPr>
    </w:p>
    <w:p w14:paraId="40139219" w14:textId="77777777" w:rsidR="00026DE3" w:rsidRDefault="00D14F30" w:rsidP="00441B6F">
      <w:pPr>
        <w:pStyle w:val="Body"/>
        <w:spacing w:after="0"/>
        <w:rPr>
          <w:rFonts w:ascii="Arial" w:hAnsi="Arial" w:cs="Arial"/>
        </w:rPr>
      </w:pPr>
      <w:r>
        <w:rPr>
          <w:noProof/>
          <w:lang w:val="fr-FR" w:eastAsia="fr-FR"/>
        </w:rPr>
        <w:drawing>
          <wp:inline distT="0" distB="0" distL="0" distR="0" wp14:anchorId="14AC7912" wp14:editId="37AD7491">
            <wp:extent cx="2995613" cy="2743200"/>
            <wp:effectExtent l="0" t="0" r="1460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D894FC" w14:textId="77777777" w:rsidR="00026DE3" w:rsidRDefault="00026DE3" w:rsidP="00441B6F">
      <w:pPr>
        <w:pStyle w:val="Body"/>
        <w:spacing w:after="0"/>
        <w:rPr>
          <w:rFonts w:ascii="Arial" w:hAnsi="Arial" w:cs="Arial"/>
        </w:rPr>
      </w:pPr>
    </w:p>
    <w:p w14:paraId="14D86CEE" w14:textId="77777777" w:rsidR="00026DE3" w:rsidRDefault="0008237C" w:rsidP="00441B6F">
      <w:pPr>
        <w:pStyle w:val="Body"/>
        <w:spacing w:after="0"/>
        <w:rPr>
          <w:rFonts w:ascii="Arial" w:hAnsi="Arial" w:cs="Arial"/>
        </w:rPr>
      </w:pPr>
      <w:r w:rsidRPr="0008237C">
        <w:rPr>
          <w:rFonts w:ascii="Arial" w:hAnsi="Arial" w:cs="Arial"/>
        </w:rPr>
        <w:t xml:space="preserve">Figure </w:t>
      </w:r>
      <w:r w:rsidR="004719D0">
        <w:rPr>
          <w:rFonts w:ascii="Arial" w:hAnsi="Arial" w:cs="Arial"/>
        </w:rPr>
        <w:t>8</w:t>
      </w:r>
      <w:r w:rsidRPr="0008237C">
        <w:rPr>
          <w:rFonts w:ascii="Arial" w:hAnsi="Arial" w:cs="Arial"/>
        </w:rPr>
        <w:t xml:space="preserve">: Proportion of activities likely to pollute the water of </w:t>
      </w:r>
      <w:proofErr w:type="spellStart"/>
      <w:r w:rsidRPr="0008237C">
        <w:rPr>
          <w:rFonts w:ascii="Arial" w:hAnsi="Arial" w:cs="Arial"/>
        </w:rPr>
        <w:t>Boundiali</w:t>
      </w:r>
      <w:proofErr w:type="spellEnd"/>
      <w:r w:rsidRPr="0008237C">
        <w:rPr>
          <w:rFonts w:ascii="Arial" w:hAnsi="Arial" w:cs="Arial"/>
        </w:rPr>
        <w:t xml:space="preserve"> dam</w:t>
      </w:r>
    </w:p>
    <w:p w14:paraId="4DD790B8" w14:textId="77777777" w:rsidR="004719D0" w:rsidRDefault="004719D0" w:rsidP="005723B5">
      <w:pPr>
        <w:pStyle w:val="Body"/>
        <w:rPr>
          <w:rFonts w:ascii="Arial" w:hAnsi="Arial" w:cs="Arial"/>
        </w:rPr>
      </w:pPr>
    </w:p>
    <w:p w14:paraId="61D7CDC4" w14:textId="77777777" w:rsidR="00026DE3" w:rsidRDefault="005723B5" w:rsidP="004719D0">
      <w:pPr>
        <w:pStyle w:val="Body"/>
        <w:rPr>
          <w:rFonts w:ascii="Arial" w:hAnsi="Arial" w:cs="Arial"/>
        </w:rPr>
      </w:pPr>
      <w:proofErr w:type="spellStart"/>
      <w:r w:rsidRPr="005723B5">
        <w:rPr>
          <w:rFonts w:ascii="Arial" w:hAnsi="Arial" w:cs="Arial"/>
        </w:rPr>
        <w:t>Korhogo</w:t>
      </w:r>
      <w:proofErr w:type="spellEnd"/>
      <w:r w:rsidRPr="005723B5">
        <w:rPr>
          <w:rFonts w:ascii="Arial" w:hAnsi="Arial" w:cs="Arial"/>
        </w:rPr>
        <w:t xml:space="preserve"> Dam watershed includes several identified activities such as agriculture, crafts and h</w:t>
      </w:r>
      <w:r w:rsidR="009B4A4B">
        <w:rPr>
          <w:rFonts w:ascii="Arial" w:hAnsi="Arial" w:cs="Arial"/>
        </w:rPr>
        <w:t>ousing (Figure 9</w:t>
      </w:r>
      <w:r>
        <w:rPr>
          <w:rFonts w:ascii="Arial" w:hAnsi="Arial" w:cs="Arial"/>
        </w:rPr>
        <w:t xml:space="preserve">). </w:t>
      </w:r>
      <w:r w:rsidRPr="005723B5">
        <w:rPr>
          <w:rFonts w:ascii="Arial" w:hAnsi="Arial" w:cs="Arial"/>
        </w:rPr>
        <w:t>Agriculture occupies 56% of this area with a high use of mineral fertilizers and phytosanitary products that have an impact on dam water.</w:t>
      </w:r>
      <w:r>
        <w:rPr>
          <w:rFonts w:ascii="Arial" w:hAnsi="Arial" w:cs="Arial"/>
        </w:rPr>
        <w:t xml:space="preserve"> </w:t>
      </w:r>
      <w:r w:rsidRPr="005723B5">
        <w:rPr>
          <w:rFonts w:ascii="Arial" w:hAnsi="Arial" w:cs="Arial"/>
        </w:rPr>
        <w:t>Handicrafts occupy 20% and include the informal sector (car and motorcycle garages, scrap metal, and vulcanization...). These actors use different products in the exercise of their activities, especially scrap metal workers who pile up iron on dam edge. All these wastes and residues dumped on the ground which are washed away by rainwater runoff towards the dam.</w:t>
      </w:r>
      <w:r>
        <w:rPr>
          <w:rFonts w:ascii="Arial" w:hAnsi="Arial" w:cs="Arial"/>
        </w:rPr>
        <w:t xml:space="preserve"> </w:t>
      </w:r>
      <w:r w:rsidRPr="005723B5">
        <w:rPr>
          <w:rFonts w:ascii="Arial" w:hAnsi="Arial" w:cs="Arial"/>
        </w:rPr>
        <w:t>The survey reveals the presence of dwellings in the watershed due to the position of the dam inside the city, some of which discharge their wastewater directly into the dam due to a lack of sanitation. Household waste is deposited close to these homes and is transported during the rains to the dam.</w:t>
      </w:r>
    </w:p>
    <w:p w14:paraId="2EFDB9C3" w14:textId="77777777" w:rsidR="00026DE3" w:rsidRDefault="00D14F30" w:rsidP="00441B6F">
      <w:pPr>
        <w:pStyle w:val="Body"/>
        <w:spacing w:after="0"/>
        <w:rPr>
          <w:rFonts w:ascii="Arial" w:hAnsi="Arial" w:cs="Arial"/>
        </w:rPr>
      </w:pPr>
      <w:r>
        <w:rPr>
          <w:noProof/>
          <w:lang w:val="fr-FR" w:eastAsia="fr-FR"/>
        </w:rPr>
        <w:lastRenderedPageBreak/>
        <w:drawing>
          <wp:inline distT="0" distB="0" distL="0" distR="0" wp14:anchorId="145DAE07" wp14:editId="68EA03BA">
            <wp:extent cx="3081338" cy="2743200"/>
            <wp:effectExtent l="0" t="0" r="508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CC3459" w14:textId="77777777" w:rsidR="00887E66" w:rsidRDefault="00887E66" w:rsidP="00887E66">
      <w:pPr>
        <w:pStyle w:val="Body"/>
        <w:spacing w:after="0"/>
        <w:rPr>
          <w:rFonts w:ascii="Arial" w:hAnsi="Arial" w:cs="Arial"/>
        </w:rPr>
      </w:pPr>
      <w:r w:rsidRPr="0008237C">
        <w:rPr>
          <w:rFonts w:ascii="Arial" w:hAnsi="Arial" w:cs="Arial"/>
        </w:rPr>
        <w:t xml:space="preserve">Figure 9: Proportion of activities likely to pollute the water of </w:t>
      </w:r>
      <w:proofErr w:type="spellStart"/>
      <w:r w:rsidRPr="00887E66">
        <w:rPr>
          <w:rFonts w:ascii="Arial" w:hAnsi="Arial" w:cs="Arial"/>
        </w:rPr>
        <w:t>Korhogo</w:t>
      </w:r>
      <w:proofErr w:type="spellEnd"/>
      <w:r>
        <w:rPr>
          <w:rFonts w:ascii="Arial" w:hAnsi="Arial" w:cs="Arial"/>
        </w:rPr>
        <w:t xml:space="preserve"> </w:t>
      </w:r>
      <w:r w:rsidRPr="0008237C">
        <w:rPr>
          <w:rFonts w:ascii="Arial" w:hAnsi="Arial" w:cs="Arial"/>
        </w:rPr>
        <w:t>dam</w:t>
      </w:r>
    </w:p>
    <w:p w14:paraId="7301113F" w14:textId="77777777" w:rsidR="00C00AD6" w:rsidRDefault="00C00AD6" w:rsidP="00441B6F">
      <w:pPr>
        <w:pStyle w:val="Body"/>
        <w:spacing w:after="0"/>
        <w:rPr>
          <w:rFonts w:ascii="Arial" w:hAnsi="Arial" w:cs="Arial"/>
        </w:rPr>
      </w:pPr>
    </w:p>
    <w:p w14:paraId="0AFF92B4" w14:textId="77777777" w:rsidR="009B4A4B" w:rsidRDefault="00B43AFE" w:rsidP="00441B6F">
      <w:pPr>
        <w:pStyle w:val="Body"/>
        <w:spacing w:after="0"/>
        <w:rPr>
          <w:rFonts w:ascii="Arial" w:hAnsi="Arial" w:cs="Arial"/>
        </w:rPr>
      </w:pPr>
      <w:proofErr w:type="spellStart"/>
      <w:r w:rsidRPr="00B43AFE">
        <w:rPr>
          <w:rFonts w:ascii="Arial" w:hAnsi="Arial" w:cs="Arial"/>
        </w:rPr>
        <w:t>Ouangolodougou</w:t>
      </w:r>
      <w:proofErr w:type="spellEnd"/>
      <w:r w:rsidRPr="00B43AFE">
        <w:rPr>
          <w:rFonts w:ascii="Arial" w:hAnsi="Arial" w:cs="Arial"/>
        </w:rPr>
        <w:t xml:space="preserve"> dam watershed includes several human activities including agriculture (49%), crafts (27%) and sanitation (24%) (Figure 10).</w:t>
      </w:r>
      <w:r>
        <w:rPr>
          <w:rFonts w:ascii="Arial" w:hAnsi="Arial" w:cs="Arial"/>
        </w:rPr>
        <w:t xml:space="preserve"> </w:t>
      </w:r>
      <w:r w:rsidR="00887E66" w:rsidRPr="00887E66">
        <w:rPr>
          <w:rFonts w:ascii="Arial" w:hAnsi="Arial" w:cs="Arial"/>
        </w:rPr>
        <w:t>Gardening takes place mainly in the dry season with the use of mineral, organic fertilizers and phytosanitary products that increase the organic and mineral pollution of the dam water. Several herds come daily to drink and leave their waste near this resource also influencing its organic pollution. The craft sector includes the informal sector (</w:t>
      </w:r>
      <w:proofErr w:type="spellStart"/>
      <w:r w:rsidR="00887E66" w:rsidRPr="00887E66">
        <w:rPr>
          <w:rFonts w:ascii="Arial" w:hAnsi="Arial" w:cs="Arial"/>
        </w:rPr>
        <w:t>vehicules</w:t>
      </w:r>
      <w:proofErr w:type="spellEnd"/>
      <w:r w:rsidR="00887E66" w:rsidRPr="00887E66">
        <w:rPr>
          <w:rFonts w:ascii="Arial" w:hAnsi="Arial" w:cs="Arial"/>
        </w:rPr>
        <w:t xml:space="preserve"> and </w:t>
      </w:r>
      <w:proofErr w:type="spellStart"/>
      <w:r w:rsidR="00887E66" w:rsidRPr="00887E66">
        <w:rPr>
          <w:rFonts w:ascii="Arial" w:hAnsi="Arial" w:cs="Arial"/>
        </w:rPr>
        <w:t>motocycle</w:t>
      </w:r>
      <w:proofErr w:type="spellEnd"/>
      <w:r w:rsidR="00887E66" w:rsidRPr="00887E66">
        <w:rPr>
          <w:rFonts w:ascii="Arial" w:hAnsi="Arial" w:cs="Arial"/>
        </w:rPr>
        <w:t xml:space="preserve"> </w:t>
      </w:r>
      <w:proofErr w:type="spellStart"/>
      <w:r w:rsidR="00887E66" w:rsidRPr="00887E66">
        <w:rPr>
          <w:rFonts w:ascii="Arial" w:hAnsi="Arial" w:cs="Arial"/>
        </w:rPr>
        <w:t>repairation</w:t>
      </w:r>
      <w:proofErr w:type="spellEnd"/>
      <w:r w:rsidR="00887E66" w:rsidRPr="00887E66">
        <w:rPr>
          <w:rFonts w:ascii="Arial" w:hAnsi="Arial" w:cs="Arial"/>
        </w:rPr>
        <w:t>, scrap metal, and vulcanization...).</w:t>
      </w:r>
    </w:p>
    <w:p w14:paraId="09ABBDC3" w14:textId="77777777" w:rsidR="009B4A4B" w:rsidRDefault="009B4A4B" w:rsidP="00441B6F">
      <w:pPr>
        <w:pStyle w:val="Body"/>
        <w:spacing w:after="0"/>
        <w:rPr>
          <w:rFonts w:ascii="Arial" w:hAnsi="Arial" w:cs="Arial"/>
        </w:rPr>
      </w:pPr>
    </w:p>
    <w:p w14:paraId="1C9BA86D" w14:textId="77777777" w:rsidR="009B4A4B" w:rsidRPr="00D14F30" w:rsidRDefault="00D14F30" w:rsidP="00441B6F">
      <w:pPr>
        <w:pStyle w:val="Body"/>
        <w:spacing w:after="0"/>
        <w:rPr>
          <w:rFonts w:ascii="Arial" w:hAnsi="Arial" w:cs="Arial"/>
          <w14:textOutline w14:w="9525" w14:cap="rnd" w14:cmpd="sng" w14:algn="ctr">
            <w14:solidFill>
              <w14:srgbClr w14:val="000000"/>
            </w14:solidFill>
            <w14:prstDash w14:val="solid"/>
            <w14:bevel/>
          </w14:textOutline>
        </w:rPr>
      </w:pPr>
      <w:r>
        <w:rPr>
          <w:noProof/>
          <w:lang w:val="fr-FR" w:eastAsia="fr-FR"/>
        </w:rPr>
        <w:drawing>
          <wp:inline distT="0" distB="0" distL="0" distR="0" wp14:anchorId="749DF7D2" wp14:editId="6B3919CA">
            <wp:extent cx="3052763" cy="2743200"/>
            <wp:effectExtent l="0" t="0" r="14605"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99151F" w14:textId="77777777" w:rsidR="006001A7" w:rsidRDefault="009B4A4B" w:rsidP="00441B6F">
      <w:pPr>
        <w:pStyle w:val="Body"/>
        <w:spacing w:after="0"/>
        <w:rPr>
          <w:rFonts w:ascii="Arial" w:hAnsi="Arial" w:cs="Arial"/>
        </w:rPr>
      </w:pPr>
      <w:r>
        <w:rPr>
          <w:rFonts w:ascii="Arial" w:hAnsi="Arial" w:cs="Arial"/>
        </w:rPr>
        <w:t>Figure 10</w:t>
      </w:r>
      <w:r w:rsidR="006001A7" w:rsidRPr="006001A7">
        <w:rPr>
          <w:rFonts w:ascii="Arial" w:hAnsi="Arial" w:cs="Arial"/>
        </w:rPr>
        <w:t xml:space="preserve">: Proportion of activities likely to pollute the water of </w:t>
      </w:r>
      <w:proofErr w:type="spellStart"/>
      <w:r w:rsidR="006001A7" w:rsidRPr="006001A7">
        <w:rPr>
          <w:rFonts w:ascii="Arial" w:hAnsi="Arial" w:cs="Arial"/>
        </w:rPr>
        <w:t>Ouangolodougou</w:t>
      </w:r>
      <w:proofErr w:type="spellEnd"/>
      <w:r w:rsidR="006001A7" w:rsidRPr="006001A7">
        <w:rPr>
          <w:rFonts w:ascii="Arial" w:hAnsi="Arial" w:cs="Arial"/>
        </w:rPr>
        <w:t xml:space="preserve"> dam</w:t>
      </w:r>
      <w:r w:rsidR="006001A7">
        <w:rPr>
          <w:rFonts w:ascii="Arial" w:hAnsi="Arial" w:cs="Arial"/>
        </w:rPr>
        <w:t xml:space="preserve"> </w:t>
      </w:r>
    </w:p>
    <w:p w14:paraId="7DCC1096" w14:textId="77777777" w:rsidR="006001A7" w:rsidRDefault="006001A7" w:rsidP="00441B6F">
      <w:pPr>
        <w:pStyle w:val="Body"/>
        <w:spacing w:after="0"/>
        <w:rPr>
          <w:rFonts w:ascii="Arial" w:hAnsi="Arial" w:cs="Arial"/>
        </w:rPr>
      </w:pPr>
    </w:p>
    <w:p w14:paraId="18A551E4" w14:textId="77777777" w:rsidR="00C8326F" w:rsidRDefault="00C8326F" w:rsidP="00C8326F">
      <w:pPr>
        <w:pStyle w:val="Body"/>
        <w:rPr>
          <w:rFonts w:ascii="Arial" w:hAnsi="Arial" w:cs="Arial"/>
        </w:rPr>
      </w:pPr>
    </w:p>
    <w:p w14:paraId="19435400" w14:textId="77777777" w:rsidR="00A045A9" w:rsidRDefault="00A045A9" w:rsidP="00C8326F">
      <w:pPr>
        <w:pStyle w:val="Body"/>
        <w:rPr>
          <w:rFonts w:ascii="Arial" w:hAnsi="Arial" w:cs="Arial"/>
          <w:b/>
        </w:rPr>
      </w:pPr>
    </w:p>
    <w:p w14:paraId="46FA3202" w14:textId="77777777" w:rsidR="00A045A9" w:rsidRDefault="00A045A9" w:rsidP="00C8326F">
      <w:pPr>
        <w:pStyle w:val="Body"/>
        <w:rPr>
          <w:rFonts w:ascii="Arial" w:hAnsi="Arial" w:cs="Arial"/>
          <w:b/>
        </w:rPr>
      </w:pPr>
    </w:p>
    <w:p w14:paraId="075D3E70" w14:textId="77777777" w:rsidR="00C8326F" w:rsidRPr="004249C4" w:rsidRDefault="00C8326F" w:rsidP="00C8326F">
      <w:pPr>
        <w:pStyle w:val="Body"/>
        <w:rPr>
          <w:rFonts w:ascii="Arial" w:hAnsi="Arial" w:cs="Arial"/>
          <w:b/>
        </w:rPr>
      </w:pPr>
      <w:r w:rsidRPr="004249C4">
        <w:rPr>
          <w:rFonts w:ascii="Arial" w:hAnsi="Arial" w:cs="Arial"/>
          <w:b/>
        </w:rPr>
        <w:lastRenderedPageBreak/>
        <w:t>4. CONCLUSION</w:t>
      </w:r>
    </w:p>
    <w:p w14:paraId="1F30FBA6" w14:textId="77777777" w:rsidR="00C8326F" w:rsidRPr="00C8326F" w:rsidRDefault="00C8326F" w:rsidP="00C8326F">
      <w:pPr>
        <w:pStyle w:val="Body"/>
        <w:spacing w:after="0"/>
        <w:rPr>
          <w:rFonts w:ascii="Arial" w:hAnsi="Arial" w:cs="Arial"/>
        </w:rPr>
      </w:pPr>
      <w:r w:rsidRPr="00C8326F">
        <w:rPr>
          <w:rFonts w:ascii="Arial" w:hAnsi="Arial" w:cs="Arial"/>
        </w:rPr>
        <w:t xml:space="preserve">This study shows that </w:t>
      </w:r>
      <w:proofErr w:type="spellStart"/>
      <w:r w:rsidRPr="00C8326F">
        <w:rPr>
          <w:rFonts w:ascii="Arial" w:hAnsi="Arial" w:cs="Arial"/>
        </w:rPr>
        <w:t>Boundiali</w:t>
      </w:r>
      <w:proofErr w:type="spellEnd"/>
      <w:r w:rsidRPr="00C8326F">
        <w:rPr>
          <w:rFonts w:ascii="Arial" w:hAnsi="Arial" w:cs="Arial"/>
        </w:rPr>
        <w:t xml:space="preserve">, </w:t>
      </w:r>
      <w:proofErr w:type="spellStart"/>
      <w:r w:rsidRPr="00C8326F">
        <w:rPr>
          <w:rFonts w:ascii="Arial" w:hAnsi="Arial" w:cs="Arial"/>
        </w:rPr>
        <w:t>Korhogo</w:t>
      </w:r>
      <w:proofErr w:type="spellEnd"/>
      <w:r w:rsidRPr="00C8326F">
        <w:rPr>
          <w:rFonts w:ascii="Arial" w:hAnsi="Arial" w:cs="Arial"/>
        </w:rPr>
        <w:t xml:space="preserve"> and </w:t>
      </w:r>
      <w:proofErr w:type="spellStart"/>
      <w:r w:rsidRPr="00C8326F">
        <w:rPr>
          <w:rFonts w:ascii="Arial" w:hAnsi="Arial" w:cs="Arial"/>
        </w:rPr>
        <w:t>Ouangolodougou</w:t>
      </w:r>
      <w:proofErr w:type="spellEnd"/>
      <w:r w:rsidRPr="00C8326F">
        <w:rPr>
          <w:rFonts w:ascii="Arial" w:hAnsi="Arial" w:cs="Arial"/>
        </w:rPr>
        <w:t xml:space="preserve"> dams are characterized by a low temperature compared to WHO standard and a high content of BOD</w:t>
      </w:r>
      <w:r w:rsidRPr="00C8326F">
        <w:rPr>
          <w:rFonts w:ascii="Cambria Math" w:hAnsi="Cambria Math" w:cs="Cambria Math"/>
        </w:rPr>
        <w:t>₅</w:t>
      </w:r>
      <w:r w:rsidRPr="00C8326F">
        <w:rPr>
          <w:rFonts w:ascii="Arial" w:hAnsi="Arial" w:cs="Arial"/>
        </w:rPr>
        <w:t>, COD, NH</w:t>
      </w:r>
      <w:r w:rsidRPr="00C8326F">
        <w:rPr>
          <w:rFonts w:ascii="Cambria Math" w:hAnsi="Cambria Math" w:cs="Cambria Math"/>
        </w:rPr>
        <w:t>₄⁺</w:t>
      </w:r>
      <w:r w:rsidRPr="00C8326F">
        <w:rPr>
          <w:rFonts w:ascii="Arial" w:hAnsi="Arial" w:cs="Arial"/>
        </w:rPr>
        <w:t xml:space="preserve">, pesticides (POP and POH), and metals (iron and arsenic). The active presence of these parameters in water strongly influences their qualities. The assessment of quality and pollution has allowed to qualify these resources as very poor quality in rainy periods and as non-potable in dry periods. This state of deterioration is directly linked to human actions probably economic activities and households. Household waste, municipal wastewater, income-generating activities that take place within watersheds are the real sources of quality degradation and pollution. The IPOs and WQIs showed that water pollution from </w:t>
      </w:r>
      <w:proofErr w:type="spellStart"/>
      <w:r w:rsidRPr="00C8326F">
        <w:rPr>
          <w:rFonts w:ascii="Arial" w:hAnsi="Arial" w:cs="Arial"/>
        </w:rPr>
        <w:t>Korhogo</w:t>
      </w:r>
      <w:proofErr w:type="spellEnd"/>
      <w:r w:rsidRPr="00C8326F">
        <w:rPr>
          <w:rFonts w:ascii="Arial" w:hAnsi="Arial" w:cs="Arial"/>
        </w:rPr>
        <w:t xml:space="preserve"> dam is not due to a source that varies according to seasons, unlike that from </w:t>
      </w:r>
      <w:proofErr w:type="spellStart"/>
      <w:r w:rsidRPr="00C8326F">
        <w:rPr>
          <w:rFonts w:ascii="Arial" w:hAnsi="Arial" w:cs="Arial"/>
        </w:rPr>
        <w:t>Boundiali</w:t>
      </w:r>
      <w:proofErr w:type="spellEnd"/>
      <w:r w:rsidRPr="00C8326F">
        <w:rPr>
          <w:rFonts w:ascii="Arial" w:hAnsi="Arial" w:cs="Arial"/>
        </w:rPr>
        <w:t xml:space="preserve"> and </w:t>
      </w:r>
      <w:proofErr w:type="spellStart"/>
      <w:r w:rsidRPr="00C8326F">
        <w:rPr>
          <w:rFonts w:ascii="Arial" w:hAnsi="Arial" w:cs="Arial"/>
        </w:rPr>
        <w:t>Ouangolodougou</w:t>
      </w:r>
      <w:proofErr w:type="spellEnd"/>
      <w:r w:rsidRPr="00C8326F">
        <w:rPr>
          <w:rFonts w:ascii="Arial" w:hAnsi="Arial" w:cs="Arial"/>
        </w:rPr>
        <w:t xml:space="preserve"> dams which is caused by agriculture. Agriculture's contribution to this degradation is linked to crops protection products and fertilizers that farmers use. In order to reduce pollution and maintain water quality of these dams, it is advisable to:</w:t>
      </w:r>
    </w:p>
    <w:p w14:paraId="3532C22F" w14:textId="77777777" w:rsidR="00C8326F" w:rsidRPr="00C8326F" w:rsidRDefault="00C8326F" w:rsidP="00C8326F">
      <w:pPr>
        <w:pStyle w:val="Body"/>
        <w:spacing w:after="0"/>
        <w:rPr>
          <w:rFonts w:ascii="Arial" w:hAnsi="Arial" w:cs="Arial"/>
        </w:rPr>
      </w:pPr>
      <w:r w:rsidRPr="00C8326F">
        <w:rPr>
          <w:rFonts w:ascii="Arial" w:hAnsi="Arial" w:cs="Arial"/>
        </w:rPr>
        <w:t>- Protect them by setting up and respecting the various protection perimeters;</w:t>
      </w:r>
    </w:p>
    <w:p w14:paraId="7750455C" w14:textId="77777777" w:rsidR="00C8326F" w:rsidRPr="00C8326F" w:rsidRDefault="00C8326F" w:rsidP="00C8326F">
      <w:pPr>
        <w:pStyle w:val="Body"/>
        <w:spacing w:after="0"/>
        <w:rPr>
          <w:rFonts w:ascii="Arial" w:hAnsi="Arial" w:cs="Arial"/>
        </w:rPr>
      </w:pPr>
      <w:r w:rsidRPr="00C8326F">
        <w:rPr>
          <w:rFonts w:ascii="Arial" w:hAnsi="Arial" w:cs="Arial"/>
        </w:rPr>
        <w:t>- Raise awareness among farmers for the rational use of fertilizer products;</w:t>
      </w:r>
    </w:p>
    <w:p w14:paraId="5D81D4C7" w14:textId="77777777" w:rsidR="00C8326F" w:rsidRPr="00C8326F" w:rsidRDefault="00C8326F" w:rsidP="00C8326F">
      <w:pPr>
        <w:pStyle w:val="Body"/>
        <w:spacing w:after="0"/>
        <w:rPr>
          <w:rFonts w:ascii="Arial" w:hAnsi="Arial" w:cs="Arial"/>
        </w:rPr>
      </w:pPr>
      <w:r w:rsidRPr="00C8326F">
        <w:rPr>
          <w:rFonts w:ascii="Arial" w:hAnsi="Arial" w:cs="Arial"/>
        </w:rPr>
        <w:t>- Promote the proper management of household waste through the creation of landfills and the recycling of household waste;</w:t>
      </w:r>
    </w:p>
    <w:p w14:paraId="58CCC7F5" w14:textId="77777777" w:rsidR="00C8326F" w:rsidRPr="00C8326F" w:rsidRDefault="00C8326F" w:rsidP="00C8326F">
      <w:pPr>
        <w:pStyle w:val="Body"/>
        <w:spacing w:after="0"/>
        <w:rPr>
          <w:rFonts w:ascii="Arial" w:hAnsi="Arial" w:cs="Arial"/>
        </w:rPr>
      </w:pPr>
      <w:r w:rsidRPr="00C8326F">
        <w:rPr>
          <w:rFonts w:ascii="Arial" w:hAnsi="Arial" w:cs="Arial"/>
        </w:rPr>
        <w:t>- Collect all municipal wastewater for possible treatment before discharge.</w:t>
      </w:r>
    </w:p>
    <w:p w14:paraId="431FF0E6" w14:textId="77777777" w:rsidR="00C8326F" w:rsidRPr="00C8326F" w:rsidRDefault="00C8326F" w:rsidP="00C8326F">
      <w:pPr>
        <w:pStyle w:val="Body"/>
        <w:spacing w:after="0"/>
        <w:rPr>
          <w:rFonts w:ascii="Arial" w:hAnsi="Arial" w:cs="Arial"/>
        </w:rPr>
      </w:pPr>
      <w:r w:rsidRPr="00C8326F">
        <w:rPr>
          <w:rFonts w:ascii="Arial" w:hAnsi="Arial" w:cs="Arial"/>
        </w:rPr>
        <w:t>Thus, the study perspectives that emerge are:</w:t>
      </w:r>
    </w:p>
    <w:p w14:paraId="3B697ACD" w14:textId="77777777" w:rsidR="006001A7" w:rsidRDefault="00C8326F" w:rsidP="00C8326F">
      <w:pPr>
        <w:pStyle w:val="Body"/>
        <w:spacing w:after="0"/>
        <w:rPr>
          <w:rFonts w:ascii="Arial" w:hAnsi="Arial" w:cs="Arial"/>
        </w:rPr>
      </w:pPr>
      <w:r w:rsidRPr="00C8326F">
        <w:rPr>
          <w:rFonts w:ascii="Arial" w:hAnsi="Arial" w:cs="Arial"/>
        </w:rPr>
        <w:t>Strengthen the study by taking into account several parameters, including bacteriological parameters to better characterize the dam. Conduct a hydrobiological study to assess biological quality.</w:t>
      </w:r>
    </w:p>
    <w:p w14:paraId="5898DCBE" w14:textId="77777777" w:rsidR="00830D25" w:rsidRDefault="00830D25" w:rsidP="00C8326F">
      <w:pPr>
        <w:pStyle w:val="Body"/>
        <w:spacing w:after="0"/>
        <w:rPr>
          <w:rFonts w:ascii="Arial" w:hAnsi="Arial" w:cs="Arial"/>
        </w:rPr>
      </w:pPr>
    </w:p>
    <w:p w14:paraId="53DC4CDF" w14:textId="77777777" w:rsidR="00A65FB3" w:rsidRDefault="00A65FB3" w:rsidP="00BA07D6">
      <w:pPr>
        <w:pStyle w:val="ReferHead"/>
        <w:jc w:val="both"/>
        <w:rPr>
          <w:rFonts w:ascii="Arial" w:hAnsi="Arial" w:cs="Arial"/>
          <w:b w:val="0"/>
          <w:caps w:val="0"/>
          <w:sz w:val="20"/>
        </w:rPr>
      </w:pPr>
      <w:bookmarkStart w:id="1" w:name="_GoBack"/>
      <w:bookmarkEnd w:id="1"/>
    </w:p>
    <w:p w14:paraId="66455B4F" w14:textId="77777777" w:rsidR="00A65FB3" w:rsidRPr="00A65FB3" w:rsidRDefault="00A65FB3" w:rsidP="00A65FB3">
      <w:pPr>
        <w:pStyle w:val="ReferHead"/>
        <w:jc w:val="both"/>
        <w:rPr>
          <w:rFonts w:ascii="Arial" w:hAnsi="Arial" w:cs="Arial"/>
          <w:b w:val="0"/>
          <w:caps w:val="0"/>
          <w:sz w:val="20"/>
        </w:rPr>
      </w:pPr>
      <w:r w:rsidRPr="00A65FB3">
        <w:rPr>
          <w:rFonts w:ascii="Arial" w:hAnsi="Arial" w:cs="Arial"/>
          <w:b w:val="0"/>
          <w:caps w:val="0"/>
          <w:sz w:val="20"/>
        </w:rPr>
        <w:t>COMPETING INTERESTS DISCLAIMER:</w:t>
      </w:r>
    </w:p>
    <w:p w14:paraId="26ECB698" w14:textId="0DCCDEB6" w:rsidR="00A65FB3" w:rsidRDefault="00A65FB3" w:rsidP="00A65FB3">
      <w:pPr>
        <w:pStyle w:val="ReferHead"/>
        <w:jc w:val="both"/>
        <w:rPr>
          <w:rFonts w:ascii="Arial" w:hAnsi="Arial" w:cs="Arial"/>
          <w:b w:val="0"/>
          <w:caps w:val="0"/>
          <w:sz w:val="20"/>
        </w:rPr>
      </w:pPr>
      <w:r w:rsidRPr="00A65FB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E0DA3B8" w14:textId="77777777" w:rsidR="005C784C" w:rsidRDefault="005C784C" w:rsidP="00441B6F">
      <w:pPr>
        <w:pStyle w:val="ReferHead"/>
        <w:spacing w:after="0"/>
        <w:jc w:val="both"/>
        <w:rPr>
          <w:rFonts w:ascii="Arial" w:hAnsi="Arial" w:cs="Arial"/>
          <w:b w:val="0"/>
          <w:caps w:val="0"/>
          <w:sz w:val="20"/>
        </w:rPr>
      </w:pPr>
    </w:p>
    <w:p w14:paraId="1C4EC208" w14:textId="77777777" w:rsidR="00860000" w:rsidRDefault="00860000" w:rsidP="00441B6F">
      <w:pPr>
        <w:pStyle w:val="ReferHead"/>
        <w:spacing w:after="0"/>
        <w:jc w:val="both"/>
        <w:rPr>
          <w:rFonts w:ascii="Arial" w:hAnsi="Arial" w:cs="Arial"/>
        </w:rPr>
      </w:pPr>
    </w:p>
    <w:p w14:paraId="14766DD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61C9FF" w14:textId="77777777" w:rsidR="001633AC" w:rsidRDefault="001633AC" w:rsidP="002048F7">
      <w:pPr>
        <w:pStyle w:val="Body"/>
        <w:spacing w:after="0"/>
        <w:rPr>
          <w:rFonts w:ascii="Arial" w:hAnsi="Arial" w:cs="Arial"/>
          <w:color w:val="0F1115"/>
        </w:rPr>
      </w:pPr>
    </w:p>
    <w:p w14:paraId="288F0824" w14:textId="77777777" w:rsidR="00D74CFD" w:rsidRPr="00D74CFD" w:rsidRDefault="00D74CFD" w:rsidP="00D74CFD">
      <w:pPr>
        <w:pStyle w:val="Body"/>
        <w:rPr>
          <w:rFonts w:ascii="Arial" w:hAnsi="Arial" w:cs="Arial"/>
        </w:rPr>
      </w:pPr>
      <w:r w:rsidRPr="00D74CFD">
        <w:rPr>
          <w:rFonts w:ascii="Arial" w:hAnsi="Arial" w:cs="Arial"/>
        </w:rPr>
        <w:t>1.</w:t>
      </w:r>
      <w:r w:rsidRPr="00D74CFD">
        <w:rPr>
          <w:rFonts w:ascii="Arial" w:hAnsi="Arial" w:cs="Arial"/>
        </w:rPr>
        <w:tab/>
        <w:t>1. Adingra, A. K. M., Kouassi, A. M., &amp; Eblin, S. G. (2024). Integrated water resources management for sustainable development: A case study of Ivorian watersheds. Journal of Environmental Management, 351, 119832. https://doi.org/10.1016/j.jenvman.2023.119832</w:t>
      </w:r>
    </w:p>
    <w:p w14:paraId="12381204" w14:textId="77777777" w:rsidR="00D74CFD" w:rsidRPr="00D74CFD" w:rsidRDefault="00D74CFD" w:rsidP="00D74CFD">
      <w:pPr>
        <w:pStyle w:val="Body"/>
        <w:rPr>
          <w:rFonts w:ascii="Arial" w:hAnsi="Arial" w:cs="Arial"/>
        </w:rPr>
      </w:pPr>
      <w:r w:rsidRPr="00D74CFD">
        <w:rPr>
          <w:rFonts w:ascii="Arial" w:hAnsi="Arial" w:cs="Arial"/>
        </w:rPr>
        <w:t>2.</w:t>
      </w:r>
      <w:r w:rsidRPr="00D74CFD">
        <w:rPr>
          <w:rFonts w:ascii="Arial" w:hAnsi="Arial" w:cs="Arial"/>
        </w:rPr>
        <w:tab/>
        <w:t xml:space="preserve">Bamba, I., </w:t>
      </w:r>
      <w:proofErr w:type="spellStart"/>
      <w:r w:rsidRPr="00D74CFD">
        <w:rPr>
          <w:rFonts w:ascii="Arial" w:hAnsi="Arial" w:cs="Arial"/>
        </w:rPr>
        <w:t>Savané</w:t>
      </w:r>
      <w:proofErr w:type="spellEnd"/>
      <w:r w:rsidRPr="00D74CFD">
        <w:rPr>
          <w:rFonts w:ascii="Arial" w:hAnsi="Arial" w:cs="Arial"/>
        </w:rPr>
        <w:t xml:space="preserve">, I., &amp; </w:t>
      </w:r>
      <w:proofErr w:type="spellStart"/>
      <w:r w:rsidRPr="00D74CFD">
        <w:rPr>
          <w:rFonts w:ascii="Arial" w:hAnsi="Arial" w:cs="Arial"/>
        </w:rPr>
        <w:t>Gnakri</w:t>
      </w:r>
      <w:proofErr w:type="spellEnd"/>
      <w:r w:rsidRPr="00D74CFD">
        <w:rPr>
          <w:rFonts w:ascii="Arial" w:hAnsi="Arial" w:cs="Arial"/>
        </w:rPr>
        <w:t xml:space="preserve">, D. (2023). Impacts of climate variability and land use change on surface water quality in the </w:t>
      </w:r>
      <w:proofErr w:type="spellStart"/>
      <w:r w:rsidRPr="00D74CFD">
        <w:rPr>
          <w:rFonts w:ascii="Arial" w:hAnsi="Arial" w:cs="Arial"/>
        </w:rPr>
        <w:t>Bandama</w:t>
      </w:r>
      <w:proofErr w:type="spellEnd"/>
      <w:r w:rsidRPr="00D74CFD">
        <w:rPr>
          <w:rFonts w:ascii="Arial" w:hAnsi="Arial" w:cs="Arial"/>
        </w:rPr>
        <w:t xml:space="preserve"> watershed, Côte d'Ivoire. Environmental Monitoring and Assessment, 195(2), 314. https://doi.org/10.1007/s10661-022-10872-5</w:t>
      </w:r>
    </w:p>
    <w:p w14:paraId="0C17DB21" w14:textId="77777777" w:rsidR="00D74CFD" w:rsidRPr="00D74CFD" w:rsidRDefault="00D74CFD" w:rsidP="00D74CFD">
      <w:pPr>
        <w:pStyle w:val="Body"/>
        <w:rPr>
          <w:rFonts w:ascii="Arial" w:hAnsi="Arial" w:cs="Arial"/>
        </w:rPr>
      </w:pPr>
      <w:r w:rsidRPr="00D74CFD">
        <w:rPr>
          <w:rFonts w:ascii="Arial" w:hAnsi="Arial" w:cs="Arial"/>
        </w:rPr>
        <w:t>3.</w:t>
      </w:r>
      <w:r w:rsidRPr="00D74CFD">
        <w:rPr>
          <w:rFonts w:ascii="Arial" w:hAnsi="Arial" w:cs="Arial"/>
        </w:rPr>
        <w:tab/>
        <w:t xml:space="preserve">Koné, M., </w:t>
      </w:r>
      <w:proofErr w:type="spellStart"/>
      <w:r w:rsidRPr="00D74CFD">
        <w:rPr>
          <w:rFonts w:ascii="Arial" w:hAnsi="Arial" w:cs="Arial"/>
        </w:rPr>
        <w:t>Paturel</w:t>
      </w:r>
      <w:proofErr w:type="spellEnd"/>
      <w:r w:rsidRPr="00D74CFD">
        <w:rPr>
          <w:rFonts w:ascii="Arial" w:hAnsi="Arial" w:cs="Arial"/>
        </w:rPr>
        <w:t xml:space="preserve">, J. E., &amp; </w:t>
      </w:r>
      <w:proofErr w:type="spellStart"/>
      <w:r w:rsidRPr="00D74CFD">
        <w:rPr>
          <w:rFonts w:ascii="Arial" w:hAnsi="Arial" w:cs="Arial"/>
        </w:rPr>
        <w:t>Oulare</w:t>
      </w:r>
      <w:proofErr w:type="spellEnd"/>
      <w:r w:rsidRPr="00D74CFD">
        <w:rPr>
          <w:rFonts w:ascii="Arial" w:hAnsi="Arial" w:cs="Arial"/>
        </w:rPr>
        <w:t>, S. (2024). Assessing the ecological health of tropical reservoirs: Phytoplankton community structure as an indicator of eutrophication in Côte d'Ivoire. Lakes &amp; Reservoirs: Science, Policy and Management for Sustainable Use, 29(1), e12455. https://doi.org/10.1111/lre.12455</w:t>
      </w:r>
    </w:p>
    <w:p w14:paraId="0A3E32E5" w14:textId="77777777" w:rsidR="00D74CFD" w:rsidRPr="00D74CFD" w:rsidRDefault="00D74CFD" w:rsidP="00D74CFD">
      <w:pPr>
        <w:pStyle w:val="Body"/>
        <w:rPr>
          <w:rFonts w:ascii="Arial" w:hAnsi="Arial" w:cs="Arial"/>
        </w:rPr>
      </w:pPr>
      <w:r w:rsidRPr="00D74CFD">
        <w:rPr>
          <w:rFonts w:ascii="Arial" w:hAnsi="Arial" w:cs="Arial"/>
        </w:rPr>
        <w:t>4.</w:t>
      </w:r>
      <w:r w:rsidRPr="00D74CFD">
        <w:rPr>
          <w:rFonts w:ascii="Arial" w:hAnsi="Arial" w:cs="Arial"/>
        </w:rPr>
        <w:tab/>
      </w:r>
      <w:proofErr w:type="spellStart"/>
      <w:r w:rsidRPr="00D74CFD">
        <w:rPr>
          <w:rFonts w:ascii="Arial" w:hAnsi="Arial" w:cs="Arial"/>
        </w:rPr>
        <w:t>Kouamé</w:t>
      </w:r>
      <w:proofErr w:type="spellEnd"/>
      <w:r w:rsidRPr="00D74CFD">
        <w:rPr>
          <w:rFonts w:ascii="Arial" w:hAnsi="Arial" w:cs="Arial"/>
        </w:rPr>
        <w:t xml:space="preserve">, K. M., Jourda, J. P., Saley, M. B., </w:t>
      </w:r>
      <w:proofErr w:type="spellStart"/>
      <w:r w:rsidRPr="00D74CFD">
        <w:rPr>
          <w:rFonts w:ascii="Arial" w:hAnsi="Arial" w:cs="Arial"/>
        </w:rPr>
        <w:t>Kouamé</w:t>
      </w:r>
      <w:proofErr w:type="spellEnd"/>
      <w:r w:rsidRPr="00D74CFD">
        <w:rPr>
          <w:rFonts w:ascii="Arial" w:hAnsi="Arial" w:cs="Arial"/>
        </w:rPr>
        <w:t xml:space="preserve">, K. F., &amp; Koffi, K. V. (2023). Assessment of the future water resources for the drinking water supply of Abidjan (Côte </w:t>
      </w:r>
      <w:r w:rsidRPr="00D74CFD">
        <w:rPr>
          <w:rFonts w:ascii="Arial" w:hAnsi="Arial" w:cs="Arial"/>
        </w:rPr>
        <w:lastRenderedPageBreak/>
        <w:t>d'Ivoire) using the SWAT model. Environmental Science and Pollution Research, 30, 10825–10846. https://doi.org/10.1007/s11356-022-22826-y</w:t>
      </w:r>
    </w:p>
    <w:p w14:paraId="0F332D9F" w14:textId="77777777" w:rsidR="00D74CFD" w:rsidRPr="00D74CFD" w:rsidRDefault="00D74CFD" w:rsidP="00D74CFD">
      <w:pPr>
        <w:pStyle w:val="Body"/>
        <w:rPr>
          <w:rFonts w:ascii="Arial" w:hAnsi="Arial" w:cs="Arial"/>
        </w:rPr>
      </w:pPr>
      <w:r w:rsidRPr="00D74CFD">
        <w:rPr>
          <w:rFonts w:ascii="Arial" w:hAnsi="Arial" w:cs="Arial"/>
        </w:rPr>
        <w:t>5.</w:t>
      </w:r>
      <w:r w:rsidRPr="00D74CFD">
        <w:rPr>
          <w:rFonts w:ascii="Arial" w:hAnsi="Arial" w:cs="Arial"/>
        </w:rPr>
        <w:tab/>
      </w:r>
      <w:r w:rsidR="00F00EFA" w:rsidRPr="00F00EFA">
        <w:rPr>
          <w:rFonts w:ascii="Arial" w:hAnsi="Arial" w:cs="Arial"/>
        </w:rPr>
        <w:t>Ministry of Health, Public Hygiene and Universal Health Coverage. (2024) Annual Report on the Health Status of Populations 2023. Abidjan, Ivory Coast. (Report No. MSA-2024-01)</w:t>
      </w:r>
    </w:p>
    <w:p w14:paraId="3969E99B" w14:textId="77777777" w:rsidR="00D74CFD" w:rsidRPr="00D74CFD" w:rsidRDefault="00D74CFD" w:rsidP="00D74CFD">
      <w:pPr>
        <w:pStyle w:val="Body"/>
        <w:rPr>
          <w:rFonts w:ascii="Arial" w:hAnsi="Arial" w:cs="Arial"/>
        </w:rPr>
      </w:pPr>
      <w:r w:rsidRPr="00D74CFD">
        <w:rPr>
          <w:rFonts w:ascii="Arial" w:hAnsi="Arial" w:cs="Arial"/>
        </w:rPr>
        <w:t>6.</w:t>
      </w:r>
      <w:r w:rsidRPr="00D74CFD">
        <w:rPr>
          <w:rFonts w:ascii="Arial" w:hAnsi="Arial" w:cs="Arial"/>
        </w:rPr>
        <w:tab/>
        <w:t xml:space="preserve">N'Guessan, Y. M., Ahoussi, K. E., Koffi, K. V., Soro, G., &amp; </w:t>
      </w:r>
      <w:proofErr w:type="spellStart"/>
      <w:r w:rsidRPr="00D74CFD">
        <w:rPr>
          <w:rFonts w:ascii="Arial" w:hAnsi="Arial" w:cs="Arial"/>
        </w:rPr>
        <w:t>Biémi</w:t>
      </w:r>
      <w:proofErr w:type="spellEnd"/>
      <w:r w:rsidRPr="00D74CFD">
        <w:rPr>
          <w:rFonts w:ascii="Arial" w:hAnsi="Arial" w:cs="Arial"/>
        </w:rPr>
        <w:t xml:space="preserve">, J. (2024). Assessment of surface water quality and pollution in a tropical African urban river using multivariate statistical analyses and the Water Quality Index (WQI): A case study of the </w:t>
      </w:r>
      <w:proofErr w:type="spellStart"/>
      <w:r w:rsidRPr="00D74CFD">
        <w:rPr>
          <w:rFonts w:ascii="Arial" w:hAnsi="Arial" w:cs="Arial"/>
        </w:rPr>
        <w:t>Djibi</w:t>
      </w:r>
      <w:proofErr w:type="spellEnd"/>
      <w:r w:rsidRPr="00D74CFD">
        <w:rPr>
          <w:rFonts w:ascii="Arial" w:hAnsi="Arial" w:cs="Arial"/>
        </w:rPr>
        <w:t xml:space="preserve"> River (Abidjan, Côte d'Ivoire). Journal of Hydrology: Regional Studies, 52, 101687. https://doi.org/10.1016/j.ejrh.2024.101687</w:t>
      </w:r>
    </w:p>
    <w:p w14:paraId="2F33A5AB" w14:textId="77777777" w:rsidR="00D74CFD" w:rsidRPr="00D74CFD" w:rsidRDefault="00D74CFD" w:rsidP="00C45C08">
      <w:pPr>
        <w:pStyle w:val="Body"/>
        <w:rPr>
          <w:rFonts w:ascii="Arial" w:hAnsi="Arial" w:cs="Arial"/>
        </w:rPr>
      </w:pPr>
      <w:r w:rsidRPr="00D74CFD">
        <w:rPr>
          <w:rFonts w:ascii="Arial" w:hAnsi="Arial" w:cs="Arial"/>
        </w:rPr>
        <w:t>7.</w:t>
      </w:r>
      <w:r w:rsidRPr="00D74CFD">
        <w:rPr>
          <w:rFonts w:ascii="Arial" w:hAnsi="Arial" w:cs="Arial"/>
        </w:rPr>
        <w:tab/>
        <w:t xml:space="preserve">Nations </w:t>
      </w:r>
      <w:proofErr w:type="spellStart"/>
      <w:r w:rsidRPr="00D74CFD">
        <w:rPr>
          <w:rFonts w:ascii="Arial" w:hAnsi="Arial" w:cs="Arial"/>
        </w:rPr>
        <w:t>Unies</w:t>
      </w:r>
      <w:proofErr w:type="spellEnd"/>
      <w:r w:rsidRPr="00D74CFD">
        <w:rPr>
          <w:rFonts w:ascii="Arial" w:hAnsi="Arial" w:cs="Arial"/>
        </w:rPr>
        <w:t xml:space="preserve">. (2015). </w:t>
      </w:r>
      <w:r w:rsidR="00F00EFA">
        <w:rPr>
          <w:rFonts w:ascii="Arial" w:hAnsi="Arial" w:cs="Arial"/>
        </w:rPr>
        <w:t xml:space="preserve">159/5000 </w:t>
      </w:r>
      <w:r w:rsidR="00C45C08" w:rsidRPr="00C45C08">
        <w:rPr>
          <w:rFonts w:ascii="Arial" w:hAnsi="Arial" w:cs="Arial"/>
        </w:rPr>
        <w:t>Resolution adopted by the General Assembly on 25 September 2015. Transforming our world: the 2030 Agenda for Sustainable Development. A/RES/70/1.</w:t>
      </w:r>
    </w:p>
    <w:p w14:paraId="6B675A19" w14:textId="77777777" w:rsidR="00D74CFD" w:rsidRPr="00D74CFD" w:rsidRDefault="00D74CFD" w:rsidP="00D74CFD">
      <w:pPr>
        <w:pStyle w:val="Body"/>
        <w:rPr>
          <w:rFonts w:ascii="Arial" w:hAnsi="Arial" w:cs="Arial"/>
        </w:rPr>
      </w:pPr>
      <w:r w:rsidRPr="00D74CFD">
        <w:rPr>
          <w:rFonts w:ascii="Arial" w:hAnsi="Arial" w:cs="Arial"/>
        </w:rPr>
        <w:t>8.</w:t>
      </w:r>
      <w:r w:rsidRPr="00D74CFD">
        <w:rPr>
          <w:rFonts w:ascii="Arial" w:hAnsi="Arial" w:cs="Arial"/>
        </w:rPr>
        <w:tab/>
        <w:t xml:space="preserve">SODECI. (2023). </w:t>
      </w:r>
      <w:r w:rsidR="00C45C08" w:rsidRPr="00C45C08">
        <w:rPr>
          <w:rFonts w:ascii="Arial" w:hAnsi="Arial" w:cs="Arial"/>
        </w:rPr>
        <w:t>Activity and Sustainable Development Report 2022. Water Distribution Company of Côte d'Ivoire</w:t>
      </w:r>
      <w:r w:rsidRPr="00D74CFD">
        <w:rPr>
          <w:rFonts w:ascii="Arial" w:hAnsi="Arial" w:cs="Arial"/>
        </w:rPr>
        <w:t>. (Rapport No. SODECI-RADD-2022).</w:t>
      </w:r>
    </w:p>
    <w:p w14:paraId="76F86E22" w14:textId="77777777" w:rsidR="00D74CFD" w:rsidRPr="00D74CFD" w:rsidRDefault="00D74CFD" w:rsidP="00D74CFD">
      <w:pPr>
        <w:pStyle w:val="Body"/>
        <w:rPr>
          <w:rFonts w:ascii="Arial" w:hAnsi="Arial" w:cs="Arial"/>
        </w:rPr>
      </w:pPr>
      <w:r w:rsidRPr="00D74CFD">
        <w:rPr>
          <w:rFonts w:ascii="Arial" w:hAnsi="Arial" w:cs="Arial"/>
        </w:rPr>
        <w:t>9.</w:t>
      </w:r>
      <w:r w:rsidRPr="00D74CFD">
        <w:rPr>
          <w:rFonts w:ascii="Arial" w:hAnsi="Arial" w:cs="Arial"/>
        </w:rPr>
        <w:tab/>
        <w:t xml:space="preserve">Soro, G. M., Ahoussi, K. E., Koffi, K. V., &amp; </w:t>
      </w:r>
      <w:proofErr w:type="spellStart"/>
      <w:r w:rsidRPr="00D74CFD">
        <w:rPr>
          <w:rFonts w:ascii="Arial" w:hAnsi="Arial" w:cs="Arial"/>
        </w:rPr>
        <w:t>Biémi</w:t>
      </w:r>
      <w:proofErr w:type="spellEnd"/>
      <w:r w:rsidRPr="00D74CFD">
        <w:rPr>
          <w:rFonts w:ascii="Arial" w:hAnsi="Arial" w:cs="Arial"/>
        </w:rPr>
        <w:t>, J. (2024). Hydrochemistry and quality assessment of reservoir water in agricultural watersheds: A case study from northern Côte d'Ivoire. Applied Water Science, 14(3), 58. https://doi.org/10.1007/s13201-024-02115-4</w:t>
      </w:r>
    </w:p>
    <w:p w14:paraId="33A614B3" w14:textId="77777777" w:rsidR="00D74CFD" w:rsidRPr="00D74CFD" w:rsidRDefault="00D74CFD" w:rsidP="00D74CFD">
      <w:pPr>
        <w:pStyle w:val="Body"/>
        <w:rPr>
          <w:rFonts w:ascii="Arial" w:hAnsi="Arial" w:cs="Arial"/>
        </w:rPr>
      </w:pPr>
      <w:r w:rsidRPr="00D74CFD">
        <w:rPr>
          <w:rFonts w:ascii="Arial" w:hAnsi="Arial" w:cs="Arial"/>
        </w:rPr>
        <w:t>10.</w:t>
      </w:r>
      <w:r w:rsidRPr="00D74CFD">
        <w:rPr>
          <w:rFonts w:ascii="Arial" w:hAnsi="Arial" w:cs="Arial"/>
        </w:rPr>
        <w:tab/>
        <w:t>UN-Water. (2023). Summary Progress Update 2023: SDG 6 – water and sanitation for all. United Nations.</w:t>
      </w:r>
    </w:p>
    <w:p w14:paraId="0574E4BB" w14:textId="77777777" w:rsidR="00D74CFD" w:rsidRPr="00D74CFD" w:rsidRDefault="00D74CFD" w:rsidP="00D74CFD">
      <w:pPr>
        <w:pStyle w:val="Body"/>
        <w:rPr>
          <w:rFonts w:ascii="Arial" w:hAnsi="Arial" w:cs="Arial"/>
        </w:rPr>
      </w:pPr>
      <w:r w:rsidRPr="00D74CFD">
        <w:rPr>
          <w:rFonts w:ascii="Arial" w:hAnsi="Arial" w:cs="Arial"/>
        </w:rPr>
        <w:t>11.</w:t>
      </w:r>
      <w:r w:rsidRPr="00D74CFD">
        <w:rPr>
          <w:rFonts w:ascii="Arial" w:hAnsi="Arial" w:cs="Arial"/>
        </w:rPr>
        <w:tab/>
        <w:t xml:space="preserve">WHO/UNICEF Joint Monitoring </w:t>
      </w:r>
      <w:proofErr w:type="spellStart"/>
      <w:r w:rsidRPr="00D74CFD">
        <w:rPr>
          <w:rFonts w:ascii="Arial" w:hAnsi="Arial" w:cs="Arial"/>
        </w:rPr>
        <w:t>Programme</w:t>
      </w:r>
      <w:proofErr w:type="spellEnd"/>
      <w:r w:rsidRPr="00D74CFD">
        <w:rPr>
          <w:rFonts w:ascii="Arial" w:hAnsi="Arial" w:cs="Arial"/>
        </w:rPr>
        <w:t xml:space="preserve"> (JMP). (2024). *Progress on WASH in health care facilities 2000-2023: Special focus on climate resilience*. World Health Organization (WHO) and the United Nations Children’s Fund (UNICEF). (Rapport No. ISBN 978-92-4-008073-8).</w:t>
      </w:r>
    </w:p>
    <w:p w14:paraId="70779B45" w14:textId="77777777" w:rsidR="00D74CFD" w:rsidRPr="00D74CFD" w:rsidRDefault="00D74CFD" w:rsidP="00D74CFD">
      <w:pPr>
        <w:pStyle w:val="Body"/>
        <w:rPr>
          <w:rFonts w:ascii="Arial" w:hAnsi="Arial" w:cs="Arial"/>
        </w:rPr>
      </w:pPr>
      <w:r w:rsidRPr="00D74CFD">
        <w:rPr>
          <w:rFonts w:ascii="Arial" w:hAnsi="Arial" w:cs="Arial"/>
        </w:rPr>
        <w:t>12.</w:t>
      </w:r>
      <w:r w:rsidRPr="00D74CFD">
        <w:rPr>
          <w:rFonts w:ascii="Arial" w:hAnsi="Arial" w:cs="Arial"/>
        </w:rPr>
        <w:tab/>
        <w:t>World Bank. (2023). Côte d’Ivoire - Urban Water Supply Strengthening Project: Environmental and Social Management Framework (ESMF). World Bank Group. (Rapport No. ESMF-PREMU-2023).</w:t>
      </w:r>
    </w:p>
    <w:p w14:paraId="378C8EE4" w14:textId="77777777" w:rsidR="00D74CFD" w:rsidRPr="00D74CFD" w:rsidRDefault="00D74CFD" w:rsidP="00D74CFD">
      <w:pPr>
        <w:pStyle w:val="Body"/>
        <w:rPr>
          <w:rFonts w:ascii="Arial" w:hAnsi="Arial" w:cs="Arial"/>
        </w:rPr>
      </w:pPr>
      <w:r w:rsidRPr="00D74CFD">
        <w:rPr>
          <w:rFonts w:ascii="Arial" w:hAnsi="Arial" w:cs="Arial"/>
        </w:rPr>
        <w:t>13.</w:t>
      </w:r>
      <w:r w:rsidRPr="00D74CFD">
        <w:rPr>
          <w:rFonts w:ascii="Arial" w:hAnsi="Arial" w:cs="Arial"/>
        </w:rPr>
        <w:tab/>
      </w:r>
      <w:r w:rsidR="00C45C08" w:rsidRPr="00C45C08">
        <w:rPr>
          <w:rFonts w:ascii="Arial" w:hAnsi="Arial" w:cs="Arial"/>
        </w:rPr>
        <w:t>Ministry of Water and Forestry (MEF). (2023) National Report on the State of Water Resources and Sanitation 2022 (Report No. MEF/DGE-REA-2023-01). Abidjan, Côte d'Ivoire: Republic of Côte d'Ivoire.</w:t>
      </w:r>
    </w:p>
    <w:p w14:paraId="26529F2A" w14:textId="77777777" w:rsidR="00D74CFD" w:rsidRPr="00D74CFD" w:rsidRDefault="00D74CFD" w:rsidP="00D74CFD">
      <w:pPr>
        <w:pStyle w:val="Body"/>
        <w:rPr>
          <w:rFonts w:ascii="Arial" w:hAnsi="Arial" w:cs="Arial"/>
        </w:rPr>
      </w:pPr>
      <w:r w:rsidRPr="00D74CFD">
        <w:rPr>
          <w:rFonts w:ascii="Arial" w:hAnsi="Arial" w:cs="Arial"/>
        </w:rPr>
        <w:t>14.</w:t>
      </w:r>
      <w:r w:rsidRPr="00D74CFD">
        <w:rPr>
          <w:rFonts w:ascii="Arial" w:hAnsi="Arial" w:cs="Arial"/>
        </w:rPr>
        <w:tab/>
      </w:r>
      <w:proofErr w:type="spellStart"/>
      <w:r w:rsidRPr="00D74CFD">
        <w:rPr>
          <w:rFonts w:ascii="Arial" w:hAnsi="Arial" w:cs="Arial"/>
        </w:rPr>
        <w:t>Organisation</w:t>
      </w:r>
      <w:proofErr w:type="spellEnd"/>
      <w:r w:rsidRPr="00D74CFD">
        <w:rPr>
          <w:rFonts w:ascii="Arial" w:hAnsi="Arial" w:cs="Arial"/>
        </w:rPr>
        <w:t xml:space="preserve"> </w:t>
      </w:r>
      <w:proofErr w:type="spellStart"/>
      <w:r w:rsidRPr="00D74CFD">
        <w:rPr>
          <w:rFonts w:ascii="Arial" w:hAnsi="Arial" w:cs="Arial"/>
        </w:rPr>
        <w:t>mondiale</w:t>
      </w:r>
      <w:proofErr w:type="spellEnd"/>
      <w:r w:rsidRPr="00D74CFD">
        <w:rPr>
          <w:rFonts w:ascii="Arial" w:hAnsi="Arial" w:cs="Arial"/>
        </w:rPr>
        <w:t xml:space="preserve"> de la Santé (OMS). (2017). Directives de </w:t>
      </w:r>
      <w:proofErr w:type="spellStart"/>
      <w:r w:rsidRPr="00D74CFD">
        <w:rPr>
          <w:rFonts w:ascii="Arial" w:hAnsi="Arial" w:cs="Arial"/>
        </w:rPr>
        <w:t>qualité</w:t>
      </w:r>
      <w:proofErr w:type="spellEnd"/>
      <w:r w:rsidRPr="00D74CFD">
        <w:rPr>
          <w:rFonts w:ascii="Arial" w:hAnsi="Arial" w:cs="Arial"/>
        </w:rPr>
        <w:t xml:space="preserve"> pour </w:t>
      </w:r>
      <w:proofErr w:type="spellStart"/>
      <w:r w:rsidRPr="00D74CFD">
        <w:rPr>
          <w:rFonts w:ascii="Arial" w:hAnsi="Arial" w:cs="Arial"/>
        </w:rPr>
        <w:t>l'eau</w:t>
      </w:r>
      <w:proofErr w:type="spellEnd"/>
      <w:r w:rsidRPr="00D74CFD">
        <w:rPr>
          <w:rFonts w:ascii="Arial" w:hAnsi="Arial" w:cs="Arial"/>
        </w:rPr>
        <w:t xml:space="preserve"> de </w:t>
      </w:r>
      <w:proofErr w:type="spellStart"/>
      <w:r w:rsidRPr="00D74CFD">
        <w:rPr>
          <w:rFonts w:ascii="Arial" w:hAnsi="Arial" w:cs="Arial"/>
        </w:rPr>
        <w:t>boisson</w:t>
      </w:r>
      <w:proofErr w:type="spellEnd"/>
      <w:r w:rsidRPr="00D74CFD">
        <w:rPr>
          <w:rFonts w:ascii="Arial" w:hAnsi="Arial" w:cs="Arial"/>
        </w:rPr>
        <w:t xml:space="preserve">. </w:t>
      </w:r>
      <w:proofErr w:type="spellStart"/>
      <w:r w:rsidRPr="00D74CFD">
        <w:rPr>
          <w:rFonts w:ascii="Arial" w:hAnsi="Arial" w:cs="Arial"/>
        </w:rPr>
        <w:t>Quatrième</w:t>
      </w:r>
      <w:proofErr w:type="spellEnd"/>
      <w:r w:rsidRPr="00D74CFD">
        <w:rPr>
          <w:rFonts w:ascii="Arial" w:hAnsi="Arial" w:cs="Arial"/>
        </w:rPr>
        <w:t xml:space="preserve"> </w:t>
      </w:r>
      <w:proofErr w:type="spellStart"/>
      <w:r w:rsidRPr="00D74CFD">
        <w:rPr>
          <w:rFonts w:ascii="Arial" w:hAnsi="Arial" w:cs="Arial"/>
        </w:rPr>
        <w:t>édition</w:t>
      </w:r>
      <w:proofErr w:type="spellEnd"/>
      <w:r w:rsidRPr="00D74CFD">
        <w:rPr>
          <w:rFonts w:ascii="Arial" w:hAnsi="Arial" w:cs="Arial"/>
        </w:rPr>
        <w:t>. https://apps.who.int/iris/handle/10665/254637</w:t>
      </w:r>
    </w:p>
    <w:p w14:paraId="4AB0DC08" w14:textId="77777777" w:rsidR="00D74CFD" w:rsidRPr="00D74CFD" w:rsidRDefault="00D74CFD" w:rsidP="00D74CFD">
      <w:pPr>
        <w:pStyle w:val="Body"/>
        <w:rPr>
          <w:rFonts w:ascii="Arial" w:hAnsi="Arial" w:cs="Arial"/>
        </w:rPr>
      </w:pPr>
      <w:r w:rsidRPr="00D74CFD">
        <w:rPr>
          <w:rFonts w:ascii="Arial" w:hAnsi="Arial" w:cs="Arial"/>
        </w:rPr>
        <w:t>15.</w:t>
      </w:r>
      <w:r w:rsidRPr="00D74CFD">
        <w:rPr>
          <w:rFonts w:ascii="Arial" w:hAnsi="Arial" w:cs="Arial"/>
        </w:rPr>
        <w:tab/>
        <w:t xml:space="preserve">Aher, S. B., </w:t>
      </w:r>
      <w:proofErr w:type="spellStart"/>
      <w:r w:rsidRPr="00D74CFD">
        <w:rPr>
          <w:rFonts w:ascii="Arial" w:hAnsi="Arial" w:cs="Arial"/>
        </w:rPr>
        <w:t>Kuchewar</w:t>
      </w:r>
      <w:proofErr w:type="spellEnd"/>
      <w:r w:rsidRPr="00D74CFD">
        <w:rPr>
          <w:rFonts w:ascii="Arial" w:hAnsi="Arial" w:cs="Arial"/>
        </w:rPr>
        <w:t xml:space="preserve">, S. V., &amp; Deshpande, S. M. (2016). Assessment of Water Quality Index (WQI) for the Groundwater in the Coastal Area of </w:t>
      </w:r>
      <w:proofErr w:type="spellStart"/>
      <w:r w:rsidRPr="00D74CFD">
        <w:rPr>
          <w:rFonts w:ascii="Arial" w:hAnsi="Arial" w:cs="Arial"/>
        </w:rPr>
        <w:t>Deogad</w:t>
      </w:r>
      <w:proofErr w:type="spellEnd"/>
      <w:r w:rsidRPr="00D74CFD">
        <w:rPr>
          <w:rFonts w:ascii="Arial" w:hAnsi="Arial" w:cs="Arial"/>
        </w:rPr>
        <w:t xml:space="preserve"> District, Maharashtra, India. International Journal of Current Research, 8(11), 42433-42437. https://www.journalcra.com/article/assessment-water-quality-index-wqi-groundwater-coastal-area-deogad-district-maharashtra-india</w:t>
      </w:r>
    </w:p>
    <w:p w14:paraId="7DF60D92" w14:textId="77777777" w:rsidR="00D74CFD" w:rsidRPr="00D74CFD" w:rsidRDefault="00D74CFD" w:rsidP="00D74CFD">
      <w:pPr>
        <w:pStyle w:val="Body"/>
        <w:rPr>
          <w:rFonts w:ascii="Arial" w:hAnsi="Arial" w:cs="Arial"/>
        </w:rPr>
      </w:pPr>
      <w:r w:rsidRPr="00D74CFD">
        <w:rPr>
          <w:rFonts w:ascii="Arial" w:hAnsi="Arial" w:cs="Arial"/>
        </w:rPr>
        <w:t>16.</w:t>
      </w:r>
      <w:r w:rsidRPr="00D74CFD">
        <w:rPr>
          <w:rFonts w:ascii="Arial" w:hAnsi="Arial" w:cs="Arial"/>
        </w:rPr>
        <w:tab/>
        <w:t xml:space="preserve">Leclercq, L. (2001). Assessment of surface water quality using biotic and </w:t>
      </w:r>
      <w:proofErr w:type="spellStart"/>
      <w:r w:rsidRPr="00D74CFD">
        <w:rPr>
          <w:rFonts w:ascii="Arial" w:hAnsi="Arial" w:cs="Arial"/>
        </w:rPr>
        <w:t>physico</w:t>
      </w:r>
      <w:proofErr w:type="spellEnd"/>
      <w:r w:rsidRPr="00D74CFD">
        <w:rPr>
          <w:rFonts w:ascii="Arial" w:hAnsi="Arial" w:cs="Arial"/>
        </w:rPr>
        <w:t>-chemical indices: application to Walloon watercourses (Belgium). Biotechnology, Agronomy, Society and Environment, 5(1), 45-59. https://popups.uliege.be/1780-4507/index.php?id=15593</w:t>
      </w:r>
    </w:p>
    <w:p w14:paraId="6373A51B" w14:textId="77777777" w:rsidR="00D74CFD" w:rsidRPr="00D74CFD" w:rsidRDefault="00D74CFD" w:rsidP="00D74CFD">
      <w:pPr>
        <w:pStyle w:val="Body"/>
        <w:rPr>
          <w:rFonts w:ascii="Arial" w:hAnsi="Arial" w:cs="Arial"/>
        </w:rPr>
      </w:pPr>
      <w:r w:rsidRPr="00D74CFD">
        <w:rPr>
          <w:rFonts w:ascii="Arial" w:hAnsi="Arial" w:cs="Arial"/>
        </w:rPr>
        <w:lastRenderedPageBreak/>
        <w:t>17.</w:t>
      </w:r>
      <w:r w:rsidRPr="00D74CFD">
        <w:rPr>
          <w:rFonts w:ascii="Arial" w:hAnsi="Arial" w:cs="Arial"/>
        </w:rPr>
        <w:tab/>
        <w:t>Dawson, S., Manderson, L., &amp; Tallo, V. L. (1993). A manual for the use of focus groups. International Nutrition Foundation for Developing Countries (INFDC). https://idl-bnc-idrc.dspacedirect.org/handle/10625/11963</w:t>
      </w:r>
    </w:p>
    <w:p w14:paraId="6691DB71" w14:textId="77777777" w:rsidR="00D74CFD" w:rsidRPr="00D74CFD" w:rsidRDefault="00D74CFD" w:rsidP="00D74CFD">
      <w:pPr>
        <w:pStyle w:val="Body"/>
        <w:rPr>
          <w:rFonts w:ascii="Arial" w:hAnsi="Arial" w:cs="Arial"/>
        </w:rPr>
      </w:pPr>
      <w:r w:rsidRPr="00D74CFD">
        <w:rPr>
          <w:rFonts w:ascii="Arial" w:hAnsi="Arial" w:cs="Arial"/>
        </w:rPr>
        <w:t>18.</w:t>
      </w:r>
      <w:r w:rsidRPr="00D74CFD">
        <w:rPr>
          <w:rFonts w:ascii="Arial" w:hAnsi="Arial" w:cs="Arial"/>
        </w:rPr>
        <w:tab/>
        <w:t xml:space="preserve">Ahoussi, K. E., Koffi, Y. B., Kouassi, A. M., Soro, G., &amp; </w:t>
      </w:r>
      <w:proofErr w:type="spellStart"/>
      <w:r w:rsidRPr="00D74CFD">
        <w:rPr>
          <w:rFonts w:ascii="Arial" w:hAnsi="Arial" w:cs="Arial"/>
        </w:rPr>
        <w:t>Biémi</w:t>
      </w:r>
      <w:proofErr w:type="spellEnd"/>
      <w:r w:rsidRPr="00D74CFD">
        <w:rPr>
          <w:rFonts w:ascii="Arial" w:hAnsi="Arial" w:cs="Arial"/>
        </w:rPr>
        <w:t xml:space="preserve">, J. (2019). </w:t>
      </w:r>
      <w:proofErr w:type="spellStart"/>
      <w:r w:rsidR="00C45C08" w:rsidRPr="00C45C08">
        <w:rPr>
          <w:rFonts w:ascii="Arial" w:hAnsi="Arial" w:cs="Arial"/>
        </w:rPr>
        <w:t>Hydrogeochemistry</w:t>
      </w:r>
      <w:proofErr w:type="spellEnd"/>
      <w:r w:rsidR="00C45C08" w:rsidRPr="00C45C08">
        <w:rPr>
          <w:rFonts w:ascii="Arial" w:hAnsi="Arial" w:cs="Arial"/>
        </w:rPr>
        <w:t xml:space="preserve"> of the water of the fissure layers of the </w:t>
      </w:r>
      <w:proofErr w:type="spellStart"/>
      <w:r w:rsidR="00C45C08" w:rsidRPr="00C45C08">
        <w:rPr>
          <w:rFonts w:ascii="Arial" w:hAnsi="Arial" w:cs="Arial"/>
        </w:rPr>
        <w:t>Daloa</w:t>
      </w:r>
      <w:proofErr w:type="spellEnd"/>
      <w:r w:rsidR="00C45C08" w:rsidRPr="00C45C08">
        <w:rPr>
          <w:rFonts w:ascii="Arial" w:hAnsi="Arial" w:cs="Arial"/>
        </w:rPr>
        <w:t xml:space="preserve"> region (West-Central Côte d'Ivoire): case of the villages of Gbada and Lobo. International Journal of Biological and Chemical Sciences, 13(5), 2189-2206. DOI: https://doi.org/10.4314/ijbcs.v13i5.31</w:t>
      </w:r>
    </w:p>
    <w:p w14:paraId="049C67B4" w14:textId="77777777" w:rsidR="00D74CFD" w:rsidRPr="00D74CFD" w:rsidRDefault="00D74CFD" w:rsidP="00D74CFD">
      <w:pPr>
        <w:pStyle w:val="Body"/>
        <w:rPr>
          <w:rFonts w:ascii="Arial" w:hAnsi="Arial" w:cs="Arial"/>
        </w:rPr>
      </w:pPr>
      <w:r w:rsidRPr="00D74CFD">
        <w:rPr>
          <w:rFonts w:ascii="Arial" w:hAnsi="Arial" w:cs="Arial"/>
        </w:rPr>
        <w:t>19.</w:t>
      </w:r>
      <w:r w:rsidRPr="00D74CFD">
        <w:rPr>
          <w:rFonts w:ascii="Arial" w:hAnsi="Arial" w:cs="Arial"/>
        </w:rPr>
        <w:tab/>
      </w:r>
      <w:proofErr w:type="spellStart"/>
      <w:r w:rsidRPr="00D74CFD">
        <w:rPr>
          <w:rFonts w:ascii="Arial" w:hAnsi="Arial" w:cs="Arial"/>
        </w:rPr>
        <w:t>Abboudi</w:t>
      </w:r>
      <w:proofErr w:type="spellEnd"/>
      <w:r w:rsidRPr="00D74CFD">
        <w:rPr>
          <w:rFonts w:ascii="Arial" w:hAnsi="Arial" w:cs="Arial"/>
        </w:rPr>
        <w:t xml:space="preserve">, M., </w:t>
      </w:r>
      <w:proofErr w:type="spellStart"/>
      <w:r w:rsidRPr="00D74CFD">
        <w:rPr>
          <w:rFonts w:ascii="Arial" w:hAnsi="Arial" w:cs="Arial"/>
        </w:rPr>
        <w:t>Makhoukh</w:t>
      </w:r>
      <w:proofErr w:type="spellEnd"/>
      <w:r w:rsidRPr="00D74CFD">
        <w:rPr>
          <w:rFonts w:ascii="Arial" w:hAnsi="Arial" w:cs="Arial"/>
        </w:rPr>
        <w:t xml:space="preserve">, M., Sbaa, M., &amp; Claeys, P. (2014). </w:t>
      </w:r>
      <w:proofErr w:type="spellStart"/>
      <w:r w:rsidR="00C45C08" w:rsidRPr="00C45C08">
        <w:rPr>
          <w:rFonts w:ascii="Arial" w:hAnsi="Arial" w:cs="Arial"/>
        </w:rPr>
        <w:t>Physico</w:t>
      </w:r>
      <w:proofErr w:type="spellEnd"/>
      <w:r w:rsidR="00C45C08" w:rsidRPr="00C45C08">
        <w:rPr>
          <w:rFonts w:ascii="Arial" w:hAnsi="Arial" w:cs="Arial"/>
        </w:rPr>
        <w:t xml:space="preserve">-chemical characterization of the surface waters of the </w:t>
      </w:r>
      <w:proofErr w:type="spellStart"/>
      <w:r w:rsidR="00C45C08" w:rsidRPr="00C45C08">
        <w:rPr>
          <w:rFonts w:ascii="Arial" w:hAnsi="Arial" w:cs="Arial"/>
        </w:rPr>
        <w:t>Moulouya</w:t>
      </w:r>
      <w:proofErr w:type="spellEnd"/>
      <w:r w:rsidR="00C45C08" w:rsidRPr="00C45C08">
        <w:rPr>
          <w:rFonts w:ascii="Arial" w:hAnsi="Arial" w:cs="Arial"/>
        </w:rPr>
        <w:t xml:space="preserve"> watershed (Eastern Morocco). Journal of Materials and Environmental Science, 5(S1), 2345-2352.</w:t>
      </w:r>
    </w:p>
    <w:p w14:paraId="7F431C35" w14:textId="77777777" w:rsidR="00D74CFD" w:rsidRPr="00D74CFD" w:rsidRDefault="00D74CFD" w:rsidP="00D74CFD">
      <w:pPr>
        <w:pStyle w:val="Body"/>
        <w:rPr>
          <w:rFonts w:ascii="Arial" w:hAnsi="Arial" w:cs="Arial"/>
        </w:rPr>
      </w:pPr>
      <w:r w:rsidRPr="00D74CFD">
        <w:rPr>
          <w:rFonts w:ascii="Arial" w:hAnsi="Arial" w:cs="Arial"/>
        </w:rPr>
        <w:t>20.</w:t>
      </w:r>
      <w:r w:rsidRPr="00D74CFD">
        <w:rPr>
          <w:rFonts w:ascii="Arial" w:hAnsi="Arial" w:cs="Arial"/>
        </w:rPr>
        <w:tab/>
        <w:t xml:space="preserve">Beaux, J.-F. (1998). </w:t>
      </w:r>
      <w:r w:rsidR="00C45C08" w:rsidRPr="00C45C08">
        <w:rPr>
          <w:rFonts w:ascii="Arial" w:hAnsi="Arial" w:cs="Arial"/>
        </w:rPr>
        <w:t>Water treatment: environmental aspects and technologies. Paris: Tec &amp; Doc Lavoisier. (General reference book on water treatment)</w:t>
      </w:r>
      <w:r w:rsidRPr="00D74CFD">
        <w:rPr>
          <w:rFonts w:ascii="Arial" w:hAnsi="Arial" w:cs="Arial"/>
        </w:rPr>
        <w:t>21.</w:t>
      </w:r>
      <w:r w:rsidRPr="00D74CFD">
        <w:rPr>
          <w:rFonts w:ascii="Arial" w:hAnsi="Arial" w:cs="Arial"/>
        </w:rPr>
        <w:tab/>
        <w:t xml:space="preserve">Mehounou, M. G., Houssou, C. S., &amp; Mama, D. (2016). </w:t>
      </w:r>
      <w:r w:rsidR="00C45C08" w:rsidRPr="00C45C08">
        <w:rPr>
          <w:rFonts w:ascii="Arial" w:hAnsi="Arial" w:cs="Arial"/>
        </w:rPr>
        <w:t xml:space="preserve">Assessment of groundwater and surface water quality in the municipality of </w:t>
      </w:r>
      <w:proofErr w:type="spellStart"/>
      <w:r w:rsidR="00C45C08" w:rsidRPr="00C45C08">
        <w:rPr>
          <w:rFonts w:ascii="Arial" w:hAnsi="Arial" w:cs="Arial"/>
        </w:rPr>
        <w:t>Aplahoué</w:t>
      </w:r>
      <w:proofErr w:type="spellEnd"/>
      <w:r w:rsidR="00C45C08" w:rsidRPr="00C45C08">
        <w:rPr>
          <w:rFonts w:ascii="Arial" w:hAnsi="Arial" w:cs="Arial"/>
        </w:rPr>
        <w:t xml:space="preserve"> (Benin): case of cotton production areas. International Journal of Biological and Chemical Sciences, 10(5), 2257-2272. DOI: https://doi.org/10.4314/ijbcs.v10i5.29</w:t>
      </w:r>
      <w:r w:rsidRPr="00D74CFD">
        <w:rPr>
          <w:rFonts w:ascii="Arial" w:hAnsi="Arial" w:cs="Arial"/>
        </w:rPr>
        <w:t>22.</w:t>
      </w:r>
      <w:r w:rsidRPr="00D74CFD">
        <w:rPr>
          <w:rFonts w:ascii="Arial" w:hAnsi="Arial" w:cs="Arial"/>
        </w:rPr>
        <w:tab/>
        <w:t xml:space="preserve">Ahoussi, K. E., Koffi, Y. B., Oga, M. S., Soro, G., &amp; </w:t>
      </w:r>
      <w:proofErr w:type="spellStart"/>
      <w:r w:rsidRPr="00D74CFD">
        <w:rPr>
          <w:rFonts w:ascii="Arial" w:hAnsi="Arial" w:cs="Arial"/>
        </w:rPr>
        <w:t>Biémi</w:t>
      </w:r>
      <w:proofErr w:type="spellEnd"/>
      <w:r w:rsidRPr="00D74CFD">
        <w:rPr>
          <w:rFonts w:ascii="Arial" w:hAnsi="Arial" w:cs="Arial"/>
        </w:rPr>
        <w:t xml:space="preserve">, J. (2013). </w:t>
      </w:r>
      <w:proofErr w:type="spellStart"/>
      <w:r w:rsidRPr="00D74CFD">
        <w:rPr>
          <w:rFonts w:ascii="Arial" w:hAnsi="Arial" w:cs="Arial"/>
        </w:rPr>
        <w:t>Caractérisation</w:t>
      </w:r>
      <w:proofErr w:type="spellEnd"/>
      <w:r w:rsidRPr="00D74CFD">
        <w:rPr>
          <w:rFonts w:ascii="Arial" w:hAnsi="Arial" w:cs="Arial"/>
        </w:rPr>
        <w:t xml:space="preserve"> </w:t>
      </w:r>
      <w:proofErr w:type="spellStart"/>
      <w:r w:rsidRPr="00D74CFD">
        <w:rPr>
          <w:rFonts w:ascii="Arial" w:hAnsi="Arial" w:cs="Arial"/>
        </w:rPr>
        <w:t>hydrochimique</w:t>
      </w:r>
      <w:proofErr w:type="spellEnd"/>
      <w:r w:rsidRPr="00D74CFD">
        <w:rPr>
          <w:rFonts w:ascii="Arial" w:hAnsi="Arial" w:cs="Arial"/>
        </w:rPr>
        <w:t xml:space="preserve"> et </w:t>
      </w:r>
      <w:proofErr w:type="spellStart"/>
      <w:r w:rsidRPr="00D74CFD">
        <w:rPr>
          <w:rFonts w:ascii="Arial" w:hAnsi="Arial" w:cs="Arial"/>
        </w:rPr>
        <w:t>microbiologique</w:t>
      </w:r>
      <w:proofErr w:type="spellEnd"/>
      <w:r w:rsidRPr="00D74CFD">
        <w:rPr>
          <w:rFonts w:ascii="Arial" w:hAnsi="Arial" w:cs="Arial"/>
        </w:rPr>
        <w:t xml:space="preserve"> des eaux de source de la </w:t>
      </w:r>
      <w:proofErr w:type="spellStart"/>
      <w:r w:rsidRPr="00D74CFD">
        <w:rPr>
          <w:rFonts w:ascii="Arial" w:hAnsi="Arial" w:cs="Arial"/>
        </w:rPr>
        <w:t>région</w:t>
      </w:r>
      <w:proofErr w:type="spellEnd"/>
      <w:r w:rsidRPr="00D74CFD">
        <w:rPr>
          <w:rFonts w:ascii="Arial" w:hAnsi="Arial" w:cs="Arial"/>
        </w:rPr>
        <w:t xml:space="preserve"> du </w:t>
      </w:r>
      <w:proofErr w:type="spellStart"/>
      <w:r w:rsidRPr="00D74CFD">
        <w:rPr>
          <w:rFonts w:ascii="Arial" w:hAnsi="Arial" w:cs="Arial"/>
        </w:rPr>
        <w:t>Haut-Sassandra</w:t>
      </w:r>
      <w:proofErr w:type="spellEnd"/>
      <w:r w:rsidRPr="00D74CFD">
        <w:rPr>
          <w:rFonts w:ascii="Arial" w:hAnsi="Arial" w:cs="Arial"/>
        </w:rPr>
        <w:t xml:space="preserve"> (Centre-Ouest de la Côte d’Ivoire</w:t>
      </w:r>
      <w:proofErr w:type="gramStart"/>
      <w:r w:rsidRPr="00D74CFD">
        <w:rPr>
          <w:rFonts w:ascii="Arial" w:hAnsi="Arial" w:cs="Arial"/>
        </w:rPr>
        <w:t>) :</w:t>
      </w:r>
      <w:proofErr w:type="gramEnd"/>
      <w:r w:rsidRPr="00D74CFD">
        <w:rPr>
          <w:rFonts w:ascii="Arial" w:hAnsi="Arial" w:cs="Arial"/>
        </w:rPr>
        <w:t xml:space="preserve"> </w:t>
      </w:r>
      <w:proofErr w:type="spellStart"/>
      <w:r w:rsidRPr="00D74CFD">
        <w:rPr>
          <w:rFonts w:ascii="Arial" w:hAnsi="Arial" w:cs="Arial"/>
        </w:rPr>
        <w:t>cas</w:t>
      </w:r>
      <w:proofErr w:type="spellEnd"/>
      <w:r w:rsidRPr="00D74CFD">
        <w:rPr>
          <w:rFonts w:ascii="Arial" w:hAnsi="Arial" w:cs="Arial"/>
        </w:rPr>
        <w:t xml:space="preserve"> du village de </w:t>
      </w:r>
      <w:proofErr w:type="spellStart"/>
      <w:r w:rsidRPr="00D74CFD">
        <w:rPr>
          <w:rFonts w:ascii="Arial" w:hAnsi="Arial" w:cs="Arial"/>
        </w:rPr>
        <w:t>Mangouin-Yrongouin</w:t>
      </w:r>
      <w:proofErr w:type="spellEnd"/>
      <w:r w:rsidRPr="00D74CFD">
        <w:rPr>
          <w:rFonts w:ascii="Arial" w:hAnsi="Arial" w:cs="Arial"/>
        </w:rPr>
        <w:t xml:space="preserve">. Journal of Applied Biosciences, 63, 4717–4734. </w:t>
      </w:r>
      <w:proofErr w:type="gramStart"/>
      <w:r w:rsidRPr="00D74CFD">
        <w:rPr>
          <w:rFonts w:ascii="Arial" w:hAnsi="Arial" w:cs="Arial"/>
        </w:rPr>
        <w:t>DOI :</w:t>
      </w:r>
      <w:proofErr w:type="gramEnd"/>
      <w:r w:rsidRPr="00D74CFD">
        <w:rPr>
          <w:rFonts w:ascii="Arial" w:hAnsi="Arial" w:cs="Arial"/>
        </w:rPr>
        <w:t xml:space="preserve"> https://doi.org/10.4314/jab.v63i0.85662</w:t>
      </w:r>
    </w:p>
    <w:p w14:paraId="4C9E29D2" w14:textId="77777777" w:rsidR="00D74CFD" w:rsidRPr="00D74CFD" w:rsidRDefault="00D74CFD" w:rsidP="00D74CFD">
      <w:pPr>
        <w:pStyle w:val="Body"/>
        <w:rPr>
          <w:rFonts w:ascii="Arial" w:hAnsi="Arial" w:cs="Arial"/>
        </w:rPr>
      </w:pPr>
      <w:r w:rsidRPr="00D74CFD">
        <w:rPr>
          <w:rFonts w:ascii="Arial" w:hAnsi="Arial" w:cs="Arial"/>
        </w:rPr>
        <w:t>23.</w:t>
      </w:r>
      <w:r w:rsidRPr="00D74CFD">
        <w:rPr>
          <w:rFonts w:ascii="Arial" w:hAnsi="Arial" w:cs="Arial"/>
        </w:rPr>
        <w:tab/>
      </w:r>
      <w:proofErr w:type="spellStart"/>
      <w:r w:rsidRPr="00D74CFD">
        <w:rPr>
          <w:rFonts w:ascii="Arial" w:hAnsi="Arial" w:cs="Arial"/>
        </w:rPr>
        <w:t>Mohod</w:t>
      </w:r>
      <w:proofErr w:type="spellEnd"/>
      <w:r w:rsidRPr="00D74CFD">
        <w:rPr>
          <w:rFonts w:ascii="Arial" w:hAnsi="Arial" w:cs="Arial"/>
        </w:rPr>
        <w:t>, C. V., &amp; Dhote, J. (2013). Review of heavy metals in drinking water and their effect on human health. International Journal of Innovative Research in Science, Engineering and Technology, 2(7), 2992-2996.</w:t>
      </w:r>
    </w:p>
    <w:p w14:paraId="6AB72DD6" w14:textId="77777777" w:rsidR="00D74CFD" w:rsidRPr="00D74CFD" w:rsidRDefault="00D74CFD" w:rsidP="00D74CFD">
      <w:pPr>
        <w:pStyle w:val="Body"/>
        <w:rPr>
          <w:rFonts w:ascii="Arial" w:hAnsi="Arial" w:cs="Arial"/>
        </w:rPr>
      </w:pPr>
      <w:r w:rsidRPr="00D74CFD">
        <w:rPr>
          <w:rFonts w:ascii="Arial" w:hAnsi="Arial" w:cs="Arial"/>
        </w:rPr>
        <w:t>24.</w:t>
      </w:r>
      <w:r w:rsidRPr="00D74CFD">
        <w:rPr>
          <w:rFonts w:ascii="Arial" w:hAnsi="Arial" w:cs="Arial"/>
        </w:rPr>
        <w:tab/>
        <w:t xml:space="preserve">Serge, M. K., &amp; Ernest, K. K. (2020). Seasonal variation of water quality in tropical reservoirs: A case study of the </w:t>
      </w:r>
      <w:proofErr w:type="spellStart"/>
      <w:r w:rsidRPr="00D74CFD">
        <w:rPr>
          <w:rFonts w:ascii="Arial" w:hAnsi="Arial" w:cs="Arial"/>
        </w:rPr>
        <w:t>Ayamé</w:t>
      </w:r>
      <w:proofErr w:type="spellEnd"/>
      <w:r w:rsidRPr="00D74CFD">
        <w:rPr>
          <w:rFonts w:ascii="Arial" w:hAnsi="Arial" w:cs="Arial"/>
        </w:rPr>
        <w:t xml:space="preserve"> 2 Dam (Côte d'Ivoire). Journal of Water Resource and Protection, 12(5), 414-430. </w:t>
      </w:r>
      <w:proofErr w:type="gramStart"/>
      <w:r w:rsidRPr="00D74CFD">
        <w:rPr>
          <w:rFonts w:ascii="Arial" w:hAnsi="Arial" w:cs="Arial"/>
        </w:rPr>
        <w:t>DOI :</w:t>
      </w:r>
      <w:proofErr w:type="gramEnd"/>
      <w:r w:rsidRPr="00D74CFD">
        <w:rPr>
          <w:rFonts w:ascii="Arial" w:hAnsi="Arial" w:cs="Arial"/>
        </w:rPr>
        <w:t xml:space="preserve"> https://doi.org/10.4236/jwarp.2020.125025</w:t>
      </w:r>
    </w:p>
    <w:p w14:paraId="10664EB3" w14:textId="77777777" w:rsidR="00D74CFD" w:rsidRPr="00D74CFD" w:rsidRDefault="00D74CFD" w:rsidP="00D74CFD">
      <w:pPr>
        <w:pStyle w:val="Body"/>
        <w:rPr>
          <w:rFonts w:ascii="Arial" w:hAnsi="Arial" w:cs="Arial"/>
        </w:rPr>
      </w:pPr>
      <w:r w:rsidRPr="00D74CFD">
        <w:rPr>
          <w:rFonts w:ascii="Arial" w:hAnsi="Arial" w:cs="Arial"/>
        </w:rPr>
        <w:t>25.</w:t>
      </w:r>
      <w:r w:rsidRPr="00D74CFD">
        <w:rPr>
          <w:rFonts w:ascii="Arial" w:hAnsi="Arial" w:cs="Arial"/>
        </w:rPr>
        <w:tab/>
        <w:t xml:space="preserve">Taybi, A. F., Mabrouki, Y., &amp; </w:t>
      </w:r>
      <w:proofErr w:type="spellStart"/>
      <w:r w:rsidRPr="00D74CFD">
        <w:rPr>
          <w:rFonts w:ascii="Arial" w:hAnsi="Arial" w:cs="Arial"/>
        </w:rPr>
        <w:t>Berrahou</w:t>
      </w:r>
      <w:proofErr w:type="spellEnd"/>
      <w:r w:rsidRPr="00D74CFD">
        <w:rPr>
          <w:rFonts w:ascii="Arial" w:hAnsi="Arial" w:cs="Arial"/>
        </w:rPr>
        <w:t xml:space="preserve">, A. (2016). </w:t>
      </w:r>
      <w:r w:rsidR="00C45C08" w:rsidRPr="00C45C08">
        <w:rPr>
          <w:rFonts w:ascii="Arial" w:hAnsi="Arial" w:cs="Arial"/>
        </w:rPr>
        <w:t xml:space="preserve">Assessment of surface water quality in the </w:t>
      </w:r>
      <w:proofErr w:type="spellStart"/>
      <w:r w:rsidR="00C45C08" w:rsidRPr="00C45C08">
        <w:rPr>
          <w:rFonts w:ascii="Arial" w:hAnsi="Arial" w:cs="Arial"/>
        </w:rPr>
        <w:t>Moulouya</w:t>
      </w:r>
      <w:proofErr w:type="spellEnd"/>
      <w:r w:rsidR="00C45C08" w:rsidRPr="00C45C08">
        <w:rPr>
          <w:rFonts w:ascii="Arial" w:hAnsi="Arial" w:cs="Arial"/>
        </w:rPr>
        <w:t xml:space="preserve"> watershed (Morocco).</w:t>
      </w:r>
      <w:r w:rsidR="00C45C08">
        <w:rPr>
          <w:rFonts w:ascii="Arial" w:hAnsi="Arial" w:cs="Arial"/>
        </w:rPr>
        <w:t xml:space="preserve"> </w:t>
      </w:r>
      <w:r w:rsidRPr="00D74CFD">
        <w:rPr>
          <w:rFonts w:ascii="Arial" w:hAnsi="Arial" w:cs="Arial"/>
        </w:rPr>
        <w:t>Journal of Materials and Environmental Science, 7(8), 2799-2812.</w:t>
      </w:r>
    </w:p>
    <w:p w14:paraId="3FE5E858" w14:textId="77777777" w:rsidR="00D74CFD" w:rsidRPr="00D74CFD" w:rsidRDefault="00D74CFD" w:rsidP="00D74CFD">
      <w:pPr>
        <w:pStyle w:val="Body"/>
        <w:rPr>
          <w:rFonts w:ascii="Arial" w:hAnsi="Arial" w:cs="Arial"/>
        </w:rPr>
      </w:pPr>
      <w:r w:rsidRPr="00D74CFD">
        <w:rPr>
          <w:rFonts w:ascii="Arial" w:hAnsi="Arial" w:cs="Arial"/>
        </w:rPr>
        <w:t>26.</w:t>
      </w:r>
      <w:r w:rsidRPr="00D74CFD">
        <w:rPr>
          <w:rFonts w:ascii="Arial" w:hAnsi="Arial" w:cs="Arial"/>
        </w:rPr>
        <w:tab/>
        <w:t xml:space="preserve">Charles Vital, D., </w:t>
      </w:r>
      <w:proofErr w:type="spellStart"/>
      <w:r w:rsidRPr="00D74CFD">
        <w:rPr>
          <w:rFonts w:ascii="Arial" w:hAnsi="Arial" w:cs="Arial"/>
        </w:rPr>
        <w:t>Gbombele</w:t>
      </w:r>
      <w:proofErr w:type="spellEnd"/>
      <w:r w:rsidRPr="00D74CFD">
        <w:rPr>
          <w:rFonts w:ascii="Arial" w:hAnsi="Arial" w:cs="Arial"/>
        </w:rPr>
        <w:t>, S., &amp; Kouame, K. F. (2018). Assessment of seasonal variation of water quality in the Buyo Reservoir (Côte d'Ivoire). International Journal of Engineering and Applied Sciences, 5(3), 61-73.</w:t>
      </w:r>
    </w:p>
    <w:p w14:paraId="720F3E19" w14:textId="77777777" w:rsidR="00D74CFD" w:rsidRPr="00D74CFD" w:rsidRDefault="00D74CFD" w:rsidP="00D74CFD">
      <w:pPr>
        <w:pStyle w:val="Body"/>
        <w:rPr>
          <w:rFonts w:ascii="Arial" w:hAnsi="Arial" w:cs="Arial"/>
        </w:rPr>
      </w:pPr>
      <w:r w:rsidRPr="00D74CFD">
        <w:rPr>
          <w:rFonts w:ascii="Arial" w:hAnsi="Arial" w:cs="Arial"/>
        </w:rPr>
        <w:t>27.</w:t>
      </w:r>
      <w:r w:rsidRPr="00D74CFD">
        <w:rPr>
          <w:rFonts w:ascii="Arial" w:hAnsi="Arial" w:cs="Arial"/>
        </w:rPr>
        <w:tab/>
        <w:t xml:space="preserve">Talhaoui, A., El </w:t>
      </w:r>
      <w:proofErr w:type="spellStart"/>
      <w:r w:rsidRPr="00D74CFD">
        <w:rPr>
          <w:rFonts w:ascii="Arial" w:hAnsi="Arial" w:cs="Arial"/>
        </w:rPr>
        <w:t>Hmaidi</w:t>
      </w:r>
      <w:proofErr w:type="spellEnd"/>
      <w:r w:rsidRPr="00D74CFD">
        <w:rPr>
          <w:rFonts w:ascii="Arial" w:hAnsi="Arial" w:cs="Arial"/>
        </w:rPr>
        <w:t xml:space="preserve">, A., &amp; Jaddi, H. (2020). </w:t>
      </w:r>
      <w:proofErr w:type="spellStart"/>
      <w:r w:rsidRPr="00D74CFD">
        <w:rPr>
          <w:rFonts w:ascii="Arial" w:hAnsi="Arial" w:cs="Arial"/>
        </w:rPr>
        <w:t>Évaluation</w:t>
      </w:r>
      <w:proofErr w:type="spellEnd"/>
      <w:r w:rsidRPr="00D74CFD">
        <w:rPr>
          <w:rFonts w:ascii="Arial" w:hAnsi="Arial" w:cs="Arial"/>
        </w:rPr>
        <w:t xml:space="preserve"> de la </w:t>
      </w:r>
      <w:proofErr w:type="spellStart"/>
      <w:r w:rsidRPr="00D74CFD">
        <w:rPr>
          <w:rFonts w:ascii="Arial" w:hAnsi="Arial" w:cs="Arial"/>
        </w:rPr>
        <w:t>qualité</w:t>
      </w:r>
      <w:proofErr w:type="spellEnd"/>
      <w:r w:rsidRPr="00D74CFD">
        <w:rPr>
          <w:rFonts w:ascii="Arial" w:hAnsi="Arial" w:cs="Arial"/>
        </w:rPr>
        <w:t xml:space="preserve"> des eaux de surface du </w:t>
      </w:r>
      <w:proofErr w:type="spellStart"/>
      <w:r w:rsidRPr="00D74CFD">
        <w:rPr>
          <w:rFonts w:ascii="Arial" w:hAnsi="Arial" w:cs="Arial"/>
        </w:rPr>
        <w:t>bassin</w:t>
      </w:r>
      <w:proofErr w:type="spellEnd"/>
      <w:r w:rsidRPr="00D74CFD">
        <w:rPr>
          <w:rFonts w:ascii="Arial" w:hAnsi="Arial" w:cs="Arial"/>
        </w:rPr>
        <w:t xml:space="preserve"> versant de </w:t>
      </w:r>
      <w:proofErr w:type="spellStart"/>
      <w:r w:rsidRPr="00D74CFD">
        <w:rPr>
          <w:rFonts w:ascii="Arial" w:hAnsi="Arial" w:cs="Arial"/>
        </w:rPr>
        <w:t>l'Oum</w:t>
      </w:r>
      <w:proofErr w:type="spellEnd"/>
      <w:r w:rsidRPr="00D74CFD">
        <w:rPr>
          <w:rFonts w:ascii="Arial" w:hAnsi="Arial" w:cs="Arial"/>
        </w:rPr>
        <w:t xml:space="preserve"> </w:t>
      </w:r>
      <w:proofErr w:type="spellStart"/>
      <w:r w:rsidRPr="00D74CFD">
        <w:rPr>
          <w:rFonts w:ascii="Arial" w:hAnsi="Arial" w:cs="Arial"/>
        </w:rPr>
        <w:t>Er</w:t>
      </w:r>
      <w:proofErr w:type="spellEnd"/>
      <w:r w:rsidRPr="00D74CFD">
        <w:rPr>
          <w:rFonts w:ascii="Arial" w:hAnsi="Arial" w:cs="Arial"/>
        </w:rPr>
        <w:t xml:space="preserve"> </w:t>
      </w:r>
      <w:proofErr w:type="spellStart"/>
      <w:r w:rsidRPr="00D74CFD">
        <w:rPr>
          <w:rFonts w:ascii="Arial" w:hAnsi="Arial" w:cs="Arial"/>
        </w:rPr>
        <w:t>Rbia</w:t>
      </w:r>
      <w:proofErr w:type="spellEnd"/>
      <w:r w:rsidRPr="00D74CFD">
        <w:rPr>
          <w:rFonts w:ascii="Arial" w:hAnsi="Arial" w:cs="Arial"/>
        </w:rPr>
        <w:t xml:space="preserve"> (</w:t>
      </w:r>
      <w:proofErr w:type="spellStart"/>
      <w:r w:rsidRPr="00D74CFD">
        <w:rPr>
          <w:rFonts w:ascii="Arial" w:hAnsi="Arial" w:cs="Arial"/>
        </w:rPr>
        <w:t>Maroc</w:t>
      </w:r>
      <w:proofErr w:type="spellEnd"/>
      <w:r w:rsidRPr="00D74CFD">
        <w:rPr>
          <w:rFonts w:ascii="Arial" w:hAnsi="Arial" w:cs="Arial"/>
        </w:rPr>
        <w:t xml:space="preserve">) par les indices de pollution </w:t>
      </w:r>
      <w:proofErr w:type="spellStart"/>
      <w:r w:rsidRPr="00D74CFD">
        <w:rPr>
          <w:rFonts w:ascii="Arial" w:hAnsi="Arial" w:cs="Arial"/>
        </w:rPr>
        <w:t>organique</w:t>
      </w:r>
      <w:proofErr w:type="spellEnd"/>
      <w:r w:rsidRPr="00D74CFD">
        <w:rPr>
          <w:rFonts w:ascii="Arial" w:hAnsi="Arial" w:cs="Arial"/>
        </w:rPr>
        <w:t xml:space="preserve">. European Scientific Journal, 16(20), 185-201. </w:t>
      </w:r>
      <w:proofErr w:type="gramStart"/>
      <w:r w:rsidRPr="00D74CFD">
        <w:rPr>
          <w:rFonts w:ascii="Arial" w:hAnsi="Arial" w:cs="Arial"/>
        </w:rPr>
        <w:t>DOI :</w:t>
      </w:r>
      <w:proofErr w:type="gramEnd"/>
      <w:r w:rsidRPr="00D74CFD">
        <w:rPr>
          <w:rFonts w:ascii="Arial" w:hAnsi="Arial" w:cs="Arial"/>
        </w:rPr>
        <w:t xml:space="preserve"> https://doi.org/10.19044/esj.2020.v16n20p185</w:t>
      </w:r>
    </w:p>
    <w:p w14:paraId="4DCE45E2" w14:textId="77777777" w:rsidR="00D74CFD" w:rsidRPr="00D74CFD" w:rsidRDefault="00D74CFD" w:rsidP="00D74CFD">
      <w:pPr>
        <w:pStyle w:val="Body"/>
        <w:rPr>
          <w:rFonts w:ascii="Arial" w:hAnsi="Arial" w:cs="Arial"/>
        </w:rPr>
      </w:pPr>
      <w:r w:rsidRPr="00D74CFD">
        <w:rPr>
          <w:rFonts w:ascii="Arial" w:hAnsi="Arial" w:cs="Arial"/>
        </w:rPr>
        <w:t>28.</w:t>
      </w:r>
      <w:r w:rsidRPr="00D74CFD">
        <w:rPr>
          <w:rFonts w:ascii="Arial" w:hAnsi="Arial" w:cs="Arial"/>
        </w:rPr>
        <w:tab/>
        <w:t xml:space="preserve">El Hmaidi, A., Talhaoui, A., &amp; Jaddi, H. (2020). Seasonal variation of water quality in the </w:t>
      </w:r>
      <w:proofErr w:type="spellStart"/>
      <w:r w:rsidRPr="00D74CFD">
        <w:rPr>
          <w:rFonts w:ascii="Arial" w:hAnsi="Arial" w:cs="Arial"/>
        </w:rPr>
        <w:t>Oum</w:t>
      </w:r>
      <w:proofErr w:type="spellEnd"/>
      <w:r w:rsidRPr="00D74CFD">
        <w:rPr>
          <w:rFonts w:ascii="Arial" w:hAnsi="Arial" w:cs="Arial"/>
        </w:rPr>
        <w:t xml:space="preserve"> </w:t>
      </w:r>
      <w:proofErr w:type="spellStart"/>
      <w:r w:rsidRPr="00D74CFD">
        <w:rPr>
          <w:rFonts w:ascii="Arial" w:hAnsi="Arial" w:cs="Arial"/>
        </w:rPr>
        <w:t>Er</w:t>
      </w:r>
      <w:proofErr w:type="spellEnd"/>
      <w:r w:rsidRPr="00D74CFD">
        <w:rPr>
          <w:rFonts w:ascii="Arial" w:hAnsi="Arial" w:cs="Arial"/>
        </w:rPr>
        <w:t xml:space="preserve"> </w:t>
      </w:r>
      <w:proofErr w:type="spellStart"/>
      <w:r w:rsidRPr="00D74CFD">
        <w:rPr>
          <w:rFonts w:ascii="Arial" w:hAnsi="Arial" w:cs="Arial"/>
        </w:rPr>
        <w:t>Rbia</w:t>
      </w:r>
      <w:proofErr w:type="spellEnd"/>
      <w:r w:rsidRPr="00D74CFD">
        <w:rPr>
          <w:rFonts w:ascii="Arial" w:hAnsi="Arial" w:cs="Arial"/>
        </w:rPr>
        <w:t xml:space="preserve"> watershed using multivariate statistical analysis. Journal of Ecological Engineering, 21(5), 1-12. </w:t>
      </w:r>
      <w:proofErr w:type="gramStart"/>
      <w:r w:rsidRPr="00D74CFD">
        <w:rPr>
          <w:rFonts w:ascii="Arial" w:hAnsi="Arial" w:cs="Arial"/>
        </w:rPr>
        <w:t>DOI :</w:t>
      </w:r>
      <w:proofErr w:type="gramEnd"/>
      <w:r w:rsidRPr="00D74CFD">
        <w:rPr>
          <w:rFonts w:ascii="Arial" w:hAnsi="Arial" w:cs="Arial"/>
        </w:rPr>
        <w:t xml:space="preserve"> https://doi.org/10.12911/22998993/122175</w:t>
      </w:r>
    </w:p>
    <w:p w14:paraId="7D5BD23A" w14:textId="77777777" w:rsidR="00C45C08" w:rsidRPr="00C45C08" w:rsidRDefault="00D74CFD" w:rsidP="00C45C08">
      <w:pPr>
        <w:jc w:val="both"/>
        <w:rPr>
          <w:rFonts w:ascii="Arial" w:hAnsi="Arial" w:cs="Arial"/>
        </w:rPr>
      </w:pPr>
      <w:r w:rsidRPr="00D74CFD">
        <w:rPr>
          <w:rFonts w:ascii="Arial" w:hAnsi="Arial" w:cs="Arial"/>
        </w:rPr>
        <w:t>29.</w:t>
      </w:r>
      <w:r w:rsidRPr="00D74CFD">
        <w:rPr>
          <w:rFonts w:ascii="Arial" w:hAnsi="Arial" w:cs="Arial"/>
        </w:rPr>
        <w:tab/>
      </w:r>
      <w:proofErr w:type="spellStart"/>
      <w:r w:rsidRPr="00D74CFD">
        <w:rPr>
          <w:rFonts w:ascii="Arial" w:hAnsi="Arial" w:cs="Arial"/>
        </w:rPr>
        <w:t>Benbouih</w:t>
      </w:r>
      <w:proofErr w:type="spellEnd"/>
      <w:r w:rsidRPr="00D74CFD">
        <w:rPr>
          <w:rFonts w:ascii="Arial" w:hAnsi="Arial" w:cs="Arial"/>
        </w:rPr>
        <w:t xml:space="preserve">, H., Nassali, H., &amp; Rami, M. (2005). </w:t>
      </w:r>
      <w:r w:rsidR="00C45C08" w:rsidRPr="00C45C08">
        <w:rPr>
          <w:rFonts w:ascii="Arial" w:hAnsi="Arial" w:cs="Arial"/>
        </w:rPr>
        <w:t>182/5000</w:t>
      </w:r>
    </w:p>
    <w:p w14:paraId="469D0730" w14:textId="77777777" w:rsidR="00C45C08" w:rsidRDefault="00C45C08" w:rsidP="00C45C08">
      <w:pPr>
        <w:jc w:val="both"/>
        <w:rPr>
          <w:rFonts w:ascii="Arial" w:hAnsi="Arial" w:cs="Arial"/>
        </w:rPr>
      </w:pPr>
      <w:r w:rsidRPr="00C45C08">
        <w:rPr>
          <w:rFonts w:ascii="Arial" w:hAnsi="Arial" w:cs="Arial"/>
        </w:rPr>
        <w:t xml:space="preserve">Assessment of the organic pollution of the waters of the </w:t>
      </w:r>
      <w:proofErr w:type="spellStart"/>
      <w:r w:rsidRPr="00C45C08">
        <w:rPr>
          <w:rFonts w:ascii="Arial" w:hAnsi="Arial" w:cs="Arial"/>
        </w:rPr>
        <w:t>Sebou</w:t>
      </w:r>
      <w:proofErr w:type="spellEnd"/>
      <w:r w:rsidRPr="00C45C08">
        <w:rPr>
          <w:rFonts w:ascii="Arial" w:hAnsi="Arial" w:cs="Arial"/>
        </w:rPr>
        <w:t xml:space="preserve"> wadi downstream of the city of Fez (Morocco). Bulletin of the Scientific Institute, Rabat, Life Sciences section, 27, 69-75.</w:t>
      </w:r>
    </w:p>
    <w:p w14:paraId="112989B1" w14:textId="77777777" w:rsidR="00C45C08" w:rsidRDefault="00C45C08" w:rsidP="00C45C08">
      <w:pPr>
        <w:jc w:val="both"/>
        <w:rPr>
          <w:rFonts w:ascii="Arial" w:hAnsi="Arial" w:cs="Arial"/>
        </w:rPr>
      </w:pPr>
    </w:p>
    <w:p w14:paraId="01940932" w14:textId="77777777" w:rsidR="00D74CFD" w:rsidRPr="00D74CFD" w:rsidRDefault="00D74CFD" w:rsidP="00C45C08">
      <w:pPr>
        <w:jc w:val="both"/>
        <w:rPr>
          <w:rFonts w:ascii="Arial" w:hAnsi="Arial" w:cs="Arial"/>
        </w:rPr>
      </w:pPr>
      <w:r w:rsidRPr="00D74CFD">
        <w:rPr>
          <w:rFonts w:ascii="Arial" w:hAnsi="Arial" w:cs="Arial"/>
        </w:rPr>
        <w:lastRenderedPageBreak/>
        <w:t xml:space="preserve">30. </w:t>
      </w:r>
      <w:proofErr w:type="spellStart"/>
      <w:r w:rsidRPr="00D74CFD">
        <w:rPr>
          <w:rFonts w:ascii="Arial" w:hAnsi="Arial" w:cs="Arial"/>
        </w:rPr>
        <w:t>Yidana</w:t>
      </w:r>
      <w:proofErr w:type="spellEnd"/>
      <w:r w:rsidRPr="00D74CFD">
        <w:rPr>
          <w:rFonts w:ascii="Arial" w:hAnsi="Arial" w:cs="Arial"/>
        </w:rPr>
        <w:t xml:space="preserve">, S. M., &amp; </w:t>
      </w:r>
      <w:proofErr w:type="spellStart"/>
      <w:r w:rsidRPr="00D74CFD">
        <w:rPr>
          <w:rFonts w:ascii="Arial" w:hAnsi="Arial" w:cs="Arial"/>
        </w:rPr>
        <w:t>Yidana</w:t>
      </w:r>
      <w:proofErr w:type="spellEnd"/>
      <w:r w:rsidRPr="00D74CFD">
        <w:rPr>
          <w:rFonts w:ascii="Arial" w:hAnsi="Arial" w:cs="Arial"/>
        </w:rPr>
        <w:t>, A. (2010). Assessing water quality using water quality index and</w:t>
      </w:r>
    </w:p>
    <w:p w14:paraId="273177FE" w14:textId="77777777" w:rsidR="00D74CFD" w:rsidRDefault="00D74CFD" w:rsidP="00D74CFD">
      <w:pPr>
        <w:jc w:val="both"/>
        <w:rPr>
          <w:rFonts w:ascii="Arial" w:hAnsi="Arial" w:cs="Arial"/>
        </w:rPr>
      </w:pPr>
      <w:r w:rsidRPr="00D74CFD">
        <w:rPr>
          <w:rFonts w:ascii="Arial" w:hAnsi="Arial" w:cs="Arial"/>
        </w:rPr>
        <w:t xml:space="preserve">multivariate analysis. Environmental Earth </w:t>
      </w:r>
      <w:r w:rsidR="00C45C08">
        <w:rPr>
          <w:rFonts w:ascii="Arial" w:hAnsi="Arial" w:cs="Arial"/>
        </w:rPr>
        <w:t>Sciences,</w:t>
      </w:r>
      <w:r w:rsidR="00F07F96">
        <w:rPr>
          <w:rFonts w:ascii="Arial" w:hAnsi="Arial" w:cs="Arial"/>
        </w:rPr>
        <w:t xml:space="preserve"> 59 (7), 1461-</w:t>
      </w:r>
      <w:r w:rsidRPr="00D74CFD">
        <w:rPr>
          <w:rFonts w:ascii="Arial" w:hAnsi="Arial" w:cs="Arial"/>
        </w:rPr>
        <w:t>1473.</w:t>
      </w:r>
    </w:p>
    <w:p w14:paraId="2FD500ED" w14:textId="77777777" w:rsidR="00D74CFD" w:rsidRPr="00D74CFD" w:rsidRDefault="00D74CFD" w:rsidP="00D74CFD">
      <w:pPr>
        <w:jc w:val="both"/>
        <w:rPr>
          <w:rFonts w:ascii="Arial" w:hAnsi="Arial" w:cs="Arial"/>
        </w:rPr>
      </w:pPr>
    </w:p>
    <w:p w14:paraId="1991452D" w14:textId="77777777" w:rsidR="00D74CFD" w:rsidRPr="00D74CFD" w:rsidRDefault="00D74CFD" w:rsidP="00D74CFD">
      <w:pPr>
        <w:jc w:val="both"/>
        <w:rPr>
          <w:rFonts w:ascii="Arial" w:hAnsi="Arial" w:cs="Arial"/>
        </w:rPr>
      </w:pPr>
      <w:r w:rsidRPr="00D74CFD">
        <w:rPr>
          <w:rFonts w:ascii="Arial" w:hAnsi="Arial" w:cs="Arial"/>
        </w:rPr>
        <w:t xml:space="preserve">32. </w:t>
      </w:r>
      <w:proofErr w:type="spellStart"/>
      <w:r w:rsidRPr="00D74CFD">
        <w:rPr>
          <w:rFonts w:ascii="Arial" w:hAnsi="Arial" w:cs="Arial"/>
        </w:rPr>
        <w:t>Chahboune</w:t>
      </w:r>
      <w:proofErr w:type="spellEnd"/>
      <w:r w:rsidRPr="00D74CFD">
        <w:rPr>
          <w:rFonts w:ascii="Arial" w:hAnsi="Arial" w:cs="Arial"/>
        </w:rPr>
        <w:t xml:space="preserve">, N., Mehdi, M., Abidi, M., &amp; </w:t>
      </w:r>
      <w:proofErr w:type="spellStart"/>
      <w:r w:rsidRPr="00D74CFD">
        <w:rPr>
          <w:rFonts w:ascii="Arial" w:hAnsi="Arial" w:cs="Arial"/>
        </w:rPr>
        <w:t>Douira</w:t>
      </w:r>
      <w:proofErr w:type="spellEnd"/>
      <w:r w:rsidRPr="00D74CFD">
        <w:rPr>
          <w:rFonts w:ascii="Arial" w:hAnsi="Arial" w:cs="Arial"/>
        </w:rPr>
        <w:t xml:space="preserve">, A. (2012). </w:t>
      </w:r>
      <w:r w:rsidR="00C45C08" w:rsidRPr="00C45C08">
        <w:rPr>
          <w:rFonts w:ascii="Arial" w:hAnsi="Arial" w:cs="Arial"/>
        </w:rPr>
        <w:t>Environmental impact and assessment of water quality by chemical and biological methods "Diatoms".</w:t>
      </w:r>
      <w:r w:rsidR="00C45C08">
        <w:rPr>
          <w:rFonts w:ascii="Arial" w:hAnsi="Arial" w:cs="Arial"/>
        </w:rPr>
        <w:t xml:space="preserve"> </w:t>
      </w:r>
      <w:r w:rsidRPr="00D74CFD">
        <w:rPr>
          <w:rFonts w:ascii="Arial" w:hAnsi="Arial" w:cs="Arial"/>
        </w:rPr>
        <w:t xml:space="preserve">International Journal of Biological and Chemical Sciences, 6 (6), 8024 8033. </w:t>
      </w:r>
      <w:proofErr w:type="gramStart"/>
      <w:r w:rsidRPr="00D74CFD">
        <w:rPr>
          <w:rFonts w:ascii="Arial" w:hAnsi="Arial" w:cs="Arial"/>
        </w:rPr>
        <w:t>Available:https://www.google.com/url?sa=t&amp;source=web&amp;rct=j&amp;opi=89978449&amp;url=https://www.ajol.info/index.php/ijbcs/article/view/88506/78117&amp;ved=2ahUKEwiOhpLOtMyJAxVfQ6QEHcWHAiAQFnoECBUQAw&amp;usg=AOvVaw3zXD6nwa7aNmYOp1INP8vB</w:t>
      </w:r>
      <w:proofErr w:type="gramEnd"/>
    </w:p>
    <w:p w14:paraId="75178C99" w14:textId="77777777" w:rsidR="00D74CFD" w:rsidRPr="00D74CFD" w:rsidRDefault="00D74CFD" w:rsidP="00D74CFD">
      <w:pPr>
        <w:jc w:val="both"/>
        <w:rPr>
          <w:rFonts w:ascii="Arial" w:hAnsi="Arial" w:cs="Arial"/>
        </w:rPr>
      </w:pPr>
    </w:p>
    <w:p w14:paraId="2379C973" w14:textId="77777777" w:rsidR="00D74CFD" w:rsidRPr="00D74CFD" w:rsidRDefault="00D74CFD" w:rsidP="00D74CFD">
      <w:pPr>
        <w:jc w:val="both"/>
        <w:rPr>
          <w:rFonts w:ascii="Arial" w:hAnsi="Arial" w:cs="Arial"/>
        </w:rPr>
      </w:pPr>
      <w:r w:rsidRPr="00D74CFD">
        <w:rPr>
          <w:rFonts w:ascii="Arial" w:hAnsi="Arial" w:cs="Arial"/>
        </w:rPr>
        <w:t xml:space="preserve">33. KOUAKOU Yao Salomon, SEYHI </w:t>
      </w:r>
      <w:proofErr w:type="spellStart"/>
      <w:r w:rsidRPr="00D74CFD">
        <w:rPr>
          <w:rFonts w:ascii="Arial" w:hAnsi="Arial" w:cs="Arial"/>
        </w:rPr>
        <w:t>Brahima</w:t>
      </w:r>
      <w:proofErr w:type="spellEnd"/>
      <w:r w:rsidRPr="00D74CFD">
        <w:rPr>
          <w:rFonts w:ascii="Arial" w:hAnsi="Arial" w:cs="Arial"/>
        </w:rPr>
        <w:t xml:space="preserve"> and KONAN </w:t>
      </w:r>
      <w:proofErr w:type="spellStart"/>
      <w:r w:rsidRPr="00D74CFD">
        <w:rPr>
          <w:rFonts w:ascii="Arial" w:hAnsi="Arial" w:cs="Arial"/>
        </w:rPr>
        <w:t>N’guessan</w:t>
      </w:r>
      <w:proofErr w:type="spellEnd"/>
      <w:r w:rsidRPr="00D74CFD">
        <w:rPr>
          <w:rFonts w:ascii="Arial" w:hAnsi="Arial" w:cs="Arial"/>
        </w:rPr>
        <w:t xml:space="preserve"> Maxime (2024). Impacts of Anthropogenic Activities on Water Quality of </w:t>
      </w:r>
      <w:proofErr w:type="spellStart"/>
      <w:r w:rsidRPr="00D74CFD">
        <w:rPr>
          <w:rFonts w:ascii="Arial" w:hAnsi="Arial" w:cs="Arial"/>
        </w:rPr>
        <w:t>Ouangolodougou</w:t>
      </w:r>
      <w:proofErr w:type="spellEnd"/>
      <w:r w:rsidRPr="00D74CFD">
        <w:rPr>
          <w:rFonts w:ascii="Arial" w:hAnsi="Arial" w:cs="Arial"/>
        </w:rPr>
        <w:t xml:space="preserve"> Dam, Côte d'Ivoire. International Journal of Environment and Climate Change Volume 14, Issue 12, Page 64-81 </w:t>
      </w:r>
    </w:p>
    <w:p w14:paraId="12320664" w14:textId="77777777" w:rsidR="00D74CFD" w:rsidRPr="00D74CFD" w:rsidRDefault="00D74CFD" w:rsidP="00D74CFD">
      <w:pPr>
        <w:jc w:val="both"/>
        <w:rPr>
          <w:rFonts w:ascii="Arial" w:hAnsi="Arial" w:cs="Arial"/>
        </w:rPr>
      </w:pPr>
    </w:p>
    <w:p w14:paraId="242BD3FE" w14:textId="77777777" w:rsidR="00D74CFD" w:rsidRPr="00D74CFD" w:rsidRDefault="00D74CFD" w:rsidP="00D74CFD">
      <w:pPr>
        <w:jc w:val="both"/>
        <w:rPr>
          <w:rFonts w:ascii="Arial" w:hAnsi="Arial" w:cs="Arial"/>
        </w:rPr>
      </w:pPr>
      <w:r w:rsidRPr="00D74CFD">
        <w:rPr>
          <w:rFonts w:ascii="Arial" w:hAnsi="Arial" w:cs="Arial"/>
        </w:rPr>
        <w:t xml:space="preserve">34. </w:t>
      </w:r>
      <w:proofErr w:type="spellStart"/>
      <w:r w:rsidRPr="00D74CFD">
        <w:rPr>
          <w:rFonts w:ascii="Arial" w:hAnsi="Arial" w:cs="Arial"/>
        </w:rPr>
        <w:t>Makhoukh</w:t>
      </w:r>
      <w:proofErr w:type="spellEnd"/>
      <w:r w:rsidRPr="00D74CFD">
        <w:rPr>
          <w:rFonts w:ascii="Arial" w:hAnsi="Arial" w:cs="Arial"/>
        </w:rPr>
        <w:t xml:space="preserve">, M., Sbaa, M., </w:t>
      </w:r>
      <w:proofErr w:type="spellStart"/>
      <w:r w:rsidRPr="00D74CFD">
        <w:rPr>
          <w:rFonts w:ascii="Arial" w:hAnsi="Arial" w:cs="Arial"/>
        </w:rPr>
        <w:t>Berrahou</w:t>
      </w:r>
      <w:proofErr w:type="spellEnd"/>
      <w:r w:rsidRPr="00D74CFD">
        <w:rPr>
          <w:rFonts w:ascii="Arial" w:hAnsi="Arial" w:cs="Arial"/>
        </w:rPr>
        <w:t xml:space="preserve">, A., &amp; Van </w:t>
      </w:r>
      <w:proofErr w:type="spellStart"/>
      <w:r w:rsidRPr="00D74CFD">
        <w:rPr>
          <w:rFonts w:ascii="Arial" w:hAnsi="Arial" w:cs="Arial"/>
        </w:rPr>
        <w:t>Clooster</w:t>
      </w:r>
      <w:proofErr w:type="spellEnd"/>
      <w:r w:rsidRPr="00D74CFD">
        <w:rPr>
          <w:rFonts w:ascii="Arial" w:hAnsi="Arial" w:cs="Arial"/>
        </w:rPr>
        <w:t xml:space="preserve">, M. (2011). Contribution to the physicochemical study of the surface waters of the </w:t>
      </w:r>
      <w:proofErr w:type="spellStart"/>
      <w:r w:rsidRPr="00D74CFD">
        <w:rPr>
          <w:rFonts w:ascii="Arial" w:hAnsi="Arial" w:cs="Arial"/>
        </w:rPr>
        <w:t>Moulouya</w:t>
      </w:r>
      <w:proofErr w:type="spellEnd"/>
      <w:r w:rsidRPr="00D74CFD">
        <w:rPr>
          <w:rFonts w:ascii="Arial" w:hAnsi="Arial" w:cs="Arial"/>
        </w:rPr>
        <w:t xml:space="preserve"> wadi (East Morocco). Environmental Science Studies ,21.</w:t>
      </w:r>
    </w:p>
    <w:p w14:paraId="40706A73" w14:textId="77777777" w:rsidR="00D74CFD" w:rsidRPr="00D74CFD" w:rsidRDefault="00D74CFD" w:rsidP="00D74CFD">
      <w:pPr>
        <w:jc w:val="both"/>
        <w:rPr>
          <w:rFonts w:ascii="Arial" w:hAnsi="Arial" w:cs="Arial"/>
        </w:rPr>
      </w:pPr>
    </w:p>
    <w:p w14:paraId="33B099F1" w14:textId="77777777" w:rsidR="00D74CFD" w:rsidRPr="00D74CFD" w:rsidRDefault="00D74CFD" w:rsidP="00D74CFD">
      <w:pPr>
        <w:jc w:val="both"/>
        <w:rPr>
          <w:rFonts w:ascii="Arial" w:hAnsi="Arial" w:cs="Arial"/>
        </w:rPr>
      </w:pPr>
      <w:r w:rsidRPr="00D74CFD">
        <w:rPr>
          <w:rFonts w:ascii="Arial" w:hAnsi="Arial" w:cs="Arial"/>
        </w:rPr>
        <w:t xml:space="preserve">35. Akil, A., Hassan, T., Fatima, E. H., Lahcen, B., &amp; Abderrahim, L. (2014). Study of the physicochemical quality and metallic contamination of the surface waters of the Guigou watershed, Morocco. Environmental S </w:t>
      </w:r>
      <w:proofErr w:type="spellStart"/>
      <w:r w:rsidRPr="00D74CFD">
        <w:rPr>
          <w:rFonts w:ascii="Arial" w:hAnsi="Arial" w:cs="Arial"/>
        </w:rPr>
        <w:t>cience</w:t>
      </w:r>
      <w:proofErr w:type="spellEnd"/>
      <w:r w:rsidRPr="00D74CFD">
        <w:rPr>
          <w:rFonts w:ascii="Arial" w:hAnsi="Arial" w:cs="Arial"/>
        </w:rPr>
        <w:t xml:space="preserve">, 10 (23), 84-94. </w:t>
      </w:r>
      <w:proofErr w:type="spellStart"/>
      <w:proofErr w:type="gramStart"/>
      <w:r w:rsidRPr="00D74CFD">
        <w:rPr>
          <w:rFonts w:ascii="Arial" w:hAnsi="Arial" w:cs="Arial"/>
        </w:rPr>
        <w:t>Available:https</w:t>
      </w:r>
      <w:proofErr w:type="spellEnd"/>
      <w:r w:rsidRPr="00D74CFD">
        <w:rPr>
          <w:rFonts w:ascii="Arial" w:hAnsi="Arial" w:cs="Arial"/>
        </w:rPr>
        <w:t>://core.ac.uk/download/pdf/236415782.pdf</w:t>
      </w:r>
      <w:proofErr w:type="gramEnd"/>
    </w:p>
    <w:p w14:paraId="190E7610" w14:textId="77777777" w:rsidR="00D74CFD" w:rsidRPr="00D74CFD" w:rsidRDefault="00D74CFD" w:rsidP="00D74CFD">
      <w:pPr>
        <w:jc w:val="both"/>
        <w:rPr>
          <w:rFonts w:ascii="Arial" w:hAnsi="Arial" w:cs="Arial"/>
        </w:rPr>
      </w:pPr>
    </w:p>
    <w:p w14:paraId="5AD4108A" w14:textId="77777777" w:rsidR="00D74CFD" w:rsidRPr="00D74CFD" w:rsidRDefault="00D74CFD" w:rsidP="00D74CFD">
      <w:pPr>
        <w:jc w:val="both"/>
        <w:rPr>
          <w:rFonts w:ascii="Arial" w:hAnsi="Arial" w:cs="Arial"/>
        </w:rPr>
      </w:pPr>
      <w:r w:rsidRPr="00D74CFD">
        <w:rPr>
          <w:rFonts w:ascii="Arial" w:hAnsi="Arial" w:cs="Arial"/>
        </w:rPr>
        <w:t xml:space="preserve">36. </w:t>
      </w:r>
      <w:proofErr w:type="spellStart"/>
      <w:r w:rsidRPr="00D74CFD">
        <w:rPr>
          <w:rFonts w:ascii="Arial" w:hAnsi="Arial" w:cs="Arial"/>
        </w:rPr>
        <w:t>Kapepula</w:t>
      </w:r>
      <w:proofErr w:type="spellEnd"/>
      <w:r w:rsidRPr="00D74CFD">
        <w:rPr>
          <w:rFonts w:ascii="Arial" w:hAnsi="Arial" w:cs="Arial"/>
        </w:rPr>
        <w:t xml:space="preserve">, L., </w:t>
      </w:r>
      <w:proofErr w:type="spellStart"/>
      <w:r w:rsidRPr="00D74CFD">
        <w:rPr>
          <w:rFonts w:ascii="Arial" w:hAnsi="Arial" w:cs="Arial"/>
        </w:rPr>
        <w:t>Mateso</w:t>
      </w:r>
      <w:proofErr w:type="spellEnd"/>
      <w:r w:rsidRPr="00D74CFD">
        <w:rPr>
          <w:rFonts w:ascii="Arial" w:hAnsi="Arial" w:cs="Arial"/>
        </w:rPr>
        <w:t xml:space="preserve">, L.L., </w:t>
      </w:r>
      <w:proofErr w:type="spellStart"/>
      <w:r w:rsidRPr="00D74CFD">
        <w:rPr>
          <w:rFonts w:ascii="Arial" w:hAnsi="Arial" w:cs="Arial"/>
        </w:rPr>
        <w:t>Shekani</w:t>
      </w:r>
      <w:proofErr w:type="spellEnd"/>
      <w:r w:rsidRPr="00D74CFD">
        <w:rPr>
          <w:rFonts w:ascii="Arial" w:hAnsi="Arial" w:cs="Arial"/>
        </w:rPr>
        <w:t xml:space="preserve">, A., </w:t>
      </w:r>
      <w:proofErr w:type="spellStart"/>
      <w:proofErr w:type="gramStart"/>
      <w:r w:rsidRPr="00D74CFD">
        <w:rPr>
          <w:rFonts w:ascii="Arial" w:hAnsi="Arial" w:cs="Arial"/>
        </w:rPr>
        <w:t>Muyisa,S</w:t>
      </w:r>
      <w:proofErr w:type="spellEnd"/>
      <w:r w:rsidRPr="00D74CFD">
        <w:rPr>
          <w:rFonts w:ascii="Arial" w:hAnsi="Arial" w:cs="Arial"/>
        </w:rPr>
        <w:t>.</w:t>
      </w:r>
      <w:proofErr w:type="gramEnd"/>
      <w:r w:rsidRPr="00D74CFD">
        <w:rPr>
          <w:rFonts w:ascii="Arial" w:hAnsi="Arial" w:cs="Arial"/>
        </w:rPr>
        <w:t xml:space="preserve">, Ndikumana, T., &amp; Van der B. (2015). Evaluation de la charge </w:t>
      </w:r>
      <w:proofErr w:type="spellStart"/>
      <w:r w:rsidRPr="00D74CFD">
        <w:rPr>
          <w:rFonts w:ascii="Arial" w:hAnsi="Arial" w:cs="Arial"/>
        </w:rPr>
        <w:t>polluante</w:t>
      </w:r>
      <w:proofErr w:type="spellEnd"/>
      <w:r w:rsidRPr="00D74CFD">
        <w:rPr>
          <w:rFonts w:ascii="Arial" w:hAnsi="Arial" w:cs="Arial"/>
        </w:rPr>
        <w:t xml:space="preserve"> des rivières des </w:t>
      </w:r>
      <w:proofErr w:type="spellStart"/>
      <w:r w:rsidRPr="00D74CFD">
        <w:rPr>
          <w:rFonts w:ascii="Arial" w:hAnsi="Arial" w:cs="Arial"/>
        </w:rPr>
        <w:t>eaux</w:t>
      </w:r>
      <w:proofErr w:type="spellEnd"/>
      <w:r w:rsidRPr="00D74CFD">
        <w:rPr>
          <w:rFonts w:ascii="Arial" w:hAnsi="Arial" w:cs="Arial"/>
        </w:rPr>
        <w:t xml:space="preserve"> </w:t>
      </w:r>
      <w:proofErr w:type="spellStart"/>
      <w:r w:rsidRPr="00D74CFD">
        <w:rPr>
          <w:rFonts w:ascii="Arial" w:hAnsi="Arial" w:cs="Arial"/>
        </w:rPr>
        <w:t>usées</w:t>
      </w:r>
      <w:proofErr w:type="spellEnd"/>
      <w:r w:rsidRPr="00D74CFD">
        <w:rPr>
          <w:rFonts w:ascii="Arial" w:hAnsi="Arial" w:cs="Arial"/>
        </w:rPr>
        <w:t xml:space="preserve"> </w:t>
      </w:r>
      <w:proofErr w:type="spellStart"/>
      <w:r w:rsidRPr="00D74CFD">
        <w:rPr>
          <w:rFonts w:ascii="Arial" w:hAnsi="Arial" w:cs="Arial"/>
        </w:rPr>
        <w:t>ménagères</w:t>
      </w:r>
      <w:proofErr w:type="spellEnd"/>
      <w:r w:rsidRPr="00D74CFD">
        <w:rPr>
          <w:rFonts w:ascii="Arial" w:hAnsi="Arial" w:cs="Arial"/>
        </w:rPr>
        <w:t xml:space="preserve"> et </w:t>
      </w:r>
      <w:proofErr w:type="spellStart"/>
      <w:r w:rsidRPr="00D74CFD">
        <w:rPr>
          <w:rFonts w:ascii="Arial" w:hAnsi="Arial" w:cs="Arial"/>
        </w:rPr>
        <w:t>pluviales</w:t>
      </w:r>
      <w:proofErr w:type="spellEnd"/>
      <w:r w:rsidRPr="00D74CFD">
        <w:rPr>
          <w:rFonts w:ascii="Arial" w:hAnsi="Arial" w:cs="Arial"/>
        </w:rPr>
        <w:t xml:space="preserve"> dans la </w:t>
      </w:r>
      <w:proofErr w:type="spellStart"/>
      <w:r w:rsidRPr="00D74CFD">
        <w:rPr>
          <w:rFonts w:ascii="Arial" w:hAnsi="Arial" w:cs="Arial"/>
        </w:rPr>
        <w:t>ville</w:t>
      </w:r>
      <w:proofErr w:type="spellEnd"/>
      <w:r w:rsidRPr="00D74CFD">
        <w:rPr>
          <w:rFonts w:ascii="Arial" w:hAnsi="Arial" w:cs="Arial"/>
        </w:rPr>
        <w:t xml:space="preserve"> de </w:t>
      </w:r>
      <w:proofErr w:type="spellStart"/>
      <w:r w:rsidRPr="00D74CFD">
        <w:rPr>
          <w:rFonts w:ascii="Arial" w:hAnsi="Arial" w:cs="Arial"/>
        </w:rPr>
        <w:t>Bukavu</w:t>
      </w:r>
      <w:proofErr w:type="spellEnd"/>
      <w:r w:rsidRPr="00D74CFD">
        <w:rPr>
          <w:rFonts w:ascii="Arial" w:hAnsi="Arial" w:cs="Arial"/>
        </w:rPr>
        <w:t xml:space="preserve">, </w:t>
      </w:r>
      <w:proofErr w:type="spellStart"/>
      <w:r w:rsidRPr="00D74CFD">
        <w:rPr>
          <w:rFonts w:ascii="Arial" w:hAnsi="Arial" w:cs="Arial"/>
        </w:rPr>
        <w:t>République</w:t>
      </w:r>
      <w:proofErr w:type="spellEnd"/>
      <w:r w:rsidRPr="00D74CFD">
        <w:rPr>
          <w:rFonts w:ascii="Arial" w:hAnsi="Arial" w:cs="Arial"/>
        </w:rPr>
        <w:t xml:space="preserve"> Démocratique du Congo. Afrique Science, 11 (2), 195-204. </w:t>
      </w:r>
      <w:proofErr w:type="gramStart"/>
      <w:r w:rsidRPr="00D74CFD">
        <w:rPr>
          <w:rFonts w:ascii="Arial" w:hAnsi="Arial" w:cs="Arial"/>
        </w:rPr>
        <w:t>Available:https://www.ajol.info/index.php/afsci/article/view/118488/108021</w:t>
      </w:r>
      <w:proofErr w:type="gramEnd"/>
    </w:p>
    <w:p w14:paraId="148B57FA" w14:textId="77777777" w:rsidR="00D74CFD" w:rsidRPr="00D74CFD" w:rsidRDefault="00D74CFD" w:rsidP="00D74CFD">
      <w:pPr>
        <w:jc w:val="both"/>
        <w:rPr>
          <w:rFonts w:ascii="Arial" w:hAnsi="Arial" w:cs="Arial"/>
        </w:rPr>
      </w:pPr>
    </w:p>
    <w:p w14:paraId="40BABD21" w14:textId="77777777" w:rsidR="00D74CFD" w:rsidRPr="00D74CFD" w:rsidRDefault="00D74CFD" w:rsidP="00D74CFD">
      <w:pPr>
        <w:jc w:val="both"/>
        <w:rPr>
          <w:rFonts w:ascii="Arial" w:hAnsi="Arial" w:cs="Arial"/>
        </w:rPr>
      </w:pPr>
      <w:r w:rsidRPr="00D74CFD">
        <w:rPr>
          <w:rFonts w:ascii="Arial" w:hAnsi="Arial" w:cs="Arial"/>
        </w:rPr>
        <w:t xml:space="preserve">37. </w:t>
      </w:r>
      <w:proofErr w:type="spellStart"/>
      <w:r w:rsidRPr="00D74CFD">
        <w:rPr>
          <w:rFonts w:ascii="Arial" w:hAnsi="Arial" w:cs="Arial"/>
        </w:rPr>
        <w:t>KrućFijałkowska</w:t>
      </w:r>
      <w:proofErr w:type="spellEnd"/>
      <w:r w:rsidRPr="00D74CFD">
        <w:rPr>
          <w:rFonts w:ascii="Arial" w:hAnsi="Arial" w:cs="Arial"/>
        </w:rPr>
        <w:t xml:space="preserve">, R., Dragon, K., </w:t>
      </w:r>
      <w:proofErr w:type="spellStart"/>
      <w:proofErr w:type="gramStart"/>
      <w:r w:rsidRPr="00D74CFD">
        <w:rPr>
          <w:rFonts w:ascii="Arial" w:hAnsi="Arial" w:cs="Arial"/>
        </w:rPr>
        <w:t>Drożdżyński</w:t>
      </w:r>
      <w:proofErr w:type="spellEnd"/>
      <w:r w:rsidRPr="00D74CFD">
        <w:rPr>
          <w:rFonts w:ascii="Arial" w:hAnsi="Arial" w:cs="Arial"/>
        </w:rPr>
        <w:t xml:space="preserve"> ,</w:t>
      </w:r>
      <w:proofErr w:type="gramEnd"/>
      <w:r w:rsidRPr="00D74CFD">
        <w:rPr>
          <w:rFonts w:ascii="Arial" w:hAnsi="Arial" w:cs="Arial"/>
        </w:rPr>
        <w:t>D., &amp; Górski, J. (2022). Seasonal variation</w:t>
      </w:r>
    </w:p>
    <w:p w14:paraId="56F67460" w14:textId="77777777" w:rsidR="00D74CFD" w:rsidRPr="00D74CFD" w:rsidRDefault="00D74CFD" w:rsidP="00D74CFD">
      <w:pPr>
        <w:jc w:val="both"/>
        <w:rPr>
          <w:rFonts w:ascii="Arial" w:hAnsi="Arial" w:cs="Arial"/>
        </w:rPr>
      </w:pPr>
      <w:r w:rsidRPr="00D74CFD">
        <w:rPr>
          <w:rFonts w:ascii="Arial" w:hAnsi="Arial" w:cs="Arial"/>
        </w:rPr>
        <w:t xml:space="preserve">of pesticides in surface water and drinking water wells in the annual cycle in western Poland, and potential health risk assessment. Scientific Reports, 12, 33-17. </w:t>
      </w:r>
      <w:proofErr w:type="spellStart"/>
      <w:proofErr w:type="gramStart"/>
      <w:r w:rsidRPr="00D74CFD">
        <w:rPr>
          <w:rFonts w:ascii="Arial" w:hAnsi="Arial" w:cs="Arial"/>
        </w:rPr>
        <w:t>Available:https</w:t>
      </w:r>
      <w:proofErr w:type="spellEnd"/>
      <w:r w:rsidRPr="00D74CFD">
        <w:rPr>
          <w:rFonts w:ascii="Arial" w:hAnsi="Arial" w:cs="Arial"/>
        </w:rPr>
        <w:t>://doi.org/10.1038/s41598022</w:t>
      </w:r>
      <w:proofErr w:type="gramEnd"/>
      <w:r w:rsidRPr="00D74CFD">
        <w:rPr>
          <w:rFonts w:ascii="Arial" w:hAnsi="Arial" w:cs="Arial"/>
        </w:rPr>
        <w:t xml:space="preserve"> 07385</w:t>
      </w:r>
      <w:r w:rsidR="00F07F96">
        <w:rPr>
          <w:rFonts w:ascii="Arial" w:hAnsi="Arial" w:cs="Arial"/>
        </w:rPr>
        <w:t>-</w:t>
      </w:r>
      <w:r w:rsidRPr="00D74CFD">
        <w:rPr>
          <w:rFonts w:ascii="Arial" w:hAnsi="Arial" w:cs="Arial"/>
        </w:rPr>
        <w:t>z</w:t>
      </w:r>
    </w:p>
    <w:p w14:paraId="47DB7B77" w14:textId="77777777" w:rsidR="00D74CFD" w:rsidRPr="00D74CFD" w:rsidRDefault="00D74CFD" w:rsidP="00D74CFD">
      <w:pPr>
        <w:jc w:val="both"/>
        <w:rPr>
          <w:rFonts w:ascii="Arial" w:hAnsi="Arial" w:cs="Arial"/>
        </w:rPr>
      </w:pPr>
    </w:p>
    <w:p w14:paraId="4A1C4FFC" w14:textId="77777777" w:rsidR="00D74CFD" w:rsidRPr="00D74CFD" w:rsidRDefault="00D74CFD" w:rsidP="00D74CFD">
      <w:pPr>
        <w:jc w:val="both"/>
        <w:rPr>
          <w:rFonts w:ascii="Arial" w:hAnsi="Arial" w:cs="Arial"/>
        </w:rPr>
      </w:pPr>
      <w:r w:rsidRPr="00D74CFD">
        <w:rPr>
          <w:rFonts w:ascii="Arial" w:hAnsi="Arial" w:cs="Arial"/>
        </w:rPr>
        <w:t xml:space="preserve">38. Mehounou, J. P., Josse, R. G., Dossou Yovo, P., </w:t>
      </w:r>
      <w:proofErr w:type="spellStart"/>
      <w:r w:rsidRPr="00D74CFD">
        <w:rPr>
          <w:rFonts w:ascii="Arial" w:hAnsi="Arial" w:cs="Arial"/>
        </w:rPr>
        <w:t>Senou</w:t>
      </w:r>
      <w:proofErr w:type="spellEnd"/>
      <w:r w:rsidRPr="00D74CFD">
        <w:rPr>
          <w:rFonts w:ascii="Arial" w:hAnsi="Arial" w:cs="Arial"/>
        </w:rPr>
        <w:t xml:space="preserve">, S. F., &amp; Toklo, R. M. (2016). </w:t>
      </w:r>
      <w:proofErr w:type="spellStart"/>
      <w:r w:rsidRPr="00D74CFD">
        <w:rPr>
          <w:rFonts w:ascii="Arial" w:hAnsi="Arial" w:cs="Arial"/>
        </w:rPr>
        <w:t>Physico</w:t>
      </w:r>
      <w:proofErr w:type="spellEnd"/>
      <w:r w:rsidRPr="00D74CFD">
        <w:rPr>
          <w:rFonts w:ascii="Arial" w:hAnsi="Arial" w:cs="Arial"/>
        </w:rPr>
        <w:t xml:space="preserve"> chemical and microbiological characterization of groundwater and surface water in the </w:t>
      </w:r>
      <w:proofErr w:type="spellStart"/>
      <w:r w:rsidRPr="00D74CFD">
        <w:rPr>
          <w:rFonts w:ascii="Arial" w:hAnsi="Arial" w:cs="Arial"/>
        </w:rPr>
        <w:t>Aplahoué</w:t>
      </w:r>
      <w:proofErr w:type="spellEnd"/>
      <w:r w:rsidRPr="00D74CFD">
        <w:rPr>
          <w:rFonts w:ascii="Arial" w:hAnsi="Arial" w:cs="Arial"/>
        </w:rPr>
        <w:t xml:space="preserve"> cotton production area. Journal of Applied Biosciences, 103, 9841-9853.</w:t>
      </w:r>
    </w:p>
    <w:p w14:paraId="3B354286" w14:textId="77777777" w:rsidR="00D74CFD" w:rsidRPr="00D74CFD" w:rsidRDefault="00D74CFD" w:rsidP="00D74CFD">
      <w:pPr>
        <w:jc w:val="both"/>
        <w:rPr>
          <w:rFonts w:ascii="Arial" w:hAnsi="Arial" w:cs="Arial"/>
        </w:rPr>
      </w:pPr>
    </w:p>
    <w:p w14:paraId="0545EF91" w14:textId="77777777" w:rsidR="00D74CFD" w:rsidRPr="00D74CFD" w:rsidRDefault="00D74CFD" w:rsidP="00D74CFD">
      <w:pPr>
        <w:jc w:val="both"/>
        <w:rPr>
          <w:rFonts w:ascii="Arial" w:hAnsi="Arial" w:cs="Arial"/>
        </w:rPr>
      </w:pPr>
      <w:r w:rsidRPr="00D74CFD">
        <w:rPr>
          <w:rFonts w:ascii="Arial" w:hAnsi="Arial" w:cs="Arial"/>
        </w:rPr>
        <w:t xml:space="preserve">39. </w:t>
      </w:r>
      <w:proofErr w:type="spellStart"/>
      <w:r w:rsidRPr="00D74CFD">
        <w:rPr>
          <w:rFonts w:ascii="Arial" w:hAnsi="Arial" w:cs="Arial"/>
        </w:rPr>
        <w:t>Mohod</w:t>
      </w:r>
      <w:proofErr w:type="spellEnd"/>
      <w:r w:rsidRPr="00D74CFD">
        <w:rPr>
          <w:rFonts w:ascii="Arial" w:hAnsi="Arial" w:cs="Arial"/>
        </w:rPr>
        <w:t xml:space="preserve">, C. V., &amp; Dhote, J. (2013). Review of the heavy metals in drinking water and their effect on human health. International Journal of Innovative Research in Science, </w:t>
      </w:r>
      <w:r w:rsidR="00F07F96">
        <w:rPr>
          <w:rFonts w:ascii="Arial" w:hAnsi="Arial" w:cs="Arial"/>
        </w:rPr>
        <w:t>2, 2992-</w:t>
      </w:r>
      <w:r w:rsidRPr="00D74CFD">
        <w:rPr>
          <w:rFonts w:ascii="Arial" w:hAnsi="Arial" w:cs="Arial"/>
        </w:rPr>
        <w:t>2996.</w:t>
      </w:r>
    </w:p>
    <w:p w14:paraId="67043BD4" w14:textId="77777777" w:rsidR="00D74CFD" w:rsidRPr="00D74CFD" w:rsidRDefault="00D74CFD" w:rsidP="00D74CFD">
      <w:pPr>
        <w:jc w:val="both"/>
        <w:rPr>
          <w:rFonts w:ascii="Arial" w:hAnsi="Arial" w:cs="Arial"/>
        </w:rPr>
      </w:pPr>
    </w:p>
    <w:p w14:paraId="28783006" w14:textId="77777777" w:rsidR="00D74CFD" w:rsidRPr="00D74CFD" w:rsidRDefault="00D74CFD" w:rsidP="00D74CFD">
      <w:pPr>
        <w:jc w:val="both"/>
        <w:rPr>
          <w:rFonts w:ascii="Arial" w:hAnsi="Arial" w:cs="Arial"/>
        </w:rPr>
      </w:pPr>
      <w:r w:rsidRPr="00D74CFD">
        <w:rPr>
          <w:rFonts w:ascii="Arial" w:hAnsi="Arial" w:cs="Arial"/>
        </w:rPr>
        <w:t xml:space="preserve">40. Hama Aziz, K. H., Mustafa, F. S., Omer, K. M., Hama, S., </w:t>
      </w:r>
      <w:proofErr w:type="spellStart"/>
      <w:r w:rsidRPr="00D74CFD">
        <w:rPr>
          <w:rFonts w:ascii="Arial" w:hAnsi="Arial" w:cs="Arial"/>
        </w:rPr>
        <w:t>Hamarawf</w:t>
      </w:r>
      <w:proofErr w:type="spellEnd"/>
      <w:r w:rsidRPr="00D74CFD">
        <w:rPr>
          <w:rFonts w:ascii="Arial" w:hAnsi="Arial" w:cs="Arial"/>
        </w:rPr>
        <w:t xml:space="preserve">, R. F., &amp; Rahman, K. O. (2023). Heavy metal pollution in the aquatic environment: Efficient and low-cost removal approaches to eliminate their toxicity: A review. </w:t>
      </w:r>
      <w:r w:rsidRPr="00D74CFD">
        <w:rPr>
          <w:rFonts w:ascii="Arial" w:hAnsi="Arial" w:cs="Arial"/>
          <w:i/>
          <w:iCs/>
        </w:rPr>
        <w:t>RSC Advances</w:t>
      </w:r>
      <w:r w:rsidRPr="00D74CFD">
        <w:rPr>
          <w:rFonts w:ascii="Arial" w:hAnsi="Arial" w:cs="Arial"/>
        </w:rPr>
        <w:t xml:space="preserve">, </w:t>
      </w:r>
      <w:r w:rsidRPr="00D74CFD">
        <w:rPr>
          <w:rFonts w:ascii="Arial" w:hAnsi="Arial" w:cs="Arial"/>
          <w:i/>
          <w:iCs/>
        </w:rPr>
        <w:t>13</w:t>
      </w:r>
      <w:r w:rsidRPr="00D74CFD">
        <w:rPr>
          <w:rFonts w:ascii="Arial" w:hAnsi="Arial" w:cs="Arial"/>
        </w:rPr>
        <w:t>(26), 17595-17610. DOI: 10.1039/d3ra00723e</w:t>
      </w:r>
    </w:p>
    <w:p w14:paraId="25D72142" w14:textId="77777777" w:rsidR="00D74CFD" w:rsidRPr="00D74CFD" w:rsidRDefault="00D74CFD" w:rsidP="00D74CFD">
      <w:pPr>
        <w:jc w:val="both"/>
        <w:rPr>
          <w:rFonts w:ascii="Arial" w:hAnsi="Arial" w:cs="Arial"/>
        </w:rPr>
      </w:pPr>
    </w:p>
    <w:p w14:paraId="4923BAF7" w14:textId="77777777" w:rsidR="00D74CFD" w:rsidRPr="00D74CFD" w:rsidRDefault="00D74CFD" w:rsidP="00F07F96">
      <w:pPr>
        <w:pStyle w:val="Default"/>
        <w:rPr>
          <w:rFonts w:ascii="Arial" w:hAnsi="Arial" w:cs="Arial"/>
          <w:sz w:val="20"/>
          <w:szCs w:val="20"/>
        </w:rPr>
      </w:pPr>
      <w:r w:rsidRPr="00D74CFD">
        <w:rPr>
          <w:rFonts w:ascii="Arial" w:hAnsi="Arial" w:cs="Arial"/>
          <w:sz w:val="20"/>
          <w:szCs w:val="20"/>
        </w:rPr>
        <w:t xml:space="preserve">41. Xu, F., Wang, Y., Chen, X., Liang, L., Zhang, Y., Zhang, F., &amp; Zhang, T. (2022). </w:t>
      </w:r>
      <w:proofErr w:type="spellStart"/>
      <w:r w:rsidRPr="00D74CFD">
        <w:rPr>
          <w:rFonts w:ascii="Arial" w:hAnsi="Arial" w:cs="Arial"/>
          <w:sz w:val="20"/>
          <w:szCs w:val="20"/>
        </w:rPr>
        <w:t>Assessing</w:t>
      </w:r>
      <w:proofErr w:type="spellEnd"/>
      <w:r w:rsidRPr="00D74CFD">
        <w:rPr>
          <w:rFonts w:ascii="Arial" w:hAnsi="Arial" w:cs="Arial"/>
          <w:sz w:val="20"/>
          <w:szCs w:val="20"/>
        </w:rPr>
        <w:t xml:space="preserve"> the </w:t>
      </w:r>
      <w:proofErr w:type="spellStart"/>
      <w:r w:rsidRPr="00D74CFD">
        <w:rPr>
          <w:rFonts w:ascii="Arial" w:hAnsi="Arial" w:cs="Arial"/>
          <w:sz w:val="20"/>
          <w:szCs w:val="20"/>
        </w:rPr>
        <w:t>environmental</w:t>
      </w:r>
      <w:proofErr w:type="spellEnd"/>
      <w:r w:rsidRPr="00D74CFD">
        <w:rPr>
          <w:rFonts w:ascii="Arial" w:hAnsi="Arial" w:cs="Arial"/>
          <w:sz w:val="20"/>
          <w:szCs w:val="20"/>
        </w:rPr>
        <w:t xml:space="preserve"> </w:t>
      </w:r>
      <w:proofErr w:type="spellStart"/>
      <w:r w:rsidRPr="00D74CFD">
        <w:rPr>
          <w:rFonts w:ascii="Arial" w:hAnsi="Arial" w:cs="Arial"/>
          <w:sz w:val="20"/>
          <w:szCs w:val="20"/>
        </w:rPr>
        <w:t>risk</w:t>
      </w:r>
      <w:proofErr w:type="spellEnd"/>
      <w:r w:rsidRPr="00D74CFD">
        <w:rPr>
          <w:rFonts w:ascii="Arial" w:hAnsi="Arial" w:cs="Arial"/>
          <w:sz w:val="20"/>
          <w:szCs w:val="20"/>
        </w:rPr>
        <w:t xml:space="preserve"> and </w:t>
      </w:r>
      <w:proofErr w:type="spellStart"/>
      <w:r w:rsidRPr="00D74CFD">
        <w:rPr>
          <w:rFonts w:ascii="Arial" w:hAnsi="Arial" w:cs="Arial"/>
          <w:sz w:val="20"/>
          <w:szCs w:val="20"/>
        </w:rPr>
        <w:t>mobility</w:t>
      </w:r>
      <w:proofErr w:type="spellEnd"/>
      <w:r w:rsidRPr="00D74CFD">
        <w:rPr>
          <w:rFonts w:ascii="Arial" w:hAnsi="Arial" w:cs="Arial"/>
          <w:sz w:val="20"/>
          <w:szCs w:val="20"/>
        </w:rPr>
        <w:t xml:space="preserve"> of cobalt in </w:t>
      </w:r>
      <w:proofErr w:type="spellStart"/>
      <w:r w:rsidRPr="00D74CFD">
        <w:rPr>
          <w:rFonts w:ascii="Arial" w:hAnsi="Arial" w:cs="Arial"/>
          <w:sz w:val="20"/>
          <w:szCs w:val="20"/>
        </w:rPr>
        <w:t>sediment</w:t>
      </w:r>
      <w:proofErr w:type="spellEnd"/>
      <w:r w:rsidRPr="00D74CFD">
        <w:rPr>
          <w:rFonts w:ascii="Arial" w:hAnsi="Arial" w:cs="Arial"/>
          <w:sz w:val="20"/>
          <w:szCs w:val="20"/>
        </w:rPr>
        <w:t xml:space="preserve"> </w:t>
      </w:r>
      <w:proofErr w:type="spellStart"/>
      <w:r w:rsidRPr="00D74CFD">
        <w:rPr>
          <w:rFonts w:ascii="Arial" w:hAnsi="Arial" w:cs="Arial"/>
          <w:sz w:val="20"/>
          <w:szCs w:val="20"/>
        </w:rPr>
        <w:t>near</w:t>
      </w:r>
      <w:proofErr w:type="spellEnd"/>
      <w:r w:rsidRPr="00D74CFD">
        <w:rPr>
          <w:rFonts w:ascii="Arial" w:hAnsi="Arial" w:cs="Arial"/>
          <w:sz w:val="20"/>
          <w:szCs w:val="20"/>
        </w:rPr>
        <w:t xml:space="preserve"> </w:t>
      </w:r>
      <w:proofErr w:type="spellStart"/>
      <w:r w:rsidRPr="00D74CFD">
        <w:rPr>
          <w:rFonts w:ascii="Arial" w:hAnsi="Arial" w:cs="Arial"/>
          <w:sz w:val="20"/>
          <w:szCs w:val="20"/>
        </w:rPr>
        <w:t>nonferrous</w:t>
      </w:r>
      <w:proofErr w:type="spellEnd"/>
      <w:r w:rsidRPr="00D74CFD">
        <w:rPr>
          <w:rFonts w:ascii="Arial" w:hAnsi="Arial" w:cs="Arial"/>
          <w:sz w:val="20"/>
          <w:szCs w:val="20"/>
        </w:rPr>
        <w:t xml:space="preserve"> </w:t>
      </w:r>
      <w:proofErr w:type="spellStart"/>
      <w:r w:rsidRPr="00D74CFD">
        <w:rPr>
          <w:rFonts w:ascii="Arial" w:hAnsi="Arial" w:cs="Arial"/>
          <w:sz w:val="20"/>
          <w:szCs w:val="20"/>
        </w:rPr>
        <w:t>metal</w:t>
      </w:r>
      <w:proofErr w:type="spellEnd"/>
      <w:r w:rsidRPr="00D74CFD">
        <w:rPr>
          <w:rFonts w:ascii="Arial" w:hAnsi="Arial" w:cs="Arial"/>
          <w:sz w:val="20"/>
          <w:szCs w:val="20"/>
        </w:rPr>
        <w:t xml:space="preserve"> mines </w:t>
      </w:r>
      <w:proofErr w:type="spellStart"/>
      <w:r w:rsidRPr="00D74CFD">
        <w:rPr>
          <w:rFonts w:ascii="Arial" w:hAnsi="Arial" w:cs="Arial"/>
          <w:sz w:val="20"/>
          <w:szCs w:val="20"/>
        </w:rPr>
        <w:t>with</w:t>
      </w:r>
      <w:proofErr w:type="spellEnd"/>
      <w:r w:rsidRPr="00D74CFD">
        <w:rPr>
          <w:rFonts w:ascii="Arial" w:hAnsi="Arial" w:cs="Arial"/>
          <w:sz w:val="20"/>
          <w:szCs w:val="20"/>
        </w:rPr>
        <w:t xml:space="preserve"> </w:t>
      </w:r>
      <w:proofErr w:type="spellStart"/>
      <w:r w:rsidRPr="00D74CFD">
        <w:rPr>
          <w:rFonts w:ascii="Arial" w:hAnsi="Arial" w:cs="Arial"/>
          <w:sz w:val="20"/>
          <w:szCs w:val="20"/>
        </w:rPr>
        <w:t>risk</w:t>
      </w:r>
      <w:proofErr w:type="spellEnd"/>
      <w:r w:rsidRPr="00D74CFD">
        <w:rPr>
          <w:rFonts w:ascii="Arial" w:hAnsi="Arial" w:cs="Arial"/>
          <w:sz w:val="20"/>
          <w:szCs w:val="20"/>
        </w:rPr>
        <w:t xml:space="preserve"> </w:t>
      </w:r>
      <w:proofErr w:type="spellStart"/>
      <w:r w:rsidRPr="00D74CFD">
        <w:rPr>
          <w:rFonts w:ascii="Arial" w:hAnsi="Arial" w:cs="Arial"/>
          <w:sz w:val="20"/>
          <w:szCs w:val="20"/>
        </w:rPr>
        <w:t>assessment</w:t>
      </w:r>
      <w:proofErr w:type="spellEnd"/>
      <w:r w:rsidRPr="00D74CFD">
        <w:rPr>
          <w:rFonts w:ascii="Arial" w:hAnsi="Arial" w:cs="Arial"/>
          <w:sz w:val="20"/>
          <w:szCs w:val="20"/>
        </w:rPr>
        <w:t xml:space="preserve"> indexes and the diffusive gradients in </w:t>
      </w:r>
      <w:proofErr w:type="spellStart"/>
      <w:r w:rsidRPr="00D74CFD">
        <w:rPr>
          <w:rFonts w:ascii="Arial" w:hAnsi="Arial" w:cs="Arial"/>
          <w:sz w:val="20"/>
          <w:szCs w:val="20"/>
        </w:rPr>
        <w:t>thin</w:t>
      </w:r>
      <w:proofErr w:type="spellEnd"/>
      <w:r w:rsidRPr="00D74CFD">
        <w:rPr>
          <w:rFonts w:ascii="Arial" w:hAnsi="Arial" w:cs="Arial"/>
          <w:sz w:val="20"/>
          <w:szCs w:val="20"/>
        </w:rPr>
        <w:t xml:space="preserve"> films (DGT) technique. </w:t>
      </w:r>
      <w:proofErr w:type="spellStart"/>
      <w:r w:rsidRPr="00D74CFD">
        <w:rPr>
          <w:rFonts w:ascii="Arial" w:hAnsi="Arial" w:cs="Arial"/>
          <w:i/>
          <w:iCs/>
          <w:sz w:val="20"/>
          <w:szCs w:val="20"/>
        </w:rPr>
        <w:t>Environmental</w:t>
      </w:r>
      <w:proofErr w:type="spellEnd"/>
      <w:r w:rsidRPr="00D74CFD">
        <w:rPr>
          <w:rFonts w:ascii="Arial" w:hAnsi="Arial" w:cs="Arial"/>
          <w:i/>
          <w:iCs/>
          <w:sz w:val="20"/>
          <w:szCs w:val="20"/>
        </w:rPr>
        <w:t xml:space="preserve"> </w:t>
      </w:r>
      <w:proofErr w:type="spellStart"/>
      <w:r w:rsidRPr="00D74CFD">
        <w:rPr>
          <w:rFonts w:ascii="Arial" w:hAnsi="Arial" w:cs="Arial"/>
          <w:i/>
          <w:iCs/>
          <w:sz w:val="20"/>
          <w:szCs w:val="20"/>
        </w:rPr>
        <w:t>Research</w:t>
      </w:r>
      <w:proofErr w:type="spellEnd"/>
      <w:r w:rsidRPr="00D74CFD">
        <w:rPr>
          <w:rFonts w:ascii="Arial" w:hAnsi="Arial" w:cs="Arial"/>
          <w:sz w:val="20"/>
          <w:szCs w:val="20"/>
        </w:rPr>
        <w:t xml:space="preserve">, </w:t>
      </w:r>
      <w:r w:rsidRPr="00D74CFD">
        <w:rPr>
          <w:rFonts w:ascii="Arial" w:hAnsi="Arial" w:cs="Arial"/>
          <w:i/>
          <w:iCs/>
          <w:sz w:val="20"/>
          <w:szCs w:val="20"/>
        </w:rPr>
        <w:t>212</w:t>
      </w:r>
      <w:r w:rsidRPr="00D74CFD">
        <w:rPr>
          <w:rFonts w:ascii="Arial" w:hAnsi="Arial" w:cs="Arial"/>
          <w:sz w:val="20"/>
          <w:szCs w:val="20"/>
        </w:rPr>
        <w:t>(C), 113456.</w:t>
      </w:r>
      <w:r w:rsidR="00F07F96">
        <w:rPr>
          <w:rFonts w:ascii="Arial" w:hAnsi="Arial" w:cs="Arial"/>
          <w:sz w:val="20"/>
          <w:szCs w:val="20"/>
        </w:rPr>
        <w:t xml:space="preserve"> </w:t>
      </w:r>
      <w:proofErr w:type="spellStart"/>
      <w:proofErr w:type="gramStart"/>
      <w:r w:rsidR="00F07F96" w:rsidRPr="00F07F96">
        <w:rPr>
          <w:rFonts w:ascii="Arial" w:hAnsi="Arial" w:cs="Arial"/>
          <w:sz w:val="20"/>
          <w:szCs w:val="20"/>
        </w:rPr>
        <w:t>Available:https</w:t>
      </w:r>
      <w:proofErr w:type="spellEnd"/>
      <w:r w:rsidR="00F07F96" w:rsidRPr="00F07F96">
        <w:rPr>
          <w:rFonts w:ascii="Arial" w:hAnsi="Arial" w:cs="Arial"/>
          <w:sz w:val="20"/>
          <w:szCs w:val="20"/>
        </w:rPr>
        <w:t>://doi.org/10.1016/j.envres.2022.113456</w:t>
      </w:r>
      <w:proofErr w:type="gramEnd"/>
    </w:p>
    <w:p w14:paraId="7AC87556" w14:textId="77777777" w:rsidR="00D74CFD" w:rsidRPr="00D74CFD" w:rsidRDefault="00D74CFD" w:rsidP="00D74CFD">
      <w:pPr>
        <w:pStyle w:val="Default"/>
        <w:jc w:val="both"/>
        <w:rPr>
          <w:rFonts w:ascii="Arial" w:hAnsi="Arial" w:cs="Arial"/>
          <w:sz w:val="20"/>
          <w:szCs w:val="20"/>
        </w:rPr>
      </w:pPr>
    </w:p>
    <w:p w14:paraId="774A5BC0" w14:textId="77777777" w:rsidR="00D74CFD" w:rsidRPr="00D74CFD" w:rsidRDefault="00D74CFD" w:rsidP="00F07F96">
      <w:pPr>
        <w:pStyle w:val="Default"/>
        <w:rPr>
          <w:rFonts w:ascii="Arial" w:hAnsi="Arial" w:cs="Arial"/>
          <w:sz w:val="20"/>
          <w:szCs w:val="20"/>
        </w:rPr>
      </w:pPr>
      <w:r w:rsidRPr="00D74CFD">
        <w:rPr>
          <w:rFonts w:ascii="Arial" w:hAnsi="Arial" w:cs="Arial"/>
          <w:sz w:val="20"/>
          <w:szCs w:val="20"/>
        </w:rPr>
        <w:lastRenderedPageBreak/>
        <w:t xml:space="preserve">42. Singh, A., Sharma, A., Verma, K. R., </w:t>
      </w:r>
      <w:proofErr w:type="spellStart"/>
      <w:r w:rsidRPr="00D74CFD">
        <w:rPr>
          <w:rFonts w:ascii="Arial" w:hAnsi="Arial" w:cs="Arial"/>
          <w:sz w:val="20"/>
          <w:szCs w:val="20"/>
        </w:rPr>
        <w:t>Chopade</w:t>
      </w:r>
      <w:proofErr w:type="spellEnd"/>
      <w:r w:rsidRPr="00D74CFD">
        <w:rPr>
          <w:rFonts w:ascii="Arial" w:hAnsi="Arial" w:cs="Arial"/>
          <w:sz w:val="20"/>
          <w:szCs w:val="20"/>
        </w:rPr>
        <w:t xml:space="preserve">, L. R., Pandit, P. P., Nagar, V., et al. (2022). Heavy </w:t>
      </w:r>
      <w:proofErr w:type="spellStart"/>
      <w:r w:rsidRPr="00D74CFD">
        <w:rPr>
          <w:rFonts w:ascii="Arial" w:hAnsi="Arial" w:cs="Arial"/>
          <w:sz w:val="20"/>
          <w:szCs w:val="20"/>
        </w:rPr>
        <w:t>metal</w:t>
      </w:r>
      <w:proofErr w:type="spellEnd"/>
      <w:r w:rsidRPr="00D74CFD">
        <w:rPr>
          <w:rFonts w:ascii="Arial" w:hAnsi="Arial" w:cs="Arial"/>
          <w:sz w:val="20"/>
          <w:szCs w:val="20"/>
        </w:rPr>
        <w:t xml:space="preserve"> contamination of water and </w:t>
      </w:r>
      <w:proofErr w:type="spellStart"/>
      <w:r w:rsidRPr="00D74CFD">
        <w:rPr>
          <w:rFonts w:ascii="Arial" w:hAnsi="Arial" w:cs="Arial"/>
          <w:sz w:val="20"/>
          <w:szCs w:val="20"/>
        </w:rPr>
        <w:t>their</w:t>
      </w:r>
      <w:proofErr w:type="spellEnd"/>
      <w:r w:rsidRPr="00D74CFD">
        <w:rPr>
          <w:rFonts w:ascii="Arial" w:hAnsi="Arial" w:cs="Arial"/>
          <w:sz w:val="20"/>
          <w:szCs w:val="20"/>
        </w:rPr>
        <w:t xml:space="preserve"> </w:t>
      </w:r>
      <w:proofErr w:type="spellStart"/>
      <w:r w:rsidRPr="00D74CFD">
        <w:rPr>
          <w:rFonts w:ascii="Arial" w:hAnsi="Arial" w:cs="Arial"/>
          <w:sz w:val="20"/>
          <w:szCs w:val="20"/>
        </w:rPr>
        <w:t>toxic</w:t>
      </w:r>
      <w:proofErr w:type="spellEnd"/>
      <w:r w:rsidRPr="00D74CFD">
        <w:rPr>
          <w:rFonts w:ascii="Arial" w:hAnsi="Arial" w:cs="Arial"/>
          <w:sz w:val="20"/>
          <w:szCs w:val="20"/>
        </w:rPr>
        <w:t xml:space="preserve"> </w:t>
      </w:r>
      <w:proofErr w:type="spellStart"/>
      <w:r w:rsidRPr="00D74CFD">
        <w:rPr>
          <w:rFonts w:ascii="Arial" w:hAnsi="Arial" w:cs="Arial"/>
          <w:sz w:val="20"/>
          <w:szCs w:val="20"/>
        </w:rPr>
        <w:t>effect</w:t>
      </w:r>
      <w:proofErr w:type="spellEnd"/>
      <w:r w:rsidRPr="00D74CFD">
        <w:rPr>
          <w:rFonts w:ascii="Arial" w:hAnsi="Arial" w:cs="Arial"/>
          <w:sz w:val="20"/>
          <w:szCs w:val="20"/>
        </w:rPr>
        <w:t xml:space="preserve"> on living </w:t>
      </w:r>
      <w:proofErr w:type="spellStart"/>
      <w:r w:rsidRPr="00D74CFD">
        <w:rPr>
          <w:rFonts w:ascii="Arial" w:hAnsi="Arial" w:cs="Arial"/>
          <w:sz w:val="20"/>
          <w:szCs w:val="20"/>
        </w:rPr>
        <w:t>organisms</w:t>
      </w:r>
      <w:proofErr w:type="spellEnd"/>
      <w:r w:rsidRPr="00D74CFD">
        <w:rPr>
          <w:rFonts w:ascii="Arial" w:hAnsi="Arial" w:cs="Arial"/>
          <w:sz w:val="20"/>
          <w:szCs w:val="20"/>
        </w:rPr>
        <w:t xml:space="preserve">. In </w:t>
      </w:r>
      <w:r w:rsidRPr="00D74CFD">
        <w:rPr>
          <w:rFonts w:ascii="Arial" w:hAnsi="Arial" w:cs="Arial"/>
          <w:i/>
          <w:iCs/>
          <w:sz w:val="20"/>
          <w:szCs w:val="20"/>
        </w:rPr>
        <w:t xml:space="preserve">The </w:t>
      </w:r>
      <w:proofErr w:type="spellStart"/>
      <w:r w:rsidRPr="00D74CFD">
        <w:rPr>
          <w:rFonts w:ascii="Arial" w:hAnsi="Arial" w:cs="Arial"/>
          <w:i/>
          <w:iCs/>
          <w:sz w:val="20"/>
          <w:szCs w:val="20"/>
        </w:rPr>
        <w:t>Toxicity</w:t>
      </w:r>
      <w:proofErr w:type="spellEnd"/>
      <w:r w:rsidRPr="00D74CFD">
        <w:rPr>
          <w:rFonts w:ascii="Arial" w:hAnsi="Arial" w:cs="Arial"/>
          <w:i/>
          <w:iCs/>
          <w:sz w:val="20"/>
          <w:szCs w:val="20"/>
        </w:rPr>
        <w:t xml:space="preserve"> of </w:t>
      </w:r>
      <w:proofErr w:type="spellStart"/>
      <w:r w:rsidRPr="00D74CFD">
        <w:rPr>
          <w:rFonts w:ascii="Arial" w:hAnsi="Arial" w:cs="Arial"/>
          <w:i/>
          <w:iCs/>
          <w:sz w:val="20"/>
          <w:szCs w:val="20"/>
        </w:rPr>
        <w:t>Environmental</w:t>
      </w:r>
      <w:proofErr w:type="spellEnd"/>
      <w:r w:rsidRPr="00D74CFD">
        <w:rPr>
          <w:rFonts w:ascii="Arial" w:hAnsi="Arial" w:cs="Arial"/>
          <w:i/>
          <w:iCs/>
          <w:sz w:val="20"/>
          <w:szCs w:val="20"/>
        </w:rPr>
        <w:t xml:space="preserve"> </w:t>
      </w:r>
      <w:proofErr w:type="spellStart"/>
      <w:proofErr w:type="gramStart"/>
      <w:r w:rsidRPr="00D74CFD">
        <w:rPr>
          <w:rFonts w:ascii="Arial" w:hAnsi="Arial" w:cs="Arial"/>
          <w:i/>
          <w:iCs/>
          <w:sz w:val="20"/>
          <w:szCs w:val="20"/>
        </w:rPr>
        <w:t>Pollutants</w:t>
      </w:r>
      <w:proofErr w:type="spellEnd"/>
      <w:r w:rsidRPr="00D74CFD">
        <w:rPr>
          <w:rFonts w:ascii="Arial" w:hAnsi="Arial" w:cs="Arial"/>
          <w:sz w:val="20"/>
          <w:szCs w:val="20"/>
        </w:rPr>
        <w:t>(</w:t>
      </w:r>
      <w:proofErr w:type="gramEnd"/>
      <w:r w:rsidRPr="00D74CFD">
        <w:rPr>
          <w:rFonts w:ascii="Arial" w:hAnsi="Arial" w:cs="Arial"/>
          <w:sz w:val="20"/>
          <w:szCs w:val="20"/>
        </w:rPr>
        <w:t xml:space="preserve">pp. 1-26). </w:t>
      </w:r>
      <w:proofErr w:type="spellStart"/>
      <w:r w:rsidRPr="00D74CFD">
        <w:rPr>
          <w:rFonts w:ascii="Arial" w:hAnsi="Arial" w:cs="Arial"/>
          <w:sz w:val="20"/>
          <w:szCs w:val="20"/>
        </w:rPr>
        <w:t>IntechOpen</w:t>
      </w:r>
      <w:proofErr w:type="spellEnd"/>
      <w:r w:rsidRPr="00D74CFD">
        <w:rPr>
          <w:rFonts w:ascii="Arial" w:hAnsi="Arial" w:cs="Arial"/>
          <w:sz w:val="20"/>
          <w:szCs w:val="20"/>
        </w:rPr>
        <w:t xml:space="preserve">. </w:t>
      </w:r>
      <w:r w:rsidR="00F07F96">
        <w:rPr>
          <w:rFonts w:ascii="Arial" w:hAnsi="Arial" w:cs="Arial"/>
          <w:sz w:val="20"/>
          <w:szCs w:val="20"/>
        </w:rPr>
        <w:t xml:space="preserve">  </w:t>
      </w:r>
      <w:proofErr w:type="spellStart"/>
      <w:proofErr w:type="gramStart"/>
      <w:r w:rsidRPr="00D74CFD">
        <w:rPr>
          <w:rFonts w:ascii="Arial" w:hAnsi="Arial" w:cs="Arial"/>
          <w:sz w:val="20"/>
          <w:szCs w:val="20"/>
        </w:rPr>
        <w:t>Available:https</w:t>
      </w:r>
      <w:proofErr w:type="spellEnd"/>
      <w:r w:rsidRPr="00D74CFD">
        <w:rPr>
          <w:rFonts w:ascii="Arial" w:hAnsi="Arial" w:cs="Arial"/>
          <w:sz w:val="20"/>
          <w:szCs w:val="20"/>
        </w:rPr>
        <w:t>://doi.org/10.5772/intechopen.105075</w:t>
      </w:r>
      <w:proofErr w:type="gramEnd"/>
      <w:r w:rsidRPr="00D74CFD">
        <w:rPr>
          <w:rFonts w:ascii="Arial" w:hAnsi="Arial" w:cs="Arial"/>
          <w:sz w:val="20"/>
          <w:szCs w:val="20"/>
        </w:rPr>
        <w:t>; http://dx.doi.org/10.5772/intechopen.105075</w:t>
      </w:r>
    </w:p>
    <w:p w14:paraId="7AAECA29" w14:textId="77777777" w:rsidR="00D74CFD" w:rsidRPr="00D74CFD" w:rsidRDefault="00D74CFD" w:rsidP="00D74CFD">
      <w:pPr>
        <w:pStyle w:val="Default"/>
        <w:jc w:val="both"/>
        <w:rPr>
          <w:rFonts w:ascii="Arial" w:hAnsi="Arial" w:cs="Arial"/>
          <w:sz w:val="20"/>
          <w:szCs w:val="20"/>
        </w:rPr>
      </w:pPr>
    </w:p>
    <w:p w14:paraId="1E8E7903"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43. Singh, V., Ahmed, G., Vedika, S., Kumar, P., Sanjay, K., Chaturvedi, S. N., Rai, S. N., et al. (2024). </w:t>
      </w:r>
      <w:proofErr w:type="spellStart"/>
      <w:r w:rsidRPr="00D74CFD">
        <w:rPr>
          <w:rFonts w:ascii="Arial" w:hAnsi="Arial" w:cs="Arial"/>
          <w:sz w:val="20"/>
          <w:szCs w:val="20"/>
        </w:rPr>
        <w:t>Toxic</w:t>
      </w:r>
      <w:proofErr w:type="spellEnd"/>
      <w:r w:rsidRPr="00D74CFD">
        <w:rPr>
          <w:rFonts w:ascii="Arial" w:hAnsi="Arial" w:cs="Arial"/>
          <w:sz w:val="20"/>
          <w:szCs w:val="20"/>
        </w:rPr>
        <w:t xml:space="preserve"> </w:t>
      </w:r>
      <w:proofErr w:type="spellStart"/>
      <w:r w:rsidRPr="00D74CFD">
        <w:rPr>
          <w:rFonts w:ascii="Arial" w:hAnsi="Arial" w:cs="Arial"/>
          <w:sz w:val="20"/>
          <w:szCs w:val="20"/>
        </w:rPr>
        <w:t>heavy</w:t>
      </w:r>
      <w:proofErr w:type="spellEnd"/>
      <w:r w:rsidRPr="00D74CFD">
        <w:rPr>
          <w:rFonts w:ascii="Arial" w:hAnsi="Arial" w:cs="Arial"/>
          <w:sz w:val="20"/>
          <w:szCs w:val="20"/>
        </w:rPr>
        <w:t xml:space="preserve"> </w:t>
      </w:r>
      <w:proofErr w:type="spellStart"/>
      <w:r w:rsidRPr="00D74CFD">
        <w:rPr>
          <w:rFonts w:ascii="Arial" w:hAnsi="Arial" w:cs="Arial"/>
          <w:sz w:val="20"/>
          <w:szCs w:val="20"/>
        </w:rPr>
        <w:t>metal</w:t>
      </w:r>
      <w:proofErr w:type="spellEnd"/>
      <w:r w:rsidRPr="00D74CFD">
        <w:rPr>
          <w:rFonts w:ascii="Arial" w:hAnsi="Arial" w:cs="Arial"/>
          <w:sz w:val="20"/>
          <w:szCs w:val="20"/>
        </w:rPr>
        <w:t xml:space="preserve"> ions contamination in water and </w:t>
      </w:r>
      <w:proofErr w:type="spellStart"/>
      <w:r w:rsidRPr="00D74CFD">
        <w:rPr>
          <w:rFonts w:ascii="Arial" w:hAnsi="Arial" w:cs="Arial"/>
          <w:sz w:val="20"/>
          <w:szCs w:val="20"/>
        </w:rPr>
        <w:t>their</w:t>
      </w:r>
      <w:proofErr w:type="spellEnd"/>
      <w:r w:rsidRPr="00D74CFD">
        <w:rPr>
          <w:rFonts w:ascii="Arial" w:hAnsi="Arial" w:cs="Arial"/>
          <w:sz w:val="20"/>
          <w:szCs w:val="20"/>
        </w:rPr>
        <w:t xml:space="preserve"> </w:t>
      </w:r>
      <w:proofErr w:type="spellStart"/>
      <w:r w:rsidRPr="00D74CFD">
        <w:rPr>
          <w:rFonts w:ascii="Arial" w:hAnsi="Arial" w:cs="Arial"/>
          <w:sz w:val="20"/>
          <w:szCs w:val="20"/>
        </w:rPr>
        <w:t>sustainable</w:t>
      </w:r>
      <w:proofErr w:type="spellEnd"/>
      <w:r w:rsidRPr="00D74CFD">
        <w:rPr>
          <w:rFonts w:ascii="Arial" w:hAnsi="Arial" w:cs="Arial"/>
          <w:sz w:val="20"/>
          <w:szCs w:val="20"/>
        </w:rPr>
        <w:t xml:space="preserve"> </w:t>
      </w:r>
      <w:proofErr w:type="spellStart"/>
      <w:r w:rsidRPr="00D74CFD">
        <w:rPr>
          <w:rFonts w:ascii="Arial" w:hAnsi="Arial" w:cs="Arial"/>
          <w:sz w:val="20"/>
          <w:szCs w:val="20"/>
        </w:rPr>
        <w:t>reduction</w:t>
      </w:r>
      <w:proofErr w:type="spellEnd"/>
      <w:r w:rsidRPr="00D74CFD">
        <w:rPr>
          <w:rFonts w:ascii="Arial" w:hAnsi="Arial" w:cs="Arial"/>
          <w:sz w:val="20"/>
          <w:szCs w:val="20"/>
        </w:rPr>
        <w:t xml:space="preserve"> by eco-friendly </w:t>
      </w:r>
      <w:proofErr w:type="spellStart"/>
      <w:proofErr w:type="gramStart"/>
      <w:r w:rsidRPr="00D74CFD">
        <w:rPr>
          <w:rFonts w:ascii="Arial" w:hAnsi="Arial" w:cs="Arial"/>
          <w:sz w:val="20"/>
          <w:szCs w:val="20"/>
        </w:rPr>
        <w:t>methods</w:t>
      </w:r>
      <w:proofErr w:type="spellEnd"/>
      <w:r w:rsidRPr="00D74CFD">
        <w:rPr>
          <w:rFonts w:ascii="Arial" w:hAnsi="Arial" w:cs="Arial"/>
          <w:sz w:val="20"/>
          <w:szCs w:val="20"/>
        </w:rPr>
        <w:t>:</w:t>
      </w:r>
      <w:proofErr w:type="gramEnd"/>
      <w:r w:rsidRPr="00D74CFD">
        <w:rPr>
          <w:rFonts w:ascii="Arial" w:hAnsi="Arial" w:cs="Arial"/>
          <w:sz w:val="20"/>
          <w:szCs w:val="20"/>
        </w:rPr>
        <w:t xml:space="preserve"> </w:t>
      </w:r>
      <w:proofErr w:type="spellStart"/>
      <w:r w:rsidRPr="00D74CFD">
        <w:rPr>
          <w:rFonts w:ascii="Arial" w:hAnsi="Arial" w:cs="Arial"/>
          <w:sz w:val="20"/>
          <w:szCs w:val="20"/>
        </w:rPr>
        <w:t>Isotherms</w:t>
      </w:r>
      <w:proofErr w:type="spellEnd"/>
      <w:r w:rsidRPr="00D74CFD">
        <w:rPr>
          <w:rFonts w:ascii="Arial" w:hAnsi="Arial" w:cs="Arial"/>
          <w:sz w:val="20"/>
          <w:szCs w:val="20"/>
        </w:rPr>
        <w:t xml:space="preserve">, </w:t>
      </w:r>
      <w:proofErr w:type="spellStart"/>
      <w:r w:rsidRPr="00D74CFD">
        <w:rPr>
          <w:rFonts w:ascii="Arial" w:hAnsi="Arial" w:cs="Arial"/>
          <w:sz w:val="20"/>
          <w:szCs w:val="20"/>
        </w:rPr>
        <w:t>thermodynamics</w:t>
      </w:r>
      <w:proofErr w:type="spellEnd"/>
      <w:r w:rsidRPr="00D74CFD">
        <w:rPr>
          <w:rFonts w:ascii="Arial" w:hAnsi="Arial" w:cs="Arial"/>
          <w:sz w:val="20"/>
          <w:szCs w:val="20"/>
        </w:rPr>
        <w:t xml:space="preserve"> and </w:t>
      </w:r>
      <w:proofErr w:type="spellStart"/>
      <w:r w:rsidRPr="00D74CFD">
        <w:rPr>
          <w:rFonts w:ascii="Arial" w:hAnsi="Arial" w:cs="Arial"/>
          <w:sz w:val="20"/>
          <w:szCs w:val="20"/>
        </w:rPr>
        <w:t>kinetics</w:t>
      </w:r>
      <w:proofErr w:type="spellEnd"/>
      <w:r w:rsidRPr="00D74CFD">
        <w:rPr>
          <w:rFonts w:ascii="Arial" w:hAnsi="Arial" w:cs="Arial"/>
          <w:sz w:val="20"/>
          <w:szCs w:val="20"/>
        </w:rPr>
        <w:t xml:space="preserve"> </w:t>
      </w:r>
      <w:proofErr w:type="spellStart"/>
      <w:r w:rsidRPr="00D74CFD">
        <w:rPr>
          <w:rFonts w:ascii="Arial" w:hAnsi="Arial" w:cs="Arial"/>
          <w:sz w:val="20"/>
          <w:szCs w:val="20"/>
        </w:rPr>
        <w:t>study</w:t>
      </w:r>
      <w:proofErr w:type="spellEnd"/>
      <w:r w:rsidRPr="00D74CFD">
        <w:rPr>
          <w:rFonts w:ascii="Arial" w:hAnsi="Arial" w:cs="Arial"/>
          <w:sz w:val="20"/>
          <w:szCs w:val="20"/>
        </w:rPr>
        <w:t xml:space="preserve">. </w:t>
      </w:r>
      <w:r w:rsidRPr="00D74CFD">
        <w:rPr>
          <w:rFonts w:ascii="Arial" w:hAnsi="Arial" w:cs="Arial"/>
          <w:i/>
          <w:iCs/>
          <w:sz w:val="20"/>
          <w:szCs w:val="20"/>
        </w:rPr>
        <w:t>Scientific Reports</w:t>
      </w:r>
      <w:r w:rsidRPr="00D74CFD">
        <w:rPr>
          <w:rFonts w:ascii="Arial" w:hAnsi="Arial" w:cs="Arial"/>
          <w:sz w:val="20"/>
          <w:szCs w:val="20"/>
        </w:rPr>
        <w:t xml:space="preserve">, </w:t>
      </w:r>
      <w:r w:rsidRPr="00D74CFD">
        <w:rPr>
          <w:rFonts w:ascii="Arial" w:hAnsi="Arial" w:cs="Arial"/>
          <w:i/>
          <w:iCs/>
          <w:sz w:val="20"/>
          <w:szCs w:val="20"/>
        </w:rPr>
        <w:t>14</w:t>
      </w:r>
      <w:r w:rsidRPr="00D74CFD">
        <w:rPr>
          <w:rFonts w:ascii="Arial" w:hAnsi="Arial" w:cs="Arial"/>
          <w:sz w:val="20"/>
          <w:szCs w:val="20"/>
        </w:rPr>
        <w:t xml:space="preserve">(1), 7595. </w:t>
      </w:r>
      <w:proofErr w:type="spellStart"/>
      <w:proofErr w:type="gramStart"/>
      <w:r w:rsidRPr="00D74CFD">
        <w:rPr>
          <w:rFonts w:ascii="Arial" w:hAnsi="Arial" w:cs="Arial"/>
          <w:sz w:val="20"/>
          <w:szCs w:val="20"/>
        </w:rPr>
        <w:t>Available:https</w:t>
      </w:r>
      <w:proofErr w:type="spellEnd"/>
      <w:r w:rsidRPr="00D74CFD">
        <w:rPr>
          <w:rFonts w:ascii="Arial" w:hAnsi="Arial" w:cs="Arial"/>
          <w:sz w:val="20"/>
          <w:szCs w:val="20"/>
        </w:rPr>
        <w:t>://doi.org/10.1038/s41598-024-58061-3</w:t>
      </w:r>
      <w:proofErr w:type="gramEnd"/>
    </w:p>
    <w:p w14:paraId="5AC53424" w14:textId="77777777" w:rsidR="00D74CFD" w:rsidRPr="00D74CFD" w:rsidRDefault="00D74CFD" w:rsidP="00D74CFD">
      <w:pPr>
        <w:pStyle w:val="Default"/>
        <w:jc w:val="both"/>
        <w:rPr>
          <w:rFonts w:ascii="Arial" w:hAnsi="Arial" w:cs="Arial"/>
          <w:sz w:val="20"/>
          <w:szCs w:val="20"/>
        </w:rPr>
      </w:pPr>
    </w:p>
    <w:p w14:paraId="5A6E30ED"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44. Zhang, P., Yang, M., Lan, J., Huang, Y., Zhang, J., Huang, S., Yang, Y., &amp; Ru, J. (2023). Water </w:t>
      </w:r>
      <w:proofErr w:type="spellStart"/>
      <w:r w:rsidRPr="00D74CFD">
        <w:rPr>
          <w:rFonts w:ascii="Arial" w:hAnsi="Arial" w:cs="Arial"/>
          <w:sz w:val="20"/>
          <w:szCs w:val="20"/>
        </w:rPr>
        <w:t>quality</w:t>
      </w:r>
      <w:proofErr w:type="spellEnd"/>
      <w:r w:rsidRPr="00D74CFD">
        <w:rPr>
          <w:rFonts w:ascii="Arial" w:hAnsi="Arial" w:cs="Arial"/>
          <w:sz w:val="20"/>
          <w:szCs w:val="20"/>
        </w:rPr>
        <w:t xml:space="preserve"> </w:t>
      </w:r>
      <w:proofErr w:type="spellStart"/>
      <w:r w:rsidRPr="00D74CFD">
        <w:rPr>
          <w:rFonts w:ascii="Arial" w:hAnsi="Arial" w:cs="Arial"/>
          <w:sz w:val="20"/>
          <w:szCs w:val="20"/>
        </w:rPr>
        <w:t>degradation</w:t>
      </w:r>
      <w:proofErr w:type="spellEnd"/>
      <w:r w:rsidRPr="00D74CFD">
        <w:rPr>
          <w:rFonts w:ascii="Arial" w:hAnsi="Arial" w:cs="Arial"/>
          <w:sz w:val="20"/>
          <w:szCs w:val="20"/>
        </w:rPr>
        <w:t xml:space="preserve"> due to </w:t>
      </w:r>
      <w:proofErr w:type="spellStart"/>
      <w:r w:rsidRPr="00D74CFD">
        <w:rPr>
          <w:rFonts w:ascii="Arial" w:hAnsi="Arial" w:cs="Arial"/>
          <w:sz w:val="20"/>
          <w:szCs w:val="20"/>
        </w:rPr>
        <w:t>heavy</w:t>
      </w:r>
      <w:proofErr w:type="spellEnd"/>
      <w:r w:rsidRPr="00D74CFD">
        <w:rPr>
          <w:rFonts w:ascii="Arial" w:hAnsi="Arial" w:cs="Arial"/>
          <w:sz w:val="20"/>
          <w:szCs w:val="20"/>
        </w:rPr>
        <w:t xml:space="preserve"> </w:t>
      </w:r>
      <w:proofErr w:type="spellStart"/>
      <w:r w:rsidRPr="00D74CFD">
        <w:rPr>
          <w:rFonts w:ascii="Arial" w:hAnsi="Arial" w:cs="Arial"/>
          <w:sz w:val="20"/>
          <w:szCs w:val="20"/>
        </w:rPr>
        <w:t>metal</w:t>
      </w:r>
      <w:proofErr w:type="spellEnd"/>
      <w:r w:rsidRPr="00D74CFD">
        <w:rPr>
          <w:rFonts w:ascii="Arial" w:hAnsi="Arial" w:cs="Arial"/>
          <w:sz w:val="20"/>
          <w:szCs w:val="20"/>
        </w:rPr>
        <w:t xml:space="preserve"> </w:t>
      </w:r>
      <w:proofErr w:type="gramStart"/>
      <w:r w:rsidRPr="00D74CFD">
        <w:rPr>
          <w:rFonts w:ascii="Arial" w:hAnsi="Arial" w:cs="Arial"/>
          <w:sz w:val="20"/>
          <w:szCs w:val="20"/>
        </w:rPr>
        <w:t>contamination:</w:t>
      </w:r>
      <w:proofErr w:type="gramEnd"/>
      <w:r w:rsidRPr="00D74CFD">
        <w:rPr>
          <w:rFonts w:ascii="Arial" w:hAnsi="Arial" w:cs="Arial"/>
          <w:sz w:val="20"/>
          <w:szCs w:val="20"/>
        </w:rPr>
        <w:t xml:space="preserve"> </w:t>
      </w:r>
      <w:proofErr w:type="spellStart"/>
      <w:r w:rsidRPr="00D74CFD">
        <w:rPr>
          <w:rFonts w:ascii="Arial" w:hAnsi="Arial" w:cs="Arial"/>
          <w:sz w:val="20"/>
          <w:szCs w:val="20"/>
        </w:rPr>
        <w:t>Health</w:t>
      </w:r>
      <w:proofErr w:type="spellEnd"/>
      <w:r w:rsidRPr="00D74CFD">
        <w:rPr>
          <w:rFonts w:ascii="Arial" w:hAnsi="Arial" w:cs="Arial"/>
          <w:sz w:val="20"/>
          <w:szCs w:val="20"/>
        </w:rPr>
        <w:t xml:space="preserve"> impacts and eco-friendly </w:t>
      </w:r>
      <w:proofErr w:type="spellStart"/>
      <w:r w:rsidRPr="00D74CFD">
        <w:rPr>
          <w:rFonts w:ascii="Arial" w:hAnsi="Arial" w:cs="Arial"/>
          <w:sz w:val="20"/>
          <w:szCs w:val="20"/>
        </w:rPr>
        <w:t>approaches</w:t>
      </w:r>
      <w:proofErr w:type="spellEnd"/>
      <w:r w:rsidRPr="00D74CFD">
        <w:rPr>
          <w:rFonts w:ascii="Arial" w:hAnsi="Arial" w:cs="Arial"/>
          <w:sz w:val="20"/>
          <w:szCs w:val="20"/>
        </w:rPr>
        <w:t xml:space="preserve"> for </w:t>
      </w:r>
      <w:proofErr w:type="spellStart"/>
      <w:r w:rsidRPr="00D74CFD">
        <w:rPr>
          <w:rFonts w:ascii="Arial" w:hAnsi="Arial" w:cs="Arial"/>
          <w:sz w:val="20"/>
          <w:szCs w:val="20"/>
        </w:rPr>
        <w:t>heavy</w:t>
      </w:r>
      <w:proofErr w:type="spellEnd"/>
      <w:r w:rsidRPr="00D74CFD">
        <w:rPr>
          <w:rFonts w:ascii="Arial" w:hAnsi="Arial" w:cs="Arial"/>
          <w:sz w:val="20"/>
          <w:szCs w:val="20"/>
        </w:rPr>
        <w:t xml:space="preserve"> </w:t>
      </w:r>
      <w:proofErr w:type="spellStart"/>
      <w:r w:rsidRPr="00D74CFD">
        <w:rPr>
          <w:rFonts w:ascii="Arial" w:hAnsi="Arial" w:cs="Arial"/>
          <w:sz w:val="20"/>
          <w:szCs w:val="20"/>
        </w:rPr>
        <w:t>metal</w:t>
      </w:r>
      <w:proofErr w:type="spellEnd"/>
      <w:r w:rsidRPr="00D74CFD">
        <w:rPr>
          <w:rFonts w:ascii="Arial" w:hAnsi="Arial" w:cs="Arial"/>
          <w:sz w:val="20"/>
          <w:szCs w:val="20"/>
        </w:rPr>
        <w:t xml:space="preserve"> </w:t>
      </w:r>
      <w:proofErr w:type="spellStart"/>
      <w:r w:rsidRPr="00D74CFD">
        <w:rPr>
          <w:rFonts w:ascii="Arial" w:hAnsi="Arial" w:cs="Arial"/>
          <w:sz w:val="20"/>
          <w:szCs w:val="20"/>
        </w:rPr>
        <w:t>remediation</w:t>
      </w:r>
      <w:proofErr w:type="spellEnd"/>
      <w:r w:rsidRPr="00D74CFD">
        <w:rPr>
          <w:rFonts w:ascii="Arial" w:hAnsi="Arial" w:cs="Arial"/>
          <w:sz w:val="20"/>
          <w:szCs w:val="20"/>
        </w:rPr>
        <w:t xml:space="preserve">. </w:t>
      </w:r>
      <w:proofErr w:type="spellStart"/>
      <w:r w:rsidRPr="00D74CFD">
        <w:rPr>
          <w:rFonts w:ascii="Arial" w:hAnsi="Arial" w:cs="Arial"/>
          <w:i/>
          <w:iCs/>
          <w:sz w:val="20"/>
          <w:szCs w:val="20"/>
        </w:rPr>
        <w:t>Toxics</w:t>
      </w:r>
      <w:proofErr w:type="spellEnd"/>
      <w:r w:rsidRPr="00D74CFD">
        <w:rPr>
          <w:rFonts w:ascii="Arial" w:hAnsi="Arial" w:cs="Arial"/>
          <w:sz w:val="20"/>
          <w:szCs w:val="20"/>
        </w:rPr>
        <w:t xml:space="preserve">, </w:t>
      </w:r>
      <w:r w:rsidRPr="00D74CFD">
        <w:rPr>
          <w:rFonts w:ascii="Arial" w:hAnsi="Arial" w:cs="Arial"/>
          <w:i/>
          <w:iCs/>
          <w:sz w:val="20"/>
          <w:szCs w:val="20"/>
        </w:rPr>
        <w:t>11</w:t>
      </w:r>
      <w:r w:rsidRPr="00D74CFD">
        <w:rPr>
          <w:rFonts w:ascii="Arial" w:hAnsi="Arial" w:cs="Arial"/>
          <w:sz w:val="20"/>
          <w:szCs w:val="20"/>
        </w:rPr>
        <w:t xml:space="preserve">(10), 828. </w:t>
      </w:r>
    </w:p>
    <w:p w14:paraId="5057EADC" w14:textId="77777777" w:rsidR="00D74CFD" w:rsidRPr="00D74CFD" w:rsidRDefault="00D74CFD" w:rsidP="00D74CFD">
      <w:pPr>
        <w:pStyle w:val="Default"/>
        <w:jc w:val="both"/>
        <w:rPr>
          <w:rFonts w:ascii="Arial" w:hAnsi="Arial" w:cs="Arial"/>
          <w:sz w:val="20"/>
          <w:szCs w:val="20"/>
        </w:rPr>
      </w:pPr>
      <w:proofErr w:type="gramStart"/>
      <w:r w:rsidRPr="00D74CFD">
        <w:rPr>
          <w:rFonts w:ascii="Arial" w:hAnsi="Arial" w:cs="Arial"/>
          <w:sz w:val="20"/>
          <w:szCs w:val="20"/>
        </w:rPr>
        <w:t>DOI:</w:t>
      </w:r>
      <w:proofErr w:type="gramEnd"/>
      <w:r w:rsidRPr="00D74CFD">
        <w:rPr>
          <w:rFonts w:ascii="Arial" w:hAnsi="Arial" w:cs="Arial"/>
          <w:sz w:val="20"/>
          <w:szCs w:val="20"/>
        </w:rPr>
        <w:t xml:space="preserve"> 10.3390/toxics11100828</w:t>
      </w:r>
    </w:p>
    <w:p w14:paraId="57D9CFF0" w14:textId="77777777" w:rsidR="00D74CFD" w:rsidRPr="00D74CFD" w:rsidRDefault="00D74CFD" w:rsidP="00D74CFD">
      <w:pPr>
        <w:pStyle w:val="Default"/>
        <w:jc w:val="both"/>
        <w:rPr>
          <w:rFonts w:ascii="Arial" w:hAnsi="Arial" w:cs="Arial"/>
          <w:sz w:val="20"/>
          <w:szCs w:val="20"/>
        </w:rPr>
      </w:pPr>
    </w:p>
    <w:p w14:paraId="5A0B181B"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45. </w:t>
      </w:r>
      <w:proofErr w:type="spellStart"/>
      <w:r w:rsidRPr="00D74CFD">
        <w:rPr>
          <w:rFonts w:ascii="Arial" w:hAnsi="Arial" w:cs="Arial"/>
          <w:sz w:val="20"/>
          <w:szCs w:val="20"/>
        </w:rPr>
        <w:t>Lakhili</w:t>
      </w:r>
      <w:proofErr w:type="spellEnd"/>
      <w:r w:rsidRPr="00D74CFD">
        <w:rPr>
          <w:rFonts w:ascii="Arial" w:hAnsi="Arial" w:cs="Arial"/>
          <w:sz w:val="20"/>
          <w:szCs w:val="20"/>
        </w:rPr>
        <w:t xml:space="preserve">, F., </w:t>
      </w:r>
      <w:proofErr w:type="spellStart"/>
      <w:r w:rsidRPr="00D74CFD">
        <w:rPr>
          <w:rFonts w:ascii="Arial" w:hAnsi="Arial" w:cs="Arial"/>
          <w:sz w:val="20"/>
          <w:szCs w:val="20"/>
        </w:rPr>
        <w:t>Benabdelhadi</w:t>
      </w:r>
      <w:proofErr w:type="spellEnd"/>
      <w:r w:rsidRPr="00D74CFD">
        <w:rPr>
          <w:rFonts w:ascii="Arial" w:hAnsi="Arial" w:cs="Arial"/>
          <w:sz w:val="20"/>
          <w:szCs w:val="20"/>
        </w:rPr>
        <w:t xml:space="preserve">, M., </w:t>
      </w:r>
      <w:proofErr w:type="spellStart"/>
      <w:r w:rsidRPr="00D74CFD">
        <w:rPr>
          <w:rFonts w:ascii="Arial" w:hAnsi="Arial" w:cs="Arial"/>
          <w:sz w:val="20"/>
          <w:szCs w:val="20"/>
        </w:rPr>
        <w:t>Bouderka</w:t>
      </w:r>
      <w:proofErr w:type="spellEnd"/>
      <w:r w:rsidRPr="00D74CFD">
        <w:rPr>
          <w:rFonts w:ascii="Arial" w:hAnsi="Arial" w:cs="Arial"/>
          <w:sz w:val="20"/>
          <w:szCs w:val="20"/>
        </w:rPr>
        <w:t xml:space="preserve">, N., </w:t>
      </w:r>
      <w:proofErr w:type="spellStart"/>
      <w:r w:rsidRPr="00D74CFD">
        <w:rPr>
          <w:rFonts w:ascii="Arial" w:hAnsi="Arial" w:cs="Arial"/>
          <w:sz w:val="20"/>
          <w:szCs w:val="20"/>
        </w:rPr>
        <w:t>Lahrach</w:t>
      </w:r>
      <w:proofErr w:type="spellEnd"/>
      <w:r w:rsidRPr="00D74CFD">
        <w:rPr>
          <w:rFonts w:ascii="Arial" w:hAnsi="Arial" w:cs="Arial"/>
          <w:sz w:val="20"/>
          <w:szCs w:val="20"/>
        </w:rPr>
        <w:t xml:space="preserve">, H., &amp; </w:t>
      </w:r>
      <w:proofErr w:type="spellStart"/>
      <w:r w:rsidRPr="00D74CFD">
        <w:rPr>
          <w:rFonts w:ascii="Arial" w:hAnsi="Arial" w:cs="Arial"/>
          <w:sz w:val="20"/>
          <w:szCs w:val="20"/>
        </w:rPr>
        <w:t>Lahrach</w:t>
      </w:r>
      <w:proofErr w:type="spellEnd"/>
      <w:r w:rsidRPr="00D74CFD">
        <w:rPr>
          <w:rFonts w:ascii="Arial" w:hAnsi="Arial" w:cs="Arial"/>
          <w:sz w:val="20"/>
          <w:szCs w:val="20"/>
        </w:rPr>
        <w:t xml:space="preserve">, A. (2015). </w:t>
      </w:r>
      <w:proofErr w:type="spellStart"/>
      <w:r w:rsidRPr="00D74CFD">
        <w:rPr>
          <w:rFonts w:ascii="Arial" w:hAnsi="Arial" w:cs="Arial"/>
          <w:sz w:val="20"/>
          <w:szCs w:val="20"/>
        </w:rPr>
        <w:t>Study</w:t>
      </w:r>
      <w:proofErr w:type="spellEnd"/>
      <w:r w:rsidRPr="00D74CFD">
        <w:rPr>
          <w:rFonts w:ascii="Arial" w:hAnsi="Arial" w:cs="Arial"/>
          <w:sz w:val="20"/>
          <w:szCs w:val="20"/>
        </w:rPr>
        <w:t xml:space="preserve"> of the </w:t>
      </w:r>
      <w:proofErr w:type="spellStart"/>
      <w:r w:rsidRPr="00D74CFD">
        <w:rPr>
          <w:rFonts w:ascii="Arial" w:hAnsi="Arial" w:cs="Arial"/>
          <w:sz w:val="20"/>
          <w:szCs w:val="20"/>
        </w:rPr>
        <w:t>physicochemical</w:t>
      </w:r>
      <w:proofErr w:type="spellEnd"/>
      <w:r w:rsidRPr="00D74CFD">
        <w:rPr>
          <w:rFonts w:ascii="Arial" w:hAnsi="Arial" w:cs="Arial"/>
          <w:sz w:val="20"/>
          <w:szCs w:val="20"/>
        </w:rPr>
        <w:t xml:space="preserve"> </w:t>
      </w:r>
      <w:proofErr w:type="spellStart"/>
      <w:r w:rsidRPr="00D74CFD">
        <w:rPr>
          <w:rFonts w:ascii="Arial" w:hAnsi="Arial" w:cs="Arial"/>
          <w:sz w:val="20"/>
          <w:szCs w:val="20"/>
        </w:rPr>
        <w:t>quality</w:t>
      </w:r>
      <w:proofErr w:type="spellEnd"/>
      <w:r w:rsidRPr="00D74CFD">
        <w:rPr>
          <w:rFonts w:ascii="Arial" w:hAnsi="Arial" w:cs="Arial"/>
          <w:sz w:val="20"/>
          <w:szCs w:val="20"/>
        </w:rPr>
        <w:t xml:space="preserve"> and </w:t>
      </w:r>
      <w:proofErr w:type="spellStart"/>
      <w:r w:rsidRPr="00D74CFD">
        <w:rPr>
          <w:rFonts w:ascii="Arial" w:hAnsi="Arial" w:cs="Arial"/>
          <w:sz w:val="20"/>
          <w:szCs w:val="20"/>
        </w:rPr>
        <w:t>metallic</w:t>
      </w:r>
      <w:proofErr w:type="spellEnd"/>
      <w:r w:rsidRPr="00D74CFD">
        <w:rPr>
          <w:rFonts w:ascii="Arial" w:hAnsi="Arial" w:cs="Arial"/>
          <w:sz w:val="20"/>
          <w:szCs w:val="20"/>
        </w:rPr>
        <w:t xml:space="preserve"> contamination of the surface waters of the </w:t>
      </w:r>
      <w:proofErr w:type="spellStart"/>
      <w:r w:rsidRPr="00D74CFD">
        <w:rPr>
          <w:rFonts w:ascii="Arial" w:hAnsi="Arial" w:cs="Arial"/>
          <w:sz w:val="20"/>
          <w:szCs w:val="20"/>
        </w:rPr>
        <w:t>Beht</w:t>
      </w:r>
      <w:proofErr w:type="spellEnd"/>
      <w:r w:rsidRPr="00D74CFD">
        <w:rPr>
          <w:rFonts w:ascii="Arial" w:hAnsi="Arial" w:cs="Arial"/>
          <w:sz w:val="20"/>
          <w:szCs w:val="20"/>
        </w:rPr>
        <w:t xml:space="preserve"> </w:t>
      </w:r>
      <w:proofErr w:type="spellStart"/>
      <w:r w:rsidRPr="00D74CFD">
        <w:rPr>
          <w:rFonts w:ascii="Arial" w:hAnsi="Arial" w:cs="Arial"/>
          <w:sz w:val="20"/>
          <w:szCs w:val="20"/>
        </w:rPr>
        <w:t>watershed</w:t>
      </w:r>
      <w:proofErr w:type="spellEnd"/>
      <w:r w:rsidRPr="00D74CFD">
        <w:rPr>
          <w:rFonts w:ascii="Arial" w:hAnsi="Arial" w:cs="Arial"/>
          <w:sz w:val="20"/>
          <w:szCs w:val="20"/>
        </w:rPr>
        <w:t xml:space="preserve"> (Morocco). </w:t>
      </w:r>
      <w:proofErr w:type="spellStart"/>
      <w:r w:rsidRPr="00D74CFD">
        <w:rPr>
          <w:rFonts w:ascii="Arial" w:hAnsi="Arial" w:cs="Arial"/>
          <w:i/>
          <w:iCs/>
          <w:sz w:val="20"/>
          <w:szCs w:val="20"/>
        </w:rPr>
        <w:t>European</w:t>
      </w:r>
      <w:proofErr w:type="spellEnd"/>
      <w:r w:rsidRPr="00D74CFD">
        <w:rPr>
          <w:rFonts w:ascii="Arial" w:hAnsi="Arial" w:cs="Arial"/>
          <w:i/>
          <w:iCs/>
          <w:sz w:val="20"/>
          <w:szCs w:val="20"/>
        </w:rPr>
        <w:t xml:space="preserve"> Scientific Journal</w:t>
      </w:r>
      <w:r w:rsidRPr="00D74CFD">
        <w:rPr>
          <w:rFonts w:ascii="Arial" w:hAnsi="Arial" w:cs="Arial"/>
          <w:sz w:val="20"/>
          <w:szCs w:val="20"/>
        </w:rPr>
        <w:t xml:space="preserve">, </w:t>
      </w:r>
      <w:r w:rsidRPr="00D74CFD">
        <w:rPr>
          <w:rFonts w:ascii="Arial" w:hAnsi="Arial" w:cs="Arial"/>
          <w:i/>
          <w:iCs/>
          <w:sz w:val="20"/>
          <w:szCs w:val="20"/>
        </w:rPr>
        <w:t>11</w:t>
      </w:r>
      <w:r w:rsidRPr="00D74CFD">
        <w:rPr>
          <w:rFonts w:ascii="Arial" w:hAnsi="Arial" w:cs="Arial"/>
          <w:sz w:val="20"/>
          <w:szCs w:val="20"/>
        </w:rPr>
        <w:t xml:space="preserve">(11), 132-147. </w:t>
      </w:r>
    </w:p>
    <w:p w14:paraId="76A8AF8D" w14:textId="77777777" w:rsidR="00D74CFD" w:rsidRPr="00D74CFD" w:rsidRDefault="00D74CFD" w:rsidP="00D74CFD">
      <w:pPr>
        <w:pStyle w:val="Default"/>
        <w:jc w:val="both"/>
        <w:rPr>
          <w:rFonts w:ascii="Arial" w:hAnsi="Arial" w:cs="Arial"/>
          <w:sz w:val="20"/>
          <w:szCs w:val="20"/>
        </w:rPr>
      </w:pPr>
      <w:proofErr w:type="spellStart"/>
      <w:proofErr w:type="gramStart"/>
      <w:r w:rsidRPr="00D74CFD">
        <w:rPr>
          <w:rFonts w:ascii="Arial" w:hAnsi="Arial" w:cs="Arial"/>
          <w:sz w:val="20"/>
          <w:szCs w:val="20"/>
        </w:rPr>
        <w:t>Available:https</w:t>
      </w:r>
      <w:proofErr w:type="spellEnd"/>
      <w:r w:rsidRPr="00D74CFD">
        <w:rPr>
          <w:rFonts w:ascii="Arial" w:hAnsi="Arial" w:cs="Arial"/>
          <w:sz w:val="20"/>
          <w:szCs w:val="20"/>
        </w:rPr>
        <w:t>://eujournal.org/</w:t>
      </w:r>
      <w:proofErr w:type="spellStart"/>
      <w:r w:rsidRPr="00D74CFD">
        <w:rPr>
          <w:rFonts w:ascii="Arial" w:hAnsi="Arial" w:cs="Arial"/>
          <w:sz w:val="20"/>
          <w:szCs w:val="20"/>
        </w:rPr>
        <w:t>index.php</w:t>
      </w:r>
      <w:proofErr w:type="spellEnd"/>
      <w:r w:rsidRPr="00D74CFD">
        <w:rPr>
          <w:rFonts w:ascii="Arial" w:hAnsi="Arial" w:cs="Arial"/>
          <w:sz w:val="20"/>
          <w:szCs w:val="20"/>
        </w:rPr>
        <w:t>/</w:t>
      </w:r>
      <w:proofErr w:type="spellStart"/>
      <w:r w:rsidRPr="00D74CFD">
        <w:rPr>
          <w:rFonts w:ascii="Arial" w:hAnsi="Arial" w:cs="Arial"/>
          <w:sz w:val="20"/>
          <w:szCs w:val="20"/>
        </w:rPr>
        <w:t>esj</w:t>
      </w:r>
      <w:proofErr w:type="spellEnd"/>
      <w:r w:rsidRPr="00D74CFD">
        <w:rPr>
          <w:rFonts w:ascii="Arial" w:hAnsi="Arial" w:cs="Arial"/>
          <w:sz w:val="20"/>
          <w:szCs w:val="20"/>
        </w:rPr>
        <w:t>/article/</w:t>
      </w:r>
      <w:proofErr w:type="spellStart"/>
      <w:r w:rsidRPr="00D74CFD">
        <w:rPr>
          <w:rFonts w:ascii="Arial" w:hAnsi="Arial" w:cs="Arial"/>
          <w:sz w:val="20"/>
          <w:szCs w:val="20"/>
        </w:rPr>
        <w:t>view</w:t>
      </w:r>
      <w:proofErr w:type="spellEnd"/>
      <w:r w:rsidRPr="00D74CFD">
        <w:rPr>
          <w:rFonts w:ascii="Arial" w:hAnsi="Arial" w:cs="Arial"/>
          <w:sz w:val="20"/>
          <w:szCs w:val="20"/>
        </w:rPr>
        <w:t>/5443</w:t>
      </w:r>
      <w:proofErr w:type="gramEnd"/>
    </w:p>
    <w:p w14:paraId="4063BC11" w14:textId="77777777" w:rsidR="00D74CFD" w:rsidRPr="00D74CFD" w:rsidRDefault="00D74CFD" w:rsidP="00D74CFD">
      <w:pPr>
        <w:pStyle w:val="Default"/>
        <w:jc w:val="both"/>
        <w:rPr>
          <w:rFonts w:ascii="Arial" w:hAnsi="Arial" w:cs="Arial"/>
          <w:sz w:val="20"/>
          <w:szCs w:val="20"/>
        </w:rPr>
      </w:pPr>
    </w:p>
    <w:p w14:paraId="4D32BE27"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46. </w:t>
      </w:r>
      <w:proofErr w:type="spellStart"/>
      <w:r w:rsidRPr="00D74CFD">
        <w:rPr>
          <w:rFonts w:ascii="Arial" w:hAnsi="Arial" w:cs="Arial"/>
          <w:sz w:val="20"/>
          <w:szCs w:val="20"/>
        </w:rPr>
        <w:t>Oltramare</w:t>
      </w:r>
      <w:proofErr w:type="spellEnd"/>
      <w:r w:rsidRPr="00D74CFD">
        <w:rPr>
          <w:rFonts w:ascii="Arial" w:hAnsi="Arial" w:cs="Arial"/>
          <w:sz w:val="20"/>
          <w:szCs w:val="20"/>
        </w:rPr>
        <w:t xml:space="preserve">, C., Weiss, F. T., </w:t>
      </w:r>
      <w:proofErr w:type="spellStart"/>
      <w:r w:rsidRPr="00D74CFD">
        <w:rPr>
          <w:rFonts w:ascii="Arial" w:hAnsi="Arial" w:cs="Arial"/>
          <w:sz w:val="20"/>
          <w:szCs w:val="20"/>
        </w:rPr>
        <w:t>Staudacher</w:t>
      </w:r>
      <w:proofErr w:type="spellEnd"/>
      <w:r w:rsidRPr="00D74CFD">
        <w:rPr>
          <w:rFonts w:ascii="Arial" w:hAnsi="Arial" w:cs="Arial"/>
          <w:sz w:val="20"/>
          <w:szCs w:val="20"/>
        </w:rPr>
        <w:t xml:space="preserve">, P., </w:t>
      </w:r>
      <w:proofErr w:type="spellStart"/>
      <w:r w:rsidRPr="00D74CFD">
        <w:rPr>
          <w:rFonts w:ascii="Arial" w:hAnsi="Arial" w:cs="Arial"/>
          <w:sz w:val="20"/>
          <w:szCs w:val="20"/>
        </w:rPr>
        <w:t>Kibirango</w:t>
      </w:r>
      <w:proofErr w:type="spellEnd"/>
      <w:r w:rsidRPr="00D74CFD">
        <w:rPr>
          <w:rFonts w:ascii="Arial" w:hAnsi="Arial" w:cs="Arial"/>
          <w:sz w:val="20"/>
          <w:szCs w:val="20"/>
        </w:rPr>
        <w:t xml:space="preserve">, O., </w:t>
      </w:r>
      <w:proofErr w:type="spellStart"/>
      <w:r w:rsidRPr="00D74CFD">
        <w:rPr>
          <w:rFonts w:ascii="Arial" w:hAnsi="Arial" w:cs="Arial"/>
          <w:sz w:val="20"/>
          <w:szCs w:val="20"/>
        </w:rPr>
        <w:t>Atuhaire</w:t>
      </w:r>
      <w:proofErr w:type="spellEnd"/>
      <w:r w:rsidRPr="00D74CFD">
        <w:rPr>
          <w:rFonts w:ascii="Arial" w:hAnsi="Arial" w:cs="Arial"/>
          <w:sz w:val="20"/>
          <w:szCs w:val="20"/>
        </w:rPr>
        <w:t xml:space="preserve">, A., &amp; Stamm, C. (2023). Pesticides monitoring in surface water of a </w:t>
      </w:r>
      <w:proofErr w:type="spellStart"/>
      <w:r w:rsidRPr="00D74CFD">
        <w:rPr>
          <w:rFonts w:ascii="Arial" w:hAnsi="Arial" w:cs="Arial"/>
          <w:sz w:val="20"/>
          <w:szCs w:val="20"/>
        </w:rPr>
        <w:t>subsistence</w:t>
      </w:r>
      <w:proofErr w:type="spellEnd"/>
      <w:r w:rsidRPr="00D74CFD">
        <w:rPr>
          <w:rFonts w:ascii="Arial" w:hAnsi="Arial" w:cs="Arial"/>
          <w:sz w:val="20"/>
          <w:szCs w:val="20"/>
        </w:rPr>
        <w:t xml:space="preserve"> agricultural </w:t>
      </w:r>
      <w:proofErr w:type="spellStart"/>
      <w:r w:rsidRPr="00D74CFD">
        <w:rPr>
          <w:rFonts w:ascii="Arial" w:hAnsi="Arial" w:cs="Arial"/>
          <w:sz w:val="20"/>
          <w:szCs w:val="20"/>
        </w:rPr>
        <w:t>catchment</w:t>
      </w:r>
      <w:proofErr w:type="spellEnd"/>
      <w:r w:rsidRPr="00D74CFD">
        <w:rPr>
          <w:rFonts w:ascii="Arial" w:hAnsi="Arial" w:cs="Arial"/>
          <w:sz w:val="20"/>
          <w:szCs w:val="20"/>
        </w:rPr>
        <w:t xml:space="preserve"> in Uganda </w:t>
      </w:r>
      <w:proofErr w:type="spellStart"/>
      <w:r w:rsidRPr="00D74CFD">
        <w:rPr>
          <w:rFonts w:ascii="Arial" w:hAnsi="Arial" w:cs="Arial"/>
          <w:sz w:val="20"/>
          <w:szCs w:val="20"/>
        </w:rPr>
        <w:t>using</w:t>
      </w:r>
      <w:proofErr w:type="spellEnd"/>
      <w:r w:rsidRPr="00D74CFD">
        <w:rPr>
          <w:rFonts w:ascii="Arial" w:hAnsi="Arial" w:cs="Arial"/>
          <w:sz w:val="20"/>
          <w:szCs w:val="20"/>
        </w:rPr>
        <w:t xml:space="preserve"> passive samplers. </w:t>
      </w:r>
      <w:proofErr w:type="spellStart"/>
      <w:r w:rsidRPr="00D74CFD">
        <w:rPr>
          <w:rFonts w:ascii="Arial" w:hAnsi="Arial" w:cs="Arial"/>
          <w:i/>
          <w:iCs/>
          <w:sz w:val="20"/>
          <w:szCs w:val="20"/>
        </w:rPr>
        <w:t>Environmental</w:t>
      </w:r>
      <w:proofErr w:type="spellEnd"/>
      <w:r w:rsidRPr="00D74CFD">
        <w:rPr>
          <w:rFonts w:ascii="Arial" w:hAnsi="Arial" w:cs="Arial"/>
          <w:i/>
          <w:iCs/>
          <w:sz w:val="20"/>
          <w:szCs w:val="20"/>
        </w:rPr>
        <w:t xml:space="preserve"> Science and Pollution </w:t>
      </w:r>
      <w:proofErr w:type="spellStart"/>
      <w:r w:rsidRPr="00D74CFD">
        <w:rPr>
          <w:rFonts w:ascii="Arial" w:hAnsi="Arial" w:cs="Arial"/>
          <w:i/>
          <w:iCs/>
          <w:sz w:val="20"/>
          <w:szCs w:val="20"/>
        </w:rPr>
        <w:t>Research</w:t>
      </w:r>
      <w:proofErr w:type="spellEnd"/>
      <w:r w:rsidRPr="00D74CFD">
        <w:rPr>
          <w:rFonts w:ascii="Arial" w:hAnsi="Arial" w:cs="Arial"/>
          <w:i/>
          <w:iCs/>
          <w:sz w:val="20"/>
          <w:szCs w:val="20"/>
        </w:rPr>
        <w:t xml:space="preserve"> International</w:t>
      </w:r>
      <w:r w:rsidRPr="00D74CFD">
        <w:rPr>
          <w:rFonts w:ascii="Arial" w:hAnsi="Arial" w:cs="Arial"/>
          <w:sz w:val="20"/>
          <w:szCs w:val="20"/>
        </w:rPr>
        <w:t xml:space="preserve">, </w:t>
      </w:r>
      <w:r w:rsidRPr="00D74CFD">
        <w:rPr>
          <w:rFonts w:ascii="Arial" w:hAnsi="Arial" w:cs="Arial"/>
          <w:i/>
          <w:iCs/>
          <w:sz w:val="20"/>
          <w:szCs w:val="20"/>
        </w:rPr>
        <w:t>30</w:t>
      </w:r>
      <w:r w:rsidRPr="00D74CFD">
        <w:rPr>
          <w:rFonts w:ascii="Arial" w:hAnsi="Arial" w:cs="Arial"/>
          <w:sz w:val="20"/>
          <w:szCs w:val="20"/>
        </w:rPr>
        <w:t xml:space="preserve">(4), 10312-10328. </w:t>
      </w:r>
      <w:proofErr w:type="spellStart"/>
      <w:proofErr w:type="gramStart"/>
      <w:r w:rsidRPr="00D74CFD">
        <w:rPr>
          <w:rFonts w:ascii="Arial" w:hAnsi="Arial" w:cs="Arial"/>
          <w:sz w:val="20"/>
          <w:szCs w:val="20"/>
        </w:rPr>
        <w:t>Available:https</w:t>
      </w:r>
      <w:proofErr w:type="spellEnd"/>
      <w:r w:rsidRPr="00D74CFD">
        <w:rPr>
          <w:rFonts w:ascii="Arial" w:hAnsi="Arial" w:cs="Arial"/>
          <w:sz w:val="20"/>
          <w:szCs w:val="20"/>
        </w:rPr>
        <w:t>://doi.org/10.1007/s11356-022-22717-2</w:t>
      </w:r>
      <w:proofErr w:type="gramEnd"/>
    </w:p>
    <w:p w14:paraId="2EB5C02D" w14:textId="77777777" w:rsidR="00D74CFD" w:rsidRPr="00D74CFD" w:rsidRDefault="00D74CFD" w:rsidP="00D74CFD">
      <w:pPr>
        <w:pStyle w:val="Default"/>
        <w:jc w:val="both"/>
        <w:rPr>
          <w:rFonts w:ascii="Arial" w:hAnsi="Arial" w:cs="Arial"/>
          <w:sz w:val="20"/>
          <w:szCs w:val="20"/>
        </w:rPr>
      </w:pPr>
    </w:p>
    <w:p w14:paraId="0D9A484E"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47. De Souza, R. M., </w:t>
      </w:r>
      <w:proofErr w:type="spellStart"/>
      <w:proofErr w:type="gramStart"/>
      <w:r w:rsidRPr="00D74CFD">
        <w:rPr>
          <w:rFonts w:ascii="Arial" w:hAnsi="Arial" w:cs="Arial"/>
          <w:sz w:val="20"/>
          <w:szCs w:val="20"/>
        </w:rPr>
        <w:t>Seibert,D</w:t>
      </w:r>
      <w:proofErr w:type="spellEnd"/>
      <w:r w:rsidRPr="00D74CFD">
        <w:rPr>
          <w:rFonts w:ascii="Arial" w:hAnsi="Arial" w:cs="Arial"/>
          <w:sz w:val="20"/>
          <w:szCs w:val="20"/>
        </w:rPr>
        <w:t>.</w:t>
      </w:r>
      <w:proofErr w:type="gramEnd"/>
      <w:r w:rsidRPr="00D74CFD">
        <w:rPr>
          <w:rFonts w:ascii="Arial" w:hAnsi="Arial" w:cs="Arial"/>
          <w:sz w:val="20"/>
          <w:szCs w:val="20"/>
        </w:rPr>
        <w:t xml:space="preserve">, Quesada, H. B., </w:t>
      </w:r>
      <w:proofErr w:type="spellStart"/>
      <w:r w:rsidRPr="00D74CFD">
        <w:rPr>
          <w:rFonts w:ascii="Arial" w:hAnsi="Arial" w:cs="Arial"/>
          <w:sz w:val="20"/>
          <w:szCs w:val="20"/>
        </w:rPr>
        <w:t>Bassetti</w:t>
      </w:r>
      <w:proofErr w:type="spellEnd"/>
      <w:r w:rsidRPr="00D74CFD">
        <w:rPr>
          <w:rFonts w:ascii="Arial" w:hAnsi="Arial" w:cs="Arial"/>
          <w:sz w:val="20"/>
          <w:szCs w:val="20"/>
        </w:rPr>
        <w:t xml:space="preserve">, F. J., </w:t>
      </w:r>
      <w:proofErr w:type="spellStart"/>
      <w:r w:rsidRPr="00D74CFD">
        <w:rPr>
          <w:rFonts w:ascii="Arial" w:hAnsi="Arial" w:cs="Arial"/>
          <w:sz w:val="20"/>
          <w:szCs w:val="20"/>
        </w:rPr>
        <w:t>Fagundes-Klen</w:t>
      </w:r>
      <w:proofErr w:type="spellEnd"/>
      <w:r w:rsidRPr="00D74CFD">
        <w:rPr>
          <w:rFonts w:ascii="Arial" w:hAnsi="Arial" w:cs="Arial"/>
          <w:sz w:val="20"/>
          <w:szCs w:val="20"/>
        </w:rPr>
        <w:t xml:space="preserve">, R. F., </w:t>
      </w:r>
      <w:proofErr w:type="spellStart"/>
      <w:r w:rsidRPr="00D74CFD">
        <w:rPr>
          <w:rFonts w:ascii="Arial" w:hAnsi="Arial" w:cs="Arial"/>
          <w:sz w:val="20"/>
          <w:szCs w:val="20"/>
        </w:rPr>
        <w:t>Bergamasco</w:t>
      </w:r>
      <w:proofErr w:type="spellEnd"/>
      <w:r w:rsidRPr="00D74CFD">
        <w:rPr>
          <w:rFonts w:ascii="Arial" w:hAnsi="Arial" w:cs="Arial"/>
          <w:sz w:val="20"/>
          <w:szCs w:val="20"/>
        </w:rPr>
        <w:t xml:space="preserve">, R. (2020). Occurrence, impacts and </w:t>
      </w:r>
      <w:proofErr w:type="spellStart"/>
      <w:r w:rsidRPr="00D74CFD">
        <w:rPr>
          <w:rFonts w:ascii="Arial" w:hAnsi="Arial" w:cs="Arial"/>
          <w:sz w:val="20"/>
          <w:szCs w:val="20"/>
        </w:rPr>
        <w:t>general</w:t>
      </w:r>
      <w:proofErr w:type="spellEnd"/>
      <w:r w:rsidRPr="00D74CFD">
        <w:rPr>
          <w:rFonts w:ascii="Arial" w:hAnsi="Arial" w:cs="Arial"/>
          <w:sz w:val="20"/>
          <w:szCs w:val="20"/>
        </w:rPr>
        <w:t xml:space="preserve"> aspects of pesticides in surface </w:t>
      </w:r>
      <w:proofErr w:type="gramStart"/>
      <w:r w:rsidRPr="00D74CFD">
        <w:rPr>
          <w:rFonts w:ascii="Arial" w:hAnsi="Arial" w:cs="Arial"/>
          <w:sz w:val="20"/>
          <w:szCs w:val="20"/>
        </w:rPr>
        <w:t>water:</w:t>
      </w:r>
      <w:proofErr w:type="gramEnd"/>
      <w:r w:rsidRPr="00D74CFD">
        <w:rPr>
          <w:rFonts w:ascii="Arial" w:hAnsi="Arial" w:cs="Arial"/>
          <w:sz w:val="20"/>
          <w:szCs w:val="20"/>
        </w:rPr>
        <w:t xml:space="preserve"> A </w:t>
      </w:r>
      <w:proofErr w:type="spellStart"/>
      <w:r w:rsidRPr="00D74CFD">
        <w:rPr>
          <w:rFonts w:ascii="Arial" w:hAnsi="Arial" w:cs="Arial"/>
          <w:sz w:val="20"/>
          <w:szCs w:val="20"/>
        </w:rPr>
        <w:t>review</w:t>
      </w:r>
      <w:proofErr w:type="spellEnd"/>
      <w:r w:rsidRPr="00D74CFD">
        <w:rPr>
          <w:rFonts w:ascii="Arial" w:hAnsi="Arial" w:cs="Arial"/>
          <w:sz w:val="20"/>
          <w:szCs w:val="20"/>
        </w:rPr>
        <w:t xml:space="preserve">. </w:t>
      </w:r>
      <w:r w:rsidRPr="00D74CFD">
        <w:rPr>
          <w:rFonts w:ascii="Arial" w:hAnsi="Arial" w:cs="Arial"/>
          <w:i/>
          <w:iCs/>
          <w:sz w:val="20"/>
          <w:szCs w:val="20"/>
        </w:rPr>
        <w:t xml:space="preserve">Process      </w:t>
      </w:r>
      <w:proofErr w:type="spellStart"/>
      <w:r w:rsidRPr="00D74CFD">
        <w:rPr>
          <w:rFonts w:ascii="Arial" w:hAnsi="Arial" w:cs="Arial"/>
          <w:i/>
          <w:iCs/>
          <w:sz w:val="20"/>
          <w:szCs w:val="20"/>
        </w:rPr>
        <w:t>Safety</w:t>
      </w:r>
      <w:proofErr w:type="spellEnd"/>
      <w:r w:rsidRPr="00D74CFD">
        <w:rPr>
          <w:rFonts w:ascii="Arial" w:hAnsi="Arial" w:cs="Arial"/>
          <w:i/>
          <w:iCs/>
          <w:sz w:val="20"/>
          <w:szCs w:val="20"/>
        </w:rPr>
        <w:t xml:space="preserve"> and </w:t>
      </w:r>
      <w:proofErr w:type="spellStart"/>
      <w:r w:rsidRPr="00D74CFD">
        <w:rPr>
          <w:rFonts w:ascii="Arial" w:hAnsi="Arial" w:cs="Arial"/>
          <w:i/>
          <w:iCs/>
          <w:sz w:val="20"/>
          <w:szCs w:val="20"/>
        </w:rPr>
        <w:t>Environmental</w:t>
      </w:r>
      <w:proofErr w:type="spellEnd"/>
      <w:r w:rsidRPr="00D74CFD">
        <w:rPr>
          <w:rFonts w:ascii="Arial" w:hAnsi="Arial" w:cs="Arial"/>
          <w:i/>
          <w:iCs/>
          <w:sz w:val="20"/>
          <w:szCs w:val="20"/>
        </w:rPr>
        <w:t xml:space="preserve"> Protection</w:t>
      </w:r>
      <w:r w:rsidRPr="00D74CFD">
        <w:rPr>
          <w:rFonts w:ascii="Arial" w:hAnsi="Arial" w:cs="Arial"/>
          <w:sz w:val="20"/>
          <w:szCs w:val="20"/>
        </w:rPr>
        <w:t xml:space="preserve">, </w:t>
      </w:r>
      <w:r w:rsidRPr="00D74CFD">
        <w:rPr>
          <w:rFonts w:ascii="Arial" w:hAnsi="Arial" w:cs="Arial"/>
          <w:i/>
          <w:iCs/>
          <w:sz w:val="20"/>
          <w:szCs w:val="20"/>
        </w:rPr>
        <w:t>135,</w:t>
      </w:r>
      <w:r w:rsidRPr="00D74CFD">
        <w:rPr>
          <w:rFonts w:ascii="Arial" w:hAnsi="Arial" w:cs="Arial"/>
          <w:sz w:val="20"/>
          <w:szCs w:val="20"/>
        </w:rPr>
        <w:t xml:space="preserve">22-37. </w:t>
      </w:r>
    </w:p>
    <w:p w14:paraId="72D49686" w14:textId="77777777" w:rsidR="00D74CFD" w:rsidRPr="00D74CFD" w:rsidRDefault="00D74CFD" w:rsidP="00D74CFD">
      <w:pPr>
        <w:pStyle w:val="Default"/>
        <w:jc w:val="both"/>
        <w:rPr>
          <w:rFonts w:ascii="Arial" w:hAnsi="Arial" w:cs="Arial"/>
          <w:sz w:val="20"/>
          <w:szCs w:val="20"/>
        </w:rPr>
      </w:pPr>
      <w:proofErr w:type="spellStart"/>
      <w:proofErr w:type="gramStart"/>
      <w:r w:rsidRPr="00D74CFD">
        <w:rPr>
          <w:rFonts w:ascii="Arial" w:hAnsi="Arial" w:cs="Arial"/>
          <w:sz w:val="20"/>
          <w:szCs w:val="20"/>
        </w:rPr>
        <w:t>Available:https</w:t>
      </w:r>
      <w:proofErr w:type="spellEnd"/>
      <w:r w:rsidRPr="00D74CFD">
        <w:rPr>
          <w:rFonts w:ascii="Arial" w:hAnsi="Arial" w:cs="Arial"/>
          <w:sz w:val="20"/>
          <w:szCs w:val="20"/>
        </w:rPr>
        <w:t>://doi.org/10.1016/j.psep.2019.12.035</w:t>
      </w:r>
      <w:proofErr w:type="gramEnd"/>
    </w:p>
    <w:p w14:paraId="609F89BD" w14:textId="77777777" w:rsidR="00D74CFD" w:rsidRPr="00D74CFD" w:rsidRDefault="00D74CFD" w:rsidP="00D74CFD">
      <w:pPr>
        <w:pStyle w:val="Default"/>
        <w:jc w:val="both"/>
        <w:rPr>
          <w:rFonts w:ascii="Arial" w:hAnsi="Arial" w:cs="Arial"/>
          <w:sz w:val="20"/>
          <w:szCs w:val="20"/>
        </w:rPr>
      </w:pPr>
    </w:p>
    <w:p w14:paraId="637409A0"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48. Vital, S. N. C., Robert, N., &amp; </w:t>
      </w:r>
      <w:proofErr w:type="spellStart"/>
      <w:r w:rsidRPr="00D74CFD">
        <w:rPr>
          <w:rFonts w:ascii="Arial" w:hAnsi="Arial" w:cs="Arial"/>
          <w:sz w:val="20"/>
          <w:szCs w:val="20"/>
        </w:rPr>
        <w:t>Benot</w:t>
      </w:r>
      <w:proofErr w:type="spellEnd"/>
      <w:r w:rsidRPr="00D74CFD">
        <w:rPr>
          <w:rFonts w:ascii="Arial" w:hAnsi="Arial" w:cs="Arial"/>
          <w:sz w:val="20"/>
          <w:szCs w:val="20"/>
        </w:rPr>
        <w:t xml:space="preserve">, N. M. (2018). Pollution of water for </w:t>
      </w:r>
      <w:proofErr w:type="spellStart"/>
      <w:r w:rsidRPr="00D74CFD">
        <w:rPr>
          <w:rFonts w:ascii="Arial" w:hAnsi="Arial" w:cs="Arial"/>
          <w:sz w:val="20"/>
          <w:szCs w:val="20"/>
        </w:rPr>
        <w:t>human</w:t>
      </w:r>
      <w:proofErr w:type="spellEnd"/>
      <w:r w:rsidRPr="00D74CFD">
        <w:rPr>
          <w:rFonts w:ascii="Arial" w:hAnsi="Arial" w:cs="Arial"/>
          <w:sz w:val="20"/>
          <w:szCs w:val="20"/>
        </w:rPr>
        <w:t xml:space="preserve"> </w:t>
      </w:r>
      <w:proofErr w:type="spellStart"/>
      <w:r w:rsidRPr="00D74CFD">
        <w:rPr>
          <w:rFonts w:ascii="Arial" w:hAnsi="Arial" w:cs="Arial"/>
          <w:sz w:val="20"/>
          <w:szCs w:val="20"/>
        </w:rPr>
        <w:t>consumption</w:t>
      </w:r>
      <w:proofErr w:type="spellEnd"/>
      <w:r w:rsidRPr="00D74CFD">
        <w:rPr>
          <w:rFonts w:ascii="Arial" w:hAnsi="Arial" w:cs="Arial"/>
          <w:sz w:val="20"/>
          <w:szCs w:val="20"/>
        </w:rPr>
        <w:t xml:space="preserve"> and short-</w:t>
      </w:r>
      <w:proofErr w:type="spellStart"/>
      <w:r w:rsidRPr="00D74CFD">
        <w:rPr>
          <w:rFonts w:ascii="Arial" w:hAnsi="Arial" w:cs="Arial"/>
          <w:sz w:val="20"/>
          <w:szCs w:val="20"/>
        </w:rPr>
        <w:t>term</w:t>
      </w:r>
      <w:proofErr w:type="spellEnd"/>
      <w:r w:rsidRPr="00D74CFD">
        <w:rPr>
          <w:rFonts w:ascii="Arial" w:hAnsi="Arial" w:cs="Arial"/>
          <w:sz w:val="20"/>
          <w:szCs w:val="20"/>
        </w:rPr>
        <w:t xml:space="preserve"> </w:t>
      </w:r>
      <w:proofErr w:type="spellStart"/>
      <w:r w:rsidRPr="00D74CFD">
        <w:rPr>
          <w:rFonts w:ascii="Arial" w:hAnsi="Arial" w:cs="Arial"/>
          <w:sz w:val="20"/>
          <w:szCs w:val="20"/>
        </w:rPr>
        <w:t>health</w:t>
      </w:r>
      <w:proofErr w:type="spellEnd"/>
      <w:r w:rsidRPr="00D74CFD">
        <w:rPr>
          <w:rFonts w:ascii="Arial" w:hAnsi="Arial" w:cs="Arial"/>
          <w:sz w:val="20"/>
          <w:szCs w:val="20"/>
        </w:rPr>
        <w:t xml:space="preserve"> </w:t>
      </w:r>
      <w:proofErr w:type="spellStart"/>
      <w:proofErr w:type="gramStart"/>
      <w:r w:rsidRPr="00D74CFD">
        <w:rPr>
          <w:rFonts w:ascii="Arial" w:hAnsi="Arial" w:cs="Arial"/>
          <w:sz w:val="20"/>
          <w:szCs w:val="20"/>
        </w:rPr>
        <w:t>risks</w:t>
      </w:r>
      <w:proofErr w:type="spellEnd"/>
      <w:r w:rsidRPr="00D74CFD">
        <w:rPr>
          <w:rFonts w:ascii="Arial" w:hAnsi="Arial" w:cs="Arial"/>
          <w:sz w:val="20"/>
          <w:szCs w:val="20"/>
        </w:rPr>
        <w:t>:</w:t>
      </w:r>
      <w:proofErr w:type="gramEnd"/>
      <w:r w:rsidRPr="00D74CFD">
        <w:rPr>
          <w:rFonts w:ascii="Arial" w:hAnsi="Arial" w:cs="Arial"/>
          <w:sz w:val="20"/>
          <w:szCs w:val="20"/>
        </w:rPr>
        <w:t xml:space="preserve"> Case of the Menoua </w:t>
      </w:r>
      <w:proofErr w:type="spellStart"/>
      <w:r w:rsidRPr="00D74CFD">
        <w:rPr>
          <w:rFonts w:ascii="Arial" w:hAnsi="Arial" w:cs="Arial"/>
          <w:sz w:val="20"/>
          <w:szCs w:val="20"/>
        </w:rPr>
        <w:t>watershed</w:t>
      </w:r>
      <w:proofErr w:type="spellEnd"/>
      <w:r w:rsidRPr="00D74CFD">
        <w:rPr>
          <w:rFonts w:ascii="Arial" w:hAnsi="Arial" w:cs="Arial"/>
          <w:sz w:val="20"/>
          <w:szCs w:val="20"/>
        </w:rPr>
        <w:t xml:space="preserve"> (West </w:t>
      </w:r>
      <w:proofErr w:type="spellStart"/>
      <w:r w:rsidRPr="00D74CFD">
        <w:rPr>
          <w:rFonts w:ascii="Arial" w:hAnsi="Arial" w:cs="Arial"/>
          <w:sz w:val="20"/>
          <w:szCs w:val="20"/>
        </w:rPr>
        <w:t>Cameroon</w:t>
      </w:r>
      <w:proofErr w:type="spellEnd"/>
      <w:r w:rsidRPr="00D74CFD">
        <w:rPr>
          <w:rFonts w:ascii="Arial" w:hAnsi="Arial" w:cs="Arial"/>
          <w:sz w:val="20"/>
          <w:szCs w:val="20"/>
        </w:rPr>
        <w:t xml:space="preserve">). </w:t>
      </w:r>
      <w:proofErr w:type="spellStart"/>
      <w:r w:rsidRPr="00D74CFD">
        <w:rPr>
          <w:rFonts w:ascii="Arial" w:hAnsi="Arial" w:cs="Arial"/>
          <w:i/>
          <w:iCs/>
          <w:sz w:val="20"/>
          <w:szCs w:val="20"/>
        </w:rPr>
        <w:t>European</w:t>
      </w:r>
      <w:proofErr w:type="spellEnd"/>
      <w:r w:rsidRPr="00D74CFD">
        <w:rPr>
          <w:rFonts w:ascii="Arial" w:hAnsi="Arial" w:cs="Arial"/>
          <w:i/>
          <w:iCs/>
          <w:sz w:val="20"/>
          <w:szCs w:val="20"/>
        </w:rPr>
        <w:t xml:space="preserve"> Scientific Journal</w:t>
      </w:r>
      <w:r w:rsidRPr="00D74CFD">
        <w:rPr>
          <w:rFonts w:ascii="Arial" w:hAnsi="Arial" w:cs="Arial"/>
          <w:sz w:val="20"/>
          <w:szCs w:val="20"/>
        </w:rPr>
        <w:t xml:space="preserve">, </w:t>
      </w:r>
      <w:r w:rsidRPr="00D74CFD">
        <w:rPr>
          <w:rFonts w:ascii="Arial" w:hAnsi="Arial" w:cs="Arial"/>
          <w:i/>
          <w:iCs/>
          <w:sz w:val="20"/>
          <w:szCs w:val="20"/>
        </w:rPr>
        <w:t>14</w:t>
      </w:r>
      <w:r w:rsidRPr="00D74CFD">
        <w:rPr>
          <w:rFonts w:ascii="Arial" w:hAnsi="Arial" w:cs="Arial"/>
          <w:sz w:val="20"/>
          <w:szCs w:val="20"/>
        </w:rPr>
        <w:t>(3), 96-117.</w:t>
      </w:r>
    </w:p>
    <w:p w14:paraId="75A22387" w14:textId="77777777" w:rsidR="00D74CFD" w:rsidRPr="00D74CFD" w:rsidRDefault="00D74CFD" w:rsidP="00D74CFD">
      <w:pPr>
        <w:pStyle w:val="Default"/>
        <w:jc w:val="both"/>
        <w:rPr>
          <w:rFonts w:ascii="Arial" w:hAnsi="Arial" w:cs="Arial"/>
          <w:sz w:val="20"/>
          <w:szCs w:val="20"/>
        </w:rPr>
      </w:pPr>
    </w:p>
    <w:p w14:paraId="6839DB2A"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49. Yao, K. S., &amp; </w:t>
      </w:r>
      <w:proofErr w:type="spellStart"/>
      <w:r w:rsidRPr="00D74CFD">
        <w:rPr>
          <w:rFonts w:ascii="Arial" w:hAnsi="Arial" w:cs="Arial"/>
          <w:sz w:val="20"/>
          <w:szCs w:val="20"/>
        </w:rPr>
        <w:t>Ahoussi</w:t>
      </w:r>
      <w:proofErr w:type="spellEnd"/>
      <w:r w:rsidRPr="00D74CFD">
        <w:rPr>
          <w:rFonts w:ascii="Arial" w:hAnsi="Arial" w:cs="Arial"/>
          <w:sz w:val="20"/>
          <w:szCs w:val="20"/>
        </w:rPr>
        <w:t>, K. E. (2020). Physico-</w:t>
      </w:r>
      <w:proofErr w:type="spellStart"/>
      <w:r w:rsidRPr="00D74CFD">
        <w:rPr>
          <w:rFonts w:ascii="Arial" w:hAnsi="Arial" w:cs="Arial"/>
          <w:sz w:val="20"/>
          <w:szCs w:val="20"/>
        </w:rPr>
        <w:t>chemical</w:t>
      </w:r>
      <w:proofErr w:type="spellEnd"/>
      <w:r w:rsidRPr="00D74CFD">
        <w:rPr>
          <w:rFonts w:ascii="Arial" w:hAnsi="Arial" w:cs="Arial"/>
          <w:sz w:val="20"/>
          <w:szCs w:val="20"/>
        </w:rPr>
        <w:t xml:space="preserve"> </w:t>
      </w:r>
      <w:proofErr w:type="spellStart"/>
      <w:r w:rsidRPr="00D74CFD">
        <w:rPr>
          <w:rFonts w:ascii="Arial" w:hAnsi="Arial" w:cs="Arial"/>
          <w:sz w:val="20"/>
          <w:szCs w:val="20"/>
        </w:rPr>
        <w:t>characterization</w:t>
      </w:r>
      <w:proofErr w:type="spellEnd"/>
      <w:r w:rsidRPr="00D74CFD">
        <w:rPr>
          <w:rFonts w:ascii="Arial" w:hAnsi="Arial" w:cs="Arial"/>
          <w:sz w:val="20"/>
          <w:szCs w:val="20"/>
        </w:rPr>
        <w:t xml:space="preserve"> of surface waters in a </w:t>
      </w:r>
      <w:proofErr w:type="spellStart"/>
      <w:r w:rsidRPr="00D74CFD">
        <w:rPr>
          <w:rFonts w:ascii="Arial" w:hAnsi="Arial" w:cs="Arial"/>
          <w:sz w:val="20"/>
          <w:szCs w:val="20"/>
        </w:rPr>
        <w:t>mining</w:t>
      </w:r>
      <w:proofErr w:type="spellEnd"/>
      <w:r w:rsidRPr="00D74CFD">
        <w:rPr>
          <w:rFonts w:ascii="Arial" w:hAnsi="Arial" w:cs="Arial"/>
          <w:sz w:val="20"/>
          <w:szCs w:val="20"/>
        </w:rPr>
        <w:t xml:space="preserve"> </w:t>
      </w:r>
      <w:proofErr w:type="spellStart"/>
      <w:r w:rsidRPr="00D74CFD">
        <w:rPr>
          <w:rFonts w:ascii="Arial" w:hAnsi="Arial" w:cs="Arial"/>
          <w:sz w:val="20"/>
          <w:szCs w:val="20"/>
        </w:rPr>
        <w:t>environment</w:t>
      </w:r>
      <w:proofErr w:type="spellEnd"/>
      <w:r w:rsidRPr="00D74CFD">
        <w:rPr>
          <w:rFonts w:ascii="Arial" w:hAnsi="Arial" w:cs="Arial"/>
          <w:sz w:val="20"/>
          <w:szCs w:val="20"/>
        </w:rPr>
        <w:t xml:space="preserve"> in </w:t>
      </w:r>
      <w:proofErr w:type="spellStart"/>
      <w:r w:rsidRPr="00D74CFD">
        <w:rPr>
          <w:rFonts w:ascii="Arial" w:hAnsi="Arial" w:cs="Arial"/>
          <w:sz w:val="20"/>
          <w:szCs w:val="20"/>
        </w:rPr>
        <w:t>west</w:t>
      </w:r>
      <w:proofErr w:type="spellEnd"/>
      <w:r w:rsidRPr="00D74CFD">
        <w:rPr>
          <w:rFonts w:ascii="Arial" w:hAnsi="Arial" w:cs="Arial"/>
          <w:sz w:val="20"/>
          <w:szCs w:val="20"/>
        </w:rPr>
        <w:t xml:space="preserve">-central Côte </w:t>
      </w:r>
      <w:proofErr w:type="gramStart"/>
      <w:r w:rsidRPr="00D74CFD">
        <w:rPr>
          <w:rFonts w:ascii="Arial" w:hAnsi="Arial" w:cs="Arial"/>
          <w:sz w:val="20"/>
          <w:szCs w:val="20"/>
        </w:rPr>
        <w:t>d’Ivoire:</w:t>
      </w:r>
      <w:proofErr w:type="gramEnd"/>
      <w:r w:rsidRPr="00D74CFD">
        <w:rPr>
          <w:rFonts w:ascii="Arial" w:hAnsi="Arial" w:cs="Arial"/>
          <w:sz w:val="20"/>
          <w:szCs w:val="20"/>
        </w:rPr>
        <w:t xml:space="preserve"> The case of the </w:t>
      </w:r>
      <w:proofErr w:type="spellStart"/>
      <w:r w:rsidRPr="00D74CFD">
        <w:rPr>
          <w:rFonts w:ascii="Arial" w:hAnsi="Arial" w:cs="Arial"/>
          <w:sz w:val="20"/>
          <w:szCs w:val="20"/>
        </w:rPr>
        <w:t>department</w:t>
      </w:r>
      <w:proofErr w:type="spellEnd"/>
      <w:r w:rsidRPr="00D74CFD">
        <w:rPr>
          <w:rFonts w:ascii="Arial" w:hAnsi="Arial" w:cs="Arial"/>
          <w:sz w:val="20"/>
          <w:szCs w:val="20"/>
        </w:rPr>
        <w:t xml:space="preserve"> of Divo. </w:t>
      </w:r>
      <w:proofErr w:type="spellStart"/>
      <w:r w:rsidRPr="00D74CFD">
        <w:rPr>
          <w:rFonts w:ascii="Arial" w:hAnsi="Arial" w:cs="Arial"/>
          <w:i/>
          <w:iCs/>
          <w:sz w:val="20"/>
          <w:szCs w:val="20"/>
        </w:rPr>
        <w:t>European</w:t>
      </w:r>
      <w:proofErr w:type="spellEnd"/>
      <w:r w:rsidRPr="00D74CFD">
        <w:rPr>
          <w:rFonts w:ascii="Arial" w:hAnsi="Arial" w:cs="Arial"/>
          <w:i/>
          <w:iCs/>
          <w:sz w:val="20"/>
          <w:szCs w:val="20"/>
        </w:rPr>
        <w:t xml:space="preserve"> Scientific Journal</w:t>
      </w:r>
      <w:r w:rsidRPr="00D74CFD">
        <w:rPr>
          <w:rFonts w:ascii="Arial" w:hAnsi="Arial" w:cs="Arial"/>
          <w:sz w:val="20"/>
          <w:szCs w:val="20"/>
        </w:rPr>
        <w:t xml:space="preserve">, </w:t>
      </w:r>
      <w:r w:rsidRPr="00D74CFD">
        <w:rPr>
          <w:rFonts w:ascii="Arial" w:hAnsi="Arial" w:cs="Arial"/>
          <w:i/>
          <w:iCs/>
          <w:sz w:val="20"/>
          <w:szCs w:val="20"/>
        </w:rPr>
        <w:t>16</w:t>
      </w:r>
      <w:r w:rsidRPr="00D74CFD">
        <w:rPr>
          <w:rFonts w:ascii="Arial" w:hAnsi="Arial" w:cs="Arial"/>
          <w:sz w:val="20"/>
          <w:szCs w:val="20"/>
        </w:rPr>
        <w:t xml:space="preserve">(12), 293-315. </w:t>
      </w:r>
    </w:p>
    <w:p w14:paraId="0E99D478" w14:textId="77777777" w:rsidR="00D74CFD" w:rsidRPr="00D74CFD" w:rsidRDefault="00D74CFD" w:rsidP="00D74CFD">
      <w:pPr>
        <w:pStyle w:val="Default"/>
        <w:jc w:val="both"/>
        <w:rPr>
          <w:rFonts w:ascii="Arial" w:hAnsi="Arial" w:cs="Arial"/>
          <w:sz w:val="20"/>
          <w:szCs w:val="20"/>
        </w:rPr>
      </w:pPr>
      <w:proofErr w:type="spellStart"/>
      <w:proofErr w:type="gramStart"/>
      <w:r w:rsidRPr="00D74CFD">
        <w:rPr>
          <w:rFonts w:ascii="Arial" w:hAnsi="Arial" w:cs="Arial"/>
          <w:sz w:val="20"/>
          <w:szCs w:val="20"/>
        </w:rPr>
        <w:t>DOI:https</w:t>
      </w:r>
      <w:proofErr w:type="spellEnd"/>
      <w:r w:rsidRPr="00D74CFD">
        <w:rPr>
          <w:rFonts w:ascii="Arial" w:hAnsi="Arial" w:cs="Arial"/>
          <w:sz w:val="20"/>
          <w:szCs w:val="20"/>
        </w:rPr>
        <w:t>://doi.org/10.19044/esj.2020.v16n12p293</w:t>
      </w:r>
      <w:proofErr w:type="gramEnd"/>
    </w:p>
    <w:p w14:paraId="3E78BCE3" w14:textId="77777777" w:rsidR="00D74CFD" w:rsidRPr="00D74CFD" w:rsidRDefault="00D74CFD" w:rsidP="00D74CFD">
      <w:pPr>
        <w:pStyle w:val="Default"/>
        <w:jc w:val="both"/>
        <w:rPr>
          <w:rFonts w:ascii="Arial" w:hAnsi="Arial" w:cs="Arial"/>
          <w:sz w:val="20"/>
          <w:szCs w:val="20"/>
        </w:rPr>
      </w:pPr>
    </w:p>
    <w:p w14:paraId="38F31A45"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50. Kim, Y. E., </w:t>
      </w:r>
      <w:proofErr w:type="spellStart"/>
      <w:r w:rsidRPr="00D74CFD">
        <w:rPr>
          <w:rFonts w:ascii="Arial" w:hAnsi="Arial" w:cs="Arial"/>
          <w:sz w:val="20"/>
          <w:szCs w:val="20"/>
        </w:rPr>
        <w:t>Jeon</w:t>
      </w:r>
      <w:proofErr w:type="spellEnd"/>
      <w:r w:rsidRPr="00D74CFD">
        <w:rPr>
          <w:rFonts w:ascii="Arial" w:hAnsi="Arial" w:cs="Arial"/>
          <w:sz w:val="20"/>
          <w:szCs w:val="20"/>
        </w:rPr>
        <w:t xml:space="preserve">, D., Lee, H., </w:t>
      </w:r>
      <w:proofErr w:type="spellStart"/>
      <w:r w:rsidRPr="00D74CFD">
        <w:rPr>
          <w:rFonts w:ascii="Arial" w:hAnsi="Arial" w:cs="Arial"/>
          <w:sz w:val="20"/>
          <w:szCs w:val="20"/>
        </w:rPr>
        <w:t>Huh</w:t>
      </w:r>
      <w:proofErr w:type="spellEnd"/>
      <w:r w:rsidRPr="00D74CFD">
        <w:rPr>
          <w:rFonts w:ascii="Arial" w:hAnsi="Arial" w:cs="Arial"/>
          <w:sz w:val="20"/>
          <w:szCs w:val="20"/>
        </w:rPr>
        <w:t xml:space="preserve">, Y., Lee, S., Kim, J. G., et al. (2023). </w:t>
      </w:r>
      <w:proofErr w:type="spellStart"/>
      <w:r w:rsidRPr="00D74CFD">
        <w:rPr>
          <w:rFonts w:ascii="Arial" w:hAnsi="Arial" w:cs="Arial"/>
          <w:sz w:val="20"/>
          <w:szCs w:val="20"/>
        </w:rPr>
        <w:t>Revealing</w:t>
      </w:r>
      <w:proofErr w:type="spellEnd"/>
      <w:r w:rsidRPr="00D74CFD">
        <w:rPr>
          <w:rFonts w:ascii="Arial" w:hAnsi="Arial" w:cs="Arial"/>
          <w:sz w:val="20"/>
          <w:szCs w:val="20"/>
        </w:rPr>
        <w:t xml:space="preserve"> the </w:t>
      </w:r>
      <w:proofErr w:type="spellStart"/>
      <w:r w:rsidRPr="00D74CFD">
        <w:rPr>
          <w:rFonts w:ascii="Arial" w:hAnsi="Arial" w:cs="Arial"/>
          <w:sz w:val="20"/>
          <w:szCs w:val="20"/>
        </w:rPr>
        <w:t>extent</w:t>
      </w:r>
      <w:proofErr w:type="spellEnd"/>
      <w:r w:rsidRPr="00D74CFD">
        <w:rPr>
          <w:rFonts w:ascii="Arial" w:hAnsi="Arial" w:cs="Arial"/>
          <w:sz w:val="20"/>
          <w:szCs w:val="20"/>
        </w:rPr>
        <w:t xml:space="preserve"> of pesticide </w:t>
      </w:r>
      <w:proofErr w:type="spellStart"/>
      <w:r w:rsidRPr="00D74CFD">
        <w:rPr>
          <w:rFonts w:ascii="Arial" w:hAnsi="Arial" w:cs="Arial"/>
          <w:sz w:val="20"/>
          <w:szCs w:val="20"/>
        </w:rPr>
        <w:t>runoff</w:t>
      </w:r>
      <w:proofErr w:type="spellEnd"/>
      <w:r w:rsidRPr="00D74CFD">
        <w:rPr>
          <w:rFonts w:ascii="Arial" w:hAnsi="Arial" w:cs="Arial"/>
          <w:sz w:val="20"/>
          <w:szCs w:val="20"/>
        </w:rPr>
        <w:t xml:space="preserve"> to the surface water in agricultural </w:t>
      </w:r>
      <w:proofErr w:type="spellStart"/>
      <w:r w:rsidRPr="00D74CFD">
        <w:rPr>
          <w:rFonts w:ascii="Arial" w:hAnsi="Arial" w:cs="Arial"/>
          <w:sz w:val="20"/>
          <w:szCs w:val="20"/>
        </w:rPr>
        <w:t>watersheds</w:t>
      </w:r>
      <w:proofErr w:type="spellEnd"/>
      <w:r w:rsidRPr="00D74CFD">
        <w:rPr>
          <w:rFonts w:ascii="Arial" w:hAnsi="Arial" w:cs="Arial"/>
          <w:sz w:val="20"/>
          <w:szCs w:val="20"/>
        </w:rPr>
        <w:t xml:space="preserve">. </w:t>
      </w:r>
      <w:r w:rsidRPr="00D74CFD">
        <w:rPr>
          <w:rFonts w:ascii="Arial" w:hAnsi="Arial" w:cs="Arial"/>
          <w:i/>
          <w:iCs/>
          <w:sz w:val="20"/>
          <w:szCs w:val="20"/>
        </w:rPr>
        <w:t>Water</w:t>
      </w:r>
      <w:r w:rsidRPr="00D74CFD">
        <w:rPr>
          <w:rFonts w:ascii="Arial" w:hAnsi="Arial" w:cs="Arial"/>
          <w:sz w:val="20"/>
          <w:szCs w:val="20"/>
        </w:rPr>
        <w:t xml:space="preserve">, </w:t>
      </w:r>
      <w:r w:rsidRPr="00D74CFD">
        <w:rPr>
          <w:rFonts w:ascii="Arial" w:hAnsi="Arial" w:cs="Arial"/>
          <w:i/>
          <w:iCs/>
          <w:sz w:val="20"/>
          <w:szCs w:val="20"/>
        </w:rPr>
        <w:t>15</w:t>
      </w:r>
      <w:r w:rsidRPr="00D74CFD">
        <w:rPr>
          <w:rFonts w:ascii="Arial" w:hAnsi="Arial" w:cs="Arial"/>
          <w:sz w:val="20"/>
          <w:szCs w:val="20"/>
        </w:rPr>
        <w:t xml:space="preserve">(22), 3984. </w:t>
      </w:r>
    </w:p>
    <w:p w14:paraId="61439FAF" w14:textId="77777777" w:rsidR="00D74CFD" w:rsidRPr="00D74CFD" w:rsidRDefault="00D74CFD" w:rsidP="00D74CFD">
      <w:pPr>
        <w:pStyle w:val="Default"/>
        <w:jc w:val="both"/>
        <w:rPr>
          <w:rFonts w:ascii="Arial" w:hAnsi="Arial" w:cs="Arial"/>
          <w:sz w:val="20"/>
          <w:szCs w:val="20"/>
        </w:rPr>
      </w:pPr>
      <w:proofErr w:type="spellStart"/>
      <w:proofErr w:type="gramStart"/>
      <w:r w:rsidRPr="00D74CFD">
        <w:rPr>
          <w:rFonts w:ascii="Arial" w:hAnsi="Arial" w:cs="Arial"/>
          <w:sz w:val="20"/>
          <w:szCs w:val="20"/>
        </w:rPr>
        <w:t>Available:https</w:t>
      </w:r>
      <w:proofErr w:type="spellEnd"/>
      <w:r w:rsidRPr="00D74CFD">
        <w:rPr>
          <w:rFonts w:ascii="Arial" w:hAnsi="Arial" w:cs="Arial"/>
          <w:sz w:val="20"/>
          <w:szCs w:val="20"/>
        </w:rPr>
        <w:t>://doi.org/10.3390/w15223984</w:t>
      </w:r>
      <w:proofErr w:type="gramEnd"/>
    </w:p>
    <w:p w14:paraId="7A51D583" w14:textId="77777777" w:rsidR="00D74CFD" w:rsidRPr="00D74CFD" w:rsidRDefault="00D74CFD" w:rsidP="00D74CFD">
      <w:pPr>
        <w:pStyle w:val="Default"/>
        <w:jc w:val="both"/>
        <w:rPr>
          <w:rFonts w:ascii="Arial" w:hAnsi="Arial" w:cs="Arial"/>
          <w:sz w:val="20"/>
          <w:szCs w:val="20"/>
        </w:rPr>
      </w:pPr>
    </w:p>
    <w:p w14:paraId="3078F3BC"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51. El </w:t>
      </w:r>
      <w:proofErr w:type="spellStart"/>
      <w:r w:rsidRPr="00D74CFD">
        <w:rPr>
          <w:rFonts w:ascii="Arial" w:hAnsi="Arial" w:cs="Arial"/>
          <w:sz w:val="20"/>
          <w:szCs w:val="20"/>
        </w:rPr>
        <w:t>Hmaidi</w:t>
      </w:r>
      <w:proofErr w:type="spellEnd"/>
      <w:r w:rsidRPr="00D74CFD">
        <w:rPr>
          <w:rFonts w:ascii="Arial" w:hAnsi="Arial" w:cs="Arial"/>
          <w:sz w:val="20"/>
          <w:szCs w:val="20"/>
        </w:rPr>
        <w:t xml:space="preserve">, A., </w:t>
      </w:r>
      <w:proofErr w:type="spellStart"/>
      <w:r w:rsidRPr="00D74CFD">
        <w:rPr>
          <w:rFonts w:ascii="Arial" w:hAnsi="Arial" w:cs="Arial"/>
          <w:sz w:val="20"/>
          <w:szCs w:val="20"/>
        </w:rPr>
        <w:t>Talhaoui</w:t>
      </w:r>
      <w:proofErr w:type="spellEnd"/>
      <w:r w:rsidRPr="00D74CFD">
        <w:rPr>
          <w:rFonts w:ascii="Arial" w:hAnsi="Arial" w:cs="Arial"/>
          <w:sz w:val="20"/>
          <w:szCs w:val="20"/>
        </w:rPr>
        <w:t xml:space="preserve">, A., </w:t>
      </w:r>
      <w:proofErr w:type="spellStart"/>
      <w:r w:rsidRPr="00D74CFD">
        <w:rPr>
          <w:rFonts w:ascii="Arial" w:hAnsi="Arial" w:cs="Arial"/>
          <w:sz w:val="20"/>
          <w:szCs w:val="20"/>
        </w:rPr>
        <w:t>Manssouri</w:t>
      </w:r>
      <w:proofErr w:type="spellEnd"/>
      <w:r w:rsidRPr="00D74CFD">
        <w:rPr>
          <w:rFonts w:ascii="Arial" w:hAnsi="Arial" w:cs="Arial"/>
          <w:sz w:val="20"/>
          <w:szCs w:val="20"/>
        </w:rPr>
        <w:t xml:space="preserve">, I., </w:t>
      </w:r>
      <w:proofErr w:type="spellStart"/>
      <w:r w:rsidRPr="00D74CFD">
        <w:rPr>
          <w:rFonts w:ascii="Arial" w:hAnsi="Arial" w:cs="Arial"/>
          <w:sz w:val="20"/>
          <w:szCs w:val="20"/>
        </w:rPr>
        <w:t>Jaddi</w:t>
      </w:r>
      <w:proofErr w:type="spellEnd"/>
      <w:r w:rsidRPr="00D74CFD">
        <w:rPr>
          <w:rFonts w:ascii="Arial" w:hAnsi="Arial" w:cs="Arial"/>
          <w:sz w:val="20"/>
          <w:szCs w:val="20"/>
        </w:rPr>
        <w:t xml:space="preserve">, H., &amp; </w:t>
      </w:r>
      <w:proofErr w:type="spellStart"/>
      <w:r w:rsidRPr="00D74CFD">
        <w:rPr>
          <w:rFonts w:ascii="Arial" w:hAnsi="Arial" w:cs="Arial"/>
          <w:sz w:val="20"/>
          <w:szCs w:val="20"/>
        </w:rPr>
        <w:t>Ousmana</w:t>
      </w:r>
      <w:proofErr w:type="spellEnd"/>
      <w:r w:rsidRPr="00D74CFD">
        <w:rPr>
          <w:rFonts w:ascii="Arial" w:hAnsi="Arial" w:cs="Arial"/>
          <w:sz w:val="20"/>
          <w:szCs w:val="20"/>
        </w:rPr>
        <w:t xml:space="preserve">, H. (2020). Contribution of the pollution index and GIS in the </w:t>
      </w:r>
      <w:proofErr w:type="spellStart"/>
      <w:r w:rsidRPr="00D74CFD">
        <w:rPr>
          <w:rFonts w:ascii="Arial" w:hAnsi="Arial" w:cs="Arial"/>
          <w:sz w:val="20"/>
          <w:szCs w:val="20"/>
        </w:rPr>
        <w:t>assessment</w:t>
      </w:r>
      <w:proofErr w:type="spellEnd"/>
      <w:r w:rsidRPr="00D74CFD">
        <w:rPr>
          <w:rFonts w:ascii="Arial" w:hAnsi="Arial" w:cs="Arial"/>
          <w:sz w:val="20"/>
          <w:szCs w:val="20"/>
        </w:rPr>
        <w:t xml:space="preserve"> of the physico-</w:t>
      </w:r>
      <w:proofErr w:type="spellStart"/>
      <w:r w:rsidRPr="00D74CFD">
        <w:rPr>
          <w:rFonts w:ascii="Arial" w:hAnsi="Arial" w:cs="Arial"/>
          <w:sz w:val="20"/>
          <w:szCs w:val="20"/>
        </w:rPr>
        <w:t>chemical</w:t>
      </w:r>
      <w:proofErr w:type="spellEnd"/>
      <w:r w:rsidRPr="00D74CFD">
        <w:rPr>
          <w:rFonts w:ascii="Arial" w:hAnsi="Arial" w:cs="Arial"/>
          <w:sz w:val="20"/>
          <w:szCs w:val="20"/>
        </w:rPr>
        <w:t xml:space="preserve"> </w:t>
      </w:r>
      <w:proofErr w:type="spellStart"/>
      <w:r w:rsidRPr="00D74CFD">
        <w:rPr>
          <w:rFonts w:ascii="Arial" w:hAnsi="Arial" w:cs="Arial"/>
          <w:sz w:val="20"/>
          <w:szCs w:val="20"/>
        </w:rPr>
        <w:t>quality</w:t>
      </w:r>
      <w:proofErr w:type="spellEnd"/>
      <w:r w:rsidRPr="00D74CFD">
        <w:rPr>
          <w:rFonts w:ascii="Arial" w:hAnsi="Arial" w:cs="Arial"/>
          <w:sz w:val="20"/>
          <w:szCs w:val="20"/>
        </w:rPr>
        <w:t xml:space="preserve"> of the surface waters of Moulouya River (NE, Morocco). </w:t>
      </w:r>
      <w:r w:rsidRPr="00D74CFD">
        <w:rPr>
          <w:rFonts w:ascii="Arial" w:hAnsi="Arial" w:cs="Arial"/>
          <w:i/>
          <w:iCs/>
          <w:sz w:val="20"/>
          <w:szCs w:val="20"/>
        </w:rPr>
        <w:t xml:space="preserve">La </w:t>
      </w:r>
      <w:proofErr w:type="spellStart"/>
      <w:r w:rsidRPr="00D74CFD">
        <w:rPr>
          <w:rFonts w:ascii="Arial" w:hAnsi="Arial" w:cs="Arial"/>
          <w:i/>
          <w:iCs/>
          <w:sz w:val="20"/>
          <w:szCs w:val="20"/>
        </w:rPr>
        <w:t>Coille</w:t>
      </w:r>
      <w:proofErr w:type="spellEnd"/>
      <w:r w:rsidRPr="00D74CFD">
        <w:rPr>
          <w:rFonts w:ascii="Arial" w:hAnsi="Arial" w:cs="Arial"/>
          <w:i/>
          <w:iCs/>
          <w:sz w:val="20"/>
          <w:szCs w:val="20"/>
        </w:rPr>
        <w:t xml:space="preserve"> Blanche</w:t>
      </w:r>
      <w:r w:rsidRPr="00D74CFD">
        <w:rPr>
          <w:rFonts w:ascii="Arial" w:hAnsi="Arial" w:cs="Arial"/>
          <w:sz w:val="20"/>
          <w:szCs w:val="20"/>
        </w:rPr>
        <w:t xml:space="preserve">, </w:t>
      </w:r>
      <w:r w:rsidRPr="00D74CFD">
        <w:rPr>
          <w:rFonts w:ascii="Arial" w:hAnsi="Arial" w:cs="Arial"/>
          <w:i/>
          <w:iCs/>
          <w:sz w:val="20"/>
          <w:szCs w:val="20"/>
        </w:rPr>
        <w:t>3,</w:t>
      </w:r>
      <w:r w:rsidRPr="00D74CFD">
        <w:rPr>
          <w:rFonts w:ascii="Arial" w:hAnsi="Arial" w:cs="Arial"/>
          <w:sz w:val="20"/>
          <w:szCs w:val="20"/>
        </w:rPr>
        <w:t>45-54.</w:t>
      </w:r>
    </w:p>
    <w:p w14:paraId="2B2B3190" w14:textId="77777777" w:rsidR="00D74CFD" w:rsidRPr="00D74CFD" w:rsidRDefault="00D74CFD" w:rsidP="00D74CFD">
      <w:pPr>
        <w:pStyle w:val="Default"/>
        <w:jc w:val="both"/>
        <w:rPr>
          <w:rFonts w:ascii="Arial" w:hAnsi="Arial" w:cs="Arial"/>
          <w:sz w:val="20"/>
          <w:szCs w:val="20"/>
        </w:rPr>
      </w:pPr>
    </w:p>
    <w:p w14:paraId="331938FB"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t xml:space="preserve">52. </w:t>
      </w:r>
      <w:proofErr w:type="spellStart"/>
      <w:r w:rsidRPr="00D74CFD">
        <w:rPr>
          <w:rFonts w:ascii="Arial" w:hAnsi="Arial" w:cs="Arial"/>
          <w:sz w:val="20"/>
          <w:szCs w:val="20"/>
        </w:rPr>
        <w:t>Talhaoui</w:t>
      </w:r>
      <w:proofErr w:type="spellEnd"/>
      <w:r w:rsidRPr="00D74CFD">
        <w:rPr>
          <w:rFonts w:ascii="Arial" w:hAnsi="Arial" w:cs="Arial"/>
          <w:sz w:val="20"/>
          <w:szCs w:val="20"/>
        </w:rPr>
        <w:t xml:space="preserve">, A., El </w:t>
      </w:r>
      <w:proofErr w:type="spellStart"/>
      <w:r w:rsidRPr="00D74CFD">
        <w:rPr>
          <w:rFonts w:ascii="Arial" w:hAnsi="Arial" w:cs="Arial"/>
          <w:sz w:val="20"/>
          <w:szCs w:val="20"/>
        </w:rPr>
        <w:t>Hmaidi</w:t>
      </w:r>
      <w:proofErr w:type="spellEnd"/>
      <w:r w:rsidRPr="00D74CFD">
        <w:rPr>
          <w:rFonts w:ascii="Arial" w:hAnsi="Arial" w:cs="Arial"/>
          <w:sz w:val="20"/>
          <w:szCs w:val="20"/>
        </w:rPr>
        <w:t xml:space="preserve">, A., </w:t>
      </w:r>
      <w:proofErr w:type="spellStart"/>
      <w:r w:rsidRPr="00D74CFD">
        <w:rPr>
          <w:rFonts w:ascii="Arial" w:hAnsi="Arial" w:cs="Arial"/>
          <w:sz w:val="20"/>
          <w:szCs w:val="20"/>
        </w:rPr>
        <w:t>Jaddi</w:t>
      </w:r>
      <w:proofErr w:type="spellEnd"/>
      <w:r w:rsidRPr="00D74CFD">
        <w:rPr>
          <w:rFonts w:ascii="Arial" w:hAnsi="Arial" w:cs="Arial"/>
          <w:sz w:val="20"/>
          <w:szCs w:val="20"/>
        </w:rPr>
        <w:t xml:space="preserve">, H., </w:t>
      </w:r>
      <w:proofErr w:type="spellStart"/>
      <w:r w:rsidRPr="00D74CFD">
        <w:rPr>
          <w:rFonts w:ascii="Arial" w:hAnsi="Arial" w:cs="Arial"/>
          <w:sz w:val="20"/>
          <w:szCs w:val="20"/>
        </w:rPr>
        <w:t>Ousmana</w:t>
      </w:r>
      <w:proofErr w:type="spellEnd"/>
      <w:r w:rsidRPr="00D74CFD">
        <w:rPr>
          <w:rFonts w:ascii="Arial" w:hAnsi="Arial" w:cs="Arial"/>
          <w:sz w:val="20"/>
          <w:szCs w:val="20"/>
        </w:rPr>
        <w:t xml:space="preserve">, H., &amp; </w:t>
      </w:r>
      <w:proofErr w:type="spellStart"/>
      <w:r w:rsidRPr="00D74CFD">
        <w:rPr>
          <w:rFonts w:ascii="Arial" w:hAnsi="Arial" w:cs="Arial"/>
          <w:sz w:val="20"/>
          <w:szCs w:val="20"/>
        </w:rPr>
        <w:t>Manssouri</w:t>
      </w:r>
      <w:proofErr w:type="spellEnd"/>
      <w:r w:rsidRPr="00D74CFD">
        <w:rPr>
          <w:rFonts w:ascii="Arial" w:hAnsi="Arial" w:cs="Arial"/>
          <w:sz w:val="20"/>
          <w:szCs w:val="20"/>
        </w:rPr>
        <w:t xml:space="preserve">, I. (2020). Calculation of the water </w:t>
      </w:r>
      <w:proofErr w:type="spellStart"/>
      <w:r w:rsidRPr="00D74CFD">
        <w:rPr>
          <w:rFonts w:ascii="Arial" w:hAnsi="Arial" w:cs="Arial"/>
          <w:sz w:val="20"/>
          <w:szCs w:val="20"/>
        </w:rPr>
        <w:t>quality</w:t>
      </w:r>
      <w:proofErr w:type="spellEnd"/>
      <w:r w:rsidRPr="00D74CFD">
        <w:rPr>
          <w:rFonts w:ascii="Arial" w:hAnsi="Arial" w:cs="Arial"/>
          <w:sz w:val="20"/>
          <w:szCs w:val="20"/>
        </w:rPr>
        <w:t xml:space="preserve"> index (WQI) for the </w:t>
      </w:r>
      <w:proofErr w:type="spellStart"/>
      <w:r w:rsidRPr="00D74CFD">
        <w:rPr>
          <w:rFonts w:ascii="Arial" w:hAnsi="Arial" w:cs="Arial"/>
          <w:sz w:val="20"/>
          <w:szCs w:val="20"/>
        </w:rPr>
        <w:t>assessment</w:t>
      </w:r>
      <w:proofErr w:type="spellEnd"/>
      <w:r w:rsidRPr="00D74CFD">
        <w:rPr>
          <w:rFonts w:ascii="Arial" w:hAnsi="Arial" w:cs="Arial"/>
          <w:sz w:val="20"/>
          <w:szCs w:val="20"/>
        </w:rPr>
        <w:t xml:space="preserve"> of the physico-</w:t>
      </w:r>
      <w:proofErr w:type="spellStart"/>
      <w:r w:rsidRPr="00D74CFD">
        <w:rPr>
          <w:rFonts w:ascii="Arial" w:hAnsi="Arial" w:cs="Arial"/>
          <w:sz w:val="20"/>
          <w:szCs w:val="20"/>
        </w:rPr>
        <w:t>chemical</w:t>
      </w:r>
      <w:proofErr w:type="spellEnd"/>
      <w:r w:rsidRPr="00D74CFD">
        <w:rPr>
          <w:rFonts w:ascii="Arial" w:hAnsi="Arial" w:cs="Arial"/>
          <w:sz w:val="20"/>
          <w:szCs w:val="20"/>
        </w:rPr>
        <w:t xml:space="preserve"> </w:t>
      </w:r>
      <w:proofErr w:type="spellStart"/>
      <w:r w:rsidRPr="00D74CFD">
        <w:rPr>
          <w:rFonts w:ascii="Arial" w:hAnsi="Arial" w:cs="Arial"/>
          <w:sz w:val="20"/>
          <w:szCs w:val="20"/>
        </w:rPr>
        <w:t>quality</w:t>
      </w:r>
      <w:proofErr w:type="spellEnd"/>
      <w:r w:rsidRPr="00D74CFD">
        <w:rPr>
          <w:rFonts w:ascii="Arial" w:hAnsi="Arial" w:cs="Arial"/>
          <w:sz w:val="20"/>
          <w:szCs w:val="20"/>
        </w:rPr>
        <w:t xml:space="preserve"> of surface waters of L'Oued Moulouya (NE, Morocco). </w:t>
      </w:r>
      <w:proofErr w:type="spellStart"/>
      <w:r w:rsidRPr="00D74CFD">
        <w:rPr>
          <w:rFonts w:ascii="Arial" w:hAnsi="Arial" w:cs="Arial"/>
          <w:i/>
          <w:iCs/>
          <w:sz w:val="20"/>
          <w:szCs w:val="20"/>
        </w:rPr>
        <w:t>European</w:t>
      </w:r>
      <w:proofErr w:type="spellEnd"/>
      <w:r w:rsidRPr="00D74CFD">
        <w:rPr>
          <w:rFonts w:ascii="Arial" w:hAnsi="Arial" w:cs="Arial"/>
          <w:i/>
          <w:iCs/>
          <w:sz w:val="20"/>
          <w:szCs w:val="20"/>
        </w:rPr>
        <w:t xml:space="preserve"> Scientific Journal</w:t>
      </w:r>
      <w:r w:rsidRPr="00D74CFD">
        <w:rPr>
          <w:rFonts w:ascii="Arial" w:hAnsi="Arial" w:cs="Arial"/>
          <w:sz w:val="20"/>
          <w:szCs w:val="20"/>
        </w:rPr>
        <w:t xml:space="preserve">, </w:t>
      </w:r>
      <w:r w:rsidRPr="00D74CFD">
        <w:rPr>
          <w:rFonts w:ascii="Arial" w:hAnsi="Arial" w:cs="Arial"/>
          <w:i/>
          <w:iCs/>
          <w:sz w:val="20"/>
          <w:szCs w:val="20"/>
        </w:rPr>
        <w:t>16</w:t>
      </w:r>
      <w:r w:rsidRPr="00D74CFD">
        <w:rPr>
          <w:rFonts w:ascii="Arial" w:hAnsi="Arial" w:cs="Arial"/>
          <w:sz w:val="20"/>
          <w:szCs w:val="20"/>
        </w:rPr>
        <w:t>(2), 64-85.</w:t>
      </w:r>
    </w:p>
    <w:p w14:paraId="69ABBC97" w14:textId="77777777" w:rsidR="00D74CFD" w:rsidRPr="00D74CFD" w:rsidRDefault="00D74CFD" w:rsidP="00D74CFD">
      <w:pPr>
        <w:pStyle w:val="Default"/>
        <w:jc w:val="both"/>
        <w:rPr>
          <w:rFonts w:ascii="Arial" w:hAnsi="Arial" w:cs="Arial"/>
          <w:sz w:val="20"/>
          <w:szCs w:val="20"/>
        </w:rPr>
      </w:pPr>
    </w:p>
    <w:p w14:paraId="7C6ECAAA" w14:textId="77777777" w:rsidR="00D74CFD" w:rsidRPr="00D74CFD" w:rsidRDefault="00D74CFD" w:rsidP="00D74CFD">
      <w:pPr>
        <w:pStyle w:val="Default"/>
        <w:jc w:val="both"/>
        <w:rPr>
          <w:rFonts w:ascii="Arial" w:hAnsi="Arial" w:cs="Arial"/>
          <w:sz w:val="20"/>
          <w:szCs w:val="20"/>
        </w:rPr>
      </w:pPr>
      <w:r w:rsidRPr="00D74CFD">
        <w:rPr>
          <w:rFonts w:ascii="Arial" w:hAnsi="Arial" w:cs="Arial"/>
          <w:sz w:val="20"/>
          <w:szCs w:val="20"/>
        </w:rPr>
        <w:lastRenderedPageBreak/>
        <w:t xml:space="preserve">53. </w:t>
      </w:r>
      <w:proofErr w:type="spellStart"/>
      <w:r w:rsidRPr="00D74CFD">
        <w:rPr>
          <w:rFonts w:ascii="Arial" w:hAnsi="Arial" w:cs="Arial"/>
          <w:sz w:val="20"/>
          <w:szCs w:val="20"/>
        </w:rPr>
        <w:t>Benbouih</w:t>
      </w:r>
      <w:proofErr w:type="spellEnd"/>
      <w:r w:rsidRPr="00D74CFD">
        <w:rPr>
          <w:rFonts w:ascii="Arial" w:hAnsi="Arial" w:cs="Arial"/>
          <w:sz w:val="20"/>
          <w:szCs w:val="20"/>
        </w:rPr>
        <w:t xml:space="preserve">, H., </w:t>
      </w:r>
      <w:proofErr w:type="spellStart"/>
      <w:r w:rsidRPr="00D74CFD">
        <w:rPr>
          <w:rFonts w:ascii="Arial" w:hAnsi="Arial" w:cs="Arial"/>
          <w:sz w:val="20"/>
          <w:szCs w:val="20"/>
        </w:rPr>
        <w:t>Nassali</w:t>
      </w:r>
      <w:proofErr w:type="spellEnd"/>
      <w:r w:rsidRPr="00D74CFD">
        <w:rPr>
          <w:rFonts w:ascii="Arial" w:hAnsi="Arial" w:cs="Arial"/>
          <w:sz w:val="20"/>
          <w:szCs w:val="20"/>
        </w:rPr>
        <w:t xml:space="preserve">, H., </w:t>
      </w:r>
      <w:proofErr w:type="spellStart"/>
      <w:r w:rsidRPr="00D74CFD">
        <w:rPr>
          <w:rFonts w:ascii="Arial" w:hAnsi="Arial" w:cs="Arial"/>
          <w:sz w:val="20"/>
          <w:szCs w:val="20"/>
        </w:rPr>
        <w:t>Leblans</w:t>
      </w:r>
      <w:proofErr w:type="spellEnd"/>
      <w:r w:rsidRPr="00D74CFD">
        <w:rPr>
          <w:rFonts w:ascii="Arial" w:hAnsi="Arial" w:cs="Arial"/>
          <w:sz w:val="20"/>
          <w:szCs w:val="20"/>
        </w:rPr>
        <w:t xml:space="preserve">, M., &amp; </w:t>
      </w:r>
      <w:proofErr w:type="spellStart"/>
      <w:r w:rsidRPr="00D74CFD">
        <w:rPr>
          <w:rFonts w:ascii="Arial" w:hAnsi="Arial" w:cs="Arial"/>
          <w:sz w:val="20"/>
          <w:szCs w:val="20"/>
        </w:rPr>
        <w:t>Srhiri</w:t>
      </w:r>
      <w:proofErr w:type="spellEnd"/>
      <w:r w:rsidRPr="00D74CFD">
        <w:rPr>
          <w:rFonts w:ascii="Arial" w:hAnsi="Arial" w:cs="Arial"/>
          <w:sz w:val="20"/>
          <w:szCs w:val="20"/>
        </w:rPr>
        <w:t xml:space="preserve">, A. (2005). Trace </w:t>
      </w:r>
      <w:proofErr w:type="spellStart"/>
      <w:r w:rsidRPr="00D74CFD">
        <w:rPr>
          <w:rFonts w:ascii="Arial" w:hAnsi="Arial" w:cs="Arial"/>
          <w:sz w:val="20"/>
          <w:szCs w:val="20"/>
        </w:rPr>
        <w:t>metal</w:t>
      </w:r>
      <w:proofErr w:type="spellEnd"/>
      <w:r w:rsidRPr="00D74CFD">
        <w:rPr>
          <w:rFonts w:ascii="Arial" w:hAnsi="Arial" w:cs="Arial"/>
          <w:sz w:val="20"/>
          <w:szCs w:val="20"/>
        </w:rPr>
        <w:t xml:space="preserve"> contamination of </w:t>
      </w:r>
      <w:proofErr w:type="spellStart"/>
      <w:r w:rsidRPr="00D74CFD">
        <w:rPr>
          <w:rFonts w:ascii="Arial" w:hAnsi="Arial" w:cs="Arial"/>
          <w:sz w:val="20"/>
          <w:szCs w:val="20"/>
        </w:rPr>
        <w:t>sediments</w:t>
      </w:r>
      <w:proofErr w:type="spellEnd"/>
      <w:r w:rsidRPr="00D74CFD">
        <w:rPr>
          <w:rFonts w:ascii="Arial" w:hAnsi="Arial" w:cs="Arial"/>
          <w:sz w:val="20"/>
          <w:szCs w:val="20"/>
        </w:rPr>
        <w:t xml:space="preserve"> in Lake </w:t>
      </w:r>
      <w:proofErr w:type="spellStart"/>
      <w:r w:rsidRPr="00D74CFD">
        <w:rPr>
          <w:rFonts w:ascii="Arial" w:hAnsi="Arial" w:cs="Arial"/>
          <w:sz w:val="20"/>
          <w:szCs w:val="20"/>
        </w:rPr>
        <w:t>Fouarat</w:t>
      </w:r>
      <w:proofErr w:type="spellEnd"/>
      <w:r w:rsidRPr="00D74CFD">
        <w:rPr>
          <w:rFonts w:ascii="Arial" w:hAnsi="Arial" w:cs="Arial"/>
          <w:sz w:val="20"/>
          <w:szCs w:val="20"/>
        </w:rPr>
        <w:t xml:space="preserve">, Morocco. </w:t>
      </w:r>
      <w:r w:rsidRPr="00D74CFD">
        <w:rPr>
          <w:rFonts w:ascii="Arial" w:hAnsi="Arial" w:cs="Arial"/>
          <w:i/>
          <w:iCs/>
          <w:sz w:val="20"/>
          <w:szCs w:val="20"/>
        </w:rPr>
        <w:t>Afrique Sciences</w:t>
      </w:r>
      <w:r w:rsidRPr="00D74CFD">
        <w:rPr>
          <w:rFonts w:ascii="Arial" w:hAnsi="Arial" w:cs="Arial"/>
          <w:sz w:val="20"/>
          <w:szCs w:val="20"/>
        </w:rPr>
        <w:t xml:space="preserve">, </w:t>
      </w:r>
      <w:r w:rsidRPr="00D74CFD">
        <w:rPr>
          <w:rFonts w:ascii="Arial" w:hAnsi="Arial" w:cs="Arial"/>
          <w:i/>
          <w:iCs/>
          <w:sz w:val="20"/>
          <w:szCs w:val="20"/>
        </w:rPr>
        <w:t>1</w:t>
      </w:r>
      <w:r w:rsidRPr="00D74CFD">
        <w:rPr>
          <w:rFonts w:ascii="Arial" w:hAnsi="Arial" w:cs="Arial"/>
          <w:sz w:val="20"/>
          <w:szCs w:val="20"/>
        </w:rPr>
        <w:t>(1), 109-125.</w:t>
      </w:r>
    </w:p>
    <w:p w14:paraId="4161C57B" w14:textId="77777777" w:rsidR="00D74CFD" w:rsidRPr="00807107" w:rsidRDefault="00D74CFD" w:rsidP="00D74CFD">
      <w:pPr>
        <w:pStyle w:val="Default"/>
        <w:rPr>
          <w:rFonts w:ascii="Arial" w:hAnsi="Arial" w:cs="Arial"/>
          <w:sz w:val="20"/>
          <w:szCs w:val="20"/>
        </w:rPr>
      </w:pPr>
    </w:p>
    <w:p w14:paraId="687BAF2E" w14:textId="4947A61D" w:rsidR="004D4277" w:rsidRPr="00FB3A86" w:rsidRDefault="004D4277" w:rsidP="00A65FB3">
      <w:pPr>
        <w:pStyle w:val="DefAcrHead"/>
        <w:spacing w:after="0"/>
        <w:jc w:val="both"/>
        <w:rPr>
          <w:rFonts w:ascii="Arial" w:hAnsi="Arial" w:cs="Arial"/>
          <w:b w:val="0"/>
        </w:rPr>
        <w:sectPr w:rsidR="004D4277" w:rsidRPr="00FB3A86" w:rsidSect="00891D94">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2016" w:bottom="2016" w:left="2016" w:header="720" w:footer="1123" w:gutter="0"/>
          <w:cols w:space="720"/>
          <w:docGrid w:linePitch="272"/>
        </w:sectPr>
      </w:pPr>
    </w:p>
    <w:p w14:paraId="6BFC77D6" w14:textId="77777777" w:rsidR="00B01FCD" w:rsidRPr="00FB3A86" w:rsidRDefault="00B01FCD" w:rsidP="00441B6F">
      <w:pPr>
        <w:pStyle w:val="Appendix"/>
        <w:spacing w:after="0"/>
        <w:jc w:val="both"/>
        <w:rPr>
          <w:rFonts w:ascii="Arial" w:hAnsi="Arial" w:cs="Arial"/>
          <w:b w:val="0"/>
        </w:rPr>
      </w:pPr>
    </w:p>
    <w:sectPr w:rsidR="00B01FCD" w:rsidRPr="00FB3A86" w:rsidSect="00891D9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0397D" w14:textId="77777777" w:rsidR="008E37DB" w:rsidRDefault="008E37DB" w:rsidP="00C37E61">
      <w:r>
        <w:separator/>
      </w:r>
    </w:p>
  </w:endnote>
  <w:endnote w:type="continuationSeparator" w:id="0">
    <w:p w14:paraId="2AD2BC21" w14:textId="77777777" w:rsidR="008E37DB" w:rsidRDefault="008E37D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43C1" w14:textId="77777777" w:rsidR="00891D94" w:rsidRDefault="00891D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33635" w14:textId="77777777" w:rsidR="00891D94" w:rsidRDefault="00891D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3019B" w14:textId="77777777" w:rsidR="00891D94" w:rsidRDefault="00891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56791" w14:textId="77777777" w:rsidR="008E37DB" w:rsidRDefault="008E37DB" w:rsidP="00C37E61">
      <w:r>
        <w:separator/>
      </w:r>
    </w:p>
  </w:footnote>
  <w:footnote w:type="continuationSeparator" w:id="0">
    <w:p w14:paraId="34F78F73" w14:textId="77777777" w:rsidR="008E37DB" w:rsidRDefault="008E37D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F2359" w14:textId="13992B1A" w:rsidR="00891D94" w:rsidRDefault="00891D94">
    <w:pPr>
      <w:pStyle w:val="Header"/>
    </w:pPr>
    <w:r>
      <w:rPr>
        <w:noProof/>
      </w:rPr>
      <w:pict w14:anchorId="705BF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CDC3" w14:textId="0F895919" w:rsidR="00891D94" w:rsidRDefault="00891D94">
    <w:pPr>
      <w:pStyle w:val="Header"/>
    </w:pPr>
    <w:r>
      <w:rPr>
        <w:noProof/>
      </w:rPr>
      <w:pict w14:anchorId="20664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04FFF" w14:textId="30099406" w:rsidR="00891D94" w:rsidRDefault="00891D94">
    <w:pPr>
      <w:pStyle w:val="Header"/>
    </w:pPr>
    <w:r>
      <w:rPr>
        <w:noProof/>
      </w:rPr>
      <w:pict w14:anchorId="325CD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686484"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9770E9"/>
    <w:multiLevelType w:val="hybridMultilevel"/>
    <w:tmpl w:val="D9F62E26"/>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414CDE"/>
    <w:multiLevelType w:val="multilevel"/>
    <w:tmpl w:val="E86AB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F378C0"/>
    <w:multiLevelType w:val="hybridMultilevel"/>
    <w:tmpl w:val="62B67B6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44D70FF"/>
    <w:multiLevelType w:val="multilevel"/>
    <w:tmpl w:val="7AA4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A35EA"/>
    <w:multiLevelType w:val="hybridMultilevel"/>
    <w:tmpl w:val="3C98E35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D91018E"/>
    <w:multiLevelType w:val="hybridMultilevel"/>
    <w:tmpl w:val="C1CADFD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8F5521"/>
    <w:multiLevelType w:val="hybridMultilevel"/>
    <w:tmpl w:val="4086B59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F6D7574"/>
    <w:multiLevelType w:val="hybridMultilevel"/>
    <w:tmpl w:val="5852B974"/>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3"/>
  </w:num>
  <w:num w:numId="10">
    <w:abstractNumId w:val="2"/>
  </w:num>
  <w:num w:numId="11">
    <w:abstractNumId w:val="25"/>
  </w:num>
  <w:num w:numId="12">
    <w:abstractNumId w:val="3"/>
  </w:num>
  <w:num w:numId="13">
    <w:abstractNumId w:val="23"/>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3"/>
  </w:num>
  <w:num w:numId="21">
    <w:abstractNumId w:val="11"/>
  </w:num>
  <w:num w:numId="22">
    <w:abstractNumId w:val="16"/>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2"/>
  </w:num>
  <w:num w:numId="31">
    <w:abstractNumId w:val="24"/>
  </w:num>
  <w:num w:numId="32">
    <w:abstractNumId w:val="14"/>
  </w:num>
  <w:num w:numId="33">
    <w:abstractNumId w:val="21"/>
  </w:num>
  <w:num w:numId="34">
    <w:abstractNumId w:val="26"/>
  </w:num>
  <w:num w:numId="35">
    <w:abstractNumId w:val="9"/>
  </w:num>
  <w:num w:numId="36">
    <w:abstractNumId w:val="6"/>
  </w:num>
  <w:num w:numId="37">
    <w:abstractNumId w:val="19"/>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337"/>
    <w:rsid w:val="00004AFA"/>
    <w:rsid w:val="0001500D"/>
    <w:rsid w:val="00016AFC"/>
    <w:rsid w:val="00026DE3"/>
    <w:rsid w:val="00030174"/>
    <w:rsid w:val="0004579C"/>
    <w:rsid w:val="00045D37"/>
    <w:rsid w:val="0006793A"/>
    <w:rsid w:val="0008237C"/>
    <w:rsid w:val="0009060B"/>
    <w:rsid w:val="00095A3A"/>
    <w:rsid w:val="000A47FA"/>
    <w:rsid w:val="000A6013"/>
    <w:rsid w:val="000A65D3"/>
    <w:rsid w:val="000B07BE"/>
    <w:rsid w:val="000B1E33"/>
    <w:rsid w:val="000D4C1C"/>
    <w:rsid w:val="000D689F"/>
    <w:rsid w:val="000E7167"/>
    <w:rsid w:val="000E7B7B"/>
    <w:rsid w:val="000E7D62"/>
    <w:rsid w:val="00103357"/>
    <w:rsid w:val="001054E2"/>
    <w:rsid w:val="00123C9F"/>
    <w:rsid w:val="00126190"/>
    <w:rsid w:val="00130F17"/>
    <w:rsid w:val="001320BF"/>
    <w:rsid w:val="001633AC"/>
    <w:rsid w:val="00163BC4"/>
    <w:rsid w:val="00167035"/>
    <w:rsid w:val="00191062"/>
    <w:rsid w:val="00192B72"/>
    <w:rsid w:val="001A23A1"/>
    <w:rsid w:val="001A29D8"/>
    <w:rsid w:val="001A2D44"/>
    <w:rsid w:val="001A5CAA"/>
    <w:rsid w:val="001B0427"/>
    <w:rsid w:val="001D1D51"/>
    <w:rsid w:val="001D3A51"/>
    <w:rsid w:val="001E10D2"/>
    <w:rsid w:val="001E25B4"/>
    <w:rsid w:val="001E3FC8"/>
    <w:rsid w:val="001E44FE"/>
    <w:rsid w:val="00200595"/>
    <w:rsid w:val="00204835"/>
    <w:rsid w:val="002048F7"/>
    <w:rsid w:val="00231920"/>
    <w:rsid w:val="0023195C"/>
    <w:rsid w:val="002321FC"/>
    <w:rsid w:val="0024267B"/>
    <w:rsid w:val="0024282C"/>
    <w:rsid w:val="002460DC"/>
    <w:rsid w:val="00250985"/>
    <w:rsid w:val="00254AF5"/>
    <w:rsid w:val="002556F6"/>
    <w:rsid w:val="00281D59"/>
    <w:rsid w:val="00283105"/>
    <w:rsid w:val="00284C4C"/>
    <w:rsid w:val="00287E68"/>
    <w:rsid w:val="00291D8C"/>
    <w:rsid w:val="00296529"/>
    <w:rsid w:val="002A3CD1"/>
    <w:rsid w:val="002A5676"/>
    <w:rsid w:val="002B27FB"/>
    <w:rsid w:val="002B6836"/>
    <w:rsid w:val="002B685A"/>
    <w:rsid w:val="002C57D2"/>
    <w:rsid w:val="002C62D0"/>
    <w:rsid w:val="002D32DB"/>
    <w:rsid w:val="002E0D56"/>
    <w:rsid w:val="002E221B"/>
    <w:rsid w:val="00315186"/>
    <w:rsid w:val="0033343E"/>
    <w:rsid w:val="003512C2"/>
    <w:rsid w:val="00355920"/>
    <w:rsid w:val="00356F32"/>
    <w:rsid w:val="00371FB6"/>
    <w:rsid w:val="003763C1"/>
    <w:rsid w:val="00376BBE"/>
    <w:rsid w:val="0039224F"/>
    <w:rsid w:val="00395260"/>
    <w:rsid w:val="003A43A4"/>
    <w:rsid w:val="003A7E18"/>
    <w:rsid w:val="003B506E"/>
    <w:rsid w:val="003C4C86"/>
    <w:rsid w:val="003C6258"/>
    <w:rsid w:val="003E2904"/>
    <w:rsid w:val="00401927"/>
    <w:rsid w:val="0041027F"/>
    <w:rsid w:val="00412475"/>
    <w:rsid w:val="00416AB7"/>
    <w:rsid w:val="00423789"/>
    <w:rsid w:val="004249C4"/>
    <w:rsid w:val="004320B1"/>
    <w:rsid w:val="00440F43"/>
    <w:rsid w:val="00441B6F"/>
    <w:rsid w:val="00446221"/>
    <w:rsid w:val="00450E62"/>
    <w:rsid w:val="0045349B"/>
    <w:rsid w:val="004539DB"/>
    <w:rsid w:val="004652D3"/>
    <w:rsid w:val="004719D0"/>
    <w:rsid w:val="00471A80"/>
    <w:rsid w:val="00485597"/>
    <w:rsid w:val="004A27C2"/>
    <w:rsid w:val="004D305E"/>
    <w:rsid w:val="004D4277"/>
    <w:rsid w:val="004E19A6"/>
    <w:rsid w:val="004E5E67"/>
    <w:rsid w:val="004F61FA"/>
    <w:rsid w:val="00502516"/>
    <w:rsid w:val="00505F06"/>
    <w:rsid w:val="00506828"/>
    <w:rsid w:val="00512A0A"/>
    <w:rsid w:val="00525D16"/>
    <w:rsid w:val="0053056E"/>
    <w:rsid w:val="005407E8"/>
    <w:rsid w:val="005454F5"/>
    <w:rsid w:val="00554FDA"/>
    <w:rsid w:val="0055599E"/>
    <w:rsid w:val="00567FB2"/>
    <w:rsid w:val="005723B5"/>
    <w:rsid w:val="0059749C"/>
    <w:rsid w:val="00597AD0"/>
    <w:rsid w:val="005B6499"/>
    <w:rsid w:val="005C413B"/>
    <w:rsid w:val="005C784C"/>
    <w:rsid w:val="005D17F6"/>
    <w:rsid w:val="005D3E10"/>
    <w:rsid w:val="005D68D1"/>
    <w:rsid w:val="005E5539"/>
    <w:rsid w:val="006001A7"/>
    <w:rsid w:val="00602BF5"/>
    <w:rsid w:val="00617FDD"/>
    <w:rsid w:val="00633614"/>
    <w:rsid w:val="00633F68"/>
    <w:rsid w:val="00636EB2"/>
    <w:rsid w:val="006375B8"/>
    <w:rsid w:val="00646627"/>
    <w:rsid w:val="00650426"/>
    <w:rsid w:val="0066510A"/>
    <w:rsid w:val="00673F9F"/>
    <w:rsid w:val="00676B04"/>
    <w:rsid w:val="00676B70"/>
    <w:rsid w:val="00686953"/>
    <w:rsid w:val="00687DEA"/>
    <w:rsid w:val="00687E67"/>
    <w:rsid w:val="006967F7"/>
    <w:rsid w:val="006A250C"/>
    <w:rsid w:val="006B21D3"/>
    <w:rsid w:val="006B57D0"/>
    <w:rsid w:val="006C3364"/>
    <w:rsid w:val="006D222D"/>
    <w:rsid w:val="006D30FF"/>
    <w:rsid w:val="006D6940"/>
    <w:rsid w:val="006F11EC"/>
    <w:rsid w:val="006F28B6"/>
    <w:rsid w:val="0070082C"/>
    <w:rsid w:val="007101DB"/>
    <w:rsid w:val="00722A07"/>
    <w:rsid w:val="007369E6"/>
    <w:rsid w:val="00743A31"/>
    <w:rsid w:val="00746E59"/>
    <w:rsid w:val="00754C9A"/>
    <w:rsid w:val="0075599A"/>
    <w:rsid w:val="00761D52"/>
    <w:rsid w:val="0077749E"/>
    <w:rsid w:val="00790ADA"/>
    <w:rsid w:val="007D2288"/>
    <w:rsid w:val="007E0851"/>
    <w:rsid w:val="007E088F"/>
    <w:rsid w:val="007F7B32"/>
    <w:rsid w:val="0080345B"/>
    <w:rsid w:val="00803EB0"/>
    <w:rsid w:val="00804BC2"/>
    <w:rsid w:val="008051D6"/>
    <w:rsid w:val="0081431A"/>
    <w:rsid w:val="008149E0"/>
    <w:rsid w:val="00830D25"/>
    <w:rsid w:val="0083216F"/>
    <w:rsid w:val="00842176"/>
    <w:rsid w:val="008432E6"/>
    <w:rsid w:val="00856726"/>
    <w:rsid w:val="00857B58"/>
    <w:rsid w:val="00860000"/>
    <w:rsid w:val="00863BD3"/>
    <w:rsid w:val="008641ED"/>
    <w:rsid w:val="00866D66"/>
    <w:rsid w:val="008671C6"/>
    <w:rsid w:val="00873068"/>
    <w:rsid w:val="00875803"/>
    <w:rsid w:val="0088085D"/>
    <w:rsid w:val="00887E66"/>
    <w:rsid w:val="00891D94"/>
    <w:rsid w:val="008977C2"/>
    <w:rsid w:val="00897901"/>
    <w:rsid w:val="008A2A47"/>
    <w:rsid w:val="008A6177"/>
    <w:rsid w:val="008B459E"/>
    <w:rsid w:val="008D2A5F"/>
    <w:rsid w:val="008E13AE"/>
    <w:rsid w:val="008E1506"/>
    <w:rsid w:val="008E2102"/>
    <w:rsid w:val="008E37DB"/>
    <w:rsid w:val="008E710C"/>
    <w:rsid w:val="008F33BC"/>
    <w:rsid w:val="008F69D6"/>
    <w:rsid w:val="00902823"/>
    <w:rsid w:val="00903E98"/>
    <w:rsid w:val="00915CA6"/>
    <w:rsid w:val="00925D47"/>
    <w:rsid w:val="00927834"/>
    <w:rsid w:val="009500A6"/>
    <w:rsid w:val="00957C18"/>
    <w:rsid w:val="009659BA"/>
    <w:rsid w:val="00983040"/>
    <w:rsid w:val="00994F97"/>
    <w:rsid w:val="009B0B2D"/>
    <w:rsid w:val="009B3FB9"/>
    <w:rsid w:val="009B4A4B"/>
    <w:rsid w:val="009C2465"/>
    <w:rsid w:val="009D0613"/>
    <w:rsid w:val="009D35A0"/>
    <w:rsid w:val="009D7EB7"/>
    <w:rsid w:val="009E048A"/>
    <w:rsid w:val="009E08E9"/>
    <w:rsid w:val="009E39A2"/>
    <w:rsid w:val="009E3DB9"/>
    <w:rsid w:val="009E6E35"/>
    <w:rsid w:val="009F0EDA"/>
    <w:rsid w:val="009F7F64"/>
    <w:rsid w:val="00A03B96"/>
    <w:rsid w:val="00A045A9"/>
    <w:rsid w:val="00A05B19"/>
    <w:rsid w:val="00A06801"/>
    <w:rsid w:val="00A1134E"/>
    <w:rsid w:val="00A121E8"/>
    <w:rsid w:val="00A24E7E"/>
    <w:rsid w:val="00A258C3"/>
    <w:rsid w:val="00A347C0"/>
    <w:rsid w:val="00A51431"/>
    <w:rsid w:val="00A539AD"/>
    <w:rsid w:val="00A544D9"/>
    <w:rsid w:val="00A655C2"/>
    <w:rsid w:val="00A65FB3"/>
    <w:rsid w:val="00A866A5"/>
    <w:rsid w:val="00A94063"/>
    <w:rsid w:val="00AA33EF"/>
    <w:rsid w:val="00AA3654"/>
    <w:rsid w:val="00AA6219"/>
    <w:rsid w:val="00AA74E0"/>
    <w:rsid w:val="00AB38C0"/>
    <w:rsid w:val="00AB6CC4"/>
    <w:rsid w:val="00AB6F5F"/>
    <w:rsid w:val="00AB703F"/>
    <w:rsid w:val="00AC6BB8"/>
    <w:rsid w:val="00AE008F"/>
    <w:rsid w:val="00AE12CC"/>
    <w:rsid w:val="00AF07F3"/>
    <w:rsid w:val="00AF1FDF"/>
    <w:rsid w:val="00B01FCD"/>
    <w:rsid w:val="00B124E1"/>
    <w:rsid w:val="00B1776C"/>
    <w:rsid w:val="00B43AFE"/>
    <w:rsid w:val="00B52583"/>
    <w:rsid w:val="00B52896"/>
    <w:rsid w:val="00B577EE"/>
    <w:rsid w:val="00B75C00"/>
    <w:rsid w:val="00B906B7"/>
    <w:rsid w:val="00B93F51"/>
    <w:rsid w:val="00B950CD"/>
    <w:rsid w:val="00B95236"/>
    <w:rsid w:val="00B96BD9"/>
    <w:rsid w:val="00BA07D6"/>
    <w:rsid w:val="00BA1B01"/>
    <w:rsid w:val="00BA2641"/>
    <w:rsid w:val="00BA65C6"/>
    <w:rsid w:val="00BB37AA"/>
    <w:rsid w:val="00BC220E"/>
    <w:rsid w:val="00BC53A0"/>
    <w:rsid w:val="00BE62AD"/>
    <w:rsid w:val="00BF121F"/>
    <w:rsid w:val="00BF1F80"/>
    <w:rsid w:val="00C00AD6"/>
    <w:rsid w:val="00C03CAD"/>
    <w:rsid w:val="00C166EF"/>
    <w:rsid w:val="00C17EB0"/>
    <w:rsid w:val="00C27F5F"/>
    <w:rsid w:val="00C30123"/>
    <w:rsid w:val="00C30A0F"/>
    <w:rsid w:val="00C327DD"/>
    <w:rsid w:val="00C37E61"/>
    <w:rsid w:val="00C436F3"/>
    <w:rsid w:val="00C45C08"/>
    <w:rsid w:val="00C53C2A"/>
    <w:rsid w:val="00C65FC0"/>
    <w:rsid w:val="00C70F1B"/>
    <w:rsid w:val="00C71572"/>
    <w:rsid w:val="00C71993"/>
    <w:rsid w:val="00C71A47"/>
    <w:rsid w:val="00C73AE2"/>
    <w:rsid w:val="00C7464C"/>
    <w:rsid w:val="00C8067B"/>
    <w:rsid w:val="00C8326F"/>
    <w:rsid w:val="00C85588"/>
    <w:rsid w:val="00C863A9"/>
    <w:rsid w:val="00C92607"/>
    <w:rsid w:val="00C94A0E"/>
    <w:rsid w:val="00CA6F12"/>
    <w:rsid w:val="00CA7115"/>
    <w:rsid w:val="00CD6755"/>
    <w:rsid w:val="00CD6856"/>
    <w:rsid w:val="00CE0089"/>
    <w:rsid w:val="00CE0773"/>
    <w:rsid w:val="00CE793C"/>
    <w:rsid w:val="00CF193C"/>
    <w:rsid w:val="00D052DC"/>
    <w:rsid w:val="00D14F30"/>
    <w:rsid w:val="00D16754"/>
    <w:rsid w:val="00D173F1"/>
    <w:rsid w:val="00D35F7F"/>
    <w:rsid w:val="00D40E4D"/>
    <w:rsid w:val="00D410DD"/>
    <w:rsid w:val="00D44DDC"/>
    <w:rsid w:val="00D62B2C"/>
    <w:rsid w:val="00D62FD0"/>
    <w:rsid w:val="00D74CB0"/>
    <w:rsid w:val="00D74CFD"/>
    <w:rsid w:val="00D8295D"/>
    <w:rsid w:val="00D83902"/>
    <w:rsid w:val="00DA0544"/>
    <w:rsid w:val="00DC02BA"/>
    <w:rsid w:val="00DC2A65"/>
    <w:rsid w:val="00DC7978"/>
    <w:rsid w:val="00DE15F0"/>
    <w:rsid w:val="00DE5663"/>
    <w:rsid w:val="00DE78AA"/>
    <w:rsid w:val="00E02609"/>
    <w:rsid w:val="00E053D0"/>
    <w:rsid w:val="00E13B44"/>
    <w:rsid w:val="00E15994"/>
    <w:rsid w:val="00E225A6"/>
    <w:rsid w:val="00E3114E"/>
    <w:rsid w:val="00E31A70"/>
    <w:rsid w:val="00E35B02"/>
    <w:rsid w:val="00E52E4A"/>
    <w:rsid w:val="00E65EF6"/>
    <w:rsid w:val="00E66496"/>
    <w:rsid w:val="00E66B35"/>
    <w:rsid w:val="00E66E10"/>
    <w:rsid w:val="00E769F6"/>
    <w:rsid w:val="00E82A9A"/>
    <w:rsid w:val="00E8407C"/>
    <w:rsid w:val="00E84F3C"/>
    <w:rsid w:val="00E9138C"/>
    <w:rsid w:val="00EA012C"/>
    <w:rsid w:val="00EC2364"/>
    <w:rsid w:val="00EC4479"/>
    <w:rsid w:val="00EC67C0"/>
    <w:rsid w:val="00EC6A55"/>
    <w:rsid w:val="00ED0288"/>
    <w:rsid w:val="00ED48C9"/>
    <w:rsid w:val="00EE52CB"/>
    <w:rsid w:val="00EF581D"/>
    <w:rsid w:val="00EF7FD8"/>
    <w:rsid w:val="00F00EFA"/>
    <w:rsid w:val="00F06F59"/>
    <w:rsid w:val="00F07F96"/>
    <w:rsid w:val="00F17988"/>
    <w:rsid w:val="00F259CC"/>
    <w:rsid w:val="00F44A6A"/>
    <w:rsid w:val="00F469F0"/>
    <w:rsid w:val="00F53273"/>
    <w:rsid w:val="00F554BE"/>
    <w:rsid w:val="00F670DC"/>
    <w:rsid w:val="00F755E4"/>
    <w:rsid w:val="00F77D02"/>
    <w:rsid w:val="00F85F8C"/>
    <w:rsid w:val="00F86DFB"/>
    <w:rsid w:val="00F90B43"/>
    <w:rsid w:val="00F914C0"/>
    <w:rsid w:val="00F915EA"/>
    <w:rsid w:val="00FB3A86"/>
    <w:rsid w:val="00FC1D1C"/>
    <w:rsid w:val="00FD36C8"/>
    <w:rsid w:val="00FD6ED1"/>
    <w:rsid w:val="00FF072F"/>
    <w:rsid w:val="00FF5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C2C6B3"/>
  <w15:docId w15:val="{3A18DBAC-1409-469E-A6CE-63AA1D9BF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D62B2C"/>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link w:val="ListParagraph"/>
    <w:uiPriority w:val="34"/>
    <w:rsid w:val="00D62B2C"/>
    <w:rPr>
      <w:rFonts w:asciiTheme="minorHAnsi" w:eastAsiaTheme="minorHAnsi" w:hAnsiTheme="minorHAnsi" w:cstheme="minorBidi"/>
      <w:sz w:val="22"/>
      <w:szCs w:val="22"/>
      <w:lang w:val="fr-FR"/>
    </w:rPr>
  </w:style>
  <w:style w:type="paragraph" w:customStyle="1" w:styleId="Default">
    <w:name w:val="Default"/>
    <w:rsid w:val="00722A07"/>
    <w:pPr>
      <w:autoSpaceDE w:val="0"/>
      <w:autoSpaceDN w:val="0"/>
      <w:adjustRightInd w:val="0"/>
    </w:pPr>
    <w:rPr>
      <w:rFonts w:ascii="Calibri" w:eastAsiaTheme="minorHAnsi" w:hAnsi="Calibri" w:cs="Calibri"/>
      <w:color w:val="000000"/>
      <w:sz w:val="24"/>
      <w:szCs w:val="24"/>
      <w:lang w:val="fr-FR"/>
    </w:rPr>
  </w:style>
  <w:style w:type="table" w:customStyle="1" w:styleId="Grilledutableau1">
    <w:name w:val="Grille du tableau1"/>
    <w:basedOn w:val="TableNormal"/>
    <w:next w:val="TableGrid"/>
    <w:uiPriority w:val="39"/>
    <w:rsid w:val="00416AB7"/>
    <w:rPr>
      <w:rFonts w:ascii="Calibri" w:eastAsia="Calibri" w:hAnsi="Calibri"/>
      <w:kern w:val="2"/>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D0613"/>
    <w:rPr>
      <w:rFonts w:ascii="Helvetica" w:hAnsi="Helvetica"/>
    </w:rPr>
  </w:style>
  <w:style w:type="paragraph" w:styleId="Caption">
    <w:name w:val="caption"/>
    <w:basedOn w:val="Normal"/>
    <w:next w:val="Normal"/>
    <w:uiPriority w:val="35"/>
    <w:unhideWhenUsed/>
    <w:qFormat/>
    <w:rsid w:val="009D0613"/>
    <w:pPr>
      <w:spacing w:after="200"/>
    </w:pPr>
    <w:rPr>
      <w:rFonts w:ascii="Times New Roman" w:eastAsiaTheme="minorHAnsi" w:hAnsi="Times New Roman" w:cstheme="minorBidi"/>
      <w:i/>
      <w:iCs/>
      <w:color w:val="1F497D" w:themeColor="text2"/>
      <w:sz w:val="18"/>
      <w:szCs w:val="18"/>
      <w:lang w:val="fr-CI"/>
    </w:rPr>
  </w:style>
  <w:style w:type="paragraph" w:customStyle="1" w:styleId="ds-markdown-paragraph">
    <w:name w:val="ds-markdown-paragraph"/>
    <w:basedOn w:val="Normal"/>
    <w:rsid w:val="002048F7"/>
    <w:pPr>
      <w:spacing w:before="100" w:beforeAutospacing="1" w:after="100" w:afterAutospacing="1"/>
    </w:pPr>
    <w:rPr>
      <w:rFonts w:ascii="Times New Roman" w:hAnsi="Times New Roman"/>
      <w:sz w:val="24"/>
      <w:szCs w:val="24"/>
      <w:lang w:val="fr-FR" w:eastAsia="fr-FR"/>
    </w:rPr>
  </w:style>
  <w:style w:type="table" w:styleId="PlainTable4">
    <w:name w:val="Plain Table 4"/>
    <w:basedOn w:val="TableNormal"/>
    <w:uiPriority w:val="44"/>
    <w:rsid w:val="004320B1"/>
    <w:rPr>
      <w:rFonts w:asciiTheme="minorHAnsi" w:eastAsiaTheme="minorHAnsi" w:hAnsiTheme="minorHAnsi" w:cstheme="minorBidi"/>
      <w:sz w:val="22"/>
      <w:szCs w:val="22"/>
      <w:lang w:val="fr-C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41">
    <w:name w:val="Tableau simple 41"/>
    <w:basedOn w:val="TableNormal"/>
    <w:next w:val="PlainTable4"/>
    <w:uiPriority w:val="44"/>
    <w:rsid w:val="00925D47"/>
    <w:rPr>
      <w:rFonts w:ascii="Calibri" w:eastAsia="Calibri" w:hAnsi="Calibri"/>
      <w:sz w:val="22"/>
      <w:szCs w:val="22"/>
      <w:lang w:val="fr-CI"/>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2">
    <w:name w:val="Tableau simple 42"/>
    <w:basedOn w:val="TableNormal"/>
    <w:next w:val="PlainTable4"/>
    <w:uiPriority w:val="44"/>
    <w:rsid w:val="00A544D9"/>
    <w:rPr>
      <w:rFonts w:ascii="Calibri" w:eastAsia="Calibri" w:hAnsi="Calibri"/>
      <w:sz w:val="22"/>
      <w:szCs w:val="22"/>
      <w:lang w:val="fr-CI"/>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21">
    <w:name w:val="Tableau simple 21"/>
    <w:basedOn w:val="TableNormal"/>
    <w:uiPriority w:val="42"/>
    <w:qFormat/>
    <w:rsid w:val="00C00AD6"/>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1">
    <w:name w:val="Tableau simple 211"/>
    <w:basedOn w:val="TableNormal"/>
    <w:uiPriority w:val="42"/>
    <w:qFormat/>
    <w:rsid w:val="00A655C2"/>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2">
    <w:name w:val="Tableau simple 212"/>
    <w:basedOn w:val="TableNormal"/>
    <w:uiPriority w:val="42"/>
    <w:qFormat/>
    <w:rsid w:val="00A655C2"/>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3">
    <w:name w:val="Tableau simple 213"/>
    <w:basedOn w:val="TableNormal"/>
    <w:uiPriority w:val="42"/>
    <w:qFormat/>
    <w:rsid w:val="00026DE3"/>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14">
    <w:name w:val="Tableau simple 214"/>
    <w:basedOn w:val="TableNormal"/>
    <w:uiPriority w:val="42"/>
    <w:qFormat/>
    <w:rsid w:val="00026DE3"/>
    <w:rPr>
      <w:rFonts w:ascii="Calibri" w:hAnsi="Calibri"/>
      <w:lang w:val="fr-FR" w:eastAsia="fr-FR"/>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0">
    <w:name w:val="TableGrid"/>
    <w:qFormat/>
    <w:rsid w:val="00026DE3"/>
    <w:rPr>
      <w:rFonts w:asciiTheme="minorHAnsi" w:eastAsiaTheme="minorEastAsia" w:hAnsiTheme="minorHAnsi" w:cstheme="minorBidi"/>
      <w:lang w:val="fr-FR" w:eastAsia="fr-FR"/>
    </w:rPr>
    <w:tblPr>
      <w:tblCellMar>
        <w:top w:w="0" w:type="dxa"/>
        <w:left w:w="0" w:type="dxa"/>
        <w:bottom w:w="0" w:type="dxa"/>
        <w:right w:w="0" w:type="dxa"/>
      </w:tblCellMar>
    </w:tblPr>
  </w:style>
  <w:style w:type="character" w:styleId="Strong">
    <w:name w:val="Strong"/>
    <w:basedOn w:val="DefaultParagraphFont"/>
    <w:uiPriority w:val="22"/>
    <w:qFormat/>
    <w:rsid w:val="00395260"/>
    <w:rPr>
      <w:b/>
      <w:bCs/>
    </w:rPr>
  </w:style>
  <w:style w:type="character" w:styleId="UnresolvedMention">
    <w:name w:val="Unresolved Mention"/>
    <w:basedOn w:val="DefaultParagraphFont"/>
    <w:uiPriority w:val="99"/>
    <w:semiHidden/>
    <w:unhideWhenUsed/>
    <w:rsid w:val="00C80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66877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Feuil2!$C$5</c:f>
              <c:strCache>
                <c:ptCount val="1"/>
                <c:pt idx="0">
                  <c:v>Boundiali</c:v>
                </c:pt>
              </c:strCache>
            </c:strRef>
          </c:tx>
          <c:spPr>
            <a:solidFill>
              <a:schemeClr val="accent1"/>
            </a:solidFill>
            <a:ln>
              <a:noFill/>
            </a:ln>
            <a:effectLst/>
          </c:spPr>
          <c:invertIfNegative val="0"/>
          <c:cat>
            <c:strRef>
              <c:f>Feuil2!$D$4:$E$4</c:f>
              <c:strCache>
                <c:ptCount val="2"/>
                <c:pt idx="0">
                  <c:v>Rainy season</c:v>
                </c:pt>
                <c:pt idx="1">
                  <c:v>Dry season</c:v>
                </c:pt>
              </c:strCache>
            </c:strRef>
          </c:cat>
          <c:val>
            <c:numRef>
              <c:f>Feuil2!$D$5:$E$5</c:f>
              <c:numCache>
                <c:formatCode>General</c:formatCode>
                <c:ptCount val="2"/>
                <c:pt idx="0">
                  <c:v>7.367</c:v>
                </c:pt>
                <c:pt idx="1">
                  <c:v>6.9669999999999996</c:v>
                </c:pt>
              </c:numCache>
            </c:numRef>
          </c:val>
          <c:extLst>
            <c:ext xmlns:c16="http://schemas.microsoft.com/office/drawing/2014/chart" uri="{C3380CC4-5D6E-409C-BE32-E72D297353CC}">
              <c16:uniqueId val="{00000000-C611-4E62-AC74-D5D0218ED677}"/>
            </c:ext>
          </c:extLst>
        </c:ser>
        <c:ser>
          <c:idx val="1"/>
          <c:order val="1"/>
          <c:tx>
            <c:strRef>
              <c:f>Feuil2!$C$6</c:f>
              <c:strCache>
                <c:ptCount val="1"/>
                <c:pt idx="0">
                  <c:v>Korhogo</c:v>
                </c:pt>
              </c:strCache>
            </c:strRef>
          </c:tx>
          <c:spPr>
            <a:solidFill>
              <a:schemeClr val="accent2"/>
            </a:solidFill>
            <a:ln>
              <a:noFill/>
            </a:ln>
            <a:effectLst/>
          </c:spPr>
          <c:invertIfNegative val="0"/>
          <c:cat>
            <c:strRef>
              <c:f>Feuil2!$D$4:$E$4</c:f>
              <c:strCache>
                <c:ptCount val="2"/>
                <c:pt idx="0">
                  <c:v>Rainy season</c:v>
                </c:pt>
                <c:pt idx="1">
                  <c:v>Dry season</c:v>
                </c:pt>
              </c:strCache>
            </c:strRef>
          </c:cat>
          <c:val>
            <c:numRef>
              <c:f>Feuil2!$D$6:$E$6</c:f>
              <c:numCache>
                <c:formatCode>General</c:formatCode>
                <c:ptCount val="2"/>
                <c:pt idx="0">
                  <c:v>7.2530000000000001</c:v>
                </c:pt>
                <c:pt idx="1">
                  <c:v>7.133</c:v>
                </c:pt>
              </c:numCache>
            </c:numRef>
          </c:val>
          <c:extLst>
            <c:ext xmlns:c16="http://schemas.microsoft.com/office/drawing/2014/chart" uri="{C3380CC4-5D6E-409C-BE32-E72D297353CC}">
              <c16:uniqueId val="{00000001-C611-4E62-AC74-D5D0218ED677}"/>
            </c:ext>
          </c:extLst>
        </c:ser>
        <c:ser>
          <c:idx val="2"/>
          <c:order val="2"/>
          <c:tx>
            <c:strRef>
              <c:f>Feuil2!$C$7</c:f>
              <c:strCache>
                <c:ptCount val="1"/>
                <c:pt idx="0">
                  <c:v>Ouangolo</c:v>
                </c:pt>
              </c:strCache>
            </c:strRef>
          </c:tx>
          <c:spPr>
            <a:solidFill>
              <a:schemeClr val="accent3"/>
            </a:solidFill>
            <a:ln>
              <a:noFill/>
            </a:ln>
            <a:effectLst/>
          </c:spPr>
          <c:invertIfNegative val="0"/>
          <c:cat>
            <c:strRef>
              <c:f>Feuil2!$D$4:$E$4</c:f>
              <c:strCache>
                <c:ptCount val="2"/>
                <c:pt idx="0">
                  <c:v>Rainy season</c:v>
                </c:pt>
                <c:pt idx="1">
                  <c:v>Dry season</c:v>
                </c:pt>
              </c:strCache>
            </c:strRef>
          </c:cat>
          <c:val>
            <c:numRef>
              <c:f>Feuil2!$D$7:$E$7</c:f>
              <c:numCache>
                <c:formatCode>General</c:formatCode>
                <c:ptCount val="2"/>
                <c:pt idx="0">
                  <c:v>7.4249999999999998</c:v>
                </c:pt>
                <c:pt idx="1">
                  <c:v>6.375</c:v>
                </c:pt>
              </c:numCache>
            </c:numRef>
          </c:val>
          <c:extLst>
            <c:ext xmlns:c16="http://schemas.microsoft.com/office/drawing/2014/chart" uri="{C3380CC4-5D6E-409C-BE32-E72D297353CC}">
              <c16:uniqueId val="{00000002-C611-4E62-AC74-D5D0218ED677}"/>
            </c:ext>
          </c:extLst>
        </c:ser>
        <c:dLbls>
          <c:showLegendKey val="0"/>
          <c:showVal val="0"/>
          <c:showCatName val="0"/>
          <c:showSerName val="0"/>
          <c:showPercent val="0"/>
          <c:showBubbleSize val="0"/>
        </c:dLbls>
        <c:gapWidth val="219"/>
        <c:overlap val="-27"/>
        <c:axId val="1542740752"/>
        <c:axId val="1542743248"/>
      </c:barChart>
      <c:catAx>
        <c:axId val="154274075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542743248"/>
        <c:crosses val="autoZero"/>
        <c:auto val="1"/>
        <c:lblAlgn val="ctr"/>
        <c:lblOffset val="100"/>
        <c:noMultiLvlLbl val="0"/>
      </c:catAx>
      <c:valAx>
        <c:axId val="1542743248"/>
        <c:scaling>
          <c:orientation val="minMax"/>
        </c:scaling>
        <c:delete val="0"/>
        <c:axPos val="l"/>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pH</a:t>
                </a:r>
              </a:p>
            </c:rich>
          </c:tx>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solidFill>
            <a:schemeClr val="bg1"/>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54274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Temperature!$C$6</c:f>
              <c:strCache>
                <c:ptCount val="1"/>
                <c:pt idx="0">
                  <c:v>Boundiali</c:v>
                </c:pt>
              </c:strCache>
            </c:strRef>
          </c:tx>
          <c:spPr>
            <a:solidFill>
              <a:schemeClr val="accent1"/>
            </a:solidFill>
            <a:ln>
              <a:noFill/>
            </a:ln>
            <a:effectLst/>
          </c:spPr>
          <c:invertIfNegative val="0"/>
          <c:cat>
            <c:strRef>
              <c:f>Temperature!$D$5:$E$5</c:f>
              <c:strCache>
                <c:ptCount val="2"/>
                <c:pt idx="0">
                  <c:v>Rainy season</c:v>
                </c:pt>
                <c:pt idx="1">
                  <c:v>Dry season</c:v>
                </c:pt>
              </c:strCache>
            </c:strRef>
          </c:cat>
          <c:val>
            <c:numRef>
              <c:f>Temperature!$D$6:$E$6</c:f>
              <c:numCache>
                <c:formatCode>General</c:formatCode>
                <c:ptCount val="2"/>
                <c:pt idx="0">
                  <c:v>22.47</c:v>
                </c:pt>
                <c:pt idx="1">
                  <c:v>22.57</c:v>
                </c:pt>
              </c:numCache>
            </c:numRef>
          </c:val>
          <c:extLst>
            <c:ext xmlns:c16="http://schemas.microsoft.com/office/drawing/2014/chart" uri="{C3380CC4-5D6E-409C-BE32-E72D297353CC}">
              <c16:uniqueId val="{00000000-9D34-4865-A1E1-7B490921A2C5}"/>
            </c:ext>
          </c:extLst>
        </c:ser>
        <c:ser>
          <c:idx val="1"/>
          <c:order val="1"/>
          <c:tx>
            <c:strRef>
              <c:f>Temperature!$C$7</c:f>
              <c:strCache>
                <c:ptCount val="1"/>
                <c:pt idx="0">
                  <c:v>Korhogo</c:v>
                </c:pt>
              </c:strCache>
            </c:strRef>
          </c:tx>
          <c:spPr>
            <a:solidFill>
              <a:schemeClr val="accent2"/>
            </a:solidFill>
            <a:ln>
              <a:noFill/>
            </a:ln>
            <a:effectLst/>
          </c:spPr>
          <c:invertIfNegative val="0"/>
          <c:cat>
            <c:strRef>
              <c:f>Temperature!$D$5:$E$5</c:f>
              <c:strCache>
                <c:ptCount val="2"/>
                <c:pt idx="0">
                  <c:v>Rainy season</c:v>
                </c:pt>
                <c:pt idx="1">
                  <c:v>Dry season</c:v>
                </c:pt>
              </c:strCache>
            </c:strRef>
          </c:cat>
          <c:val>
            <c:numRef>
              <c:f>Temperature!$D$7:$E$7</c:f>
              <c:numCache>
                <c:formatCode>General</c:formatCode>
                <c:ptCount val="2"/>
                <c:pt idx="0">
                  <c:v>28.6</c:v>
                </c:pt>
                <c:pt idx="1">
                  <c:v>26.56</c:v>
                </c:pt>
              </c:numCache>
            </c:numRef>
          </c:val>
          <c:extLst>
            <c:ext xmlns:c16="http://schemas.microsoft.com/office/drawing/2014/chart" uri="{C3380CC4-5D6E-409C-BE32-E72D297353CC}">
              <c16:uniqueId val="{00000001-9D34-4865-A1E1-7B490921A2C5}"/>
            </c:ext>
          </c:extLst>
        </c:ser>
        <c:ser>
          <c:idx val="2"/>
          <c:order val="2"/>
          <c:tx>
            <c:strRef>
              <c:f>Temperature!$C$8</c:f>
              <c:strCache>
                <c:ptCount val="1"/>
                <c:pt idx="0">
                  <c:v>Ouangolo</c:v>
                </c:pt>
              </c:strCache>
            </c:strRef>
          </c:tx>
          <c:spPr>
            <a:solidFill>
              <a:schemeClr val="accent3"/>
            </a:solidFill>
            <a:ln>
              <a:noFill/>
            </a:ln>
            <a:effectLst/>
          </c:spPr>
          <c:invertIfNegative val="0"/>
          <c:cat>
            <c:strRef>
              <c:f>Temperature!$D$5:$E$5</c:f>
              <c:strCache>
                <c:ptCount val="2"/>
                <c:pt idx="0">
                  <c:v>Rainy season</c:v>
                </c:pt>
                <c:pt idx="1">
                  <c:v>Dry season</c:v>
                </c:pt>
              </c:strCache>
            </c:strRef>
          </c:cat>
          <c:val>
            <c:numRef>
              <c:f>Temperature!$D$8:$E$8</c:f>
              <c:numCache>
                <c:formatCode>General</c:formatCode>
                <c:ptCount val="2"/>
                <c:pt idx="0">
                  <c:v>29.925000000000001</c:v>
                </c:pt>
                <c:pt idx="1">
                  <c:v>23.29</c:v>
                </c:pt>
              </c:numCache>
            </c:numRef>
          </c:val>
          <c:extLst>
            <c:ext xmlns:c16="http://schemas.microsoft.com/office/drawing/2014/chart" uri="{C3380CC4-5D6E-409C-BE32-E72D297353CC}">
              <c16:uniqueId val="{00000002-9D34-4865-A1E1-7B490921A2C5}"/>
            </c:ext>
          </c:extLst>
        </c:ser>
        <c:dLbls>
          <c:showLegendKey val="0"/>
          <c:showVal val="0"/>
          <c:showCatName val="0"/>
          <c:showSerName val="0"/>
          <c:showPercent val="0"/>
          <c:showBubbleSize val="0"/>
        </c:dLbls>
        <c:gapWidth val="219"/>
        <c:overlap val="-27"/>
        <c:axId val="1397773919"/>
        <c:axId val="1397775999"/>
      </c:barChart>
      <c:catAx>
        <c:axId val="1397773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75999"/>
        <c:crosses val="autoZero"/>
        <c:auto val="1"/>
        <c:lblAlgn val="ctr"/>
        <c:lblOffset val="100"/>
        <c:noMultiLvlLbl val="0"/>
      </c:catAx>
      <c:valAx>
        <c:axId val="1397775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Temperature</a:t>
                </a:r>
                <a:r>
                  <a:rPr lang="fr-FR" baseline="0"/>
                  <a:t> (°C)</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7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Conductivity!$B$4</c:f>
              <c:strCache>
                <c:ptCount val="1"/>
                <c:pt idx="0">
                  <c:v>Boundiali</c:v>
                </c:pt>
              </c:strCache>
            </c:strRef>
          </c:tx>
          <c:spPr>
            <a:solidFill>
              <a:schemeClr val="accent1"/>
            </a:solidFill>
            <a:ln>
              <a:noFill/>
            </a:ln>
            <a:effectLst/>
          </c:spPr>
          <c:invertIfNegative val="0"/>
          <c:cat>
            <c:strRef>
              <c:f>Conductivity!$C$3:$D$3</c:f>
              <c:strCache>
                <c:ptCount val="2"/>
                <c:pt idx="0">
                  <c:v>Rainy season</c:v>
                </c:pt>
                <c:pt idx="1">
                  <c:v>Dry season</c:v>
                </c:pt>
              </c:strCache>
            </c:strRef>
          </c:cat>
          <c:val>
            <c:numRef>
              <c:f>Conductivity!$C$4:$D$4</c:f>
              <c:numCache>
                <c:formatCode>General</c:formatCode>
                <c:ptCount val="2"/>
                <c:pt idx="0">
                  <c:v>50.97</c:v>
                </c:pt>
                <c:pt idx="1">
                  <c:v>127.01</c:v>
                </c:pt>
              </c:numCache>
            </c:numRef>
          </c:val>
          <c:extLst>
            <c:ext xmlns:c16="http://schemas.microsoft.com/office/drawing/2014/chart" uri="{C3380CC4-5D6E-409C-BE32-E72D297353CC}">
              <c16:uniqueId val="{00000000-B46F-4633-9537-67449B033911}"/>
            </c:ext>
          </c:extLst>
        </c:ser>
        <c:ser>
          <c:idx val="1"/>
          <c:order val="1"/>
          <c:tx>
            <c:strRef>
              <c:f>Conductivity!$B$5</c:f>
              <c:strCache>
                <c:ptCount val="1"/>
                <c:pt idx="0">
                  <c:v>Korhogo</c:v>
                </c:pt>
              </c:strCache>
            </c:strRef>
          </c:tx>
          <c:spPr>
            <a:solidFill>
              <a:schemeClr val="accent2"/>
            </a:solidFill>
            <a:ln>
              <a:noFill/>
            </a:ln>
            <a:effectLst/>
          </c:spPr>
          <c:invertIfNegative val="0"/>
          <c:cat>
            <c:strRef>
              <c:f>Conductivity!$C$3:$D$3</c:f>
              <c:strCache>
                <c:ptCount val="2"/>
                <c:pt idx="0">
                  <c:v>Rainy season</c:v>
                </c:pt>
                <c:pt idx="1">
                  <c:v>Dry season</c:v>
                </c:pt>
              </c:strCache>
            </c:strRef>
          </c:cat>
          <c:val>
            <c:numRef>
              <c:f>Conductivity!$C$5:$D$5</c:f>
              <c:numCache>
                <c:formatCode>General</c:formatCode>
                <c:ptCount val="2"/>
                <c:pt idx="0">
                  <c:v>151.5</c:v>
                </c:pt>
                <c:pt idx="1">
                  <c:v>174.24</c:v>
                </c:pt>
              </c:numCache>
            </c:numRef>
          </c:val>
          <c:extLst>
            <c:ext xmlns:c16="http://schemas.microsoft.com/office/drawing/2014/chart" uri="{C3380CC4-5D6E-409C-BE32-E72D297353CC}">
              <c16:uniqueId val="{00000001-B46F-4633-9537-67449B033911}"/>
            </c:ext>
          </c:extLst>
        </c:ser>
        <c:ser>
          <c:idx val="2"/>
          <c:order val="2"/>
          <c:tx>
            <c:strRef>
              <c:f>Conductivity!$B$6</c:f>
              <c:strCache>
                <c:ptCount val="1"/>
                <c:pt idx="0">
                  <c:v>Ouangolo</c:v>
                </c:pt>
              </c:strCache>
            </c:strRef>
          </c:tx>
          <c:spPr>
            <a:solidFill>
              <a:schemeClr val="accent3"/>
            </a:solidFill>
            <a:ln>
              <a:noFill/>
            </a:ln>
            <a:effectLst/>
          </c:spPr>
          <c:invertIfNegative val="0"/>
          <c:cat>
            <c:strRef>
              <c:f>Conductivity!$C$3:$D$3</c:f>
              <c:strCache>
                <c:ptCount val="2"/>
                <c:pt idx="0">
                  <c:v>Rainy season</c:v>
                </c:pt>
                <c:pt idx="1">
                  <c:v>Dry season</c:v>
                </c:pt>
              </c:strCache>
            </c:strRef>
          </c:cat>
          <c:val>
            <c:numRef>
              <c:f>Conductivity!$C$6:$D$6</c:f>
              <c:numCache>
                <c:formatCode>General</c:formatCode>
                <c:ptCount val="2"/>
                <c:pt idx="0">
                  <c:v>99.02</c:v>
                </c:pt>
                <c:pt idx="1">
                  <c:v>150.63</c:v>
                </c:pt>
              </c:numCache>
            </c:numRef>
          </c:val>
          <c:extLst>
            <c:ext xmlns:c16="http://schemas.microsoft.com/office/drawing/2014/chart" uri="{C3380CC4-5D6E-409C-BE32-E72D297353CC}">
              <c16:uniqueId val="{00000002-B46F-4633-9537-67449B033911}"/>
            </c:ext>
          </c:extLst>
        </c:ser>
        <c:dLbls>
          <c:showLegendKey val="0"/>
          <c:showVal val="0"/>
          <c:showCatName val="0"/>
          <c:showSerName val="0"/>
          <c:showPercent val="0"/>
          <c:showBubbleSize val="0"/>
        </c:dLbls>
        <c:gapWidth val="219"/>
        <c:overlap val="-27"/>
        <c:axId val="1553371583"/>
        <c:axId val="1553371999"/>
      </c:barChart>
      <c:catAx>
        <c:axId val="155337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371999"/>
        <c:crosses val="autoZero"/>
        <c:auto val="1"/>
        <c:lblAlgn val="ctr"/>
        <c:lblOffset val="100"/>
        <c:noMultiLvlLbl val="0"/>
      </c:catAx>
      <c:valAx>
        <c:axId val="155337199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Conductivity (</a:t>
                </a:r>
                <a:r>
                  <a:rPr lang="en-US" sz="1000" b="0" i="0" u="none" strike="noStrike" baseline="0">
                    <a:effectLst/>
                  </a:rPr>
                  <a:t>µS/cm)</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371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Chimique!$B$4</c:f>
              <c:strCache>
                <c:ptCount val="1"/>
                <c:pt idx="0">
                  <c:v>Boundiali</c:v>
                </c:pt>
              </c:strCache>
            </c:strRef>
          </c:tx>
          <c:spPr>
            <a:solidFill>
              <a:schemeClr val="accent1"/>
            </a:solidFill>
            <a:ln>
              <a:noFill/>
            </a:ln>
            <a:effectLst/>
          </c:spPr>
          <c:invertIfNegative val="0"/>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Chimique!$C$4:$P$4</c:f>
              <c:numCache>
                <c:formatCode>General</c:formatCode>
                <c:ptCount val="14"/>
                <c:pt idx="0">
                  <c:v>43.95</c:v>
                </c:pt>
                <c:pt idx="1">
                  <c:v>93.6</c:v>
                </c:pt>
                <c:pt idx="2">
                  <c:v>15.225</c:v>
                </c:pt>
                <c:pt idx="3">
                  <c:v>4.5419999999999998</c:v>
                </c:pt>
                <c:pt idx="4">
                  <c:v>11</c:v>
                </c:pt>
                <c:pt idx="5">
                  <c:v>2.0299999999999998</c:v>
                </c:pt>
                <c:pt idx="6">
                  <c:v>0.36</c:v>
                </c:pt>
                <c:pt idx="7">
                  <c:v>0.28999999999999998</c:v>
                </c:pt>
                <c:pt idx="8">
                  <c:v>2.4E-2</c:v>
                </c:pt>
                <c:pt idx="9">
                  <c:v>4.1000000000000002E-2</c:v>
                </c:pt>
                <c:pt idx="10">
                  <c:v>0.245</c:v>
                </c:pt>
                <c:pt idx="11">
                  <c:v>0.246</c:v>
                </c:pt>
                <c:pt idx="12">
                  <c:v>0.1</c:v>
                </c:pt>
                <c:pt idx="13">
                  <c:v>0.49299999999999999</c:v>
                </c:pt>
              </c:numCache>
            </c:numRef>
          </c:val>
          <c:extLst>
            <c:ext xmlns:c16="http://schemas.microsoft.com/office/drawing/2014/chart" uri="{C3380CC4-5D6E-409C-BE32-E72D297353CC}">
              <c16:uniqueId val="{00000000-FADC-490D-B040-584907D1F767}"/>
            </c:ext>
          </c:extLst>
        </c:ser>
        <c:ser>
          <c:idx val="1"/>
          <c:order val="1"/>
          <c:tx>
            <c:strRef>
              <c:f>Chimique!$B$5</c:f>
              <c:strCache>
                <c:ptCount val="1"/>
                <c:pt idx="0">
                  <c:v>Korhogo</c:v>
                </c:pt>
              </c:strCache>
            </c:strRef>
          </c:tx>
          <c:spPr>
            <a:solidFill>
              <a:schemeClr val="accent2"/>
            </a:solidFill>
            <a:ln>
              <a:noFill/>
            </a:ln>
            <a:effectLst/>
          </c:spPr>
          <c:invertIfNegative val="0"/>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Chimique!$C$5:$P$5</c:f>
              <c:numCache>
                <c:formatCode>General</c:formatCode>
                <c:ptCount val="14"/>
                <c:pt idx="0">
                  <c:v>86</c:v>
                </c:pt>
                <c:pt idx="1">
                  <c:v>88.55</c:v>
                </c:pt>
                <c:pt idx="2">
                  <c:v>35.533000000000001</c:v>
                </c:pt>
                <c:pt idx="3">
                  <c:v>57.5</c:v>
                </c:pt>
                <c:pt idx="4">
                  <c:v>20.02</c:v>
                </c:pt>
                <c:pt idx="5">
                  <c:v>24</c:v>
                </c:pt>
                <c:pt idx="6">
                  <c:v>0.47299999999999998</c:v>
                </c:pt>
                <c:pt idx="7">
                  <c:v>0.26200000000000001</c:v>
                </c:pt>
                <c:pt idx="8">
                  <c:v>5.3999999999999999E-2</c:v>
                </c:pt>
                <c:pt idx="9">
                  <c:v>3.5000000000000003E-2</c:v>
                </c:pt>
                <c:pt idx="10">
                  <c:v>0.95299999999999996</c:v>
                </c:pt>
                <c:pt idx="11">
                  <c:v>0.56699999999999995</c:v>
                </c:pt>
                <c:pt idx="12">
                  <c:v>0.35299999999999998</c:v>
                </c:pt>
                <c:pt idx="13">
                  <c:v>0.35</c:v>
                </c:pt>
              </c:numCache>
            </c:numRef>
          </c:val>
          <c:extLst>
            <c:ext xmlns:c16="http://schemas.microsoft.com/office/drawing/2014/chart" uri="{C3380CC4-5D6E-409C-BE32-E72D297353CC}">
              <c16:uniqueId val="{00000001-FADC-490D-B040-584907D1F767}"/>
            </c:ext>
          </c:extLst>
        </c:ser>
        <c:ser>
          <c:idx val="2"/>
          <c:order val="2"/>
          <c:tx>
            <c:strRef>
              <c:f>Chimique!$B$6</c:f>
              <c:strCache>
                <c:ptCount val="1"/>
                <c:pt idx="0">
                  <c:v>Ouangolo</c:v>
                </c:pt>
              </c:strCache>
            </c:strRef>
          </c:tx>
          <c:spPr>
            <a:solidFill>
              <a:schemeClr val="accent3"/>
            </a:solidFill>
            <a:ln>
              <a:noFill/>
            </a:ln>
            <a:effectLst/>
          </c:spPr>
          <c:invertIfNegative val="0"/>
          <c:cat>
            <c:multiLvlStrRef>
              <c:f>Chimique!$C$2:$P$3</c:f>
              <c:multiLvlStrCache>
                <c:ptCount val="14"/>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pt idx="12">
                    <c:v>Rainy season</c:v>
                  </c:pt>
                  <c:pt idx="13">
                    <c:v>Dry season</c:v>
                  </c:pt>
                </c:lvl>
                <c:lvl>
                  <c:pt idx="0">
                    <c:v>DO</c:v>
                  </c:pt>
                  <c:pt idx="2">
                    <c:v>DOC</c:v>
                  </c:pt>
                  <c:pt idx="4">
                    <c:v>BOD5</c:v>
                  </c:pt>
                  <c:pt idx="6">
                    <c:v>NO3-</c:v>
                  </c:pt>
                  <c:pt idx="8">
                    <c:v>NO2-</c:v>
                  </c:pt>
                  <c:pt idx="10">
                    <c:v>NH4+</c:v>
                  </c:pt>
                  <c:pt idx="12">
                    <c:v>PO43-</c:v>
                  </c:pt>
                </c:lvl>
              </c:multiLvlStrCache>
            </c:multiLvlStrRef>
          </c:cat>
          <c:val>
            <c:numRef>
              <c:f>Chimique!$C$6:$P$6</c:f>
              <c:numCache>
                <c:formatCode>General</c:formatCode>
                <c:ptCount val="14"/>
                <c:pt idx="0">
                  <c:v>95.85</c:v>
                </c:pt>
                <c:pt idx="1">
                  <c:v>34.35</c:v>
                </c:pt>
                <c:pt idx="2">
                  <c:v>10.79</c:v>
                </c:pt>
                <c:pt idx="3">
                  <c:v>20.05</c:v>
                </c:pt>
                <c:pt idx="4">
                  <c:v>8.1999999999999993</c:v>
                </c:pt>
                <c:pt idx="5">
                  <c:v>9.4</c:v>
                </c:pt>
                <c:pt idx="6">
                  <c:v>1.2929999999999999</c:v>
                </c:pt>
                <c:pt idx="7">
                  <c:v>0.495</c:v>
                </c:pt>
                <c:pt idx="8">
                  <c:v>8.3000000000000004E-2</c:v>
                </c:pt>
                <c:pt idx="9">
                  <c:v>0.16200000000000001</c:v>
                </c:pt>
                <c:pt idx="10">
                  <c:v>0.49</c:v>
                </c:pt>
                <c:pt idx="11">
                  <c:v>0.86</c:v>
                </c:pt>
                <c:pt idx="12">
                  <c:v>0.33500000000000002</c:v>
                </c:pt>
                <c:pt idx="13">
                  <c:v>0.24</c:v>
                </c:pt>
              </c:numCache>
            </c:numRef>
          </c:val>
          <c:extLst>
            <c:ext xmlns:c16="http://schemas.microsoft.com/office/drawing/2014/chart" uri="{C3380CC4-5D6E-409C-BE32-E72D297353CC}">
              <c16:uniqueId val="{00000002-FADC-490D-B040-584907D1F767}"/>
            </c:ext>
          </c:extLst>
        </c:ser>
        <c:dLbls>
          <c:showLegendKey val="0"/>
          <c:showVal val="0"/>
          <c:showCatName val="0"/>
          <c:showSerName val="0"/>
          <c:showPercent val="0"/>
          <c:showBubbleSize val="0"/>
        </c:dLbls>
        <c:gapWidth val="219"/>
        <c:overlap val="-27"/>
        <c:axId val="1472403728"/>
        <c:axId val="1472406640"/>
      </c:barChart>
      <c:catAx>
        <c:axId val="1472403728"/>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406640"/>
        <c:crosses val="autoZero"/>
        <c:auto val="1"/>
        <c:lblAlgn val="ctr"/>
        <c:lblOffset val="100"/>
        <c:noMultiLvlLbl val="0"/>
      </c:catAx>
      <c:valAx>
        <c:axId val="1472406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Concentration</a:t>
                </a:r>
                <a:r>
                  <a:rPr lang="fr-FR"/>
                  <a:t>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240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Feuil6!$B$5</c:f>
              <c:strCache>
                <c:ptCount val="1"/>
                <c:pt idx="0">
                  <c:v>Boundiali</c:v>
                </c:pt>
              </c:strCache>
            </c:strRef>
          </c:tx>
          <c:spPr>
            <a:solidFill>
              <a:schemeClr val="accent1"/>
            </a:solidFill>
            <a:ln>
              <a:noFill/>
            </a:ln>
            <a:effectLst/>
          </c:spPr>
          <c:invertIfNegative val="0"/>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Feuil6!$C$5:$N$5</c:f>
              <c:numCache>
                <c:formatCode>General</c:formatCode>
                <c:ptCount val="12"/>
                <c:pt idx="0">
                  <c:v>1.4E-2</c:v>
                </c:pt>
                <c:pt idx="1">
                  <c:v>0.03</c:v>
                </c:pt>
                <c:pt idx="2">
                  <c:v>0.77800000000000002</c:v>
                </c:pt>
                <c:pt idx="3">
                  <c:v>0.56100000000000005</c:v>
                </c:pt>
                <c:pt idx="4">
                  <c:v>0.92100000000000004</c:v>
                </c:pt>
                <c:pt idx="5">
                  <c:v>0.13</c:v>
                </c:pt>
                <c:pt idx="6">
                  <c:v>6.0000000000000001E-3</c:v>
                </c:pt>
                <c:pt idx="7">
                  <c:v>5.0000000000000001E-3</c:v>
                </c:pt>
                <c:pt idx="8">
                  <c:v>0.02</c:v>
                </c:pt>
                <c:pt idx="9">
                  <c:v>7.0000000000000001E-3</c:v>
                </c:pt>
                <c:pt idx="10">
                  <c:v>0</c:v>
                </c:pt>
                <c:pt idx="11">
                  <c:v>0</c:v>
                </c:pt>
              </c:numCache>
            </c:numRef>
          </c:val>
          <c:extLst>
            <c:ext xmlns:c16="http://schemas.microsoft.com/office/drawing/2014/chart" uri="{C3380CC4-5D6E-409C-BE32-E72D297353CC}">
              <c16:uniqueId val="{00000000-0EAA-4F6D-8ECC-9237EA291897}"/>
            </c:ext>
          </c:extLst>
        </c:ser>
        <c:ser>
          <c:idx val="1"/>
          <c:order val="1"/>
          <c:tx>
            <c:strRef>
              <c:f>Feuil6!$B$6</c:f>
              <c:strCache>
                <c:ptCount val="1"/>
                <c:pt idx="0">
                  <c:v>Korhogo</c:v>
                </c:pt>
              </c:strCache>
            </c:strRef>
          </c:tx>
          <c:spPr>
            <a:solidFill>
              <a:schemeClr val="accent2"/>
            </a:solidFill>
            <a:ln>
              <a:noFill/>
            </a:ln>
            <a:effectLst/>
          </c:spPr>
          <c:invertIfNegative val="0"/>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Feuil6!$C$6:$N$6</c:f>
              <c:numCache>
                <c:formatCode>General</c:formatCode>
                <c:ptCount val="12"/>
                <c:pt idx="0">
                  <c:v>8.9999999999999993E-3</c:v>
                </c:pt>
                <c:pt idx="1">
                  <c:v>1.2E-2</c:v>
                </c:pt>
                <c:pt idx="2">
                  <c:v>2.0529999999999999</c:v>
                </c:pt>
                <c:pt idx="3">
                  <c:v>0.65500000000000003</c:v>
                </c:pt>
                <c:pt idx="4">
                  <c:v>0.43099999999999999</c:v>
                </c:pt>
                <c:pt idx="5">
                  <c:v>0.23400000000000001</c:v>
                </c:pt>
                <c:pt idx="6">
                  <c:v>1.4999999999999999E-2</c:v>
                </c:pt>
                <c:pt idx="7">
                  <c:v>5.0000000000000001E-3</c:v>
                </c:pt>
                <c:pt idx="8">
                  <c:v>0.12</c:v>
                </c:pt>
                <c:pt idx="9">
                  <c:v>7.4999999999999997E-2</c:v>
                </c:pt>
                <c:pt idx="10">
                  <c:v>0</c:v>
                </c:pt>
                <c:pt idx="11">
                  <c:v>3.0000000000000001E-3</c:v>
                </c:pt>
              </c:numCache>
            </c:numRef>
          </c:val>
          <c:extLst>
            <c:ext xmlns:c16="http://schemas.microsoft.com/office/drawing/2014/chart" uri="{C3380CC4-5D6E-409C-BE32-E72D297353CC}">
              <c16:uniqueId val="{00000001-0EAA-4F6D-8ECC-9237EA291897}"/>
            </c:ext>
          </c:extLst>
        </c:ser>
        <c:ser>
          <c:idx val="2"/>
          <c:order val="2"/>
          <c:tx>
            <c:strRef>
              <c:f>Feuil6!$B$7</c:f>
              <c:strCache>
                <c:ptCount val="1"/>
                <c:pt idx="0">
                  <c:v>Ouangolo</c:v>
                </c:pt>
              </c:strCache>
            </c:strRef>
          </c:tx>
          <c:spPr>
            <a:solidFill>
              <a:schemeClr val="accent3"/>
            </a:solidFill>
            <a:ln>
              <a:noFill/>
            </a:ln>
            <a:effectLst/>
          </c:spPr>
          <c:invertIfNegative val="0"/>
          <c:cat>
            <c:multiLvlStrRef>
              <c:f>Feuil6!$C$3:$N$4</c:f>
              <c:multiLvlStrCache>
                <c:ptCount val="12"/>
                <c:lvl>
                  <c:pt idx="0">
                    <c:v>Rainy season</c:v>
                  </c:pt>
                  <c:pt idx="1">
                    <c:v>Dry season</c:v>
                  </c:pt>
                  <c:pt idx="2">
                    <c:v>Rainy season</c:v>
                  </c:pt>
                  <c:pt idx="3">
                    <c:v>Dry season</c:v>
                  </c:pt>
                  <c:pt idx="4">
                    <c:v>Rainy season</c:v>
                  </c:pt>
                  <c:pt idx="5">
                    <c:v>Dry season</c:v>
                  </c:pt>
                  <c:pt idx="6">
                    <c:v>Rainy season</c:v>
                  </c:pt>
                  <c:pt idx="7">
                    <c:v>Dry season</c:v>
                  </c:pt>
                  <c:pt idx="8">
                    <c:v>Rainy season</c:v>
                  </c:pt>
                  <c:pt idx="9">
                    <c:v>Dry season</c:v>
                  </c:pt>
                  <c:pt idx="10">
                    <c:v>Rainy season</c:v>
                  </c:pt>
                  <c:pt idx="11">
                    <c:v>Dry season</c:v>
                  </c:pt>
                </c:lvl>
                <c:lvl>
                  <c:pt idx="0">
                    <c:v>Cn</c:v>
                  </c:pt>
                  <c:pt idx="2">
                    <c:v>Fe</c:v>
                  </c:pt>
                  <c:pt idx="4">
                    <c:v>Mn</c:v>
                  </c:pt>
                  <c:pt idx="6">
                    <c:v>Pb</c:v>
                  </c:pt>
                  <c:pt idx="8">
                    <c:v>As</c:v>
                  </c:pt>
                  <c:pt idx="10">
                    <c:v>Hg</c:v>
                  </c:pt>
                </c:lvl>
              </c:multiLvlStrCache>
            </c:multiLvlStrRef>
          </c:cat>
          <c:val>
            <c:numRef>
              <c:f>Feuil6!$C$7:$N$7</c:f>
              <c:numCache>
                <c:formatCode>General</c:formatCode>
                <c:ptCount val="12"/>
                <c:pt idx="0">
                  <c:v>4.0000000000000001E-3</c:v>
                </c:pt>
                <c:pt idx="1">
                  <c:v>2.1000000000000001E-2</c:v>
                </c:pt>
                <c:pt idx="2">
                  <c:v>2.3149999999999999</c:v>
                </c:pt>
                <c:pt idx="3">
                  <c:v>0.495</c:v>
                </c:pt>
                <c:pt idx="4">
                  <c:v>0.23400000000000001</c:v>
                </c:pt>
                <c:pt idx="5">
                  <c:v>0.113</c:v>
                </c:pt>
                <c:pt idx="6">
                  <c:v>5.0000000000000001E-3</c:v>
                </c:pt>
                <c:pt idx="7">
                  <c:v>5.0000000000000001E-3</c:v>
                </c:pt>
                <c:pt idx="8">
                  <c:v>0.16</c:v>
                </c:pt>
                <c:pt idx="9">
                  <c:v>6.6000000000000003E-2</c:v>
                </c:pt>
                <c:pt idx="10">
                  <c:v>0</c:v>
                </c:pt>
                <c:pt idx="11">
                  <c:v>0</c:v>
                </c:pt>
              </c:numCache>
            </c:numRef>
          </c:val>
          <c:extLst>
            <c:ext xmlns:c16="http://schemas.microsoft.com/office/drawing/2014/chart" uri="{C3380CC4-5D6E-409C-BE32-E72D297353CC}">
              <c16:uniqueId val="{00000002-0EAA-4F6D-8ECC-9237EA291897}"/>
            </c:ext>
          </c:extLst>
        </c:ser>
        <c:dLbls>
          <c:showLegendKey val="0"/>
          <c:showVal val="0"/>
          <c:showCatName val="0"/>
          <c:showSerName val="0"/>
          <c:showPercent val="0"/>
          <c:showBubbleSize val="0"/>
        </c:dLbls>
        <c:gapWidth val="219"/>
        <c:overlap val="-27"/>
        <c:axId val="1597071184"/>
        <c:axId val="1597074512"/>
      </c:barChart>
      <c:catAx>
        <c:axId val="1597071184"/>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074512"/>
        <c:crosses val="autoZero"/>
        <c:auto val="1"/>
        <c:lblAlgn val="ctr"/>
        <c:lblOffset val="100"/>
        <c:noMultiLvlLbl val="0"/>
      </c:catAx>
      <c:valAx>
        <c:axId val="1597074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07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Pesticides!$B$5</c:f>
              <c:strCache>
                <c:ptCount val="1"/>
                <c:pt idx="0">
                  <c:v>Boundiali</c:v>
                </c:pt>
              </c:strCache>
            </c:strRef>
          </c:tx>
          <c:spPr>
            <a:solidFill>
              <a:schemeClr val="accent1"/>
            </a:solidFill>
            <a:ln>
              <a:noFill/>
            </a:ln>
            <a:effectLst/>
          </c:spPr>
          <c:invertIfNegative val="0"/>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Pesticides!$C$5:$H$5</c:f>
              <c:numCache>
                <c:formatCode>General</c:formatCode>
                <c:ptCount val="6"/>
                <c:pt idx="0">
                  <c:v>0.82</c:v>
                </c:pt>
                <c:pt idx="1">
                  <c:v>0.16</c:v>
                </c:pt>
                <c:pt idx="2">
                  <c:v>0.33</c:v>
                </c:pt>
                <c:pt idx="3">
                  <c:v>0.15</c:v>
                </c:pt>
                <c:pt idx="4">
                  <c:v>0.04</c:v>
                </c:pt>
                <c:pt idx="5">
                  <c:v>0.02</c:v>
                </c:pt>
              </c:numCache>
            </c:numRef>
          </c:val>
          <c:extLst>
            <c:ext xmlns:c16="http://schemas.microsoft.com/office/drawing/2014/chart" uri="{C3380CC4-5D6E-409C-BE32-E72D297353CC}">
              <c16:uniqueId val="{00000000-D570-4E7A-9717-900AAE94B646}"/>
            </c:ext>
          </c:extLst>
        </c:ser>
        <c:ser>
          <c:idx val="1"/>
          <c:order val="1"/>
          <c:tx>
            <c:strRef>
              <c:f>Pesticides!$B$6</c:f>
              <c:strCache>
                <c:ptCount val="1"/>
                <c:pt idx="0">
                  <c:v>Korhogo</c:v>
                </c:pt>
              </c:strCache>
            </c:strRef>
          </c:tx>
          <c:spPr>
            <a:solidFill>
              <a:schemeClr val="accent2"/>
            </a:solidFill>
            <a:ln>
              <a:noFill/>
            </a:ln>
            <a:effectLst/>
          </c:spPr>
          <c:invertIfNegative val="0"/>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Pesticides!$C$6:$H$6</c:f>
              <c:numCache>
                <c:formatCode>General</c:formatCode>
                <c:ptCount val="6"/>
                <c:pt idx="0">
                  <c:v>2.9830000000000001</c:v>
                </c:pt>
                <c:pt idx="1">
                  <c:v>1.95</c:v>
                </c:pt>
                <c:pt idx="2">
                  <c:v>1.8480000000000001</c:v>
                </c:pt>
                <c:pt idx="3">
                  <c:v>1.736</c:v>
                </c:pt>
                <c:pt idx="4">
                  <c:v>8.2000000000000003E-2</c:v>
                </c:pt>
                <c:pt idx="5">
                  <c:v>2.5999999999999999E-2</c:v>
                </c:pt>
              </c:numCache>
            </c:numRef>
          </c:val>
          <c:extLst>
            <c:ext xmlns:c16="http://schemas.microsoft.com/office/drawing/2014/chart" uri="{C3380CC4-5D6E-409C-BE32-E72D297353CC}">
              <c16:uniqueId val="{00000001-D570-4E7A-9717-900AAE94B646}"/>
            </c:ext>
          </c:extLst>
        </c:ser>
        <c:ser>
          <c:idx val="2"/>
          <c:order val="2"/>
          <c:tx>
            <c:strRef>
              <c:f>Pesticides!$B$7</c:f>
              <c:strCache>
                <c:ptCount val="1"/>
                <c:pt idx="0">
                  <c:v>Ouangolo</c:v>
                </c:pt>
              </c:strCache>
            </c:strRef>
          </c:tx>
          <c:spPr>
            <a:solidFill>
              <a:schemeClr val="accent3"/>
            </a:solidFill>
            <a:ln>
              <a:noFill/>
            </a:ln>
            <a:effectLst/>
          </c:spPr>
          <c:invertIfNegative val="0"/>
          <c:cat>
            <c:multiLvlStrRef>
              <c:f>Pesticides!$C$3:$H$4</c:f>
              <c:multiLvlStrCache>
                <c:ptCount val="6"/>
                <c:lvl>
                  <c:pt idx="0">
                    <c:v>Rainy season</c:v>
                  </c:pt>
                  <c:pt idx="1">
                    <c:v>Dry season</c:v>
                  </c:pt>
                  <c:pt idx="2">
                    <c:v>Rainy season</c:v>
                  </c:pt>
                  <c:pt idx="3">
                    <c:v>Dry season</c:v>
                  </c:pt>
                  <c:pt idx="4">
                    <c:v>Rainy season</c:v>
                  </c:pt>
                  <c:pt idx="5">
                    <c:v>Dry season</c:v>
                  </c:pt>
                </c:lvl>
                <c:lvl>
                  <c:pt idx="0">
                    <c:v>POH</c:v>
                  </c:pt>
                  <c:pt idx="2">
                    <c:v>POP</c:v>
                  </c:pt>
                  <c:pt idx="4">
                    <c:v>CBT</c:v>
                  </c:pt>
                </c:lvl>
              </c:multiLvlStrCache>
            </c:multiLvlStrRef>
          </c:cat>
          <c:val>
            <c:numRef>
              <c:f>Pesticides!$C$7:$H$7</c:f>
              <c:numCache>
                <c:formatCode>General</c:formatCode>
                <c:ptCount val="6"/>
                <c:pt idx="0">
                  <c:v>2.76</c:v>
                </c:pt>
                <c:pt idx="1">
                  <c:v>1.07</c:v>
                </c:pt>
                <c:pt idx="2">
                  <c:v>1.522</c:v>
                </c:pt>
                <c:pt idx="3">
                  <c:v>0.90800000000000003</c:v>
                </c:pt>
                <c:pt idx="4">
                  <c:v>0.156</c:v>
                </c:pt>
                <c:pt idx="5">
                  <c:v>4.1000000000000002E-2</c:v>
                </c:pt>
              </c:numCache>
            </c:numRef>
          </c:val>
          <c:extLst>
            <c:ext xmlns:c16="http://schemas.microsoft.com/office/drawing/2014/chart" uri="{C3380CC4-5D6E-409C-BE32-E72D297353CC}">
              <c16:uniqueId val="{00000002-D570-4E7A-9717-900AAE94B646}"/>
            </c:ext>
          </c:extLst>
        </c:ser>
        <c:dLbls>
          <c:showLegendKey val="0"/>
          <c:showVal val="0"/>
          <c:showCatName val="0"/>
          <c:showSerName val="0"/>
          <c:showPercent val="0"/>
          <c:showBubbleSize val="0"/>
        </c:dLbls>
        <c:gapWidth val="219"/>
        <c:overlap val="-27"/>
        <c:axId val="1462184591"/>
        <c:axId val="1462189583"/>
      </c:barChart>
      <c:catAx>
        <c:axId val="146218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189583"/>
        <c:crosses val="autoZero"/>
        <c:auto val="1"/>
        <c:lblAlgn val="ctr"/>
        <c:lblOffset val="100"/>
        <c:noMultiLvlLbl val="0"/>
      </c:catAx>
      <c:valAx>
        <c:axId val="14621895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Concentration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18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8E-4779-ABB6-A13AAD5AE1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8E-4779-ABB6-A13AAD5AE1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Feuil8!$B$5:$B$6</c:f>
              <c:strCache>
                <c:ptCount val="2"/>
                <c:pt idx="0">
                  <c:v>Agriculture</c:v>
                </c:pt>
                <c:pt idx="1">
                  <c:v>Other</c:v>
                </c:pt>
              </c:strCache>
            </c:strRef>
          </c:cat>
          <c:val>
            <c:numRef>
              <c:f>Feuil8!$C$5:$C$6</c:f>
              <c:numCache>
                <c:formatCode>General</c:formatCode>
                <c:ptCount val="2"/>
                <c:pt idx="0">
                  <c:v>99</c:v>
                </c:pt>
                <c:pt idx="1">
                  <c:v>1</c:v>
                </c:pt>
              </c:numCache>
            </c:numRef>
          </c:val>
          <c:extLst>
            <c:ext xmlns:c16="http://schemas.microsoft.com/office/drawing/2014/chart" uri="{C3380CC4-5D6E-409C-BE32-E72D297353CC}">
              <c16:uniqueId val="{00000004-A68E-4779-ABB6-A13AAD5AE19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AA-4C60-B29F-A477B6F44C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AA-4C60-B29F-A477B6F44C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AA-4C60-B29F-A477B6F44C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Feuil8!$B$10:$B$12</c:f>
              <c:strCache>
                <c:ptCount val="3"/>
                <c:pt idx="0">
                  <c:v>Agriculture</c:v>
                </c:pt>
                <c:pt idx="1">
                  <c:v>Handicraft</c:v>
                </c:pt>
                <c:pt idx="2">
                  <c:v>Sanitation deficit</c:v>
                </c:pt>
              </c:strCache>
            </c:strRef>
          </c:cat>
          <c:val>
            <c:numRef>
              <c:f>Feuil8!$C$10:$C$12</c:f>
              <c:numCache>
                <c:formatCode>General</c:formatCode>
                <c:ptCount val="3"/>
                <c:pt idx="0">
                  <c:v>56</c:v>
                </c:pt>
                <c:pt idx="1">
                  <c:v>20</c:v>
                </c:pt>
                <c:pt idx="2">
                  <c:v>24</c:v>
                </c:pt>
              </c:numCache>
            </c:numRef>
          </c:val>
          <c:extLst>
            <c:ext xmlns:c16="http://schemas.microsoft.com/office/drawing/2014/chart" uri="{C3380CC4-5D6E-409C-BE32-E72D297353CC}">
              <c16:uniqueId val="{00000006-B8AA-4C60-B29F-A477B6F44C2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C7-4A66-AE8D-42F7E25E91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C7-4A66-AE8D-42F7E25E91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C7-4A66-AE8D-42F7E25E91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Feuil8!$B$16:$B$18</c:f>
              <c:strCache>
                <c:ptCount val="3"/>
                <c:pt idx="0">
                  <c:v>Agriculture</c:v>
                </c:pt>
                <c:pt idx="1">
                  <c:v>Handicraft</c:v>
                </c:pt>
                <c:pt idx="2">
                  <c:v>Sanitation deficit</c:v>
                </c:pt>
              </c:strCache>
            </c:strRef>
          </c:cat>
          <c:val>
            <c:numRef>
              <c:f>Feuil8!$C$16:$C$18</c:f>
              <c:numCache>
                <c:formatCode>General</c:formatCode>
                <c:ptCount val="3"/>
                <c:pt idx="0">
                  <c:v>49</c:v>
                </c:pt>
                <c:pt idx="1">
                  <c:v>27</c:v>
                </c:pt>
                <c:pt idx="2">
                  <c:v>24</c:v>
                </c:pt>
              </c:numCache>
            </c:numRef>
          </c:val>
          <c:extLst>
            <c:ext xmlns:c16="http://schemas.microsoft.com/office/drawing/2014/chart" uri="{C3380CC4-5D6E-409C-BE32-E72D297353CC}">
              <c16:uniqueId val="{00000006-27C7-4A66-AE8D-42F7E25E910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3F11C-E83A-4AD8-9BFB-C60EED77F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1930</TotalTime>
  <Pages>21</Pages>
  <Words>6923</Words>
  <Characters>39466</Characters>
  <Application>Microsoft Office Word</Application>
  <DocSecurity>0</DocSecurity>
  <Lines>328</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46297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17</cp:revision>
  <cp:lastPrinted>1999-07-06T11:00:00Z</cp:lastPrinted>
  <dcterms:created xsi:type="dcterms:W3CDTF">2014-10-25T14:34:00Z</dcterms:created>
  <dcterms:modified xsi:type="dcterms:W3CDTF">2025-10-31T12:21:00Z</dcterms:modified>
</cp:coreProperties>
</file>