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50ACE" w14:textId="265720EC" w:rsidR="00754C9A" w:rsidRDefault="005C4286" w:rsidP="00441B6F">
      <w:pPr>
        <w:pStyle w:val="Title"/>
        <w:spacing w:after="0"/>
        <w:jc w:val="both"/>
        <w:rPr>
          <w:rFonts w:ascii="Arial" w:hAnsi="Arial" w:cs="Arial"/>
          <w:u w:val="single"/>
        </w:rPr>
      </w:pPr>
      <w:r w:rsidRPr="005C4286">
        <w:rPr>
          <w:rFonts w:ascii="Arial" w:hAnsi="Arial" w:cs="Arial"/>
          <w:u w:val="single"/>
        </w:rPr>
        <w:t>Review Article</w:t>
      </w:r>
    </w:p>
    <w:p w14:paraId="15E78D09" w14:textId="77777777" w:rsidR="001854D4" w:rsidRPr="005C4286" w:rsidRDefault="001854D4" w:rsidP="00441B6F">
      <w:pPr>
        <w:pStyle w:val="Title"/>
        <w:spacing w:after="0"/>
        <w:jc w:val="both"/>
        <w:rPr>
          <w:rFonts w:ascii="Arial" w:hAnsi="Arial" w:cs="Arial"/>
          <w:u w:val="single"/>
        </w:rPr>
      </w:pPr>
    </w:p>
    <w:p w14:paraId="1A9C2D45" w14:textId="611573E8" w:rsidR="00163BC4" w:rsidRPr="00163BC4" w:rsidRDefault="00316075" w:rsidP="00441B6F">
      <w:pPr>
        <w:pStyle w:val="Author"/>
        <w:spacing w:line="240" w:lineRule="auto"/>
        <w:rPr>
          <w:rFonts w:ascii="Arial" w:hAnsi="Arial" w:cs="Arial"/>
          <w:bCs/>
          <w:iCs/>
          <w:kern w:val="28"/>
          <w:sz w:val="36"/>
        </w:rPr>
      </w:pPr>
      <w:r w:rsidRPr="00316075">
        <w:rPr>
          <w:rFonts w:ascii="Arial" w:hAnsi="Arial" w:cs="Arial"/>
          <w:bCs/>
          <w:iCs/>
          <w:kern w:val="28"/>
          <w:sz w:val="36"/>
        </w:rPr>
        <w:t>Review of gallium extraction methods: from state-of-the-art to sustainable approaches</w:t>
      </w:r>
      <w:r w:rsidR="00231920">
        <w:rPr>
          <w:rFonts w:ascii="Arial" w:hAnsi="Arial" w:cs="Arial"/>
          <w:bCs/>
          <w:iCs/>
          <w:kern w:val="28"/>
          <w:sz w:val="36"/>
        </w:rPr>
        <w:t xml:space="preserve"> </w:t>
      </w:r>
    </w:p>
    <w:p w14:paraId="74817EE3" w14:textId="77777777" w:rsidR="00A258C3" w:rsidRPr="00790ADA" w:rsidRDefault="00A258C3" w:rsidP="00441B6F">
      <w:pPr>
        <w:pStyle w:val="Author"/>
        <w:spacing w:line="240" w:lineRule="auto"/>
        <w:jc w:val="both"/>
        <w:rPr>
          <w:rFonts w:ascii="Arial" w:hAnsi="Arial" w:cs="Arial"/>
          <w:sz w:val="36"/>
        </w:rPr>
      </w:pPr>
    </w:p>
    <w:p w14:paraId="1ACE567C" w14:textId="77777777" w:rsidR="002C57D2" w:rsidRPr="00316075" w:rsidRDefault="002C57D2" w:rsidP="00441B6F">
      <w:pPr>
        <w:pStyle w:val="Affiliation"/>
        <w:spacing w:after="0" w:line="240" w:lineRule="auto"/>
        <w:jc w:val="both"/>
        <w:rPr>
          <w:rFonts w:ascii="Arial" w:hAnsi="Arial" w:cs="Arial"/>
          <w:lang w:val="fr-FR"/>
        </w:rPr>
      </w:pPr>
    </w:p>
    <w:p w14:paraId="78D8A52A" w14:textId="033EB8B0" w:rsidR="00B01FCD" w:rsidRPr="00FB3A86" w:rsidRDefault="00E85D33" w:rsidP="00441B6F">
      <w:pPr>
        <w:pStyle w:val="Copyright"/>
        <w:spacing w:after="0" w:line="240" w:lineRule="auto"/>
        <w:jc w:val="both"/>
        <w:rPr>
          <w:rFonts w:ascii="Arial" w:hAnsi="Arial" w:cs="Arial"/>
        </w:rPr>
        <w:sectPr w:rsidR="00B01FCD" w:rsidRPr="00FB3A86" w:rsidSect="0000028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FBFE4C" wp14:editId="4EEA07EC">
                <wp:extent cx="5303520" cy="635"/>
                <wp:effectExtent l="15240" t="17145" r="1524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021FA8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A453F75" w14:textId="0BD64B47" w:rsidR="00B01FCD" w:rsidRDefault="00B01FCD" w:rsidP="00441B6F">
      <w:pPr>
        <w:pStyle w:val="AbstHead"/>
        <w:spacing w:after="0"/>
        <w:jc w:val="both"/>
        <w:rPr>
          <w:rFonts w:ascii="Arial" w:hAnsi="Arial" w:cs="Arial"/>
        </w:rPr>
      </w:pPr>
      <w:r w:rsidRPr="00FB3A86">
        <w:rPr>
          <w:rFonts w:ascii="Arial" w:hAnsi="Arial" w:cs="Arial"/>
        </w:rPr>
        <w:t>ABSTRACT</w:t>
      </w:r>
    </w:p>
    <w:p w14:paraId="3DA0477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48E959D" w14:textId="77777777" w:rsidTr="001E44FE">
        <w:tc>
          <w:tcPr>
            <w:tcW w:w="9576" w:type="dxa"/>
            <w:shd w:val="clear" w:color="auto" w:fill="F2F2F2"/>
          </w:tcPr>
          <w:p w14:paraId="65E886F7" w14:textId="4FE381FE" w:rsidR="00505F06" w:rsidRPr="00BA1B01" w:rsidRDefault="00973FE4" w:rsidP="00441B6F">
            <w:pPr>
              <w:pStyle w:val="Body"/>
              <w:spacing w:after="0"/>
              <w:rPr>
                <w:rFonts w:ascii="Arial" w:eastAsia="Calibri" w:hAnsi="Arial" w:cs="Arial"/>
                <w:szCs w:val="22"/>
              </w:rPr>
            </w:pPr>
            <w:r w:rsidRPr="00973FE4">
              <w:rPr>
                <w:rFonts w:ascii="Arial" w:eastAsia="Calibri" w:hAnsi="Arial" w:cs="Arial"/>
                <w:szCs w:val="22"/>
              </w:rPr>
              <w:t>This paper provides a detailed overview of the various techniques used to extract gallium from strategic sources. Conventional processes, such as acid leaching and solvent extraction, are commonly used to recover gallium from industrial residues such as coal fly ash, aluminum industry waste, bauxite residues, and Bayer liquor. Under optimized conditions, these methods can achieve extraction rates of over 90%. Alternative and more sustainable approaches are emerging, such as the use of supported liquid membranes and green solvents such as ionic liquids, which improve selectivity, reduce reagent consumption, and limit secondary pollution. Optimizing process parameters (pH, temperature, choice of extractants, sorption conditions) and developing new organic extractants or ion exchange resins can increase the efficiency of gallium recovery, even at very low concentrations. The article addresses the technological challenges associated with gallium recovery, highlighting the need for innovation to make these processes more viable and environmentally friendly in the long term, in a context of growing demand for electronic and energy applications.</w:t>
            </w:r>
          </w:p>
        </w:tc>
      </w:tr>
    </w:tbl>
    <w:p w14:paraId="0D0E6062" w14:textId="77777777" w:rsidR="00636EB2" w:rsidRDefault="00636EB2" w:rsidP="00441B6F">
      <w:pPr>
        <w:pStyle w:val="Body"/>
        <w:spacing w:after="0"/>
        <w:rPr>
          <w:rFonts w:ascii="Arial" w:hAnsi="Arial" w:cs="Arial"/>
          <w:i/>
        </w:rPr>
      </w:pPr>
    </w:p>
    <w:p w14:paraId="7B9459DA" w14:textId="343F171E" w:rsidR="00A24E7E" w:rsidRDefault="00A24E7E" w:rsidP="00441B6F">
      <w:pPr>
        <w:pStyle w:val="Body"/>
        <w:spacing w:after="0"/>
        <w:rPr>
          <w:rFonts w:ascii="Arial" w:hAnsi="Arial" w:cs="Arial"/>
          <w:i/>
        </w:rPr>
      </w:pPr>
      <w:r>
        <w:rPr>
          <w:rFonts w:ascii="Arial" w:hAnsi="Arial" w:cs="Arial"/>
          <w:i/>
        </w:rPr>
        <w:t xml:space="preserve">Keywords: </w:t>
      </w:r>
      <w:r w:rsidR="00973FE4" w:rsidRPr="00973FE4">
        <w:rPr>
          <w:rFonts w:ascii="Arial" w:hAnsi="Arial" w:cs="Arial"/>
          <w:i/>
        </w:rPr>
        <w:t>Gallium; Selective extraction; Industrial residues; Strategic sources</w:t>
      </w:r>
    </w:p>
    <w:p w14:paraId="054800A0" w14:textId="77777777" w:rsidR="00790ADA" w:rsidRDefault="00790ADA" w:rsidP="00441B6F">
      <w:pPr>
        <w:pStyle w:val="Body"/>
        <w:spacing w:after="0"/>
        <w:rPr>
          <w:rFonts w:ascii="Arial" w:hAnsi="Arial" w:cs="Arial"/>
          <w:i/>
        </w:rPr>
      </w:pPr>
    </w:p>
    <w:p w14:paraId="3317B2E5" w14:textId="77777777" w:rsidR="00505F06" w:rsidRDefault="00505F06" w:rsidP="00441B6F">
      <w:pPr>
        <w:pStyle w:val="Body"/>
        <w:spacing w:after="0"/>
        <w:rPr>
          <w:rFonts w:ascii="Arial" w:hAnsi="Arial" w:cs="Arial"/>
          <w:b/>
          <w:i/>
          <w:sz w:val="18"/>
        </w:rPr>
      </w:pPr>
    </w:p>
    <w:p w14:paraId="418807F6" w14:textId="77777777" w:rsidR="00973FE4" w:rsidRPr="00A24E7E" w:rsidRDefault="00973FE4" w:rsidP="00441B6F">
      <w:pPr>
        <w:pStyle w:val="Body"/>
        <w:spacing w:after="0"/>
        <w:rPr>
          <w:rFonts w:ascii="Arial" w:hAnsi="Arial" w:cs="Arial"/>
          <w:i/>
        </w:rPr>
      </w:pPr>
    </w:p>
    <w:p w14:paraId="2F36B87C" w14:textId="6D09824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5B24781" w14:textId="1C9E2F7E" w:rsidR="00505F06" w:rsidRPr="007110A5" w:rsidRDefault="004E2F4B" w:rsidP="007110A5">
      <w:pPr>
        <w:pStyle w:val="NormalWeb"/>
        <w:jc w:val="both"/>
        <w:rPr>
          <w:rFonts w:ascii="Arial" w:hAnsi="Arial" w:cs="Arial"/>
          <w:sz w:val="20"/>
          <w:szCs w:val="20"/>
          <w:lang w:val="en-US"/>
        </w:rPr>
      </w:pPr>
      <w:r w:rsidRPr="004E2F4B">
        <w:rPr>
          <w:rFonts w:ascii="Arial" w:hAnsi="Arial" w:cs="Arial"/>
          <w:sz w:val="20"/>
          <w:szCs w:val="20"/>
          <w:lang w:val="en-US"/>
        </w:rPr>
        <w:t xml:space="preserve">Global demand for gallium (Ga) is growing exponentially, driven by the rise of cutting-edge technologies and strategic sectors. Projections estimate that gallium consumption could increase fivefold by 2030, far exceeding the annual production of 275 tons recorded in 2012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{"citationID":"XWzChQcq","properties":{"formattedCitation":"(Gladyshev {\\i{}et al.}, 2015a)","plainCitation":"(Gladyshev et al., 2015a)","dontUpdate":true,"noteIndex":0},"citationItems":[{"id":302,"uris":["http://zotero.org/users/13338207/items/BQ2JCPJC"],"itemData":{"id":302,"type":"article-journal","container-title":"Minerals Engineering","note":"publisher: Elsevier","page":"91–98","source":"Google Scholar","title":"Recovery of vanadium and gallium from solid waste by-products of Bayer process","volume":"74","author":[{"family":"Gladyshev","given":"S. V."},{"family":"Akcil","given":"Ata"},{"family":"Abdulvaliyev","given":"R. A."},{"family":"Tastanov","given":"E. A."},{"family":"Beisembekova","given":"K. O."},{"family":"Temirova","given":"S. S."},{"family":"Deveci","given":"HACI"}],"issued":{"date-parts":[["2015"]]}}}],"schema":"https://github.com/citation-style-language/schema/raw/master/csl-citation.json"}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i/>
          <w:iCs/>
          <w:sz w:val="20"/>
          <w:szCs w:val="20"/>
          <w:lang w:val="en-US"/>
        </w:rPr>
        <w:t>(</w:t>
      </w:r>
      <w:r w:rsidRPr="004E2F4B">
        <w:rPr>
          <w:rFonts w:ascii="Arial" w:hAnsi="Arial" w:cs="Arial"/>
          <w:sz w:val="20"/>
          <w:szCs w:val="20"/>
          <w:lang w:val="en-US"/>
        </w:rPr>
        <w:t>Gladyshev et al., 2015)</w:t>
      </w:r>
      <w:r w:rsidRPr="004E2F4B">
        <w:rPr>
          <w:rFonts w:ascii="Arial" w:hAnsi="Arial" w:cs="Arial"/>
          <w:sz w:val="20"/>
          <w:szCs w:val="20"/>
        </w:rPr>
        <w:fldChar w:fldCharType="end"/>
      </w:r>
      <w:r w:rsidRPr="004E2F4B">
        <w:rPr>
          <w:rFonts w:ascii="Arial" w:hAnsi="Arial" w:cs="Arial"/>
          <w:sz w:val="20"/>
          <w:szCs w:val="20"/>
          <w:lang w:val="en-US"/>
        </w:rPr>
        <w:t xml:space="preserve">. Gallium is a post-transition metal notable for its malleability, silvery color, and unique physical and chemical properties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{"citationID":"fmVZ6m8f","properties":{"formattedCitation":"(Truong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(Truong et al., 2023)</w:t>
      </w:r>
      <w:r w:rsidRPr="004E2F4B">
        <w:rPr>
          <w:rFonts w:ascii="Arial" w:hAnsi="Arial" w:cs="Arial"/>
          <w:sz w:val="20"/>
          <w:szCs w:val="20"/>
        </w:rPr>
        <w:fldChar w:fldCharType="end"/>
      </w:r>
      <w:r w:rsidRPr="004E2F4B">
        <w:rPr>
          <w:rFonts w:ascii="Arial" w:hAnsi="Arial" w:cs="Arial"/>
          <w:sz w:val="20"/>
          <w:szCs w:val="20"/>
          <w:lang w:val="en-US"/>
        </w:rPr>
        <w:t>. In its solid state, it exhibits diamagnetic behavior, high electrical conductivity (7.1 × 10⁶ S/m), and notable thermal conductivity (29W/(</w:t>
      </w:r>
      <w:proofErr w:type="spellStart"/>
      <w:r w:rsidRPr="004E2F4B">
        <w:rPr>
          <w:rFonts w:ascii="Arial" w:hAnsi="Arial" w:cs="Arial"/>
          <w:sz w:val="20"/>
          <w:szCs w:val="20"/>
          <w:lang w:val="en-US"/>
        </w:rPr>
        <w:t>m·K</w:t>
      </w:r>
      <w:proofErr w:type="spellEnd"/>
      <w:r w:rsidRPr="004E2F4B">
        <w:rPr>
          <w:rFonts w:ascii="Arial" w:hAnsi="Arial" w:cs="Arial"/>
          <w:sz w:val="20"/>
          <w:szCs w:val="20"/>
          <w:lang w:val="en-US"/>
        </w:rPr>
        <w:t xml:space="preserve">), while maintaining exceptionally low vapor pressure even at high temperatures, which distinguishes it from other metals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{"citationID":"d9QNSgVZ","properties":{"formattedCitation":"(Truong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{"citationID":"fovAx0Bx","properties":{"formattedCitation":"(Jamwal et Kiani, 2022)","plainCitation":"(Jamwal et Kiani, 2022)","noteIndex":0},"citationItems":[{"id":304,"uris":["http://zotero.org/users/13338207/items/RFJAESHH"],"itemData":{"id":304,"type":"article-journal","container-title":"Nanomaterials","issue":"12","note":"publisher: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Jamwal et Kiani, 2022</w:t>
      </w:r>
      <w:r w:rsidRPr="007110A5">
        <w:rPr>
          <w:rFonts w:ascii="Arial" w:hAnsi="Arial" w:cs="Arial"/>
          <w:sz w:val="20"/>
          <w:szCs w:val="20"/>
        </w:rPr>
        <w:fldChar w:fldCharType="end"/>
      </w:r>
      <w:r w:rsidRPr="007110A5">
        <w:rPr>
          <w:rFonts w:ascii="Arial" w:hAnsi="Arial" w:cs="Arial"/>
          <w:sz w:val="20"/>
          <w:szCs w:val="20"/>
          <w:lang w:val="en-US"/>
        </w:rPr>
        <w:t>;</w:t>
      </w:r>
      <w:r w:rsidR="00A0038D"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{"citationID":"4squtmhL","properties":{"formattedCitation":"(Green, Speck, Xing, Moens, Allerstam, Gumaelius, Neyer, Arias-Purdue, Mehrotra and Kuramata, 2022)","plainCitation":"(Green, Speck, Xing, Moens, Allerstam, Gumaelius, Neyer, Arias-Purdue, Mehrotra and Kuramata, 2022)","dontUpdate":true,"noteIndex":0},"citationItems":[{"id":306,"uris":["http://zotero.org/users/13338207/items/7ZWGLWN2"],"itemData":{"id":306,"type":"article-journal","container-title":"Apl Materials","issue":"2","note":"publisher: AIP Publishing","source":"Google Scholar","title":"</w:instrText>
      </w:r>
      <w:r w:rsidRPr="007110A5">
        <w:rPr>
          <w:rFonts w:ascii="Arial" w:hAnsi="Arial" w:cs="Arial"/>
          <w:sz w:val="20"/>
          <w:szCs w:val="20"/>
        </w:rPr>
        <w:instrText>β</w:instrText>
      </w:r>
      <w:r w:rsidRPr="007110A5">
        <w:rPr>
          <w:rFonts w:ascii="Arial" w:hAnsi="Arial" w:cs="Arial"/>
          <w:sz w:val="20"/>
          <w:szCs w:val="20"/>
          <w:lang w:val="en-US"/>
        </w:rPr>
        <w:instrText xml:space="preserve">-Gallium oxide power electronics","URL":"https://pubs.aip.org/aip/apm/article/10/2/029201/2834895","volume":"10","author":[{"family":"Green","given":"Andrew J."},{"family":"Speck","given":"James"},{"family":"Xing","given":"Grace"},{"family":"Moens","given":"Peter"},{"family":"Allerstam","given":"Fredrik"},{"family":"Gumaelius","given":"Krister"},{"family":"Neyer","given":"Thomas"},{"family":"Arias-Purdue","given":"Andrea"},{"family":"Mehrotra","given":"Vivek"},{"family":"Kuramata","given":"Akito"}],"accessed":{"date-parts":[["2025",7,17]]},"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Green et al., 2022)</w:t>
      </w:r>
      <w:r w:rsidRPr="007110A5">
        <w:rPr>
          <w:rFonts w:ascii="Arial" w:hAnsi="Arial" w:cs="Arial"/>
          <w:sz w:val="20"/>
          <w:szCs w:val="20"/>
        </w:rPr>
        <w:fldChar w:fldCharType="end"/>
      </w:r>
      <w:r w:rsidRPr="007110A5">
        <w:rPr>
          <w:rFonts w:ascii="Arial" w:hAnsi="Arial" w:cs="Arial"/>
          <w:sz w:val="20"/>
          <w:szCs w:val="20"/>
          <w:lang w:val="en-US"/>
        </w:rPr>
        <w:t>.</w:t>
      </w:r>
    </w:p>
    <w:p w14:paraId="3218497A"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Discovered experimentally in 1875 by Paul-Émile Lecoq de </w:t>
      </w:r>
      <w:proofErr w:type="spellStart"/>
      <w:r w:rsidRPr="004E2F4B">
        <w:rPr>
          <w:rFonts w:ascii="Arial" w:hAnsi="Arial" w:cs="Arial"/>
          <w:sz w:val="20"/>
          <w:szCs w:val="20"/>
          <w:lang w:val="en-US"/>
        </w:rPr>
        <w:t>Boisbaudran</w:t>
      </w:r>
      <w:proofErr w:type="spellEnd"/>
      <w:r w:rsidRPr="004E2F4B">
        <w:rPr>
          <w:rFonts w:ascii="Arial" w:hAnsi="Arial" w:cs="Arial"/>
          <w:sz w:val="20"/>
          <w:szCs w:val="20"/>
          <w:lang w:val="en-US"/>
        </w:rPr>
        <w:t xml:space="preserve">, after being predicted by Mendeleev, gallium was first isolated in very small quantities from zinc ores using advanced spectroscopic techniques. Its amphoteric nature, which allows it to react with both acids and bases, gives it a wide range of chemical applications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{"citationID":"57xJLJjF","properties":{"formattedCitation":"(Yu et Liao, 2011)","plainCitation":"(Yu et Liao, 2011)","noteIndex":0},"citationItems":[{"id":100,"uris":["http://zotero.org/users/13338207/items/AKLPWU3V"],"itemData":{"id":100,"type":"article-journal","note":"publisher: Elsevier","source":"Google Scholar","title":"Gallium: environmental pollution and health effects","title-short":"Gallium","author":[{"family":"Yu","given":"H.-S."},{"family":"Liao","given":"W.-T."}],"issued":{"date-parts":[["2011"]]}}}],"schema":"https://github.com/citation-style-language/schema/raw/master/csl-citation.json"}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(Yu et Liao, 2011)</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68C7A8BB" w14:textId="5F3E7E11" w:rsidR="004E2F4B" w:rsidRPr="007110A5"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Gallium is now classified as a strategic and critical metal due to its central role in sectors such as electronics, aerospace, defense, and renewable energy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{"citationID":"AnLcMZet","properties":{"formattedCitation":"(Jamwal et Kiani, 2022)","plainCitation":"(Jamwal et Kiani, 2022)","noteIndex":0},"citationItems":[{"id":304,"uris":["http://zotero.org/users/13338207/items/RFJAESHH"],"itemData":{"id":304,"type":"article-journal","container-title":"Nanomaterials","issue":"12","note":"publisher: MDPI","page":"2061","source":"Google Scholar","title":"Gallium oxide nanostructures: A review of synthesis, properties and applications","title-short":"Gallium oxide nanostructures","volume":"12","author":[{"family":"Jamwal","given":"Nishant Singh"},{"family":"Kiani","given":"Amirkianoosh"}],"issued":{"date-parts":[["2022"]]}}}],"schema":"https://github.com/citation-style-language/schema/raw/master/csl-citation.json"}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(Jamwal et Kiani, 2022</w:t>
      </w:r>
      <w:r w:rsidRPr="007110A5">
        <w:rPr>
          <w:rFonts w:ascii="Arial" w:hAnsi="Arial" w:cs="Arial"/>
          <w:sz w:val="20"/>
          <w:szCs w:val="20"/>
        </w:rPr>
        <w:fldChar w:fldCharType="end"/>
      </w:r>
      <w:r w:rsidRPr="007110A5">
        <w:rPr>
          <w:rFonts w:ascii="Arial" w:hAnsi="Arial" w:cs="Arial"/>
          <w:sz w:val="20"/>
          <w:szCs w:val="20"/>
          <w:lang w:val="en-US"/>
        </w:rPr>
        <w:t>;</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{"citationID":"KKUoFUPT","properties":{"formattedCitation":"(Truong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00A0038D" w:rsidRPr="007110A5">
        <w:rPr>
          <w:rFonts w:ascii="Arial" w:hAnsi="Arial" w:cs="Arial"/>
          <w:sz w:val="20"/>
          <w:szCs w:val="20"/>
          <w:lang w:val="en-US"/>
        </w:rPr>
        <w:t xml:space="preserve"> </w:t>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w:t>
      </w:r>
      <w:r w:rsidRPr="004E2F4B">
        <w:rPr>
          <w:rFonts w:ascii="Arial" w:hAnsi="Arial" w:cs="Arial"/>
          <w:sz w:val="20"/>
          <w:szCs w:val="20"/>
          <w:lang w:val="en-US"/>
        </w:rPr>
        <w:t xml:space="preserve"> Gallium is a strategic element that is essential for the production of next-generation </w:t>
      </w:r>
      <w:r w:rsidRPr="004E2F4B">
        <w:rPr>
          <w:rFonts w:ascii="Arial" w:hAnsi="Arial" w:cs="Arial"/>
          <w:sz w:val="20"/>
          <w:szCs w:val="20"/>
          <w:lang w:val="en-US"/>
        </w:rPr>
        <w:lastRenderedPageBreak/>
        <w:t xml:space="preserve">semiconductors, particularly </w:t>
      </w:r>
      <w:proofErr w:type="spellStart"/>
      <w:r w:rsidRPr="004E2F4B">
        <w:rPr>
          <w:rFonts w:ascii="Arial" w:hAnsi="Arial" w:cs="Arial"/>
          <w:sz w:val="20"/>
          <w:szCs w:val="20"/>
          <w:lang w:val="en-US"/>
        </w:rPr>
        <w:t>GaN</w:t>
      </w:r>
      <w:proofErr w:type="spellEnd"/>
      <w:r w:rsidRPr="004E2F4B">
        <w:rPr>
          <w:rFonts w:ascii="Arial" w:hAnsi="Arial" w:cs="Arial"/>
          <w:sz w:val="20"/>
          <w:szCs w:val="20"/>
          <w:lang w:val="en-US"/>
        </w:rPr>
        <w:t xml:space="preserve"> and </w:t>
      </w:r>
      <w:proofErr w:type="spellStart"/>
      <w:r w:rsidRPr="004E2F4B">
        <w:rPr>
          <w:rFonts w:ascii="Arial" w:hAnsi="Arial" w:cs="Arial"/>
          <w:sz w:val="20"/>
          <w:szCs w:val="20"/>
          <w:lang w:val="en-US"/>
        </w:rPr>
        <w:t>Ga</w:t>
      </w:r>
      <w:r w:rsidRPr="004E2F4B">
        <w:rPr>
          <w:rFonts w:ascii="Cambria Math" w:hAnsi="Cambria Math" w:cs="Cambria Math"/>
          <w:sz w:val="20"/>
          <w:szCs w:val="20"/>
          <w:lang w:val="en-US"/>
        </w:rPr>
        <w:t>₂</w:t>
      </w:r>
      <w:r w:rsidRPr="004E2F4B">
        <w:rPr>
          <w:rFonts w:ascii="Arial" w:hAnsi="Arial" w:cs="Arial"/>
          <w:sz w:val="20"/>
          <w:szCs w:val="20"/>
          <w:lang w:val="en-US"/>
        </w:rPr>
        <w:t>O</w:t>
      </w:r>
      <w:proofErr w:type="spellEnd"/>
      <w:r w:rsidRPr="004E2F4B">
        <w:rPr>
          <w:rFonts w:ascii="Cambria Math" w:hAnsi="Cambria Math" w:cs="Cambria Math"/>
          <w:sz w:val="20"/>
          <w:szCs w:val="20"/>
          <w:lang w:val="en-US"/>
        </w:rPr>
        <w:t>₃</w:t>
      </w:r>
      <w:r w:rsidRPr="004E2F4B">
        <w:rPr>
          <w:rFonts w:ascii="Arial" w:hAnsi="Arial" w:cs="Arial"/>
          <w:sz w:val="20"/>
          <w:szCs w:val="20"/>
          <w:lang w:val="en-US"/>
        </w:rPr>
        <w:t xml:space="preserve">, which are revolutionizing power electronics technologies. These materials are at the heart of high-performance applications such as high-intensity lasers, high-efficiency LEDs, advanced photovoltaic cells, precision optoelectronic sensors, and ultra-fast optical communication networks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{"citationID":"lMMXkkRO","properties":{"formattedCitation":"(Han {\\i{}et al.}, 2008a)","plainCitation":"(Han et al., 2008a)","dontUpdate":true,"noteIndex":0},"citationItems":[{"id":310,"uris":["http://zotero.org/users/13338207/items/HTTYHKPL"],"itemData":{"id":310,"type":"article-journal","container-title":"Scripta Materialia","issue":"11","note":"publisher: Elsevier","page":"1171–1173","source":"Google Scholar","title":"Characterization of threading dislocations in GaN using low-temperature aqueous KOH etching and atomic force microscopy","volume":"59","author":[{"family":"Han","given":"I."},{"family":"Datta","given":"R."},{"family":"Mahajan","given":"S."},{"family":"Bertram","given":"R."},{"family":"Lindow","given":"E."},{"family":"Werkhoven","given":"C."},{"family":"Arena","given":"C."}],"issued":{"date-parts":[["2008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2008</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{"citationID":"MlPKnn3L","properties":{"formattedCitation":"(Truong {\\i{}et al.}, 2023)","plainCitation":"(Truong et al., 2023)","noteIndex":0},"citationItems":[{"id":303,"uris":["http://zotero.org/users/13338207/items/RIX2RMR7"],"itemData":{"id":303,"type":"article-journal","container-title":"ACS Nano","DOI":"10.1021/acsnano.3c06486","ISSN":"1936-0851, 1936-086X","issue":"15","language":"en","license":"https://doi.org/10.15223/policy-029","note":"publisher: American Chemical Society (ACS)","page":"14406-14423","source":"Crossref","title":"Gallium Liquid Metal: Nanotoolbox for Antimicrobial Applications","title-short":"Gallium Liquid Metal","volume":"17","author":[{"family":"Truong","given":"Vi Khanh"},{"family":"Hayles","given":"Andrew"},{"family":"Bright","given":"Richard"},{"family":"Luu","given":"Trong Quan"},{"family":"Dickey","given":"Michael D."},{"family":"Kalantar-Zadeh","given":"Kourosh"},{"family":"Vasilev","given":"Krasimir"}],"issued":{"date-parts":[["2023",8,8]]}}}],"schema":"https://github.com/citation-style-language/schema/raw/master/csl-citation.json"}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Truong et al., 2023)</w:t>
      </w:r>
      <w:r w:rsidRPr="007110A5">
        <w:rPr>
          <w:rFonts w:ascii="Arial" w:hAnsi="Arial" w:cs="Arial"/>
          <w:sz w:val="20"/>
          <w:szCs w:val="20"/>
        </w:rPr>
        <w:fldChar w:fldCharType="end"/>
      </w:r>
      <w:r w:rsidRPr="007110A5">
        <w:rPr>
          <w:rFonts w:ascii="Arial" w:hAnsi="Arial" w:cs="Arial"/>
          <w:sz w:val="20"/>
          <w:szCs w:val="20"/>
          <w:lang w:val="en-US"/>
        </w:rPr>
        <w:t xml:space="preserve">. </w:t>
      </w:r>
    </w:p>
    <w:p w14:paraId="4EA0FEDA" w14:textId="00B8FEF1" w:rsidR="004E2F4B" w:rsidRPr="004E2F4B" w:rsidRDefault="004E2F4B" w:rsidP="004E2F4B">
      <w:pPr>
        <w:pStyle w:val="NormalWeb"/>
        <w:jc w:val="both"/>
        <w:rPr>
          <w:rFonts w:ascii="Arial" w:hAnsi="Arial" w:cs="Arial"/>
          <w:sz w:val="20"/>
          <w:szCs w:val="20"/>
        </w:rPr>
      </w:pPr>
      <w:r w:rsidRPr="004E2F4B">
        <w:rPr>
          <w:rFonts w:ascii="Arial" w:hAnsi="Arial" w:cs="Arial"/>
          <w:sz w:val="20"/>
          <w:szCs w:val="20"/>
          <w:lang w:val="en-US"/>
        </w:rPr>
        <w:t xml:space="preserve">The high electronic mobility and thermal stability properties of gallium and its oxides make them materials of choice for next-generation devices, sometimes surpassing silicon and silicon carbide in terms of performance and energy efficiency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{"citationID":"Vqdlkfds","properties":{"formattedCitation":"(Geng, Sarkis and Bleischwitz, 2023)","plainCitation":"(Geng, Sarkis and Bleischwitz, 2023)","dontUpdate":true,"noteIndex":0},"citationItems":[{"id":86,"uris":["http://zotero.org/users/13338207/items/HS5SR8NE"],"itemData":{"id":86,"type":"article-journal","container-title":"Nature","issue":"7969","note":"publisher: Nature Publishing Group UK London","page":"248–251","source":"Google Scholar","title":"How to build a circular economy for rare-earth elements","volume":"619","author":[{"family":"Geng","given":"Yong"},{"family":"Sarkis","given":"Joseph"},{"family":"Bleischwitz","given":"Raimund"}],"issued":{"date-parts":[["2023"]]}}}],"schema":"https://github.com/citation-style-language/schema/raw/master/csl-citation.json"}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(Geng  and Bleischwitz, 2023</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{"citationID":"FF9Mh1HG","properties":{"formattedCitation":"(Ganguly, Nama Manjunatha and Paul, 2025)","plainCitation":"(Ganguly, Nama Manjunatha and Paul, 2025)","dontUpdate":true,"noteIndex":0},"citationItems":[{"id":309,"uris":["http://zotero.org/users/13338207/items/EMVM2SIG"],"itemData":{"id":309,"type":"article-journal","abstract":"AbstractThe traditional domination of silicon (Si) in device fabrication is increasingly infiltrated by state</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of</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the</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art wide bandgap semiconductors such as gallium nitride (GaN) and silicon carbide (SiC). However, the performance of these wide bandgap semiconductors has not yet exceeded the optical material limitation, which leaves ample room for further development. Gallium oxide (Ga2O3) has surfaced as the preferred material for next</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generation device fabrication, as it has a wider bandgap (≈4.5–5.7 eV), an estimated twofold greater breakdown field strength of 8 MV cm−1, and a higher Baliga's figure of merit(BFOM) (&gt;3000) than SiC and GaN, therefore pushing the limit. In this review, the properties of gallium oxide, several methods for epitaxial growth, its energy band, and its broad spectrum of applications are discussed. Metals for achieving different types of contact and the influence of interfacial reactions are additionally assessed. Furthermore, defects and challenges such as p</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 xml:space="preserve">type doping, integration with heterostructures, the formation of superlattices, and thermal management associated with the use of this material are also reviewed.","container-title":"Advanced Electronic Materials","DOI":"10.1002/aelm.202400690","ISSN":"2199-160X, 2199-160X","issue":"7","journalAbbreviation":"Adv Elect Materials","language":"en","license":"http://creativecommons.org/licenses/by/4.0/","note":"publisher: Wiley","source":"Crossref","title":"Advances in Gallium Oxide: Properties, Applications, and Future Prospects","title-short":"Advances in Gallium Oxide","URL":"https://advanced.onlinelibrary.wiley.com/doi/10.1002/aelm.202400690","volume":"11","author":[{"family":"Ganguly","given":"Swapnodoot"},{"family":"Nama Manjunatha","given":"Krishna"},{"family":"Paul","given":"Shashi"}],"accessed":{"date-parts":[["2025",7,17]]},"issued":{"date-parts":[["2025",5]]}}}],"schema":"https://github.com/citation-style-language/schema/raw/master/csl-citation.json"}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Ganguly et al., 2025)</w:t>
      </w:r>
      <w:r w:rsidRPr="007110A5">
        <w:rPr>
          <w:rFonts w:ascii="Arial" w:hAnsi="Arial" w:cs="Arial"/>
          <w:sz w:val="20"/>
          <w:szCs w:val="20"/>
        </w:rPr>
        <w:fldChar w:fldCharType="end"/>
      </w:r>
      <w:r w:rsidRPr="007110A5">
        <w:rPr>
          <w:rFonts w:ascii="Arial" w:hAnsi="Arial" w:cs="Arial"/>
          <w:sz w:val="20"/>
          <w:szCs w:val="20"/>
          <w:lang w:val="en-US"/>
        </w:rPr>
        <w:t>.</w:t>
      </w:r>
      <w:r w:rsidRPr="004E2F4B">
        <w:rPr>
          <w:rFonts w:ascii="Arial" w:hAnsi="Arial" w:cs="Arial"/>
          <w:sz w:val="20"/>
          <w:szCs w:val="20"/>
          <w:lang w:val="en-US"/>
        </w:rPr>
        <w:t xml:space="preserve"> In addition, liquid gallium and its alloys, such as gallium-indium eutectic, are attracting growing interest for their applications in flexible electronics, biotechnology, energy catalysis, and medicine, particularly for their antimicrobial properties and biocompatibility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{"citationID":"CBcTV0Q6","properties":{"formattedCitation":"(Zhao {\\i{}et al.}, 2023)","plainCitation":"(Zhao et al., 2023)","noteIndex":0},"citationItems":[{"id":311,"uris":["http://zotero.org/users/13338207/items/Q4ZPMMJW"],"itemData":{"id":311,"type":"article-journal","abstract":"AbstractEutectic gallium–indium (EGaIn), a liquid metal with a melting point close to or below room temperature, has attracted extensive attention in recent years due to its excellent properties such as fluidity, high conductivity, thermal conductivity, stretchability, self</w:instrText>
      </w:r>
      <w:r w:rsidRPr="007110A5">
        <w:rPr>
          <w:rFonts w:ascii="Cambria Math" w:hAnsi="Cambria Math" w:cs="Cambria Math"/>
          <w:sz w:val="20"/>
          <w:szCs w:val="20"/>
          <w:lang w:val="en-US"/>
        </w:rPr>
        <w:instrText>‐</w:instrText>
      </w:r>
      <w:r w:rsidRPr="007110A5">
        <w:rPr>
          <w:rFonts w:ascii="Arial" w:hAnsi="Arial" w:cs="Arial"/>
          <w:sz w:val="20"/>
          <w:szCs w:val="20"/>
          <w:lang w:val="en-US"/>
        </w:rPr>
        <w:instrText xml:space="preserve">healing capability, biocompatibility, and recyclability. These features of EGaIn can be adjusted by changing the experimental condition, and various composite materials with extended properties can be further obtained by mixing EGaIn with other materials. In this review, not only the are unique properties of EGaIn introduced, but </w:instrText>
      </w:r>
      <w:r w:rsidRPr="00E32E5A">
        <w:rPr>
          <w:rFonts w:ascii="Arial" w:hAnsi="Arial" w:cs="Arial"/>
          <w:sz w:val="20"/>
          <w:szCs w:val="20"/>
        </w:rPr>
        <w:instrText>also the working principles for the EGaIn</w:instrText>
      </w:r>
      <w:r w:rsidRPr="00E32E5A">
        <w:rPr>
          <w:rFonts w:ascii="Cambria Math" w:hAnsi="Cambria Math" w:cs="Cambria Math"/>
          <w:sz w:val="20"/>
          <w:szCs w:val="20"/>
        </w:rPr>
        <w:instrText>‐</w:instrText>
      </w:r>
      <w:r w:rsidRPr="00E32E5A">
        <w:rPr>
          <w:rFonts w:ascii="Arial" w:hAnsi="Arial" w:cs="Arial"/>
          <w:sz w:val="20"/>
          <w:szCs w:val="20"/>
        </w:rPr>
        <w:instrText>based devices are illustrated and the developments of EGaIn</w:instrText>
      </w:r>
      <w:r w:rsidRPr="00E32E5A">
        <w:rPr>
          <w:rFonts w:ascii="Cambria Math" w:hAnsi="Cambria Math" w:cs="Cambria Math"/>
          <w:sz w:val="20"/>
          <w:szCs w:val="20"/>
        </w:rPr>
        <w:instrText>‐</w:instrText>
      </w:r>
      <w:r w:rsidRPr="00E32E5A">
        <w:rPr>
          <w:rFonts w:ascii="Arial" w:hAnsi="Arial" w:cs="Arial"/>
          <w:sz w:val="20"/>
          <w:szCs w:val="20"/>
        </w:rPr>
        <w:instrText>related techniques are summarized. The applications of EGaIn in various fields, such as flexible electronics (sensors, antennas, electronic circuits), molecular electronics (molecular memory, opto</w:instrText>
      </w:r>
      <w:r w:rsidRPr="00E32E5A">
        <w:rPr>
          <w:rFonts w:ascii="Cambria Math" w:hAnsi="Cambria Math" w:cs="Cambria Math"/>
          <w:sz w:val="20"/>
          <w:szCs w:val="20"/>
        </w:rPr>
        <w:instrText>‐</w:instrText>
      </w:r>
      <w:r w:rsidRPr="00E32E5A">
        <w:rPr>
          <w:rFonts w:ascii="Arial" w:hAnsi="Arial" w:cs="Arial"/>
          <w:sz w:val="20"/>
          <w:szCs w:val="20"/>
        </w:rPr>
        <w:instrText>ele</w:instrText>
      </w:r>
      <w:r w:rsidRPr="007110A5">
        <w:rPr>
          <w:rFonts w:ascii="Arial" w:hAnsi="Arial" w:cs="Arial"/>
          <w:sz w:val="20"/>
          <w:szCs w:val="20"/>
        </w:rPr>
        <w:instrText>ctronic switches, or reconfigurable junctions), energy catalysis (heat management, motors, generators, batteries), biomedical science (drug delivery, tumor therapy, bioimaging and neural interfaces) are reviewed. Finally, a critical discussion of the main challenges for the development of EGaIn</w:instrText>
      </w:r>
      <w:r w:rsidRPr="007110A5">
        <w:rPr>
          <w:rFonts w:ascii="Cambria Math" w:hAnsi="Cambria Math" w:cs="Cambria Math"/>
          <w:sz w:val="20"/>
          <w:szCs w:val="20"/>
        </w:rPr>
        <w:instrText>‐</w:instrText>
      </w:r>
      <w:r w:rsidRPr="007110A5">
        <w:rPr>
          <w:rFonts w:ascii="Arial" w:hAnsi="Arial" w:cs="Arial"/>
          <w:sz w:val="20"/>
          <w:szCs w:val="20"/>
        </w:rPr>
        <w:instrText xml:space="preserve">based techniques are discussed, and the potential applications in new fields are prospected.","container-title":"Advanced Materials","DOI":"10.1002/adma.202203391","ISSN":"0935-9648, 1521-4095","issue":"1","language":"en","license":"http://onlinelibrary.wiley.com/termsAndConditions#vor","note":"publisher: Wiley","source":"Crossref","title":"Smart Eutectic Gallium–Indium: From Properties to Applications","title-short":"Smart Eutectic Gallium–Indium","URL":"https://onlinelibrary.wiley.com/doi/10.1002/adma.202203391","volume":"35","author":[{"family":"Zhao","given":"Zhibin"},{"family":"Soni","given":"Saurabh"},{"family":"Lee","given":"Takhee"},{"family":"Nijhuis","given":"Christian A."},{"family":"Xiang","given":"Dong"}],"accessed":{"date-parts":[["2025",7,17]]},"issued":{"date-parts":[["2023",1]]}}}],"schema":"https://github.com/citation-style-language/schema/raw/master/csl-citation.json"}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(Zhao et al., 2023</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{"citationID":"LWjxI4zM","properties":{"formattedCitation":"(Zika {\\i{}et al.}, 2024)","plainCitation":"(Zika et al., 2024)","noteIndex":0},"citationItems":[{"id":313,"uris":["http://zotero.org/users/13338207/items/CVLGU4LG"],"itemData":{"id":313,"type":"article-journal","container-title":"WSEAS Transactions on Electronics","note":"publisher: World Scientific and Engineering Academy and Society (WSEAS)","page":"118–127","source":"Google Scholar","title":"Gallium oxide and its applications in electronics: An overview","title-short":"Gallium oxide and its applications in electronics","volume":"15","author":[{"family":"Zika","given":"F."},{"family":"Albagul","given":"M."},{"family":"Zhang","given":"W."},{"family":"Chodavarapu","given":"S. A."},{"family":"Quaglia","given":"R."},{"family":"Albagul","given":"A."}],"issued":{"date-parts":[["2024"]]}}}],"schema":"https://github.com/citation-style-language/schema/raw/master/csl-citation.json"}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Zika et al., 2024</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{"citationID":"hYRV1xC4","properties":{"formattedCitation":"(Goss {\\i{}et al.}, 2018)","plainCitation":"(Goss et al., 2018)","noteIndex":0},"citationItems":[{"id":314,"uris":["http://zotero.org/users/13338207/items/4BGHRFSQ"],"itemData":{"id":314,"type":"article-journal","abstract":"Gallium disrupts bacterial iron metabolism and treats infections in mice and patients with chronic airway infections.","container-title":"Science Translational Medicine","DOI":"10.1126/scitranslmed.aat7520","ISSN":"1946-6234, 1946-6242","issue":"460","journalAbbreviation":"Sci. Transl. Med.","language":"en","note":"publisher: American Association for the Advancement of Science (AAAS)","source":"Crossref","title":"Gallium disrupts bacterial iron metabolism and has therapeutic effects in mice and humans with lung infections","URL":"https://www.science.org/doi/10.1126/scitranslmed.aat7520","volume":"10","author":[{"family":"Goss","given":"Christopher H."},{"family":"Kaneko","given":"Yukihiro"},{"family":"Khuu","given":"Lisa"},{"family":"Anderson","given":"Gail D."},{"family":"Ravishankar","given":"Sumedha"},{"family":"Aitken","given":"Moira L."},{"family":"Lechtzin","given":"Noah"},{"family":"Zhou","given":"Guolin"},{"family":"Czyz","given":"Daniel M."},{"family":"McLean","given":"Kathryn"},{"family":"Olakanmi","given":"Oyebode"},{"family":"Shuman","given":"Howard A."},{"family":"Teresi","given":"Mary"},{"family":"Wilhelm","given":"Ellen"},{"family":"Caldwell","given":"Ellen"},{"family":"Salipante","given":"Stephen J."},{"family":"Hornick","given":"Douglas B."},{"family":"Siehnel","given":"Richard J."},{"family":"Becker","given":"Lev"},{"family":"Britigan","given":"Bradley E."},{"family":"Singh","given":"Pradeep K."}],"accessed":{"date-parts":[["2025",7,17]]},"issued":{"date-parts":[["2018",9,26]]}}}],"schema":"https://github.com/citation-style-language/schema/raw/master/csl-citation.json"}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Goss et al., 2018)</w:t>
      </w:r>
      <w:r w:rsidRPr="007110A5">
        <w:rPr>
          <w:rFonts w:ascii="Arial" w:hAnsi="Arial" w:cs="Arial"/>
          <w:sz w:val="20"/>
          <w:szCs w:val="20"/>
        </w:rPr>
        <w:fldChar w:fldCharType="end"/>
      </w:r>
      <w:r w:rsidRPr="007110A5">
        <w:rPr>
          <w:rFonts w:ascii="Arial" w:hAnsi="Arial" w:cs="Arial"/>
          <w:sz w:val="20"/>
          <w:szCs w:val="20"/>
        </w:rPr>
        <w:t xml:space="preserve">. </w:t>
      </w:r>
    </w:p>
    <w:p w14:paraId="115DC0C6" w14:textId="5633CD95" w:rsidR="004E2F4B" w:rsidRPr="004E2F4B" w:rsidRDefault="004E2F4B" w:rsidP="004E2F4B">
      <w:pPr>
        <w:pStyle w:val="NormalWeb"/>
        <w:jc w:val="both"/>
        <w:rPr>
          <w:rFonts w:ascii="Arial" w:hAnsi="Arial" w:cs="Arial"/>
          <w:sz w:val="20"/>
          <w:szCs w:val="20"/>
          <w:lang w:val="en-US"/>
        </w:rPr>
      </w:pPr>
      <w:r w:rsidRPr="00E32E5A">
        <w:rPr>
          <w:rFonts w:ascii="Arial" w:hAnsi="Arial" w:cs="Arial"/>
          <w:sz w:val="20"/>
          <w:szCs w:val="20"/>
        </w:rPr>
        <w:t xml:space="preserve">This </w:t>
      </w:r>
      <w:proofErr w:type="spellStart"/>
      <w:r w:rsidRPr="00E32E5A">
        <w:rPr>
          <w:rFonts w:ascii="Arial" w:hAnsi="Arial" w:cs="Arial"/>
          <w:sz w:val="20"/>
          <w:szCs w:val="20"/>
        </w:rPr>
        <w:t>wide</w:t>
      </w:r>
      <w:proofErr w:type="spellEnd"/>
      <w:r w:rsidRPr="00E32E5A">
        <w:rPr>
          <w:rFonts w:ascii="Arial" w:hAnsi="Arial" w:cs="Arial"/>
          <w:sz w:val="20"/>
          <w:szCs w:val="20"/>
        </w:rPr>
        <w:t xml:space="preserve"> range of applications highlights the </w:t>
      </w:r>
      <w:proofErr w:type="spellStart"/>
      <w:r w:rsidRPr="00E32E5A">
        <w:rPr>
          <w:rFonts w:ascii="Arial" w:hAnsi="Arial" w:cs="Arial"/>
          <w:sz w:val="20"/>
          <w:szCs w:val="20"/>
        </w:rPr>
        <w:t>strategic</w:t>
      </w:r>
      <w:proofErr w:type="spellEnd"/>
      <w:r w:rsidRPr="00E32E5A">
        <w:rPr>
          <w:rFonts w:ascii="Arial" w:hAnsi="Arial" w:cs="Arial"/>
          <w:sz w:val="20"/>
          <w:szCs w:val="20"/>
        </w:rPr>
        <w:t xml:space="preserve"> importance of gallium in </w:t>
      </w:r>
      <w:proofErr w:type="spellStart"/>
      <w:r w:rsidRPr="00E32E5A">
        <w:rPr>
          <w:rFonts w:ascii="Arial" w:hAnsi="Arial" w:cs="Arial"/>
          <w:sz w:val="20"/>
          <w:szCs w:val="20"/>
        </w:rPr>
        <w:t>many</w:t>
      </w:r>
      <w:proofErr w:type="spellEnd"/>
      <w:r w:rsidRPr="00E32E5A">
        <w:rPr>
          <w:rFonts w:ascii="Arial" w:hAnsi="Arial" w:cs="Arial"/>
          <w:sz w:val="20"/>
          <w:szCs w:val="20"/>
        </w:rPr>
        <w:t xml:space="preserve"> modern industries </w:t>
      </w:r>
      <w:r w:rsidRPr="007110A5">
        <w:rPr>
          <w:rFonts w:ascii="Arial" w:hAnsi="Arial" w:cs="Arial"/>
          <w:sz w:val="20"/>
          <w:szCs w:val="20"/>
        </w:rPr>
        <w:fldChar w:fldCharType="begin"/>
      </w:r>
      <w:r w:rsidRPr="00E32E5A">
        <w:rPr>
          <w:rFonts w:ascii="Arial" w:hAnsi="Arial" w:cs="Arial"/>
          <w:sz w:val="20"/>
          <w:szCs w:val="20"/>
        </w:rPr>
        <w:instrText xml:space="preserve"> ADDIN ZOTERO_ITEM CSL_CITATION {"citationID":"ITdaU1V8","properties":{"formattedCitation":"(Han,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E32E5A">
        <w:rPr>
          <w:rFonts w:ascii="Arial" w:hAnsi="Arial" w:cs="Arial"/>
          <w:sz w:val="20"/>
          <w:szCs w:val="20"/>
        </w:rPr>
        <w:t>(Han, Liu, Xin, and a</w:t>
      </w:r>
      <w:r w:rsidRPr="00E32E5A">
        <w:rPr>
          <w:rFonts w:ascii="Arial" w:hAnsi="Arial" w:cs="Arial"/>
          <w:iCs/>
          <w:sz w:val="20"/>
          <w:szCs w:val="20"/>
        </w:rPr>
        <w:t>l.</w:t>
      </w:r>
      <w:r w:rsidRPr="00E32E5A">
        <w:rPr>
          <w:rFonts w:ascii="Arial" w:hAnsi="Arial" w:cs="Arial"/>
          <w:sz w:val="20"/>
          <w:szCs w:val="20"/>
        </w:rPr>
        <w:t>, 2024)</w:t>
      </w:r>
      <w:r w:rsidRPr="007110A5">
        <w:rPr>
          <w:rFonts w:ascii="Arial" w:hAnsi="Arial" w:cs="Arial"/>
          <w:sz w:val="20"/>
          <w:szCs w:val="20"/>
        </w:rPr>
        <w:fldChar w:fldCharType="end"/>
      </w:r>
      <w:r w:rsidRPr="00E32E5A">
        <w:rPr>
          <w:rFonts w:ascii="Arial" w:hAnsi="Arial" w:cs="Arial"/>
          <w:sz w:val="20"/>
          <w:szCs w:val="20"/>
        </w:rPr>
        <w:t xml:space="preserve">. </w:t>
      </w:r>
      <w:r w:rsidRPr="004E2F4B">
        <w:rPr>
          <w:rFonts w:ascii="Arial" w:hAnsi="Arial" w:cs="Arial"/>
          <w:sz w:val="20"/>
          <w:szCs w:val="20"/>
          <w:lang w:val="en-US"/>
        </w:rPr>
        <w:t xml:space="preserve">This overview highlights the strategic importance of gallium in the modern economy and the need for technological innovations to meet growing demand while conserving resources and protecting the environment. </w:t>
      </w:r>
      <w:r w:rsidRPr="00D36510">
        <w:rPr>
          <w:rFonts w:ascii="Arial" w:hAnsi="Arial" w:cs="Arial"/>
          <w:b/>
          <w:bCs/>
          <w:sz w:val="20"/>
          <w:szCs w:val="20"/>
          <w:lang w:val="en-US"/>
        </w:rPr>
        <w:t>Figure 1</w:t>
      </w:r>
      <w:r w:rsidRPr="004E2F4B">
        <w:rPr>
          <w:rFonts w:ascii="Arial" w:hAnsi="Arial" w:cs="Arial"/>
          <w:sz w:val="20"/>
          <w:szCs w:val="20"/>
          <w:lang w:val="en-US"/>
        </w:rPr>
        <w:t xml:space="preserve"> shows the main uses of gallium based on volumes consumed for the manufacture of semi-finished and finished products in 2001 and 2021. </w:t>
      </w:r>
    </w:p>
    <w:p w14:paraId="41720E71" w14:textId="69924C90" w:rsidR="004E2F4B" w:rsidRDefault="004E2F4B" w:rsidP="004E2F4B">
      <w:pPr>
        <w:pStyle w:val="NormalWeb"/>
        <w:jc w:val="both"/>
        <w:rPr>
          <w:rFonts w:ascii="Arial" w:hAnsi="Arial" w:cs="Arial"/>
          <w:sz w:val="20"/>
          <w:szCs w:val="20"/>
          <w:lang w:val="en-US"/>
        </w:rPr>
      </w:pPr>
      <w:r>
        <w:rPr>
          <w:rFonts w:ascii="Arial" w:hAnsi="Arial" w:cs="Arial"/>
          <w:noProof/>
          <w:sz w:val="20"/>
          <w:szCs w:val="20"/>
          <w:lang w:val="en-US"/>
        </w:rPr>
        <w:drawing>
          <wp:inline distT="0" distB="0" distL="0" distR="0" wp14:anchorId="32B963C4" wp14:editId="319E2A63">
            <wp:extent cx="5200650" cy="4519883"/>
            <wp:effectExtent l="0" t="0" r="0" b="0"/>
            <wp:docPr id="10081687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894" t="7414" r="3151" b="6231"/>
                    <a:stretch>
                      <a:fillRect/>
                    </a:stretch>
                  </pic:blipFill>
                  <pic:spPr bwMode="auto">
                    <a:xfrm>
                      <a:off x="0" y="0"/>
                      <a:ext cx="5214330" cy="4531773"/>
                    </a:xfrm>
                    <a:prstGeom prst="rect">
                      <a:avLst/>
                    </a:prstGeom>
                    <a:noFill/>
                    <a:ln>
                      <a:noFill/>
                    </a:ln>
                    <a:extLst>
                      <a:ext uri="{53640926-AAD7-44D8-BBD7-CCE9431645EC}">
                        <a14:shadowObscured xmlns:a14="http://schemas.microsoft.com/office/drawing/2010/main"/>
                      </a:ext>
                    </a:extLst>
                  </pic:spPr>
                </pic:pic>
              </a:graphicData>
            </a:graphic>
          </wp:inline>
        </w:drawing>
      </w:r>
    </w:p>
    <w:p w14:paraId="4B3EB5FD" w14:textId="77777777" w:rsidR="004E2F4B" w:rsidRPr="0061121C" w:rsidRDefault="004E2F4B" w:rsidP="004E2F4B">
      <w:pPr>
        <w:pStyle w:val="NormalWeb"/>
        <w:jc w:val="both"/>
        <w:rPr>
          <w:rFonts w:ascii="Arial" w:hAnsi="Arial" w:cs="Arial"/>
          <w:b/>
          <w:bCs/>
          <w:color w:val="0F243E" w:themeColor="text2" w:themeShade="80"/>
          <w:sz w:val="20"/>
          <w:szCs w:val="20"/>
          <w:lang w:val="en-US"/>
        </w:rPr>
      </w:pPr>
      <w:r w:rsidRPr="0061121C">
        <w:rPr>
          <w:rFonts w:ascii="Arial" w:hAnsi="Arial" w:cs="Arial"/>
          <w:b/>
          <w:bCs/>
          <w:sz w:val="20"/>
          <w:szCs w:val="20"/>
          <w:lang w:val="en-US"/>
        </w:rPr>
        <w:lastRenderedPageBreak/>
        <w:t xml:space="preserve">Figure 1. Distribution of gallium consumption: (a) semi-finished products; (b) finished products, based on global gallium flows in 2001 and 2021, according to data from </w:t>
      </w:r>
      <w:r w:rsidRPr="0061121C">
        <w:rPr>
          <w:rFonts w:ascii="Arial" w:hAnsi="Arial" w:cs="Arial"/>
          <w:b/>
          <w:bCs/>
          <w:color w:val="0F243E" w:themeColor="text2" w:themeShade="80"/>
          <w:sz w:val="20"/>
          <w:szCs w:val="20"/>
        </w:rPr>
        <w:fldChar w:fldCharType="begin"/>
      </w:r>
      <w:r w:rsidRPr="0061121C">
        <w:rPr>
          <w:rFonts w:ascii="Arial" w:hAnsi="Arial" w:cs="Arial"/>
          <w:b/>
          <w:bCs/>
          <w:color w:val="0F243E" w:themeColor="text2" w:themeShade="80"/>
          <w:sz w:val="20"/>
          <w:szCs w:val="20"/>
          <w:lang w:val="en-US"/>
        </w:rPr>
        <w:instrText xml:space="preserve"> ADDIN ZOTERO_ITEM CSL_CITATION {"citationID":"R11io3OU","properties":{"formattedCitation":"(Han, Liu, Ouyang, {\\i{}et al.}, 2024)","plainCitation":"(Han, Liu, Ouyang, et al., 2024)","dontUpdate":true,"noteIndex":0},"citationItems":[{"id":"cyzhADdk/ev3TVLSZ","uris":["http://zotero.org/users/13338207/items/9UZSSJXU"],"itemData":{"id":26,"type":"article-journal","container-title":"Resources, Conservation and Recycling","note":"publisher: Elsevier","page":"107391","source":"Google Scholar","title":"Tracking two decades of global gallium stocks and flows: A dynamic material flow analysis","title-short":"Tracking two decades of global gallium stocks and flows","volume":"202","author":[{"family":"Han","given":"Zhongkui"},{"family":"Liu","given":"Qiance"},{"family":"Ouyang","given":"Xin"},{"family":"Song","given":"Huiling"},{"family":"Gao","given":"Tianming"},{"family":"Liu","given":"Yanfei"},{"family":"Wen","given":"Bojie"},{"family":"Dai","given":"Tao"}],"issued":{"date-parts":[["2024"]]}}}],"schema":"https://github.com/citation-style-language/schema/raw/master/csl-citation.json"} </w:instrText>
      </w:r>
      <w:r w:rsidRPr="0061121C">
        <w:rPr>
          <w:rFonts w:ascii="Arial" w:hAnsi="Arial" w:cs="Arial"/>
          <w:b/>
          <w:bCs/>
          <w:color w:val="0F243E" w:themeColor="text2" w:themeShade="80"/>
          <w:sz w:val="20"/>
          <w:szCs w:val="20"/>
        </w:rPr>
        <w:fldChar w:fldCharType="separate"/>
      </w:r>
      <w:r w:rsidRPr="0061121C">
        <w:rPr>
          <w:rFonts w:ascii="Arial" w:hAnsi="Arial" w:cs="Arial"/>
          <w:b/>
          <w:bCs/>
          <w:color w:val="0F243E" w:themeColor="text2" w:themeShade="80"/>
          <w:sz w:val="20"/>
          <w:szCs w:val="20"/>
          <w:lang w:val="en-US"/>
        </w:rPr>
        <w:t>(Han et al., 2024)</w:t>
      </w:r>
      <w:r w:rsidRPr="0061121C">
        <w:rPr>
          <w:rFonts w:ascii="Arial" w:hAnsi="Arial" w:cs="Arial"/>
          <w:b/>
          <w:bCs/>
          <w:color w:val="0F243E" w:themeColor="text2" w:themeShade="80"/>
          <w:sz w:val="20"/>
          <w:szCs w:val="20"/>
        </w:rPr>
        <w:fldChar w:fldCharType="end"/>
      </w:r>
      <w:r w:rsidRPr="0061121C">
        <w:rPr>
          <w:rFonts w:ascii="Arial" w:hAnsi="Arial" w:cs="Arial"/>
          <w:b/>
          <w:bCs/>
          <w:color w:val="0F243E" w:themeColor="text2" w:themeShade="80"/>
          <w:sz w:val="20"/>
          <w:szCs w:val="20"/>
          <w:lang w:val="en-US"/>
        </w:rPr>
        <w:t>.</w:t>
      </w:r>
    </w:p>
    <w:p w14:paraId="67B40BD0" w14:textId="14CA2640" w:rsidR="004E2F4B" w:rsidRPr="004E2F4B" w:rsidRDefault="004E2F4B" w:rsidP="004E2F4B">
      <w:pPr>
        <w:pStyle w:val="AbstHead"/>
        <w:spacing w:after="0"/>
        <w:jc w:val="both"/>
        <w:rPr>
          <w:rFonts w:ascii="Arial" w:hAnsi="Arial" w:cs="Arial"/>
        </w:rPr>
      </w:pPr>
      <w:r>
        <w:rPr>
          <w:rFonts w:ascii="Arial" w:hAnsi="Arial" w:cs="Arial"/>
        </w:rPr>
        <w:t xml:space="preserve">2. </w:t>
      </w:r>
      <w:r w:rsidRPr="004E2F4B">
        <w:rPr>
          <w:rFonts w:ascii="Arial" w:hAnsi="Arial" w:cs="Arial"/>
        </w:rPr>
        <w:t>Sources and availability of gallium</w:t>
      </w:r>
    </w:p>
    <w:p w14:paraId="197F3B91" w14:textId="1B2831FC" w:rsidR="004E2F4B" w:rsidRPr="007110A5"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Gallium (Ga) does not exist naturally in the form of distinct minerals; it is mainly recovered as a by-product during metallurgical processes, particularly during the extraction of alumina from bauxite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{"citationID":"BdYC3wvx","properties":{"formattedCitation":"(Larichkin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(Larichkin et al., 2017</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{"citationID":"s0oN8PTL","properties":{"formattedCitation":"(Han, Liu, Xin, {\\i{}et al.}, 2024a)","plainCitation":"(Han, Liu, Xin, et al., 2024a)","dontUpdate":true,"noteIndex":0},"citationItems":[{"id":320,"uris":["http://zotero.org/users/13338207/items/5UMEAI5P"],"itemData":{"id":320,"type":"article-journal","abstract":"null","container-title":"Resources,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2024)</w:t>
      </w:r>
      <w:r w:rsidRPr="007110A5">
        <w:rPr>
          <w:rFonts w:ascii="Arial" w:hAnsi="Arial" w:cs="Arial"/>
          <w:sz w:val="20"/>
          <w:szCs w:val="20"/>
        </w:rPr>
        <w:fldChar w:fldCharType="end"/>
      </w:r>
      <w:r w:rsidRPr="007110A5">
        <w:rPr>
          <w:rFonts w:ascii="Arial" w:hAnsi="Arial" w:cs="Arial"/>
          <w:sz w:val="20"/>
          <w:szCs w:val="20"/>
          <w:lang w:val="en-US"/>
        </w:rPr>
        <w:t xml:space="preserve">. </w:t>
      </w:r>
      <w:r w:rsidRPr="004E2F4B">
        <w:rPr>
          <w:rFonts w:ascii="Arial" w:hAnsi="Arial" w:cs="Arial"/>
          <w:sz w:val="20"/>
          <w:szCs w:val="20"/>
          <w:lang w:val="en-US"/>
        </w:rPr>
        <w:t xml:space="preserve">Present in bauxite at concentrations generally ranging from 0.01% to 0.1% by weight, gallium is largely carried away in red mud, a solid residue from the Bayer process, which makes its recovery considerably more difficult due to the technical constraints and environmental challenges associated with managing this </w:t>
      </w:r>
      <w:r w:rsidRPr="007110A5">
        <w:rPr>
          <w:rFonts w:ascii="Arial" w:hAnsi="Arial" w:cs="Arial"/>
          <w:sz w:val="20"/>
          <w:szCs w:val="20"/>
          <w:lang w:val="en-US"/>
        </w:rPr>
        <w:t xml:space="preserve">waste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{"citationID":"lCruwtx3","properties":{"formattedCitation":"(L\\uc0\\u248{}vik,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(Løvik, Restrepo et Müller, 2015</w:t>
      </w:r>
      <w:r w:rsidRPr="007110A5">
        <w:rPr>
          <w:rFonts w:ascii="Arial" w:hAnsi="Arial" w:cs="Arial"/>
          <w:sz w:val="20"/>
          <w:szCs w:val="20"/>
        </w:rPr>
        <w:fldChar w:fldCharType="end"/>
      </w:r>
      <w:r w:rsidRPr="007110A5">
        <w:rPr>
          <w:rFonts w:ascii="Arial" w:hAnsi="Arial" w:cs="Arial"/>
          <w:sz w:val="20"/>
          <w:szCs w:val="20"/>
          <w:lang w:val="en-US"/>
        </w:rPr>
        <w:t xml:space="preserve">;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{"citationID":"H0DDhpsA","properties":{"formattedCitation":"(Han, Liu, Xin, {\\i{}et al.}, 2024a)","plainCitation":"(Han, Liu, Xin, et al., 2024a)","dontUpdate":true,"noteIndex":0},"citationItems":[{"id":320,"uris":["http://zotero.org/users/13338207/items/5UMEAI5P"],"itemData":{"id":320,"type":"article-journal","abstract":"null","container-title":"Resources,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lang w:val="en-US"/>
        </w:rPr>
        <w:t>Han et al., 2024)</w:t>
      </w:r>
      <w:r w:rsidRPr="007110A5">
        <w:rPr>
          <w:rFonts w:ascii="Arial" w:hAnsi="Arial" w:cs="Arial"/>
          <w:sz w:val="20"/>
          <w:szCs w:val="20"/>
        </w:rPr>
        <w:fldChar w:fldCharType="end"/>
      </w:r>
      <w:r w:rsidRPr="007110A5">
        <w:rPr>
          <w:rFonts w:ascii="Arial" w:hAnsi="Arial" w:cs="Arial"/>
          <w:sz w:val="20"/>
          <w:szCs w:val="20"/>
          <w:lang w:val="en-US"/>
        </w:rPr>
        <w:t xml:space="preserve">. </w:t>
      </w:r>
    </w:p>
    <w:p w14:paraId="411CE971"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Zinc, via sphalerite, is another primary source, but gallium recovery remains complex and inefficient, requiring advanced industrial processes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{"citationID":"UGJTZDhB","properties":{"formattedCitation":"(Larichkin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(Larichkin et al., 2017)</w:t>
      </w:r>
      <w:r w:rsidRPr="004E2F4B">
        <w:rPr>
          <w:rFonts w:ascii="Arial" w:hAnsi="Arial" w:cs="Arial"/>
          <w:sz w:val="20"/>
          <w:szCs w:val="20"/>
        </w:rPr>
        <w:fldChar w:fldCharType="end"/>
      </w:r>
      <w:r w:rsidRPr="004E2F4B">
        <w:rPr>
          <w:rFonts w:ascii="Arial" w:hAnsi="Arial" w:cs="Arial"/>
          <w:sz w:val="20"/>
          <w:szCs w:val="20"/>
          <w:lang w:val="en-US"/>
        </w:rPr>
        <w:t xml:space="preserve">. In addition, fly ash generated by coal combustion is a promising secondary source of gallium, with recovery rates exceeding 90% under optimal conditions. However, the low metal content and the presence of complex impurities necessitate the use of advanced separation methods, such as ion exchange or adsorption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{"citationID":"JPZiP0me","properties":{"formattedCitation":"(Chand {\\i{}et al.}, 2022)","plainCitation":"(Chand et al., 2022)","noteIndex":0},"citationItems":[{"id":327,"uris":["http://zotero.org/users/13338207/items/2DKYWYER"],"itemData":{"id":327,"type":"article-journal","abstract":"null","container-title":"Applied radiation and isotopes : including data, instrumentation and methods for use in agriculture, industry and medicine","DOI":"10.1016/j.apradiso.2022.110336","source":"consensus.app","title":"Analysis of coal ash samples from thermal power plants of India for their gallium content using NAA and EDXRF techniques.","URL":"https://consensus.app/papers/analysis-of-coal-ash-samples-from-thermal-power-plants-of-chand-senthilvadivu/bdcd82d5b42b56e6b25392e8ce302084/","volume":"187","author":[{"family":"Chand","given":"M."},{"family":"Kumar","given":"G. V. A. Ashok"},{"family":"Senthilvadivu","given":"R."},{"family":"Lakshmi","given":"K. Usha"},{"family":"Serajuddin","given":"M."},{"family":"Ramadevi","given":"G."},{"family":"Kumar","given":"R."}],"accessed":{"date-parts":[["2025",7,17]]},"issued":{"date-parts":[["2022"]]}}}],"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(Chand et al., 2022)</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0D345DA2" w14:textId="6900A61F" w:rsidR="004E2F4B" w:rsidRPr="004E2F4B" w:rsidRDefault="004E2F4B" w:rsidP="004E2F4B">
      <w:pPr>
        <w:pStyle w:val="NormalWeb"/>
        <w:jc w:val="both"/>
        <w:rPr>
          <w:rFonts w:ascii="Arial" w:hAnsi="Arial" w:cs="Arial"/>
          <w:sz w:val="20"/>
          <w:szCs w:val="20"/>
        </w:rPr>
      </w:pPr>
      <w:r w:rsidRPr="004E2F4B">
        <w:rPr>
          <w:rStyle w:val="Strong"/>
          <w:rFonts w:ascii="Arial" w:hAnsi="Arial" w:cs="Arial"/>
          <w:b w:val="0"/>
          <w:bCs w:val="0"/>
          <w:sz w:val="20"/>
          <w:szCs w:val="20"/>
          <w:lang w:val="en-US"/>
        </w:rPr>
        <w:t xml:space="preserve">However, the recovery of gallium from this waste remains limited due to low collection rates, technically complex treatment processes, and significant losses throughout the production chain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{"citationID":"1rH585V5","properties":{"formattedCitation":"(M. Ueberschaar, Otto et Rotter, 2017)","plainCitation":"(M. Ueberschaar, Otto et Rotter, 2017)","noteIndex":0},"citationItems":[{"id":329,"uris":["http://zotero.org/users/13338207/items/LNJY36HR"],"itemData":{"id":329,"type":"article-journal","abstract":"null","container-title":"Waste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(M. Ueberschaar, Otto et Rotter, 2017)</w:t>
      </w:r>
      <w:r w:rsidRPr="004E2F4B">
        <w:rPr>
          <w:rFonts w:ascii="Arial" w:hAnsi="Arial" w:cs="Arial"/>
          <w:sz w:val="20"/>
          <w:szCs w:val="20"/>
        </w:rPr>
        <w:fldChar w:fldCharType="end"/>
      </w:r>
      <w:r w:rsidRPr="004E2F4B">
        <w:rPr>
          <w:rFonts w:ascii="Arial" w:hAnsi="Arial" w:cs="Arial"/>
          <w:sz w:val="20"/>
          <w:szCs w:val="20"/>
          <w:lang w:val="en-US"/>
        </w:rPr>
        <w:t xml:space="preserve">. For example, it is estimated that 40 to 60% of primary gallium production ends up in industrial waste or is stored without being recovered, and that the majority of gallium contained in end-of-life products is not recovered due to a lack of suitable industrial channels </w:t>
      </w:r>
      <w:r w:rsidRPr="007110A5">
        <w:rPr>
          <w:rFonts w:ascii="Arial" w:hAnsi="Arial" w:cs="Arial"/>
          <w:sz w:val="20"/>
          <w:szCs w:val="20"/>
        </w:rPr>
        <w:fldChar w:fldCharType="begin"/>
      </w:r>
      <w:r w:rsidRPr="007110A5">
        <w:rPr>
          <w:rFonts w:ascii="Arial" w:hAnsi="Arial" w:cs="Arial"/>
          <w:sz w:val="20"/>
          <w:szCs w:val="20"/>
          <w:lang w:val="en-US"/>
        </w:rPr>
        <w:instrText xml:space="preserve"> ADDIN ZOTERO_ITEM CSL_CITATION {"citationID":"y0HgcPdY","properties":{"formattedCitation":"(L\\uc0\\u248{}vik,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w:instrText>
      </w:r>
      <w:r w:rsidRPr="00E32E5A">
        <w:rPr>
          <w:rFonts w:ascii="Arial" w:hAnsi="Arial" w:cs="Arial"/>
          <w:sz w:val="20"/>
          <w:szCs w:val="20"/>
        </w:rPr>
        <w:instrText xml:space="preserve">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w:instrText>
      </w:r>
      <w:r w:rsidRPr="007110A5">
        <w:rPr>
          <w:rFonts w:ascii="Arial" w:hAnsi="Arial" w:cs="Arial"/>
          <w:sz w:val="20"/>
          <w:szCs w:val="20"/>
        </w:rPr>
        <w:instrText xml:space="preserve">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(Løvik, Restrepo et Müller, 2015</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{"citationID":"MVz7hmeA","properties":{"formattedCitation":"(M. Ueberschaar, Otto et Rotter, 2017)","plainCitation":"(M. Ueberschaar, Otto et Rotter, 2017)","noteIndex":0},"citationItems":[{"id":329,"uris":["http://zotero.org/users/13338207/items/LNJY36HR"],"itemData":{"id":329,"type":"article-journal","abstract":"null","container-title":"Waste management","DOI":"10.1016/j.wasman.2016.12.035","page":"534-545","source":"consensus.app","title":"Challenges for critical raw material recovery from WEEE - The case study of gallium.","volume":"60","author":[{"family":"Ueberschaar","given":"M."},{"family":"Otto","given":"Sarah Julie"},{"family":"Rotter","given":"V. S."}],"issued":{"date-parts":[["2017"]]}}}],"schema":"https://github.com/citation-style-language/schema/raw/master/csl-citation.json"}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M. Ueberschaar, Otto et Rotter, 2017</w:t>
      </w:r>
      <w:r w:rsidRPr="007110A5">
        <w:rPr>
          <w:rFonts w:ascii="Arial" w:hAnsi="Arial" w:cs="Arial"/>
          <w:sz w:val="20"/>
          <w:szCs w:val="20"/>
        </w:rPr>
        <w:fldChar w:fldCharType="end"/>
      </w:r>
      <w:r w:rsidRPr="007110A5">
        <w:rPr>
          <w:rFonts w:ascii="Arial" w:hAnsi="Arial" w:cs="Arial"/>
          <w:sz w:val="20"/>
          <w:szCs w:val="20"/>
        </w:rPr>
        <w:t xml:space="preserve">;  </w:t>
      </w:r>
      <w:r w:rsidRPr="007110A5">
        <w:rPr>
          <w:rFonts w:ascii="Arial" w:hAnsi="Arial" w:cs="Arial"/>
          <w:sz w:val="20"/>
          <w:szCs w:val="20"/>
        </w:rPr>
        <w:fldChar w:fldCharType="begin"/>
      </w:r>
      <w:r w:rsidRPr="007110A5">
        <w:rPr>
          <w:rFonts w:ascii="Arial" w:hAnsi="Arial" w:cs="Arial"/>
          <w:sz w:val="20"/>
          <w:szCs w:val="20"/>
        </w:rPr>
        <w:instrText xml:space="preserve"> ADDIN ZOTERO_ITEM CSL_CITATION {"citationID":"N6hAxwPh","properties":{"unsorted":true,"formattedCitation":"(Han,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7110A5">
        <w:rPr>
          <w:rFonts w:ascii="Arial" w:hAnsi="Arial" w:cs="Arial"/>
          <w:sz w:val="20"/>
          <w:szCs w:val="20"/>
        </w:rPr>
        <w:fldChar w:fldCharType="separate"/>
      </w:r>
      <w:r w:rsidRPr="007110A5">
        <w:rPr>
          <w:rFonts w:ascii="Arial" w:hAnsi="Arial" w:cs="Arial"/>
          <w:sz w:val="20"/>
          <w:szCs w:val="20"/>
        </w:rPr>
        <w:t>Han, Liu, Xin, et al., 2024)</w:t>
      </w:r>
      <w:r w:rsidRPr="007110A5">
        <w:rPr>
          <w:rFonts w:ascii="Arial" w:hAnsi="Arial" w:cs="Arial"/>
          <w:sz w:val="20"/>
          <w:szCs w:val="20"/>
        </w:rPr>
        <w:fldChar w:fldCharType="end"/>
      </w:r>
      <w:r w:rsidRPr="007110A5">
        <w:rPr>
          <w:rFonts w:ascii="Arial" w:hAnsi="Arial" w:cs="Arial"/>
          <w:sz w:val="20"/>
          <w:szCs w:val="20"/>
        </w:rPr>
        <w:t xml:space="preserve">. </w:t>
      </w:r>
    </w:p>
    <w:p w14:paraId="2CF8D191" w14:textId="77777777" w:rsidR="004E2F4B" w:rsidRPr="004E2F4B" w:rsidRDefault="004E2F4B" w:rsidP="004E2F4B">
      <w:pPr>
        <w:pStyle w:val="NormalWeb"/>
        <w:jc w:val="both"/>
        <w:rPr>
          <w:rFonts w:ascii="Arial" w:hAnsi="Arial" w:cs="Arial"/>
          <w:sz w:val="20"/>
          <w:szCs w:val="20"/>
          <w:lang w:val="en-US"/>
        </w:rPr>
      </w:pPr>
      <w:r w:rsidRPr="004E2F4B">
        <w:rPr>
          <w:rFonts w:ascii="Arial" w:hAnsi="Arial" w:cs="Arial"/>
          <w:sz w:val="20"/>
          <w:szCs w:val="20"/>
          <w:lang w:val="en-US"/>
        </w:rPr>
        <w:t xml:space="preserve">From an economic perspective, global demand for gallium quadrupled between 2000 and 2021, mainly driven by low-carbon technologies and advanced electronics, while China became the world's leading producer thanks to its alumina industry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{"citationID":"wVtnvm5o","properties":{"formattedCitation":"(Han,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 xml:space="preserve">(Han, Liu, Xin, </w:t>
      </w:r>
      <w:r w:rsidRPr="004E2F4B">
        <w:rPr>
          <w:rFonts w:ascii="Arial" w:hAnsi="Arial" w:cs="Arial"/>
          <w:iCs/>
          <w:sz w:val="20"/>
          <w:szCs w:val="20"/>
          <w:lang w:val="en-US"/>
        </w:rPr>
        <w:t>et al.</w:t>
      </w:r>
      <w:r w:rsidRPr="004E2F4B">
        <w:rPr>
          <w:rFonts w:ascii="Arial" w:hAnsi="Arial" w:cs="Arial"/>
          <w:sz w:val="20"/>
          <w:szCs w:val="20"/>
          <w:lang w:val="en-US"/>
        </w:rPr>
        <w:t>, 2024)</w:t>
      </w:r>
      <w:r w:rsidRPr="004E2F4B">
        <w:rPr>
          <w:rFonts w:ascii="Arial" w:hAnsi="Arial" w:cs="Arial"/>
          <w:sz w:val="20"/>
          <w:szCs w:val="20"/>
        </w:rPr>
        <w:fldChar w:fldCharType="end"/>
      </w:r>
      <w:r w:rsidRPr="004E2F4B">
        <w:rPr>
          <w:rFonts w:ascii="Arial" w:hAnsi="Arial" w:cs="Arial"/>
          <w:sz w:val="20"/>
          <w:szCs w:val="20"/>
          <w:lang w:val="en-US"/>
        </w:rPr>
        <w:t xml:space="preserve">. Despite the possibility of increasing primary production with current technologies, the overall efficiency of the system remains low, and dependence on a few producing countries exposes the market to supply risks </w:t>
      </w:r>
      <w:r w:rsidRPr="004E2F4B">
        <w:rPr>
          <w:rFonts w:ascii="Arial" w:hAnsi="Arial" w:cs="Arial"/>
          <w:sz w:val="20"/>
          <w:szCs w:val="20"/>
        </w:rPr>
        <w:fldChar w:fldCharType="begin"/>
      </w:r>
      <w:r w:rsidRPr="004E2F4B">
        <w:rPr>
          <w:rFonts w:ascii="Arial" w:hAnsi="Arial" w:cs="Arial"/>
          <w:sz w:val="20"/>
          <w:szCs w:val="20"/>
          <w:lang w:val="en-US"/>
        </w:rPr>
        <w:instrText xml:space="preserve"> ADDIN ZOTERO_ITEM CSL_CITATION {"citationID":"11bfHPve","properties":{"formattedCitation":"(L\\uc0\\u248{}vik,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4E2F4B">
        <w:rPr>
          <w:rFonts w:ascii="Arial" w:hAnsi="Arial" w:cs="Arial"/>
          <w:sz w:val="20"/>
          <w:szCs w:val="20"/>
        </w:rPr>
        <w:fldChar w:fldCharType="separate"/>
      </w:r>
      <w:r w:rsidRPr="004E2F4B">
        <w:rPr>
          <w:rFonts w:ascii="Arial" w:hAnsi="Arial" w:cs="Arial"/>
          <w:sz w:val="20"/>
          <w:szCs w:val="20"/>
          <w:lang w:val="en-US"/>
        </w:rPr>
        <w:t>(Løvik, Restrepo et Müller, 2015)</w:t>
      </w:r>
      <w:r w:rsidRPr="004E2F4B">
        <w:rPr>
          <w:rFonts w:ascii="Arial" w:hAnsi="Arial" w:cs="Arial"/>
          <w:sz w:val="20"/>
          <w:szCs w:val="20"/>
        </w:rPr>
        <w:fldChar w:fldCharType="end"/>
      </w:r>
      <w:r w:rsidRPr="004E2F4B">
        <w:rPr>
          <w:rFonts w:ascii="Arial" w:hAnsi="Arial" w:cs="Arial"/>
          <w:sz w:val="20"/>
          <w:szCs w:val="20"/>
          <w:lang w:val="en-US"/>
        </w:rPr>
        <w:t xml:space="preserve">. </w:t>
      </w:r>
    </w:p>
    <w:p w14:paraId="58DA678F" w14:textId="434A71A1" w:rsidR="004E2F4B" w:rsidRPr="004E2F4B" w:rsidRDefault="004E2F4B" w:rsidP="004E2F4B">
      <w:pPr>
        <w:pStyle w:val="AbstHead"/>
        <w:spacing w:after="0"/>
        <w:jc w:val="both"/>
        <w:rPr>
          <w:rFonts w:ascii="Arial" w:hAnsi="Arial" w:cs="Arial"/>
        </w:rPr>
      </w:pPr>
      <w:r>
        <w:rPr>
          <w:rFonts w:ascii="Arial" w:hAnsi="Arial" w:cs="Arial"/>
        </w:rPr>
        <w:t xml:space="preserve">3. </w:t>
      </w:r>
      <w:r w:rsidRPr="004E2F4B">
        <w:rPr>
          <w:rFonts w:ascii="Arial" w:hAnsi="Arial" w:cs="Arial"/>
        </w:rPr>
        <w:t>Main Gallium-producing countries and their economic potential</w:t>
      </w:r>
    </w:p>
    <w:p w14:paraId="50880F54" w14:textId="6025695B" w:rsidR="003C7BFE" w:rsidRPr="003C7BFE" w:rsidRDefault="003C7BFE" w:rsidP="003C7BFE">
      <w:pPr>
        <w:pStyle w:val="NormalWeb"/>
        <w:jc w:val="both"/>
        <w:rPr>
          <w:rFonts w:ascii="Arial" w:hAnsi="Arial" w:cs="Arial"/>
          <w:sz w:val="20"/>
          <w:szCs w:val="20"/>
          <w:shd w:val="clear" w:color="auto" w:fill="FFFFFF"/>
          <w:lang w:val="en-US"/>
        </w:rPr>
      </w:pPr>
      <w:r w:rsidRPr="003C7BFE">
        <w:rPr>
          <w:rFonts w:ascii="Arial" w:hAnsi="Arial" w:cs="Arial"/>
          <w:sz w:val="20"/>
          <w:szCs w:val="20"/>
          <w:shd w:val="clear" w:color="auto" w:fill="FFFFFF"/>
          <w:lang w:val="en-US"/>
        </w:rPr>
        <w:t xml:space="preserve">The adoption of a circular economy model, combined with significant technological advances in extraction and recycling processes, as well as enhanced international collaboration, are essential levers for ensuring the sustainability of gallium supplies and supporting the sustainable development of strategic industrial sectors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{"citationID":"1bZ5MHqI","properties":{"formattedCitation":"(Han,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(Han, Liu, Xin,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{"citationID":"kDf9UkeJ","properties":{"formattedCitation":"(Gao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Gao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Public policies, particularly in Europe, the United States, and Japan, encourage the development of recycling channels and the diversification of supply sources to reduce the risks associated with the geographical concentration of production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{"citationID":"s5buRhSM","properties":{"formattedCitation":"(L\\uc0\\u248{}vik,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(Løvik, Restrepo et Müller, 2015</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{"citationID":"F1Z6le2Q","properties":{"formattedCitation":"(Song {\\i{}et al.}, 2022)","plainCitation":"(Song et al., 2022)","noteIndex":0},"citationItems":[{"id":336,"uris":["http://zotero.org/users/13338207/items/DDIIK6WW"],"itemData":{"id":336,"type":"article-journal","container-title":"Environmental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Song et al., 2022)</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w:t>
      </w:r>
      <w:r w:rsidRPr="003C7BFE">
        <w:rPr>
          <w:rFonts w:ascii="Arial" w:hAnsi="Arial" w:cs="Arial"/>
          <w:sz w:val="20"/>
          <w:szCs w:val="20"/>
          <w:lang w:val="en-US"/>
        </w:rPr>
        <w:t xml:space="preserve"> Given the rapid growth in demand, securing the supply of gallium is a major industrial and geopolitical challenge for the coming decades.</w:t>
      </w:r>
    </w:p>
    <w:p w14:paraId="0EC0DE30" w14:textId="46E43B51"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China dominates global gallium production, accounting for approximately 97-98% of primary production in 2020-2023, thanks to its integrated alumina industry and favorable industrial </w:t>
      </w:r>
      <w:r w:rsidRPr="003C7BFE">
        <w:rPr>
          <w:rFonts w:ascii="Arial" w:hAnsi="Arial" w:cs="Arial"/>
          <w:sz w:val="20"/>
          <w:szCs w:val="20"/>
          <w:lang w:val="en-US"/>
        </w:rPr>
        <w:lastRenderedPageBreak/>
        <w:t xml:space="preserve">policies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{"citationID":"SNg9Zu4a","properties":{"formattedCitation":"(Han, Liu, Xin, {\\i{}et al.}, 2024b)","plainCitation":"(Han, Liu, Xin, et al., 2024b)","dontUpdate":true,"noteIndex":0},"citationItems":[{"id":322,"uris":["http://zotero.org/users/13338207/items/TNLMJM22"],"itemData":{"id":322,"type":"article-journal","abstract":"null","container-title":"Resources, Conservation and Recycling","DOI":"10.1016/j.resconrec.2023.107391","source":"consensus.app","title":"Tracking two decades of global gallium stocks and flows: A dynamic material flow analysis","title-short":"Tracking two decades of global gallium stocks and flows","URL":"https://consensus.app/papers/tracking-two-decades-of-global-gallium-stocks-and-flows-a-liu-gao/8b1df2cc22d958c4934d3519eee104e1/","author":[{"family":"Han","given":"Zhongkui"},{"family":"Liu","given":"Qiance"},{"family":"Xin","given":"Ouyang"},{"family":"Song","given":"Huiling"},{"family":"Gao","given":"Tianming"},{"family":"Liu","given":"Yanfei"},{"family":"Wen","given":"Bojie"},{"family":"Dai","given":"Tao"}],"accessed":{"date-parts":[["2025",7,17]]},"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(Han, Liu, Xin, et al., 2024</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{"citationID":"4YrStR4Y","properties":{"formattedCitation":"(Gao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r w:rsidRPr="003C7BFE">
        <w:rPr>
          <w:rFonts w:ascii="Arial" w:hAnsi="Arial" w:cs="Arial"/>
          <w:sz w:val="20"/>
          <w:szCs w:val="20"/>
        </w:rPr>
        <w:t xml:space="preserve">Cette prédominance résulte d’une intégration verticale efficace reliant l’exploitation des gisements de bauxite à la production d’aluminium, d’une compétitivité accrue des coûts industriels, ainsi que d’un cadre politique favorable, marqué notamment par des restrictions à l’exportation et des subventions ciblées en faveur de la recherche sur les semi-conducteurs </w:t>
      </w:r>
      <w:proofErr w:type="spellStart"/>
      <w:r w:rsidRPr="003C7BFE">
        <w:rPr>
          <w:rFonts w:ascii="Arial" w:hAnsi="Arial" w:cs="Arial"/>
          <w:sz w:val="20"/>
          <w:szCs w:val="20"/>
        </w:rPr>
        <w:t>GaAs</w:t>
      </w:r>
      <w:proofErr w:type="spellEnd"/>
      <w:r w:rsidRPr="003C7BFE">
        <w:rPr>
          <w:rFonts w:ascii="Arial" w:hAnsi="Arial" w:cs="Arial"/>
          <w:sz w:val="20"/>
          <w:szCs w:val="20"/>
        </w:rPr>
        <w:t xml:space="preserve"> et </w:t>
      </w:r>
      <w:proofErr w:type="spellStart"/>
      <w:r w:rsidRPr="003C7BFE">
        <w:rPr>
          <w:rFonts w:ascii="Arial" w:hAnsi="Arial" w:cs="Arial"/>
          <w:sz w:val="20"/>
          <w:szCs w:val="20"/>
        </w:rPr>
        <w:t>GaN</w:t>
      </w:r>
      <w:proofErr w:type="spellEnd"/>
      <w:r w:rsidRPr="003C7BFE">
        <w:rPr>
          <w:rFonts w:ascii="Arial" w:hAnsi="Arial" w:cs="Arial"/>
          <w:sz w:val="20"/>
          <w:szCs w:val="20"/>
        </w:rPr>
        <w:t xml:space="preserve"> </w:t>
      </w:r>
      <w:r w:rsidRPr="003C7BFE">
        <w:rPr>
          <w:rFonts w:ascii="Arial" w:hAnsi="Arial" w:cs="Arial"/>
          <w:sz w:val="20"/>
          <w:szCs w:val="20"/>
        </w:rPr>
        <w:fldChar w:fldCharType="begin"/>
      </w:r>
      <w:r w:rsidRPr="003C7BFE">
        <w:rPr>
          <w:rFonts w:ascii="Arial" w:hAnsi="Arial" w:cs="Arial"/>
          <w:sz w:val="20"/>
          <w:szCs w:val="20"/>
        </w:rPr>
        <w:instrText xml:space="preserve"> ADDIN ZOTERO_ITEM CSL_CITATION {"citationID":"5OeDu0vG","properties":{"formattedCitation":"(Song {\\i{}et al.}, 2022)","plainCitation":"(Song et al., 2022)","noteIndex":0},"citationItems":[{"id":336,"uris":["http://zotero.org/users/13338207/items/DDIIK6WW"],"itemData":{"id":336,"type":"article-journal","container-title":"Environmental Science &amp; Technology","DOI":"10.1021/acs.est.1c04784","ISSN":"0013-936X, 1520-5851","issue":"4","journalAbbreviation":"Environ. Sci. Technol.","language":"en","license":"https://doi.org/10.15223/policy-029","note":"publisher: Ame</w:instrText>
      </w:r>
      <w:r w:rsidRPr="00E32E5A">
        <w:rPr>
          <w:rFonts w:ascii="Arial" w:hAnsi="Arial" w:cs="Arial"/>
          <w:sz w:val="20"/>
          <w:szCs w:val="20"/>
          <w:lang w:val="en-US"/>
        </w:rPr>
        <w:instrText xml:space="preserve">rican Chemical Society (ACS)","page":"2699-2708","source":"Crossref","title":"China Factor: Exploring the Byproduct and Host Metal Dynamics for Gallium–Aluminum in a Global Green Transition","title-short":"China Factor","volume":"56","author":[{"family":"Song","given":"Huiling"},{"family":"Wang","given":"Chang"},{"family":"Sen","given":"Burak"},{"family":"Liu","given":"Gang"}],"issued":{"date-parts":[["2022",2,15]]}}}],"schema":"https://github.com/citation-style-language/schema/raw/master/csl-citation.json"} </w:instrText>
      </w:r>
      <w:r w:rsidRPr="003C7BFE">
        <w:rPr>
          <w:rFonts w:ascii="Arial" w:hAnsi="Arial" w:cs="Arial"/>
          <w:sz w:val="20"/>
          <w:szCs w:val="20"/>
        </w:rPr>
        <w:fldChar w:fldCharType="separate"/>
      </w:r>
      <w:r w:rsidRPr="00E32E5A">
        <w:rPr>
          <w:rFonts w:ascii="Arial" w:hAnsi="Arial" w:cs="Arial"/>
          <w:sz w:val="20"/>
          <w:szCs w:val="20"/>
          <w:lang w:val="en-US"/>
        </w:rPr>
        <w:t>(Song et al., 2022</w:t>
      </w:r>
      <w:r w:rsidRPr="003C7BFE">
        <w:rPr>
          <w:rFonts w:ascii="Arial" w:hAnsi="Arial" w:cs="Arial"/>
          <w:sz w:val="20"/>
          <w:szCs w:val="20"/>
        </w:rPr>
        <w:fldChar w:fldCharType="end"/>
      </w:r>
      <w:r w:rsidRPr="00E32E5A">
        <w:rPr>
          <w:rFonts w:ascii="Arial" w:hAnsi="Arial" w:cs="Arial"/>
          <w:sz w:val="20"/>
          <w:szCs w:val="20"/>
          <w:lang w:val="en-US"/>
        </w:rPr>
        <w:t xml:space="preserve"> ; </w:t>
      </w:r>
      <w:r w:rsidRPr="003C7BFE">
        <w:rPr>
          <w:rFonts w:ascii="Arial" w:hAnsi="Arial" w:cs="Arial"/>
          <w:sz w:val="20"/>
          <w:szCs w:val="20"/>
        </w:rPr>
        <w:fldChar w:fldCharType="begin"/>
      </w:r>
      <w:r w:rsidRPr="00E32E5A">
        <w:rPr>
          <w:rFonts w:ascii="Arial" w:hAnsi="Arial" w:cs="Arial"/>
          <w:sz w:val="20"/>
          <w:szCs w:val="20"/>
          <w:lang w:val="en-US"/>
        </w:rPr>
        <w:instrText xml:space="preserve"> ADDIN ZOTERO_ITE</w:instrText>
      </w:r>
      <w:r w:rsidRPr="003C7BFE">
        <w:rPr>
          <w:rFonts w:ascii="Arial" w:hAnsi="Arial" w:cs="Arial"/>
          <w:sz w:val="20"/>
          <w:szCs w:val="20"/>
          <w:lang w:val="en-US"/>
        </w:rPr>
        <w:instrText xml:space="preserve">M CSL_CITATION {"citationID":"sCGurKMq","properties":{"formattedCitation":"(Gao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181894A8" w14:textId="79E72763"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Since August 2023, China has introduced a licensing system for gallium exports, causing a significant increase in prices on the global market and exacerbating tensions within Western countries' supply chains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{"citationID":"qVfm67H5","properties":{"formattedCitation":"(Zhang, 2024)","plainCitation":"(Zhang, 2024)","noteIndex":0},"citationItems":[{"id":338,"uris":["http://zotero.org/users/13338207/items/7UY5N86E"],"itemData":{"id":338,"type":"article-journal","abstract":"The confrontation between China and the United States in the international economic and trade field has been gradually evolving into a much wider one between China and the Western world at large. In the escalating technological confrontation between China and the United States, Beijing has chosen export controls on gallium and germanium as a means of retaliation against U.S. export controls on advanced chips to China. However, whether it is oil, gas, gallium, germanium, or rare earths, export controls on these natural resources can only have a visible effect in the short term and may not achieve the political objectives intended by the sanctioners. With continued advances in resource extraction technology, the ongoing exploration of alternative resources, and the increasingly important role played by the price adjustment mechanisms, the export control on natural resources may not produce a sanctionary effect of stranglehold in the long run. After the Group of Seven (G-7) Hiroshima Summit, the confrontation landscape between China and the West has been further established, and the geopolitics in the world has entered a new era in which global economic growth faces greater uncertainty. Only multilateralism and global cooperation can promote the long-term prosperity of the world economy.","container-title":"China Quarterly of International Strategic Studies","DOI":"10.1142/s2377740024500040","ISSN":"2377-7400, 2377-7419","issue":"01","journalAbbreviation":"China Q of Int' l Strategic Stud","language":"en","note":"publisher: World Scientific Pub Co Pte Ltd","page":"83-104","source":"Crossref","title":"Do Export Controls Pay Off in the Long Term? A Study of Trade Bans in Great Power Crises","title-short":"Do Export Controls Pay Off in the Long Term?","volume":"10","author":[{"family":"Zhang","given":"Chuanfang"}],"issued":{"date-parts":[["2024",1]]}}}],"schema":"https://github.com/citation-style-language/schema/raw/master/csl-citation.json"}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(Zhang, 2024</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{"citationID":"nDL3k1VU","properties":{"formattedCitation":"(Cui et Jiang, 2025)","plainCitation":"(Cui et Jiang, 2025)","noteIndex":0},"citationItems":[{"id":337,"uris":["http://zotero.org/users/13338207/items/C4KNIFDG"],"itemData":{"id":337,"type":"article-journal","container-title":"Computers &amp; Industrial Engineering","note":"publisher: Elsevier","page":"110860","source":"Google Scholar","title":"Quantitative analysis of the US chip embargo and China’s export controls on GaGe and graphite","volume":"200","author":[{"family":"Cui","given":"Lianbiao"},{"family":"Jiang","given":"Yutao"}],"issued":{"date-parts":[["2025"]]}}}],"schema":"https://github.com/citation-style-language/schema/raw/master/csl-citation.json"}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Cui et Jiang, 2025)</w:t>
      </w:r>
      <w:r w:rsidRPr="003C7BFE">
        <w:rPr>
          <w:rFonts w:ascii="Arial" w:hAnsi="Arial" w:cs="Arial"/>
          <w:sz w:val="20"/>
          <w:szCs w:val="20"/>
        </w:rPr>
        <w:fldChar w:fldCharType="end"/>
      </w:r>
      <w:r w:rsidRPr="003C7BFE">
        <w:rPr>
          <w:rFonts w:ascii="Arial" w:hAnsi="Arial" w:cs="Arial"/>
          <w:sz w:val="20"/>
          <w:szCs w:val="20"/>
          <w:lang w:val="en-US"/>
        </w:rPr>
        <w:t xml:space="preserve">.  </w:t>
      </w:r>
      <w:r w:rsidRPr="003C7BFE">
        <w:rPr>
          <w:rFonts w:ascii="Arial" w:hAnsi="Arial" w:cs="Arial"/>
          <w:sz w:val="20"/>
          <w:szCs w:val="20"/>
          <w:shd w:val="clear" w:color="auto" w:fill="FFFFFF"/>
          <w:lang w:val="en-US"/>
        </w:rPr>
        <w:t xml:space="preserve">Other countries, such as Japan, Russia, and the United States, play an important role in refining high-purity gallium and manufacturing advanced electronic components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{"citationID":"rcPe59Lk","properties":{"formattedCitation":"(Larichkin {\\i{}et al.}, 2017)","plainCitation":"(Larichkin et al., 2017)","noteIndex":0},"citationItems":[{"id":324,"uris":["http://zotero.org/users/13338207/items/S56MUVTK"],"itemData":{"id":324,"type":"article-journal","abstract":"The authors consider the state of Russian and world mineral and raw materials base of gallium, the main spheres of application in various branches and industries of the national economy. The article presents the generalization and analysis of trends in world and Russian production, consumption of rare metal and its compounds, the world trade and global market of gallium and products based on it, consuming it in new science-intensive innovative industries, including the production of military equipment. The unique chemical properties of gallium remained unclaimed for a long time. Only after the discovery of the semiconductor properties of gallium compounds has the situation radically changed: the rate of growth in production and consumption of metallic gallium at the end of the twentieth and beginning of the 21st century amounted to an average of more than 8% per year. The largest area of consumption of gallium is the production of semiconductor materials – gallium arsenide (GaAs) and gallium nitride (GaN). The areas of application of gallium not related to the semiconductor industry are very small. Industry structure of consumption of GaAs and GaN: in integrated circuits is 66%; optoelectronic devices (light-emitting diodes, laser diodes, photodetectors and solar batteries) – 20%; the remaining 14% – scientific research, special alloys, etc. Optoelectronic devices are used in aerospace industry, consumer goods, industrial and medical equipment and telecommunications. Integral circuits are used in the military industry, high-power computers and electronic communications. The most significant growing sectors of the market are LEDs, electronics based on gallium nitride and solar cells. Solar energy has become the fastest growing branch of the world economy. The volumes of gallium production in Russia do not correspond to its raw material, scientific and technological potential as the country and require the development activation based on state support.","DOI":"10.21440/2307-2091-2017-4-108-114","page":"108-114","source":"consensus.app","title":"State and prospects of Russian and world gallium market","author":[{"family":"Larichkin","given":"F."},{"family":"Cherepovitsyn","given":"A."},{"family":"Novosel'tseva","given":"V."},{"family":"Goncharova","given":"L. I."}],"issued":{"date-parts":[["2017"]]}}}],"schema":"https://github.com/citation-style-language/schema/raw/master/csl-citation.json"}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(Larichkin et al., 2017</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 xml:space="preserve"> ; </w:t>
      </w:r>
      <w:r w:rsidRPr="003C7BFE">
        <w:rPr>
          <w:rFonts w:ascii="Arial" w:hAnsi="Arial" w:cs="Arial"/>
          <w:sz w:val="20"/>
          <w:szCs w:val="20"/>
          <w:shd w:val="clear" w:color="auto" w:fill="FFFFFF"/>
        </w:rPr>
        <w:fldChar w:fldCharType="begin"/>
      </w:r>
      <w:r w:rsidRPr="003C7BFE">
        <w:rPr>
          <w:rFonts w:ascii="Arial" w:hAnsi="Arial" w:cs="Arial"/>
          <w:sz w:val="20"/>
          <w:szCs w:val="20"/>
          <w:shd w:val="clear" w:color="auto" w:fill="FFFFFF"/>
          <w:lang w:val="en-US"/>
        </w:rPr>
        <w:instrText xml:space="preserve"> ADDIN ZOTERO_ITEM CSL_CITATION {"citationID":"9YDvGha6","properties":{"formattedCitation":"(Gao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shd w:val="clear" w:color="auto" w:fill="FFFFFF"/>
        </w:rPr>
        <w:fldChar w:fldCharType="separate"/>
      </w:r>
      <w:r w:rsidRPr="003C7BFE">
        <w:rPr>
          <w:rFonts w:ascii="Arial" w:hAnsi="Arial" w:cs="Arial"/>
          <w:sz w:val="20"/>
          <w:szCs w:val="20"/>
          <w:lang w:val="en-US"/>
        </w:rPr>
        <w:t>Gao et al., 2024)</w:t>
      </w:r>
      <w:r w:rsidRPr="003C7BFE">
        <w:rPr>
          <w:rFonts w:ascii="Arial" w:hAnsi="Arial" w:cs="Arial"/>
          <w:sz w:val="20"/>
          <w:szCs w:val="20"/>
          <w:shd w:val="clear" w:color="auto" w:fill="FFFFFF"/>
        </w:rPr>
        <w:fldChar w:fldCharType="end"/>
      </w:r>
      <w:r w:rsidRPr="003C7BFE">
        <w:rPr>
          <w:rFonts w:ascii="Arial" w:hAnsi="Arial" w:cs="Arial"/>
          <w:sz w:val="20"/>
          <w:szCs w:val="20"/>
          <w:shd w:val="clear" w:color="auto" w:fill="FFFFFF"/>
          <w:lang w:val="en-US"/>
        </w:rPr>
        <w:t>.</w:t>
      </w:r>
      <w:r w:rsidRPr="003C7BFE">
        <w:rPr>
          <w:rFonts w:ascii="Arial" w:hAnsi="Arial" w:cs="Arial"/>
          <w:sz w:val="20"/>
          <w:szCs w:val="20"/>
          <w:lang w:val="en-US"/>
        </w:rPr>
        <w:t xml:space="preserve"> </w:t>
      </w:r>
    </w:p>
    <w:p w14:paraId="020BB3DF"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In 2022, gallium production in Russia amounted to approximately five tons, while countries such as Japan, South Korea, and Canada produced only a few tons or less, reflecting these players' limited contribution to the global market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{"citationID":"pJr2l72N","properties":{"formattedCitation":"(Naumov,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(Naumov, 2013)</w:t>
      </w:r>
      <w:r w:rsidRPr="003C7BFE">
        <w:rPr>
          <w:rFonts w:ascii="Arial" w:hAnsi="Arial" w:cs="Arial"/>
          <w:sz w:val="20"/>
          <w:szCs w:val="20"/>
        </w:rPr>
        <w:fldChar w:fldCharType="end"/>
      </w:r>
      <w:r w:rsidRPr="003C7BFE">
        <w:rPr>
          <w:rFonts w:ascii="Arial" w:hAnsi="Arial" w:cs="Arial"/>
          <w:sz w:val="20"/>
          <w:szCs w:val="20"/>
          <w:lang w:val="en-US"/>
        </w:rPr>
        <w:t xml:space="preserve">. Between 2013 and 2019, several countries, including Hungary, Kazakhstan, and Ukraine, ended their primary gallium production, largely due to competitive pressure from China and the insufficient profitability of this activity on international markets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{"citationID":"YOjl39Ro","properties":{"formattedCitation":"(Naumov, 2013)","plainCitation":"(Naumov, 2013)","noteIndex":0},"citationItems":[{"id":340,"uris":["http://zotero.org/users/13338207/items/8R73CR7F"],"itemData":{"id":340,"type":"article-journal","abstract":"This article examines the current international gallium market, changes that may occur in that market due to the creation of new uses for gallium, and the status and prospects of the Russian gallium market. It discusses the dynamics of gallium production worldwide and prices changes of recent years, and it analyzes changes in the industrial and trade policies of China – the largest producer of gallium. Predictions are made on the near- and long-term demand for gallium.","container-title":"Metallurgist","DOI":"10.1007/s11015-013-9740-y","page":"367-371","source":"consensus.app","title":"Status and prospects of world gallium production and the gallium market","volume":"57","author":[{"family":"Naumov","given":"A."}],"issued":{"date-parts":[["2013"]]}}}],"schema":"https://github.com/citation-style-language/schema/raw/master/csl-citation.json"}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(Naumov, 2013)</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16002664" w14:textId="0C44B75C"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Although primary production has ceased in several countries, the refining of high-purity gallium for electronic applications remains active in Germany, the United States, Japan, Slovakia, Canada, and China. These nations occupy a strategic position in the global gallium value chain, particularly in the manufacture of advanced semiconductor materials, which are essential to cutting-edge technologies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{"citationID":"F8coX4Pd","properties":{"formattedCitation":"(L\\uc0\\u248{}vik, Restrepo et M\\uc0\\u252{}ller, 2015)","plainCitation":"(Løvik, Restrepo et Müller, 2015)","noteIndex":0},"citationItems":[{"id":318,"uris":["http://zotero.org/users/13338207/items/GCL9GP5D"],"itemData":{"id":318,"type":"article-journal","abstract":"Gallium has been labeled as a critical metal due to rapidly growing consumption, importance for low-carbon technologies such as solid state lighting and photovoltaics, and being produced only as a byproduct of other metals (mainly aluminum). The global system of primary production, manufacturing, use and recycling has not yet been described or quantified in the literature. This prevents predictions of future demand, supply and possibilities for efficiency improvements on a system level. We present a description of the global anthropogenic gallium system and quantify the system using a combination of statistical data and technical parameters. We estimated that gallium was produced from 8 to 21% of alumina plants in 2011. The most important applications of gallium are NdFeB permanent magnets, integrated circuits and GaAs/GaP-based light-emitting diodes, demanding 22-37%, 16-27%, and 11-21% of primary metal production, respectively. GaN-based light-emitting diodes and photovoltaics are less important, both with 2-6%. We estimated that 120-170 tons, corresponding to 40-60% of primary production, ended up in production wastes that were either disposed of or stored. While demand for gallium is expected to rise in the future, our results indicated that it is possible to increase primary production substantially with conventional technology, as well as improve the system-wide material efficiency.","container-title":"Environmental science &amp; technology","DOI":"10.1021/acs.est.5b00320","page":"5704-12","source":"consensus.app","title":"The global anthropogenic gallium system: determinants of demand, supply and efficiency improvements.","title-short":"The global anthropogenic gallium system","volume":"49 9","author":[{"family":"Løvik","given":"Amund N."},{"family":"Restrepo","given":"E."},{"family":"Müller","given":"D."}],"issued":{"date-parts":[["2015"]]}}}],"schema":"https://github.com/citation-style-language/schema/raw/master/csl-citation.json"}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(Løvik, Restrepo et Müller, 2015</w:t>
      </w:r>
      <w:r w:rsidRPr="003C7BFE">
        <w:rPr>
          <w:rFonts w:ascii="Arial" w:hAnsi="Arial" w:cs="Arial"/>
          <w:sz w:val="20"/>
          <w:szCs w:val="20"/>
        </w:rPr>
        <w:fldChar w:fldCharType="end"/>
      </w:r>
      <w:r w:rsidRPr="003C7BFE">
        <w:rPr>
          <w:rFonts w:ascii="Arial" w:hAnsi="Arial" w:cs="Arial"/>
          <w:sz w:val="20"/>
          <w:szCs w:val="20"/>
          <w:lang w:val="en-US"/>
        </w:rPr>
        <w:t xml:space="preserve"> ; </w:t>
      </w:r>
      <w:r w:rsidRPr="003C7BFE">
        <w:rPr>
          <w:rFonts w:ascii="Arial" w:hAnsi="Arial" w:cs="Arial"/>
          <w:sz w:val="20"/>
          <w:szCs w:val="20"/>
          <w:lang w:val="en-US"/>
        </w:rPr>
        <w:fldChar w:fldCharType="begin"/>
      </w:r>
      <w:r w:rsidRPr="003C7BFE">
        <w:rPr>
          <w:rFonts w:ascii="Arial" w:hAnsi="Arial" w:cs="Arial"/>
          <w:sz w:val="20"/>
          <w:szCs w:val="20"/>
          <w:lang w:val="en-US"/>
        </w:rPr>
        <w:instrText xml:space="preserve"> ADDIN ZOTERO_ITEM CSL_CITATION {"citationID":"W0VKrycq","properties":{"formattedCitation":"(Frenzel {\\i{}et al.}, 2017)","plainCitation":"(Frenzel et al., 2017)","noteIndex":0},"citationItems":[{"id":342,"uris":["http://zotero.org/users/13338207/items/ESMQCU7A"],"itemData":{"id":342,"type":"article-journal","abstract":"null","container-title":"Resources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3C7BFE">
        <w:rPr>
          <w:rFonts w:ascii="Arial" w:hAnsi="Arial" w:cs="Arial"/>
          <w:sz w:val="20"/>
          <w:szCs w:val="20"/>
          <w:lang w:val="en-US"/>
        </w:rPr>
        <w:fldChar w:fldCharType="separate"/>
      </w:r>
      <w:r w:rsidRPr="003C7BFE">
        <w:rPr>
          <w:rFonts w:ascii="Arial" w:hAnsi="Arial" w:cs="Arial"/>
          <w:sz w:val="20"/>
          <w:szCs w:val="20"/>
          <w:lang w:val="en-US"/>
        </w:rPr>
        <w:t>Frenzel et al., 2017)</w:t>
      </w:r>
      <w:r w:rsidRPr="003C7BFE">
        <w:rPr>
          <w:rFonts w:ascii="Arial" w:hAnsi="Arial" w:cs="Arial"/>
          <w:sz w:val="20"/>
          <w:szCs w:val="20"/>
          <w:lang w:val="en-US"/>
        </w:rPr>
        <w:fldChar w:fldCharType="end"/>
      </w:r>
      <w:r w:rsidRPr="003C7BFE">
        <w:rPr>
          <w:rFonts w:ascii="Arial" w:hAnsi="Arial" w:cs="Arial"/>
          <w:sz w:val="20"/>
          <w:szCs w:val="20"/>
          <w:lang w:val="en-US"/>
        </w:rPr>
        <w:t xml:space="preserve">. </w:t>
      </w:r>
    </w:p>
    <w:p w14:paraId="1ECD7C89"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Japan and the United States stand out as key players in the refining of high-purity gallium, which is essential for the production of advanced electronic devices, while Germany retains a central role in recycling and refining activities, thereby consolidating its position within the technology value chain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{"citationID":"DOvpouia","properties":{"formattedCitation":"(Frenzel {\\i{}et al.}, 2017)","plainCitation":"(Frenzel et al., 2017)","noteIndex":0},"citationItems":[{"id":342,"uris":["http://zotero.org/users/13338207/items/ESMQCU7A"],"itemData":{"id":342,"type":"article-journal","abstract":"null","container-title":"Resources Policy","DOI":"10.1016/J.RESOURPOL.2017.04.008","page":"327-335","source":"consensus.app","title":"Quantifying the relative availability of high-tech by-product metals – The cases of gallium, germanium and indium","volume":"52","author":[{"family":"Frenzel","given":"M."},{"family":"Mikolajczak","given":"Claire"},{"family":"Reuter","given":"M."},{"family":"Gutzmer","given":"J."}],"issued":{"date-parts":[["2017"]]}}}],"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(Frenzel et al., 2017)</w:t>
      </w:r>
      <w:r w:rsidRPr="003C7BFE">
        <w:rPr>
          <w:rFonts w:ascii="Arial" w:hAnsi="Arial" w:cs="Arial"/>
          <w:sz w:val="20"/>
          <w:szCs w:val="20"/>
        </w:rPr>
        <w:fldChar w:fldCharType="end"/>
      </w:r>
      <w:r w:rsidRPr="003C7BFE">
        <w:rPr>
          <w:rFonts w:ascii="Arial" w:hAnsi="Arial" w:cs="Arial"/>
          <w:sz w:val="20"/>
          <w:szCs w:val="20"/>
          <w:lang w:val="en-US"/>
        </w:rPr>
        <w:t xml:space="preserve">. </w:t>
      </w:r>
    </w:p>
    <w:p w14:paraId="4C2F52B5" w14:textId="77777777" w:rsidR="003C7BFE" w:rsidRPr="003C7BFE" w:rsidRDefault="003C7BFE" w:rsidP="003C7BFE">
      <w:pPr>
        <w:pStyle w:val="NormalWeb"/>
        <w:jc w:val="both"/>
        <w:rPr>
          <w:rFonts w:ascii="Arial" w:hAnsi="Arial" w:cs="Arial"/>
          <w:sz w:val="20"/>
          <w:szCs w:val="20"/>
          <w:lang w:val="en-US"/>
        </w:rPr>
      </w:pPr>
      <w:r w:rsidRPr="003C7BFE">
        <w:rPr>
          <w:rFonts w:ascii="Arial" w:hAnsi="Arial" w:cs="Arial"/>
          <w:sz w:val="20"/>
          <w:szCs w:val="20"/>
          <w:lang w:val="en-US"/>
        </w:rPr>
        <w:t xml:space="preserve"> Strengthening recovery technologies and establishing structured recycling channels appear to be essential levers for securing the supply of gallium and limiting dependence on Chinese primary production </w:t>
      </w:r>
      <w:r w:rsidRPr="003C7BFE">
        <w:rPr>
          <w:rFonts w:ascii="Arial" w:hAnsi="Arial" w:cs="Arial"/>
          <w:sz w:val="20"/>
          <w:szCs w:val="20"/>
        </w:rPr>
        <w:fldChar w:fldCharType="begin"/>
      </w:r>
      <w:r w:rsidRPr="003C7BFE">
        <w:rPr>
          <w:rFonts w:ascii="Arial" w:hAnsi="Arial" w:cs="Arial"/>
          <w:sz w:val="20"/>
          <w:szCs w:val="20"/>
          <w:lang w:val="en-US"/>
        </w:rPr>
        <w:instrText xml:space="preserve"> ADDIN ZOTERO_ITEM CSL_CITATION {"citationID":"FYBGTqXD","properties":{"formattedCitation":"(Gao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3C7BFE">
        <w:rPr>
          <w:rFonts w:ascii="Arial" w:hAnsi="Arial" w:cs="Arial"/>
          <w:sz w:val="20"/>
          <w:szCs w:val="20"/>
        </w:rPr>
        <w:fldChar w:fldCharType="separate"/>
      </w:r>
      <w:r w:rsidRPr="003C7BFE">
        <w:rPr>
          <w:rFonts w:ascii="Arial" w:hAnsi="Arial" w:cs="Arial"/>
          <w:sz w:val="20"/>
          <w:szCs w:val="20"/>
          <w:lang w:val="en-US"/>
        </w:rPr>
        <w:t>(Gao et al., 2024)</w:t>
      </w:r>
      <w:r w:rsidRPr="003C7BFE">
        <w:rPr>
          <w:rFonts w:ascii="Arial" w:hAnsi="Arial" w:cs="Arial"/>
          <w:sz w:val="20"/>
          <w:szCs w:val="20"/>
        </w:rPr>
        <w:fldChar w:fldCharType="end"/>
      </w:r>
      <w:r w:rsidRPr="003C7BFE">
        <w:rPr>
          <w:rFonts w:ascii="Arial" w:hAnsi="Arial" w:cs="Arial"/>
          <w:sz w:val="20"/>
          <w:szCs w:val="20"/>
          <w:lang w:val="en-US"/>
        </w:rPr>
        <w:t xml:space="preserve">.  </w:t>
      </w:r>
      <w:r w:rsidRPr="003845E3">
        <w:rPr>
          <w:rFonts w:ascii="Arial" w:hAnsi="Arial" w:cs="Arial"/>
          <w:b/>
          <w:bCs/>
          <w:sz w:val="20"/>
          <w:szCs w:val="20"/>
          <w:lang w:val="en-US"/>
        </w:rPr>
        <w:t>Figure</w:t>
      </w:r>
      <w:r w:rsidRPr="003C7BFE">
        <w:rPr>
          <w:rFonts w:ascii="Arial" w:hAnsi="Arial" w:cs="Arial"/>
          <w:sz w:val="20"/>
          <w:szCs w:val="20"/>
          <w:lang w:val="en-US"/>
        </w:rPr>
        <w:t xml:space="preserve"> </w:t>
      </w:r>
      <w:r w:rsidRPr="003845E3">
        <w:rPr>
          <w:rFonts w:ascii="Arial" w:hAnsi="Arial" w:cs="Arial"/>
          <w:b/>
          <w:bCs/>
          <w:sz w:val="20"/>
          <w:szCs w:val="20"/>
          <w:lang w:val="en-US"/>
        </w:rPr>
        <w:t>2</w:t>
      </w:r>
      <w:r w:rsidRPr="003C7BFE">
        <w:rPr>
          <w:rFonts w:ascii="Arial" w:hAnsi="Arial" w:cs="Arial"/>
          <w:sz w:val="20"/>
          <w:szCs w:val="20"/>
          <w:lang w:val="en-US"/>
        </w:rPr>
        <w:t xml:space="preserve"> illustrates global gallium consumption by application sector, providing valuable insight into contemporary global supply and demand dynamics.</w:t>
      </w:r>
    </w:p>
    <w:p w14:paraId="7235043D" w14:textId="59A92D3E" w:rsidR="004E2F4B" w:rsidRDefault="0084282D" w:rsidP="004E2F4B">
      <w:pPr>
        <w:pStyle w:val="NormalWeb"/>
        <w:jc w:val="both"/>
        <w:rPr>
          <w:rFonts w:ascii="Arial" w:hAnsi="Arial" w:cs="Arial"/>
          <w:sz w:val="20"/>
          <w:szCs w:val="20"/>
          <w:lang w:val="en-US"/>
        </w:rPr>
      </w:pPr>
      <w:r>
        <w:rPr>
          <w:rFonts w:ascii="Arial" w:hAnsi="Arial" w:cs="Arial"/>
          <w:noProof/>
          <w:sz w:val="20"/>
          <w:szCs w:val="20"/>
          <w:lang w:val="en-US"/>
        </w:rPr>
        <w:lastRenderedPageBreak/>
        <w:drawing>
          <wp:inline distT="0" distB="0" distL="0" distR="0" wp14:anchorId="070A99DD" wp14:editId="163853CF">
            <wp:extent cx="5213350" cy="2468325"/>
            <wp:effectExtent l="0" t="0" r="0" b="0"/>
            <wp:docPr id="20128905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2" r="2128"/>
                    <a:stretch>
                      <a:fillRect/>
                    </a:stretch>
                  </pic:blipFill>
                  <pic:spPr bwMode="auto">
                    <a:xfrm>
                      <a:off x="0" y="0"/>
                      <a:ext cx="5220151" cy="2471545"/>
                    </a:xfrm>
                    <a:prstGeom prst="rect">
                      <a:avLst/>
                    </a:prstGeom>
                    <a:noFill/>
                    <a:ln>
                      <a:noFill/>
                    </a:ln>
                    <a:extLst>
                      <a:ext uri="{53640926-AAD7-44D8-BBD7-CCE9431645EC}">
                        <a14:shadowObscured xmlns:a14="http://schemas.microsoft.com/office/drawing/2010/main"/>
                      </a:ext>
                    </a:extLst>
                  </pic:spPr>
                </pic:pic>
              </a:graphicData>
            </a:graphic>
          </wp:inline>
        </w:drawing>
      </w:r>
    </w:p>
    <w:p w14:paraId="1FF0E963" w14:textId="77777777" w:rsidR="0084282D" w:rsidRPr="0061121C" w:rsidRDefault="0084282D" w:rsidP="0084282D">
      <w:pPr>
        <w:spacing w:before="100" w:beforeAutospacing="1" w:after="100" w:afterAutospacing="1"/>
        <w:jc w:val="center"/>
        <w:rPr>
          <w:rFonts w:ascii="Arial" w:hAnsi="Arial" w:cs="Arial"/>
          <w:b/>
          <w:bCs/>
        </w:rPr>
      </w:pPr>
      <w:r w:rsidRPr="0061121C">
        <w:rPr>
          <w:rFonts w:ascii="Arial" w:hAnsi="Arial" w:cs="Arial"/>
          <w:b/>
          <w:bCs/>
        </w:rPr>
        <w:t xml:space="preserve">Figure 2. Gallium production and global consumption by application sector </w:t>
      </w:r>
      <w:r w:rsidRPr="0061121C">
        <w:rPr>
          <w:rFonts w:ascii="Arial" w:hAnsi="Arial" w:cs="Arial"/>
          <w:b/>
          <w:bCs/>
        </w:rPr>
        <w:fldChar w:fldCharType="begin"/>
      </w:r>
      <w:r w:rsidRPr="0061121C">
        <w:rPr>
          <w:rFonts w:ascii="Arial" w:hAnsi="Arial" w:cs="Arial"/>
          <w:b/>
          <w:bCs/>
        </w:rPr>
        <w:instrText xml:space="preserve"> ADDIN ZOTERO_ITEM CSL_CITATION {"citationID":"FMRmI50T","properties":{"formattedCitation":"(Yuxin {\\i{}et al.}, 2025)","plainCitation":"(Yuxin et al., 2025)","noteIndex":0},"citationItems":[{"id":516,"uris":["http://zotero.org/users/13338207/items/GEM26K4E"],"itemData":{"id":516,"type":"article-journal","abstract":"Gallium (Ga), a scattered metal with unique semiconductor properties, is increasingly vital for various technological applications, including the light-emitting diodes, solar cells, and aerospace technologies. This work provides a comprehensive review on the primary sources and techniques employed in the industrial production of gallium, the research progress on the extraction and utilization of associated gallium resources from vanadium-titanium magnetite in Panzhihua (accounting for 48.6% of China’s gallium reserves), and other promising alternative sources of gallium. The efficacy of potential extraction techniques related to bioleaching and ion imprinting technologies in extracting gallium are also reviewed. Currently, the main industrial sources for gallium production are high-alkalinity Bayer liquor and high-acidity sulfate leachate derived from zinc residues. Ion exchange technology is considered as the optimal method for gallium recovery during alumina production, with commercial amidoxime resin (LS-600) demonstrating an adsorption capacity of 9.4 g/L. Solvent extraction being able to recover more than 90% gallium from zinc slag leachate is the also preferred. Furthermore, ionic liquid extractants offer potential solutions to the slow extraction rates associated with traditional acidic extractants. Compared to Bayer liquor (Ga 0.15 g/L), the gallium content in Panzhihua vanadium slag (Ga 19 g/t) is relatively low, limiting its industrial development. Reduction roasting has become the most viable method for gallium extraction from vanadium slag, with an extraction efficiency of up to 64.4%. Additionally, bioleaching is of environmental sustainability and cost-effectiveness, while ion imprinting demonstrates good separation efficiency at the laboratory scale. However, both methods face challenges in scalability and industrial application due to cost constraints. Future research should prioritize optimizing extraction techniques, developing innovative approaches, and improving the understanding of gallium’s behavior in various solvent systems to enhance its recovery and utilization.","container-title":"Minerals Engineering","DOI":"10.1016/j.mineng.2025.109320","ISSN":"0892-6875","journalAbbreviation":"Minerals Engineering","page":"109320","source":"ScienceDirect","title":"A critical review of gallium production: Resources and extraction technologies","title-short":"A critical review of gallium production","volume":"228","author":[{"family":"Yuxin","given":"Lu"},{"family":"Wenjie","given":"Zou"},{"family":"Congzhong","given":"Tian"},{"family":"Wentao","given":"Hu"},{"family":"Zhijun","given":"Zhang"},{"family":"Zhou","given":"Fang"}],"issued":{"date-parts":[["2025",8,1]]}}}],"schema":"https://github.com/citation-style-language/schema/raw/master/csl-citation.json"} </w:instrText>
      </w:r>
      <w:r w:rsidRPr="0061121C">
        <w:rPr>
          <w:rFonts w:ascii="Arial" w:hAnsi="Arial" w:cs="Arial"/>
          <w:b/>
          <w:bCs/>
        </w:rPr>
        <w:fldChar w:fldCharType="separate"/>
      </w:r>
      <w:r w:rsidRPr="0061121C">
        <w:rPr>
          <w:rFonts w:ascii="Arial" w:hAnsi="Arial" w:cs="Arial"/>
          <w:b/>
          <w:bCs/>
        </w:rPr>
        <w:t>(Yuxin et al., 2025)</w:t>
      </w:r>
      <w:r w:rsidRPr="0061121C">
        <w:rPr>
          <w:rFonts w:ascii="Arial" w:hAnsi="Arial" w:cs="Arial"/>
          <w:b/>
          <w:bCs/>
        </w:rPr>
        <w:fldChar w:fldCharType="end"/>
      </w:r>
      <w:r w:rsidRPr="0061121C">
        <w:rPr>
          <w:rFonts w:ascii="Arial" w:hAnsi="Arial" w:cs="Arial"/>
          <w:b/>
          <w:bCs/>
        </w:rPr>
        <w:t>.</w:t>
      </w:r>
    </w:p>
    <w:p w14:paraId="2DBA5B98" w14:textId="5885BF4F" w:rsidR="0084282D" w:rsidRPr="0084282D" w:rsidRDefault="0084282D" w:rsidP="0084282D">
      <w:pPr>
        <w:pStyle w:val="AbstHead"/>
        <w:spacing w:after="0"/>
        <w:jc w:val="both"/>
        <w:rPr>
          <w:rFonts w:ascii="Arial" w:hAnsi="Arial" w:cs="Arial"/>
        </w:rPr>
      </w:pPr>
      <w:r>
        <w:rPr>
          <w:rFonts w:ascii="Arial" w:hAnsi="Arial" w:cs="Arial"/>
        </w:rPr>
        <w:t xml:space="preserve">4. </w:t>
      </w:r>
      <w:r w:rsidRPr="0084282D">
        <w:rPr>
          <w:rFonts w:ascii="Arial" w:hAnsi="Arial" w:cs="Arial"/>
        </w:rPr>
        <w:t>Recent processes for extracting gallium from primary sources and waste</w:t>
      </w:r>
    </w:p>
    <w:p w14:paraId="163F0BF8" w14:textId="77777777" w:rsidR="0084282D" w:rsidRDefault="0084282D" w:rsidP="0084282D">
      <w:pPr>
        <w:pStyle w:val="NormalWeb"/>
        <w:numPr>
          <w:ilvl w:val="0"/>
          <w:numId w:val="32"/>
        </w:numPr>
        <w:shd w:val="clear" w:color="auto" w:fill="FFFFFF" w:themeFill="background1"/>
        <w:rPr>
          <w:rFonts w:ascii="Arial" w:hAnsi="Arial" w:cs="Arial"/>
          <w:b/>
          <w:sz w:val="22"/>
          <w:szCs w:val="20"/>
          <w:lang w:val="en-US" w:eastAsia="en-US"/>
        </w:rPr>
      </w:pPr>
      <w:r w:rsidRPr="0084282D">
        <w:rPr>
          <w:rFonts w:ascii="Arial" w:hAnsi="Arial" w:cs="Arial"/>
          <w:b/>
          <w:sz w:val="22"/>
          <w:szCs w:val="20"/>
          <w:lang w:val="en-US" w:eastAsia="en-US"/>
        </w:rPr>
        <w:t>Recovery of gallium as a by-product of Bayer's liquor</w:t>
      </w:r>
    </w:p>
    <w:p w14:paraId="72584859" w14:textId="223250B6" w:rsidR="0084282D" w:rsidRPr="0084282D" w:rsidRDefault="0084282D" w:rsidP="0084282D">
      <w:pPr>
        <w:pStyle w:val="NormalWeb"/>
        <w:shd w:val="clear" w:color="auto" w:fill="FFFFFF" w:themeFill="background1"/>
        <w:jc w:val="both"/>
        <w:rPr>
          <w:rFonts w:ascii="Arial" w:hAnsi="Arial" w:cs="Arial"/>
          <w:sz w:val="20"/>
          <w:szCs w:val="20"/>
          <w:lang w:val="en-US"/>
        </w:rPr>
      </w:pPr>
      <w:r w:rsidRPr="0084282D">
        <w:rPr>
          <w:rFonts w:ascii="Arial" w:hAnsi="Arial" w:cs="Arial"/>
          <w:sz w:val="20"/>
          <w:szCs w:val="20"/>
          <w:lang w:val="en-US"/>
        </w:rPr>
        <w:t>The Bayer process, the main industrial process for extracting alumina from bauxite, involves heating bauxite with a concentrated solution of caustic soda (NaOH) at temperatures between 150 and 250°C. Under these conditions, the alumina (</w:t>
      </w:r>
      <w:proofErr w:type="spellStart"/>
      <w:r w:rsidRPr="0084282D">
        <w:rPr>
          <w:rFonts w:ascii="Arial" w:hAnsi="Arial" w:cs="Arial"/>
          <w:sz w:val="20"/>
          <w:szCs w:val="20"/>
          <w:lang w:val="en-US"/>
        </w:rPr>
        <w:t>Al</w:t>
      </w:r>
      <w:r w:rsidRPr="0084282D">
        <w:rPr>
          <w:rFonts w:ascii="Cambria Math" w:hAnsi="Cambria Math" w:cs="Cambria Math"/>
          <w:sz w:val="20"/>
          <w:szCs w:val="20"/>
          <w:lang w:val="en-US"/>
        </w:rPr>
        <w:t>₂</w:t>
      </w:r>
      <w:r w:rsidRPr="0084282D">
        <w:rPr>
          <w:rFonts w:ascii="Arial" w:hAnsi="Arial" w:cs="Arial"/>
          <w:sz w:val="20"/>
          <w:szCs w:val="20"/>
          <w:lang w:val="en-US"/>
        </w:rPr>
        <w:t>O</w:t>
      </w:r>
      <w:proofErr w:type="spellEnd"/>
      <w:r w:rsidRPr="0084282D">
        <w:rPr>
          <w:rFonts w:ascii="Cambria Math" w:hAnsi="Cambria Math" w:cs="Cambria Math"/>
          <w:sz w:val="20"/>
          <w:szCs w:val="20"/>
          <w:lang w:val="en-US"/>
        </w:rPr>
        <w:t>₃</w:t>
      </w:r>
      <w:r w:rsidRPr="0084282D">
        <w:rPr>
          <w:rFonts w:ascii="Arial" w:hAnsi="Arial" w:cs="Arial"/>
          <w:sz w:val="20"/>
          <w:szCs w:val="20"/>
          <w:lang w:val="en-US"/>
        </w:rPr>
        <w:t>) dissolves in the form of [</w:t>
      </w:r>
      <w:proofErr w:type="gramStart"/>
      <w:r w:rsidRPr="0084282D">
        <w:rPr>
          <w:rFonts w:ascii="Arial" w:hAnsi="Arial" w:cs="Arial"/>
          <w:sz w:val="20"/>
          <w:szCs w:val="20"/>
          <w:lang w:val="en-US"/>
        </w:rPr>
        <w:t>Al(</w:t>
      </w:r>
      <w:proofErr w:type="gramEnd"/>
      <w:r w:rsidRPr="0084282D">
        <w:rPr>
          <w:rFonts w:ascii="Arial" w:hAnsi="Arial" w:cs="Arial"/>
          <w:sz w:val="20"/>
          <w:szCs w:val="20"/>
          <w:lang w:val="en-US"/>
        </w:rPr>
        <w:t>OH)</w:t>
      </w:r>
      <w:r w:rsidRPr="0084282D">
        <w:rPr>
          <w:rFonts w:ascii="Cambria Math" w:hAnsi="Cambria Math" w:cs="Cambria Math"/>
          <w:sz w:val="20"/>
          <w:szCs w:val="20"/>
          <w:lang w:val="en-US"/>
        </w:rPr>
        <w:t>₄</w:t>
      </w:r>
      <w:r w:rsidRPr="0084282D">
        <w:rPr>
          <w:rFonts w:ascii="Arial" w:hAnsi="Arial" w:cs="Arial"/>
          <w:sz w:val="20"/>
          <w:szCs w:val="20"/>
          <w:lang w:val="en-US"/>
        </w:rPr>
        <w:t>]</w:t>
      </w:r>
      <w:r w:rsidRPr="0084282D">
        <w:rPr>
          <w:rFonts w:ascii="Cambria Math" w:hAnsi="Cambria Math" w:cs="Cambria Math"/>
          <w:sz w:val="20"/>
          <w:szCs w:val="20"/>
          <w:lang w:val="en-US"/>
        </w:rPr>
        <w:t>⁻</w:t>
      </w:r>
      <w:r w:rsidRPr="0084282D">
        <w:rPr>
          <w:rFonts w:ascii="Arial" w:hAnsi="Arial" w:cs="Arial"/>
          <w:sz w:val="20"/>
          <w:szCs w:val="20"/>
          <w:lang w:val="en-US"/>
        </w:rPr>
        <w:t xml:space="preserve"> ions. Gallium, present in trace amounts in bauxite, is mainly found in the form of Ga³</w:t>
      </w:r>
      <w:r w:rsidRPr="0084282D">
        <w:rPr>
          <w:rFonts w:ascii="Cambria Math" w:hAnsi="Cambria Math" w:cs="Cambria Math"/>
          <w:sz w:val="20"/>
          <w:szCs w:val="20"/>
          <w:lang w:val="en-US"/>
        </w:rPr>
        <w:t>⁺</w:t>
      </w:r>
      <w:r w:rsidRPr="0084282D">
        <w:rPr>
          <w:rFonts w:ascii="Arial" w:hAnsi="Arial" w:cs="Arial"/>
          <w:sz w:val="20"/>
          <w:szCs w:val="20"/>
          <w:lang w:val="en-US"/>
        </w:rPr>
        <w:t>. Due to its amphoteric nature, it mainly forms a tetrahedral complex with hydroxide ions, [Ga(OH)</w:t>
      </w:r>
      <w:r w:rsidRPr="0084282D">
        <w:rPr>
          <w:rFonts w:ascii="Cambria Math" w:hAnsi="Cambria Math" w:cs="Cambria Math"/>
          <w:sz w:val="20"/>
          <w:szCs w:val="20"/>
          <w:lang w:val="en-US"/>
        </w:rPr>
        <w:t>₄</w:t>
      </w:r>
      <w:r w:rsidRPr="0084282D">
        <w:rPr>
          <w:rFonts w:ascii="Arial" w:hAnsi="Arial" w:cs="Arial"/>
          <w:sz w:val="20"/>
          <w:szCs w:val="20"/>
          <w:lang w:val="en-US"/>
        </w:rPr>
        <w:t>]</w:t>
      </w:r>
      <w:r w:rsidRPr="0084282D">
        <w:rPr>
          <w:rFonts w:ascii="Cambria Math" w:hAnsi="Cambria Math" w:cs="Cambria Math"/>
          <w:sz w:val="20"/>
          <w:szCs w:val="20"/>
          <w:lang w:val="en-US"/>
        </w:rPr>
        <w:t>⁻</w:t>
      </w:r>
      <w:r w:rsidRPr="0084282D">
        <w:rPr>
          <w:rFonts w:ascii="Arial" w:hAnsi="Arial" w:cs="Arial"/>
          <w:sz w:val="20"/>
          <w:szCs w:val="20"/>
          <w:lang w:val="en-US"/>
        </w:rPr>
        <w:t xml:space="preserve">, which makes it theoretically soluble in the caustic liquor of the Bayer process, although its solubility is not completely complete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{"citationID":"Ya6TyLB4","properties":{"formattedCitation":"(Vind {\\i{}et al.}, 2018)","plainCitation":"(Vind et al., 2018)","noteIndex":0},"citationItems":[{"id":346,"uris":["http://zotero.org/users/13338207/items/W2ZPBQHX"],"itemData":{"id":346,"type":"article-journal","abstract":"The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2018</w:t>
      </w:r>
      <w:r w:rsidRPr="0084282D">
        <w:rPr>
          <w:rFonts w:ascii="Arial" w:hAnsi="Arial" w:cs="Arial"/>
          <w:sz w:val="20"/>
          <w:szCs w:val="20"/>
        </w:rPr>
        <w:fldChar w:fldCharType="end"/>
      </w:r>
      <w:r w:rsidRPr="0084282D">
        <w:rPr>
          <w:rFonts w:ascii="Arial" w:hAnsi="Arial" w:cs="Arial"/>
          <w:sz w:val="20"/>
          <w:szCs w:val="20"/>
          <w:lang w:val="en-US"/>
        </w:rPr>
        <w:t xml:space="preserve"> ;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{"citationID":"XtQFoQmU","properties":{"formattedCitation":"(Qu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(Qu et al., 2024</w:t>
      </w:r>
      <w:r w:rsidRPr="0084282D">
        <w:rPr>
          <w:rFonts w:ascii="Arial" w:hAnsi="Arial" w:cs="Arial"/>
          <w:sz w:val="20"/>
          <w:szCs w:val="20"/>
        </w:rPr>
        <w:fldChar w:fldCharType="end"/>
      </w:r>
      <w:r w:rsidRPr="0084282D">
        <w:rPr>
          <w:rFonts w:ascii="Arial" w:hAnsi="Arial" w:cs="Arial"/>
          <w:sz w:val="20"/>
          <w:szCs w:val="20"/>
          <w:lang w:val="en-US"/>
        </w:rPr>
        <w:t xml:space="preserve"> ;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{"citationID":"X8V21N2c","properties":{"formattedCitation":"(Sipos, Megyes et Berkesi, 2008)","plainCitation":"(Sipos, Megyes et Berkesi, 2008)","noteIndex":0},"citationItems":[{"id":517,"uris":["http://zotero.org/users/13338207/items/WI9HI8BU"],"itemData":{"id":517,"type":"article-journal","abstract":"Highly concentrated alkaline gallate solutions with 0.23≤[Ga(III)]T≤2.32 mol</w:instrText>
      </w:r>
      <w:r w:rsidRPr="0084282D">
        <w:rPr>
          <w:rFonts w:ascii="Cambria Math" w:hAnsi="Cambria Math" w:cs="Cambria Math"/>
          <w:sz w:val="20"/>
          <w:szCs w:val="20"/>
          <w:lang w:val="en-US"/>
        </w:rPr>
        <w:instrText>⋅</w:instrText>
      </w:r>
      <w:r w:rsidRPr="0084282D">
        <w:rPr>
          <w:rFonts w:ascii="Arial" w:hAnsi="Arial" w:cs="Arial"/>
          <w:sz w:val="20"/>
          <w:szCs w:val="20"/>
          <w:lang w:val="en-US"/>
        </w:rPr>
        <w:instrText>dm−3 and 1≤[NaOH]T≤15 mol</w:instrText>
      </w:r>
      <w:r w:rsidRPr="0084282D">
        <w:rPr>
          <w:rFonts w:ascii="Cambria Math" w:hAnsi="Cambria Math" w:cs="Cambria Math"/>
          <w:sz w:val="20"/>
          <w:szCs w:val="20"/>
          <w:lang w:val="en-US"/>
        </w:rPr>
        <w:instrText>⋅</w:instrText>
      </w:r>
      <w:r w:rsidRPr="0084282D">
        <w:rPr>
          <w:rFonts w:ascii="Arial" w:hAnsi="Arial" w:cs="Arial"/>
          <w:sz w:val="20"/>
          <w:szCs w:val="20"/>
          <w:lang w:val="en-US"/>
        </w:rPr>
        <w:instrText>dm</w:instrText>
      </w:r>
      <w:r w:rsidRPr="0084282D">
        <w:rPr>
          <w:rFonts w:ascii="Arial" w:hAnsi="Arial" w:cs="Arial"/>
          <w:sz w:val="20"/>
          <w:szCs w:val="20"/>
        </w:rPr>
        <w:instrText>−3 have been prepared and inv</w:instrText>
      </w:r>
      <w:r w:rsidRPr="0084282D">
        <w:rPr>
          <w:rFonts w:ascii="Arial" w:hAnsi="Arial" w:cs="Arial"/>
          <w:sz w:val="20"/>
          <w:szCs w:val="20"/>
          <w:lang w:val="en-US"/>
        </w:rPr>
        <w:instrText xml:space="preserve">estigated by Raman and 71Ga-NMR spectroscopy. Both the Raman and 71Ga-NMR spectra are consistent with the presence of only one Ga-bearing species in these solutions, the tetrahedral hydroxocomplex, Ga(OH)4−. Contact ion pairs were found to cause variations in the Raman and 71Ga-NMR parameters that are at the edge of detectability. Other species that have been claimed to exist in the literature, like higher hydroxo complexes (i.e., Ga(OH)63−) or the </w:instrText>
      </w:r>
      <w:r w:rsidRPr="0084282D">
        <w:rPr>
          <w:rFonts w:ascii="Arial" w:hAnsi="Arial" w:cs="Arial"/>
          <w:sz w:val="20"/>
          <w:szCs w:val="20"/>
        </w:rPr>
        <w:instrText>μ</w:instrText>
      </w:r>
      <w:r w:rsidRPr="0084282D">
        <w:rPr>
          <w:rFonts w:ascii="Arial" w:hAnsi="Arial" w:cs="Arial"/>
          <w:sz w:val="20"/>
          <w:szCs w:val="20"/>
          <w:lang w:val="en-US"/>
        </w:rPr>
        <w:instrText xml:space="preserve">-oxo-bridged dimer (i.e., (OH)3Ga-O-(OH)32−), were not detected by these spectroscopic techniques. If such solution species exist at all, their concentrations are below the detection limit of Raman and 71Ga-NMR spectroscopy. The behavior of gallium appears to be very similar to that of aluminium under identical conditions, except that the dimeric species detected in aluminate solutions is undetectable in analogous gallates.","container-title":"Journal of Solution Chemistry","DOI":"10.1007/s10953-008-9314-y","ISSN":"1572-8927","issue":"10","journalAbbreviation":"J Solution Chem","language":"en","page":"1411-1418","source":"Springer Link","title":"The Structure of Gallium in Strongly Alkaline, Highly Concentrated Gallate Solutions—a Raman and 71Ga-NMR Spectroscopic Study","volume":"37","author":[{"family":"Sipos","given":"Pál"},{"family":"Megyes","given":"Tünde"},{"family":"Berkesi","given":"Ottó"}],"issued":{"date-parts":[["2008",10,1]]}}}],"schema":"https://github.com/citation-style-language/schema/raw/master/csl-citation.json"}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Sipos, Megyes et Berkesi, 2008</w:t>
      </w:r>
      <w:r w:rsidRPr="0084282D">
        <w:rPr>
          <w:rFonts w:ascii="Arial" w:hAnsi="Arial" w:cs="Arial"/>
          <w:sz w:val="20"/>
          <w:szCs w:val="20"/>
        </w:rPr>
        <w:fldChar w:fldCharType="end"/>
      </w:r>
      <w:r w:rsidRPr="0084282D">
        <w:rPr>
          <w:rFonts w:ascii="Arial" w:hAnsi="Arial" w:cs="Arial"/>
          <w:sz w:val="20"/>
          <w:szCs w:val="20"/>
          <w:lang w:val="en-US"/>
        </w:rPr>
        <w:t xml:space="preserve"> ; Hoang et al., 2015). Several industrial and academic studies show that a significant proportion of gallium remains trapped in solid residues known as “red mud.” According to trace element distribution analyses, approximately 30% of the gallium initially present in bauxite is not recovered in the solution but ends up in red mud, which limits the overall gallium recovery yield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{"citationID":"A5mIRyBS","properties":{"formattedCitation":"(Vind,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2017)</w:t>
      </w:r>
      <w:r w:rsidRPr="0084282D">
        <w:rPr>
          <w:rFonts w:ascii="Arial" w:hAnsi="Arial" w:cs="Arial"/>
          <w:sz w:val="20"/>
          <w:szCs w:val="20"/>
        </w:rPr>
        <w:fldChar w:fldCharType="end"/>
      </w:r>
      <w:r w:rsidRPr="0084282D">
        <w:rPr>
          <w:rFonts w:ascii="Arial" w:hAnsi="Arial" w:cs="Arial"/>
          <w:sz w:val="20"/>
          <w:szCs w:val="20"/>
          <w:lang w:val="en-US"/>
        </w:rPr>
        <w:t xml:space="preserve">. This distribution depends on many factors, including the mineralogy of the bauxite, operating conditions (temperature, NaOH concentration, contact time), and the presence of other trace elements or mineral phases that may trap gallium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{"citationID":"UR483wEA","properties":{"formattedCitation":"(Vind {\\i{}et al.}, 2018)","plainCitation":"(Vind et al., 2018)","noteIndex":0},"citationItems":[{"id":346,"uris":["http://zotero.org/users/13338207/items/W2ZPBQHX"],"itemData":{"id":346,"type":"article-journal","abstract":"The aim of this work was to achieve an understanding of the distribution of selected bauxite trace elements (gallium (Ga), vanadium (V), arsenic (As), chromium (Cr), rare earth elements (REEs), scandium (Sc)) in the Bayer process. The assessment was designed as a case study in an alumina plant in operation to provide an overview of the trace elements behaviour in an actual industrial setup. A combination of analytical techniques was used, mainly inductively coupled plasma mass spectrometry and optical emission spectroscopy as well as instrumental neutron activation analysis. It was found that Ga, V and As as well as, to a minor extent, Cr are principally accumulated in Bayer process liquors. In addition, Ga is also fractionated to alumina at the end of the Bayer processing cycle. The rest of these elements pass to bauxite residue. REEs and Sc have the tendency to remain practically unaffected in the solid phases of the Bayer process and, therefore, at least 98% of their mass is transferred to bauxite residue. The interest in such a study originates from the fact that many of these trace constituents of bauxite ore could potentially become valuable by-products of the Bayer process; therefore, the understanding of their behaviour needs to be expanded. In fact, Ga and V are already by-products of the Bayer process, but their distribution patterns have not been provided in the existing open literature.","container-title":"Metals","DOI":"10.3390/met8050327","ISSN":"2075-4701","issue":"5","language":"en","license":"http://creativecommons.org/licenses/by/3.0/","note":"number: 5\npublisher: Multidisciplinary Digital Publishing Institute","page":"327","source":"www.mdpi.com","title":"Distribution of Selected Trace Elements in the Bayer Process","volume":"8","author":[{"family":"Vind","given":"Johannes"},{"family":"Alexandri","given":"Alexandra"},{"family":"Vassiliadou","given":"Vicky"},{"family":"Panias","given":"Dimitrios"}],"issued":{"date-parts":[["2018",5]]}}}],"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(Vind et al., 2018)</w:t>
      </w:r>
      <w:r w:rsidRPr="0084282D">
        <w:rPr>
          <w:rFonts w:ascii="Arial" w:hAnsi="Arial" w:cs="Arial"/>
          <w:sz w:val="20"/>
          <w:szCs w:val="20"/>
        </w:rPr>
        <w:fldChar w:fldCharType="end"/>
      </w:r>
      <w:r w:rsidRPr="0084282D">
        <w:rPr>
          <w:rFonts w:ascii="Arial" w:hAnsi="Arial" w:cs="Arial"/>
          <w:sz w:val="20"/>
          <w:szCs w:val="20"/>
          <w:lang w:val="en-US"/>
        </w:rPr>
        <w:t xml:space="preserve">. For example, in 2021, 79% of gallium co-extracted from bauxite was lost in tailings, highlighting considerable recycling potential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{"citationID":"mfrq3Rjr","properties":{"formattedCitation":"(Gao {\\i{}et al.}, 2024)","plainCitation":"(Gao et al., 2024)","noteIndex":0},"citationItems":[{"id":335,"uris":["http://zotero.org/users/13338207/items/H3T7JMQV"],"itemData":{"id":335,"type":"article-journal","container-title":"Global Environmental Change","note":"publisher: Elsevier","page":"102859","source":"Google Scholar","title":"Tracking the global anthropogenic gallium cycle during 2000–2020: A trade-linked multiregional material flow analysis","title-short":"Tracking the global anthropogenic gallium cycle during 2000–2020","volume":"87","author":[{"family":"Gao","given":"Ziyan"},{"family":"Geng","given":"Yong"},{"family":"Li","given":"Meng"},{"family":"Liang","given":"Jing-Jing"},{"family":"Houssini","given":"Khaoula"}],"issued":{"date-parts":[["2024"]]}}}],"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(Gao et al., 2024)</w:t>
      </w:r>
      <w:r w:rsidRPr="0084282D">
        <w:rPr>
          <w:rFonts w:ascii="Arial" w:hAnsi="Arial" w:cs="Arial"/>
          <w:sz w:val="20"/>
          <w:szCs w:val="20"/>
        </w:rPr>
        <w:fldChar w:fldCharType="end"/>
      </w:r>
      <w:r w:rsidRPr="0084282D">
        <w:rPr>
          <w:rFonts w:ascii="Arial" w:hAnsi="Arial" w:cs="Arial"/>
          <w:sz w:val="20"/>
          <w:szCs w:val="20"/>
          <w:lang w:val="en-US"/>
        </w:rPr>
        <w:t xml:space="preserve">. </w:t>
      </w:r>
    </w:p>
    <w:p w14:paraId="3FDC777E" w14:textId="77777777" w:rsidR="0084282D" w:rsidRPr="0084282D" w:rsidRDefault="0084282D" w:rsidP="0084282D">
      <w:pPr>
        <w:pStyle w:val="NormalWeb"/>
        <w:jc w:val="both"/>
        <w:rPr>
          <w:rFonts w:ascii="Arial" w:hAnsi="Arial" w:cs="Arial"/>
          <w:sz w:val="20"/>
          <w:szCs w:val="20"/>
          <w:lang w:val="en-US"/>
        </w:rPr>
      </w:pPr>
      <w:r w:rsidRPr="0084282D">
        <w:rPr>
          <w:rFonts w:ascii="Arial" w:hAnsi="Arial" w:cs="Arial"/>
          <w:sz w:val="20"/>
          <w:szCs w:val="20"/>
          <w:lang w:val="en-US"/>
        </w:rPr>
        <w:t>The extraction of gallium from solutions produced by the Bayer process is based mainly on four approaches: fractional precipitation, electrodeposition, solvent extraction, and ion exchange. Of these methods, fractional precipitation is one of the oldest and most historically used. It involves inducing the co-precipitation of gallium and aluminum by adding lime (</w:t>
      </w:r>
      <w:proofErr w:type="gramStart"/>
      <w:r w:rsidRPr="0084282D">
        <w:rPr>
          <w:rFonts w:ascii="Arial" w:hAnsi="Arial" w:cs="Arial"/>
          <w:sz w:val="20"/>
          <w:szCs w:val="20"/>
          <w:lang w:val="en-US"/>
        </w:rPr>
        <w:t>Ca(</w:t>
      </w:r>
      <w:proofErr w:type="gramEnd"/>
      <w:r w:rsidRPr="0084282D">
        <w:rPr>
          <w:rFonts w:ascii="Arial" w:hAnsi="Arial" w:cs="Arial"/>
          <w:sz w:val="20"/>
          <w:szCs w:val="20"/>
          <w:lang w:val="en-US"/>
        </w:rPr>
        <w:t>OH)</w:t>
      </w:r>
      <w:r w:rsidRPr="0084282D">
        <w:rPr>
          <w:rFonts w:ascii="Cambria Math" w:hAnsi="Cambria Math" w:cs="Cambria Math"/>
          <w:sz w:val="20"/>
          <w:szCs w:val="20"/>
          <w:lang w:val="en-US"/>
        </w:rPr>
        <w:t>₂</w:t>
      </w:r>
      <w:r w:rsidRPr="0084282D">
        <w:rPr>
          <w:rFonts w:ascii="Arial" w:hAnsi="Arial" w:cs="Arial"/>
          <w:sz w:val="20"/>
          <w:szCs w:val="20"/>
          <w:lang w:val="en-US"/>
        </w:rPr>
        <w:t>) or carbon dioxide (CO</w:t>
      </w:r>
      <w:r w:rsidRPr="0084282D">
        <w:rPr>
          <w:rFonts w:ascii="Cambria Math" w:hAnsi="Cambria Math" w:cs="Cambria Math"/>
          <w:sz w:val="20"/>
          <w:szCs w:val="20"/>
          <w:lang w:val="en-US"/>
        </w:rPr>
        <w:t>₂</w:t>
      </w:r>
      <w:r w:rsidRPr="0084282D">
        <w:rPr>
          <w:rFonts w:ascii="Arial" w:hAnsi="Arial" w:cs="Arial"/>
          <w:sz w:val="20"/>
          <w:szCs w:val="20"/>
          <w:lang w:val="en-US"/>
        </w:rPr>
        <w:t xml:space="preserve">). Although it has the advantage of being low cost, this technique remains difficult to master operationally due to its complexity, which severely limits its large-scale industrial application (Hoang et al., 2015). Equations (1) and (2) illustrate the chemical reactions that occur during precipitation </w:t>
      </w:r>
      <w:r w:rsidRPr="0084282D">
        <w:rPr>
          <w:rFonts w:ascii="Arial" w:hAnsi="Arial" w:cs="Arial"/>
          <w:sz w:val="20"/>
          <w:szCs w:val="20"/>
        </w:rPr>
        <w:fldChar w:fldCharType="begin"/>
      </w:r>
      <w:r w:rsidRPr="0084282D">
        <w:rPr>
          <w:rFonts w:ascii="Arial" w:hAnsi="Arial" w:cs="Arial"/>
          <w:sz w:val="20"/>
          <w:szCs w:val="20"/>
          <w:lang w:val="en-US"/>
        </w:rPr>
        <w:instrText xml:space="preserve"> ADDIN ZOTERO_ITEM CSL_CITATION {"citationID":"U2xK8rBf","properties":{"formattedCitation":"(Hoang {\\i{}et al.}, 2015)","plainCitation":"(Hoang et al., 2015)","noteIndex":0},"citationItems":[{"id":518,"uris":["http://zotero.org/users/13338207/items/BA8FRMHG"],"itemData":{"id":518,"type":"article-journal","abstract":"Oximes of alkyl salicylaldehydes were synthesized from cardanol extracted from cashew nutshell liquid with SnCl4 as a catalyst. Molecular structures, physical and chemical properties of these oximes were investigated by spectroscopic data. These oximes were used as gallium extractant from a concentrated Bayer liquor of Alumina Tanrai (Vietnam). Results indicated that about 80% of gallium was recovered. This study opens up new opportunities to employ an environmentally friendly extractant for recovery of precious metals from industrial waste.","container-title":"Minerals Engineering","DOI":"10.1016/j.mineng.2015.05.012","ISSN":"0892-6875","journalAbbreviation":"Minerals Engineering","page":"88-93","source":"ScienceDirect","title":"Extraction of gallium from Bayer liquor using extractant produced from cashew nutshell liquid","volume":"79","author":[{"family":"Hoang","given":"Anh Son"},{"family":"Nguyen","given":"Hong Nhung"},{"family":"Quoc Bui","given":"Nam"},{"family":"Vu","given":"Hong Son"},{"family":"Vo","given":"Thanh Phong"},{"family":"Nguyen","given":"Thanh Vinh"},{"family":"Minh Phan","given":"Chi"}],"issued":{"date-parts":[["2015",8,1]]}}}],"schema":"https://github.com/citation-style-language/schema/raw/master/csl-citation.json"} </w:instrText>
      </w:r>
      <w:r w:rsidRPr="0084282D">
        <w:rPr>
          <w:rFonts w:ascii="Arial" w:hAnsi="Arial" w:cs="Arial"/>
          <w:sz w:val="20"/>
          <w:szCs w:val="20"/>
        </w:rPr>
        <w:fldChar w:fldCharType="separate"/>
      </w:r>
      <w:r w:rsidRPr="0084282D">
        <w:rPr>
          <w:rFonts w:ascii="Arial" w:hAnsi="Arial" w:cs="Arial"/>
          <w:sz w:val="20"/>
          <w:szCs w:val="20"/>
          <w:lang w:val="en-US"/>
        </w:rPr>
        <w:t>(Hoang et al., 2015)</w:t>
      </w:r>
      <w:r w:rsidRPr="0084282D">
        <w:rPr>
          <w:rFonts w:ascii="Arial" w:hAnsi="Arial" w:cs="Arial"/>
          <w:sz w:val="20"/>
          <w:szCs w:val="20"/>
        </w:rPr>
        <w:fldChar w:fldCharType="end"/>
      </w:r>
      <w:r w:rsidRPr="0084282D">
        <w:rPr>
          <w:rFonts w:ascii="Arial" w:hAnsi="Arial" w:cs="Arial"/>
          <w:sz w:val="20"/>
          <w:szCs w:val="20"/>
          <w:lang w:val="en-US"/>
        </w:rPr>
        <w:t xml:space="preserve">. Equations (1) and (2) illustrate the chemical reactions occurring during precipitation: </w:t>
      </w:r>
    </w:p>
    <w:p w14:paraId="42B96788" w14:textId="2504C04D" w:rsidR="0084282D" w:rsidRPr="0084282D" w:rsidRDefault="0084282D" w:rsidP="00B12814">
      <w:pPr>
        <w:pStyle w:val="NormalWeb"/>
        <w:shd w:val="clear" w:color="auto" w:fill="FFFFFF" w:themeFill="background1"/>
        <w:jc w:val="center"/>
        <w:rPr>
          <w:rFonts w:ascii="Arial" w:hAnsi="Arial" w:cs="Arial"/>
          <w:b/>
          <w:bCs/>
          <w:sz w:val="20"/>
          <w:szCs w:val="20"/>
          <w:vertAlign w:val="subscript"/>
          <w:lang w:val="en-US"/>
        </w:rPr>
      </w:pPr>
      <w:r w:rsidRPr="0084282D">
        <w:rPr>
          <w:rFonts w:ascii="Arial" w:hAnsi="Arial" w:cs="Arial"/>
          <w:b/>
          <w:bCs/>
          <w:sz w:val="20"/>
          <w:szCs w:val="20"/>
          <w:lang w:val="en-US"/>
        </w:rPr>
        <w:lastRenderedPageBreak/>
        <w:t>2NaAlO</w:t>
      </w:r>
      <w:r w:rsidRPr="0084282D">
        <w:rPr>
          <w:rFonts w:ascii="Arial" w:hAnsi="Arial" w:cs="Arial"/>
          <w:b/>
          <w:bCs/>
          <w:sz w:val="20"/>
          <w:szCs w:val="20"/>
          <w:vertAlign w:val="subscript"/>
          <w:lang w:val="en-US"/>
        </w:rPr>
        <w:t>2</w:t>
      </w:r>
      <w:r w:rsidRPr="0084282D">
        <w:rPr>
          <w:rFonts w:ascii="Arial" w:hAnsi="Arial" w:cs="Arial"/>
          <w:b/>
          <w:bCs/>
          <w:sz w:val="20"/>
          <w:szCs w:val="20"/>
          <w:lang w:val="en-US"/>
        </w:rPr>
        <w:t xml:space="preserve"> + 3H</w:t>
      </w:r>
      <w:r w:rsidRPr="0084282D">
        <w:rPr>
          <w:rFonts w:ascii="Arial" w:hAnsi="Arial" w:cs="Arial"/>
          <w:b/>
          <w:bCs/>
          <w:sz w:val="20"/>
          <w:szCs w:val="20"/>
          <w:vertAlign w:val="subscript"/>
          <w:lang w:val="en-US"/>
        </w:rPr>
        <w:t>2</w:t>
      </w:r>
      <w:r w:rsidRPr="0084282D">
        <w:rPr>
          <w:rFonts w:ascii="Arial" w:hAnsi="Arial" w:cs="Arial"/>
          <w:b/>
          <w:bCs/>
          <w:sz w:val="20"/>
          <w:szCs w:val="20"/>
          <w:lang w:val="en-US"/>
        </w:rPr>
        <w:t>O + CO</w:t>
      </w:r>
      <w:r w:rsidRPr="0084282D">
        <w:rPr>
          <w:rFonts w:ascii="Arial" w:hAnsi="Arial" w:cs="Arial"/>
          <w:b/>
          <w:bCs/>
          <w:sz w:val="20"/>
          <w:szCs w:val="20"/>
          <w:vertAlign w:val="subscript"/>
          <w:lang w:val="en-US"/>
        </w:rPr>
        <w:t>2</w:t>
      </w:r>
      <w:r w:rsidRPr="0084282D">
        <w:rPr>
          <w:rFonts w:ascii="Arial" w:hAnsi="Arial" w:cs="Arial"/>
          <w:b/>
          <w:bCs/>
          <w:sz w:val="20"/>
          <w:szCs w:val="20"/>
          <w:lang w:val="en-US"/>
        </w:rPr>
        <w:t>→2</w:t>
      </w:r>
      <w:proofErr w:type="gramStart"/>
      <w:r w:rsidRPr="0084282D">
        <w:rPr>
          <w:rFonts w:ascii="Arial" w:hAnsi="Arial" w:cs="Arial"/>
          <w:b/>
          <w:bCs/>
          <w:sz w:val="20"/>
          <w:szCs w:val="20"/>
          <w:lang w:val="en-US"/>
        </w:rPr>
        <w:t>Al(</w:t>
      </w:r>
      <w:proofErr w:type="gramEnd"/>
      <w:r w:rsidRPr="0084282D">
        <w:rPr>
          <w:rFonts w:ascii="Arial" w:hAnsi="Arial" w:cs="Arial"/>
          <w:b/>
          <w:bCs/>
          <w:sz w:val="20"/>
          <w:szCs w:val="20"/>
          <w:lang w:val="en-US"/>
        </w:rPr>
        <w:t>OH)</w:t>
      </w:r>
      <w:r w:rsidRPr="0084282D">
        <w:rPr>
          <w:rFonts w:ascii="Arial" w:hAnsi="Arial" w:cs="Arial"/>
          <w:b/>
          <w:bCs/>
          <w:sz w:val="20"/>
          <w:szCs w:val="20"/>
          <w:vertAlign w:val="subscript"/>
          <w:lang w:val="en-US"/>
        </w:rPr>
        <w:t>3</w:t>
      </w:r>
      <w:r w:rsidRPr="0084282D">
        <w:rPr>
          <w:rFonts w:ascii="Arial" w:hAnsi="Arial" w:cs="Arial"/>
          <w:b/>
          <w:bCs/>
          <w:sz w:val="20"/>
          <w:szCs w:val="20"/>
          <w:lang w:val="en-US"/>
        </w:rPr>
        <w:t>↓ + Na</w:t>
      </w:r>
      <w:r w:rsidRPr="0084282D">
        <w:rPr>
          <w:rFonts w:ascii="Arial" w:hAnsi="Arial" w:cs="Arial"/>
          <w:b/>
          <w:bCs/>
          <w:sz w:val="20"/>
          <w:szCs w:val="20"/>
          <w:vertAlign w:val="subscript"/>
          <w:lang w:val="en-US"/>
        </w:rPr>
        <w:t>2</w:t>
      </w:r>
      <w:r w:rsidRPr="0084282D">
        <w:rPr>
          <w:rFonts w:ascii="Arial" w:hAnsi="Arial" w:cs="Arial"/>
          <w:b/>
          <w:bCs/>
          <w:sz w:val="20"/>
          <w:szCs w:val="20"/>
          <w:lang w:val="en-US"/>
        </w:rPr>
        <w:t>CO</w:t>
      </w:r>
      <w:r w:rsidRPr="0084282D">
        <w:rPr>
          <w:rFonts w:ascii="Arial" w:hAnsi="Arial" w:cs="Arial"/>
          <w:b/>
          <w:bCs/>
          <w:sz w:val="20"/>
          <w:szCs w:val="20"/>
          <w:vertAlign w:val="subscript"/>
          <w:lang w:val="en-US"/>
        </w:rPr>
        <w:t xml:space="preserve">3 </w:t>
      </w:r>
      <w:r w:rsidRPr="0084282D">
        <w:rPr>
          <w:rFonts w:ascii="Arial" w:hAnsi="Arial" w:cs="Arial"/>
          <w:b/>
          <w:bCs/>
          <w:sz w:val="20"/>
          <w:szCs w:val="20"/>
          <w:lang w:val="en-US"/>
        </w:rPr>
        <w:t xml:space="preserve">      Eq (1)</w:t>
      </w:r>
    </w:p>
    <w:p w14:paraId="25960311" w14:textId="26CA7E93" w:rsidR="0084282D" w:rsidRPr="0084282D" w:rsidRDefault="0084282D" w:rsidP="00B12814">
      <w:pPr>
        <w:pStyle w:val="NormalWeb"/>
        <w:shd w:val="clear" w:color="auto" w:fill="FFFFFF" w:themeFill="background1"/>
        <w:jc w:val="center"/>
        <w:rPr>
          <w:rFonts w:ascii="Arial" w:hAnsi="Arial" w:cs="Arial"/>
          <w:b/>
          <w:sz w:val="18"/>
          <w:szCs w:val="16"/>
          <w:lang w:val="en-US" w:eastAsia="en-US"/>
        </w:rPr>
      </w:pPr>
      <w:r w:rsidRPr="0084282D">
        <w:rPr>
          <w:rFonts w:ascii="Arial" w:hAnsi="Arial" w:cs="Arial"/>
          <w:b/>
          <w:bCs/>
          <w:sz w:val="20"/>
          <w:szCs w:val="20"/>
          <w:lang w:val="en-US"/>
        </w:rPr>
        <w:t>2NaGaO</w:t>
      </w:r>
      <w:r w:rsidRPr="0084282D">
        <w:rPr>
          <w:rFonts w:ascii="Arial" w:hAnsi="Arial" w:cs="Arial"/>
          <w:b/>
          <w:bCs/>
          <w:sz w:val="20"/>
          <w:szCs w:val="20"/>
          <w:vertAlign w:val="subscript"/>
          <w:lang w:val="en-US"/>
        </w:rPr>
        <w:t>2</w:t>
      </w:r>
      <w:r w:rsidRPr="0084282D">
        <w:rPr>
          <w:rFonts w:ascii="Arial" w:hAnsi="Arial" w:cs="Arial"/>
          <w:b/>
          <w:bCs/>
          <w:sz w:val="20"/>
          <w:szCs w:val="20"/>
          <w:lang w:val="en-US"/>
        </w:rPr>
        <w:t xml:space="preserve"> + 3H</w:t>
      </w:r>
      <w:r w:rsidRPr="0084282D">
        <w:rPr>
          <w:rFonts w:ascii="Arial" w:hAnsi="Arial" w:cs="Arial"/>
          <w:b/>
          <w:bCs/>
          <w:sz w:val="20"/>
          <w:szCs w:val="20"/>
          <w:vertAlign w:val="subscript"/>
          <w:lang w:val="en-US"/>
        </w:rPr>
        <w:t>2</w:t>
      </w:r>
      <w:r w:rsidRPr="0084282D">
        <w:rPr>
          <w:rFonts w:ascii="Arial" w:hAnsi="Arial" w:cs="Arial"/>
          <w:b/>
          <w:bCs/>
          <w:sz w:val="20"/>
          <w:szCs w:val="20"/>
          <w:lang w:val="en-US"/>
        </w:rPr>
        <w:t>O + CO</w:t>
      </w:r>
      <w:r w:rsidRPr="0084282D">
        <w:rPr>
          <w:rFonts w:ascii="Arial" w:hAnsi="Arial" w:cs="Arial"/>
          <w:b/>
          <w:bCs/>
          <w:sz w:val="20"/>
          <w:szCs w:val="20"/>
          <w:vertAlign w:val="subscript"/>
          <w:lang w:val="en-US"/>
        </w:rPr>
        <w:t>2</w:t>
      </w:r>
      <w:r w:rsidRPr="0084282D">
        <w:rPr>
          <w:rFonts w:ascii="Arial" w:hAnsi="Arial" w:cs="Arial"/>
          <w:b/>
          <w:bCs/>
          <w:sz w:val="20"/>
          <w:szCs w:val="20"/>
          <w:lang w:val="en-US"/>
        </w:rPr>
        <w:t>→2</w:t>
      </w:r>
      <w:proofErr w:type="gramStart"/>
      <w:r w:rsidRPr="0084282D">
        <w:rPr>
          <w:rFonts w:ascii="Arial" w:hAnsi="Arial" w:cs="Arial"/>
          <w:b/>
          <w:bCs/>
          <w:sz w:val="20"/>
          <w:szCs w:val="20"/>
          <w:lang w:val="en-US"/>
        </w:rPr>
        <w:t>Ga(</w:t>
      </w:r>
      <w:proofErr w:type="gramEnd"/>
      <w:r w:rsidRPr="0084282D">
        <w:rPr>
          <w:rFonts w:ascii="Arial" w:hAnsi="Arial" w:cs="Arial"/>
          <w:b/>
          <w:bCs/>
          <w:sz w:val="20"/>
          <w:szCs w:val="20"/>
          <w:lang w:val="en-US"/>
        </w:rPr>
        <w:t>OH)</w:t>
      </w:r>
      <w:r w:rsidRPr="0084282D">
        <w:rPr>
          <w:rFonts w:ascii="Arial" w:hAnsi="Arial" w:cs="Arial"/>
          <w:b/>
          <w:bCs/>
          <w:sz w:val="20"/>
          <w:szCs w:val="20"/>
          <w:vertAlign w:val="subscript"/>
          <w:lang w:val="en-US"/>
        </w:rPr>
        <w:t>3</w:t>
      </w:r>
      <w:r w:rsidRPr="0084282D">
        <w:rPr>
          <w:rFonts w:ascii="Arial" w:hAnsi="Arial" w:cs="Arial"/>
          <w:b/>
          <w:bCs/>
          <w:sz w:val="20"/>
          <w:szCs w:val="20"/>
          <w:lang w:val="en-US"/>
        </w:rPr>
        <w:t>↓ + Na</w:t>
      </w:r>
      <w:r w:rsidRPr="0084282D">
        <w:rPr>
          <w:rFonts w:ascii="Arial" w:hAnsi="Arial" w:cs="Arial"/>
          <w:b/>
          <w:bCs/>
          <w:sz w:val="20"/>
          <w:szCs w:val="20"/>
          <w:vertAlign w:val="subscript"/>
          <w:lang w:val="en-US"/>
        </w:rPr>
        <w:t>2</w:t>
      </w:r>
      <w:r w:rsidRPr="0084282D">
        <w:rPr>
          <w:rFonts w:ascii="Arial" w:hAnsi="Arial" w:cs="Arial"/>
          <w:b/>
          <w:bCs/>
          <w:sz w:val="20"/>
          <w:szCs w:val="20"/>
          <w:lang w:val="en-US"/>
        </w:rPr>
        <w:t>CO</w:t>
      </w:r>
      <w:r w:rsidRPr="0084282D">
        <w:rPr>
          <w:rFonts w:ascii="Arial" w:hAnsi="Arial" w:cs="Arial"/>
          <w:b/>
          <w:bCs/>
          <w:sz w:val="20"/>
          <w:szCs w:val="20"/>
          <w:vertAlign w:val="subscript"/>
          <w:lang w:val="en-US"/>
        </w:rPr>
        <w:t xml:space="preserve">3 </w:t>
      </w:r>
      <w:r w:rsidRPr="0084282D">
        <w:rPr>
          <w:rFonts w:ascii="Arial" w:hAnsi="Arial" w:cs="Arial"/>
          <w:b/>
          <w:bCs/>
          <w:sz w:val="20"/>
          <w:szCs w:val="20"/>
          <w:lang w:val="en-US"/>
        </w:rPr>
        <w:t xml:space="preserve">    Eq (2)</w:t>
      </w:r>
    </w:p>
    <w:p w14:paraId="500BF2DE"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equations (1 and 2), gallium and aluminum are both amphoteric, meaning they can form precipitates in both acidic and basic environments. However, the pH ranges required for their precipitation are not identical. It is therefore possible to separate them by precisely controlling the pH of the solution. Nevertheless, due to the complex composition of the solutions resulting from leaching, other ions may also precipitate, making the separation of gallium less effective. This process, in addition to being complex and unprofitable, has therefore been abandoned in current practices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{"citationID":"tg3uqlf4","properties":{"formattedCitation":"(Moskalyk, 2003)","plainCitation":"(Moskalyk, 2003)","noteIndex":0},"citationItems":[{"id":520,"uris":["http://zotero.org/users/13338207/items/TWZF88WQ"],"itemData":{"id":520,"type":"article-journal","abstract":"Gallium is a silvery blue and soft metallic element that enjoys vast application in optoelectronics (e.g., LED’s), telecommunication, aerospace, and many commercial and household items such as alloys, computers and DVD’s. Albeit that gallium represents a small annual tonnage of material, its important impact as the backbone of the worldwide electronics sector goes unnoticed by the popularity of key base metals such as Cu/Ni/Co and attraction of the platinum group metals. Although gallite is a host mineral, gallium occurrence is associated with aluminosilicates such as bauxite and clays, plus zinc-bearing ores (e.g., sphalerite). Gallium is extracted primarily from the residue obtained during the processing of aluminum and secondly via electrolytic zinc. Other sources include fly ash collected from burning coal. Whilst countries such as Australia, China, Germany, Kazakhstan, Japan and Russia are the main suppliers of primary (i.e., virgin) gallium, France is the largest single source of refined gallium in the world. GEO Chemicals in France accounted for the lion’s share of the world’s annual production of refined gallium in recent years. At present, 60 companies located in 18 countries are actively engaged in the supply of gallium products. The majority of gallium is employed to produce gallium arsenide (GaAS) wafers for the electronics industry. The supply and demand of gallium-bearing products has gradually declined during the past decade. This was mainly attributed to bursting of the technology bubble worldwide while also being subject to swings in market price in relation to purity. The mandate of the paper was to simply pinpoint the salient facts regarding gallium globally and identify applicable sources of information thereby creating an ideal reference document.","container-title":"Minerals Engineering","DOI":"10.1016/j.mineng.2003.08.003","ISSN":"0892-6875","issue":"10","journalAbbreviation":"Minerals Engineering","page":"921-929","source":"ScienceDirect","title":"Gallium: the backbone of the electronics industry","title-short":"Gallium","volume":"16","author":[{"family":"Moskalyk","given":"R. R."}],"issued":{"date-parts":[["2003",10,1]]}}}],"schema":"https://github.com/citation-style-language/schema/raw/master/csl-citation.json"}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(Moskalyk, 2003)</w:t>
      </w:r>
      <w:r w:rsidRPr="004F220A">
        <w:rPr>
          <w:rFonts w:ascii="Arial" w:hAnsi="Arial" w:cs="Arial"/>
          <w:sz w:val="20"/>
          <w:szCs w:val="20"/>
        </w:rPr>
        <w:fldChar w:fldCharType="end"/>
      </w:r>
      <w:r w:rsidRPr="004F220A">
        <w:rPr>
          <w:rFonts w:ascii="Arial" w:hAnsi="Arial" w:cs="Arial"/>
          <w:sz w:val="20"/>
          <w:szCs w:val="20"/>
          <w:lang w:val="en-US"/>
        </w:rPr>
        <w:t xml:space="preserve">.  Mercury electrolysis is now banned due to its toxicity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{"citationID":"sVN6m98M","properties":{"formattedCitation":"(Zhang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(Zhang et al., 2021)</w:t>
      </w:r>
      <w:r w:rsidRPr="004F220A">
        <w:rPr>
          <w:rFonts w:ascii="Arial" w:hAnsi="Arial" w:cs="Arial"/>
          <w:sz w:val="20"/>
          <w:szCs w:val="20"/>
        </w:rPr>
        <w:fldChar w:fldCharType="end"/>
      </w:r>
      <w:r w:rsidRPr="004F220A">
        <w:rPr>
          <w:rFonts w:ascii="Arial" w:hAnsi="Arial" w:cs="Arial"/>
          <w:sz w:val="20"/>
          <w:szCs w:val="20"/>
          <w:lang w:val="en-US"/>
        </w:rPr>
        <w:t>. Electrodeposition includes cementation, based on redox reactions with metals such as aluminum.</w:t>
      </w:r>
    </w:p>
    <w:p w14:paraId="7570FF1F" w14:textId="07DAD403" w:rsidR="004F220A" w:rsidRPr="004F220A" w:rsidRDefault="004F220A" w:rsidP="004F220A">
      <w:pPr>
        <w:pStyle w:val="NormalWeb"/>
        <w:jc w:val="both"/>
        <w:rPr>
          <w:rStyle w:val="Strong"/>
          <w:rFonts w:ascii="Arial" w:hAnsi="Arial" w:cs="Arial"/>
          <w:sz w:val="20"/>
          <w:szCs w:val="20"/>
        </w:rPr>
      </w:pPr>
      <w:r w:rsidRPr="004F220A">
        <w:rPr>
          <w:rFonts w:ascii="Arial" w:hAnsi="Arial" w:cs="Arial"/>
          <w:sz w:val="20"/>
          <w:szCs w:val="20"/>
          <w:lang w:val="en-US"/>
        </w:rPr>
        <w:t xml:space="preserve"> Solvent extraction of gallium from Bayer leachate is an essential method for recovering this strategic metal, which is present in low concentrations in solutions produced during alumina production. This technique relies on the use of specific organic extractants capable of selectively separating gallium from major elements such as aluminum and sodium. This method is generally carried out using Kelex 100 (7-alkyl-substituted-8-hydroxyquinoline), dissolved in kerosene, often modified by the addition of alcohols such as </w:t>
      </w:r>
      <w:proofErr w:type="spellStart"/>
      <w:r w:rsidRPr="004F220A">
        <w:rPr>
          <w:rFonts w:ascii="Arial" w:hAnsi="Arial" w:cs="Arial"/>
          <w:sz w:val="20"/>
          <w:szCs w:val="20"/>
          <w:lang w:val="en-US"/>
        </w:rPr>
        <w:t>isodecanol</w:t>
      </w:r>
      <w:proofErr w:type="spellEnd"/>
      <w:r w:rsidRPr="004F220A">
        <w:rPr>
          <w:rFonts w:ascii="Arial" w:hAnsi="Arial" w:cs="Arial"/>
          <w:sz w:val="20"/>
          <w:szCs w:val="20"/>
          <w:lang w:val="en-US"/>
        </w:rPr>
        <w:t xml:space="preserve"> or ethanol to improve the solubility of the extractant and accelerate the extraction kinetics. This system allows between 80% and 98% of the gallium contained in the Bayer leachate to be recovered. However, in the absence of additives, the kinetics may remain slow, requiring several hours to reach equilibrium</w:t>
      </w:r>
      <w:r w:rsidRPr="004F220A">
        <w:rPr>
          <w:rStyle w:val="Strong"/>
          <w:rFonts w:ascii="Arial" w:hAnsi="Arial" w:cs="Arial"/>
          <w:sz w:val="20"/>
          <w:szCs w:val="20"/>
          <w:lang w:val="en-US"/>
        </w:rPr>
        <w:t xml:space="preserve"> </w:t>
      </w:r>
      <w:r w:rsidRPr="004F220A">
        <w:rPr>
          <w:rStyle w:val="Strong"/>
          <w:rFonts w:ascii="Arial" w:hAnsi="Arial" w:cs="Arial"/>
          <w:sz w:val="20"/>
          <w:szCs w:val="20"/>
        </w:rPr>
        <w:fldChar w:fldCharType="begin"/>
      </w:r>
      <w:r w:rsidRPr="004F220A">
        <w:rPr>
          <w:rStyle w:val="Strong"/>
          <w:rFonts w:ascii="Arial" w:hAnsi="Arial" w:cs="Arial"/>
          <w:sz w:val="20"/>
          <w:szCs w:val="20"/>
          <w:lang w:val="en-US"/>
        </w:rPr>
        <w:instrText xml:space="preserve"> ADDIN ZOTERO_ITEM CSL_CITATION {"citationID":"kFzTAqpv","properties":{"formattedCitation":"(Puvvada, Chandrasekhar et Ramachandrarao, 1996)","plainCitation":"(Puvvada, Chandrasekhar et Ramachandrarao, 1996)","noteIndex":0},"citationItems":[{"id":534,"uris":["http://zotero.org/users/13338207/items/EZNRWUA7"],"itemData":{"id":534,"type":"article-journal","abstract":"Solvent extraction of gallium from a concentrated Indian Bayer process liquor was studied using 7-alkyl-substituted-8-hydroxyquinoline (Kelex-100) as an extractant and iso-decanol and kerosene as a modifier and a diluent, respectively. The composition of the Bayer process liquor was f</w:instrText>
      </w:r>
      <w:r w:rsidRPr="00E32E5A">
        <w:rPr>
          <w:rStyle w:val="Strong"/>
          <w:rFonts w:ascii="Arial" w:hAnsi="Arial" w:cs="Arial"/>
          <w:sz w:val="20"/>
          <w:szCs w:val="20"/>
        </w:rPr>
        <w:instrText xml:space="preserve">ound to be ~450 gpl of Na2O, ~80 gpl of Al2O, and 190±20 ppm of gallium. The recovery percentage and the kinetics of extraction are improved by increasing the concentration of Kelex-100 in the organic phase from 6 to 14 vol%. However, the initial rate of extraction was slowed down at 16 and 18 vol% of Kelex-100. The initial rate of extraction was found to be improved by reducing the iso-decanol volume from 12 to 6% at 12 vol% of Kelex-100. The sodium and aluminium up take of the organic phase was found to be decreased with a decrease in the volume percent of iso-decanol. Minor additions of petroleum sulfonate improves the kinetics of gallium extraction significantly. The scrubbing of the loaded organic phase was found to be best at 6.0M HCl with a 1.0:1.5 organic to aqueous ratio, whereas, stripping was found to be best at 1.5M HCl with a 1.0:1.0 organic to aqueous ratio.","container-title":"Minerals Engineering","DOI":"10.1016/0892-6875(96)00097-0","ISSN":"0892-6875","issue":"10","journalAbbreviation":"Minerals Engineering","page":"1049-1058","source":"ScienceDirect","title":"Solvent extraction of gallium from an Indian Bayer process liquor using Kelex-100","volume":"9","author":[{"family":"Puvvada","given":"G. V. K."},{"family":"Chandrasekhar","given":"K."},{"family":"Ramachandrarao","given":"P."}],"issued":{"date-parts":[["1996",10,1]]}}}],"schema":"https://github.com/citation-style-language/schema/raw/master/csl-citation.json"} </w:instrText>
      </w:r>
      <w:r w:rsidRPr="004F220A">
        <w:rPr>
          <w:rStyle w:val="Strong"/>
          <w:rFonts w:ascii="Arial" w:hAnsi="Arial" w:cs="Arial"/>
          <w:sz w:val="20"/>
          <w:szCs w:val="20"/>
        </w:rPr>
        <w:fldChar w:fldCharType="separate"/>
      </w:r>
      <w:r w:rsidRPr="00E32E5A">
        <w:rPr>
          <w:rFonts w:ascii="Arial" w:hAnsi="Arial" w:cs="Arial"/>
          <w:sz w:val="20"/>
          <w:szCs w:val="20"/>
        </w:rPr>
        <w:t xml:space="preserve">(Puvvada, Chandrasekhar et Ramachandrarao, </w:t>
      </w:r>
      <w:r w:rsidRPr="004F220A">
        <w:rPr>
          <w:rFonts w:ascii="Arial" w:hAnsi="Arial" w:cs="Arial"/>
          <w:sz w:val="20"/>
          <w:szCs w:val="20"/>
        </w:rPr>
        <w:t>1996</w:t>
      </w:r>
      <w:r w:rsidRPr="004F220A">
        <w:rPr>
          <w:rStyle w:val="Strong"/>
          <w:rFonts w:ascii="Arial" w:hAnsi="Arial" w:cs="Arial"/>
          <w:sz w:val="20"/>
          <w:szCs w:val="20"/>
        </w:rPr>
        <w:fldChar w:fldCharType="end"/>
      </w:r>
      <w:r w:rsidRPr="004F220A">
        <w:rPr>
          <w:rStyle w:val="Strong"/>
          <w:rFonts w:ascii="Arial" w:hAnsi="Arial" w:cs="Arial"/>
          <w:sz w:val="20"/>
          <w:szCs w:val="20"/>
        </w:rPr>
        <w:t> ;</w:t>
      </w:r>
      <w:r w:rsidRPr="004F220A">
        <w:rPr>
          <w:rStyle w:val="Strong"/>
          <w:rFonts w:ascii="Arial" w:hAnsi="Arial" w:cs="Arial"/>
          <w:sz w:val="20"/>
          <w:szCs w:val="20"/>
        </w:rPr>
        <w:fldChar w:fldCharType="begin"/>
      </w:r>
      <w:r w:rsidRPr="004F220A">
        <w:rPr>
          <w:rStyle w:val="Strong"/>
          <w:rFonts w:ascii="Arial" w:hAnsi="Arial" w:cs="Arial"/>
          <w:sz w:val="20"/>
          <w:szCs w:val="20"/>
        </w:rPr>
        <w:instrText xml:space="preserve"> ADDIN ZOTERO_ITEM CSL_CITATION {"citationID":"0Kp36aA7","properties":{"formattedCitation":"(Puvvada, 1999)","plainCitation":"(Puvvada, 1999)","noteIndex":0},"citationItems":[{"id":536,"uris":["http://zotero.org/users/13338207/items/IZX5GZZC"],"itemData":{"id":536,"type":"article-journal","abstract":"The solvent extraction of gallium from a concentrated Bayer process liquor containing </w:instrText>
      </w:r>
      <w:r w:rsidRPr="004F220A">
        <w:rPr>
          <w:rStyle w:val="Strong"/>
          <w:rFonts w:ascii="Cambria Math" w:hAnsi="Cambria Math" w:cs="Cambria Math"/>
          <w:sz w:val="20"/>
          <w:szCs w:val="20"/>
        </w:rPr>
        <w:instrText>≃</w:instrText>
      </w:r>
      <w:r w:rsidRPr="004F220A">
        <w:rPr>
          <w:rStyle w:val="Strong"/>
          <w:rFonts w:ascii="Arial" w:hAnsi="Arial" w:cs="Arial"/>
          <w:sz w:val="20"/>
          <w:szCs w:val="20"/>
        </w:rPr>
        <w:instrText xml:space="preserve">450 g/l of Na2O, </w:instrText>
      </w:r>
      <w:r w:rsidRPr="004F220A">
        <w:rPr>
          <w:rStyle w:val="Strong"/>
          <w:rFonts w:ascii="Cambria Math" w:hAnsi="Cambria Math" w:cs="Cambria Math"/>
          <w:sz w:val="20"/>
          <w:szCs w:val="20"/>
        </w:rPr>
        <w:instrText>≃</w:instrText>
      </w:r>
      <w:r w:rsidRPr="004F220A">
        <w:rPr>
          <w:rStyle w:val="Strong"/>
          <w:rFonts w:ascii="Arial" w:hAnsi="Arial" w:cs="Arial"/>
          <w:sz w:val="20"/>
          <w:szCs w:val="20"/>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K"}],"issued":{"date-parts":[["1999",4,1]]}}}],"schema":"https://github.com/citation-style-language/schema/raw/master/csl-citation.json"} </w:instrText>
      </w:r>
      <w:r w:rsidRPr="004F220A">
        <w:rPr>
          <w:rStyle w:val="Strong"/>
          <w:rFonts w:ascii="Arial" w:hAnsi="Arial" w:cs="Arial"/>
          <w:sz w:val="20"/>
          <w:szCs w:val="20"/>
        </w:rPr>
        <w:fldChar w:fldCharType="separate"/>
      </w:r>
      <w:r w:rsidRPr="004F220A">
        <w:rPr>
          <w:rFonts w:ascii="Arial" w:hAnsi="Arial" w:cs="Arial"/>
          <w:sz w:val="20"/>
          <w:szCs w:val="20"/>
        </w:rPr>
        <w:t>Puvvada, 1999</w:t>
      </w:r>
      <w:r w:rsidRPr="004F220A">
        <w:rPr>
          <w:rStyle w:val="Strong"/>
          <w:rFonts w:ascii="Arial" w:hAnsi="Arial" w:cs="Arial"/>
          <w:sz w:val="20"/>
          <w:szCs w:val="20"/>
        </w:rPr>
        <w:fldChar w:fldCharType="end"/>
      </w:r>
      <w:r w:rsidRPr="004F220A">
        <w:rPr>
          <w:rStyle w:val="Strong"/>
          <w:rFonts w:ascii="Arial" w:hAnsi="Arial" w:cs="Arial"/>
          <w:sz w:val="20"/>
          <w:szCs w:val="20"/>
        </w:rPr>
        <w:t xml:space="preserve"> ;  </w:t>
      </w:r>
      <w:r w:rsidRPr="004F220A">
        <w:rPr>
          <w:rStyle w:val="Strong"/>
          <w:rFonts w:ascii="Arial" w:hAnsi="Arial" w:cs="Arial"/>
          <w:sz w:val="20"/>
          <w:szCs w:val="20"/>
        </w:rPr>
        <w:fldChar w:fldCharType="begin"/>
      </w:r>
      <w:r w:rsidRPr="004F220A">
        <w:rPr>
          <w:rStyle w:val="Strong"/>
          <w:rFonts w:ascii="Arial" w:hAnsi="Arial" w:cs="Arial"/>
          <w:sz w:val="20"/>
          <w:szCs w:val="20"/>
        </w:rPr>
        <w:instrText xml:space="preserve"> ADDIN ZOTERO_ITEM CSL_CITATION {"citationID":"tRQgPP8l","properties":{"formattedCitation":"(Zhao {\\i{}et al.}, 2012a)","plainCitation":"(Zhao et al., 2012a)","dontUpdate":true,"noteIndex":0},"citationItems":[{"id":532,"uris":["http://zotero.org/users/13338207/items/TSELMAT5"],"itemData":{"id":532,"type":"article-journal","abstract":"Bayer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schema":"https://github.com/citation-style-language/schema/raw/master/csl-citation.json"} </w:instrText>
      </w:r>
      <w:r w:rsidRPr="004F220A">
        <w:rPr>
          <w:rStyle w:val="Strong"/>
          <w:rFonts w:ascii="Arial" w:hAnsi="Arial" w:cs="Arial"/>
          <w:sz w:val="20"/>
          <w:szCs w:val="20"/>
        </w:rPr>
        <w:fldChar w:fldCharType="separate"/>
      </w:r>
      <w:r w:rsidRPr="004F220A">
        <w:rPr>
          <w:rFonts w:ascii="Arial" w:hAnsi="Arial" w:cs="Arial"/>
          <w:sz w:val="20"/>
          <w:szCs w:val="20"/>
        </w:rPr>
        <w:t>Zhao et al., 2012)</w:t>
      </w:r>
      <w:r w:rsidRPr="004F220A">
        <w:rPr>
          <w:rStyle w:val="Strong"/>
          <w:rFonts w:ascii="Arial" w:hAnsi="Arial" w:cs="Arial"/>
          <w:sz w:val="20"/>
          <w:szCs w:val="20"/>
        </w:rPr>
        <w:fldChar w:fldCharType="end"/>
      </w:r>
      <w:r w:rsidRPr="004F220A">
        <w:rPr>
          <w:rStyle w:val="Strong"/>
          <w:rFonts w:ascii="Arial" w:hAnsi="Arial" w:cs="Arial"/>
          <w:sz w:val="20"/>
          <w:szCs w:val="20"/>
        </w:rPr>
        <w:t xml:space="preserve">. </w:t>
      </w:r>
    </w:p>
    <w:p w14:paraId="0AF83C41" w14:textId="77777777" w:rsidR="004F220A" w:rsidRPr="004F220A" w:rsidRDefault="004F220A" w:rsidP="004F220A">
      <w:pPr>
        <w:pStyle w:val="NormalWeb"/>
        <w:jc w:val="both"/>
        <w:rPr>
          <w:rFonts w:ascii="Arial" w:hAnsi="Arial" w:cs="Arial"/>
          <w:sz w:val="20"/>
          <w:szCs w:val="20"/>
          <w:shd w:val="clear" w:color="auto" w:fill="FFFFFF"/>
          <w:lang w:val="en-US"/>
        </w:rPr>
      </w:pPr>
      <w:r w:rsidRPr="00E32E5A">
        <w:rPr>
          <w:rFonts w:ascii="Arial" w:hAnsi="Arial" w:cs="Arial"/>
          <w:sz w:val="20"/>
          <w:szCs w:val="20"/>
        </w:rPr>
        <w:t xml:space="preserve">The introduction of surfactants, </w:t>
      </w:r>
      <w:proofErr w:type="spellStart"/>
      <w:r w:rsidRPr="00E32E5A">
        <w:rPr>
          <w:rFonts w:ascii="Arial" w:hAnsi="Arial" w:cs="Arial"/>
          <w:sz w:val="20"/>
          <w:szCs w:val="20"/>
        </w:rPr>
        <w:t>such</w:t>
      </w:r>
      <w:proofErr w:type="spellEnd"/>
      <w:r w:rsidRPr="00E32E5A">
        <w:rPr>
          <w:rFonts w:ascii="Arial" w:hAnsi="Arial" w:cs="Arial"/>
          <w:sz w:val="20"/>
          <w:szCs w:val="20"/>
        </w:rPr>
        <w:t xml:space="preserve"> as </w:t>
      </w:r>
      <w:proofErr w:type="spellStart"/>
      <w:r w:rsidRPr="00E32E5A">
        <w:rPr>
          <w:rFonts w:ascii="Arial" w:hAnsi="Arial" w:cs="Arial"/>
          <w:sz w:val="20"/>
          <w:szCs w:val="20"/>
        </w:rPr>
        <w:t>petroleum</w:t>
      </w:r>
      <w:proofErr w:type="spellEnd"/>
      <w:r w:rsidRPr="00E32E5A">
        <w:rPr>
          <w:rFonts w:ascii="Arial" w:hAnsi="Arial" w:cs="Arial"/>
          <w:sz w:val="20"/>
          <w:szCs w:val="20"/>
        </w:rPr>
        <w:t xml:space="preserve"> </w:t>
      </w:r>
      <w:proofErr w:type="spellStart"/>
      <w:r w:rsidRPr="00E32E5A">
        <w:rPr>
          <w:rFonts w:ascii="Arial" w:hAnsi="Arial" w:cs="Arial"/>
          <w:sz w:val="20"/>
          <w:szCs w:val="20"/>
        </w:rPr>
        <w:t>sulfonate</w:t>
      </w:r>
      <w:proofErr w:type="spellEnd"/>
      <w:r w:rsidRPr="00E32E5A">
        <w:rPr>
          <w:rFonts w:ascii="Arial" w:hAnsi="Arial" w:cs="Arial"/>
          <w:sz w:val="20"/>
          <w:szCs w:val="20"/>
        </w:rPr>
        <w:t xml:space="preserve"> or </w:t>
      </w:r>
      <w:proofErr w:type="spellStart"/>
      <w:r w:rsidRPr="00E32E5A">
        <w:rPr>
          <w:rFonts w:ascii="Arial" w:hAnsi="Arial" w:cs="Arial"/>
          <w:sz w:val="20"/>
          <w:szCs w:val="20"/>
        </w:rPr>
        <w:t>Versatic</w:t>
      </w:r>
      <w:proofErr w:type="spellEnd"/>
      <w:r w:rsidRPr="00E32E5A">
        <w:rPr>
          <w:rFonts w:ascii="Arial" w:hAnsi="Arial" w:cs="Arial"/>
          <w:sz w:val="20"/>
          <w:szCs w:val="20"/>
        </w:rPr>
        <w:t xml:space="preserve"> 10, </w:t>
      </w:r>
      <w:proofErr w:type="spellStart"/>
      <w:r w:rsidRPr="00E32E5A">
        <w:rPr>
          <w:rFonts w:ascii="Arial" w:hAnsi="Arial" w:cs="Arial"/>
          <w:sz w:val="20"/>
          <w:szCs w:val="20"/>
        </w:rPr>
        <w:t>significantly</w:t>
      </w:r>
      <w:proofErr w:type="spellEnd"/>
      <w:r w:rsidRPr="00E32E5A">
        <w:rPr>
          <w:rFonts w:ascii="Arial" w:hAnsi="Arial" w:cs="Arial"/>
          <w:sz w:val="20"/>
          <w:szCs w:val="20"/>
        </w:rPr>
        <w:t xml:space="preserve"> </w:t>
      </w:r>
      <w:proofErr w:type="spellStart"/>
      <w:r w:rsidRPr="00E32E5A">
        <w:rPr>
          <w:rFonts w:ascii="Arial" w:hAnsi="Arial" w:cs="Arial"/>
          <w:sz w:val="20"/>
          <w:szCs w:val="20"/>
        </w:rPr>
        <w:t>improves</w:t>
      </w:r>
      <w:proofErr w:type="spellEnd"/>
      <w:r w:rsidRPr="00E32E5A">
        <w:rPr>
          <w:rFonts w:ascii="Arial" w:hAnsi="Arial" w:cs="Arial"/>
          <w:sz w:val="20"/>
          <w:szCs w:val="20"/>
        </w:rPr>
        <w:t xml:space="preserve"> extraction </w:t>
      </w:r>
      <w:proofErr w:type="spellStart"/>
      <w:r w:rsidRPr="00E32E5A">
        <w:rPr>
          <w:rFonts w:ascii="Arial" w:hAnsi="Arial" w:cs="Arial"/>
          <w:sz w:val="20"/>
          <w:szCs w:val="20"/>
        </w:rPr>
        <w:t>kinetics</w:t>
      </w:r>
      <w:proofErr w:type="spellEnd"/>
      <w:r w:rsidRPr="00E32E5A">
        <w:rPr>
          <w:rFonts w:ascii="Arial" w:hAnsi="Arial" w:cs="Arial"/>
          <w:sz w:val="20"/>
          <w:szCs w:val="20"/>
        </w:rPr>
        <w:t xml:space="preserve">, </w:t>
      </w:r>
      <w:proofErr w:type="spellStart"/>
      <w:r w:rsidRPr="00E32E5A">
        <w:rPr>
          <w:rFonts w:ascii="Arial" w:hAnsi="Arial" w:cs="Arial"/>
          <w:sz w:val="20"/>
          <w:szCs w:val="20"/>
        </w:rPr>
        <w:t>reducing</w:t>
      </w:r>
      <w:proofErr w:type="spellEnd"/>
      <w:r w:rsidRPr="00E32E5A">
        <w:rPr>
          <w:rFonts w:ascii="Arial" w:hAnsi="Arial" w:cs="Arial"/>
          <w:sz w:val="20"/>
          <w:szCs w:val="20"/>
        </w:rPr>
        <w:t xml:space="preserve"> the time </w:t>
      </w:r>
      <w:proofErr w:type="spellStart"/>
      <w:r w:rsidRPr="00E32E5A">
        <w:rPr>
          <w:rFonts w:ascii="Arial" w:hAnsi="Arial" w:cs="Arial"/>
          <w:sz w:val="20"/>
          <w:szCs w:val="20"/>
        </w:rPr>
        <w:t>required</w:t>
      </w:r>
      <w:proofErr w:type="spellEnd"/>
      <w:r w:rsidRPr="00E32E5A">
        <w:rPr>
          <w:rFonts w:ascii="Arial" w:hAnsi="Arial" w:cs="Arial"/>
          <w:sz w:val="20"/>
          <w:szCs w:val="20"/>
        </w:rPr>
        <w:t xml:space="preserve"> to </w:t>
      </w:r>
      <w:proofErr w:type="spellStart"/>
      <w:r w:rsidRPr="00E32E5A">
        <w:rPr>
          <w:rFonts w:ascii="Arial" w:hAnsi="Arial" w:cs="Arial"/>
          <w:sz w:val="20"/>
          <w:szCs w:val="20"/>
        </w:rPr>
        <w:t>reach</w:t>
      </w:r>
      <w:proofErr w:type="spellEnd"/>
      <w:r w:rsidRPr="00E32E5A">
        <w:rPr>
          <w:rFonts w:ascii="Arial" w:hAnsi="Arial" w:cs="Arial"/>
          <w:sz w:val="20"/>
          <w:szCs w:val="20"/>
        </w:rPr>
        <w:t xml:space="preserve"> </w:t>
      </w:r>
      <w:proofErr w:type="spellStart"/>
      <w:r w:rsidRPr="00E32E5A">
        <w:rPr>
          <w:rFonts w:ascii="Arial" w:hAnsi="Arial" w:cs="Arial"/>
          <w:sz w:val="20"/>
          <w:szCs w:val="20"/>
        </w:rPr>
        <w:t>equilibrium</w:t>
      </w:r>
      <w:proofErr w:type="spellEnd"/>
      <w:r w:rsidRPr="00E32E5A">
        <w:rPr>
          <w:rFonts w:ascii="Arial" w:hAnsi="Arial" w:cs="Arial"/>
          <w:sz w:val="20"/>
          <w:szCs w:val="20"/>
        </w:rPr>
        <w:t xml:space="preserve"> to </w:t>
      </w:r>
      <w:proofErr w:type="spellStart"/>
      <w:r w:rsidRPr="00E32E5A">
        <w:rPr>
          <w:rFonts w:ascii="Arial" w:hAnsi="Arial" w:cs="Arial"/>
          <w:sz w:val="20"/>
          <w:szCs w:val="20"/>
        </w:rPr>
        <w:t>just</w:t>
      </w:r>
      <w:proofErr w:type="spellEnd"/>
      <w:r w:rsidRPr="00E32E5A">
        <w:rPr>
          <w:rFonts w:ascii="Arial" w:hAnsi="Arial" w:cs="Arial"/>
          <w:sz w:val="20"/>
          <w:szCs w:val="20"/>
        </w:rPr>
        <w:t xml:space="preserve"> a few minutes, </w:t>
      </w:r>
      <w:proofErr w:type="spellStart"/>
      <w:r w:rsidRPr="00E32E5A">
        <w:rPr>
          <w:rFonts w:ascii="Arial" w:hAnsi="Arial" w:cs="Arial"/>
          <w:sz w:val="20"/>
          <w:szCs w:val="20"/>
        </w:rPr>
        <w:t>while</w:t>
      </w:r>
      <w:proofErr w:type="spellEnd"/>
      <w:r w:rsidRPr="00E32E5A">
        <w:rPr>
          <w:rFonts w:ascii="Arial" w:hAnsi="Arial" w:cs="Arial"/>
          <w:sz w:val="20"/>
          <w:szCs w:val="20"/>
        </w:rPr>
        <w:t xml:space="preserve"> </w:t>
      </w:r>
      <w:proofErr w:type="spellStart"/>
      <w:r w:rsidRPr="00E32E5A">
        <w:rPr>
          <w:rFonts w:ascii="Arial" w:hAnsi="Arial" w:cs="Arial"/>
          <w:sz w:val="20"/>
          <w:szCs w:val="20"/>
        </w:rPr>
        <w:t>maintaining</w:t>
      </w:r>
      <w:proofErr w:type="spellEnd"/>
      <w:r w:rsidRPr="00E32E5A">
        <w:rPr>
          <w:rFonts w:ascii="Arial" w:hAnsi="Arial" w:cs="Arial"/>
          <w:sz w:val="20"/>
          <w:szCs w:val="20"/>
        </w:rPr>
        <w:t xml:space="preserve"> high </w:t>
      </w:r>
      <w:proofErr w:type="spellStart"/>
      <w:r w:rsidRPr="00E32E5A">
        <w:rPr>
          <w:rFonts w:ascii="Arial" w:hAnsi="Arial" w:cs="Arial"/>
          <w:sz w:val="20"/>
          <w:szCs w:val="20"/>
        </w:rPr>
        <w:t>recovery</w:t>
      </w:r>
      <w:proofErr w:type="spellEnd"/>
      <w:r w:rsidRPr="00E32E5A">
        <w:rPr>
          <w:rFonts w:ascii="Arial" w:hAnsi="Arial" w:cs="Arial"/>
          <w:sz w:val="20"/>
          <w:szCs w:val="20"/>
        </w:rPr>
        <w:t xml:space="preserve"> rates of up to 98% </w:t>
      </w:r>
      <w:r w:rsidRPr="004F220A">
        <w:rPr>
          <w:rStyle w:val="Strong"/>
          <w:rFonts w:ascii="Arial" w:hAnsi="Arial" w:cs="Arial"/>
          <w:sz w:val="20"/>
          <w:szCs w:val="20"/>
        </w:rPr>
        <w:fldChar w:fldCharType="begin"/>
      </w:r>
      <w:r w:rsidRPr="00E32E5A">
        <w:rPr>
          <w:rStyle w:val="Strong"/>
          <w:rFonts w:ascii="Arial" w:hAnsi="Arial" w:cs="Arial"/>
          <w:sz w:val="20"/>
          <w:szCs w:val="20"/>
        </w:rPr>
        <w:instrText xml:space="preserve"> ADDIN ZOTERO_ITEM CSL_CITATION {"citationID":"bFBj4dM3","properties":{"formattedCitation":"(Puvvada, 1999)","plainCitation":"(Puvvada, 1999)","noteIndex":0},"citationItems":[{"id":536,"uris":["http://zotero.org/users/13338207/items/IZX5GZZC"],"itemData":{"id":536,"type":"article-journal","abstract":"The solvent extraction of gallium from a concentrated Bayer process liquor containing </w:instrText>
      </w:r>
      <w:r w:rsidRPr="00E32E5A">
        <w:rPr>
          <w:rStyle w:val="Strong"/>
          <w:rFonts w:ascii="Cambria Math" w:hAnsi="Cambria Math" w:cs="Cambria Math"/>
          <w:sz w:val="20"/>
          <w:szCs w:val="20"/>
        </w:rPr>
        <w:instrText>≃</w:instrText>
      </w:r>
      <w:r w:rsidRPr="00E32E5A">
        <w:rPr>
          <w:rStyle w:val="Strong"/>
          <w:rFonts w:ascii="Arial" w:hAnsi="Arial" w:cs="Arial"/>
          <w:sz w:val="20"/>
          <w:szCs w:val="20"/>
        </w:rPr>
        <w:instrText xml:space="preserve">450 g/l of Na2O, </w:instrText>
      </w:r>
      <w:r w:rsidRPr="00E32E5A">
        <w:rPr>
          <w:rStyle w:val="Strong"/>
          <w:rFonts w:ascii="Cambria Math" w:hAnsi="Cambria Math" w:cs="Cambria Math"/>
          <w:sz w:val="20"/>
          <w:szCs w:val="20"/>
        </w:rPr>
        <w:instrText>≃</w:instrText>
      </w:r>
      <w:r w:rsidRPr="00E32E5A">
        <w:rPr>
          <w:rStyle w:val="Strong"/>
          <w:rFonts w:ascii="Arial" w:hAnsi="Arial" w:cs="Arial"/>
          <w:sz w:val="20"/>
          <w:szCs w:val="20"/>
        </w:rPr>
        <w:instrText xml:space="preserve">80 g/l of Al2O3 and 190±20 ppm of gallium was investigated using 12 vol.% Kelex 100, a 7-alkyl substituted-8 hydroxyquinoline as extractant, 12 vol.% isodecanol as modifier and kerosene as diluent. At 1.0:1.0 organic to aqueous phase ratio and at room temperature, 80% of gallium was recovered in 3 h. In order to improve upon the kinetics of extraction, the addition of surfactants in the organic phase was studied. The addition of octylamine to the organic phase was found to reduce the rate of gallium extraction as well as its recovery. Additions of petroleum sulphonate up to 0.5 vol.% of organic phase has increased the rate of gallium extraction by reducing the equilibrium time to 45 min along with 80% recovery of gallium. When the petroleum sulphonate addition was increased to 2.5 vol.%, the rate of extraction and the recovery decreased significantly. The Versatic 10 volume percentage was studied at 1.0, 2.5, 5.0 and 10 by adjusting the kerosene volume percentage. Gradual increase in the volume percentage of Versatic 10 resulted in a decrease in the equilibrium time, and the maximum recovery of 98% of gallium was obtained at 2.5 vol.% Versatic 10 in 15 min. With further increase in the Versatic 10 volume percentage, the gallium recovery was decreased.","container-title":"Hydrometallurgy","DOI":"10.1016/S0304-386X(98)00086-3","ISSN":"0304-386X","issue":"1","journalAbbreviation":"Hydrometallurgy","page":"9-19","source":"ScienceDirect","title":"Liquid–liquid extraction of gallium from Bayer process liquor using Kelex 100 in the presence of surfactants","volume":"52","author":[{"family":"Puvvada","given":"G. V. K"}],"issued":{"date-parts":[["1999",4,1]]}}}],"schema":"https://github.com/citation-style-language/schema/raw/master/csl-citation.json"} </w:instrText>
      </w:r>
      <w:r w:rsidRPr="004F220A">
        <w:rPr>
          <w:rStyle w:val="Strong"/>
          <w:rFonts w:ascii="Arial" w:hAnsi="Arial" w:cs="Arial"/>
          <w:sz w:val="20"/>
          <w:szCs w:val="20"/>
        </w:rPr>
        <w:fldChar w:fldCharType="separate"/>
      </w:r>
      <w:r w:rsidRPr="00E32E5A">
        <w:rPr>
          <w:rFonts w:ascii="Arial" w:hAnsi="Arial" w:cs="Arial"/>
          <w:sz w:val="20"/>
          <w:szCs w:val="20"/>
        </w:rPr>
        <w:t>(Puvvada, 1999)</w:t>
      </w:r>
      <w:r w:rsidRPr="004F220A">
        <w:rPr>
          <w:rStyle w:val="Strong"/>
          <w:rFonts w:ascii="Arial" w:hAnsi="Arial" w:cs="Arial"/>
          <w:sz w:val="20"/>
          <w:szCs w:val="20"/>
        </w:rPr>
        <w:fldChar w:fldCharType="end"/>
      </w:r>
      <w:r w:rsidRPr="00E32E5A">
        <w:rPr>
          <w:rFonts w:ascii="Arial" w:hAnsi="Arial" w:cs="Arial"/>
          <w:sz w:val="20"/>
          <w:szCs w:val="20"/>
        </w:rPr>
        <w:t xml:space="preserve">. </w:t>
      </w:r>
      <w:r w:rsidRPr="004F220A">
        <w:rPr>
          <w:rFonts w:ascii="Arial" w:hAnsi="Arial" w:cs="Arial"/>
          <w:sz w:val="20"/>
          <w:szCs w:val="20"/>
          <w:lang w:val="en-US"/>
        </w:rPr>
        <w:t xml:space="preserve">In addition, parameters such as pH, </w:t>
      </w:r>
      <w:r w:rsidRPr="00C10290">
        <w:rPr>
          <w:rFonts w:ascii="Arial" w:hAnsi="Arial" w:cs="Arial"/>
          <w:sz w:val="20"/>
          <w:szCs w:val="20"/>
          <w:lang w:val="en-US"/>
        </w:rPr>
        <w:t>extractant concentration, and stirring intensity play a key role in optimizing the selectivity and efficiency of the process</w:t>
      </w:r>
      <w:r w:rsidRPr="00C10290">
        <w:rPr>
          <w:rStyle w:val="Strong"/>
          <w:rFonts w:ascii="Arial" w:hAnsi="Arial" w:cs="Arial"/>
          <w:sz w:val="20"/>
          <w:szCs w:val="20"/>
          <w:lang w:val="en-US"/>
        </w:rPr>
        <w:t xml:space="preserve"> </w:t>
      </w:r>
      <w:r w:rsidRPr="00C10290">
        <w:rPr>
          <w:rStyle w:val="Strong"/>
          <w:rFonts w:ascii="Arial" w:hAnsi="Arial" w:cs="Arial"/>
          <w:sz w:val="20"/>
          <w:szCs w:val="20"/>
        </w:rPr>
        <w:fldChar w:fldCharType="begin"/>
      </w:r>
      <w:r w:rsidRPr="00C10290">
        <w:rPr>
          <w:rStyle w:val="Strong"/>
          <w:rFonts w:ascii="Arial" w:hAnsi="Arial" w:cs="Arial"/>
          <w:sz w:val="20"/>
          <w:szCs w:val="20"/>
          <w:lang w:val="en-US"/>
        </w:rPr>
        <w:instrText xml:space="preserve"> ADDIN ZOTERO_ITEM CSL_CITATION {"citationID":"P8HSwYTp","properties":{"formattedCitation":"(Kekesi, 2007)","plainCitation":"(Kekesi, 2007)","noteIndex":0},"citationItems":[{"id":538,"uris":["http://zotero.org/users/13338207/items/P6LMPZG6"],"itemData":{"id":538,"type":"article-journal","abstract":"Solvent extraction with Kelex 100 has been recognised as a possible method for recovering gallium from Bayer liquors, but the practical process has not been so attractive as to cause a general technological break-through. The purpose of this research was to enhance the Ga/Al selectivity and efficiency of the extraction and re-extraction processes, while making the method as simple as possible. Instead of applying various additives and modifiers, the approach was based on the fundamental extraction kinetics with the pure kerosene/Kelex 100 system and a method of selective re-extraction boosted by possible chloro-complex formation in HCl media. The main factors examined during the extraction tests were solution pH, concentration of Al, amount of the reagent and the intensity of agitation, whereas HCl concentration was varied to improve the performance of the re-extraction step. The extraction results were interpreted in terms of the heterogeneous transfer mechanism. A Ga/Al selectivity index of almost 100 could be achieved at a Ga yield of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70% with 10–20% Kelex 100 in kerosene and the pH set to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14.3 from a NaOH solution containing 100 ppm Ga and 1100 ppm Al. As a practical source, the zeolite mother liquor has also proved suitable for the procedure. Aluminium carried over to the extractant can be separated from gallium during the combined re-extraction procedure, removing aluminium with 5–6 M HCl from the organic phase, then eluting gallium with </w:instrText>
      </w:r>
      <w:r w:rsidRPr="00C10290">
        <w:rPr>
          <w:rStyle w:val="Strong"/>
          <w:rFonts w:ascii="Cambria Math" w:hAnsi="Cambria Math" w:cs="Cambria Math"/>
          <w:sz w:val="20"/>
          <w:szCs w:val="20"/>
          <w:lang w:val="en-US"/>
        </w:rPr>
        <w:instrText>∼</w:instrText>
      </w:r>
      <w:r w:rsidRPr="00C10290">
        <w:rPr>
          <w:rStyle w:val="Strong"/>
          <w:rFonts w:ascii="Arial" w:hAnsi="Arial" w:cs="Arial"/>
          <w:sz w:val="20"/>
          <w:szCs w:val="20"/>
          <w:lang w:val="en-US"/>
        </w:rPr>
        <w:instrText xml:space="preserve">2 M hydrochloric acid solution.","container-title":"Hydrometallurgy","DOI":"10.1016/j.hydromet.2007.04.006","ISSN":"0304-386X","issue":"1","journalAbbreviation":"Hydrometallurgy","page":"170-179","source":"ScienceDirect","title":"Gallium extraction from synthetic Bayer liquors using Kelex 100-kerosene, the effect of loading and stripping conditions on selectivity","volume":"88","author":[{"family":"Kekesi","given":"Tamas"}],"issued":{"date-parts":[["2007",8,1]]}}}],"schema":"https://github.com/citation-style-language/schema/raw/master/csl-citation.json"} </w:instrText>
      </w:r>
      <w:r w:rsidRPr="00C10290">
        <w:rPr>
          <w:rStyle w:val="Strong"/>
          <w:rFonts w:ascii="Arial" w:hAnsi="Arial" w:cs="Arial"/>
          <w:sz w:val="20"/>
          <w:szCs w:val="20"/>
        </w:rPr>
        <w:fldChar w:fldCharType="separate"/>
      </w:r>
      <w:r w:rsidRPr="00C10290">
        <w:rPr>
          <w:rFonts w:ascii="Arial" w:hAnsi="Arial" w:cs="Arial"/>
          <w:sz w:val="20"/>
          <w:szCs w:val="20"/>
          <w:lang w:val="en-US"/>
        </w:rPr>
        <w:t>(Kekesi, 2007)</w:t>
      </w:r>
      <w:r w:rsidRPr="00C10290">
        <w:rPr>
          <w:rStyle w:val="Strong"/>
          <w:rFonts w:ascii="Arial" w:hAnsi="Arial" w:cs="Arial"/>
          <w:sz w:val="20"/>
          <w:szCs w:val="20"/>
        </w:rPr>
        <w:fldChar w:fldCharType="end"/>
      </w:r>
      <w:r w:rsidRPr="00C10290">
        <w:rPr>
          <w:rStyle w:val="Strong"/>
          <w:rFonts w:ascii="Arial" w:hAnsi="Arial" w:cs="Arial"/>
          <w:b w:val="0"/>
          <w:bCs w:val="0"/>
          <w:sz w:val="20"/>
          <w:szCs w:val="20"/>
          <w:lang w:val="en-US"/>
        </w:rPr>
        <w:t>.</w:t>
      </w:r>
      <w:r w:rsidRPr="00C10290">
        <w:rPr>
          <w:rStyle w:val="Strong"/>
          <w:rFonts w:ascii="Arial" w:hAnsi="Arial" w:cs="Arial"/>
          <w:sz w:val="20"/>
          <w:szCs w:val="20"/>
          <w:lang w:val="en-US"/>
        </w:rPr>
        <w:t xml:space="preserve">  </w:t>
      </w:r>
      <w:r w:rsidRPr="00C10290">
        <w:rPr>
          <w:rStyle w:val="Strong"/>
          <w:rFonts w:ascii="Arial" w:hAnsi="Arial" w:cs="Arial"/>
          <w:b w:val="0"/>
          <w:bCs w:val="0"/>
          <w:sz w:val="20"/>
          <w:szCs w:val="20"/>
          <w:lang w:val="en-US"/>
        </w:rPr>
        <w:t>However, selectivity with regard to aluminum, which is very abundant in the leachate, is a major challenge. It can be improved by washing and stripping steps using hydrochloric acid, which effectively separate gallium from co-extracted aluminum</w:t>
      </w:r>
      <w:r w:rsidRPr="00C10290">
        <w:rPr>
          <w:rFonts w:ascii="Arial" w:hAnsi="Arial" w:cs="Arial"/>
          <w:sz w:val="20"/>
          <w:szCs w:val="20"/>
          <w:shd w:val="clear" w:color="auto" w:fill="FFFFFF"/>
          <w:lang w:val="en-US"/>
        </w:rPr>
        <w:t xml:space="preserve"> </w:t>
      </w: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lang w:val="en-US"/>
        </w:rPr>
        <w:instrText xml:space="preserve"> ADDIN ZOTERO_ITEM CSL_CITATION {"citationID":"s0UKbr7r","properties":{"formattedCitation":"(Borges et Masson, 1994)","plainCitation":"(Borges et Masson, 1994)","dontUpdate":true,"noteIndex":0},"citationItems":[{"id":540,"uris":["http://zotero.org/users/13338207/items/AM9W8S6T"],"itemData":{"id":540,"type":"article-journal","abstract":"This work shows the partial studies developed for the recovery of gallium from industrial sodium aluminate solutions (Bayer liquors) through solvent extraction provided by a Brazilian aluminium plant. Over 90% Ga was extracted within 2 minutes, with the use of a solvent made up of 10 vol% Kelex 100, 5 vol % Versatic 10, 8 vol % n-decanol and kerosene. The aqueous feed (Bayer Liquors) used was made up of 0.10 – 0.11 g/l Ga, 16 – 15 g/l Al2O3 and 108 – 120 g/l Na2O. Selective stripping was carried out in two ways: the first one for the scrubbing of the two major contaminants (Al and Na) and the second for the stripping of gallium. Loaded solvent containing over 0.5 g/l Ga was not suitable for scrubbing of aluminium and sodium. Thus, a loaded solvent containing up to 0.1 g/l Ga was used and a slightly purified strip liquor with 1.12 g/l Ga was obtained.","container-title":"Minerals Engineering","DOI":"10.1016/0892-6875(94)90135-X","ISSN":"0892-6875","issue":"7","journalAbbreviation":"Minerals Engineering","page":"933-941","source":"ScienceDirect","title":"Solvent extraction of gallium with kelex 100 from Brazilian weak sodium aluminate solution","volume":"7","author":[{"family":"Borges","given":"P. P."},{"family":"Masson","given":"I. O. C."}],"issued":{"date-parts":[["1994",7,1]]}}}],"schema":"https://github.com/citation-style-language/schema/raw/master/csl-citation.json"}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lang w:val="en-US"/>
        </w:rPr>
        <w:t>(Borges and Masson, 1994)</w:t>
      </w:r>
      <w:r w:rsidRPr="00C10290">
        <w:rPr>
          <w:rFonts w:ascii="Arial" w:hAnsi="Arial" w:cs="Arial"/>
          <w:sz w:val="20"/>
          <w:szCs w:val="20"/>
          <w:shd w:val="clear" w:color="auto" w:fill="FFFFFF"/>
        </w:rPr>
        <w:fldChar w:fldCharType="end"/>
      </w:r>
      <w:r w:rsidRPr="00C10290">
        <w:rPr>
          <w:rFonts w:ascii="Arial" w:hAnsi="Arial" w:cs="Arial"/>
          <w:sz w:val="20"/>
          <w:szCs w:val="20"/>
          <w:shd w:val="clear" w:color="auto" w:fill="FFFFFF"/>
          <w:lang w:val="en-US"/>
        </w:rPr>
        <w:t>. The use of alternative solvents such as ionic liquids is also being explored to improve the selectivity and environmental performance of the process.</w:t>
      </w:r>
      <w:r w:rsidRPr="004F220A">
        <w:rPr>
          <w:rFonts w:ascii="Arial" w:hAnsi="Arial" w:cs="Arial"/>
          <w:sz w:val="20"/>
          <w:szCs w:val="20"/>
          <w:shd w:val="clear" w:color="auto" w:fill="FFFFFF"/>
          <w:lang w:val="en-US"/>
        </w:rPr>
        <w:t xml:space="preserve"> </w:t>
      </w:r>
    </w:p>
    <w:p w14:paraId="6D38E120"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{"citationID":"3WL7uAW5","properties":{"formattedCitation":"(Raiguel, Dehaen and Binnemans, 2020b)","plainCitation":"(Raiguel, Dehaen and Binnemans, 2020b)","dontUpdate":true,"noteIndex":0},"citationItems":[{"id":355,"uris":["http://zotero.org/users/13338207/items/EEBQRHKX"],"itemData":{"id":355,"type":"article-journal","container-title":"Dalton Transactions","DOI":"10.1039/C9DT04623B","issue":"11","language":"en","note":"publisher: Royal Society of Chemistry","page":"3532-3544","source":"pubs.rsc.org","title":"Extraction of gallium from simulated Bayer process liquor by Kelex 100 dissolved in ionic liquids","volume":"49","author":[{"family":"Raiguel","given":"Stijn"},{"family":"Dehaen","given":"Wim"},{"family":"Binnemans","given":"Koen"}],"issued":{"date-parts":[["2020"]]}}}],"schema":"https://github.com/citation-style-language/schema/raw/master/csl-citation.json"}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(Raiguel, Dehaen and Binnemans, 2020)</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w:t>
      </w:r>
      <w:r w:rsidRPr="004F220A">
        <w:rPr>
          <w:rFonts w:ascii="Arial" w:hAnsi="Arial" w:cs="Arial"/>
          <w:sz w:val="20"/>
          <w:szCs w:val="20"/>
          <w:lang w:val="en-US"/>
        </w:rPr>
        <w:t xml:space="preserve">studied the use of two diluents based on triazolium 1,2,3 ionic liquids to optimize gallium extraction from spent liquids from the Bayer process, in combination with the Kelex® 100 extractant. The first, a hydrophobic triazolium ionic liquid, allows direct extraction of gallium. The second, a hydrophilic triazolium ionic liquid, forms a two-phase aqueous system in the presence of concentrated saline solutions, facilitating extraction after a cooling phase. Experimental results show that these systems significantly improve the kinetics and selectivity of extraction, paving the way for more efficient and sustainable alternatives to conventional organic diluents.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{"citationID":"NLZPKRwU","properties":{"formattedCitation":"(Sato et Oishi, 1986)","plainCitation":"(Sato et Oishi, 1986)","dontUpdate":true,"noteIndex":0},"citationItems":[{"id":511,"uris":["http://zotero.org/users/13338207/items/3D6KBXXB"],"itemData":{"id":511,"type":"article-journal","abstract":"The distribution equilibria and kinetics of the extraction of gallium(III) from sodium hydroxide solutions by 7-(5,5,7,7-tetramethyl-locten-3-yl)-8-hydroxyquinoline (Kelex 100, designated HQ in the following) in kerosene have been examined under various conditions. From the dependence of the distribution coefficient on the concentrations of aqueous hydroxide and Kelex 100 it is deduced that the extraction can be expressed as Ga(OH)−4(a) + 3 HQ(o) </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 GaQ3(a) + OH−(a) + 3 H2 O(a). Furthermore, the kinetic results suggest that gallium(III) is taken up through the formation of either of two different activated species, Na+[Ga(OH)3 ], OH− and Na+ · Na+[Ga(OH)3], depending on the concentration of sodium hydroxide in the aqueous phase.","container-title":"Hydrometallurgy","DOI":"10.1016/0304-386X(86)90006-X","ISSN":"0304-386X","issue":"3","journalAbbreviation":"Hydrometallurgy","page":"315-324","source":"ScienceDirect","title":"Solvent extraction of gallium(III) from sodium hydroxide solution by alkylated hydroxyquinoline","volume":"16","author":[{"family":"Sato","given":"Taichi"},{"family":"Oishi","given":"Hiroyuki"}],"issued":{"date-parts":[["1986",8,1]]}}}],"schema":"https://github.com/citation-style-language/schema/raw/master/csl-citation.json"}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(Sato and Oishi, 1986)</w:t>
      </w:r>
      <w:r w:rsidRPr="004F220A">
        <w:rPr>
          <w:rFonts w:ascii="Arial" w:hAnsi="Arial" w:cs="Arial"/>
          <w:sz w:val="20"/>
          <w:szCs w:val="20"/>
        </w:rPr>
        <w:fldChar w:fldCharType="end"/>
      </w:r>
      <w:r w:rsidRPr="004F220A">
        <w:rPr>
          <w:rFonts w:ascii="Arial" w:hAnsi="Arial" w:cs="Arial"/>
          <w:sz w:val="20"/>
          <w:szCs w:val="20"/>
          <w:lang w:val="en-US"/>
        </w:rPr>
        <w:t xml:space="preserve"> determined the overall mechanism by analyzing the parameters influencing equilibrium (see equation 3). </w:t>
      </w:r>
    </w:p>
    <w:p w14:paraId="3A218D06" w14:textId="2A17C393" w:rsidR="004F220A" w:rsidRPr="004F220A" w:rsidRDefault="004F220A" w:rsidP="00B12814">
      <w:pPr>
        <w:pStyle w:val="NormalWeb"/>
        <w:jc w:val="center"/>
        <w:rPr>
          <w:rFonts w:ascii="Arial" w:hAnsi="Arial" w:cs="Arial"/>
          <w:b/>
          <w:bCs/>
          <w:sz w:val="20"/>
          <w:szCs w:val="20"/>
          <w:lang w:val="en-US"/>
        </w:rPr>
      </w:pPr>
      <w:r w:rsidRPr="004F220A">
        <w:rPr>
          <w:rFonts w:ascii="Arial" w:hAnsi="Arial" w:cs="Arial"/>
          <w:b/>
          <w:bCs/>
          <w:sz w:val="20"/>
          <w:szCs w:val="20"/>
          <w:lang w:val="en-US"/>
        </w:rPr>
        <w:t>Ga</w:t>
      </w:r>
      <m:oMath>
        <m:sSubSup>
          <m:sSubSupPr>
            <m:ctrlPr>
              <w:rPr>
                <w:rFonts w:ascii="Cambria Math" w:hAnsi="Cambria Math" w:cs="Arial"/>
                <w:b/>
                <w:bCs/>
                <w:i/>
                <w:sz w:val="20"/>
                <w:szCs w:val="20"/>
              </w:rPr>
            </m:ctrlPr>
          </m:sSubSupPr>
          <m:e>
            <m:r>
              <m:rPr>
                <m:sty m:val="bi"/>
              </m:rPr>
              <w:rPr>
                <w:rFonts w:ascii="Cambria Math" w:hAnsi="Cambria Math" w:cs="Arial"/>
                <w:sz w:val="20"/>
                <w:szCs w:val="20"/>
                <w:lang w:val="en-US"/>
              </w:rPr>
              <m:t>(</m:t>
            </m:r>
            <m:r>
              <m:rPr>
                <m:sty m:val="b"/>
              </m:rPr>
              <w:rPr>
                <w:rFonts w:ascii="Cambria Math" w:hAnsi="Cambria Math" w:cs="Arial"/>
                <w:sz w:val="20"/>
                <w:szCs w:val="20"/>
                <w:lang w:val="en-US"/>
              </w:rPr>
              <m:t>OH</m:t>
            </m:r>
            <m:r>
              <m:rPr>
                <m:sty m:val="bi"/>
              </m:rPr>
              <w:rPr>
                <w:rFonts w:ascii="Cambria Math" w:hAnsi="Cambria Math" w:cs="Arial"/>
                <w:sz w:val="20"/>
                <w:szCs w:val="20"/>
                <w:lang w:val="en-US"/>
              </w:rPr>
              <m:t>)</m:t>
            </m:r>
          </m:e>
          <m:sub>
            <m:r>
              <m:rPr>
                <m:sty m:val="bi"/>
              </m:rPr>
              <w:rPr>
                <w:rFonts w:ascii="Cambria Math" w:hAnsi="Cambria Math" w:cs="Arial"/>
                <w:sz w:val="20"/>
                <w:szCs w:val="20"/>
                <w:lang w:val="en-US"/>
              </w:rPr>
              <m:t xml:space="preserve">4 </m:t>
            </m:r>
          </m:sub>
          <m:sup>
            <m:r>
              <m:rPr>
                <m:sty m:val="bi"/>
              </m:rPr>
              <w:rPr>
                <w:rFonts w:ascii="Cambria Math" w:hAnsi="Cambria Math" w:cs="Arial"/>
                <w:sz w:val="20"/>
                <w:szCs w:val="20"/>
                <w:lang w:val="en-US"/>
              </w:rPr>
              <m:t>-</m:t>
            </m:r>
          </m:sup>
        </m:sSubSup>
      </m:oMath>
      <w:r w:rsidRPr="004F220A">
        <w:rPr>
          <w:rFonts w:ascii="Arial" w:hAnsi="Arial" w:cs="Arial"/>
          <w:b/>
          <w:bCs/>
          <w:sz w:val="20"/>
          <w:szCs w:val="20"/>
          <w:lang w:val="en-US"/>
        </w:rPr>
        <w:t xml:space="preserve">  + 3HK100 </w:t>
      </w:r>
      <m:oMath>
        <m:r>
          <m:rPr>
            <m:sty m:val="bi"/>
          </m:rPr>
          <w:rPr>
            <w:rFonts w:ascii="Cambria Math" w:hAnsi="Cambria Math" w:cs="Arial"/>
            <w:sz w:val="20"/>
            <w:szCs w:val="20"/>
            <w:lang w:val="en-US"/>
          </w:rPr>
          <m:t>↔</m:t>
        </m:r>
      </m:oMath>
      <w:r w:rsidRPr="004F220A">
        <w:rPr>
          <w:rFonts w:ascii="Arial" w:hAnsi="Arial" w:cs="Arial"/>
          <w:b/>
          <w:bCs/>
          <w:sz w:val="20"/>
          <w:szCs w:val="20"/>
          <w:lang w:val="en-US"/>
        </w:rPr>
        <w:t xml:space="preserve"> Ga(K100)</w:t>
      </w:r>
      <w:r w:rsidRPr="004F220A">
        <w:rPr>
          <w:rFonts w:ascii="Arial" w:hAnsi="Arial" w:cs="Arial"/>
          <w:b/>
          <w:bCs/>
          <w:sz w:val="20"/>
          <w:szCs w:val="20"/>
          <w:vertAlign w:val="subscript"/>
          <w:lang w:val="en-US"/>
        </w:rPr>
        <w:t>3</w:t>
      </w:r>
      <w:r w:rsidRPr="004F220A">
        <w:rPr>
          <w:rFonts w:ascii="Arial" w:hAnsi="Arial" w:cs="Arial"/>
          <w:b/>
          <w:bCs/>
          <w:sz w:val="20"/>
          <w:szCs w:val="20"/>
          <w:lang w:val="en-US"/>
        </w:rPr>
        <w:t xml:space="preserve"> + O</w:t>
      </w:r>
      <m:oMath>
        <m:sSup>
          <m:sSupPr>
            <m:ctrlPr>
              <w:rPr>
                <w:rFonts w:ascii="Cambria Math" w:hAnsi="Cambria Math" w:cs="Arial"/>
                <w:b/>
                <w:bCs/>
                <w:sz w:val="20"/>
                <w:szCs w:val="20"/>
                <w:vertAlign w:val="superscript"/>
                <w:lang w:val="en-US"/>
              </w:rPr>
            </m:ctrlPr>
          </m:sSupPr>
          <m:e>
            <m:r>
              <m:rPr>
                <m:sty m:val="b"/>
              </m:rPr>
              <w:rPr>
                <w:rFonts w:ascii="Cambria Math" w:hAnsi="Cambria Math" w:cs="Arial"/>
                <w:sz w:val="20"/>
                <w:szCs w:val="20"/>
                <w:vertAlign w:val="superscript"/>
                <w:lang w:val="en-US"/>
              </w:rPr>
              <m:t>H</m:t>
            </m:r>
          </m:e>
          <m:sup>
            <m:r>
              <m:rPr>
                <m:sty m:val="b"/>
              </m:rPr>
              <w:rPr>
                <w:rFonts w:ascii="Cambria Math" w:hAnsi="Cambria Math" w:cs="Arial"/>
                <w:sz w:val="20"/>
                <w:szCs w:val="20"/>
                <w:vertAlign w:val="superscript"/>
                <w:lang w:val="en-US"/>
              </w:rPr>
              <m:t>-</m:t>
            </m:r>
          </m:sup>
        </m:sSup>
      </m:oMath>
      <w:r w:rsidRPr="004F220A">
        <w:rPr>
          <w:rFonts w:ascii="Arial" w:hAnsi="Arial" w:cs="Arial"/>
          <w:b/>
          <w:bCs/>
          <w:sz w:val="20"/>
          <w:szCs w:val="20"/>
          <w:vertAlign w:val="superscript"/>
          <w:lang w:val="en-US"/>
        </w:rPr>
        <w:t xml:space="preserve">  </w:t>
      </w:r>
      <w:r w:rsidRPr="004F220A">
        <w:rPr>
          <w:rFonts w:ascii="Arial" w:hAnsi="Arial" w:cs="Arial"/>
          <w:b/>
          <w:bCs/>
          <w:sz w:val="20"/>
          <w:szCs w:val="20"/>
          <w:lang w:val="en-US"/>
        </w:rPr>
        <w:t>+ 3H</w:t>
      </w:r>
      <w:r w:rsidRPr="004F220A">
        <w:rPr>
          <w:rFonts w:ascii="Arial" w:hAnsi="Arial" w:cs="Arial"/>
          <w:b/>
          <w:bCs/>
          <w:sz w:val="20"/>
          <w:szCs w:val="20"/>
          <w:vertAlign w:val="subscript"/>
          <w:lang w:val="en-US"/>
        </w:rPr>
        <w:t>2</w:t>
      </w:r>
      <w:r w:rsidRPr="004F220A">
        <w:rPr>
          <w:rFonts w:ascii="Arial" w:hAnsi="Arial" w:cs="Arial"/>
          <w:b/>
          <w:bCs/>
          <w:sz w:val="20"/>
          <w:szCs w:val="20"/>
          <w:lang w:val="en-US"/>
        </w:rPr>
        <w:t>O        Eq (3)</w:t>
      </w:r>
    </w:p>
    <w:p w14:paraId="342BF785"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equation 3, the species in the organic phase are (3HK100 and Ga(K100)3).HK100 corresponds to the neutral acid form of Kelex® 100. (Sato and Oishi, 1986) confirmed previous </w:t>
      </w:r>
      <w:r w:rsidRPr="004F220A">
        <w:rPr>
          <w:rFonts w:ascii="Arial" w:hAnsi="Arial" w:cs="Arial"/>
          <w:sz w:val="20"/>
          <w:szCs w:val="20"/>
          <w:lang w:val="en-US"/>
        </w:rPr>
        <w:lastRenderedPageBreak/>
        <w:t xml:space="preserve">hypotheses on the gallium extraction mechanism, while suggesting a similar extraction for aluminum and sodium extraction by neutralization (see equation 4). </w:t>
      </w:r>
    </w:p>
    <w:p w14:paraId="15C38914" w14:textId="11C27056" w:rsidR="004F220A" w:rsidRPr="00B12814" w:rsidRDefault="004F220A" w:rsidP="00B12814">
      <w:pPr>
        <w:pStyle w:val="NormalWeb"/>
        <w:jc w:val="center"/>
        <w:rPr>
          <w:rFonts w:ascii="Arial" w:hAnsi="Arial" w:cs="Arial"/>
          <w:b/>
          <w:bCs/>
          <w:sz w:val="20"/>
          <w:szCs w:val="20"/>
          <w:lang w:val="en-US"/>
        </w:rPr>
      </w:pPr>
      <w:r w:rsidRPr="00B12814">
        <w:rPr>
          <w:rFonts w:ascii="Arial" w:hAnsi="Arial" w:cs="Arial"/>
          <w:b/>
          <w:bCs/>
          <w:sz w:val="20"/>
          <w:szCs w:val="20"/>
          <w:lang w:val="en-US"/>
        </w:rPr>
        <w:t>Na</w:t>
      </w:r>
      <w:r w:rsidRPr="00B12814">
        <w:rPr>
          <w:rFonts w:ascii="Arial" w:hAnsi="Arial" w:cs="Arial"/>
          <w:b/>
          <w:bCs/>
          <w:sz w:val="20"/>
          <w:szCs w:val="20"/>
          <w:vertAlign w:val="superscript"/>
          <w:lang w:val="en-US"/>
        </w:rPr>
        <w:t>+</w:t>
      </w:r>
      <w:r w:rsidRPr="00B12814">
        <w:rPr>
          <w:rFonts w:ascii="Arial" w:hAnsi="Arial" w:cs="Arial"/>
          <w:b/>
          <w:bCs/>
          <w:sz w:val="20"/>
          <w:szCs w:val="20"/>
          <w:lang w:val="en-US"/>
        </w:rPr>
        <w:t xml:space="preserve"> + O</w:t>
      </w:r>
      <m:oMath>
        <m:sSup>
          <m:sSupPr>
            <m:ctrlPr>
              <w:rPr>
                <w:rFonts w:ascii="Cambria Math" w:hAnsi="Cambria Math" w:cs="Arial"/>
                <w:b/>
                <w:bCs/>
                <w:sz w:val="20"/>
                <w:szCs w:val="20"/>
                <w:vertAlign w:val="superscript"/>
                <w:lang w:val="en-US"/>
              </w:rPr>
            </m:ctrlPr>
          </m:sSupPr>
          <m:e>
            <m:r>
              <m:rPr>
                <m:sty m:val="b"/>
              </m:rPr>
              <w:rPr>
                <w:rFonts w:ascii="Cambria Math" w:hAnsi="Cambria Math" w:cs="Arial"/>
                <w:sz w:val="20"/>
                <w:szCs w:val="20"/>
                <w:vertAlign w:val="superscript"/>
                <w:lang w:val="en-US"/>
              </w:rPr>
              <m:t>H</m:t>
            </m:r>
          </m:e>
          <m:sup>
            <m:r>
              <m:rPr>
                <m:sty m:val="b"/>
              </m:rPr>
              <w:rPr>
                <w:rFonts w:ascii="Cambria Math" w:hAnsi="Cambria Math" w:cs="Arial"/>
                <w:sz w:val="20"/>
                <w:szCs w:val="20"/>
                <w:vertAlign w:val="superscript"/>
                <w:lang w:val="en-US"/>
              </w:rPr>
              <m:t>-</m:t>
            </m:r>
          </m:sup>
        </m:sSup>
        <m:r>
          <m:rPr>
            <m:sty m:val="bi"/>
          </m:rPr>
          <w:rPr>
            <w:rFonts w:ascii="Cambria Math" w:hAnsi="Cambria Math" w:cs="Arial"/>
            <w:sz w:val="20"/>
            <w:szCs w:val="20"/>
            <w:vertAlign w:val="superscript"/>
            <w:lang w:val="en-US"/>
          </w:rPr>
          <m:t xml:space="preserve"> </m:t>
        </m:r>
      </m:oMath>
      <w:r w:rsidRPr="00B12814">
        <w:rPr>
          <w:rFonts w:ascii="Arial" w:hAnsi="Arial" w:cs="Arial"/>
          <w:b/>
          <w:bCs/>
          <w:sz w:val="20"/>
          <w:szCs w:val="20"/>
          <w:lang w:val="en-US"/>
        </w:rPr>
        <w:t xml:space="preserve">+ HK100 </w:t>
      </w:r>
      <m:oMath>
        <m:r>
          <m:rPr>
            <m:sty m:val="bi"/>
          </m:rPr>
          <w:rPr>
            <w:rFonts w:ascii="Cambria Math" w:hAnsi="Cambria Math" w:cs="Arial"/>
            <w:sz w:val="20"/>
            <w:szCs w:val="20"/>
            <w:lang w:val="en-US"/>
          </w:rPr>
          <m:t>↔</m:t>
        </m:r>
      </m:oMath>
      <w:r w:rsidRPr="00B12814">
        <w:rPr>
          <w:rFonts w:ascii="Arial" w:hAnsi="Arial" w:cs="Arial"/>
          <w:b/>
          <w:bCs/>
          <w:sz w:val="20"/>
          <w:szCs w:val="20"/>
          <w:lang w:val="en-US"/>
        </w:rPr>
        <w:t xml:space="preserve"> NaHK100 + </w:t>
      </w:r>
      <w:proofErr w:type="gramStart"/>
      <w:r w:rsidRPr="00B12814">
        <w:rPr>
          <w:rFonts w:ascii="Arial" w:hAnsi="Arial" w:cs="Arial"/>
          <w:b/>
          <w:bCs/>
          <w:sz w:val="20"/>
          <w:szCs w:val="20"/>
          <w:lang w:val="en-US"/>
        </w:rPr>
        <w:t>H</w:t>
      </w:r>
      <w:r w:rsidRPr="00B12814">
        <w:rPr>
          <w:rFonts w:ascii="Arial" w:hAnsi="Arial" w:cs="Arial"/>
          <w:b/>
          <w:bCs/>
          <w:sz w:val="20"/>
          <w:szCs w:val="20"/>
          <w:vertAlign w:val="subscript"/>
          <w:lang w:val="en-US"/>
        </w:rPr>
        <w:t>2</w:t>
      </w:r>
      <w:r w:rsidRPr="00B12814">
        <w:rPr>
          <w:rFonts w:ascii="Arial" w:hAnsi="Arial" w:cs="Arial"/>
          <w:b/>
          <w:bCs/>
          <w:sz w:val="20"/>
          <w:szCs w:val="20"/>
          <w:lang w:val="en-US"/>
        </w:rPr>
        <w:t xml:space="preserve">O  </w:t>
      </w:r>
      <w:r w:rsidR="00B12814">
        <w:rPr>
          <w:rFonts w:ascii="Arial" w:hAnsi="Arial" w:cs="Arial"/>
          <w:b/>
          <w:bCs/>
          <w:sz w:val="20"/>
          <w:szCs w:val="20"/>
          <w:lang w:val="en-US"/>
        </w:rPr>
        <w:t>Eq</w:t>
      </w:r>
      <w:proofErr w:type="gramEnd"/>
      <w:r w:rsidR="00B12814">
        <w:rPr>
          <w:rFonts w:ascii="Arial" w:hAnsi="Arial" w:cs="Arial"/>
          <w:b/>
          <w:bCs/>
          <w:sz w:val="20"/>
          <w:szCs w:val="20"/>
          <w:lang w:val="en-US"/>
        </w:rPr>
        <w:t xml:space="preserve"> (4)</w:t>
      </w:r>
      <w:r w:rsidRPr="00B12814">
        <w:rPr>
          <w:rFonts w:ascii="Arial" w:hAnsi="Arial" w:cs="Arial"/>
          <w:b/>
          <w:bCs/>
          <w:sz w:val="20"/>
          <w:szCs w:val="20"/>
          <w:lang w:val="en-US"/>
        </w:rPr>
        <w:t xml:space="preserve">                                                                         </w:t>
      </w:r>
    </w:p>
    <w:p w14:paraId="096E7CFD" w14:textId="39F3ED5C"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Solvent extraction, although effective, faces competition from ion exchange, which dominates the industry due to its simplicity and efficiency, although the optimization of solvent extraction systems remains a promising area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{"citationID":"kcLjeKYn","properties":{"formattedCitation":"(Zhao {\\i{}et al.}, 2012a)","plainCitation":"(Zhao et al., 2012a)","dontUpdate":true,"noteIndex":0},"citationItems":[{"id":532,"uris":["http://zotero.org/users/13338207/items/TSELMAT5"],"itemData":{"id":532,"type":"article-journal","abstract":"Bayer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review","title-short":"Recovery of gallium from Bayer liquor","volume":"125-126","author":[{"family":"Zhao","given":"Zhuo"},{"family":"Yang","given":"Yongxiang"},{"family":"Xiao","given":"Yanping"},{"family":"Fan","given":"Youqi"}],"issued":{"date-parts":[["2012",8,1]]}}}],"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(Zhao et al., 2012)</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w:t>
      </w:r>
      <w:r w:rsidRPr="004F220A">
        <w:rPr>
          <w:rFonts w:ascii="Arial" w:hAnsi="Arial" w:cs="Arial"/>
          <w:sz w:val="20"/>
          <w:szCs w:val="20"/>
          <w:lang w:val="en-US"/>
        </w:rPr>
        <w:t xml:space="preserve">Among the techniques for extracting gallium from Bayer liquid, ion exchange is preferred on an industrial scale, particularly thanks to specific resins such as </w:t>
      </w:r>
      <w:proofErr w:type="spellStart"/>
      <w:r w:rsidRPr="004F220A">
        <w:rPr>
          <w:rFonts w:ascii="Arial" w:hAnsi="Arial" w:cs="Arial"/>
          <w:sz w:val="20"/>
          <w:szCs w:val="20"/>
          <w:lang w:val="en-US"/>
        </w:rPr>
        <w:t>Duolite</w:t>
      </w:r>
      <w:proofErr w:type="spellEnd"/>
      <w:r w:rsidRPr="004F220A">
        <w:rPr>
          <w:rFonts w:ascii="Arial" w:hAnsi="Arial" w:cs="Arial"/>
          <w:sz w:val="20"/>
          <w:szCs w:val="20"/>
          <w:lang w:val="en-US"/>
        </w:rPr>
        <w:t xml:space="preserve"> ES-346 and DHG586, which combine chemical stability and high efficiency. This process is notable for its simplicity of implementation, facilitating the selective separation and recovery of the metal. However, it has structural and operational limitations, such as the non-selective extraction of competing metals (such as vanadium) and the gradual degradation of the functional groups of the resins, reducing their lifespan and efficiency over cycles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{"citationID":"1GzJcTai","properties":{"formattedCitation":"(Zhao {\\i{}et al.}, 2012b)","plainCitation":"(Zhao et al., 2012b)","dontUpdate":true,"noteIndex":0},"citationItems":[{"id":513,"uris":["http://zotero.org/users/13338207/items/SALY59FY"],"itemData":{"id":513,"type":"article-journal","abstract":"Bayer liquor is the biggest raw material resource for gallium production. Four kinds of methods have been developed to recover gallium from Bayer solutions, including fractional precipitation, electrochemical deposition, solvent extraction, and ion exchange. The fractional precipitation method is based on Al–Ga precipitation with CO2 and subsequent separation of Al and Ga with lime milk or sodium aluminate solutions. This approach is more environmentally friendly and with low cost, but the process is complicated. The electrochemical method includes both mercury cathode electrolysis and cementation. The electrolysis with mercury cathode has been prohibited in most countries because of high toxicity of mercury. Cementation is an electrochemical process realized by a displacement reaction between gallium and reductants, such as sodium amalgam, aluminum and aluminum–gallium alloy. Solvent extraction is an efficient method and by using Kelex 100 system about 80% of the gallium in Bayer liquor can be extracted. However, the kinetics of the extraction process has been proved to be very slow, which generally requires several hours. Ion exchange is the main method applied in industry for gallium recovery from Bayer liquor. Duolite ES-346 and DHG586 exhibit good extracting properties for gallium, and are used as industrial resins. Unfortunately, the co-extraction of vanadium and the degradation of the amidoxime groups still remain as the main problems during industrial application. In order to recover gallium from Bayer liquor efficiently, further research and development are necessary.","container-title":"Hydrometallurgy","DOI":"10.1016/j.hydromet.2012.06.002","ISSN":"0304-386X","journalAbbreviation":"Hydrometallurgy","page":"115-124","source":"ScienceDirect","title":"Recovery of gallium from Bayer liquor: A review","title-sh</w:instrText>
      </w:r>
      <w:r w:rsidRPr="004F220A">
        <w:rPr>
          <w:rFonts w:ascii="Arial" w:hAnsi="Arial" w:cs="Arial"/>
          <w:sz w:val="20"/>
          <w:szCs w:val="20"/>
        </w:rPr>
        <w:instrText xml:space="preserve">ort":"Recovery of gallium from Bayer liquor","volume":"125-126","author":[{"family":"Zhao","given":"Zhuo"},{"family":"Yang","given":"Yongxiang"},{"family":"Xiao","given":"Yanping"},{"family":"Fan","given":"Youqi"}],"issued":{"date-parts":[["2012",8,1]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rPr>
        <w:t>(Zhao et al., 2012)</w:t>
      </w:r>
      <w:r w:rsidRPr="004F220A">
        <w:rPr>
          <w:rFonts w:ascii="Arial" w:hAnsi="Arial" w:cs="Arial"/>
          <w:sz w:val="20"/>
          <w:szCs w:val="20"/>
        </w:rPr>
        <w:fldChar w:fldCharType="end"/>
      </w:r>
      <w:r w:rsidRPr="004F220A">
        <w:rPr>
          <w:rFonts w:ascii="Arial" w:hAnsi="Arial" w:cs="Arial"/>
          <w:sz w:val="20"/>
          <w:szCs w:val="20"/>
        </w:rPr>
        <w:t xml:space="preserve"> ; </w:t>
      </w:r>
      <w:r w:rsidRPr="004F220A">
        <w:rPr>
          <w:rFonts w:ascii="Arial" w:hAnsi="Arial" w:cs="Arial"/>
          <w:sz w:val="20"/>
          <w:szCs w:val="20"/>
        </w:rPr>
        <w:fldChar w:fldCharType="begin"/>
      </w:r>
      <w:r w:rsidRPr="004F220A">
        <w:rPr>
          <w:rFonts w:ascii="Arial" w:hAnsi="Arial" w:cs="Arial"/>
          <w:sz w:val="20"/>
          <w:szCs w:val="20"/>
        </w:rPr>
        <w:instrText xml:space="preserve"> ADDIN ZOTERO_ITEM CSL_CITATION {"citationID":"3t1jiqIX","properties":{"formattedCitation":"(Lu {\\i{}et al.}, 2017)","plainCitation":"(Lu et al., 2017)","noteIndex":0},"citationItems":[{"id":522,"uris":["http://zotero.org/users/13338207/items/PGC845BB"],"itemData":{"id":522,"type":"article-journal","abstract":"Gallium (Ga) is extensively employed in integrated circuits and advanced electronic devices as it provides the benefits of low energy consumption and high computation speeds. However, the Ga-bearing host minerals are scarce in nature. Ga occurs in combination with several minerals, mainly including aluminum, zinc, iron ores and coals, of which bauxite, zinc ores and coals are the primary original sources of Ga currently. Mining minerals for the sole extraction of Ga is not economical due to the low concentration of Ga. Accordingly, Ga is mainly recovered as a by-product from the processing of minerals. The current main commercial resources of Ga are Bayer liquor and zinc residue, which contribute to nearly all of the worldwide Ga production. The production of low-grade (99.99% pure) Ga has been increasing at an average rate of 7.4% p.a. for the past four decades and amounted to 375tons in 2016. It is estimated to increase by 20-fold by the year 2030 compared to the yield of 275tons in 2012. The mounting worldwide demand for Ga necessitates the search for additional resources and recovery technologies for this particular element. Apart from the Bayer liquor and the zinc residue, there are several other Ga-resources, which include red mud, coal fly ash, Ga-bearing electronics industrial waste, and flue dust from electric furnaces at phosphorus factories. Based on the chemical properties of Ga, it is evident that both strong acidic/basic conditions and high temperatures favor the ef</w:instrText>
      </w:r>
      <w:r w:rsidRPr="004F220A">
        <w:rPr>
          <w:rFonts w:ascii="Arial" w:hAnsi="Arial" w:cs="Arial"/>
          <w:sz w:val="20"/>
          <w:szCs w:val="20"/>
          <w:lang w:val="en-US"/>
        </w:rPr>
        <w:instrText xml:space="preserve">ficient extraction of Ga from its corresponding minerals. Several hydrometallurgical processes based mainly on acid/alkaline leaching along with solution purification and recovery (e.g. ion exchange, solvent extraction and precipitation) have been proposed for Ga extraction from these resources. In this paper, the current status of Ga recovery was reviewed and specific examples were utilized for each resource to discuss the extraction methods, the recoveries and the optimum Ga-recovery conditions for each resource. Additional research appears to be necessary to establish a highly efficient and environmentally friendly process to recover Ga from these resources.","container-title":"Hydrometallurgy","DOI":"10.1016/j.hydromet.2017.10.010","ISSN":"0304-386X","journalAbbreviation":"Hydrometallurgy","page":"105-115","source":"ScienceDirect","title":"Resources and extraction of gallium: A review","title-short":"Resources and extraction of gallium","volume":"174","author":[{"family":"Lu","given":"Fanghai"},{"family":"Xiao","given":"Tangfu"},{"family":"Lin","given":"Jian"},{"family":"Ning","given":"Zengping"},{"family":"Long","given":"Qiong"},{"family":"Xiao","given":"Lihua"},{"family":"Huang","given":"Fang"},{"family":"Wang","given":"Wankun"},{"family":"Xiao","given":"Qingxiang"},{"family":"Lan","given":"Xiaolong"},{"family":"Chen","given":"Haiyan"}],"issued":{"date-parts":[["2017",12,1]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(Lu et al., 2017)</w:t>
      </w:r>
      <w:r w:rsidRPr="004F220A">
        <w:rPr>
          <w:rFonts w:ascii="Arial" w:hAnsi="Arial" w:cs="Arial"/>
          <w:sz w:val="20"/>
          <w:szCs w:val="20"/>
        </w:rPr>
        <w:fldChar w:fldCharType="end"/>
      </w:r>
      <w:r w:rsidRPr="004F220A">
        <w:rPr>
          <w:rFonts w:ascii="Arial" w:hAnsi="Arial" w:cs="Arial"/>
          <w:sz w:val="20"/>
          <w:szCs w:val="20"/>
          <w:lang w:val="en-US"/>
        </w:rPr>
        <w:t xml:space="preserve">. The process involves capturing metal ions present in the aqueous phase using an ion exchange resin, then releasing them by elution, which facilitates their separation and purification (Adel et al., 2010 ;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{"citationID":"ZjVqYakK","properties":{"formattedCitation":"(Zhang {\\i{}et al.}, 2021a)","plainCitation":"(Zhang et al., 2021a)","dontUpdate":true,"noteIndex":0},"citationItems":[{"id":464,"uris":["http://zotero.org/users/13338207/items/HPMBV9AE"],"itemData":{"id":464,"type":"article-journal","abstract":"Efficient recovery of gallium from aqueous solution remains a problem to be solved in industry. Here a novel crosslinked monolith based on polyacrylonitrile/dimethyl sulfoxide (C-PAN) was prepared by thermally induced phase separation and supercritical CO2 extraction drying technology. The influences of dissolution temperature and exchange solvents with different solubility parameters on the pore structure of C-PAN were systematically studied. It was found that the pore diameter decreased with the decrease of dissolution temperature and the increase of Δδ between exchange solvent and PAN. Meanwhile, the C-PAN with a small and dense pore structure showed better mechanical strength. Thereafter, the Ga3+ adsorption ability of amidoximated monolith (C-PAO)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Science","DOI":"10.1002/app.49764","ISSN":"1097-4628","issue":"5","language":"en","license":"© 2020 Wiley Periodicals LLC","note":"_eprint: https://onlinelibrary.wiley.com/doi/pdf/10.1002/app.49764","page":"49764","source":"Wiley Online Library","title":"Uniform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Zhang et al., 2021)</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7FFACB65"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Exchange resins containing specific functional groups, such as amidoxime (</w:t>
      </w:r>
      <w:proofErr w:type="spellStart"/>
      <w:r w:rsidRPr="004F220A">
        <w:rPr>
          <w:rFonts w:ascii="Arial" w:hAnsi="Arial" w:cs="Arial"/>
          <w:sz w:val="20"/>
          <w:szCs w:val="20"/>
          <w:lang w:val="en-US"/>
        </w:rPr>
        <w:t>Puromet</w:t>
      </w:r>
      <w:proofErr w:type="spellEnd"/>
      <w:r w:rsidRPr="004F220A">
        <w:rPr>
          <w:rFonts w:ascii="Arial" w:hAnsi="Arial" w:cs="Arial"/>
          <w:sz w:val="20"/>
          <w:szCs w:val="20"/>
          <w:lang w:val="en-US"/>
        </w:rPr>
        <w:t xml:space="preserve"> MTS9701), have demonstrated a high capacity to extract gallium from Bayer's liquor, reaching up to 80% after 24 hours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{"citationID":"8aJaa7zB","properties":{"formattedCitation":"(Giannopoulou,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 xml:space="preserve"> ; </w:t>
      </w:r>
      <w:r w:rsidRPr="004F220A">
        <w:rPr>
          <w:rFonts w:ascii="Arial" w:hAnsi="Arial" w:cs="Arial"/>
          <w:sz w:val="20"/>
          <w:szCs w:val="20"/>
          <w:shd w:val="clear" w:color="auto" w:fill="FFFFFF"/>
        </w:rPr>
        <w:fldChar w:fldCharType="begin"/>
      </w:r>
      <w:r w:rsidRPr="004F220A">
        <w:rPr>
          <w:rFonts w:ascii="Arial" w:hAnsi="Arial" w:cs="Arial"/>
          <w:sz w:val="20"/>
          <w:szCs w:val="20"/>
          <w:shd w:val="clear" w:color="auto" w:fill="FFFFFF"/>
          <w:lang w:val="en-US"/>
        </w:rPr>
        <w:instrText xml:space="preserve"> ADDIN ZOTERO_ITEM CSL_CITATION {"citationID":"KTkpJNha","properties":{"formattedCitation":"(Qu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4F220A">
        <w:rPr>
          <w:rFonts w:ascii="Arial" w:hAnsi="Arial" w:cs="Arial"/>
          <w:sz w:val="20"/>
          <w:szCs w:val="20"/>
          <w:shd w:val="clear" w:color="auto" w:fill="FFFFFF"/>
        </w:rPr>
        <w:fldChar w:fldCharType="separate"/>
      </w:r>
      <w:r w:rsidRPr="004F220A">
        <w:rPr>
          <w:rFonts w:ascii="Arial" w:hAnsi="Arial" w:cs="Arial"/>
          <w:sz w:val="20"/>
          <w:szCs w:val="20"/>
          <w:lang w:val="en-US"/>
        </w:rPr>
        <w:t>(Qu et al., 2024)</w:t>
      </w:r>
      <w:r w:rsidRPr="004F220A">
        <w:rPr>
          <w:rFonts w:ascii="Arial" w:hAnsi="Arial" w:cs="Arial"/>
          <w:sz w:val="20"/>
          <w:szCs w:val="20"/>
          <w:shd w:val="clear" w:color="auto" w:fill="FFFFFF"/>
        </w:rPr>
        <w:fldChar w:fldCharType="end"/>
      </w:r>
      <w:r w:rsidRPr="004F220A">
        <w:rPr>
          <w:rFonts w:ascii="Arial" w:hAnsi="Arial" w:cs="Arial"/>
          <w:sz w:val="20"/>
          <w:szCs w:val="20"/>
          <w:shd w:val="clear" w:color="auto" w:fill="FFFFFF"/>
          <w:lang w:val="en-US"/>
        </w:rPr>
        <w:t>.</w:t>
      </w:r>
      <w:r w:rsidRPr="004F220A">
        <w:rPr>
          <w:rFonts w:ascii="Arial" w:hAnsi="Arial" w:cs="Arial"/>
          <w:sz w:val="20"/>
          <w:szCs w:val="20"/>
          <w:lang w:val="en-US"/>
        </w:rPr>
        <w:t xml:space="preserve"> The amidoxime group consists of an oxime function (=N–OH) associated with an amine function (–NH</w:t>
      </w:r>
      <w:r w:rsidRPr="004F220A">
        <w:rPr>
          <w:rFonts w:ascii="Cambria Math" w:hAnsi="Cambria Math" w:cs="Cambria Math"/>
          <w:sz w:val="20"/>
          <w:szCs w:val="20"/>
          <w:lang w:val="en-US"/>
        </w:rPr>
        <w:t>₂</w:t>
      </w:r>
      <w:r w:rsidRPr="004F220A">
        <w:rPr>
          <w:rFonts w:ascii="Arial" w:hAnsi="Arial" w:cs="Arial"/>
          <w:sz w:val="20"/>
          <w:szCs w:val="20"/>
          <w:lang w:val="en-US"/>
        </w:rPr>
        <w:t xml:space="preserve">), both attached to the same carbon atom. This molecular configuration promotes the formation of coordination bonds with the target metal ions, enabling their selective binding and facilitating the separation and purification steps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{"citationID":"lNPjKKWs","properties":{"formattedCitation":"(Adel {\\i{}et al.}, 2010)","plainCitation":"(Adel et al., 2010)","noteIndex":0},"citationItems":[{"id":529,"uris":["http://zotero.org/users/13338207/items/NVKX4B3C"],"itemData":{"id":529,"type":"article-journal","abstract":"Synthesis of poly(acrylamidoxime) resin from polyacrylonitrile performed with different crosslinking ratios 2, 5, and 10 wt% of divinylbenzene as crosslinking agent, using methylbenzoate and dioctylphthalate as pore producing solvent, the reaction mixture occurred under nitrogen. Studies carried out on diluted solution from rare earth elements (REEs) concentrate contains impurities as Cu2+, Ni2+, Zn2+, Fe3+, Al3+, Si4+, Th4+, U6+, Ca2+, and K+. Changing some parameters as pH of the solution, time of feeding and type of acid as HCl, HNO3, H2SO4. The adsorption efficiency of resin is in the order pH 6 &gt; pH 5 &gt; pH 4 &gt; pH 2 with excluding pH 6 due to the precipitation of some of REEs with the impurities and complete precipitation of Dy ion during pH adjustment, the adsorption in HNO3 &gt; HCl &gt; H2SO4 media.","container-title":"Journal of Dispersion Science and Technology","DOI":"10.1080/01932690903224821","ISSN":"0193-2691","issue":"8","note":"publisher: Taylor &amp; Francis\n_eprint: https://doi.org/10.1080/01932690903224821","page":"1128-1135","source":"Taylor and Francis+NEJM","title":"Studies on the Uptake of Rare Earth Elements on Polyacrylamidoxime Resins from Natural Concentrate Leachate Solutions","volume":"31","author":[{"family":"Adel","given":"A.-H. Abdel-Rahman"},{"family":"Ibrahim","given":"E. El Aassy"},{"family":"Fadia","given":"Y. Ahmed"},{"family":"Mohammed","given":"F. Hamza"}],"issued":{"date-parts":[["2010",7,26]]}}}],"schema":"https://github.com/citation-style-language/schema/raw/master/csl-citation.json"}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(Adel et al., 2010)</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5359F094"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The performance of the amidoxime group is based on rapid kinetics (75% in 5 hours at 50g/L), high selectivity towards gallium, probably due to interaction with the nitrogen atom of the amidoxime group, and good stability after several regeneration cycles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{"citationID":"xSUrYgir","properties":{"formattedCitation":"(Giannopoulou,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rPr>
        <w:fldChar w:fldCharType="end"/>
      </w:r>
      <w:r w:rsidRPr="004F220A">
        <w:rPr>
          <w:rFonts w:ascii="Arial" w:hAnsi="Arial" w:cs="Arial"/>
          <w:sz w:val="20"/>
          <w:szCs w:val="20"/>
          <w:lang w:val="en-US"/>
        </w:rPr>
        <w:t xml:space="preserve">. Adsorption follows the Freundlich isothermal model, while kinetics follow the pseudo-second-order model. Although alternatives, such as organic solvents or ionic liquids, are also used to extract gallium, they still have limitations in terms of selectivity and phase separation, particularly at low concentrations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{"citationID":"3p0fTSTP","properties":{"formattedCitation":"(Giannopoulou,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(Giannopoulou, Konstantakopoulou et Panias, 2023)</w:t>
      </w:r>
      <w:r w:rsidRPr="004F220A">
        <w:rPr>
          <w:rFonts w:ascii="Arial" w:hAnsi="Arial" w:cs="Arial"/>
          <w:sz w:val="20"/>
          <w:szCs w:val="20"/>
        </w:rPr>
        <w:fldChar w:fldCharType="end"/>
      </w:r>
      <w:r w:rsidRPr="004F220A">
        <w:rPr>
          <w:rFonts w:ascii="Arial" w:hAnsi="Arial" w:cs="Arial"/>
          <w:sz w:val="20"/>
          <w:szCs w:val="20"/>
          <w:lang w:val="en-US"/>
        </w:rPr>
        <w:t xml:space="preserve">. </w:t>
      </w:r>
    </w:p>
    <w:p w14:paraId="3C6F4697" w14:textId="77777777"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Extensive research conducted by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{"citationID":"JWEn3f7o","properties":{"formattedCitation":"(Z. Wang {\\i{}et al.}, 2024)","plainCitation":"(Z. Wang et al., 2024)","noteIndex":0},"citationItems":[{"id":454,"uris":["http://zotero.org/users/13338207/items/2E47SJYU"],"itemData":{"id":454,"type":"article-journal","container-title":"Journal of Sustainable Metallurgy","DOI":"10.1007/s40831-024-00806-5","ISSN":"2199-3823, 2199-3831","issue":"3","journalAbbreviation":"J. Sustain. Metall.","language":"en","license":"https://www.springernature.com/gp/researchers/text-and-data-mining","note":"publisher: Springer Science and Business Media LLC","page":"1225-1236","source":"Crossref","title":"Basic Study on the Synergistic Extraction of V and Ga from Bayer Mother Liquor of Alumina Production","volume":"10","author":[{"family":"Wang","given":"Zewei"},{"family":"Zhang","given":"Weiguang"},{"family":"Chen","given":"Yang"},{"family":"Lu","given":"Hongyu"},{"family":"Yu","given":"Liang"},{"family":"Cao","given":"Xuejiao"},{"family":"Li","given":"Yibing"}],"issued":{"date-parts":[["2024",9]]}}}],"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(Z. Wang et al., 2024)</w:t>
      </w:r>
      <w:r w:rsidRPr="004F220A">
        <w:rPr>
          <w:rFonts w:ascii="Arial" w:hAnsi="Arial" w:cs="Arial"/>
          <w:sz w:val="20"/>
          <w:szCs w:val="20"/>
        </w:rPr>
        <w:fldChar w:fldCharType="end"/>
      </w:r>
      <w:r w:rsidRPr="004F220A">
        <w:rPr>
          <w:rFonts w:ascii="Arial" w:hAnsi="Arial" w:cs="Arial"/>
          <w:sz w:val="20"/>
          <w:szCs w:val="20"/>
          <w:lang w:val="en-US"/>
        </w:rPr>
        <w:t xml:space="preserve"> focused on the co-adsorption of vanadium and gallium from the Bayer process using a hydroxylated anion resin (LSC-600S). Under optimal conditions, adsorption rates of 72% for vanadium and 74% for gallium were achieved. The process, which is spontaneous and endothermic, involves chemisorption, demonstrating the potential of this method for the selective recovery of critical metals. </w:t>
      </w:r>
    </w:p>
    <w:p w14:paraId="13F3ED1E" w14:textId="50DC54D2" w:rsidR="004F220A" w:rsidRPr="004F220A" w:rsidRDefault="004F220A" w:rsidP="004F220A">
      <w:pPr>
        <w:pStyle w:val="NormalWeb"/>
        <w:jc w:val="both"/>
        <w:rPr>
          <w:rFonts w:ascii="Arial" w:hAnsi="Arial" w:cs="Arial"/>
          <w:sz w:val="20"/>
          <w:szCs w:val="20"/>
          <w:lang w:val="en-US"/>
        </w:rPr>
      </w:pPr>
      <w:r w:rsidRPr="004F220A">
        <w:rPr>
          <w:rFonts w:ascii="Arial" w:hAnsi="Arial" w:cs="Arial"/>
          <w:sz w:val="20"/>
          <w:szCs w:val="20"/>
          <w:lang w:val="en-US"/>
        </w:rPr>
        <w:t xml:space="preserve">In a similar approach, </w:t>
      </w:r>
      <w:r w:rsidRPr="004F220A">
        <w:rPr>
          <w:rFonts w:ascii="Arial" w:hAnsi="Arial" w:cs="Arial"/>
          <w:sz w:val="20"/>
          <w:szCs w:val="20"/>
        </w:rPr>
        <w:fldChar w:fldCharType="begin"/>
      </w:r>
      <w:r w:rsidRPr="004F220A">
        <w:rPr>
          <w:rFonts w:ascii="Arial" w:hAnsi="Arial" w:cs="Arial"/>
          <w:sz w:val="20"/>
          <w:szCs w:val="20"/>
          <w:lang w:val="en-US"/>
        </w:rPr>
        <w:instrText xml:space="preserve"> ADDIN ZOTERO_ITEM CSL_CITATION {"citationID":"866FZhDe","properties":{"formattedCitation":"(Selvi {\\i{}et al.}, 2004)","plainCitation":"(Selvi et al., 2004)","noteIndex":0},"citationItems":[{"id":455,"uris":["http://zotero.org/users/13338207/items/365MMZII"],"itemData":{"id":455,"type":"article-journal","abstract":"AbstractGallium,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 to 0.5</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w:instrText>
      </w:r>
      <w:r w:rsidRPr="004F220A">
        <w:rPr>
          <w:rFonts w:ascii="Cambria Math" w:hAnsi="Cambria Math" w:cs="Cambria Math"/>
          <w:sz w:val="20"/>
          <w:szCs w:val="20"/>
          <w:lang w:val="en-US"/>
        </w:rPr>
        <w:instrText>‐</w:instrText>
      </w:r>
      <w:r w:rsidRPr="004F220A">
        <w:rPr>
          <w:rFonts w:ascii="Arial" w:hAnsi="Arial" w:cs="Arial"/>
          <w:sz w:val="20"/>
          <w:szCs w:val="20"/>
          <w:lang w:val="en-US"/>
        </w:rPr>
        <w:instrText xml:space="preserve">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4F220A">
        <w:rPr>
          <w:rFonts w:ascii="Arial" w:hAnsi="Arial" w:cs="Arial"/>
          <w:sz w:val="20"/>
          <w:szCs w:val="20"/>
        </w:rPr>
        <w:fldChar w:fldCharType="separate"/>
      </w:r>
      <w:r w:rsidRPr="004F220A">
        <w:rPr>
          <w:rFonts w:ascii="Arial" w:hAnsi="Arial" w:cs="Arial"/>
          <w:sz w:val="20"/>
          <w:szCs w:val="20"/>
          <w:lang w:val="en-US"/>
        </w:rPr>
        <w:t>(Selvi et al., 2004)</w:t>
      </w:r>
      <w:r w:rsidRPr="004F220A">
        <w:rPr>
          <w:rFonts w:ascii="Arial" w:hAnsi="Arial" w:cs="Arial"/>
          <w:sz w:val="20"/>
          <w:szCs w:val="20"/>
        </w:rPr>
        <w:fldChar w:fldCharType="end"/>
      </w:r>
      <w:r w:rsidRPr="004F220A">
        <w:rPr>
          <w:rFonts w:ascii="Arial" w:hAnsi="Arial" w:cs="Arial"/>
          <w:sz w:val="20"/>
          <w:szCs w:val="20"/>
          <w:lang w:val="en-US"/>
        </w:rPr>
        <w:t xml:space="preserve"> developed a chelating resin with hydroxamic groups, synthesized from an acrylonitrile-divinylbenzene copolymer. The addition of acrylic acid improved its stability, and gallium adsorption was optimized on particles ranging from 0.3 to 0.5 mm. Infrared analyses confirmed gallium complexation, while batch and column tests demonstrated good adsorption capacity and stability over 30 cycles. </w:t>
      </w:r>
      <w:r w:rsidRPr="003845E3">
        <w:rPr>
          <w:rFonts w:ascii="Arial" w:hAnsi="Arial" w:cs="Arial"/>
          <w:b/>
          <w:bCs/>
          <w:sz w:val="20"/>
          <w:szCs w:val="20"/>
          <w:lang w:val="en-US"/>
        </w:rPr>
        <w:t>Figure 3</w:t>
      </w:r>
      <w:r w:rsidRPr="004F220A">
        <w:rPr>
          <w:rFonts w:ascii="Arial" w:hAnsi="Arial" w:cs="Arial"/>
          <w:sz w:val="20"/>
          <w:szCs w:val="20"/>
          <w:lang w:val="en-US"/>
        </w:rPr>
        <w:t xml:space="preserve"> illustrates the schematic diagram of the synthesis sequence of </w:t>
      </w:r>
      <w:proofErr w:type="spellStart"/>
      <w:r w:rsidRPr="004F220A">
        <w:rPr>
          <w:rFonts w:ascii="Arial" w:hAnsi="Arial" w:cs="Arial"/>
          <w:sz w:val="20"/>
          <w:szCs w:val="20"/>
          <w:lang w:val="en-US"/>
        </w:rPr>
        <w:t>polyhydroxamic</w:t>
      </w:r>
      <w:proofErr w:type="spellEnd"/>
      <w:r w:rsidRPr="004F220A">
        <w:rPr>
          <w:rFonts w:ascii="Arial" w:hAnsi="Arial" w:cs="Arial"/>
          <w:sz w:val="20"/>
          <w:szCs w:val="20"/>
          <w:lang w:val="en-US"/>
        </w:rPr>
        <w:t xml:space="preserve"> resin.</w:t>
      </w:r>
    </w:p>
    <w:p w14:paraId="7FD6B824" w14:textId="252396FB" w:rsidR="0084282D" w:rsidRDefault="00B12814" w:rsidP="004E2F4B">
      <w:pPr>
        <w:pStyle w:val="NormalWeb"/>
        <w:jc w:val="both"/>
        <w:rPr>
          <w:rFonts w:ascii="Arial" w:hAnsi="Arial" w:cs="Arial"/>
          <w:sz w:val="20"/>
          <w:szCs w:val="20"/>
          <w:lang w:val="en-US"/>
        </w:rPr>
      </w:pPr>
      <w:r>
        <w:rPr>
          <w:rFonts w:ascii="Arial" w:hAnsi="Arial" w:cs="Arial"/>
          <w:noProof/>
          <w:sz w:val="20"/>
          <w:szCs w:val="20"/>
          <w:lang w:val="en-US"/>
        </w:rPr>
        <w:lastRenderedPageBreak/>
        <w:drawing>
          <wp:inline distT="0" distB="0" distL="0" distR="0" wp14:anchorId="0AADA6BB" wp14:editId="1A675796">
            <wp:extent cx="5099050" cy="4141774"/>
            <wp:effectExtent l="0" t="0" r="0" b="0"/>
            <wp:docPr id="12180579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7132"/>
                    <a:stretch>
                      <a:fillRect/>
                    </a:stretch>
                  </pic:blipFill>
                  <pic:spPr bwMode="auto">
                    <a:xfrm>
                      <a:off x="0" y="0"/>
                      <a:ext cx="5106361" cy="4147712"/>
                    </a:xfrm>
                    <a:prstGeom prst="rect">
                      <a:avLst/>
                    </a:prstGeom>
                    <a:noFill/>
                    <a:ln>
                      <a:noFill/>
                    </a:ln>
                    <a:extLst>
                      <a:ext uri="{53640926-AAD7-44D8-BBD7-CCE9431645EC}">
                        <a14:shadowObscured xmlns:a14="http://schemas.microsoft.com/office/drawing/2010/main"/>
                      </a:ext>
                    </a:extLst>
                  </pic:spPr>
                </pic:pic>
              </a:graphicData>
            </a:graphic>
          </wp:inline>
        </w:drawing>
      </w:r>
    </w:p>
    <w:p w14:paraId="0EC5D620" w14:textId="1C1A1AB0" w:rsidR="00B12814" w:rsidRPr="0061121C" w:rsidRDefault="00B12814" w:rsidP="00B12814">
      <w:pPr>
        <w:pStyle w:val="NormalWeb"/>
        <w:jc w:val="center"/>
        <w:rPr>
          <w:rFonts w:ascii="Arial" w:hAnsi="Arial" w:cs="Arial"/>
          <w:b/>
          <w:bCs/>
          <w:sz w:val="20"/>
          <w:szCs w:val="20"/>
          <w:lang w:val="en-US"/>
        </w:rPr>
      </w:pPr>
      <w:r w:rsidRPr="0061121C">
        <w:rPr>
          <w:rFonts w:ascii="Arial" w:hAnsi="Arial" w:cs="Arial"/>
          <w:b/>
          <w:bCs/>
          <w:sz w:val="20"/>
          <w:szCs w:val="20"/>
          <w:lang w:val="en-US"/>
        </w:rPr>
        <w:t xml:space="preserve">Figure 3. Diagram of the </w:t>
      </w:r>
      <w:proofErr w:type="spellStart"/>
      <w:r w:rsidRPr="0061121C">
        <w:rPr>
          <w:rFonts w:ascii="Arial" w:hAnsi="Arial" w:cs="Arial"/>
          <w:b/>
          <w:bCs/>
          <w:sz w:val="20"/>
          <w:szCs w:val="20"/>
          <w:lang w:val="en-US"/>
        </w:rPr>
        <w:t>polyhydroxamic</w:t>
      </w:r>
      <w:proofErr w:type="spellEnd"/>
      <w:r w:rsidRPr="0061121C">
        <w:rPr>
          <w:rFonts w:ascii="Arial" w:hAnsi="Arial" w:cs="Arial"/>
          <w:b/>
          <w:bCs/>
          <w:sz w:val="20"/>
          <w:szCs w:val="20"/>
          <w:lang w:val="en-US"/>
        </w:rPr>
        <w:t xml:space="preserve"> resin synthesis sequence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{"citationID":"cWsxDw57","properties":{"formattedCitation":"(Selvi {\\i{}et al.}, 2004)","plainCitation":"(Selvi et al., 2004)","noteIndex":0},"citationItems":[{"id":455,"uris":["http://zotero.org/users/13338207/items/365MMZII"],"itemData":{"id":455,"type":"article-journal","abstract":"AbstractGallium, which is extensively used in the production of semiconductor materials, is present at the parts per million level in Bayer's liquor. The low concentration of gallium in the liquor, along with the high concentration of aluminum, prompted the use of chelating ion exchangers as an alternative separation process. A chelating ion exchange resin with hydroxamic groups attached to the copolymer of acrylonitrile</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divinylbenzene has been prepared by suspension polymerization followed by hydrolysis and chelation with hydroxylamine hydrochloride. Adsorption studies of gallium, using the above hydroxamic acid resin, were carried out. Adsorption was dependent on particle size of the resin and optimum conditions are determined for obtaining 0.3</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 xml:space="preserve"> to 0.5</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mm particles by varying the composition of the emulsion, using a secondary polymerization technique, and adding of diluents. Acrylic acid, as a diluent in the copolymer matrix, was found to increase the particle size and stability of the resin. IR studies, carried out for the products obtained at various stages, confirmed the conversion of polymer to resin with a hydroxamic acid group and its complex formation with gallium. Both batch and column studies were carried out for the determination of the capacity of the resin with synthetic Bayer's liquor containing gallium and commercial Bayer's liquor. Scaled</w:instrText>
      </w:r>
      <w:r w:rsidRPr="0061121C">
        <w:rPr>
          <w:rFonts w:ascii="Cambria Math" w:hAnsi="Cambria Math" w:cs="Cambria Math"/>
          <w:b/>
          <w:bCs/>
          <w:sz w:val="20"/>
          <w:szCs w:val="20"/>
          <w:lang w:val="en-US"/>
        </w:rPr>
        <w:instrText>‐</w:instrText>
      </w:r>
      <w:r w:rsidRPr="0061121C">
        <w:rPr>
          <w:rFonts w:ascii="Arial" w:hAnsi="Arial" w:cs="Arial"/>
          <w:b/>
          <w:bCs/>
          <w:sz w:val="20"/>
          <w:szCs w:val="20"/>
          <w:lang w:val="en-US"/>
        </w:rPr>
        <w:instrText xml:space="preserve">up column studies were carried out with commercial Bayer's liquor to test the cyclability and stability of the resin. It was observed that chelated ion exchange resin could be recycled up to 30 times. The optimal liquid to solid phase ratio was found to be 1:12. © 2004 Wiley Periodicals, Inc. J Appl Polym Sci 92: 847–855, 2004","container-title":"Journal of Applied Polymer Science","DOI":"10.1002/app.20047","ISSN":"0021-8995, 1097-4628","issue":"2","journalAbbreviation":"J of Applied Polymer Sci","language":"en","license":"http://onlinelibrary.wiley.com/termsAndConditions#vor","note":"publisher: Wiley","page":"847-855","source":"Crossref","title":"Gallium recovery from Bayer's liquor using hydroxamic acid resin","volume":"92","author":[{"family":"Selvi","given":"P."},{"family":"Ramasami","given":"M."},{"family":"Samuel","given":"M. H. P."},{"family":"Sripriya","given":"R."},{"family":"Senthilkumar","given":"K."},{"family":"Adaikkalam","given":"P."},{"family":"Srinivasan","given":"G. N."}],"issued":{"date-parts":[["2004",4,15]]}}}],"schema":"https://github.com/citation-style-language/schema/raw/master/csl-citation.json"}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(Selvi et al., 2004)</w:t>
      </w:r>
      <w:r w:rsidRPr="0061121C">
        <w:rPr>
          <w:rFonts w:ascii="Arial" w:hAnsi="Arial" w:cs="Arial"/>
          <w:b/>
          <w:bCs/>
          <w:sz w:val="20"/>
          <w:szCs w:val="20"/>
        </w:rPr>
        <w:fldChar w:fldCharType="end"/>
      </w:r>
    </w:p>
    <w:p w14:paraId="775EA8E6" w14:textId="77777777" w:rsidR="00B12814" w:rsidRPr="00B12814" w:rsidRDefault="00B12814" w:rsidP="00B12814">
      <w:pPr>
        <w:pStyle w:val="NormalWeb"/>
        <w:jc w:val="both"/>
        <w:rPr>
          <w:rFonts w:ascii="Arial" w:hAnsi="Arial" w:cs="Arial"/>
          <w:bCs/>
          <w:sz w:val="20"/>
          <w:szCs w:val="20"/>
          <w:lang w:val="en-US"/>
        </w:rPr>
      </w:pPr>
      <w:r w:rsidRPr="00B12814">
        <w:rPr>
          <w:rFonts w:ascii="Arial" w:hAnsi="Arial" w:cs="Arial"/>
          <w:bCs/>
          <w:sz w:val="20"/>
          <w:szCs w:val="20"/>
          <w:lang w:val="en-US"/>
        </w:rPr>
        <w:t xml:space="preserve">With the aim of optimizing gallium extraction in a basic environment, </w:t>
      </w:r>
      <w:r w:rsidRPr="00B12814">
        <w:rPr>
          <w:rFonts w:ascii="Arial" w:hAnsi="Arial" w:cs="Arial"/>
          <w:bCs/>
          <w:sz w:val="20"/>
          <w:szCs w:val="20"/>
        </w:rPr>
        <w:fldChar w:fldCharType="begin"/>
      </w:r>
      <w:r w:rsidRPr="00B12814">
        <w:rPr>
          <w:rFonts w:ascii="Arial" w:hAnsi="Arial" w:cs="Arial"/>
          <w:bCs/>
          <w:sz w:val="20"/>
          <w:szCs w:val="20"/>
          <w:lang w:val="en-US"/>
        </w:rPr>
        <w:instrText xml:space="preserve"> ADDIN ZOTERO_ITEM CSL_CITATION {"citationID":"CgzGKUx4","properties":{"formattedCitation":"(Lu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B12814">
        <w:rPr>
          <w:rFonts w:ascii="Arial" w:hAnsi="Arial" w:cs="Arial"/>
          <w:bCs/>
          <w:sz w:val="20"/>
          <w:szCs w:val="20"/>
        </w:rPr>
        <w:fldChar w:fldCharType="separate"/>
      </w:r>
      <w:r w:rsidRPr="00B12814">
        <w:rPr>
          <w:rFonts w:ascii="Arial" w:hAnsi="Arial" w:cs="Arial"/>
          <w:bCs/>
          <w:sz w:val="20"/>
          <w:szCs w:val="20"/>
          <w:lang w:val="en-US"/>
        </w:rPr>
        <w:t>(Lu et al., 2019)</w:t>
      </w:r>
      <w:r w:rsidRPr="00B12814">
        <w:rPr>
          <w:rFonts w:ascii="Arial" w:hAnsi="Arial" w:cs="Arial"/>
          <w:bCs/>
          <w:sz w:val="20"/>
          <w:szCs w:val="20"/>
        </w:rPr>
        <w:fldChar w:fldCharType="end"/>
      </w:r>
      <w:r w:rsidRPr="00B12814">
        <w:rPr>
          <w:rFonts w:ascii="Arial" w:hAnsi="Arial" w:cs="Arial"/>
          <w:bCs/>
          <w:sz w:val="20"/>
          <w:szCs w:val="20"/>
          <w:lang w:val="en-US"/>
        </w:rPr>
        <w:t xml:space="preserve"> designed an innovative adsorbent, poly(</w:t>
      </w:r>
      <w:proofErr w:type="spellStart"/>
      <w:r w:rsidRPr="00B12814">
        <w:rPr>
          <w:rFonts w:ascii="Arial" w:hAnsi="Arial" w:cs="Arial"/>
          <w:bCs/>
          <w:sz w:val="20"/>
          <w:szCs w:val="20"/>
          <w:lang w:val="en-US"/>
        </w:rPr>
        <w:t>acrylamidoxime</w:t>
      </w:r>
      <w:proofErr w:type="spellEnd"/>
      <w:r w:rsidRPr="00B12814">
        <w:rPr>
          <w:rFonts w:ascii="Arial" w:hAnsi="Arial" w:cs="Arial"/>
          <w:bCs/>
          <w:sz w:val="20"/>
          <w:szCs w:val="20"/>
          <w:lang w:val="en-US"/>
        </w:rPr>
        <w:t>) supported on silica (PAO/</w:t>
      </w:r>
      <w:proofErr w:type="spellStart"/>
      <w:r w:rsidRPr="00B12814">
        <w:rPr>
          <w:rFonts w:ascii="Arial" w:hAnsi="Arial" w:cs="Arial"/>
          <w:bCs/>
          <w:sz w:val="20"/>
          <w:szCs w:val="20"/>
          <w:lang w:val="en-US"/>
        </w:rPr>
        <w:t>SiO</w:t>
      </w:r>
      <w:proofErr w:type="spellEnd"/>
      <w:r w:rsidRPr="00B12814">
        <w:rPr>
          <w:rFonts w:ascii="Cambria Math" w:hAnsi="Cambria Math" w:cs="Cambria Math"/>
          <w:bCs/>
          <w:sz w:val="20"/>
          <w:szCs w:val="20"/>
          <w:lang w:val="en-US"/>
        </w:rPr>
        <w:t>₂</w:t>
      </w:r>
      <w:r w:rsidRPr="00B12814">
        <w:rPr>
          <w:rFonts w:ascii="Arial" w:hAnsi="Arial" w:cs="Arial"/>
          <w:bCs/>
          <w:sz w:val="20"/>
          <w:szCs w:val="20"/>
          <w:lang w:val="en-US"/>
        </w:rPr>
        <w:t>). This material, rich in chelating sites, is obtained in three steps: copolymerization of styrene and divinylbenzene with silica, grafting of acrylonitrile, then conversion to amidoxime. PAO/</w:t>
      </w:r>
      <w:proofErr w:type="spellStart"/>
      <w:r w:rsidRPr="00B12814">
        <w:rPr>
          <w:rFonts w:ascii="Arial" w:hAnsi="Arial" w:cs="Arial"/>
          <w:bCs/>
          <w:sz w:val="20"/>
          <w:szCs w:val="20"/>
          <w:lang w:val="en-US"/>
        </w:rPr>
        <w:t>SiO</w:t>
      </w:r>
      <w:proofErr w:type="spellEnd"/>
      <w:r w:rsidRPr="00B12814">
        <w:rPr>
          <w:rFonts w:ascii="Cambria Math" w:hAnsi="Cambria Math" w:cs="Cambria Math"/>
          <w:bCs/>
          <w:sz w:val="20"/>
          <w:szCs w:val="20"/>
          <w:lang w:val="en-US"/>
        </w:rPr>
        <w:t>₂</w:t>
      </w:r>
      <w:r w:rsidRPr="00B12814">
        <w:rPr>
          <w:rFonts w:ascii="Arial" w:hAnsi="Arial" w:cs="Arial"/>
          <w:bCs/>
          <w:sz w:val="20"/>
          <w:szCs w:val="20"/>
          <w:lang w:val="en-US"/>
        </w:rPr>
        <w:t xml:space="preserve"> reaches gallium adsorption equilibrium in 60 minutes, with a maximum capacity of 1.34 to 2.6 mmol·g</w:t>
      </w:r>
      <w:r w:rsidRPr="00B12814">
        <w:rPr>
          <w:rFonts w:ascii="Cambria Math" w:hAnsi="Cambria Math" w:cs="Cambria Math"/>
          <w:bCs/>
          <w:sz w:val="20"/>
          <w:szCs w:val="20"/>
          <w:lang w:val="en-US"/>
        </w:rPr>
        <w:t>⁻</w:t>
      </w:r>
      <w:r w:rsidRPr="00B12814">
        <w:rPr>
          <w:rFonts w:ascii="Arial" w:hAnsi="Arial" w:cs="Arial"/>
          <w:bCs/>
          <w:sz w:val="20"/>
          <w:szCs w:val="20"/>
          <w:lang w:val="en-US"/>
        </w:rPr>
        <w:t xml:space="preserve">¹ depending on the temperature and gallium salt. Desorption is complete in 45 minutes with 1.5 M HCl, and the material remains stable over five cycles. It shows excellent selectivity for Ga (III), surpassing the commercial resin LSC-600, particularly in the strongly basic environment typical of Bayer solutions. </w:t>
      </w:r>
      <w:r w:rsidRPr="003845E3">
        <w:rPr>
          <w:rFonts w:ascii="Arial" w:hAnsi="Arial" w:cs="Arial"/>
          <w:b/>
          <w:sz w:val="20"/>
          <w:szCs w:val="20"/>
          <w:lang w:val="en-US"/>
        </w:rPr>
        <w:t>Figure 4</w:t>
      </w:r>
      <w:r w:rsidRPr="00B12814">
        <w:rPr>
          <w:rFonts w:ascii="Arial" w:hAnsi="Arial" w:cs="Arial"/>
          <w:bCs/>
          <w:sz w:val="20"/>
          <w:szCs w:val="20"/>
          <w:lang w:val="en-US"/>
        </w:rPr>
        <w:t xml:space="preserve"> illustrates the detailed structure of this high-performance gallium adsorbent.</w:t>
      </w:r>
    </w:p>
    <w:p w14:paraId="42739A3E" w14:textId="51A33AC2" w:rsidR="00B12814" w:rsidRDefault="00B12814" w:rsidP="00B12814">
      <w:pPr>
        <w:pStyle w:val="NormalWeb"/>
        <w:jc w:val="center"/>
        <w:rPr>
          <w:rFonts w:ascii="Arial" w:hAnsi="Arial" w:cs="Arial"/>
          <w:sz w:val="20"/>
          <w:szCs w:val="20"/>
          <w:lang w:val="en-US"/>
        </w:rPr>
      </w:pPr>
      <w:r w:rsidRPr="00BE60D7">
        <w:rPr>
          <w:b/>
          <w:bCs/>
          <w:noProof/>
        </w:rPr>
        <w:lastRenderedPageBreak/>
        <w:drawing>
          <wp:inline distT="0" distB="0" distL="0" distR="0" wp14:anchorId="7E12177D" wp14:editId="171C0FA6">
            <wp:extent cx="3783600" cy="1875600"/>
            <wp:effectExtent l="0" t="0" r="762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3600" cy="1875600"/>
                    </a:xfrm>
                    <a:prstGeom prst="rect">
                      <a:avLst/>
                    </a:prstGeom>
                  </pic:spPr>
                </pic:pic>
              </a:graphicData>
            </a:graphic>
          </wp:inline>
        </w:drawing>
      </w:r>
    </w:p>
    <w:p w14:paraId="67D47B3B" w14:textId="77777777" w:rsidR="00B12814" w:rsidRPr="0061121C" w:rsidRDefault="00B12814" w:rsidP="00B12814">
      <w:pPr>
        <w:pStyle w:val="NormalWeb"/>
        <w:jc w:val="center"/>
        <w:rPr>
          <w:rFonts w:ascii="Arial" w:hAnsi="Arial" w:cs="Arial"/>
          <w:b/>
          <w:bCs/>
          <w:sz w:val="20"/>
          <w:szCs w:val="20"/>
          <w:lang w:val="en-US"/>
        </w:rPr>
      </w:pPr>
      <w:r w:rsidRPr="0061121C">
        <w:rPr>
          <w:rFonts w:ascii="Arial" w:hAnsi="Arial" w:cs="Arial"/>
          <w:b/>
          <w:bCs/>
          <w:sz w:val="20"/>
          <w:szCs w:val="20"/>
          <w:lang w:val="en-US"/>
        </w:rPr>
        <w:t>Figure 4. Proposed structure of the PAO/</w:t>
      </w:r>
      <w:proofErr w:type="spellStart"/>
      <w:r w:rsidRPr="0061121C">
        <w:rPr>
          <w:rFonts w:ascii="Arial" w:hAnsi="Arial" w:cs="Arial"/>
          <w:b/>
          <w:bCs/>
          <w:sz w:val="20"/>
          <w:szCs w:val="20"/>
          <w:lang w:val="en-US"/>
        </w:rPr>
        <w:t>SiO</w:t>
      </w:r>
      <w:proofErr w:type="spellEnd"/>
      <w:r w:rsidRPr="0061121C">
        <w:rPr>
          <w:rFonts w:ascii="Cambria Math" w:hAnsi="Cambria Math" w:cs="Cambria Math"/>
          <w:b/>
          <w:bCs/>
          <w:sz w:val="20"/>
          <w:szCs w:val="20"/>
          <w:lang w:val="en-US"/>
        </w:rPr>
        <w:t>₂</w:t>
      </w:r>
      <w:r w:rsidRPr="0061121C">
        <w:rPr>
          <w:rFonts w:ascii="Arial" w:hAnsi="Arial" w:cs="Arial"/>
          <w:b/>
          <w:bCs/>
          <w:sz w:val="20"/>
          <w:szCs w:val="20"/>
          <w:lang w:val="en-US"/>
        </w:rPr>
        <w:t xml:space="preserve"> adsorbent material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{"citationID":"vQCIuc8x","properties":{"formattedCitation":"(Lu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liquor","volume":"368","author":[{"family":"Lu","given":"Siming"},{"family":"Chen","given":"Lifeng"},{"family":"Hamza","given":"Mohammed F."},{"family":"He","given":"Chunlin"},{"family":"Wang","given":"Xinpeng"},{"family":"Wei","given":"Yuezhou"},{"family":"Guibal","given":"Eric"}],"issued":{"date-parts":[["2019",7,15]]}}}],"schema":"https://github.com/citation-style-language/schema/raw/master/csl-citation.json"}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(Lu et al., 2019)</w:t>
      </w:r>
      <w:r w:rsidRPr="0061121C">
        <w:rPr>
          <w:rFonts w:ascii="Arial" w:hAnsi="Arial" w:cs="Arial"/>
          <w:b/>
          <w:bCs/>
          <w:sz w:val="20"/>
          <w:szCs w:val="20"/>
        </w:rPr>
        <w:fldChar w:fldCharType="end"/>
      </w:r>
      <w:r w:rsidRPr="0061121C">
        <w:rPr>
          <w:rFonts w:ascii="Arial" w:hAnsi="Arial" w:cs="Arial"/>
          <w:b/>
          <w:bCs/>
          <w:sz w:val="20"/>
          <w:szCs w:val="20"/>
          <w:lang w:val="en-US"/>
        </w:rPr>
        <w:t>.</w:t>
      </w:r>
    </w:p>
    <w:p w14:paraId="31D8F4A9" w14:textId="77777777" w:rsidR="003808C9" w:rsidRPr="003808C9" w:rsidRDefault="003808C9" w:rsidP="003808C9">
      <w:pPr>
        <w:pStyle w:val="NormalWeb"/>
        <w:jc w:val="both"/>
        <w:rPr>
          <w:rFonts w:ascii="Arial" w:hAnsi="Arial" w:cs="Arial"/>
          <w:sz w:val="20"/>
          <w:szCs w:val="20"/>
          <w:lang w:val="en-US"/>
        </w:rPr>
      </w:pPr>
      <w:r w:rsidRPr="003845E3">
        <w:rPr>
          <w:rFonts w:ascii="Arial" w:hAnsi="Arial" w:cs="Arial"/>
          <w:b/>
          <w:bCs/>
          <w:sz w:val="20"/>
          <w:szCs w:val="20"/>
          <w:lang w:val="en-US"/>
        </w:rPr>
        <w:t>Figure 5</w:t>
      </w:r>
      <w:r w:rsidRPr="003808C9">
        <w:rPr>
          <w:rFonts w:ascii="Arial" w:hAnsi="Arial" w:cs="Arial"/>
          <w:sz w:val="20"/>
          <w:szCs w:val="20"/>
          <w:lang w:val="en-US"/>
        </w:rPr>
        <w:t xml:space="preserve"> shows the FT-IR spectra of the PAN/</w:t>
      </w:r>
      <w:proofErr w:type="spellStart"/>
      <w:r w:rsidRPr="003808C9">
        <w:rPr>
          <w:rFonts w:ascii="Arial" w:hAnsi="Arial" w:cs="Arial"/>
          <w:sz w:val="20"/>
          <w:szCs w:val="20"/>
          <w:lang w:val="en-US"/>
        </w:rPr>
        <w:t>SiO</w:t>
      </w:r>
      <w:proofErr w:type="spellEnd"/>
      <w:r w:rsidRPr="003808C9">
        <w:rPr>
          <w:rFonts w:ascii="Cambria Math" w:hAnsi="Cambria Math" w:cs="Cambria Math"/>
          <w:sz w:val="20"/>
          <w:szCs w:val="20"/>
          <w:lang w:val="en-US"/>
        </w:rPr>
        <w:t>₂</w:t>
      </w:r>
      <w:r w:rsidRPr="003808C9">
        <w:rPr>
          <w:rFonts w:ascii="Arial" w:hAnsi="Arial" w:cs="Arial"/>
          <w:sz w:val="20"/>
          <w:szCs w:val="20"/>
          <w:lang w:val="en-US"/>
        </w:rPr>
        <w:t>, PAO/</w:t>
      </w:r>
      <w:proofErr w:type="spellStart"/>
      <w:r w:rsidRPr="003808C9">
        <w:rPr>
          <w:rFonts w:ascii="Arial" w:hAnsi="Arial" w:cs="Arial"/>
          <w:sz w:val="20"/>
          <w:szCs w:val="20"/>
          <w:lang w:val="en-US"/>
        </w:rPr>
        <w:t>SiO</w:t>
      </w:r>
      <w:proofErr w:type="spellEnd"/>
      <w:r w:rsidRPr="003808C9">
        <w:rPr>
          <w:rFonts w:ascii="Cambria Math" w:hAnsi="Cambria Math" w:cs="Cambria Math"/>
          <w:sz w:val="20"/>
          <w:szCs w:val="20"/>
          <w:lang w:val="en-US"/>
        </w:rPr>
        <w:t>₂</w:t>
      </w:r>
      <w:r w:rsidRPr="003808C9">
        <w:rPr>
          <w:rFonts w:ascii="Arial" w:hAnsi="Arial" w:cs="Arial"/>
          <w:sz w:val="20"/>
          <w:szCs w:val="20"/>
          <w:lang w:val="en-US"/>
        </w:rPr>
        <w:t xml:space="preserve"> materials, the adsorbent after gallium (III) fixation, and after desorption. The conversion of nitrile groups to amidoxime is confirmed by the disappearance of the peak at 2240 cm</w:t>
      </w:r>
      <w:r w:rsidRPr="003808C9">
        <w:rPr>
          <w:rFonts w:ascii="Cambria Math" w:hAnsi="Cambria Math" w:cs="Cambria Math"/>
          <w:sz w:val="20"/>
          <w:szCs w:val="20"/>
          <w:lang w:val="en-US"/>
        </w:rPr>
        <w:t>⁻</w:t>
      </w:r>
      <w:r w:rsidRPr="003808C9">
        <w:rPr>
          <w:rFonts w:ascii="Arial" w:hAnsi="Arial" w:cs="Arial"/>
          <w:sz w:val="20"/>
          <w:szCs w:val="20"/>
          <w:lang w:val="en-US"/>
        </w:rPr>
        <w:t>¹ (C≡N) and the appearance of new bands at 3422, 1669, 1382, and 939 cm</w:t>
      </w:r>
      <w:r w:rsidRPr="003808C9">
        <w:rPr>
          <w:rFonts w:ascii="Cambria Math" w:hAnsi="Cambria Math" w:cs="Cambria Math"/>
          <w:sz w:val="20"/>
          <w:szCs w:val="20"/>
          <w:lang w:val="en-US"/>
        </w:rPr>
        <w:t>⁻</w:t>
      </w:r>
      <w:r w:rsidRPr="003808C9">
        <w:rPr>
          <w:rFonts w:ascii="Arial" w:hAnsi="Arial" w:cs="Arial"/>
          <w:sz w:val="20"/>
          <w:szCs w:val="20"/>
          <w:lang w:val="en-US"/>
        </w:rPr>
        <w:t>¹, corresponding respectively to OH/NH, C=N, OH, and N–O vibrations. These spectral changes confirm the successful grafting of amidoxime groups onto the supported matrix. Furthermore, bands typical of Si–O–Si bonds, originating from the silicate structure of the support, are observed around 1110, 800, and 460 cm</w:t>
      </w:r>
      <w:r w:rsidRPr="003808C9">
        <w:rPr>
          <w:rFonts w:ascii="Cambria Math" w:hAnsi="Cambria Math" w:cs="Cambria Math"/>
          <w:sz w:val="20"/>
          <w:szCs w:val="20"/>
          <w:lang w:val="en-US"/>
        </w:rPr>
        <w:t>⁻</w:t>
      </w:r>
      <w:r w:rsidRPr="003808C9">
        <w:rPr>
          <w:rFonts w:ascii="Arial" w:hAnsi="Arial" w:cs="Arial"/>
          <w:sz w:val="20"/>
          <w:szCs w:val="20"/>
          <w:lang w:val="en-US"/>
        </w:rPr>
        <w:t xml:space="preserve">¹ in all samples, attesting to the stability of the silica skeleton throughout the process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{"citationID":"p9l1DnnM","properties":{"formattedCitation":"(Lu {\\i{}et al.}, 2019)","plainCitation":"(Lu et al., 2019)","noteIndex":0},"citationItems":[{"id":530,"uris":["http://zotero.org/users/13338207/items/8XTB5F75"],"itemData":{"id":530,"type":"article-journal","abstract":"The copolymerization of styrene with divinylbenzene (DVB) in the presence of silica particles produces a commercial silica-supported polymer (SiO2-P) that was chemically reacted with acrylonitrile to synthesize silica-supported polyacrylonitrile (PAN/SiO2). PAN/SiO2 was functionalized by grafting amidoxime moieties to produce PAO/SiO2 sorbent (silica-supported polyacrylamidoxime). The sorbent (PAO/SiO2) was characterized by XPS, TGA, FTIR, pHpzc, elemental and SEM-EDX analyses and tested for Ga(III) recovery from aqueous solutions. The sorption performance was investigated through the study of pH effect, sorption isotherms at different temperatures, and uptake kinetics under slightly acidic conditions (around pH 4) and at pH close to 13.7 (similar to Bayer liquor). The equilibrium was reached within 60 min; the kinetic profiles can be fitted by the pseudo-second order rate equation (PSORE) and the resistance to intraparticle diffusion equation (RIDE). The maximum sorption capacity reaches 1.34 mmol Ga g−1 at 25 °C (1.76 mmol Ga g−1 at 55 °C): the sorption process is endothermic for solutions prepared by alkaline dissolving of Ga2O3. The sorption capacities are higher for solutions prepared with Ga(NO3)3 salt: the maximum sorption capacity increased up to 2.1–2.6 mmol Ga g−1 (from 25 to 55 °C). Langmuir and Sips equations were used for fitting sorption isotherms. Metal desorption and sorbent recycling were performed using 1.5 M HCl solution. Forty-five minutes were sufficient for achieving complete desorption of Ga(III). Sorption and desorption performances remain stable for a minimum of 5 cycles. Sorbent selectivity for gallium recovery was demonstrated in the presence of an excess of competitor cations. The sorbent was successfully applied for Ga(III) recovery from Bayer liquor at high pH values (around 13): combining relatively high efficiency and selectivity compared with LSC-600 amidoxime resin.","container-title":"Chemical Engineering Journal","DOI":"10.1016/j.cej.2019.02.094","ISSN":"1385-8947","journalAbbreviation":"Chemical Engineering Journal","page":"459-473","source":"ScienceDirect","title":"Amidoxime functionalization of a poly(acrylonitrile)/silica composite for the sorption of Ga(III) – Application to the treatment of Bayer liquor","volume":"368","author":[{"family":"Lu","given":"Siming"},{"fami</w:instrText>
      </w:r>
      <w:r w:rsidRPr="003808C9">
        <w:rPr>
          <w:rFonts w:ascii="Arial" w:hAnsi="Arial" w:cs="Arial"/>
          <w:sz w:val="20"/>
          <w:szCs w:val="20"/>
        </w:rPr>
        <w:instrText xml:space="preserve">ly":"Chen","given":"Lifeng"},{"family":"Hamza","given":"Mohammed F."},{"family":"He","given":"Chunlin"},{"family":"Wang","given":"Xinpeng"},{"family":"Wei","given":"Yuezhou"},{"family":"Guibal","given":"Eric"}],"issued":{"date-parts":[["2019",7,15]]}}}],"schema":"https://github.com/citation-style-language/schema/raw/master/csl-citation.json"}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rPr>
        <w:t>(Lu et al., 2019)</w:t>
      </w:r>
      <w:r w:rsidRPr="003808C9">
        <w:rPr>
          <w:rFonts w:ascii="Arial" w:hAnsi="Arial" w:cs="Arial"/>
          <w:sz w:val="20"/>
          <w:szCs w:val="20"/>
        </w:rPr>
        <w:fldChar w:fldCharType="end"/>
      </w:r>
      <w:r w:rsidRPr="003808C9">
        <w:rPr>
          <w:rFonts w:ascii="Arial" w:hAnsi="Arial" w:cs="Arial"/>
          <w:sz w:val="20"/>
          <w:szCs w:val="20"/>
        </w:rPr>
        <w:t>.</w:t>
      </w:r>
    </w:p>
    <w:p w14:paraId="7ED0A19A" w14:textId="7A3551E3" w:rsidR="00B12814" w:rsidRDefault="003808C9" w:rsidP="000D5E08">
      <w:pPr>
        <w:pStyle w:val="NormalWeb"/>
        <w:jc w:val="center"/>
        <w:rPr>
          <w:rFonts w:ascii="Arial" w:hAnsi="Arial" w:cs="Arial"/>
          <w:sz w:val="20"/>
          <w:szCs w:val="20"/>
          <w:lang w:val="en-US"/>
        </w:rPr>
      </w:pPr>
      <w:r w:rsidRPr="009B0EF7">
        <w:rPr>
          <w:b/>
          <w:bCs/>
          <w:noProof/>
          <w:color w:val="0F243E" w:themeColor="text2" w:themeShade="80"/>
        </w:rPr>
        <w:drawing>
          <wp:inline distT="0" distB="0" distL="0" distR="0" wp14:anchorId="6A935BDC" wp14:editId="6ADBC543">
            <wp:extent cx="4368800" cy="327491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274" t="3324" r="957"/>
                    <a:stretch>
                      <a:fillRect/>
                    </a:stretch>
                  </pic:blipFill>
                  <pic:spPr bwMode="auto">
                    <a:xfrm>
                      <a:off x="0" y="0"/>
                      <a:ext cx="4380044" cy="3283340"/>
                    </a:xfrm>
                    <a:prstGeom prst="rect">
                      <a:avLst/>
                    </a:prstGeom>
                    <a:ln>
                      <a:noFill/>
                    </a:ln>
                    <a:extLst>
                      <a:ext uri="{53640926-AAD7-44D8-BBD7-CCE9431645EC}">
                        <a14:shadowObscured xmlns:a14="http://schemas.microsoft.com/office/drawing/2010/main"/>
                      </a:ext>
                    </a:extLst>
                  </pic:spPr>
                </pic:pic>
              </a:graphicData>
            </a:graphic>
          </wp:inline>
        </w:drawing>
      </w:r>
    </w:p>
    <w:p w14:paraId="023836E1" w14:textId="77777777" w:rsidR="003808C9" w:rsidRPr="0061121C" w:rsidRDefault="003808C9" w:rsidP="003808C9">
      <w:pPr>
        <w:pStyle w:val="NormalWeb"/>
        <w:jc w:val="both"/>
        <w:rPr>
          <w:rFonts w:ascii="Arial" w:hAnsi="Arial" w:cs="Arial"/>
          <w:b/>
          <w:bCs/>
          <w:sz w:val="20"/>
          <w:szCs w:val="20"/>
        </w:rPr>
      </w:pPr>
      <w:r w:rsidRPr="0061121C">
        <w:rPr>
          <w:rFonts w:ascii="Arial" w:hAnsi="Arial" w:cs="Arial"/>
          <w:b/>
          <w:bCs/>
          <w:sz w:val="20"/>
          <w:szCs w:val="20"/>
        </w:rPr>
        <w:t>Figure 5. Spectres FT-IR des matériaux (PAN/</w:t>
      </w:r>
      <w:proofErr w:type="spellStart"/>
      <w:r w:rsidRPr="0061121C">
        <w:rPr>
          <w:rFonts w:ascii="Arial" w:hAnsi="Arial" w:cs="Arial"/>
          <w:b/>
          <w:bCs/>
          <w:sz w:val="20"/>
          <w:szCs w:val="20"/>
        </w:rPr>
        <w:t>SiO</w:t>
      </w:r>
      <w:proofErr w:type="spellEnd"/>
      <w:r w:rsidRPr="0061121C">
        <w:rPr>
          <w:rFonts w:ascii="Cambria Math" w:hAnsi="Cambria Math" w:cs="Cambria Math"/>
          <w:b/>
          <w:bCs/>
          <w:sz w:val="20"/>
          <w:szCs w:val="20"/>
        </w:rPr>
        <w:t>₂</w:t>
      </w:r>
      <w:r w:rsidRPr="0061121C">
        <w:rPr>
          <w:rFonts w:ascii="Arial" w:hAnsi="Arial" w:cs="Arial"/>
          <w:b/>
          <w:bCs/>
          <w:sz w:val="20"/>
          <w:szCs w:val="20"/>
        </w:rPr>
        <w:t xml:space="preserve"> et PAO/</w:t>
      </w:r>
      <w:proofErr w:type="spellStart"/>
      <w:r w:rsidRPr="0061121C">
        <w:rPr>
          <w:rFonts w:ascii="Arial" w:hAnsi="Arial" w:cs="Arial"/>
          <w:b/>
          <w:bCs/>
          <w:sz w:val="20"/>
          <w:szCs w:val="20"/>
        </w:rPr>
        <w:t>SiO</w:t>
      </w:r>
      <w:proofErr w:type="spellEnd"/>
      <w:r w:rsidRPr="0061121C">
        <w:rPr>
          <w:rFonts w:ascii="Cambria Math" w:hAnsi="Cambria Math" w:cs="Cambria Math"/>
          <w:b/>
          <w:bCs/>
          <w:sz w:val="20"/>
          <w:szCs w:val="20"/>
        </w:rPr>
        <w:t>₂</w:t>
      </w:r>
      <w:r w:rsidRPr="0061121C">
        <w:rPr>
          <w:rFonts w:ascii="Arial" w:hAnsi="Arial" w:cs="Arial"/>
          <w:b/>
          <w:bCs/>
          <w:sz w:val="20"/>
          <w:szCs w:val="20"/>
        </w:rPr>
        <w:t xml:space="preserve">) montrant les modifications chimiques du support et de l’adsorbant </w:t>
      </w:r>
      <w:proofErr w:type="spellStart"/>
      <w:r w:rsidRPr="0061121C">
        <w:rPr>
          <w:rFonts w:ascii="Arial" w:hAnsi="Arial" w:cs="Arial"/>
          <w:b/>
          <w:bCs/>
          <w:sz w:val="20"/>
          <w:szCs w:val="20"/>
        </w:rPr>
        <w:t>amidoxime</w:t>
      </w:r>
      <w:proofErr w:type="spellEnd"/>
      <w:r w:rsidRPr="0061121C">
        <w:rPr>
          <w:rFonts w:ascii="Arial" w:hAnsi="Arial" w:cs="Arial"/>
          <w:b/>
          <w:bCs/>
          <w:sz w:val="20"/>
          <w:szCs w:val="20"/>
        </w:rPr>
        <w:t xml:space="preserve"> après adsorption et désorption du Ga (III) (400–2400 cm</w:t>
      </w:r>
      <w:r w:rsidRPr="0061121C">
        <w:rPr>
          <w:rFonts w:ascii="Cambria Math" w:hAnsi="Cambria Math" w:cs="Cambria Math"/>
          <w:b/>
          <w:bCs/>
          <w:sz w:val="20"/>
          <w:szCs w:val="20"/>
        </w:rPr>
        <w:t>⁻</w:t>
      </w:r>
      <w:r w:rsidRPr="0061121C">
        <w:rPr>
          <w:rFonts w:ascii="Arial" w:hAnsi="Arial" w:cs="Arial"/>
          <w:b/>
          <w:bCs/>
          <w:sz w:val="20"/>
          <w:szCs w:val="20"/>
        </w:rPr>
        <w:t>¹) (Lu et al., 2019).</w:t>
      </w:r>
    </w:p>
    <w:p w14:paraId="30DE9A89" w14:textId="0DB554C8"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lang w:val="en-US"/>
        </w:rPr>
        <w:lastRenderedPageBreak/>
        <w:t xml:space="preserve">A promising alternative for recovering gallium from Bayer liquor involves the use of electrochemical processes. Electrolysis, using solid or liquid cathodes, has been studied as a replacement for traditional mercury-based processes. However, despite their potential, these technologies still have limitations in terms of yield and efficiency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{"citationID":"8BGEC6kH","properties":{"formattedCitation":"(Urmosi {\\i{}et al.}, no date)","plainCitation":"(Urmosi et al., no date)","dontUpdate":true,"noteIndex":0},"citationItems":[{"id":358,"uris":["http://zotero.org/users/13338207/items/HDQGB6FB"],"itemData":{"id":358,"type":"article-journal","abstract":"As currently in industry for gallium recovery from Bayer process of bauxite processing is used electrolysis with mercury cathode, due the tightening of rules on environmental protection, it was necessary to replace this method with new methods, environment-friendly. Thus, one has studied electrolysis methods with liquid gallium cathode or solid cathode (fixed, rotated or vibrated) made of various materials. The paper presents, among the electrolysis methods with solid cathodes, an electrochemical reactor for metallic gallium recovery from Bayer process of bauxite processing which uses solid, vibrated cathode.","language":"en","source":"Zotero","title":"ELECTROCHEMICAL REACTOR FOR GALLIUM RECOVERY FROM THE BAUXITE TREATING BAYER PROCESS","author":[{"family":"Urmosi","given":"Z"},{"family":"Mirica","given":"M C"},{"family":"Iorga","given":"M"},{"family":"Buzatu","given":"D"},{"family":"Popa","given":"I"},{"family":"Balcu","given":"I"}]}}],"schema":"https://github.com/citation-style-language/schema/raw/master/csl-citation.json"}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(Urmosi et al., 2010</w:t>
      </w:r>
      <w:r w:rsidRPr="003808C9">
        <w:rPr>
          <w:rFonts w:ascii="Arial" w:hAnsi="Arial" w:cs="Arial"/>
          <w:sz w:val="20"/>
          <w:szCs w:val="20"/>
        </w:rPr>
        <w:fldChar w:fldCharType="end"/>
      </w:r>
      <w:r w:rsidRPr="003808C9">
        <w:rPr>
          <w:rFonts w:ascii="Arial" w:hAnsi="Arial" w:cs="Arial"/>
          <w:sz w:val="20"/>
          <w:szCs w:val="20"/>
          <w:lang w:val="en-US"/>
        </w:rPr>
        <w:t xml:space="preserve"> ; </w:t>
      </w: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{"citationID":"BWoUovSR","properties":{"formattedCitation":"(Qu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Qu et al., 2024)</w:t>
      </w:r>
      <w:r w:rsidRPr="003808C9">
        <w:rPr>
          <w:rFonts w:ascii="Arial" w:hAnsi="Arial" w:cs="Arial"/>
          <w:sz w:val="20"/>
          <w:szCs w:val="20"/>
        </w:rPr>
        <w:fldChar w:fldCharType="end"/>
      </w:r>
      <w:r w:rsidRPr="003808C9">
        <w:rPr>
          <w:rFonts w:ascii="Arial" w:hAnsi="Arial" w:cs="Arial"/>
          <w:sz w:val="20"/>
          <w:szCs w:val="20"/>
          <w:lang w:val="en-US"/>
        </w:rPr>
        <w:t xml:space="preserve">. Similarly, selective precipitation of gallium from Bayer liquor, although economically attractive, has relatively low recovery rates and relies on complex operating protocols, thus limiting its industrial deployment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{"citationID":"HkDO1hWi","properties":{"formattedCitation":"(Qu {\\i{}et al.}, 2024)","plainCitation":"(Qu et al., 2024)","noteIndex":0},"citationItems":[{"id":350,"uris":["http://zotero.org/users/13338207/items/VUTZYHWU"],"itemData":{"id":350,"type":"article-journal","container-title":"JOM","DOI":"10.1007/s11837-024-06578-3","ISSN":"1047-4838, 1543-1851","issue":"10","language":"en","license":"https://www.springernature.com/gp/researchers/text-and-data-mining","note":"publisher: Springer Science and Business Media LLC","page":"6084-6098","source":"Crossref","title":"A Review of the Current State of Research on Gallium Recovery from Bayer Liquor","volume":"76","author":[{"family":"Qu","given":"Lingyu"},{"family":"Li","given":"Laishi"},{"family":"Wu","given":"Yusheng"},{"family":"Liu","given":"Feng"},{"family":"Wang","given":"Yuzheng"}],"issued":{"date-parts":[["2024",10]]}}}],"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(Qu et al., 2024)</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w:t>
      </w:r>
    </w:p>
    <w:p w14:paraId="66DB4CCA" w14:textId="77777777" w:rsidR="003808C9" w:rsidRPr="003808C9" w:rsidRDefault="003808C9" w:rsidP="003808C9">
      <w:pPr>
        <w:pStyle w:val="NormalWeb"/>
        <w:jc w:val="both"/>
        <w:rPr>
          <w:rFonts w:ascii="Arial" w:hAnsi="Arial" w:cs="Arial"/>
          <w:b/>
          <w:bCs/>
          <w:sz w:val="20"/>
          <w:szCs w:val="20"/>
          <w:shd w:val="clear" w:color="auto" w:fill="FFFFFF"/>
          <w:lang w:val="en-US"/>
        </w:rPr>
      </w:pPr>
      <w:r w:rsidRPr="003808C9">
        <w:rPr>
          <w:rFonts w:ascii="Arial" w:hAnsi="Arial" w:cs="Arial"/>
          <w:sz w:val="20"/>
          <w:szCs w:val="20"/>
        </w:rPr>
        <w:fldChar w:fldCharType="begin"/>
      </w:r>
      <w:r w:rsidRPr="003808C9">
        <w:rPr>
          <w:rFonts w:ascii="Arial" w:hAnsi="Arial" w:cs="Arial"/>
          <w:sz w:val="20"/>
          <w:szCs w:val="20"/>
          <w:lang w:val="en-US"/>
        </w:rPr>
        <w:instrText xml:space="preserve"> ADDIN ZOTERO_ITEM CSL_CITATION {"citationID":"UekG9cxu","properties":{"formattedCitation":"(ABDOLLAHI and Naderi, 2007a)","plainCitation":"(ABDOLLAHI and Naderi, 2007a)","dontUpdate":true,"noteIndex":0},"citationItems":[{"id":457,"uris":["http://zotero.org/users/13338207/items/RWYPLZ4K"],"itemData":{"id":457,"type":"article-journal","note":"publisher: IRANIAN JOURNAL OF CHEMISTRY AND CHEMICAL ENGINEERING (IJCCE)","source":"Google Scholar","title":"Liquid-liquid extraction of gallium from Jajarm Bayer process liquor using Kelex 100","URL":"https://www.sid.ir/EN/VEWSSID/J_pdf/84320070414.pdf","author":[{"family":"ABDOLLAHI","given":"M."},{"family":"Naderi","given":"Hojat"}],"accessed":{"date-parts":[["2025",7,25]]},"issued":{"date-parts":[["2007"]]}}}],"schema":"https://github.com/citation-style-language/schema/raw/master/csl-citation.json"} </w:instrText>
      </w:r>
      <w:r w:rsidRPr="003808C9">
        <w:rPr>
          <w:rFonts w:ascii="Arial" w:hAnsi="Arial" w:cs="Arial"/>
          <w:sz w:val="20"/>
          <w:szCs w:val="20"/>
        </w:rPr>
        <w:fldChar w:fldCharType="separate"/>
      </w:r>
      <w:r w:rsidRPr="003808C9">
        <w:rPr>
          <w:rFonts w:ascii="Arial" w:hAnsi="Arial" w:cs="Arial"/>
          <w:sz w:val="20"/>
          <w:szCs w:val="20"/>
          <w:lang w:val="en-US"/>
        </w:rPr>
        <w:t>(ABDOLLAHI and Naderi, 2007)</w:t>
      </w:r>
      <w:r w:rsidRPr="003808C9">
        <w:rPr>
          <w:rFonts w:ascii="Arial" w:hAnsi="Arial" w:cs="Arial"/>
          <w:sz w:val="20"/>
          <w:szCs w:val="20"/>
        </w:rPr>
        <w:fldChar w:fldCharType="end"/>
      </w:r>
      <w:r w:rsidRPr="003808C9">
        <w:rPr>
          <w:rFonts w:ascii="Arial" w:hAnsi="Arial" w:cs="Arial"/>
          <w:sz w:val="20"/>
          <w:szCs w:val="20"/>
          <w:lang w:val="en-US"/>
        </w:rPr>
        <w:t xml:space="preserve"> </w:t>
      </w:r>
      <w:r w:rsidRPr="003808C9">
        <w:rPr>
          <w:rStyle w:val="Strong"/>
          <w:rFonts w:ascii="Arial" w:hAnsi="Arial" w:cs="Arial"/>
          <w:b w:val="0"/>
          <w:bCs w:val="0"/>
          <w:sz w:val="20"/>
          <w:szCs w:val="20"/>
          <w:lang w:val="en-US"/>
        </w:rPr>
        <w:t xml:space="preserve">studied the extraction of gallium contained in a concentrated Bayer liquor from the </w:t>
      </w:r>
      <w:proofErr w:type="spellStart"/>
      <w:r w:rsidRPr="003808C9">
        <w:rPr>
          <w:rStyle w:val="Strong"/>
          <w:rFonts w:ascii="Arial" w:hAnsi="Arial" w:cs="Arial"/>
          <w:b w:val="0"/>
          <w:bCs w:val="0"/>
          <w:sz w:val="20"/>
          <w:szCs w:val="20"/>
          <w:lang w:val="en-US"/>
        </w:rPr>
        <w:t>Jajarm</w:t>
      </w:r>
      <w:proofErr w:type="spellEnd"/>
      <w:r w:rsidRPr="003808C9">
        <w:rPr>
          <w:rStyle w:val="Strong"/>
          <w:rFonts w:ascii="Arial" w:hAnsi="Arial" w:cs="Arial"/>
          <w:b w:val="0"/>
          <w:bCs w:val="0"/>
          <w:sz w:val="20"/>
          <w:szCs w:val="20"/>
          <w:lang w:val="en-US"/>
        </w:rPr>
        <w:t xml:space="preserve"> plant (164.90 g/L </w:t>
      </w:r>
      <w:proofErr w:type="spellStart"/>
      <w:r w:rsidRPr="003808C9">
        <w:rPr>
          <w:rStyle w:val="Strong"/>
          <w:rFonts w:ascii="Arial" w:hAnsi="Arial" w:cs="Arial"/>
          <w:b w:val="0"/>
          <w:bCs w:val="0"/>
          <w:sz w:val="20"/>
          <w:szCs w:val="20"/>
          <w:lang w:val="en-US"/>
        </w:rPr>
        <w:t>Na</w:t>
      </w:r>
      <w:r w:rsidRPr="003808C9">
        <w:rPr>
          <w:rStyle w:val="Strong"/>
          <w:rFonts w:ascii="Cambria Math" w:hAnsi="Cambria Math" w:cs="Cambria Math"/>
          <w:b w:val="0"/>
          <w:bCs w:val="0"/>
          <w:sz w:val="20"/>
          <w:szCs w:val="20"/>
          <w:lang w:val="en-US"/>
        </w:rPr>
        <w:t>₂</w:t>
      </w:r>
      <w:r w:rsidRPr="003808C9">
        <w:rPr>
          <w:rStyle w:val="Strong"/>
          <w:rFonts w:ascii="Arial" w:hAnsi="Arial" w:cs="Arial"/>
          <w:b w:val="0"/>
          <w:bCs w:val="0"/>
          <w:sz w:val="20"/>
          <w:szCs w:val="20"/>
          <w:lang w:val="en-US"/>
        </w:rPr>
        <w:t>O</w:t>
      </w:r>
      <w:proofErr w:type="spellEnd"/>
      <w:r w:rsidRPr="003808C9">
        <w:rPr>
          <w:rStyle w:val="Strong"/>
          <w:rFonts w:ascii="Arial" w:hAnsi="Arial" w:cs="Arial"/>
          <w:b w:val="0"/>
          <w:bCs w:val="0"/>
          <w:sz w:val="20"/>
          <w:szCs w:val="20"/>
          <w:lang w:val="en-US"/>
        </w:rPr>
        <w:t xml:space="preserve">, 86.70 g/L </w:t>
      </w:r>
      <w:proofErr w:type="spellStart"/>
      <w:r w:rsidRPr="003808C9">
        <w:rPr>
          <w:rStyle w:val="Strong"/>
          <w:rFonts w:ascii="Arial" w:hAnsi="Arial" w:cs="Arial"/>
          <w:b w:val="0"/>
          <w:bCs w:val="0"/>
          <w:sz w:val="20"/>
          <w:szCs w:val="20"/>
          <w:lang w:val="en-US"/>
        </w:rPr>
        <w:t>Al</w:t>
      </w:r>
      <w:r w:rsidRPr="003808C9">
        <w:rPr>
          <w:rStyle w:val="Strong"/>
          <w:rFonts w:ascii="Cambria Math" w:hAnsi="Cambria Math" w:cs="Cambria Math"/>
          <w:b w:val="0"/>
          <w:bCs w:val="0"/>
          <w:sz w:val="20"/>
          <w:szCs w:val="20"/>
          <w:lang w:val="en-US"/>
        </w:rPr>
        <w:t>₂</w:t>
      </w:r>
      <w:r w:rsidRPr="003808C9">
        <w:rPr>
          <w:rStyle w:val="Strong"/>
          <w:rFonts w:ascii="Arial" w:hAnsi="Arial" w:cs="Arial"/>
          <w:b w:val="0"/>
          <w:bCs w:val="0"/>
          <w:sz w:val="20"/>
          <w:szCs w:val="20"/>
          <w:lang w:val="en-US"/>
        </w:rPr>
        <w:t>O</w:t>
      </w:r>
      <w:proofErr w:type="spellEnd"/>
      <w:r w:rsidRPr="003808C9">
        <w:rPr>
          <w:rStyle w:val="Strong"/>
          <w:rFonts w:ascii="Cambria Math" w:hAnsi="Cambria Math" w:cs="Cambria Math"/>
          <w:b w:val="0"/>
          <w:bCs w:val="0"/>
          <w:sz w:val="20"/>
          <w:szCs w:val="20"/>
          <w:lang w:val="en-US"/>
        </w:rPr>
        <w:t>₃</w:t>
      </w:r>
      <w:r w:rsidRPr="003808C9">
        <w:rPr>
          <w:rStyle w:val="Strong"/>
          <w:rFonts w:ascii="Arial" w:hAnsi="Arial" w:cs="Arial"/>
          <w:b w:val="0"/>
          <w:bCs w:val="0"/>
          <w:sz w:val="20"/>
          <w:szCs w:val="20"/>
          <w:lang w:val="en-US"/>
        </w:rPr>
        <w:t xml:space="preserve">, 106.02 ppm Ga). The extractant system consisted of 10% Kelex® 100, 10% ethanol, and kerosene. At room temperature, with an organic/aqueous volume ratio of 1:1, an extraction yield of 93.39% was achieved in 60 minutes. The gallium was then desorbed using HCl (1.5 M), after selective leaching of the aluminum with HCl (5.0 M). The final solution contained 490 ppm gallium and 141.73 ppm aluminum, confirming efficient and partially selective recovery. </w:t>
      </w:r>
    </w:p>
    <w:p w14:paraId="061DD09E"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shd w:val="clear" w:color="auto" w:fill="FFFFFF"/>
          <w:lang w:val="en-US"/>
        </w:rPr>
        <w:t xml:space="preserve">Other innovative adsorbents, such as amidoxime-functionalized crosslinked polyacrylonitrile (PAN) monoliths, have been developed to improve gallium extraction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{"citationID":"QfGFTbaa","properties":{"formattedCitation":"(Zhang {\\i{}et al.}, 2021b)","plainCitation":"(Zhang et al., 2021b)","dontUpdate":true,"noteIndex":0},"citationItems":[{"id":544,"uris":["http://zotero.org/users/13338207/items/HYFGT6D6"],"itemData":{"id":544,"type":"article-journal","abstract":"Abstract\n            \n              Efficient recovery of gallium from aqueous solution remains a problem to be solved in industry. Here a novel crosslinked monolith based on polyacrylonitrile/dimethyl sulfoxide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PAN) was prepared by thermally induced phase separation and supercritical CO\n              2\n              extraction drying technology. The influences of dissolution temperature and exchange solvents with different solubility parameters on the pore structure of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 xml:space="preserve">PAN were systematically studied. It was found that the pore diameter decreased with the decrease of dissolution temperature and the increase of </w:instrText>
      </w:r>
      <w:r w:rsidRPr="003808C9">
        <w:rPr>
          <w:rFonts w:ascii="Arial" w:hAnsi="Arial" w:cs="Arial"/>
          <w:sz w:val="20"/>
          <w:szCs w:val="20"/>
          <w:shd w:val="clear" w:color="auto" w:fill="FFFFFF"/>
        </w:rPr>
        <w:instrText>Δ</w:instrText>
      </w:r>
      <w:r w:rsidRPr="003808C9">
        <w:rPr>
          <w:rFonts w:ascii="Arial" w:hAnsi="Arial" w:cs="Arial"/>
          <w:sz w:val="20"/>
          <w:szCs w:val="20"/>
          <w:shd w:val="clear" w:color="auto" w:fill="FFFFFF"/>
          <w:lang w:val="en-US"/>
        </w:rPr>
        <w:instrText xml:space="preserve">\n              </w:instrText>
      </w:r>
      <w:r w:rsidRPr="003808C9">
        <w:rPr>
          <w:rFonts w:ascii="Arial" w:hAnsi="Arial" w:cs="Arial"/>
          <w:sz w:val="20"/>
          <w:szCs w:val="20"/>
          <w:shd w:val="clear" w:color="auto" w:fill="FFFFFF"/>
        </w:rPr>
        <w:instrText>δ</w:instrText>
      </w:r>
      <w:r w:rsidRPr="003808C9">
        <w:rPr>
          <w:rFonts w:ascii="Arial" w:hAnsi="Arial" w:cs="Arial"/>
          <w:sz w:val="20"/>
          <w:szCs w:val="20"/>
          <w:shd w:val="clear" w:color="auto" w:fill="FFFFFF"/>
          <w:lang w:val="en-US"/>
        </w:rPr>
        <w:instrText>\n              between exchange solvent and PAN. Meanwhile, the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PAN with a small and dense pore structure showed better mechanical strength. Thereafter, the Ga\n              3+\n              adsorption ability of amidoximated monolith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PAO) in simulated Bayer liquor was determined by batch tests. In the case of using methanol as the exchange solvent, the kinetic and equilibrium inspection study illustrated that both physical and chemical adsorption are present due to the multiscale and interconnected structure and the amidoxime groups. The adsorption capacity of C</w:instrText>
      </w:r>
      <w:r w:rsidRPr="003808C9">
        <w:rPr>
          <w:rFonts w:ascii="Cambria Math" w:hAnsi="Cambria Math" w:cs="Cambria Math"/>
          <w:sz w:val="20"/>
          <w:szCs w:val="20"/>
          <w:shd w:val="clear" w:color="auto" w:fill="FFFFFF"/>
          <w:lang w:val="en-US"/>
        </w:rPr>
        <w:instrText>‐</w:instrText>
      </w:r>
      <w:r w:rsidRPr="003808C9">
        <w:rPr>
          <w:rFonts w:ascii="Arial" w:hAnsi="Arial" w:cs="Arial"/>
          <w:sz w:val="20"/>
          <w:szCs w:val="20"/>
          <w:shd w:val="clear" w:color="auto" w:fill="FFFFFF"/>
          <w:lang w:val="en-US"/>
        </w:rPr>
        <w:instrText xml:space="preserve">PAO monolith toward gallium was 15.8 mg/g, with the equilibrium time as fast as 140 min, which can meet the requirement for the rapid extraction of gallium from Bayer liquor. It is expected that our work can provide some new ideas for fabricating gallium adsorbents.","container-title":"Journal of Applied Polymer Science","DOI":"10.1002/app.49764","ISSN":"0021-8995, 1097-4628","issue":"5","journalAbbreviation":"J of Applied Polymer Sci","language":"en","page":"49764","source":"DOI.org (Crossref)","title":"Uniform macroporous amidoximated polyacrylonitrile monoliths for gallium recovery from Bayer liquor","volume":"138","author":[{"family":"Zhang","given":"Han"},{"family":"Peng","given":"Xuesong"},{"family":"Shi","given":"Guangda"},{"family":"Yan","given":"Wu"},{"family":"Liang","given":"Mei"},{"family":"Chen","given":"Yang"},{"family":"Heng","given":"Zhengguang"},{"family":"Zou","given":"Huawei"}],"issued":{"date-parts":[["2021",2,5]]}}}],"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 xml:space="preserve">(Zhang </w:t>
      </w:r>
      <w:r w:rsidRPr="003808C9">
        <w:rPr>
          <w:rFonts w:ascii="Arial" w:hAnsi="Arial" w:cs="Arial"/>
          <w:i/>
          <w:iCs/>
          <w:sz w:val="20"/>
          <w:szCs w:val="20"/>
          <w:lang w:val="en-US"/>
        </w:rPr>
        <w:t>et al.</w:t>
      </w:r>
      <w:r w:rsidRPr="003808C9">
        <w:rPr>
          <w:rFonts w:ascii="Arial" w:hAnsi="Arial" w:cs="Arial"/>
          <w:sz w:val="20"/>
          <w:szCs w:val="20"/>
          <w:lang w:val="en-US"/>
        </w:rPr>
        <w:t>, 2021)</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These materials, with a controlled porous structure and good mechanical strength, exhibit an adsorption capacity of up to 15.8 mg/g in 140 minutes, thanks to the synergy between physical and chemical adsorption. </w:t>
      </w:r>
    </w:p>
    <w:p w14:paraId="40D8F67E"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lang w:val="en-US"/>
        </w:rPr>
        <w:t xml:space="preserve">Parallel work has focused on innovative materials for the selective adsorption of gallium, in particular resins and fibers based on polyacrylonitrile (PAN) functionalized with amidoxime groups. These materials offer high adsorption capacity (up to 26.9 mg/g) and good selectivity, even in the presence of competing ions, while maintaining their mechanical stability in highly alkaline environments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{"citationID":"3EEGhYsT","properties":{"formattedCitation":"(Zhang {\\i{}et al.}, 2019a)","plainCitation":"(Zhang et al., 2019a)","dontUpdate":true,"noteIndex":0},"citationItems":[{"id":548,"uris":["http://zotero.org/users/13338207/items/5QDKFC7T"],"itemData":{"id":548,"type":"article-journal","container-title":"Polymer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(Zhang et al., 2019)</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w:t>
      </w:r>
    </w:p>
    <w:p w14:paraId="5E752959" w14:textId="77777777" w:rsidR="003808C9" w:rsidRPr="003808C9" w:rsidRDefault="003808C9" w:rsidP="003808C9">
      <w:pPr>
        <w:pStyle w:val="NormalWeb"/>
        <w:jc w:val="both"/>
        <w:rPr>
          <w:rFonts w:ascii="Arial" w:hAnsi="Arial" w:cs="Arial"/>
          <w:sz w:val="20"/>
          <w:szCs w:val="20"/>
          <w:shd w:val="clear" w:color="auto" w:fill="FFFFFF"/>
          <w:lang w:val="en-US"/>
        </w:rPr>
      </w:pPr>
      <w:r w:rsidRPr="003808C9">
        <w:rPr>
          <w:rFonts w:ascii="Arial" w:hAnsi="Arial" w:cs="Arial"/>
          <w:sz w:val="20"/>
          <w:szCs w:val="20"/>
          <w:shd w:val="clear" w:color="auto" w:fill="FFFFFF"/>
          <w:lang w:val="en-US"/>
        </w:rPr>
        <w:t xml:space="preserve">Nanofibrous membranes based on MIL-53(Al) functionalized with amidoxime groups (PAN/MIL-53-AO) also exhibit exceptional adsorption capacity (231mg/g) and high selectivity for gallium, with good </w:t>
      </w:r>
      <w:proofErr w:type="spellStart"/>
      <w:r w:rsidRPr="003808C9">
        <w:rPr>
          <w:rFonts w:ascii="Arial" w:hAnsi="Arial" w:cs="Arial"/>
          <w:sz w:val="20"/>
          <w:szCs w:val="20"/>
          <w:shd w:val="clear" w:color="auto" w:fill="FFFFFF"/>
          <w:lang w:val="en-US"/>
        </w:rPr>
        <w:t>regenerability</w:t>
      </w:r>
      <w:proofErr w:type="spellEnd"/>
      <w:r w:rsidRPr="003808C9">
        <w:rPr>
          <w:rFonts w:ascii="Arial" w:hAnsi="Arial" w:cs="Arial"/>
          <w:sz w:val="20"/>
          <w:szCs w:val="20"/>
          <w:shd w:val="clear" w:color="auto" w:fill="FFFFFF"/>
          <w:lang w:val="en-US"/>
        </w:rPr>
        <w:t xml:space="preserve"> over several cycles. The tetradentate amidoxime structure and the specific pore size of the MOF promote selectivity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{"citationID":"YkAispn5","properties":{"formattedCitation":"(Shi {\\i{}et al.}, 2024)","plainCitation":"(Shi et al., 2024)","noteIndex":0},"citationItems":[{"id":550,"uris":["http://zotero.org/users/13338207/items/IWLK6J3N"],"itemData":{"id":550,"type":"article-journal","abstract":"Gallium, with an average content of about 15 </w:instrText>
      </w:r>
      <w:r w:rsidRPr="003808C9">
        <w:rPr>
          <w:rFonts w:ascii="Arial" w:hAnsi="Arial" w:cs="Arial"/>
          <w:sz w:val="20"/>
          <w:szCs w:val="20"/>
          <w:shd w:val="clear" w:color="auto" w:fill="FFFFFF"/>
        </w:rPr>
        <w:instrText>μ</w:instrText>
      </w:r>
      <w:r w:rsidRPr="003808C9">
        <w:rPr>
          <w:rFonts w:ascii="Arial" w:hAnsi="Arial" w:cs="Arial"/>
          <w:sz w:val="20"/>
          <w:szCs w:val="20"/>
          <w:shd w:val="clear" w:color="auto" w:fill="FFFFFF"/>
          <w:lang w:val="en-US"/>
        </w:rPr>
        <w:instrText>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3808C9">
        <w:rPr>
          <w:rFonts w:ascii="MS Gothic" w:eastAsia="MS Gothic" w:hAnsi="MS Gothic" w:cs="MS Gothic" w:hint="eastAsia"/>
          <w:sz w:val="20"/>
          <w:szCs w:val="20"/>
          <w:shd w:val="clear" w:color="auto" w:fill="FFFFFF"/>
          <w:lang w:val="en-US"/>
        </w:rPr>
        <w:instrText>Ⅲ</w:instrText>
      </w:r>
      <w:r w:rsidRPr="003808C9">
        <w:rPr>
          <w:rFonts w:ascii="Arial" w:hAnsi="Arial" w:cs="Arial"/>
          <w:sz w:val="20"/>
          <w:szCs w:val="20"/>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(Shi et al., 2024)</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 </w:t>
      </w:r>
      <w:r w:rsidRPr="003808C9">
        <w:rPr>
          <w:rFonts w:ascii="Arial" w:hAnsi="Arial" w:cs="Arial"/>
          <w:sz w:val="20"/>
          <w:szCs w:val="20"/>
          <w:lang w:val="en-US"/>
        </w:rPr>
        <w:t xml:space="preserve">Furthermore, certain porous hierarchical membranes and amidoxime-treated nanofibers, obtained by phase separation or electrospinning, also exhibit rapid and high adsorption capacities (up to 88 mg/g for certain membranes and 39.8 mg/g for nanofibers), as well as good selectivity and satisfactory reusability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{"citationID":"A6UUfF9T","properties":{"formattedCitation":"(Qin {\\i{}et al.}, 2023a)","plainCitation":"(Qin et al., 2023a)","dontUpdate":true,"noteIndex":0},"citationItems":[{"id":554,"uris":["http://zotero.org/users/13338207/items/9VFMNTPH"],"itemData":{"id":554,"type":"article-journal","container-title":"Industrial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(Qin et al., 2023)</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p>
    <w:p w14:paraId="4FC0128C" w14:textId="2B07A371" w:rsidR="003808C9" w:rsidRPr="003808C9" w:rsidRDefault="003808C9" w:rsidP="003808C9">
      <w:pPr>
        <w:pStyle w:val="NormalWeb"/>
        <w:jc w:val="both"/>
        <w:rPr>
          <w:rFonts w:ascii="Arial" w:hAnsi="Arial" w:cs="Arial"/>
          <w:sz w:val="20"/>
          <w:szCs w:val="20"/>
          <w:lang w:val="en-US"/>
        </w:rPr>
      </w:pPr>
      <w:r w:rsidRPr="003808C9">
        <w:rPr>
          <w:rFonts w:ascii="Arial" w:hAnsi="Arial" w:cs="Arial"/>
          <w:sz w:val="20"/>
          <w:szCs w:val="20"/>
          <w:lang w:val="en-US"/>
        </w:rPr>
        <w:t xml:space="preserve">It is also possible to use polyacrylonitrile nanofibers loaded with organophosphorus extractants, enabling high adsorption capacities (up to 33 mg/g) and good stability over several cycles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{"citationID":"kULqzokd","properties":{"formattedCitation":"(Segala {\\i{}et al.}, 2023)","plainCitation":"(Segala et al., 2023)","noteIndex":0},"citationItems":[{"id":545,"uris":["http://zotero.org/users/13338207/items/PRFIZYYB"],"itemData":{"id":545,"type":"article-journal","container-title":"Metals","issue":"9","note":"publisher: MDPI","page":"1545","source":"Google Scholar","title":"Efficient gallium recovery from aqueous solutions using polyacrylonitrile nanofibers loaded with D2EHPA","volume":"13","author":[{"family":"Segala","given":"Bibiane Nardes"},{"family":"Wenzel","given":"Bruno München"},{"family":"Power","given":"Nicholas P."},{"family":"Krishnamurthy","given":"Satheesh"},{"family":"Bertuol","given":"Daniel Assumpção"},{"family":"Tanabe","given":"Eduardo Hiromitsu"}],"issued":{"date-parts":[["2023"]]}}}],"schema":"https://github.com/citation-style-language/schema/raw/master/csl-citation.json"}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(Segala et al., 2023</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{"citationID":"bdKEkEvI","properties":{"formattedCitation":"(Segala, Bertuol et Tanabe, 2022)","plainCitation":"(Segala, Bertuol et Tanabe, 2022)","noteIndex":0},"citationItems":[{"id":546,"uris":["http://zotero.org/users/13338207/items/V7MIES2D"],"itemData":{"id":546,"type":"article-journal","container-title":"Environmental Technology","DOI":"10.1080/09593330.2020.1803991","ISSN":"0959-3330, 1479-487X","issue":"5","journalAbbreviation":"Environmental Technology","language":"en","page":"737-750","source":"DOI.org (Crossref)","title":"Production of polyacrylonitrile nanofibres modified with Cyanex 272 for recovery of gallium from solution","volume":"43","author":[{"family":"Segala","given":"Bibiane N."},{"family":"Bertuol","given":"Daniel A."},{"family":"Tanabe","given":"Eduardo H."}],"issued":{"date-parts":[["2022",2,23]]}}}],"schema":"https://github.com/citation-style-language/schema/raw/master/csl-citation.json"}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Segala, Bertuol et Tanabe, 2022)</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r w:rsidRPr="003808C9">
        <w:rPr>
          <w:rFonts w:ascii="Arial" w:hAnsi="Arial" w:cs="Arial"/>
          <w:sz w:val="20"/>
          <w:szCs w:val="20"/>
          <w:lang w:val="en-US"/>
        </w:rPr>
        <w:t>It should also be mentioned that materials based on zeolites or mesoporous carbons also offer promising alternatives for the selective and efficient recovery of gallium under various conditions</w:t>
      </w:r>
      <w:r w:rsidRPr="003808C9">
        <w:rPr>
          <w:rFonts w:ascii="Arial" w:hAnsi="Arial" w:cs="Arial"/>
          <w:sz w:val="20"/>
          <w:szCs w:val="20"/>
          <w:shd w:val="clear" w:color="auto" w:fill="FFFFFF"/>
          <w:lang w:val="en-US"/>
        </w:rPr>
        <w:t> </w:t>
      </w:r>
      <w:r w:rsidRPr="003808C9">
        <w:rPr>
          <w:rFonts w:ascii="Arial" w:hAnsi="Arial" w:cs="Arial"/>
          <w:sz w:val="20"/>
          <w:szCs w:val="20"/>
          <w:shd w:val="clear" w:color="auto" w:fill="FFFFFF"/>
        </w:rPr>
        <w:fldChar w:fldCharType="begin"/>
      </w:r>
      <w:r w:rsidRPr="003808C9">
        <w:rPr>
          <w:rFonts w:ascii="Arial" w:hAnsi="Arial" w:cs="Arial"/>
          <w:sz w:val="20"/>
          <w:szCs w:val="20"/>
          <w:shd w:val="clear" w:color="auto" w:fill="FFFFFF"/>
          <w:lang w:val="en-US"/>
        </w:rPr>
        <w:instrText xml:space="preserve"> ADDIN ZOTERO_ITEM CSL_CITATION {"citationID":"nGk6YOLr","properties":{"formattedCitation":"(D\\uc0\\u237{}ez {\\i{}et al.}, 2021)","plainCitation":"(Díez et al., 2021)","noteIndex":0},"citationItems":[{"id":547,"uris":["http://zotero.org/users/13338207/items/L5KD2PZ4"],"itemData":{"id":547,"type":"article-journal","container-title":"Journal of Sustainable Metallurgy","DOI":"10.1007/s40831-021-00336-4","ISSN":"2199-3823, 2199-3831","issue":"1","journalAbbreviation":"J. Sustain. Metall.","language":"en","page":"227-242","source":"DOI.org (Crossref)","title":"Recovery of Gallium from Aqueous Solution through Preconcentration by Adsorption/Desorption on Disordered Mesoporous Carbon","volume":"7","author":[{"family":"Díez","given":"E."},{"family":"Gómez","given":"J. M."},{"family":"Rodríguez","given":"A."},{"family":"Bernabé","given":"I."},{"family":"Galán","given":"J."}],"issued":{"date-parts":[["2021",3]]}}}],"schema":"https://github.com/citation-style-language/schema/raw/master/csl-citation.json"} </w:instrText>
      </w:r>
      <w:r w:rsidRPr="003808C9">
        <w:rPr>
          <w:rFonts w:ascii="Arial" w:hAnsi="Arial" w:cs="Arial"/>
          <w:sz w:val="20"/>
          <w:szCs w:val="20"/>
          <w:shd w:val="clear" w:color="auto" w:fill="FFFFFF"/>
        </w:rPr>
        <w:fldChar w:fldCharType="separate"/>
      </w:r>
      <w:r w:rsidRPr="003808C9">
        <w:rPr>
          <w:rFonts w:ascii="Arial" w:hAnsi="Arial" w:cs="Arial"/>
          <w:sz w:val="20"/>
          <w:szCs w:val="20"/>
          <w:lang w:val="en-US"/>
        </w:rPr>
        <w:t>(Díez et al., 2021)</w:t>
      </w:r>
      <w:r w:rsidRPr="003808C9">
        <w:rPr>
          <w:rFonts w:ascii="Arial" w:hAnsi="Arial" w:cs="Arial"/>
          <w:sz w:val="20"/>
          <w:szCs w:val="20"/>
          <w:shd w:val="clear" w:color="auto" w:fill="FFFFFF"/>
        </w:rPr>
        <w:fldChar w:fldCharType="end"/>
      </w:r>
      <w:r w:rsidRPr="003808C9">
        <w:rPr>
          <w:rFonts w:ascii="Arial" w:hAnsi="Arial" w:cs="Arial"/>
          <w:sz w:val="20"/>
          <w:szCs w:val="20"/>
          <w:shd w:val="clear" w:color="auto" w:fill="FFFFFF"/>
          <w:lang w:val="en-US"/>
        </w:rPr>
        <w:t xml:space="preserve">. </w:t>
      </w:r>
      <w:r w:rsidRPr="003845E3">
        <w:rPr>
          <w:rFonts w:ascii="Arial" w:hAnsi="Arial" w:cs="Arial"/>
          <w:b/>
          <w:bCs/>
          <w:sz w:val="20"/>
          <w:szCs w:val="20"/>
          <w:lang w:val="en-US"/>
        </w:rPr>
        <w:t>Table 1</w:t>
      </w:r>
      <w:r w:rsidRPr="003808C9">
        <w:rPr>
          <w:rFonts w:ascii="Arial" w:hAnsi="Arial" w:cs="Arial"/>
          <w:sz w:val="20"/>
          <w:szCs w:val="20"/>
          <w:lang w:val="en-US"/>
        </w:rPr>
        <w:t xml:space="preserve"> compares the main materials, their performance, and their gallium adsorption capacity.</w:t>
      </w:r>
    </w:p>
    <w:p w14:paraId="2C2D5869" w14:textId="77777777" w:rsidR="00C10290" w:rsidRPr="0061121C" w:rsidRDefault="00C10290" w:rsidP="00C10290">
      <w:pPr>
        <w:pStyle w:val="NormalWeb"/>
        <w:spacing w:before="0" w:beforeAutospacing="0" w:after="0" w:afterAutospacing="0"/>
        <w:rPr>
          <w:rFonts w:ascii="Arial" w:hAnsi="Arial" w:cs="Arial"/>
          <w:b/>
          <w:bCs/>
          <w:sz w:val="20"/>
          <w:szCs w:val="20"/>
          <w:lang w:val="en-US"/>
        </w:rPr>
      </w:pPr>
      <w:r w:rsidRPr="0061121C">
        <w:rPr>
          <w:rFonts w:ascii="Arial" w:hAnsi="Arial" w:cs="Arial"/>
          <w:b/>
          <w:bCs/>
          <w:sz w:val="20"/>
          <w:szCs w:val="20"/>
          <w:lang w:val="en-US"/>
        </w:rPr>
        <w:t>Table 1. Comparison of key materials and performance characteristics</w:t>
      </w:r>
    </w:p>
    <w:tbl>
      <w:tblPr>
        <w:tblStyle w:val="TableGrid"/>
        <w:tblW w:w="97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770"/>
        <w:gridCol w:w="2473"/>
        <w:gridCol w:w="1393"/>
      </w:tblGrid>
      <w:tr w:rsidR="00C10290" w:rsidRPr="00C10290" w14:paraId="18A9AB79" w14:textId="77777777" w:rsidTr="007110A5">
        <w:trPr>
          <w:trHeight w:val="374"/>
          <w:jc w:val="center"/>
        </w:trPr>
        <w:tc>
          <w:tcPr>
            <w:tcW w:w="3083" w:type="dxa"/>
            <w:tcBorders>
              <w:top w:val="single" w:sz="4" w:space="0" w:color="auto"/>
              <w:bottom w:val="single" w:sz="4" w:space="0" w:color="auto"/>
            </w:tcBorders>
          </w:tcPr>
          <w:p w14:paraId="62A57DF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bookmarkStart w:id="0" w:name="_Hlk209606691"/>
            <w:proofErr w:type="spellStart"/>
            <w:r w:rsidRPr="00C10290">
              <w:rPr>
                <w:rFonts w:ascii="Arial" w:hAnsi="Arial" w:cs="Arial"/>
                <w:sz w:val="20"/>
                <w:szCs w:val="20"/>
                <w:shd w:val="clear" w:color="auto" w:fill="FFFFFF"/>
              </w:rPr>
              <w:t>Material</w:t>
            </w:r>
            <w:proofErr w:type="spellEnd"/>
            <w:r w:rsidRPr="00C10290">
              <w:rPr>
                <w:rFonts w:ascii="Arial" w:hAnsi="Arial" w:cs="Arial"/>
                <w:sz w:val="20"/>
                <w:szCs w:val="20"/>
                <w:shd w:val="clear" w:color="auto" w:fill="FFFFFF"/>
              </w:rPr>
              <w:t xml:space="preserve"> / Process</w:t>
            </w:r>
          </w:p>
        </w:tc>
        <w:tc>
          <w:tcPr>
            <w:tcW w:w="2770" w:type="dxa"/>
            <w:tcBorders>
              <w:top w:val="single" w:sz="4" w:space="0" w:color="auto"/>
              <w:bottom w:val="single" w:sz="4" w:space="0" w:color="auto"/>
            </w:tcBorders>
          </w:tcPr>
          <w:p w14:paraId="01DDA9E6"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 xml:space="preserve">Adsorption </w:t>
            </w:r>
            <w:proofErr w:type="spellStart"/>
            <w:r w:rsidRPr="00C10290">
              <w:rPr>
                <w:rFonts w:ascii="Arial" w:hAnsi="Arial" w:cs="Arial"/>
                <w:sz w:val="20"/>
                <w:szCs w:val="20"/>
                <w:shd w:val="clear" w:color="auto" w:fill="FFFFFF"/>
              </w:rPr>
              <w:t>capacity</w:t>
            </w:r>
            <w:proofErr w:type="spellEnd"/>
            <w:r w:rsidRPr="00C10290">
              <w:rPr>
                <w:rFonts w:ascii="Arial" w:hAnsi="Arial" w:cs="Arial"/>
                <w:sz w:val="20"/>
                <w:szCs w:val="20"/>
                <w:shd w:val="clear" w:color="auto" w:fill="FFFFFF"/>
              </w:rPr>
              <w:t xml:space="preserve"> (mg/g)</w:t>
            </w:r>
          </w:p>
        </w:tc>
        <w:tc>
          <w:tcPr>
            <w:tcW w:w="2473" w:type="dxa"/>
            <w:tcBorders>
              <w:top w:val="single" w:sz="4" w:space="0" w:color="auto"/>
              <w:bottom w:val="single" w:sz="4" w:space="0" w:color="auto"/>
            </w:tcBorders>
          </w:tcPr>
          <w:p w14:paraId="2FCB8F2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shd w:val="clear" w:color="auto" w:fill="FFFFFF"/>
              </w:rPr>
              <w:t>Selectivity</w:t>
            </w:r>
            <w:proofErr w:type="spellEnd"/>
            <w:r w:rsidRPr="00C10290">
              <w:rPr>
                <w:rFonts w:ascii="Arial" w:hAnsi="Arial" w:cs="Arial"/>
                <w:sz w:val="20"/>
                <w:szCs w:val="20"/>
                <w:shd w:val="clear" w:color="auto" w:fill="FFFFFF"/>
              </w:rPr>
              <w:t xml:space="preserve"> / Key </w:t>
            </w:r>
            <w:proofErr w:type="spellStart"/>
            <w:r w:rsidRPr="00C10290">
              <w:rPr>
                <w:rFonts w:ascii="Arial" w:hAnsi="Arial" w:cs="Arial"/>
                <w:sz w:val="20"/>
                <w:szCs w:val="20"/>
                <w:shd w:val="clear" w:color="auto" w:fill="FFFFFF"/>
              </w:rPr>
              <w:t>Benefits</w:t>
            </w:r>
            <w:proofErr w:type="spellEnd"/>
          </w:p>
        </w:tc>
        <w:tc>
          <w:tcPr>
            <w:tcW w:w="1393" w:type="dxa"/>
            <w:tcBorders>
              <w:top w:val="single" w:sz="4" w:space="0" w:color="auto"/>
              <w:bottom w:val="single" w:sz="4" w:space="0" w:color="auto"/>
            </w:tcBorders>
          </w:tcPr>
          <w:p w14:paraId="2F3ED62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References</w:t>
            </w:r>
            <w:proofErr w:type="spellEnd"/>
          </w:p>
        </w:tc>
      </w:tr>
      <w:tr w:rsidR="00C10290" w:rsidRPr="00C10290" w14:paraId="30FB9743" w14:textId="77777777" w:rsidTr="007110A5">
        <w:trPr>
          <w:trHeight w:val="374"/>
          <w:jc w:val="center"/>
        </w:trPr>
        <w:tc>
          <w:tcPr>
            <w:tcW w:w="3083" w:type="dxa"/>
            <w:tcBorders>
              <w:top w:val="single" w:sz="4" w:space="0" w:color="auto"/>
              <w:bottom w:val="single" w:sz="4" w:space="0" w:color="auto"/>
            </w:tcBorders>
          </w:tcPr>
          <w:p w14:paraId="4024019F"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lang w:val="en-US"/>
              </w:rPr>
              <w:t xml:space="preserve">Crosslinked </w:t>
            </w:r>
            <w:proofErr w:type="spellStart"/>
            <w:r w:rsidRPr="00C10290">
              <w:rPr>
                <w:rFonts w:ascii="Arial" w:hAnsi="Arial" w:cs="Arial"/>
                <w:sz w:val="20"/>
                <w:szCs w:val="20"/>
                <w:lang w:val="en-US"/>
              </w:rPr>
              <w:t>amidoximated</w:t>
            </w:r>
            <w:proofErr w:type="spellEnd"/>
            <w:r w:rsidRPr="00C10290">
              <w:rPr>
                <w:rFonts w:ascii="Arial" w:hAnsi="Arial" w:cs="Arial"/>
                <w:sz w:val="20"/>
                <w:szCs w:val="20"/>
                <w:lang w:val="en-US"/>
              </w:rPr>
              <w:t xml:space="preserve"> PAN (C-PAO)</w:t>
            </w:r>
          </w:p>
        </w:tc>
        <w:tc>
          <w:tcPr>
            <w:tcW w:w="2770" w:type="dxa"/>
            <w:tcBorders>
              <w:top w:val="single" w:sz="4" w:space="0" w:color="auto"/>
              <w:bottom w:val="single" w:sz="4" w:space="0" w:color="auto"/>
            </w:tcBorders>
          </w:tcPr>
          <w:p w14:paraId="405F013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26,9 (simulé), 17,6 (Bayer)</w:t>
            </w:r>
          </w:p>
        </w:tc>
        <w:tc>
          <w:tcPr>
            <w:tcW w:w="2473" w:type="dxa"/>
            <w:tcBorders>
              <w:top w:val="single" w:sz="4" w:space="0" w:color="auto"/>
              <w:bottom w:val="single" w:sz="4" w:space="0" w:color="auto"/>
            </w:tcBorders>
          </w:tcPr>
          <w:p w14:paraId="17BF37C9"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Selective</w:t>
            </w:r>
            <w:proofErr w:type="spellEnd"/>
            <w:r w:rsidRPr="00C10290">
              <w:rPr>
                <w:rFonts w:ascii="Arial" w:hAnsi="Arial" w:cs="Arial"/>
                <w:sz w:val="20"/>
                <w:szCs w:val="20"/>
              </w:rPr>
              <w:t xml:space="preserve"> Ga, stable in </w:t>
            </w:r>
            <w:proofErr w:type="spellStart"/>
            <w:r w:rsidRPr="00C10290">
              <w:rPr>
                <w:rFonts w:ascii="Arial" w:hAnsi="Arial" w:cs="Arial"/>
                <w:sz w:val="20"/>
                <w:szCs w:val="20"/>
              </w:rPr>
              <w:t>alkaline</w:t>
            </w:r>
            <w:proofErr w:type="spellEnd"/>
            <w:r w:rsidRPr="00C10290">
              <w:rPr>
                <w:rFonts w:ascii="Arial" w:hAnsi="Arial" w:cs="Arial"/>
                <w:sz w:val="20"/>
                <w:szCs w:val="20"/>
              </w:rPr>
              <w:t xml:space="preserve"> </w:t>
            </w:r>
            <w:proofErr w:type="spellStart"/>
            <w:r w:rsidRPr="00C10290">
              <w:rPr>
                <w:rFonts w:ascii="Arial" w:hAnsi="Arial" w:cs="Arial"/>
                <w:sz w:val="20"/>
                <w:szCs w:val="20"/>
              </w:rPr>
              <w:t>environment</w:t>
            </w:r>
            <w:proofErr w:type="spellEnd"/>
            <w:r w:rsidRPr="00C10290">
              <w:rPr>
                <w:rFonts w:ascii="Arial" w:hAnsi="Arial" w:cs="Arial"/>
                <w:sz w:val="20"/>
                <w:szCs w:val="20"/>
              </w:rPr>
              <w:t>.</w:t>
            </w:r>
          </w:p>
        </w:tc>
        <w:tc>
          <w:tcPr>
            <w:tcW w:w="1393" w:type="dxa"/>
            <w:tcBorders>
              <w:top w:val="single" w:sz="4" w:space="0" w:color="auto"/>
              <w:bottom w:val="single" w:sz="4" w:space="0" w:color="auto"/>
            </w:tcBorders>
          </w:tcPr>
          <w:p w14:paraId="1DCBDD75"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{"citationID":"4bevxrB0","properties":{"formattedCitation":"(Zhang {\\i{}et al.}, 2019b)","plainCitation":"(Zhang et al., 2019b)","noteIndex":0},"citationItems":[{"id":555,"uris":["http://zotero.org/users/13338207/items/CZTXNXQM"],"itemData":{"id":555,"type":"article-journal","container-title":"Polymer Bulletin","DOI":"10.1007/s00289-018-2551-3","ISSN":"0170-0839, 1436-2449","issue":"8","journalAbbreviation":"Polym. Bull.","language":"en","page":"4189-4204","source":"DOI.org (Crossref)","title":"Amidoximation of cross-linked polyacrylonitrile fiber and its highly selective gallium recovery from Bayer liquor","volume":"76","author":[{"family":"Zhang","given":"Xueqin"},{"family":"Peng","given":"Xuesong"},{"family":"Yang","given":"Tuantuan"},{"family":"Zou","given":"Huawei"},{"family":"Liang","given":"Mei"},{"family":"Shi","given":"Guangda"},{"family":"Yan","given":"Wu"}],"issued":{"date-parts":[["2019",8]]}}}],"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(Zhang et al., 2019)</w:t>
            </w:r>
            <w:r w:rsidRPr="00C10290">
              <w:rPr>
                <w:rFonts w:ascii="Arial" w:hAnsi="Arial" w:cs="Arial"/>
                <w:sz w:val="20"/>
                <w:szCs w:val="20"/>
                <w:shd w:val="clear" w:color="auto" w:fill="FFFFFF"/>
              </w:rPr>
              <w:fldChar w:fldCharType="end"/>
            </w:r>
          </w:p>
        </w:tc>
      </w:tr>
      <w:tr w:rsidR="00C10290" w:rsidRPr="00C10290" w14:paraId="0AF02A8D" w14:textId="77777777" w:rsidTr="007110A5">
        <w:trPr>
          <w:trHeight w:val="559"/>
          <w:jc w:val="center"/>
        </w:trPr>
        <w:tc>
          <w:tcPr>
            <w:tcW w:w="3083" w:type="dxa"/>
            <w:tcBorders>
              <w:top w:val="single" w:sz="4" w:space="0" w:color="auto"/>
              <w:bottom w:val="single" w:sz="4" w:space="0" w:color="auto"/>
            </w:tcBorders>
          </w:tcPr>
          <w:p w14:paraId="3EE6C34D"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lang w:val="en-US"/>
              </w:rPr>
              <w:t>PAN/MIL-53(Al)-AO (MOF nanofiber)</w:t>
            </w:r>
          </w:p>
        </w:tc>
        <w:tc>
          <w:tcPr>
            <w:tcW w:w="2770" w:type="dxa"/>
            <w:tcBorders>
              <w:top w:val="single" w:sz="4" w:space="0" w:color="auto"/>
              <w:bottom w:val="single" w:sz="4" w:space="0" w:color="auto"/>
            </w:tcBorders>
          </w:tcPr>
          <w:p w14:paraId="35DF3245"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rPr>
              <w:t>231</w:t>
            </w:r>
          </w:p>
        </w:tc>
        <w:tc>
          <w:tcPr>
            <w:tcW w:w="2473" w:type="dxa"/>
            <w:tcBorders>
              <w:top w:val="single" w:sz="4" w:space="0" w:color="auto"/>
              <w:bottom w:val="single" w:sz="4" w:space="0" w:color="auto"/>
            </w:tcBorders>
          </w:tcPr>
          <w:p w14:paraId="4E985DFA"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rPr>
              <w:t>Exceptional</w:t>
            </w:r>
            <w:proofErr w:type="spellEnd"/>
            <w:r w:rsidRPr="00C10290">
              <w:rPr>
                <w:rFonts w:ascii="Arial" w:hAnsi="Arial" w:cs="Arial"/>
                <w:sz w:val="20"/>
                <w:szCs w:val="20"/>
              </w:rPr>
              <w:t xml:space="preserve"> </w:t>
            </w:r>
            <w:proofErr w:type="spellStart"/>
            <w:r w:rsidRPr="00C10290">
              <w:rPr>
                <w:rFonts w:ascii="Arial" w:hAnsi="Arial" w:cs="Arial"/>
                <w:sz w:val="20"/>
                <w:szCs w:val="20"/>
              </w:rPr>
              <w:t>selectivity</w:t>
            </w:r>
            <w:proofErr w:type="spellEnd"/>
            <w:r w:rsidRPr="00C10290">
              <w:rPr>
                <w:rFonts w:ascii="Arial" w:hAnsi="Arial" w:cs="Arial"/>
                <w:sz w:val="20"/>
                <w:szCs w:val="20"/>
              </w:rPr>
              <w:t xml:space="preserve"> and </w:t>
            </w:r>
            <w:proofErr w:type="spellStart"/>
            <w:r w:rsidRPr="00C10290">
              <w:rPr>
                <w:rFonts w:ascii="Arial" w:hAnsi="Arial" w:cs="Arial"/>
                <w:sz w:val="20"/>
                <w:szCs w:val="20"/>
              </w:rPr>
              <w:t>regenerability</w:t>
            </w:r>
            <w:proofErr w:type="spellEnd"/>
          </w:p>
        </w:tc>
        <w:tc>
          <w:tcPr>
            <w:tcW w:w="1393" w:type="dxa"/>
            <w:tcBorders>
              <w:top w:val="single" w:sz="4" w:space="0" w:color="auto"/>
              <w:bottom w:val="single" w:sz="4" w:space="0" w:color="auto"/>
            </w:tcBorders>
          </w:tcPr>
          <w:p w14:paraId="465A22A7"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lang w:val="en-US"/>
              </w:rPr>
              <w:fldChar w:fldCharType="begin"/>
            </w:r>
            <w:r w:rsidRPr="00C10290">
              <w:rPr>
                <w:rFonts w:ascii="Arial" w:hAnsi="Arial" w:cs="Arial"/>
                <w:sz w:val="20"/>
                <w:szCs w:val="20"/>
                <w:shd w:val="clear" w:color="auto" w:fill="FFFFFF"/>
                <w:lang w:val="en-US"/>
              </w:rPr>
              <w:instrText xml:space="preserve"> ADDIN ZOTERO_ITEM CSL_CITATION {"citationID":"hkLNbTcO","properties":{"formattedCitation":"(Shi {\\i{}et al.}, 2024)","plainCitation":"(Shi et al., 2024)","noteIndex":0},"citationItems":[{"id":550,"uris":["http://zotero.org/users/13338207/items/IWLK6J3N"],"itemData":{"id":550,"type":"article-journal","abstract":"Gallium, with an average content of about 15 μg g−1 in the Earth's crust, ranks at the forefront of strategic metals. However, the separation of gallium remains challenging due to the similar physical and chemical properties of gallium and other impurity ions. Herein, the tetradentate amidoxime-functionalized MIL-53(Al) nanofiber membranes (PAN/MIL-53-AO) are prepared to separate gallium, aluminum, vanadium ions and so on. The resultant membranes display 231.08 mg g−1 for Ga(</w:instrText>
            </w:r>
            <w:r w:rsidRPr="00C10290">
              <w:rPr>
                <w:rFonts w:ascii="MS Gothic" w:eastAsia="MS Gothic" w:hAnsi="MS Gothic" w:cs="MS Gothic" w:hint="eastAsia"/>
                <w:sz w:val="20"/>
                <w:szCs w:val="20"/>
                <w:shd w:val="clear" w:color="auto" w:fill="FFFFFF"/>
                <w:lang w:val="en-US"/>
              </w:rPr>
              <w:instrText>Ⅲ</w:instrText>
            </w:r>
            <w:r w:rsidRPr="00C10290">
              <w:rPr>
                <w:rFonts w:ascii="Arial" w:hAnsi="Arial" w:cs="Arial"/>
                <w:sz w:val="20"/>
                <w:szCs w:val="20"/>
                <w:shd w:val="clear" w:color="auto" w:fill="FFFFFF"/>
                <w:lang w:val="en-US"/>
              </w:rPr>
              <w:instrText xml:space="preserve">) with high selectivity in static and dynamic adsorption. Specially, PAN/MIL-53-AO demonstrates excellent gallium regeneration rate of 84.25% after five cycles. According to DFT calculations, due to the tetradentate structure of MIL-53(Al)-AO, the amidoxime group binds to gallium ion with a lower binding energy (−29.46 eV). In conclusion, the experimental dates and theoretical calculations indicate that the excellent adsorption capacity is derived from the high binding ability of unique rhombic tetragonal coordination structure for gallium ion and the specific MIL-53(Al) cavity size for passage of gallium. Such performances outperform most state-of-the-art adsorption membranes. The special structure of MOF pores provides a novel approach for rapid synthesis of adsorption sites with high selectivity, with potential utilization in the selective adsorption of gallium ions.","container-title":"Separation and Purification Technology","DOI":"10.1016/j.seppur.2023.125303","ISSN":"1383-5866","journalAbbreviation":"Separation and Purification Technology","page":"125303","source":"ScienceDirect","title":"Highly selective capture of gallium from aqueous solutions using tetradentate amidoxime functionalized MIL-53(Al) nanofiber membranes","volume":"330","author":[{"family":"Shi","given":"Chenxi"},{"family":"Wang","given":"Kunpeng"},{"family":"Chen","given":"Chongchong"},{"family":"Cao","given":"Yijun"},{"family":"Zhou","given":"Guoli"},{"family":"Wang","given":"Jingtao"},{"family":"Li","given":"Cong"}],"issued":{"date-parts":[["2024",2,1]]}}}],"schema":"https://github.com/citation-style-language/schema/raw/master/csl-citation.json"} </w:instrText>
            </w:r>
            <w:r w:rsidRPr="00C10290">
              <w:rPr>
                <w:rFonts w:ascii="Arial" w:hAnsi="Arial" w:cs="Arial"/>
                <w:sz w:val="20"/>
                <w:szCs w:val="20"/>
                <w:shd w:val="clear" w:color="auto" w:fill="FFFFFF"/>
                <w:lang w:val="en-US"/>
              </w:rPr>
              <w:fldChar w:fldCharType="separate"/>
            </w:r>
            <w:r w:rsidRPr="00C10290">
              <w:rPr>
                <w:rFonts w:ascii="Arial" w:hAnsi="Arial" w:cs="Arial"/>
                <w:sz w:val="20"/>
                <w:szCs w:val="20"/>
              </w:rPr>
              <w:t>(Shi et al., 2024)</w:t>
            </w:r>
            <w:r w:rsidRPr="00C10290">
              <w:rPr>
                <w:rFonts w:ascii="Arial" w:hAnsi="Arial" w:cs="Arial"/>
                <w:sz w:val="20"/>
                <w:szCs w:val="20"/>
                <w:shd w:val="clear" w:color="auto" w:fill="FFFFFF"/>
                <w:lang w:val="en-US"/>
              </w:rPr>
              <w:fldChar w:fldCharType="end"/>
            </w:r>
          </w:p>
        </w:tc>
      </w:tr>
      <w:tr w:rsidR="00C10290" w:rsidRPr="00C10290" w14:paraId="71FFEC48" w14:textId="77777777" w:rsidTr="007110A5">
        <w:trPr>
          <w:trHeight w:val="875"/>
          <w:jc w:val="center"/>
        </w:trPr>
        <w:tc>
          <w:tcPr>
            <w:tcW w:w="3083" w:type="dxa"/>
            <w:tcBorders>
              <w:top w:val="single" w:sz="4" w:space="0" w:color="auto"/>
              <w:bottom w:val="single" w:sz="4" w:space="0" w:color="auto"/>
            </w:tcBorders>
          </w:tcPr>
          <w:p w14:paraId="3A9D1A7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rPr>
              <w:lastRenderedPageBreak/>
              <w:t>Amidoximated</w:t>
            </w:r>
            <w:proofErr w:type="spellEnd"/>
            <w:r w:rsidRPr="00C10290">
              <w:rPr>
                <w:rFonts w:ascii="Arial" w:hAnsi="Arial" w:cs="Arial"/>
                <w:sz w:val="20"/>
                <w:szCs w:val="20"/>
              </w:rPr>
              <w:t xml:space="preserve"> AN-DVB </w:t>
            </w:r>
            <w:proofErr w:type="spellStart"/>
            <w:r w:rsidRPr="00C10290">
              <w:rPr>
                <w:rFonts w:ascii="Arial" w:hAnsi="Arial" w:cs="Arial"/>
                <w:sz w:val="20"/>
                <w:szCs w:val="20"/>
              </w:rPr>
              <w:t>resin</w:t>
            </w:r>
            <w:proofErr w:type="spellEnd"/>
          </w:p>
        </w:tc>
        <w:tc>
          <w:tcPr>
            <w:tcW w:w="2770" w:type="dxa"/>
            <w:tcBorders>
              <w:top w:val="single" w:sz="4" w:space="0" w:color="auto"/>
              <w:bottom w:val="single" w:sz="4" w:space="0" w:color="auto"/>
            </w:tcBorders>
          </w:tcPr>
          <w:p w14:paraId="380C5C3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rPr>
              <w:t>~46 –57% d’adsorption</w:t>
            </w:r>
          </w:p>
        </w:tc>
        <w:tc>
          <w:tcPr>
            <w:tcW w:w="2473" w:type="dxa"/>
            <w:tcBorders>
              <w:top w:val="single" w:sz="4" w:space="0" w:color="auto"/>
              <w:bottom w:val="single" w:sz="4" w:space="0" w:color="auto"/>
            </w:tcBorders>
          </w:tcPr>
          <w:p w14:paraId="4D3B34F3" w14:textId="77777777" w:rsidR="00C10290" w:rsidRPr="00C10290" w:rsidRDefault="00C10290" w:rsidP="00C10290">
            <w:pPr>
              <w:jc w:val="center"/>
              <w:rPr>
                <w:rFonts w:ascii="Arial" w:eastAsia="Times New Roman" w:hAnsi="Arial" w:cs="Arial"/>
                <w:sz w:val="20"/>
                <w:szCs w:val="20"/>
              </w:rPr>
            </w:pPr>
            <w:r w:rsidRPr="00C10290">
              <w:rPr>
                <w:rFonts w:ascii="Arial" w:hAnsi="Arial" w:cs="Arial"/>
                <w:sz w:val="20"/>
                <w:szCs w:val="20"/>
              </w:rPr>
              <w:br/>
            </w:r>
            <w:proofErr w:type="spellStart"/>
            <w:r w:rsidRPr="00C10290">
              <w:rPr>
                <w:rFonts w:ascii="Arial" w:hAnsi="Arial" w:cs="Arial"/>
                <w:sz w:val="20"/>
                <w:szCs w:val="20"/>
              </w:rPr>
              <w:t>Optimisation</w:t>
            </w:r>
            <w:proofErr w:type="spellEnd"/>
            <w:r w:rsidRPr="00C10290">
              <w:rPr>
                <w:rFonts w:ascii="Arial" w:hAnsi="Arial" w:cs="Arial"/>
                <w:sz w:val="20"/>
                <w:szCs w:val="20"/>
              </w:rPr>
              <w:t xml:space="preserve"> par </w:t>
            </w:r>
            <w:proofErr w:type="spellStart"/>
            <w:r w:rsidRPr="00C10290">
              <w:rPr>
                <w:rFonts w:ascii="Arial" w:hAnsi="Arial" w:cs="Arial"/>
                <w:sz w:val="20"/>
                <w:szCs w:val="20"/>
              </w:rPr>
              <w:t>réticulation</w:t>
            </w:r>
            <w:proofErr w:type="spellEnd"/>
            <w:r w:rsidRPr="00C10290">
              <w:rPr>
                <w:rFonts w:ascii="Arial" w:hAnsi="Arial" w:cs="Arial"/>
                <w:sz w:val="20"/>
                <w:szCs w:val="20"/>
              </w:rPr>
              <w:t>/</w:t>
            </w:r>
            <w:proofErr w:type="spellStart"/>
            <w:r w:rsidRPr="00C10290">
              <w:rPr>
                <w:rFonts w:ascii="Arial" w:hAnsi="Arial" w:cs="Arial"/>
                <w:sz w:val="20"/>
                <w:szCs w:val="20"/>
              </w:rPr>
              <w:t>diluant</w:t>
            </w:r>
            <w:proofErr w:type="spellEnd"/>
          </w:p>
        </w:tc>
        <w:tc>
          <w:tcPr>
            <w:tcW w:w="1393" w:type="dxa"/>
            <w:tcBorders>
              <w:top w:val="single" w:sz="4" w:space="0" w:color="auto"/>
              <w:bottom w:val="single" w:sz="4" w:space="0" w:color="auto"/>
            </w:tcBorders>
          </w:tcPr>
          <w:p w14:paraId="736B2F3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shd w:val="clear" w:color="auto" w:fill="FFFFFF"/>
                <w:lang w:val="en-US"/>
              </w:rPr>
              <w:fldChar w:fldCharType="begin"/>
            </w:r>
            <w:r w:rsidRPr="00C10290">
              <w:rPr>
                <w:rFonts w:ascii="Arial" w:hAnsi="Arial" w:cs="Arial"/>
                <w:sz w:val="20"/>
                <w:szCs w:val="20"/>
                <w:shd w:val="clear" w:color="auto" w:fill="FFFFFF"/>
                <w:lang w:val="en-US"/>
              </w:rPr>
              <w:instrText xml:space="preserve"> ADDIN ZOTERO_ITEM CSL_CITATION {"citationID":"CX6MdOed","properties":{"formattedCitation":"(Su, Liu et Zhang, 2010)","plainCitation":"(Su, Liu et Zhang, 2010)","noteIndex":0},"citationItems":[{"id":561,"uris":["http://zotero.org/users/13338207/items/H2QA7ZFH"],"itemData":{"id":561,"type":"article-journal","container-title":"Chin. J. Process Eng","issue":"5","page":"893","source":"Google Scholar","title":"Synthesis and adsorption behavior of macroporous amidoxime resin for separate of gallium","volume":"10","author":[{"family":"Su","given":"Y. Q."},{"family":"Liu","given":"X. L."},{"family":"Zhang","given":"Z. G."}],"issued":{"date-parts":[["2010"]]}}}],"schema":"https://github.com/citation-style-language/schema/raw/master/csl-citation.json"} </w:instrText>
            </w:r>
            <w:r w:rsidRPr="00C10290">
              <w:rPr>
                <w:rFonts w:ascii="Arial" w:hAnsi="Arial" w:cs="Arial"/>
                <w:sz w:val="20"/>
                <w:szCs w:val="20"/>
                <w:shd w:val="clear" w:color="auto" w:fill="FFFFFF"/>
                <w:lang w:val="en-US"/>
              </w:rPr>
              <w:fldChar w:fldCharType="separate"/>
            </w:r>
            <w:r w:rsidRPr="00C10290">
              <w:rPr>
                <w:rFonts w:ascii="Arial" w:hAnsi="Arial" w:cs="Arial"/>
                <w:sz w:val="20"/>
                <w:szCs w:val="20"/>
              </w:rPr>
              <w:t>(Su, Liu et Zhang, 2010)</w:t>
            </w:r>
            <w:r w:rsidRPr="00C10290">
              <w:rPr>
                <w:rFonts w:ascii="Arial" w:hAnsi="Arial" w:cs="Arial"/>
                <w:sz w:val="20"/>
                <w:szCs w:val="20"/>
                <w:shd w:val="clear" w:color="auto" w:fill="FFFFFF"/>
                <w:lang w:val="en-US"/>
              </w:rPr>
              <w:fldChar w:fldCharType="end"/>
            </w:r>
          </w:p>
        </w:tc>
      </w:tr>
      <w:tr w:rsidR="00C10290" w:rsidRPr="00C10290" w14:paraId="1FC83F77" w14:textId="77777777" w:rsidTr="007110A5">
        <w:trPr>
          <w:trHeight w:val="374"/>
          <w:jc w:val="center"/>
        </w:trPr>
        <w:tc>
          <w:tcPr>
            <w:tcW w:w="3083" w:type="dxa"/>
            <w:tcBorders>
              <w:top w:val="single" w:sz="4" w:space="0" w:color="auto"/>
              <w:bottom w:val="single" w:sz="4" w:space="0" w:color="auto"/>
            </w:tcBorders>
          </w:tcPr>
          <w:p w14:paraId="02187E1F"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roofErr w:type="spellStart"/>
            <w:r w:rsidRPr="00C10290">
              <w:rPr>
                <w:rFonts w:ascii="Arial" w:hAnsi="Arial" w:cs="Arial"/>
                <w:sz w:val="20"/>
                <w:szCs w:val="20"/>
              </w:rPr>
              <w:t>Hierarchical</w:t>
            </w:r>
            <w:proofErr w:type="spellEnd"/>
            <w:r w:rsidRPr="00C10290">
              <w:rPr>
                <w:rFonts w:ascii="Arial" w:hAnsi="Arial" w:cs="Arial"/>
                <w:sz w:val="20"/>
                <w:szCs w:val="20"/>
              </w:rPr>
              <w:t xml:space="preserve"> </w:t>
            </w:r>
            <w:proofErr w:type="gramStart"/>
            <w:r w:rsidRPr="00C10290">
              <w:rPr>
                <w:rFonts w:ascii="Arial" w:hAnsi="Arial" w:cs="Arial"/>
                <w:sz w:val="20"/>
                <w:szCs w:val="20"/>
              </w:rPr>
              <w:t>poly(</w:t>
            </w:r>
            <w:proofErr w:type="spellStart"/>
            <w:proofErr w:type="gramEnd"/>
            <w:r w:rsidRPr="00C10290">
              <w:rPr>
                <w:rFonts w:ascii="Arial" w:hAnsi="Arial" w:cs="Arial"/>
                <w:sz w:val="20"/>
                <w:szCs w:val="20"/>
              </w:rPr>
              <w:t>vinyl</w:t>
            </w:r>
            <w:proofErr w:type="spellEnd"/>
            <w:r w:rsidRPr="00C10290">
              <w:rPr>
                <w:rFonts w:ascii="Arial" w:hAnsi="Arial" w:cs="Arial"/>
                <w:sz w:val="20"/>
                <w:szCs w:val="20"/>
              </w:rPr>
              <w:t xml:space="preserve"> </w:t>
            </w:r>
            <w:proofErr w:type="spellStart"/>
            <w:r w:rsidRPr="00C10290">
              <w:rPr>
                <w:rFonts w:ascii="Arial" w:hAnsi="Arial" w:cs="Arial"/>
                <w:sz w:val="20"/>
                <w:szCs w:val="20"/>
              </w:rPr>
              <w:t>amidoxime</w:t>
            </w:r>
            <w:proofErr w:type="spellEnd"/>
            <w:r w:rsidRPr="00C10290">
              <w:rPr>
                <w:rFonts w:ascii="Arial" w:hAnsi="Arial" w:cs="Arial"/>
                <w:sz w:val="20"/>
                <w:szCs w:val="20"/>
              </w:rPr>
              <w:t>) membrane</w:t>
            </w:r>
          </w:p>
        </w:tc>
        <w:tc>
          <w:tcPr>
            <w:tcW w:w="2770" w:type="dxa"/>
            <w:tcBorders>
              <w:top w:val="single" w:sz="4" w:space="0" w:color="auto"/>
              <w:bottom w:val="single" w:sz="4" w:space="0" w:color="auto"/>
            </w:tcBorders>
          </w:tcPr>
          <w:p w14:paraId="00AB1766"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88,3</w:t>
            </w:r>
          </w:p>
        </w:tc>
        <w:tc>
          <w:tcPr>
            <w:tcW w:w="2473" w:type="dxa"/>
            <w:tcBorders>
              <w:top w:val="single" w:sz="4" w:space="0" w:color="auto"/>
              <w:bottom w:val="single" w:sz="4" w:space="0" w:color="auto"/>
            </w:tcBorders>
          </w:tcPr>
          <w:p w14:paraId="3EAD570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r w:rsidRPr="00C10290">
              <w:rPr>
                <w:rFonts w:ascii="Arial" w:hAnsi="Arial" w:cs="Arial"/>
                <w:sz w:val="20"/>
                <w:szCs w:val="20"/>
                <w:lang w:val="en-US"/>
              </w:rPr>
              <w:t>Rapid adsorption, wide temperature range</w:t>
            </w:r>
          </w:p>
        </w:tc>
        <w:tc>
          <w:tcPr>
            <w:tcW w:w="1393" w:type="dxa"/>
            <w:tcBorders>
              <w:top w:val="single" w:sz="4" w:space="0" w:color="auto"/>
              <w:bottom w:val="single" w:sz="4" w:space="0" w:color="auto"/>
            </w:tcBorders>
          </w:tcPr>
          <w:p w14:paraId="1AEFC5F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{"citationID":"IVtiIZTR","properties":{"formattedCitation":"(Chen {\\i{}et al.}, 2021)","plainCitation":"(Chen et al., 2021)","noteIndex":0},"citationItems":[{"id":560,"uris":["http://zotero.org/users/13338207/items/MJX7EZ27"],"itemData":{"id":560,"type":"article-journal","container-title":"Polymer Bulletin","DOI":"10.1007/s00289-020-03414-x","ISSN":"0170-0839, 1436-2449","issue":"10","journalAbbreviation":"Polym. Bull.","language":"en","page":"5977-5995","source":"DOI.org (Crossref)","title":"Facile preparation of hierarchical porous poly(vinyl amidoxime) membranes as efficient gallium adsorbents","volume":"78","author":[{"family":"Chen","given":"Ziyang"},{"family":"Yang","given":"Tuantuan"},{"family":"Chen","given":"Yang"},{"family":"Liang","given":"Mei"},{"family":"Zou","given":"Huawei"}],"issued":{"date-parts":[["2021",10]]}}}],"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(Chen et al., 2021)</w:t>
            </w:r>
            <w:r w:rsidRPr="00C10290">
              <w:rPr>
                <w:rFonts w:ascii="Arial" w:hAnsi="Arial" w:cs="Arial"/>
                <w:sz w:val="20"/>
                <w:szCs w:val="20"/>
                <w:shd w:val="clear" w:color="auto" w:fill="FFFFFF"/>
              </w:rPr>
              <w:fldChar w:fldCharType="end"/>
            </w:r>
          </w:p>
          <w:p w14:paraId="7B8B083E"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r>
      <w:tr w:rsidR="00C10290" w:rsidRPr="00C10290" w14:paraId="06671095" w14:textId="77777777" w:rsidTr="007110A5">
        <w:trPr>
          <w:trHeight w:val="559"/>
          <w:jc w:val="center"/>
        </w:trPr>
        <w:tc>
          <w:tcPr>
            <w:tcW w:w="3083" w:type="dxa"/>
            <w:tcBorders>
              <w:top w:val="single" w:sz="4" w:space="0" w:color="auto"/>
              <w:bottom w:val="single" w:sz="4" w:space="0" w:color="auto"/>
            </w:tcBorders>
          </w:tcPr>
          <w:p w14:paraId="60378554"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lang w:val="en-US"/>
              </w:rPr>
            </w:pPr>
            <w:proofErr w:type="spellStart"/>
            <w:r w:rsidRPr="00C10290">
              <w:rPr>
                <w:rFonts w:ascii="Arial" w:hAnsi="Arial" w:cs="Arial"/>
                <w:sz w:val="20"/>
                <w:szCs w:val="20"/>
                <w:lang w:val="en-US"/>
              </w:rPr>
              <w:t>Amidoximated</w:t>
            </w:r>
            <w:proofErr w:type="spellEnd"/>
            <w:r w:rsidRPr="00C10290">
              <w:rPr>
                <w:rFonts w:ascii="Arial" w:hAnsi="Arial" w:cs="Arial"/>
                <w:sz w:val="20"/>
                <w:szCs w:val="20"/>
                <w:lang w:val="en-US"/>
              </w:rPr>
              <w:t xml:space="preserve"> PAN nanofiber (AOPAN NFs)</w:t>
            </w:r>
          </w:p>
        </w:tc>
        <w:tc>
          <w:tcPr>
            <w:tcW w:w="2770" w:type="dxa"/>
            <w:tcBorders>
              <w:top w:val="single" w:sz="4" w:space="0" w:color="auto"/>
              <w:bottom w:val="single" w:sz="4" w:space="0" w:color="auto"/>
            </w:tcBorders>
          </w:tcPr>
          <w:p w14:paraId="4D02E432"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39,8</w:t>
            </w:r>
          </w:p>
        </w:tc>
        <w:tc>
          <w:tcPr>
            <w:tcW w:w="2473" w:type="dxa"/>
            <w:tcBorders>
              <w:top w:val="single" w:sz="4" w:space="0" w:color="auto"/>
              <w:bottom w:val="single" w:sz="4" w:space="0" w:color="auto"/>
            </w:tcBorders>
          </w:tcPr>
          <w:p w14:paraId="02F93599"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rPr>
              <w:t xml:space="preserve">Rapid adsorption, Ga </w:t>
            </w:r>
            <w:proofErr w:type="spellStart"/>
            <w:r w:rsidRPr="00C10290">
              <w:rPr>
                <w:rFonts w:ascii="Arial" w:hAnsi="Arial" w:cs="Arial"/>
                <w:sz w:val="20"/>
                <w:szCs w:val="20"/>
              </w:rPr>
              <w:t>selectivity</w:t>
            </w:r>
            <w:proofErr w:type="spellEnd"/>
          </w:p>
        </w:tc>
        <w:tc>
          <w:tcPr>
            <w:tcW w:w="1393" w:type="dxa"/>
            <w:tcBorders>
              <w:top w:val="single" w:sz="4" w:space="0" w:color="auto"/>
              <w:bottom w:val="single" w:sz="4" w:space="0" w:color="auto"/>
            </w:tcBorders>
          </w:tcPr>
          <w:p w14:paraId="2D89E37C"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{"citationID":"gc4E711e","properties":{"formattedCitation":"(Qin {\\i{}et al.}, 2023b)","plainCitation":"(Qin et al., 2023b)","dontUpdate":true,"noteIndex":0},"citationItems":[{"id":559,"uris":["http://zotero.org/users/13338207/items/VGGH999V"],"itemData":{"id":559,"type":"article-journal","container-title":"Industrial &amp; Engineering Chemistry Research","DOI":"10.1021/acs.iecr.3c01410","ISSN":"0888-5885, 1520-5045","issue":"28","journalAbbreviation":"Ind. Eng. Chem. Res.","language":"en","license":"https://doi.org/10.15223/policy-029","page":"11140-11150","source":"DOI.org (Crossref)","title":"Innovative Amidoxime Nanofiber Membranes for Highly Effective Adsorption of Ga(III) from Waste Bayer Solution","volume":"62","author":[{"family":"Qin","given":"Zhifeng"},{"family":"Liao","given":"Yuyi"},{"family":"Wang","given":"Zhenghao"},{"family":"Wang","given":"Shenghong"},{"family":"Song","given":"Lei"},{"family":"Ma","given":"Kui"},{"family":"Luo","given":"Dongmei"},{"family":"Yue","given":"Hairong"}],"issued":{"date-parts":[["2023",7,19]]}}}],"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(Qin et al., 2023)</w:t>
            </w:r>
            <w:r w:rsidRPr="00C10290">
              <w:rPr>
                <w:rFonts w:ascii="Arial" w:hAnsi="Arial" w:cs="Arial"/>
                <w:sz w:val="20"/>
                <w:szCs w:val="20"/>
                <w:shd w:val="clear" w:color="auto" w:fill="FFFFFF"/>
              </w:rPr>
              <w:fldChar w:fldCharType="end"/>
            </w:r>
          </w:p>
          <w:p w14:paraId="1DE8C8A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r>
      <w:tr w:rsidR="00C10290" w:rsidRPr="00C10290" w14:paraId="397D1570" w14:textId="77777777" w:rsidTr="007110A5">
        <w:trPr>
          <w:trHeight w:val="875"/>
          <w:jc w:val="center"/>
        </w:trPr>
        <w:tc>
          <w:tcPr>
            <w:tcW w:w="3083" w:type="dxa"/>
            <w:tcBorders>
              <w:top w:val="single" w:sz="4" w:space="0" w:color="auto"/>
              <w:bottom w:val="single" w:sz="4" w:space="0" w:color="auto"/>
            </w:tcBorders>
          </w:tcPr>
          <w:p w14:paraId="3AF3CA0B"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rPr>
              <w:t xml:space="preserve">Commercial </w:t>
            </w:r>
            <w:proofErr w:type="spellStart"/>
            <w:r w:rsidRPr="00C10290">
              <w:rPr>
                <w:rFonts w:ascii="Arial" w:hAnsi="Arial" w:cs="Arial"/>
                <w:sz w:val="20"/>
                <w:szCs w:val="20"/>
              </w:rPr>
              <w:t>resin</w:t>
            </w:r>
            <w:proofErr w:type="spellEnd"/>
            <w:r w:rsidRPr="00C10290">
              <w:rPr>
                <w:rFonts w:ascii="Arial" w:hAnsi="Arial" w:cs="Arial"/>
                <w:sz w:val="20"/>
                <w:szCs w:val="20"/>
              </w:rPr>
              <w:t xml:space="preserve"> LSC-700</w:t>
            </w:r>
          </w:p>
        </w:tc>
        <w:tc>
          <w:tcPr>
            <w:tcW w:w="2770" w:type="dxa"/>
            <w:tcBorders>
              <w:top w:val="single" w:sz="4" w:space="0" w:color="auto"/>
              <w:bottom w:val="single" w:sz="4" w:space="0" w:color="auto"/>
            </w:tcBorders>
          </w:tcPr>
          <w:p w14:paraId="359ADE64"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t>29,2</w:t>
            </w:r>
          </w:p>
        </w:tc>
        <w:tc>
          <w:tcPr>
            <w:tcW w:w="2473" w:type="dxa"/>
            <w:tcBorders>
              <w:top w:val="single" w:sz="4" w:space="0" w:color="auto"/>
              <w:bottom w:val="single" w:sz="4" w:space="0" w:color="auto"/>
            </w:tcBorders>
          </w:tcPr>
          <w:p w14:paraId="1152665E" w14:textId="77777777" w:rsidR="00C10290" w:rsidRPr="00C10290" w:rsidRDefault="00C10290" w:rsidP="00C10290">
            <w:pPr>
              <w:jc w:val="center"/>
              <w:rPr>
                <w:rFonts w:ascii="Arial" w:eastAsia="Times New Roman" w:hAnsi="Arial" w:cs="Arial"/>
                <w:sz w:val="20"/>
                <w:szCs w:val="20"/>
              </w:rPr>
            </w:pPr>
            <w:r w:rsidRPr="00C10290">
              <w:rPr>
                <w:rFonts w:ascii="Arial" w:hAnsi="Arial" w:cs="Arial"/>
                <w:sz w:val="20"/>
                <w:szCs w:val="20"/>
              </w:rPr>
              <w:br/>
              <w:t>Langmuir model, good reusability</w:t>
            </w:r>
          </w:p>
          <w:p w14:paraId="212DD4EE"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p>
        </w:tc>
        <w:tc>
          <w:tcPr>
            <w:tcW w:w="1393" w:type="dxa"/>
            <w:tcBorders>
              <w:top w:val="single" w:sz="4" w:space="0" w:color="auto"/>
              <w:bottom w:val="single" w:sz="4" w:space="0" w:color="auto"/>
            </w:tcBorders>
          </w:tcPr>
          <w:p w14:paraId="764E6B73" w14:textId="77777777" w:rsidR="00C10290" w:rsidRPr="00C10290" w:rsidRDefault="00C10290" w:rsidP="00C10290">
            <w:pPr>
              <w:pStyle w:val="NormalWeb"/>
              <w:spacing w:before="0" w:beforeAutospacing="0" w:after="0" w:afterAutospacing="0"/>
              <w:jc w:val="center"/>
              <w:rPr>
                <w:rFonts w:ascii="Arial" w:hAnsi="Arial" w:cs="Arial"/>
                <w:sz w:val="20"/>
                <w:szCs w:val="20"/>
                <w:shd w:val="clear" w:color="auto" w:fill="FFFFFF"/>
              </w:rPr>
            </w:pPr>
            <w:r w:rsidRPr="00C10290">
              <w:rPr>
                <w:rFonts w:ascii="Arial" w:hAnsi="Arial" w:cs="Arial"/>
                <w:sz w:val="20"/>
                <w:szCs w:val="20"/>
                <w:shd w:val="clear" w:color="auto" w:fill="FFFFFF"/>
              </w:rPr>
              <w:fldChar w:fldCharType="begin"/>
            </w:r>
            <w:r w:rsidRPr="00C10290">
              <w:rPr>
                <w:rFonts w:ascii="Arial" w:hAnsi="Arial" w:cs="Arial"/>
                <w:sz w:val="20"/>
                <w:szCs w:val="20"/>
                <w:shd w:val="clear" w:color="auto" w:fill="FFFFFF"/>
              </w:rPr>
              <w:instrText xml:space="preserve"> ADDIN ZOTERO_ITEM CSL_CITATION {"citationID":"p0b66YCG","properties":{"formattedCitation":"(Zhao {\\i{}et al.}, 2016)","plainCitation":"(Zhao et al., 2016)","noteIndex":0},"citationItems":[{"id":558,"uris":["http://zotero.org/users/13338207/items/EHNDS6UP"],"itemData":{"id":558,"type":"article-journal","container-title":"ACS Sustainable Chemistry &amp; Engineering","DOI":"10.1021/acssuschemeng.5b00307","ISSN":"2168-0485, 2168-0485","issue":"1","journalAbbreviation":"ACS Sustainable Chem. Eng.","language":"en","page":"53-59","source":"DOI.org (Crossref)","title":"Adsorption Performances and Mechanisms of Amidoxime Resin toward Gallium(III) and Vanadium(V) from Bayer Liquor","volume":"4","author":[{"family":"Zhao","given":"Zhuo"},{"family":"Li","given":"Xiaohang"},{"family":"Chai","given":"Yanquan"},{"family":"Hua","given":"Zhongsheng"},{"family":"Xiao","given":"Yanping"},{"family":"Yang","given":"Yongxiang"}],"issued":{"date-parts":[["2016",1,4]]}}}],"schema":"https://github.com/citation-style-language/schema/raw/master/csl-citation.json"} </w:instrText>
            </w:r>
            <w:r w:rsidRPr="00C10290">
              <w:rPr>
                <w:rFonts w:ascii="Arial" w:hAnsi="Arial" w:cs="Arial"/>
                <w:sz w:val="20"/>
                <w:szCs w:val="20"/>
                <w:shd w:val="clear" w:color="auto" w:fill="FFFFFF"/>
              </w:rPr>
              <w:fldChar w:fldCharType="separate"/>
            </w:r>
            <w:r w:rsidRPr="00C10290">
              <w:rPr>
                <w:rFonts w:ascii="Arial" w:hAnsi="Arial" w:cs="Arial"/>
                <w:sz w:val="20"/>
                <w:szCs w:val="20"/>
              </w:rPr>
              <w:t>(Zhao et al., 2016)</w:t>
            </w:r>
            <w:r w:rsidRPr="00C10290">
              <w:rPr>
                <w:rFonts w:ascii="Arial" w:hAnsi="Arial" w:cs="Arial"/>
                <w:sz w:val="20"/>
                <w:szCs w:val="20"/>
                <w:shd w:val="clear" w:color="auto" w:fill="FFFFFF"/>
              </w:rPr>
              <w:fldChar w:fldCharType="end"/>
            </w:r>
          </w:p>
        </w:tc>
      </w:tr>
    </w:tbl>
    <w:bookmarkEnd w:id="0"/>
    <w:p w14:paraId="7066E682" w14:textId="71C4C5F4" w:rsidR="00C10290" w:rsidRPr="00C10290" w:rsidRDefault="00C10290" w:rsidP="00D05E73">
      <w:pPr>
        <w:pStyle w:val="NormalWeb"/>
        <w:numPr>
          <w:ilvl w:val="1"/>
          <w:numId w:val="35"/>
        </w:numPr>
        <w:shd w:val="clear" w:color="auto" w:fill="FFFFFF" w:themeFill="background1"/>
        <w:rPr>
          <w:rFonts w:ascii="Arial" w:hAnsi="Arial" w:cs="Arial"/>
          <w:b/>
          <w:sz w:val="22"/>
          <w:szCs w:val="20"/>
          <w:lang w:val="en-US" w:eastAsia="en-US"/>
        </w:rPr>
      </w:pPr>
      <w:r w:rsidRPr="00C10290">
        <w:rPr>
          <w:rFonts w:ascii="Arial" w:hAnsi="Arial" w:cs="Arial"/>
          <w:b/>
          <w:sz w:val="22"/>
          <w:szCs w:val="20"/>
          <w:lang w:val="en-US" w:eastAsia="en-US"/>
        </w:rPr>
        <w:t>Gallium recovery from red mud</w:t>
      </w:r>
    </w:p>
    <w:p w14:paraId="6CBCB3E4" w14:textId="632C7270" w:rsidR="00D05E73" w:rsidRPr="00D05E73" w:rsidRDefault="00D05E73" w:rsidP="00D05E73">
      <w:pPr>
        <w:pStyle w:val="NormalWeb"/>
        <w:jc w:val="both"/>
        <w:rPr>
          <w:rFonts w:ascii="Arial" w:hAnsi="Arial" w:cs="Arial"/>
          <w:sz w:val="20"/>
          <w:szCs w:val="20"/>
          <w:shd w:val="clear" w:color="auto" w:fill="FFFFFF"/>
        </w:rPr>
      </w:pPr>
      <w:r w:rsidRPr="00D05E73">
        <w:rPr>
          <w:rFonts w:ascii="Arial" w:hAnsi="Arial" w:cs="Arial"/>
          <w:sz w:val="20"/>
          <w:szCs w:val="20"/>
          <w:shd w:val="clear" w:color="auto" w:fill="FFFFFF"/>
          <w:lang w:val="en-US"/>
        </w:rPr>
        <w:t xml:space="preserve">Red mud, rich in unrecovered gallium, represents a potential secondary resource. Recent research is exploring the extraction of gallium and other valuable metals (iron, titanium, rare earths) from these bauxite residues using hydrometallurgical, pyrometallurgical, or bioleaching processes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{"citationID":"Zr8Uhsfc","properties":{"formattedCitation":"(Rai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(Rai et al., 2025)</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However, the chemical complexity of red mud and its high alkalinity pose significant technical and environmental challenges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{"citationID":"3Ji8z7D3","properties":{"formattedCitation":"(Vind, Vassiliadou and Panias, no date)","plainCitation":"(Vind, Vassiliadou and Panias, no date)","dontUpdate":true,"noteIndex":0},"citationItems":[{"id":349,"uris":["http://zotero.org/users/13338207/items/ST8BWP4U"],"itemData":{"id":349,"type":"article-journal","abstract":"Bauxites contain trace elements which have not been leached from their parent rock, but have instead remained in the composition of bauxite. During the refining of alumina from bauxites, these trace elements will also be introduced to the Bayer process along with the major bauxite constituents. This paper describes a study on the distribution of the trace elements gallium (Ga), vanadium (V), cerium (Ce), yttrium (Y) and thorium (Th) through the Bayer process. The first four elements can potentially be extracted as Bayer process by-products, whereas Th should be analysed due to its potentially adverse impact. Case-by-case examination showed that most of the trace elements end up entirely in bauxite residue. It was found that Ga accumulation was in an average range compared to previous reports and there is potential for the economic extraction of this metal. V was also found to accumulate in Bayer liquor in a similar amount to that reported previously, but was absent from the aluminium hydroxide product, with the majority ending up in bauxite residue. Practically all of the Ce, Y and Th were found in bauxite residue after bauxite processing. For the trace elements entirely ending up in bauxite residue, a method is proposed for predicting their content in residue based on their concentration determined in bauxite feed.","language":"en","source":"Zotero","title":"Distribution of Trace Elements Through the Bayer Process and its By-Products","author":[{"family":"Vind","given":"Johannes"},{"family":"Vassiliadou","given":"Vicky"},{"family":"Panias","given":"Dimitrios"}]}}],"schema":"https://github.com/citation-style-language/schema/raw/master/csl-citation.json"}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(Vind, Vassiliadou and Panias, 2017</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{"citationID":"W5fb1qSk","properties":{"formattedCitation":"(Rai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Rai et al., 2025)</w:t>
      </w:r>
      <w:r w:rsidRPr="00D05E73">
        <w:rPr>
          <w:rFonts w:ascii="Arial" w:hAnsi="Arial" w:cs="Arial"/>
          <w:sz w:val="20"/>
          <w:szCs w:val="20"/>
          <w:shd w:val="clear" w:color="auto" w:fill="FFFFFF"/>
        </w:rPr>
        <w:fldChar w:fldCharType="end"/>
      </w:r>
      <w:r w:rsidRPr="00D05E73">
        <w:rPr>
          <w:rFonts w:ascii="Arial" w:hAnsi="Arial" w:cs="Arial"/>
          <w:sz w:val="20"/>
          <w:szCs w:val="20"/>
          <w:lang w:val="en-US"/>
        </w:rPr>
        <w:t xml:space="preserve">. A thorough understanding of gallium distribution and trapping mechanisms within the various stages of the Bayer process remains essential to maximize recovery yields and minimize losses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{"citationID":"ROYcJ9Az","properties":{"formattedCitation":"(Giannopoulou, Konstantakopoulou et Panias, 2023)","plainCitation":"(Giannopoulou, Konstantakopoulou et Panias, 2023)","noteIndex":0},"citationItems":[{"id":352,"uris":["http://zotero.org/users/13338207/items/E8F3AEZB"],"itemData":{"id":352,"type":"paper-conference","container-title":"World Congress on Mechanical, Chemical, and Material Engineering","DOI":"10.11159/mmme23.131","event-title":"The 9th World Congress on Mechanical, Chemical, and Material Engineering","language":"en","note":"ISSN: 2369-8136","publisher":"Avestia Publishing","source":"Crossref","title":"Gallium Recovery from Bayer Liquor Using a Chelating Resin","URL":"https://avestia.com/MCM2023_Proceedings/files/paper/MMME/MMME_131.pdf","author":[{"family":"Giannopoulou","given":"Ioanna"},{"family":"Konstantakopoulou","given":"Eleni"},{"family":"Panias","given":"Dimitrios"}],"accessed":{"date-parts":[["2025",7,18]]},"issued":{"date-parts":[["2023",8]]}}}],"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(Giannopoulou, Konstantakopoulou et Panias, 2023</w:t>
      </w:r>
      <w:r w:rsidRPr="00D05E73">
        <w:rPr>
          <w:rFonts w:ascii="Arial" w:hAnsi="Arial" w:cs="Arial"/>
          <w:sz w:val="20"/>
          <w:szCs w:val="20"/>
        </w:rPr>
        <w:fldChar w:fldCharType="end"/>
      </w:r>
      <w:r w:rsidRPr="00D05E73">
        <w:rPr>
          <w:rFonts w:ascii="Arial" w:hAnsi="Arial" w:cs="Arial"/>
          <w:sz w:val="20"/>
          <w:szCs w:val="20"/>
          <w:lang w:val="en-US"/>
        </w:rPr>
        <w:t>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{"citationID":"FUUJae93","properties":{"formattedCitation":"(Rai {\\i{}et al.}, 2025)","plainCitation":"(Rai et al., 2025)","noteIndex":0},"citationItems":[{"id":361,"uris":["http://zotero.org/users/13338207/items/QQJP6FNC"],"itemData":{"id":361,"type":"article-journal","abstract":"Red mud/bauxite residue is an industrial waste product of Bayer's process and because of its alkalinity poses a significant environmental problem. However, it is a potential source from which valuable metals such as iron, alumina, titaniu</w:instrText>
      </w:r>
      <w:r w:rsidRPr="00D05E73">
        <w:rPr>
          <w:rFonts w:ascii="Arial" w:hAnsi="Arial" w:cs="Arial"/>
          <w:sz w:val="20"/>
          <w:szCs w:val="20"/>
        </w:rPr>
        <w:instrText xml:space="preserve">m, caustic soda, gallium and rare earth elements (REEs) especially scandium can be extracted. The aim of this article is to systematically review, research on metal and rare earth extraction from red mud from the year 2000 to 2024. Extraction methods by hydrometallurgy, pyrometallurgy and bioleaching have been reviewed in the paper. It is seen that in any extraction process, the different operational parameters, such as reagent concentrations, temperature and pH influence the extraction efficiency of metals and rare earths. The recovery challenges and limitations presented in this document highlights, above all, the underlying complexities. The paper also discusses the problems associated with the recovery processes, particularly because of the complex composition of the red mud.","container-title":"Research Journal of Engineering and Technology","DOI":"10.52711/2321-581X.2025.00004","issue":"1","language":"English","note":"publisher: Research Journal of Engineering and Technology","page":"31-43","source":"www.ijersonline.org","title":"Recovery of Metal Values from Bauxite Residue/Red Mud: A Review","title-short":"Recovery of Metal Values from Bauxite Residue/Red Mud","volume":"16","author":[{"family":"Rai","given":"Suchita"},{"family":"Pradhan","given":"Prachiprava"},{"family":"Padole","given":"Amar"},{"family":"Agnihotri","given":"Anupam"}],"issued":{"date-parts":[["2025",3,27]]}}}],"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rPr>
        <w:t>Rai et al., 2025)</w:t>
      </w:r>
      <w:r w:rsidRPr="00D05E73">
        <w:rPr>
          <w:rFonts w:ascii="Arial" w:hAnsi="Arial" w:cs="Arial"/>
          <w:sz w:val="20"/>
          <w:szCs w:val="20"/>
        </w:rPr>
        <w:fldChar w:fldCharType="end"/>
      </w:r>
      <w:r w:rsidRPr="00D05E73">
        <w:rPr>
          <w:rFonts w:ascii="Arial" w:hAnsi="Arial" w:cs="Arial"/>
          <w:sz w:val="20"/>
          <w:szCs w:val="20"/>
        </w:rPr>
        <w:t xml:space="preserve">. </w:t>
      </w:r>
    </w:p>
    <w:p w14:paraId="1E4E3508"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rPr>
        <w:fldChar w:fldCharType="begin"/>
      </w:r>
      <w:r w:rsidRPr="00E32E5A">
        <w:rPr>
          <w:rFonts w:ascii="Arial" w:hAnsi="Arial" w:cs="Arial"/>
          <w:sz w:val="20"/>
          <w:szCs w:val="20"/>
        </w:rPr>
        <w:instrText xml:space="preserve"> ADDIN ZOTERO_ITEM CSL_CITATION {"citationID":"ifrsLERg","properties":{"formattedCitation":"(Ujaczki {\\i{}et al.}, no date)","plainCitation":"(Ujaczki et al., no date)","dontUpdate":true,"noteIndex":0},"citationItems":[{"id":364,"uris":["http://zotero.org/users/13338207/items/F2U8A5EX"],"itemData":{"id":364,"type":"article-journal","abstract":"The world economy is confronted with an increasing supply risk of 'critical' strategically important metals such as gallium (Ga). These are defined as materials with high supply risk and above average economic importance compared to other raw materials. In the search for alternative sources, bauxite residue may offer potential. Bauxite residue or red mud is a major by-product of the aluminium industry, with an annual global production of 150 million tonnes and a total inventory of more than 2.7 billion tonnes. Depending on the source, bauxite residue can contain considerable amounts of valuable elements including Ga and its extraction may be economically feasible. This research, therefore, discusses the possibility of recovering Ga from bauxite residue. An extensive inventory of economically interesting elements in bauxite residue was created using microwave-assisted aqua regia digestion with subsequent inductively coupled plasma optical emission spectrometry (ICP-OES) analysis. Furthermore, the extraction of Ga from bauxite residue by selective acid leaching was explored. A number of mineral acids (HCl, HNO3, H2SO4) were investigated for the extraction process in addition to a low molecular weight organic acid (H2C2O4). Consequently, an experimental design approach was used to determine optimal conditions for Ga extraction.","language":"en","source":"Zotero","title":"Bauxite Residue as a Source of Gallium – An Extraction Study","author":[{"family":"Ujaczki","given":"Éva"},{"family":"Cusack","given":"Patricia"},{"family":"Clifford","given":"Seamus"},{"family":"Curtin","given":"Teresa"},{"family":"Courtney","given":"Ronan"},{"family":"O’Donoghue","given":"Lisa"}]}}],"schema":"https://github.com/citation-style-language/schema/raw/master/csl-citation.json"} </w:instrText>
      </w:r>
      <w:r w:rsidRPr="00D05E73">
        <w:rPr>
          <w:rFonts w:ascii="Arial" w:hAnsi="Arial" w:cs="Arial"/>
          <w:sz w:val="20"/>
          <w:szCs w:val="20"/>
        </w:rPr>
        <w:fldChar w:fldCharType="separate"/>
      </w:r>
      <w:r w:rsidRPr="00E32E5A">
        <w:rPr>
          <w:rFonts w:ascii="Arial" w:hAnsi="Arial" w:cs="Arial"/>
          <w:sz w:val="20"/>
          <w:szCs w:val="20"/>
        </w:rPr>
        <w:t>(Ujaczki et al., 2017)</w:t>
      </w:r>
      <w:r w:rsidRPr="00D05E73">
        <w:rPr>
          <w:rFonts w:ascii="Arial" w:hAnsi="Arial" w:cs="Arial"/>
          <w:sz w:val="20"/>
          <w:szCs w:val="20"/>
        </w:rPr>
        <w:fldChar w:fldCharType="end"/>
      </w:r>
      <w:r w:rsidRPr="00E32E5A">
        <w:rPr>
          <w:rFonts w:ascii="Arial" w:hAnsi="Arial" w:cs="Arial"/>
          <w:sz w:val="20"/>
          <w:szCs w:val="20"/>
        </w:rPr>
        <w:t xml:space="preserve"> </w:t>
      </w:r>
      <w:proofErr w:type="spellStart"/>
      <w:r w:rsidRPr="00E32E5A">
        <w:rPr>
          <w:rFonts w:ascii="Arial" w:hAnsi="Arial" w:cs="Arial"/>
          <w:sz w:val="20"/>
          <w:szCs w:val="20"/>
        </w:rPr>
        <w:t>studied</w:t>
      </w:r>
      <w:proofErr w:type="spellEnd"/>
      <w:r w:rsidRPr="00E32E5A">
        <w:rPr>
          <w:rFonts w:ascii="Arial" w:hAnsi="Arial" w:cs="Arial"/>
          <w:sz w:val="20"/>
          <w:szCs w:val="20"/>
        </w:rPr>
        <w:t xml:space="preserve"> the </w:t>
      </w:r>
      <w:proofErr w:type="spellStart"/>
      <w:r w:rsidRPr="00E32E5A">
        <w:rPr>
          <w:rFonts w:ascii="Arial" w:hAnsi="Arial" w:cs="Arial"/>
          <w:sz w:val="20"/>
          <w:szCs w:val="20"/>
        </w:rPr>
        <w:t>recovery</w:t>
      </w:r>
      <w:proofErr w:type="spellEnd"/>
      <w:r w:rsidRPr="00E32E5A">
        <w:rPr>
          <w:rFonts w:ascii="Arial" w:hAnsi="Arial" w:cs="Arial"/>
          <w:sz w:val="20"/>
          <w:szCs w:val="20"/>
        </w:rPr>
        <w:t xml:space="preserve"> of gallium </w:t>
      </w:r>
      <w:proofErr w:type="spellStart"/>
      <w:r w:rsidRPr="00E32E5A">
        <w:rPr>
          <w:rFonts w:ascii="Arial" w:hAnsi="Arial" w:cs="Arial"/>
          <w:sz w:val="20"/>
          <w:szCs w:val="20"/>
        </w:rPr>
        <w:t>contained</w:t>
      </w:r>
      <w:proofErr w:type="spellEnd"/>
      <w:r w:rsidRPr="00E32E5A">
        <w:rPr>
          <w:rFonts w:ascii="Arial" w:hAnsi="Arial" w:cs="Arial"/>
          <w:sz w:val="20"/>
          <w:szCs w:val="20"/>
        </w:rPr>
        <w:t xml:space="preserve"> in </w:t>
      </w:r>
      <w:proofErr w:type="spellStart"/>
      <w:r w:rsidRPr="00E32E5A">
        <w:rPr>
          <w:rFonts w:ascii="Arial" w:hAnsi="Arial" w:cs="Arial"/>
          <w:sz w:val="20"/>
          <w:szCs w:val="20"/>
        </w:rPr>
        <w:t>red</w:t>
      </w:r>
      <w:proofErr w:type="spellEnd"/>
      <w:r w:rsidRPr="00E32E5A">
        <w:rPr>
          <w:rFonts w:ascii="Arial" w:hAnsi="Arial" w:cs="Arial"/>
          <w:sz w:val="20"/>
          <w:szCs w:val="20"/>
        </w:rPr>
        <w:t xml:space="preserve"> </w:t>
      </w:r>
      <w:proofErr w:type="spellStart"/>
      <w:r w:rsidRPr="00E32E5A">
        <w:rPr>
          <w:rFonts w:ascii="Arial" w:hAnsi="Arial" w:cs="Arial"/>
          <w:sz w:val="20"/>
          <w:szCs w:val="20"/>
        </w:rPr>
        <w:t>mud</w:t>
      </w:r>
      <w:proofErr w:type="spellEnd"/>
      <w:r w:rsidRPr="00E32E5A">
        <w:rPr>
          <w:rFonts w:ascii="Arial" w:hAnsi="Arial" w:cs="Arial"/>
          <w:sz w:val="20"/>
          <w:szCs w:val="20"/>
        </w:rPr>
        <w:t xml:space="preserve">, a </w:t>
      </w:r>
      <w:proofErr w:type="spellStart"/>
      <w:r w:rsidRPr="00E32E5A">
        <w:rPr>
          <w:rFonts w:ascii="Arial" w:hAnsi="Arial" w:cs="Arial"/>
          <w:sz w:val="20"/>
          <w:szCs w:val="20"/>
        </w:rPr>
        <w:t>residue</w:t>
      </w:r>
      <w:proofErr w:type="spellEnd"/>
      <w:r w:rsidRPr="00E32E5A">
        <w:rPr>
          <w:rFonts w:ascii="Arial" w:hAnsi="Arial" w:cs="Arial"/>
          <w:sz w:val="20"/>
          <w:szCs w:val="20"/>
        </w:rPr>
        <w:t xml:space="preserve"> </w:t>
      </w:r>
      <w:proofErr w:type="spellStart"/>
      <w:r w:rsidRPr="00E32E5A">
        <w:rPr>
          <w:rFonts w:ascii="Arial" w:hAnsi="Arial" w:cs="Arial"/>
          <w:sz w:val="20"/>
          <w:szCs w:val="20"/>
        </w:rPr>
        <w:t>from</w:t>
      </w:r>
      <w:proofErr w:type="spellEnd"/>
      <w:r w:rsidRPr="00E32E5A">
        <w:rPr>
          <w:rFonts w:ascii="Arial" w:hAnsi="Arial" w:cs="Arial"/>
          <w:sz w:val="20"/>
          <w:szCs w:val="20"/>
        </w:rPr>
        <w:t xml:space="preserve"> the alumina </w:t>
      </w:r>
      <w:proofErr w:type="spellStart"/>
      <w:r w:rsidRPr="00E32E5A">
        <w:rPr>
          <w:rFonts w:ascii="Arial" w:hAnsi="Arial" w:cs="Arial"/>
          <w:sz w:val="20"/>
          <w:szCs w:val="20"/>
        </w:rPr>
        <w:t>industry</w:t>
      </w:r>
      <w:proofErr w:type="spellEnd"/>
      <w:r w:rsidRPr="00E32E5A">
        <w:rPr>
          <w:rFonts w:ascii="Arial" w:hAnsi="Arial" w:cs="Arial"/>
          <w:sz w:val="20"/>
          <w:szCs w:val="20"/>
        </w:rPr>
        <w:t xml:space="preserve">, </w:t>
      </w:r>
      <w:proofErr w:type="spellStart"/>
      <w:r w:rsidRPr="00E32E5A">
        <w:rPr>
          <w:rFonts w:ascii="Arial" w:hAnsi="Arial" w:cs="Arial"/>
          <w:sz w:val="20"/>
          <w:szCs w:val="20"/>
        </w:rPr>
        <w:t>using</w:t>
      </w:r>
      <w:proofErr w:type="spellEnd"/>
      <w:r w:rsidRPr="00E32E5A">
        <w:rPr>
          <w:rFonts w:ascii="Arial" w:hAnsi="Arial" w:cs="Arial"/>
          <w:sz w:val="20"/>
          <w:szCs w:val="20"/>
        </w:rPr>
        <w:t xml:space="preserve"> </w:t>
      </w:r>
      <w:proofErr w:type="spellStart"/>
      <w:r w:rsidRPr="00E32E5A">
        <w:rPr>
          <w:rFonts w:ascii="Arial" w:hAnsi="Arial" w:cs="Arial"/>
          <w:sz w:val="20"/>
          <w:szCs w:val="20"/>
        </w:rPr>
        <w:t>microwave-assisted</w:t>
      </w:r>
      <w:proofErr w:type="spellEnd"/>
      <w:r w:rsidRPr="00E32E5A">
        <w:rPr>
          <w:rFonts w:ascii="Arial" w:hAnsi="Arial" w:cs="Arial"/>
          <w:sz w:val="20"/>
          <w:szCs w:val="20"/>
        </w:rPr>
        <w:t xml:space="preserve"> aqua </w:t>
      </w:r>
      <w:proofErr w:type="spellStart"/>
      <w:r w:rsidRPr="00E32E5A">
        <w:rPr>
          <w:rFonts w:ascii="Arial" w:hAnsi="Arial" w:cs="Arial"/>
          <w:sz w:val="20"/>
          <w:szCs w:val="20"/>
        </w:rPr>
        <w:t>regia</w:t>
      </w:r>
      <w:proofErr w:type="spellEnd"/>
      <w:r w:rsidRPr="00E32E5A">
        <w:rPr>
          <w:rFonts w:ascii="Arial" w:hAnsi="Arial" w:cs="Arial"/>
          <w:sz w:val="20"/>
          <w:szCs w:val="20"/>
        </w:rPr>
        <w:t xml:space="preserve"> digestion. </w:t>
      </w:r>
      <w:r w:rsidRPr="00D05E73">
        <w:rPr>
          <w:rFonts w:ascii="Arial" w:hAnsi="Arial" w:cs="Arial"/>
          <w:sz w:val="20"/>
          <w:szCs w:val="20"/>
          <w:lang w:val="en-US"/>
        </w:rPr>
        <w:t>Selective extraction of gallium was tested with several acids (HCl, HNO</w:t>
      </w:r>
      <w:r w:rsidRPr="00D05E73">
        <w:rPr>
          <w:rFonts w:ascii="Cambria Math" w:hAnsi="Cambria Math" w:cs="Cambria Math"/>
          <w:sz w:val="20"/>
          <w:szCs w:val="20"/>
          <w:lang w:val="en-US"/>
        </w:rPr>
        <w:t>₃</w:t>
      </w:r>
      <w:r w:rsidRPr="00D05E73">
        <w:rPr>
          <w:rFonts w:ascii="Arial" w:hAnsi="Arial" w:cs="Arial"/>
          <w:sz w:val="20"/>
          <w:szCs w:val="20"/>
          <w:lang w:val="en-US"/>
        </w:rPr>
        <w:t>, H</w:t>
      </w:r>
      <w:r w:rsidRPr="00D05E73">
        <w:rPr>
          <w:rFonts w:ascii="Cambria Math" w:hAnsi="Cambria Math" w:cs="Cambria Math"/>
          <w:sz w:val="20"/>
          <w:szCs w:val="20"/>
          <w:lang w:val="en-US"/>
        </w:rPr>
        <w:t>₂</w:t>
      </w:r>
      <w:r w:rsidRPr="00D05E73">
        <w:rPr>
          <w:rFonts w:ascii="Arial" w:hAnsi="Arial" w:cs="Arial"/>
          <w:sz w:val="20"/>
          <w:szCs w:val="20"/>
          <w:lang w:val="en-US"/>
        </w:rPr>
        <w:t>SO</w:t>
      </w:r>
      <w:r w:rsidRPr="00D05E73">
        <w:rPr>
          <w:rFonts w:ascii="Cambria Math" w:hAnsi="Cambria Math" w:cs="Cambria Math"/>
          <w:sz w:val="20"/>
          <w:szCs w:val="20"/>
          <w:lang w:val="en-US"/>
        </w:rPr>
        <w:t>₄</w:t>
      </w:r>
      <w:r w:rsidRPr="00D05E73">
        <w:rPr>
          <w:rFonts w:ascii="Arial" w:hAnsi="Arial" w:cs="Arial"/>
          <w:sz w:val="20"/>
          <w:szCs w:val="20"/>
          <w:lang w:val="en-US"/>
        </w:rPr>
        <w:t xml:space="preserve">, and oxalic acid), with oxalic acid proving to be selectively effective. The optimal parameters determined by a Box-Behnken design of experiments are: 2.5 M oxalic acid, 21.7 hours of contact, 80°C, and 10 g/L pulp, achieving an extraction yield of 80%. This method highlights red mud as a promising secondary source of gallium, contributing to the security of supply of strategic metals. </w:t>
      </w:r>
    </w:p>
    <w:p w14:paraId="3955297B"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rPr>
        <w:fldChar w:fldCharType="begin"/>
      </w:r>
      <w:r w:rsidRPr="00D05E73">
        <w:rPr>
          <w:rFonts w:ascii="Arial" w:hAnsi="Arial" w:cs="Arial"/>
          <w:sz w:val="20"/>
          <w:szCs w:val="20"/>
        </w:rPr>
        <w:instrText xml:space="preserve"> ADDIN ZOTERO_ITEM CSL_CITATION {"citationID":"AU2pH245","properties":{"formattedCitation":"(Lu {\\i{}et al.}, 2018)","plainCitation":"(Lu et al., 2018)","noteIndex":0},"citationItems":[{"id":367,"uris":["http://zotero.org/users/13338207/items/VPBZSLHU"],"itemData":{"id":367,"type":"article-journal","abstract":"The Bayer red mud (BRM), generally containing 0.002wt%–0.008wt% of gallium (Ga), is an overlooked resource of Ga. In this work, an efficient method, called acidic-leaching-ion-exchange process (ALIEP), was developed to extract Ga from BRM. The ALIEP method involved three main steps: the BRM sample was firstly dissolved by mineral acid and the obtained leaching solution was further purified to remove the Fe3+. Consequently, the purified solution, pre-concentrated by re-circulation process, was efficiently treated by ion-exchange process for the Ga recovery. The main influencing factors of the acidic-leaching process were systematically investigated. The optimal Ga leaching conditions were determined as HCl 159g/L, liquid-to-solid ratio of 8mL/g, 55°C, and 5h, attaining Ga leaching rate of 94.77</w:instrText>
      </w:r>
      <w:r w:rsidRPr="00D05E73">
        <w:rPr>
          <w:rFonts w:ascii="Arial" w:hAnsi="Arial" w:cs="Arial"/>
          <w:sz w:val="20"/>
          <w:szCs w:val="20"/>
          <w:lang w:val="en-US"/>
        </w:rPr>
        <w:instrText xml:space="preserve">% and the corresponding Ga3+ concentration of 3.91mg/L in leachate. A nearly complete iron removal from the leachate was achieved by employing LSD-396 resin under conditions of 45±2°C, resin dosage of 0.6g/mL and 2h. Subsequently, the recovery efficiency of Ga from re-circulation leaching solution using the ion-exchange technology was evaluated. The results indicated that an adsorption rate of 59.84% and desorption rate of 95.32% for Ga were obtained. The concentrated solution contained 97.54mg/L of Ga, which was enriched 24.95 and 4.75 times compared to the initial leaching solution of 3.91mg/L and re-circulation solution of 20.52mg/L, respectively.","container-title":"Hydrometallurgy","DOI":"10.1016/j.hydromet.2017.10.032","ISSN":"0304-386X","journalAbbreviation":"Hydrometallurgy","page":"124-132","source":"ScienceDirect","title":"Recovery of gallium from Bayer red mud through acidic-leaching-ion-exchange process under normal atmospheric pressure","volume":"175","author":[{"family":"Lu","given":"Fanghai"},{"family":"Xiao","given":"Tangfu"},{"family":"Lin","given":"Jian"},{"family":"Li","given":"Anjing"},{"family":"Long","given":"Qiong"},{"family":"Huang","given":"Fang"},{"family":"Xiao","given":"Lihua"},{"family":"Li","given":"Xiang"},{"family":"Wang","given":"Jiawei"},{"family":"Xiao","given":"Qingxiang"},{"family":"Chen","given":"Haiyan"}],"issued":{"date-parts":[["2018",1,1]]}}}],"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(Lu et al., 2018)</w:t>
      </w:r>
      <w:r w:rsidRPr="00D05E73">
        <w:rPr>
          <w:rFonts w:ascii="Arial" w:hAnsi="Arial" w:cs="Arial"/>
          <w:sz w:val="20"/>
          <w:szCs w:val="20"/>
        </w:rPr>
        <w:fldChar w:fldCharType="end"/>
      </w:r>
      <w:r w:rsidRPr="00D05E73">
        <w:rPr>
          <w:rFonts w:ascii="Arial" w:hAnsi="Arial" w:cs="Arial"/>
          <w:sz w:val="20"/>
          <w:szCs w:val="20"/>
          <w:lang w:val="en-US"/>
        </w:rPr>
        <w:t xml:space="preserve"> developed a three-step process to efficiently extract gallium from red mud. It combines hydrochloric acid leaching (94.77% Ga extracted), selective iron removal using ion exchange resin, and gallium concentration via a second ion exchange, achieving 59.84% adsorption and 95.32% desorption. This process offers a promising solution for the recovery of gallium-rich industrial residues. In their work,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{"citationID":"bswNl830","properties":{"formattedCitation":"(Xue {\\i{}et al.}, 2019)","plainCitation":"(Xue et al., 2019)","noteIndex":0},"citationItems":[{"id":369,"uris":["http://zotero.org/users/13338207/items/XLNYPQZK"],"itemData":{"id":369,"type":"article-journal","abstract":"The extraction of Al from Inner Mongolia (China) fly ash by HCl leaching produced a kind of solid waste called red mud (CRM). This red mud contained a great deal of gallium (Ga2O3, 0.305 wt%) and thus it was a very valuable Ga resource. In this work, an easy hydrothermal alkaline leaching method was developed to extract Ga from CRM. This method mainly solved the separation of Ga and Fe, because they existed in CRM in the form of Ga(OH)3 and Fe(OH)3, and the Fe(OH)3 in CRM had a strong coating effect on Ga(OH)3. In this method, Fe(OH)3 was converted to Fe2O3 in hydrothermal environment with small specific surface area, which weakened the coating for Ga(OH)3 and accelerated the leaching reaction between Ga(OH)3 and NaOH. The influencing factors on the leaching rate of Ga were discussed and the optimal Ga leaching conditions were determined as NaOH concentration of 20 wt%, leaching temperature of 120 °C, leaching time of 12 h, filling degree of 50%, reactor rotating state, and liquid-to-solid ratio of 5 mL/g. The leaching rate of 91.4% was obtained for Ga from CRM at the optimal conditions and the Ga2O3 concentration in leaching solution reached 73.44 mg/L. Fe was not detected in leaching solution using hydrothermal alkaline leaching method and the main component of the leaching residue was </w:instrText>
      </w:r>
      <w:r w:rsidRPr="00D05E73">
        <w:rPr>
          <w:rFonts w:ascii="Arial" w:hAnsi="Arial" w:cs="Arial"/>
          <w:sz w:val="20"/>
          <w:szCs w:val="20"/>
        </w:rPr>
        <w:instrText>α</w:instrText>
      </w:r>
      <w:r w:rsidRPr="00D05E73">
        <w:rPr>
          <w:rFonts w:ascii="Arial" w:hAnsi="Arial" w:cs="Arial"/>
          <w:sz w:val="20"/>
          <w:szCs w:val="20"/>
          <w:lang w:val="en-US"/>
        </w:rPr>
        <w:instrText>-Fe2O3 with small (average size 3.62 </w:instrText>
      </w:r>
      <w:r w:rsidRPr="00D05E73">
        <w:rPr>
          <w:rFonts w:ascii="Arial" w:hAnsi="Arial" w:cs="Arial"/>
          <w:sz w:val="20"/>
          <w:szCs w:val="20"/>
        </w:rPr>
        <w:instrText>μ</w:instrText>
      </w:r>
      <w:r w:rsidRPr="00D05E73">
        <w:rPr>
          <w:rFonts w:ascii="Arial" w:hAnsi="Arial" w:cs="Arial"/>
          <w:sz w:val="20"/>
          <w:szCs w:val="20"/>
          <w:lang w:val="en-US"/>
        </w:rPr>
        <w:instrText xml:space="preserve">m) and uniform particle size.","container-title":"Hydrometallurgy","DOI":"10.1016/j.hydromet.2019.04.005","ISSN":"0304-386X","journalAbbreviation":"Hydrometallurgy","page":"91-97","source":"ScienceDirect","title":"The influencing factor study on the extraction of gallium from red mud","volume":"186","author":[{"family":"Xue","given":"Bing"},{"family":"Wei","given":"Botao"},{"family":"Ruan","given":"Liuxia"},{"family":"Li","given":"Fangfei"},{"family":"Jiang","given":"Yinshan"},{"family":"Tian","given":"Weijun"},{"family":"Su","given":"Bo"},{"family":"Zhou","given":"Liming"}],"issued":{"date-parts":[["2019",6,1]]}}}],"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(Xue et al., 2019)</w:t>
      </w:r>
      <w:r w:rsidRPr="00D05E73">
        <w:rPr>
          <w:rFonts w:ascii="Arial" w:hAnsi="Arial" w:cs="Arial"/>
          <w:sz w:val="20"/>
          <w:szCs w:val="20"/>
        </w:rPr>
        <w:fldChar w:fldCharType="end"/>
      </w:r>
      <w:r w:rsidRPr="00D05E73">
        <w:rPr>
          <w:rFonts w:ascii="Arial" w:hAnsi="Arial" w:cs="Arial"/>
          <w:sz w:val="20"/>
          <w:szCs w:val="20"/>
          <w:lang w:val="en-US"/>
        </w:rPr>
        <w:t xml:space="preserve"> developed a hydrothermal alkaline leaching process to selectively extract gallium from red mud, converting iron into less reactive </w:t>
      </w:r>
      <w:r w:rsidRPr="00D05E73">
        <w:rPr>
          <w:rFonts w:ascii="Arial" w:hAnsi="Arial" w:cs="Arial"/>
          <w:sz w:val="20"/>
          <w:szCs w:val="20"/>
        </w:rPr>
        <w:t>α</w:t>
      </w:r>
      <w:r w:rsidRPr="00D05E73">
        <w:rPr>
          <w:rFonts w:ascii="Arial" w:hAnsi="Arial" w:cs="Arial"/>
          <w:sz w:val="20"/>
          <w:szCs w:val="20"/>
          <w:lang w:val="en-US"/>
        </w:rPr>
        <w:t>-</w:t>
      </w:r>
      <w:proofErr w:type="spellStart"/>
      <w:r w:rsidRPr="00D05E73">
        <w:rPr>
          <w:rFonts w:ascii="Arial" w:hAnsi="Arial" w:cs="Arial"/>
          <w:sz w:val="20"/>
          <w:szCs w:val="20"/>
          <w:lang w:val="en-US"/>
        </w:rPr>
        <w:t>Fe</w:t>
      </w:r>
      <w:r w:rsidRPr="00D05E73">
        <w:rPr>
          <w:rFonts w:ascii="Cambria Math" w:hAnsi="Cambria Math" w:cs="Cambria Math"/>
          <w:sz w:val="20"/>
          <w:szCs w:val="20"/>
          <w:lang w:val="en-US"/>
        </w:rPr>
        <w:t>₂</w:t>
      </w:r>
      <w:r w:rsidRPr="00D05E73">
        <w:rPr>
          <w:rFonts w:ascii="Arial" w:hAnsi="Arial" w:cs="Arial"/>
          <w:sz w:val="20"/>
          <w:szCs w:val="20"/>
          <w:lang w:val="en-US"/>
        </w:rPr>
        <w:t>O</w:t>
      </w:r>
      <w:proofErr w:type="spellEnd"/>
      <w:r w:rsidRPr="00D05E73">
        <w:rPr>
          <w:rFonts w:ascii="Cambria Math" w:hAnsi="Cambria Math" w:cs="Cambria Math"/>
          <w:sz w:val="20"/>
          <w:szCs w:val="20"/>
          <w:lang w:val="en-US"/>
        </w:rPr>
        <w:t>₃</w:t>
      </w:r>
      <w:r w:rsidRPr="00D05E73">
        <w:rPr>
          <w:rFonts w:ascii="Arial" w:hAnsi="Arial" w:cs="Arial"/>
          <w:sz w:val="20"/>
          <w:szCs w:val="20"/>
          <w:lang w:val="en-US"/>
        </w:rPr>
        <w:t>. Under optimized conditions (20% NaOH, 120°C, 12hours), they achieved an extraction yield of 91.4% without iron contamination, demonstrating the efficiency and selectivity of this method.</w:t>
      </w:r>
    </w:p>
    <w:p w14:paraId="132528A8"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shd w:val="clear" w:color="auto" w:fill="FFFFFF"/>
          <w:lang w:val="en-US"/>
        </w:rPr>
        <w:t>The use of phosphoric acid (H</w:t>
      </w:r>
      <w:r w:rsidRPr="00D05E73">
        <w:rPr>
          <w:rFonts w:ascii="Cambria Math" w:hAnsi="Cambria Math" w:cs="Cambria Math"/>
          <w:sz w:val="20"/>
          <w:szCs w:val="20"/>
          <w:shd w:val="clear" w:color="auto" w:fill="FFFFFF"/>
          <w:lang w:val="en-US"/>
        </w:rPr>
        <w:t>₃</w:t>
      </w:r>
      <w:r w:rsidRPr="00D05E73">
        <w:rPr>
          <w:rFonts w:ascii="Arial" w:hAnsi="Arial" w:cs="Arial"/>
          <w:sz w:val="20"/>
          <w:szCs w:val="20"/>
          <w:shd w:val="clear" w:color="auto" w:fill="FFFFFF"/>
          <w:lang w:val="en-US"/>
        </w:rPr>
        <w:t>PO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instead of sulfuric acid (H</w:t>
      </w:r>
      <w:r w:rsidRPr="00D05E73">
        <w:rPr>
          <w:rFonts w:ascii="Cambria Math" w:hAnsi="Cambria Math" w:cs="Cambria Math"/>
          <w:sz w:val="20"/>
          <w:szCs w:val="20"/>
          <w:shd w:val="clear" w:color="auto" w:fill="FFFFFF"/>
          <w:lang w:val="en-US"/>
        </w:rPr>
        <w:t>₂</w:t>
      </w:r>
      <w:r w:rsidRPr="00D05E73">
        <w:rPr>
          <w:rFonts w:ascii="Arial" w:hAnsi="Arial" w:cs="Arial"/>
          <w:sz w:val="20"/>
          <w:szCs w:val="20"/>
          <w:shd w:val="clear" w:color="auto" w:fill="FFFFFF"/>
          <w:lang w:val="en-US"/>
        </w:rPr>
        <w:t>SO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allows for selective and more efficient extraction of gallium from red mud, achieving a yield of 95.9% under optimized conditions (100°C, 10 mol/L, 6h, liquid/solid ratio 9:1, agitation 400 rpm). This yield is 5% higher than that obtained with H</w:t>
      </w:r>
      <w:r w:rsidRPr="00D05E73">
        <w:rPr>
          <w:rFonts w:ascii="Cambria Math" w:hAnsi="Cambria Math" w:cs="Cambria Math"/>
          <w:sz w:val="20"/>
          <w:szCs w:val="20"/>
          <w:shd w:val="clear" w:color="auto" w:fill="FFFFFF"/>
          <w:lang w:val="en-US"/>
        </w:rPr>
        <w:t>₂</w:t>
      </w:r>
      <w:r w:rsidRPr="00D05E73">
        <w:rPr>
          <w:rFonts w:ascii="Arial" w:hAnsi="Arial" w:cs="Arial"/>
          <w:sz w:val="20"/>
          <w:szCs w:val="20"/>
          <w:shd w:val="clear" w:color="auto" w:fill="FFFFFF"/>
          <w:lang w:val="en-US"/>
        </w:rPr>
        <w:t>SO</w:t>
      </w:r>
      <w:r w:rsidRPr="00D05E73">
        <w:rPr>
          <w:rFonts w:ascii="Cambria Math" w:hAnsi="Cambria Math" w:cs="Cambria Math"/>
          <w:sz w:val="20"/>
          <w:szCs w:val="20"/>
          <w:shd w:val="clear" w:color="auto" w:fill="FFFFFF"/>
          <w:lang w:val="en-US"/>
        </w:rPr>
        <w:t>₄</w:t>
      </w:r>
      <w:r w:rsidRPr="00D05E73">
        <w:rPr>
          <w:rFonts w:ascii="Arial" w:hAnsi="Arial" w:cs="Arial"/>
          <w:sz w:val="20"/>
          <w:szCs w:val="20"/>
          <w:shd w:val="clear" w:color="auto" w:fill="FFFFFF"/>
          <w:lang w:val="en-US"/>
        </w:rPr>
        <w:t>, thanks to the reduction of unfavorable interactions between Ga³</w:t>
      </w:r>
      <w:r w:rsidRPr="00D05E73">
        <w:rPr>
          <w:rFonts w:ascii="Cambria Math" w:hAnsi="Cambria Math" w:cs="Cambria Math"/>
          <w:sz w:val="20"/>
          <w:szCs w:val="20"/>
          <w:shd w:val="clear" w:color="auto" w:fill="FFFFFF"/>
          <w:lang w:val="en-US"/>
        </w:rPr>
        <w:t>⁺</w:t>
      </w:r>
      <w:r w:rsidRPr="00D05E73">
        <w:rPr>
          <w:rFonts w:ascii="Arial" w:hAnsi="Arial" w:cs="Arial"/>
          <w:sz w:val="20"/>
          <w:szCs w:val="20"/>
          <w:shd w:val="clear" w:color="auto" w:fill="FFFFFF"/>
          <w:lang w:val="en-US"/>
        </w:rPr>
        <w:t xml:space="preserve"> and silicate species, which keeps gallium in solution and improves its recovery </w:t>
      </w:r>
      <w:r w:rsidRPr="00D05E73">
        <w:rPr>
          <w:rFonts w:ascii="Arial" w:hAnsi="Arial" w:cs="Arial"/>
          <w:sz w:val="20"/>
          <w:szCs w:val="20"/>
        </w:rPr>
        <w:fldChar w:fldCharType="begin"/>
      </w:r>
      <w:r w:rsidRPr="00D05E73">
        <w:rPr>
          <w:rFonts w:ascii="Arial" w:hAnsi="Arial" w:cs="Arial"/>
          <w:sz w:val="20"/>
          <w:szCs w:val="20"/>
          <w:lang w:val="en-US"/>
        </w:rPr>
        <w:instrText xml:space="preserve"> ADDIN ZOTERO_ITEM CSL_CITATION {"citationID":"cpEeyvff","properties":{"formattedCitation":"(Zhu {\\i{}et al.}, 2024)","plainCitation":"(Zhu et al., 2024)","noteIndex":0},"citationItems":[{"id":365,"uris":["http://zotero.org/users/13338207/items/SC8VVPKC"],"itemData":{"id":365,"type":"article-journal","container-title":"Process Safety and Environmental Protection","note":"publisher: Elsevier","page":"740–751","source":"Google Scholar","title":"Gallium extraction from red mud via leaching with a weak acid","volume":"182","author":[{"family":"Zhu","given":"Yimin"},{"family":"Ge","given":"Wencheng"},{"family":"Zhang","given":"Yu"},{"family":"Liu","given":"Jie"},{"family":"Han","given":"Wenjie"},{"family":"Zhang","given":"Qiang"}],"issued":{"date-parts":[["2024"]]}}}],"schema":"https://github.com/citation-style-language/schema/raw/master/csl-citation.json"} </w:instrText>
      </w:r>
      <w:r w:rsidRPr="00D05E73">
        <w:rPr>
          <w:rFonts w:ascii="Arial" w:hAnsi="Arial" w:cs="Arial"/>
          <w:sz w:val="20"/>
          <w:szCs w:val="20"/>
        </w:rPr>
        <w:fldChar w:fldCharType="separate"/>
      </w:r>
      <w:r w:rsidRPr="00D05E73">
        <w:rPr>
          <w:rFonts w:ascii="Arial" w:hAnsi="Arial" w:cs="Arial"/>
          <w:sz w:val="20"/>
          <w:szCs w:val="20"/>
          <w:lang w:val="en-US"/>
        </w:rPr>
        <w:t>(Zhu et al., 2024)</w:t>
      </w:r>
      <w:r w:rsidRPr="00D05E73">
        <w:rPr>
          <w:rFonts w:ascii="Arial" w:hAnsi="Arial" w:cs="Arial"/>
          <w:sz w:val="20"/>
          <w:szCs w:val="20"/>
        </w:rPr>
        <w:fldChar w:fldCharType="end"/>
      </w:r>
      <w:r w:rsidRPr="00D05E73">
        <w:rPr>
          <w:rFonts w:ascii="Arial" w:hAnsi="Arial" w:cs="Arial"/>
          <w:sz w:val="20"/>
          <w:szCs w:val="20"/>
          <w:lang w:val="en-US"/>
        </w:rPr>
        <w:t xml:space="preserve">. </w:t>
      </w:r>
      <w:r w:rsidRPr="003845E3">
        <w:rPr>
          <w:rFonts w:ascii="Arial" w:hAnsi="Arial" w:cs="Arial"/>
          <w:b/>
          <w:bCs/>
          <w:sz w:val="20"/>
          <w:szCs w:val="20"/>
          <w:lang w:val="en-US"/>
        </w:rPr>
        <w:t>Figure 6</w:t>
      </w:r>
      <w:r w:rsidRPr="00D05E73">
        <w:rPr>
          <w:rFonts w:ascii="Arial" w:hAnsi="Arial" w:cs="Arial"/>
          <w:sz w:val="20"/>
          <w:szCs w:val="20"/>
          <w:lang w:val="en-US"/>
        </w:rPr>
        <w:t xml:space="preserve"> illustrates the recovery of gallium by leaching using sulfuric acid and phosphoric acid, respectively. </w:t>
      </w:r>
    </w:p>
    <w:p w14:paraId="56DF6130" w14:textId="082F508C" w:rsidR="00D05E73" w:rsidRDefault="00D05E73" w:rsidP="00441B6F">
      <w:pPr>
        <w:pStyle w:val="Body"/>
        <w:spacing w:after="0"/>
        <w:rPr>
          <w:rFonts w:ascii="Arial" w:hAnsi="Arial" w:cs="Arial"/>
        </w:rPr>
      </w:pPr>
      <w:r>
        <w:rPr>
          <w:rFonts w:ascii="Arial" w:hAnsi="Arial" w:cs="Arial"/>
          <w:noProof/>
        </w:rPr>
        <w:lastRenderedPageBreak/>
        <w:drawing>
          <wp:inline distT="0" distB="0" distL="0" distR="0" wp14:anchorId="4F6F1912" wp14:editId="5FA95EC9">
            <wp:extent cx="5193505" cy="5118100"/>
            <wp:effectExtent l="0" t="0" r="0" b="0"/>
            <wp:docPr id="103075690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6625" cy="5131030"/>
                    </a:xfrm>
                    <a:prstGeom prst="rect">
                      <a:avLst/>
                    </a:prstGeom>
                    <a:noFill/>
                  </pic:spPr>
                </pic:pic>
              </a:graphicData>
            </a:graphic>
          </wp:inline>
        </w:drawing>
      </w:r>
    </w:p>
    <w:p w14:paraId="668F043A" w14:textId="77777777" w:rsidR="00D05E73" w:rsidRPr="0061121C" w:rsidRDefault="00D05E73" w:rsidP="00D05E73">
      <w:pPr>
        <w:pStyle w:val="NormalWeb"/>
        <w:rPr>
          <w:rFonts w:ascii="Arial" w:hAnsi="Arial" w:cs="Arial"/>
          <w:b/>
          <w:bCs/>
          <w:color w:val="0F243E" w:themeColor="text2" w:themeShade="80"/>
          <w:sz w:val="20"/>
          <w:szCs w:val="20"/>
          <w:lang w:val="en-US"/>
        </w:rPr>
      </w:pPr>
      <w:r w:rsidRPr="0061121C">
        <w:rPr>
          <w:rFonts w:ascii="Arial" w:hAnsi="Arial" w:cs="Arial"/>
          <w:b/>
          <w:bCs/>
          <w:sz w:val="20"/>
          <w:szCs w:val="20"/>
          <w:lang w:val="en-US"/>
        </w:rPr>
        <w:t xml:space="preserve">Figure 6. Recovery of gallium by leaching using sulfuric and phosphoric acid. (a) Effect of concentration; (b) effect of time; (c) effect of liquid/solid ratio; (d) effect of stirring speed on gallium leaching rate </w:t>
      </w:r>
      <w:r w:rsidRPr="0061121C">
        <w:rPr>
          <w:rFonts w:ascii="Arial" w:hAnsi="Arial" w:cs="Arial"/>
          <w:b/>
          <w:bCs/>
          <w:color w:val="0F243E" w:themeColor="text2" w:themeShade="80"/>
          <w:sz w:val="20"/>
          <w:szCs w:val="20"/>
          <w:lang w:val="en-US"/>
        </w:rPr>
        <w:t>(</w:t>
      </w:r>
      <w:r w:rsidRPr="0061121C">
        <w:rPr>
          <w:rFonts w:ascii="Arial" w:hAnsi="Arial" w:cs="Arial"/>
          <w:b/>
          <w:bCs/>
          <w:color w:val="1D1B11" w:themeColor="background2" w:themeShade="1A"/>
          <w:sz w:val="20"/>
          <w:szCs w:val="20"/>
          <w:lang w:val="en-US"/>
        </w:rPr>
        <w:t>Zhu et al., 2024</w:t>
      </w:r>
      <w:r w:rsidRPr="0061121C">
        <w:rPr>
          <w:rFonts w:ascii="Arial" w:hAnsi="Arial" w:cs="Arial"/>
          <w:b/>
          <w:bCs/>
          <w:color w:val="215868" w:themeColor="accent5" w:themeShade="80"/>
          <w:sz w:val="20"/>
          <w:szCs w:val="20"/>
          <w:lang w:val="en-US"/>
        </w:rPr>
        <w:t>)</w:t>
      </w:r>
      <w:r w:rsidRPr="0061121C">
        <w:rPr>
          <w:rFonts w:ascii="Arial" w:hAnsi="Arial" w:cs="Arial"/>
          <w:b/>
          <w:bCs/>
          <w:color w:val="0F243E" w:themeColor="text2" w:themeShade="80"/>
          <w:sz w:val="20"/>
          <w:szCs w:val="20"/>
          <w:lang w:val="en-US"/>
        </w:rPr>
        <w:t>.</w:t>
      </w:r>
    </w:p>
    <w:p w14:paraId="7444E700" w14:textId="226BE5F9" w:rsidR="00D05E73" w:rsidRPr="00D05E73" w:rsidRDefault="00D05E73" w:rsidP="00D05E73">
      <w:pPr>
        <w:pStyle w:val="NormalWeb"/>
        <w:numPr>
          <w:ilvl w:val="1"/>
          <w:numId w:val="35"/>
        </w:numPr>
        <w:shd w:val="clear" w:color="auto" w:fill="FFFFFF" w:themeFill="background1"/>
        <w:rPr>
          <w:rFonts w:ascii="Arial" w:hAnsi="Arial" w:cs="Arial"/>
          <w:b/>
          <w:sz w:val="22"/>
          <w:szCs w:val="20"/>
          <w:lang w:val="en-US" w:eastAsia="en-US"/>
        </w:rPr>
      </w:pPr>
      <w:r w:rsidRPr="00D05E73">
        <w:rPr>
          <w:rFonts w:ascii="Arial" w:hAnsi="Arial" w:cs="Arial"/>
          <w:b/>
          <w:sz w:val="22"/>
          <w:szCs w:val="20"/>
          <w:lang w:val="en-US" w:eastAsia="en-US"/>
        </w:rPr>
        <w:t>Recovery of gallium from aluminum slag</w:t>
      </w:r>
    </w:p>
    <w:p w14:paraId="1579CF62" w14:textId="77777777"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The extraction of gallium from aluminum industry residues, particularly smelting slag and reduction cell dust, is a promising way to recover value from these by-products. Recent studies show that residues from the Hall-</w:t>
      </w:r>
      <w:proofErr w:type="spellStart"/>
      <w:r w:rsidRPr="00D05E73">
        <w:rPr>
          <w:rFonts w:ascii="Arial" w:hAnsi="Arial" w:cs="Arial"/>
          <w:sz w:val="20"/>
          <w:szCs w:val="20"/>
          <w:shd w:val="clear" w:color="auto" w:fill="FFFFFF"/>
          <w:lang w:val="en-US"/>
        </w:rPr>
        <w:t>Héroult</w:t>
      </w:r>
      <w:proofErr w:type="spellEnd"/>
      <w:r w:rsidRPr="00D05E73">
        <w:rPr>
          <w:rFonts w:ascii="Arial" w:hAnsi="Arial" w:cs="Arial"/>
          <w:sz w:val="20"/>
          <w:szCs w:val="20"/>
          <w:shd w:val="clear" w:color="auto" w:fill="FFFFFF"/>
          <w:lang w:val="en-US"/>
        </w:rPr>
        <w:t xml:space="preserve"> process, such as carbon dust and smelting slag, are promising secondary sources for gallium recovery, with concentrations of up to 4kg per ton in post-combustion ash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{"citationID":"LAEYAyOs","properties":{"formattedCitation":"(Shimanskii {\\i{}et al.}, 2021)","plainCitation":"(Shimanskii et al., 2021)","noteIndex":0},"citationItems":[{"id":374,"uris":["http://zotero.org/users/13338207/items/C5X65WBU"],"itemData":{"id":374,"type":"article-journal","abstract":"Gallium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(Shimanskii et al., 2021</w:t>
      </w:r>
      <w:r w:rsidRPr="00D05E73">
        <w:rPr>
          <w:rFonts w:ascii="Arial" w:hAnsi="Arial" w:cs="Arial"/>
          <w:i/>
          <w:iCs/>
          <w:sz w:val="20"/>
          <w:szCs w:val="20"/>
          <w:lang w:val="en-US"/>
        </w:rPr>
        <w:t>)</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7D1596D3" w14:textId="35100854"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In the field of recovery, acid leaching using acids such as sulfuric, hydrochloric, or nitric acid is widely used to extract gallium from aluminum industry slag. However, the selectivity of these processes remains limited, mainly due to the chemical similarity between gallium and aluminum, which complicates their effective separation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{"citationID":"kCQpWPHD","properties":{"formattedCitation":"(Ettler {\\i{}et al.}, 2022)","plainCitation":"(Ettler et al., 2022)","noteIndex":0},"citationItems":[{"id":378,"uris":["http://zotero.org/users/13338207/items/HUZLMEGG"],"itemData":{"id":378,"type":"article-journal","container-title":"Journal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{"citationID":"iSD1LhVq","properties":{"formattedCitation":"(Rudnik, 2024a)","plainCitation":"(Rudnik, 2024a)","dontUpdate":true,"noteIndex":0},"citationItems":[{"id":6,"uris":["http://zotero.org/users/13338207/items/MCH766GY"],"itemData":{"id":6,"type":"article-journal","abstract":"Gallium,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material.","container-title":"Molecules","DOI":"10.3390/molecules29245919","ISSN":"1420-3049","issue":"24","language":"en","license":"http://creativecommons.org/licenses/by/3.0/","note":"number: 24\npublisher: Multidisciplinary Digital Publishing Institute","page":"5919","source":"www.mdpi.com","title":"Review on Gallium in Coal and Coal Waste Materials: Exploring Strategies for Hydrometallurgical Metal Recovery","title-short":"Review on Gallium in Coal and Coal Waste Materials","volume":"29","author":[{"family":"Rudnik","given":"Ewa"}],"issued":{"date-parts":[["2024",1]]}}}],"schema":"https://github.com/citation-style-language/schema/raw/master/csl-citation.json"}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Rudnick,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w:t>
      </w:r>
    </w:p>
    <w:p w14:paraId="40480DA5" w14:textId="58342B6E"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lastRenderedPageBreak/>
        <w:t xml:space="preserve">The extraction of gallium from these residues involves a calcination step to concentrate the gallium, followed by acid leaching, enabling recovery rates of up to 98%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{"citationID":"EOxvenXW","properties":{"formattedCitation":"(Losev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After leaching, gallium can be separated from other metals using ion exchange resins and then recovered by desorption with distilled water, which allows for effective separation of gallium from metal impurities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{"citationID":"3IMGYxr1","properties":{"formattedCitation":"(Losev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w:instrText>
      </w:r>
      <w:r w:rsidRPr="00E32E5A">
        <w:rPr>
          <w:rFonts w:ascii="Arial" w:hAnsi="Arial" w:cs="Arial"/>
          <w:sz w:val="20"/>
          <w:szCs w:val="20"/>
          <w:shd w:val="clear" w:color="auto" w:fill="FFFFFF"/>
        </w:rPr>
        <w:instrText xml:space="preserve">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E32E5A">
        <w:rPr>
          <w:rFonts w:ascii="Arial" w:hAnsi="Arial" w:cs="Arial"/>
          <w:sz w:val="20"/>
          <w:szCs w:val="20"/>
        </w:rPr>
        <w:t>(Losev et al., 2024</w:t>
      </w:r>
      <w:r w:rsidRPr="00D05E73">
        <w:rPr>
          <w:rFonts w:ascii="Arial" w:hAnsi="Arial" w:cs="Arial"/>
          <w:sz w:val="20"/>
          <w:szCs w:val="20"/>
          <w:shd w:val="clear" w:color="auto" w:fill="FFFFFF"/>
        </w:rPr>
        <w:fldChar w:fldCharType="end"/>
      </w:r>
      <w:r w:rsidRPr="00E32E5A">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E32E5A">
        <w:rPr>
          <w:rFonts w:ascii="Arial" w:hAnsi="Arial" w:cs="Arial"/>
          <w:sz w:val="20"/>
          <w:szCs w:val="20"/>
          <w:shd w:val="clear" w:color="auto" w:fill="FFFFFF"/>
        </w:rPr>
        <w:instrText xml:space="preserve"> ADDIN ZOTERO_ITEM CSL_CITATION {"citationID":"vNXrQsjH","properties":{"formattedCitation":"(Yang {\\i{}et al.}, 2024a)","plainCitation":"(Yang et al., 2024a)","dontUpdate":true,"noteIndex":0},"citationItems":[{"id":379,"uris":["http://zotero.org/users/13338207/items/7TTGK8EN"],"itemData":{"id":379,"type":"article-journal","container-title":"Molecules","issue":"22","not</w:instrText>
      </w:r>
      <w:r w:rsidRPr="00D05E73">
        <w:rPr>
          <w:rFonts w:ascii="Arial" w:hAnsi="Arial" w:cs="Arial"/>
          <w:sz w:val="20"/>
          <w:szCs w:val="20"/>
          <w:shd w:val="clear" w:color="auto" w:fill="FFFFFF"/>
        </w:rPr>
        <w:instrText xml:space="preserve">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Yang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{"citationID":"GbFkQU30","properties":{"formattedCitation":"(Zhu, Guo et Zheng, 2024)","plainCitation":"(Zhu, Guo et Zheng, 2024)","noteIndex":0},"citationItems":[{"id":381,"uris":["http://zotero.org/users/13338207/items/W433II2K"],"itemData":{"id":381,"type":"article-journal","container-title":"Molecules","issue":"12","note":"publisher: MDPI","page":"2778","source":"Google Scholar","title":"Preparation of 4-amino-3-hydrazino-1, 2, 4-triazol-5-thiol-modified graphene oxide and its greatly enhanced selective adsorption of gallium in aqueous solution","volume":"29","author":[{"family":"Zhu","given":"Xi"},{"family":"Guo","given":"Yong"},{"family":"Zheng","given":"Baozhan"}],"issued":{"date-parts":[["2024"]]}}}],"schema":"https://github.com/citation-style-language/schema/raw/master/csl-citation.json"}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Zhu, Guo et Zheng,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w:t>
      </w:r>
      <w:r w:rsidRPr="00D05E73">
        <w:rPr>
          <w:rFonts w:ascii="Arial" w:hAnsi="Arial" w:cs="Arial"/>
          <w:sz w:val="20"/>
          <w:szCs w:val="20"/>
          <w:shd w:val="clear" w:color="auto" w:fill="FFFFFF"/>
          <w:lang w:val="en-US"/>
        </w:rPr>
        <w:t xml:space="preserve">At the same time, bioleaching, which uses microorganisms that produce acidic metabolites, shows promise for selectively solubilizing gallium while reducing the environmental impact of processing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{"citationID":"73TbqRfD","properties":{"formattedCitation":"(Potysz,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2740497C" w14:textId="7432B803"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Approaches combining bioleaching and chemical precipitation show interesting potential, but the co-precipitation of gallium with aluminum, due to their similar chemical properties, remains a major obstacle to selective and efficient separation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{"citationID":"t1Q9jMcH","properties":{"formattedCitation":"(Ettler {\\i{}et al.}, 2022)","plainCitation":"(Ettler et al., 2022)","noteIndex":0},"citationItems":[{"id":378,"uris":["http://zotero.org/users/13338207/items/HUZLMEGG"],"itemData":{"id":378,"type":"article-journal","container-title":"Journal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{"citationID":"5WMfVAtt","properties":{"formattedCitation":"(Potysz,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w:t>
      </w:r>
    </w:p>
    <w:p w14:paraId="684FEC04" w14:textId="4C0E7C98"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Recent advances include the use of modified mesoporous silica or functionalized graphene, which offer improved selectivity for gallium in complex solutions derived from residue leaching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{"citationID":"9Gxc0kCu","properties":{"formattedCitation":"(Yang {\\i{}et al.}, 2024b)","plainCitation":"(Yang et al., 2024b)","dontUpdate":true,"noteIndex":0},"citationItems":[{"id":384,"uris":["http://zotero.org/users/13338207/items/ZLYCRXLY"],"itemData":{"id":384,"type":"article-journal","container-title":"Molecules","issue":"22","note":"publisher: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(Yang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{"citationID":"t8tj1HgU","properties":{"formattedCitation":"(Rudnik,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Optimization of operating parameters and the development of integrated processes combining leaching, selective adsorption, and controlled precipitation are essential to maximize gallium recovery while limiting the generation of secondary waste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{"citationID":"EMmWu747","properties":{"formattedCitation":"(G. Wang {\\i{}et al.}, 2024)","plainCitation":"(G. Wang et al., 2024)","noteIndex":0},"citationItems":[{"id":386,"uris":["http://zotero.org/users/13338207/items/9H7QK3CC"],"itemData":{"id":386,"type":"article-journal","container-title":"Separation and Purification Technology","note":"publisher: Elsevier","page":"125739","source":"Google Scholar","title":"A zero-emission collaborative treatment method for brown</w:instrText>
      </w:r>
      <w:r w:rsidRPr="00E32E5A">
        <w:rPr>
          <w:rFonts w:ascii="Arial" w:hAnsi="Arial" w:cs="Arial"/>
          <w:sz w:val="20"/>
          <w:szCs w:val="20"/>
          <w:shd w:val="clear" w:color="auto" w:fill="FFFFFF"/>
        </w:rPr>
        <w:instrText xml:space="preserve"> corundum fly ash and carbide slag: producing silicon fertilizer while recovering gallium and potassium","title-short":"A zero-emission collaborative treatment method for brown corundum fly ash and carbide slag","volume":"332","author":[{"family":"Wang","given":"Gangan"},{"family":"Chen","given":"Chaoyi"},{"family":"Li","given":"Junqi"},{"family":"Lin","given":"Xin"},{"family":"Zhang","given":"Huibao"}],"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E32E5A">
        <w:rPr>
          <w:rFonts w:ascii="Arial" w:hAnsi="Arial" w:cs="Arial"/>
          <w:sz w:val="20"/>
          <w:szCs w:val="20"/>
        </w:rPr>
        <w:t>(G. Wang et al., 2024</w:t>
      </w:r>
      <w:r w:rsidRPr="00D05E73">
        <w:rPr>
          <w:rFonts w:ascii="Arial" w:hAnsi="Arial" w:cs="Arial"/>
          <w:sz w:val="20"/>
          <w:szCs w:val="20"/>
          <w:shd w:val="clear" w:color="auto" w:fill="FFFFFF"/>
        </w:rPr>
        <w:fldChar w:fldCharType="end"/>
      </w:r>
      <w:r w:rsidRPr="00E32E5A">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E32E5A">
        <w:rPr>
          <w:rFonts w:ascii="Arial" w:hAnsi="Arial" w:cs="Arial"/>
          <w:sz w:val="20"/>
          <w:szCs w:val="20"/>
          <w:shd w:val="clear" w:color="auto" w:fill="FFFFFF"/>
        </w:rPr>
        <w:instrText xml:space="preserve"> ADDIN ZOTERO_ITEM CSL_CITATION {"citationID":"WEpxN6CM","properties":{"formattedCitation":"(Ettler {\\i{}et al.}, 2022)","plainCitation":"(Ettler et al., 2022)","noteIndex":0},"citation</w:instrText>
      </w:r>
      <w:r w:rsidRPr="00D05E73">
        <w:rPr>
          <w:rFonts w:ascii="Arial" w:hAnsi="Arial" w:cs="Arial"/>
          <w:sz w:val="20"/>
          <w:szCs w:val="20"/>
          <w:shd w:val="clear" w:color="auto" w:fill="FFFFFF"/>
        </w:rPr>
        <w:instrText xml:space="preserve">Items":[{"id":378,"uris":["http://zotero.org/users/13338207/items/HUZLMEGG"],"itemData":{"id":378,"type":"article-journal","container-title":"Journal of Cleaner Production","note":"publisher: Elsevier","page":"134677","source":"Google Scholar","title":"Gallium and germanium extraction and potential recovery from metallurgical slags","volume":"379","author":[{"family":"Ettler","given":"Vojtěch"},{"family":"Mihaljevič","given":"Martin"},{"family":"Strnad","given":"Ladislav"},{"family":"Kříbek","given":"Bohdan"},{"family":"Hrstka","given":"Tomáš"},{"family":"Kamona","given":"Fred"},{"family":"Mapani","given":"Ben"}],"issued":{"date-parts":[["2022"]]}}}],"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Ettler et al., 2022)</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{"citationID":"87NfOqLr","properties":{"formattedCitation":"(Potysz, van\\uc0\\u160{}Hullebusch et Kierczak, 2018)","plainCitation":"(Potysz, van Hullebusch et Kierczak, 2018)","noteIndex":0},"citationItems":[{"id":383,"uris":["http://zotero.org/users/13338207/items/J8CUYAHP"],"itemData":{"id":383,"type":"article-journal","container-title":"Journal of environmental management","note":"publisher: Elsevier","page":"138–152","source":"Google Scholar","title":"Perspectives regarding the use of metallurgical slags as secondary metal resources–A review of bioleaching approaches","volume":"219","author":[{"family":"Potysz","given":"Anna"},{"family":"Hullebusch","given":"Eric D.","non-dropping-particle":"van"},{"family":"Kierczak","given":"Jakub"}],"issued":{"date-parts":[["2018"]]}}}],"schema":"https://github.com/citation-style-language/schema/raw/master/csl-citation.json"}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rPr>
        <w:t>Potysz, van Hullebusch et Kierczak, 2018</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rPr>
        <w:instrText xml:space="preserve"> ADDIN ZOTERO_ITEM CSL_CITATION {"citationID":"4aHwMxgD","properties":{"formattedCitation":"(Rudnik,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w:instrText>
      </w:r>
      <w:r w:rsidRPr="00D05E73">
        <w:rPr>
          <w:rFonts w:ascii="Arial" w:hAnsi="Arial" w:cs="Arial"/>
          <w:sz w:val="20"/>
          <w:szCs w:val="20"/>
          <w:shd w:val="clear" w:color="auto" w:fill="FFFFFF"/>
          <w:lang w:val="en-US"/>
        </w:rPr>
        <w:instrText xml:space="preserve">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Rudnik,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5D1E4AB7" w14:textId="3EFE7B9B" w:rsidR="00D05E73" w:rsidRPr="00D05E73" w:rsidRDefault="00D05E73" w:rsidP="00D05E73">
      <w:pPr>
        <w:pStyle w:val="NormalWeb"/>
        <w:jc w:val="both"/>
        <w:rPr>
          <w:rFonts w:ascii="Arial" w:hAnsi="Arial" w:cs="Arial"/>
          <w:sz w:val="20"/>
          <w:szCs w:val="20"/>
          <w:shd w:val="clear" w:color="auto" w:fill="FFFFFF"/>
          <w:lang w:val="en-US"/>
        </w:rPr>
      </w:pPr>
      <w:r w:rsidRPr="00D05E73">
        <w:rPr>
          <w:rFonts w:ascii="Arial" w:hAnsi="Arial" w:cs="Arial"/>
          <w:sz w:val="20"/>
          <w:szCs w:val="20"/>
          <w:shd w:val="clear" w:color="auto" w:fill="FFFFFF"/>
          <w:lang w:val="en-US"/>
        </w:rPr>
        <w:t xml:space="preserve">The recovery of industrial by-products addresses both economic challenges, due to the growing demand for gallium in advanced technologies, and environmental concerns related to waste management in the aluminum industry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{"citationID":"F3aCyQmO","properties":{"formattedCitation":"(Losev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{"citationID":"RgmGhteb","properties":{"formattedCitation":"(Shimanskii {\\i{}et al.}, 2021)","plainCitation":"(Shimanskii et al., 2021)","noteIndex":0},"citationItems":[{"id":374,"uris":["http://zotero.org/users/13338207/items/C5X65WBU"],"itemData":{"id":374,"type":"article-journal","abstract":"Gallium and germanium are highly important elements used in different high-tech areas, and new secondary raw materials for its extraction are the subject of a thorough search. In this study, germanium is found in the wastes from the Hall-Heroult process for the first time. The mechanism of gallium and germanium circulation in the aluminum reduction cell is discussed. Four types of materials, namely carbon dust, flotation tailings, carbon concentrate, and ash, were examined. It was found that a temperature of 900 °C is sufficient for the complete combustion of the carbon concentrate. The gallium concentration in the ash may reach up to 4.0 kg/ton. The germanium extraction to sublimates reaches up to 90%. Carbon concentrate being the processing product of carbon dust from an aluminum reduction cell is a promising secondary raw material for germanium and gallium extraction.","container-title":"JOM","DOI":"10.1007/s11837-021-04563-8","page":"1103-1109","source":"consensus.app","title":"Aluminum Smelting Carbon Dust as a Potential Raw Material for Gallium and Germanium Extraction","volume":"73","author":[{"family":"Shimanskii","given":"A."},{"family":"Yasinskiy","given":"A."},{"family":"Yakimov","given":"I."},{"family":"Losev","given":"V."},{"family":"Buyko","given":"O."},{"family":"Malyshkin","given":"A."},{"family":"Kazantsev","given":"Ya V."}],"issued":{"date-parts":[["2021"]]}}}],"schema":"https://github.com/citation-style-language/schema/raw/master/csl-citation.json"}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Shimanskii et al., 2021)</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p>
    <w:p w14:paraId="6E253295" w14:textId="77777777" w:rsidR="00D05E73" w:rsidRPr="00D05E73" w:rsidRDefault="00D05E73" w:rsidP="00D05E73">
      <w:pPr>
        <w:pStyle w:val="NormalWeb"/>
        <w:jc w:val="both"/>
        <w:rPr>
          <w:rFonts w:ascii="Arial" w:hAnsi="Arial" w:cs="Arial"/>
          <w:sz w:val="20"/>
          <w:szCs w:val="20"/>
          <w:lang w:val="en-US"/>
        </w:rPr>
      </w:pPr>
      <w:r w:rsidRPr="00D05E73">
        <w:rPr>
          <w:rFonts w:ascii="Arial" w:hAnsi="Arial" w:cs="Arial"/>
          <w:sz w:val="20"/>
          <w:szCs w:val="20"/>
          <w:lang w:val="en-US"/>
        </w:rPr>
        <w:t xml:space="preserve">It is in this context that, </w:t>
      </w:r>
      <w:r w:rsidRPr="00D05E73">
        <w:rPr>
          <w:rFonts w:ascii="Arial" w:hAnsi="Arial" w:cs="Arial"/>
          <w:sz w:val="20"/>
          <w:szCs w:val="20"/>
          <w:shd w:val="clear" w:color="auto" w:fill="FFFFFF"/>
        </w:rPr>
        <w:fldChar w:fldCharType="begin"/>
      </w:r>
      <w:r w:rsidRPr="00D05E73">
        <w:rPr>
          <w:rFonts w:ascii="Arial" w:hAnsi="Arial" w:cs="Arial"/>
          <w:sz w:val="20"/>
          <w:szCs w:val="20"/>
          <w:shd w:val="clear" w:color="auto" w:fill="FFFFFF"/>
          <w:lang w:val="en-US"/>
        </w:rPr>
        <w:instrText xml:space="preserve"> ADDIN ZOTERO_ITEM CSL_CITATION {"citationID":"5JiFEeWO","properties":{"formattedCitation":"(Losev {\\i{}et al.}, 2024)","plainCitation":"(Losev et al., 2024)","noteIndex":0},"citationItems":[{"id":376,"uris":["http://zotero.org/users/13338207/items/PJTCBG37"],"itemData":{"id":376,"type":"article-journal","abstract":"null","container-title":"Hydrometallurgy","DOI":"10.1016/j.hydromet.2024.106289","source":"consensus.app","title":"Extraction of gallium from carbon concentrate - Aluminum industry waste","URL":"https://consensus.app/papers/extraction-of-gallium-from-carbon-concentrate-aluminum-borodina-shimanskii/b98349ad087b5ba2914366cbde0a131d/","author":[{"family":"Losev","given":"Vladimir"},{"family":"Buyko","given":"O."},{"family":"Shimanskii","given":"Alexander"},{"family":"Kazantsev","given":"Ya V."},{"family":"Metelitsa","given":"S."},{"family":"Borodina","given":"Elena V."},{"family":"Li","given":"Mingming"}],"accessed":{"date-parts":[["2025",7,21]]},"issued":{"date-parts":[["2024"]]}}}],"schema":"https://github.com/citation-style-language/schema/raw/master/csl-citation.json"} </w:instrText>
      </w:r>
      <w:r w:rsidRPr="00D05E73">
        <w:rPr>
          <w:rFonts w:ascii="Arial" w:hAnsi="Arial" w:cs="Arial"/>
          <w:sz w:val="20"/>
          <w:szCs w:val="20"/>
          <w:shd w:val="clear" w:color="auto" w:fill="FFFFFF"/>
        </w:rPr>
        <w:fldChar w:fldCharType="separate"/>
      </w:r>
      <w:r w:rsidRPr="00D05E73">
        <w:rPr>
          <w:rFonts w:ascii="Arial" w:hAnsi="Arial" w:cs="Arial"/>
          <w:sz w:val="20"/>
          <w:szCs w:val="20"/>
          <w:lang w:val="en-US"/>
        </w:rPr>
        <w:t>(Losev et al., 2024)</w:t>
      </w:r>
      <w:r w:rsidRPr="00D05E73">
        <w:rPr>
          <w:rFonts w:ascii="Arial" w:hAnsi="Arial" w:cs="Arial"/>
          <w:sz w:val="20"/>
          <w:szCs w:val="20"/>
          <w:shd w:val="clear" w:color="auto" w:fill="FFFFFF"/>
        </w:rPr>
        <w:fldChar w:fldCharType="end"/>
      </w:r>
      <w:r w:rsidRPr="00D05E73">
        <w:rPr>
          <w:rFonts w:ascii="Arial" w:hAnsi="Arial" w:cs="Arial"/>
          <w:sz w:val="20"/>
          <w:szCs w:val="20"/>
          <w:shd w:val="clear" w:color="auto" w:fill="FFFFFF"/>
          <w:lang w:val="en-US"/>
        </w:rPr>
        <w:t xml:space="preserve"> </w:t>
      </w:r>
      <w:r w:rsidRPr="00D05E73">
        <w:rPr>
          <w:rFonts w:ascii="Arial" w:hAnsi="Arial" w:cs="Arial"/>
          <w:sz w:val="20"/>
          <w:szCs w:val="20"/>
          <w:lang w:val="en-US"/>
        </w:rPr>
        <w:t xml:space="preserve">developed an effective process for extracting gallium from carbon concentrate, a waste product of the aluminum industry. The process involves incinerating the concentrate at 600°C to remove carbon, followed by acid leaching with 6 mol/L HCl, achieving a yield of 98%. The gallium is then recovered by sorption on </w:t>
      </w:r>
      <w:proofErr w:type="spellStart"/>
      <w:r w:rsidRPr="00D05E73">
        <w:rPr>
          <w:rFonts w:ascii="Arial" w:hAnsi="Arial" w:cs="Arial"/>
          <w:sz w:val="20"/>
          <w:szCs w:val="20"/>
          <w:lang w:val="en-US"/>
        </w:rPr>
        <w:t>Purolite</w:t>
      </w:r>
      <w:proofErr w:type="spellEnd"/>
      <w:r w:rsidRPr="00D05E73">
        <w:rPr>
          <w:rFonts w:ascii="Arial" w:hAnsi="Arial" w:cs="Arial"/>
          <w:sz w:val="20"/>
          <w:szCs w:val="20"/>
          <w:lang w:val="en-US"/>
        </w:rPr>
        <w:t xml:space="preserve"> resins, with a maximum capacity of 2.7 mmol/g, and then almost completely desorbed (99%) with distilled water. Finally, the addition of soda ash allows the gallium to be cemented onto aluminum, yielding pure metallic gallium.</w:t>
      </w:r>
    </w:p>
    <w:p w14:paraId="124B56B2" w14:textId="241271BF" w:rsidR="00D05E73" w:rsidRPr="00D05E73" w:rsidRDefault="00D05E73" w:rsidP="00D05E73">
      <w:pPr>
        <w:pStyle w:val="Body"/>
        <w:spacing w:after="0"/>
        <w:rPr>
          <w:rFonts w:ascii="Arial" w:hAnsi="Arial" w:cs="Arial"/>
        </w:rPr>
      </w:pPr>
      <w:r w:rsidRPr="00D05E73">
        <w:rPr>
          <w:rFonts w:ascii="Arial" w:hAnsi="Arial" w:cs="Arial"/>
        </w:rPr>
        <w:t xml:space="preserve">In an innovative approach to recovering value from aluminum smelting slag, </w:t>
      </w:r>
      <w:r w:rsidRPr="00D05E73">
        <w:rPr>
          <w:rFonts w:ascii="Arial" w:hAnsi="Arial" w:cs="Arial"/>
          <w:shd w:val="clear" w:color="auto" w:fill="FFFFFF"/>
        </w:rPr>
        <w:fldChar w:fldCharType="begin"/>
      </w:r>
      <w:r w:rsidRPr="00D05E73">
        <w:rPr>
          <w:rFonts w:ascii="Arial" w:hAnsi="Arial" w:cs="Arial"/>
          <w:shd w:val="clear" w:color="auto" w:fill="FFFFFF"/>
        </w:rPr>
        <w:instrText xml:space="preserve"> ADDIN ZOTERO_ITEM CSL_CITATION {"citationID":"UR81gDty","properties":{"formattedCitation":"(Wang {\\i{}et al.}, 2018)","plainCitation":"(Wang et al., 2018)","noteIndex":0},"citationItems":[{"id":23,"uris":["http://zotero.org/users/13338207/items/FVLN5QWS"],"itemData":{"id":23,"type":"article-journal","container-title":"Hydrometallurgy","note":"publisher: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D05E73">
        <w:rPr>
          <w:rFonts w:ascii="Arial" w:hAnsi="Arial" w:cs="Arial"/>
          <w:shd w:val="clear" w:color="auto" w:fill="FFFFFF"/>
        </w:rPr>
        <w:fldChar w:fldCharType="separate"/>
      </w:r>
      <w:r w:rsidRPr="00D05E73">
        <w:rPr>
          <w:rFonts w:ascii="Arial" w:hAnsi="Arial" w:cs="Arial"/>
        </w:rPr>
        <w:t>(Wang et al., 2018)</w:t>
      </w:r>
      <w:r w:rsidRPr="00D05E73">
        <w:rPr>
          <w:rFonts w:ascii="Arial" w:hAnsi="Arial" w:cs="Arial"/>
          <w:shd w:val="clear" w:color="auto" w:fill="FFFFFF"/>
        </w:rPr>
        <w:fldChar w:fldCharType="end"/>
      </w:r>
      <w:r w:rsidRPr="00D05E73">
        <w:rPr>
          <w:rFonts w:ascii="Arial" w:hAnsi="Arial" w:cs="Arial"/>
          <w:shd w:val="clear" w:color="auto" w:fill="FFFFFF"/>
        </w:rPr>
        <w:t xml:space="preserve"> </w:t>
      </w:r>
      <w:r w:rsidRPr="00D05E73">
        <w:rPr>
          <w:rFonts w:ascii="Arial" w:hAnsi="Arial" w:cs="Arial"/>
        </w:rPr>
        <w:t xml:space="preserve">combined bioleaching and milk of lime treatment to selectively recover gallium. </w:t>
      </w:r>
      <w:proofErr w:type="spellStart"/>
      <w:r w:rsidRPr="00D05E73">
        <w:rPr>
          <w:rFonts w:ascii="Arial" w:hAnsi="Arial" w:cs="Arial"/>
        </w:rPr>
        <w:t>Biolixiviation</w:t>
      </w:r>
      <w:proofErr w:type="spellEnd"/>
      <w:r w:rsidRPr="00D05E73">
        <w:rPr>
          <w:rFonts w:ascii="Arial" w:hAnsi="Arial" w:cs="Arial"/>
        </w:rPr>
        <w:t xml:space="preserve"> achieved a dissolved gallium concentration of up to 505mg/L with an efficiency of nearly 100%. However, conventional separation methods (ion exchange resins, coprecipitation) proved to be less selective. The addition of milk of lime resulted in a recovery rate of 60.6%, which was much higher than other techniques, making this approach a promising, effective, and sustainable solution for the recovery of gallium-rich industrial residues. </w:t>
      </w:r>
      <w:r w:rsidRPr="00D05E73">
        <w:rPr>
          <w:rFonts w:ascii="Arial" w:hAnsi="Arial" w:cs="Arial"/>
          <w:shd w:val="clear" w:color="auto" w:fill="FFFFFF"/>
        </w:rPr>
        <w:t xml:space="preserve">In </w:t>
      </w:r>
      <w:r w:rsidRPr="003845E3">
        <w:rPr>
          <w:rFonts w:ascii="Arial" w:hAnsi="Arial" w:cs="Arial"/>
          <w:b/>
          <w:bCs/>
          <w:shd w:val="clear" w:color="auto" w:fill="FFFFFF"/>
        </w:rPr>
        <w:t>Figure 7</w:t>
      </w:r>
      <w:r w:rsidRPr="00D05E73">
        <w:rPr>
          <w:rFonts w:ascii="Arial" w:hAnsi="Arial" w:cs="Arial"/>
          <w:shd w:val="clear" w:color="auto" w:fill="FFFFFF"/>
        </w:rPr>
        <w:t>, microbial growth and pH changes vary depending on the type and concentration of substrate, directly influencing the activity of microorganisms involved in bioleaching.</w:t>
      </w:r>
    </w:p>
    <w:p w14:paraId="46EA068E" w14:textId="77777777" w:rsidR="00D05E73" w:rsidRDefault="00D05E73" w:rsidP="00441B6F">
      <w:pPr>
        <w:pStyle w:val="Body"/>
        <w:spacing w:after="0"/>
        <w:rPr>
          <w:rFonts w:ascii="Arial" w:hAnsi="Arial" w:cs="Arial"/>
        </w:rPr>
      </w:pPr>
    </w:p>
    <w:p w14:paraId="41A56524" w14:textId="787B443F" w:rsidR="00D05E73" w:rsidRDefault="00963DF3" w:rsidP="00441B6F">
      <w:pPr>
        <w:pStyle w:val="Body"/>
        <w:spacing w:after="0"/>
        <w:rPr>
          <w:rFonts w:ascii="Arial" w:hAnsi="Arial" w:cs="Arial"/>
        </w:rPr>
      </w:pPr>
      <w:r>
        <w:rPr>
          <w:rFonts w:ascii="Arial" w:hAnsi="Arial" w:cs="Arial"/>
          <w:noProof/>
        </w:rPr>
        <w:lastRenderedPageBreak/>
        <w:drawing>
          <wp:inline distT="0" distB="0" distL="0" distR="0" wp14:anchorId="6CB5A387" wp14:editId="20C9DDD2">
            <wp:extent cx="5270500" cy="4923659"/>
            <wp:effectExtent l="0" t="0" r="0" b="0"/>
            <wp:docPr id="21401891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4150"/>
                    <a:stretch>
                      <a:fillRect/>
                    </a:stretch>
                  </pic:blipFill>
                  <pic:spPr bwMode="auto">
                    <a:xfrm>
                      <a:off x="0" y="0"/>
                      <a:ext cx="5274477" cy="4927374"/>
                    </a:xfrm>
                    <a:prstGeom prst="rect">
                      <a:avLst/>
                    </a:prstGeom>
                    <a:noFill/>
                    <a:ln>
                      <a:noFill/>
                    </a:ln>
                    <a:extLst>
                      <a:ext uri="{53640926-AAD7-44D8-BBD7-CCE9431645EC}">
                        <a14:shadowObscured xmlns:a14="http://schemas.microsoft.com/office/drawing/2010/main"/>
                      </a:ext>
                    </a:extLst>
                  </pic:spPr>
                </pic:pic>
              </a:graphicData>
            </a:graphic>
          </wp:inline>
        </w:drawing>
      </w:r>
    </w:p>
    <w:p w14:paraId="008A8415" w14:textId="77777777" w:rsidR="00D05E73" w:rsidRDefault="00D05E73" w:rsidP="00441B6F">
      <w:pPr>
        <w:pStyle w:val="Body"/>
        <w:spacing w:after="0"/>
        <w:rPr>
          <w:rFonts w:ascii="Arial" w:hAnsi="Arial" w:cs="Arial"/>
        </w:rPr>
      </w:pPr>
    </w:p>
    <w:p w14:paraId="5BA6A95C" w14:textId="77777777" w:rsidR="00963DF3" w:rsidRPr="0061121C" w:rsidRDefault="00963DF3" w:rsidP="00963DF3">
      <w:pPr>
        <w:pStyle w:val="NormalWeb"/>
        <w:rPr>
          <w:rFonts w:ascii="Arial" w:hAnsi="Arial" w:cs="Arial"/>
          <w:sz w:val="20"/>
          <w:szCs w:val="20"/>
          <w:lang w:val="en-US"/>
        </w:rPr>
      </w:pPr>
      <w:r w:rsidRPr="0061121C">
        <w:rPr>
          <w:rStyle w:val="Strong"/>
          <w:rFonts w:ascii="Arial" w:hAnsi="Arial" w:cs="Arial"/>
          <w:sz w:val="20"/>
          <w:szCs w:val="20"/>
          <w:lang w:val="en-US"/>
        </w:rPr>
        <w:t>Figure 7. Changes in strain growth and pH over time, depending on different types of energy substrates or various sulfur concentrations. Panels (a) and (b) illustrate the variation in cell number and pH under the effect of different types of energy substrates, respectively. Panels (c) and (d) show the evolution of cell number and pH as a function of different sulfur concentrations, respectively</w:t>
      </w:r>
      <w:r w:rsidRPr="0061121C">
        <w:rPr>
          <w:rFonts w:ascii="Arial" w:hAnsi="Arial" w:cs="Arial"/>
          <w:sz w:val="20"/>
          <w:szCs w:val="20"/>
          <w:lang w:val="en-US"/>
        </w:rPr>
        <w:t xml:space="preserve"> </w:t>
      </w:r>
      <w:r w:rsidRPr="0061121C">
        <w:rPr>
          <w:rFonts w:ascii="Arial" w:hAnsi="Arial" w:cs="Arial"/>
          <w:b/>
          <w:bCs/>
          <w:sz w:val="20"/>
          <w:szCs w:val="20"/>
          <w:shd w:val="clear" w:color="auto" w:fill="FFFFFF"/>
        </w:rPr>
        <w:fldChar w:fldCharType="begin"/>
      </w:r>
      <w:r w:rsidRPr="0061121C">
        <w:rPr>
          <w:rFonts w:ascii="Arial" w:hAnsi="Arial" w:cs="Arial"/>
          <w:b/>
          <w:bCs/>
          <w:sz w:val="20"/>
          <w:szCs w:val="20"/>
          <w:shd w:val="clear" w:color="auto" w:fill="FFFFFF"/>
          <w:lang w:val="en-US"/>
        </w:rPr>
        <w:instrText xml:space="preserve"> ADDIN ZOTERO_ITEM CSL_CITATION {"citationID":"tx9mAb7v","properties":{"formattedCitation":"(Wang {\\i{}et al.}, 2018)","plainCitation":"(Wang et al., 2018)","noteIndex":0},"citationItems":[{"id":23,"uris":["http://zotero.org/users/13338207/items/FVLN5QWS"],"itemData":{"id":23,"type":"article-journal","container-title":"Hydrometallurgy","note":"publisher: Elsevier","page":"140–145","source":"Google Scholar","title":"Gallium recovery from aluminum smelting slag via a novel combined process of bioleaching and chemical methods","volume":"177","author":[{"family":"Wang","given":"Jia"},{"family":"Bao","given":"Yihui"},{"family":"Ma","given":"Rui"},{"family":"Li","given":"Yao"},{"family":"Gong","given":"Lu"},{"family":"Zhang","given":"Yongtao"},{"family":"Niu","given":"Zhirui"},{"family":"Xin","given":"Baoping"}],"issued":{"date-parts":[["2018"]]}}}],"schema":"https://github.com/citation-style-language/schema/raw/master/csl-citation.json"} </w:instrText>
      </w:r>
      <w:r w:rsidRPr="0061121C">
        <w:rPr>
          <w:rFonts w:ascii="Arial" w:hAnsi="Arial" w:cs="Arial"/>
          <w:b/>
          <w:bCs/>
          <w:sz w:val="20"/>
          <w:szCs w:val="20"/>
          <w:shd w:val="clear" w:color="auto" w:fill="FFFFFF"/>
        </w:rPr>
        <w:fldChar w:fldCharType="separate"/>
      </w:r>
      <w:r w:rsidRPr="0061121C">
        <w:rPr>
          <w:rFonts w:ascii="Arial" w:hAnsi="Arial" w:cs="Arial"/>
          <w:b/>
          <w:bCs/>
          <w:sz w:val="20"/>
          <w:szCs w:val="20"/>
          <w:lang w:val="en-US"/>
        </w:rPr>
        <w:t>(Wang et al., 2018)</w:t>
      </w:r>
      <w:r w:rsidRPr="0061121C">
        <w:rPr>
          <w:rFonts w:ascii="Arial" w:hAnsi="Arial" w:cs="Arial"/>
          <w:b/>
          <w:bCs/>
          <w:sz w:val="20"/>
          <w:szCs w:val="20"/>
          <w:shd w:val="clear" w:color="auto" w:fill="FFFFFF"/>
        </w:rPr>
        <w:fldChar w:fldCharType="end"/>
      </w:r>
      <w:r w:rsidRPr="0061121C">
        <w:rPr>
          <w:rFonts w:ascii="Arial" w:hAnsi="Arial" w:cs="Arial"/>
          <w:b/>
          <w:bCs/>
          <w:sz w:val="20"/>
          <w:szCs w:val="20"/>
          <w:lang w:val="en-US"/>
        </w:rPr>
        <w:t>.</w:t>
      </w:r>
    </w:p>
    <w:p w14:paraId="258788BE" w14:textId="77777777" w:rsidR="008C31CA" w:rsidRPr="008C31CA" w:rsidRDefault="008C31CA" w:rsidP="008C31CA">
      <w:pPr>
        <w:pStyle w:val="NormalWeb"/>
        <w:numPr>
          <w:ilvl w:val="1"/>
          <w:numId w:val="35"/>
        </w:numPr>
        <w:shd w:val="clear" w:color="auto" w:fill="FFFFFF" w:themeFill="background1"/>
        <w:rPr>
          <w:rFonts w:ascii="Arial" w:hAnsi="Arial" w:cs="Arial"/>
          <w:b/>
          <w:sz w:val="22"/>
          <w:szCs w:val="20"/>
          <w:lang w:val="en-US" w:eastAsia="en-US"/>
        </w:rPr>
      </w:pPr>
      <w:r w:rsidRPr="008C31CA">
        <w:rPr>
          <w:rFonts w:ascii="Arial" w:hAnsi="Arial" w:cs="Arial"/>
          <w:b/>
          <w:sz w:val="22"/>
          <w:szCs w:val="20"/>
          <w:lang w:val="en-US" w:eastAsia="en-US"/>
        </w:rPr>
        <w:t xml:space="preserve">  Recovery of gallium from coal processing waste</w:t>
      </w:r>
    </w:p>
    <w:p w14:paraId="5ECAD6E2" w14:textId="77777777" w:rsidR="008C31CA" w:rsidRPr="008C31CA" w:rsidRDefault="008C31CA" w:rsidP="008C31CA">
      <w:pPr>
        <w:pStyle w:val="NormalWeb"/>
        <w:numPr>
          <w:ilvl w:val="2"/>
          <w:numId w:val="35"/>
        </w:numPr>
        <w:spacing w:line="360" w:lineRule="auto"/>
        <w:jc w:val="both"/>
        <w:rPr>
          <w:rFonts w:ascii="Arial" w:hAnsi="Arial" w:cs="Arial"/>
          <w:b/>
          <w:sz w:val="20"/>
          <w:szCs w:val="20"/>
          <w:lang w:val="en-US" w:eastAsia="en-US"/>
        </w:rPr>
      </w:pPr>
      <w:r w:rsidRPr="008C31CA">
        <w:rPr>
          <w:rFonts w:ascii="Arial" w:hAnsi="Arial" w:cs="Arial"/>
          <w:b/>
          <w:sz w:val="20"/>
          <w:szCs w:val="20"/>
          <w:lang w:val="en-US" w:eastAsia="en-US"/>
        </w:rPr>
        <w:t>Occurrence of gallium in coal and ash</w:t>
      </w:r>
    </w:p>
    <w:p w14:paraId="2654C9B3" w14:textId="6206253F"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Gallium is indeed found at significant concentrations in some coals and, especially, in their by-products such as fly ash, gasification slag, and coal gangue, making these materials a strategic secondary resource for this critical metal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{"citationID":"xIiMd99a","properties":{"formattedCitation":"(Rudnik, 2024b)","plainCitation":"(Rudnik, 2024b)","dontUpdate":true,"noteIndex":0},"citationItems":[{"id":331,"uris":["http://zotero.org/users/13338207/items/SA4AC9J7"],"itemData":{"id":331,"type":"article-journal","abstract":"Gallium, a critical and strategic material for advanced technologies, is anomalously enriched in certain coal deposits and coal by-products. Recovering gallium from solid residues generated during coal production and utilization can yield economic benefits and positive environmental gains through more efficient waste processing. This systematic literature review focuses on gallium concentrations in coal and its combustion or gasification by-products, modes of occurrence, gallium-hosting phases, and hydrometallurgical recovery methods, including pretreatment procedures that facilitate metal release from inert aluminosilicate minerals. Coal gangue, and especially fly ashes from coal combustion and gasification, are particularly promising due to their higher gallium content and recovery rates, which can exceed 90% under optimal conditions. However, the low concentrations of gallium and the high levels of impurities in the leachates require innovative and selective separation techniques, primarily involving ion exchange and adsorption. The scientific literature review revealed that coal, bottom ash, and coarse slag have not yet been evaluated for gallium recovery, even though the wastes can contain higher gallium levels than the original material.","container-title":"Molecules","DOI":"10.3390/molecules29245919","source":"consensus.app","title":"Review on Gallium in Coal and Coal Waste Materials: Exploring Strategies for Hydrometallurgical Metal Recovery","title-short":"Review on Gallium in Coal and Coal Waste Materials","URL":"https://consensus.app/papers/review-on-gallium-in-coal-and-coal-waste-materials-rudnik/bd294a8bc4f05e28abd02723e4746bf0/","volume":"29","author":[{"family":"Rudnik","given":"Ewa"}],"accessed":{"date-parts":[["2025",7,17]]},"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(Rudnik,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Fly ash and bottom ash from coal combustion, as well as boiler slag, are mainly composed of silicate and aluminosilicate glass, along with various minerals and carbon fragments. The proportions of these components vary depending on the type of coal and combustion conditions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{"citationID":"L7zg517z","properties":{"formattedCitation":"(Feng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{"citationID":"j8vE8b2d","properties":{"formattedCitation":"(Rudnik, 2024c)","plainCitation":"(Rudnik, 2024c)","dontUpdate":true,"noteIndex":0},"citationItems":[{"id":396,"uris":["http://zotero.org/users/13338207/items/7H6IXTW2"],"itemData":{"id":396,"type":"article-journal","container-title":"Molecules","issue":"24","note":"publisher: MDPI","page":"5919","source":"Google Scholar","title":"Review on gallium in coal and coal waste materials: Exploring strategies for hydrometallurgical metal recovery","title-short":"Review on gallium in coal and coal waste materials","volume":"29","author":[{"family":"Rudnik","given":"Ewa"}],"issued":{"date-parts":[["2024"]]}}}],"schema":"https://github.com/citation-style-language/schema/raw/master/csl-citation.json"}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Rudnik,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The main minerals present include quartz, mullite, lime, hematite, </w:t>
      </w:r>
      <w:r w:rsidRPr="008C31CA">
        <w:rPr>
          <w:rFonts w:ascii="Arial" w:hAnsi="Arial" w:cs="Arial"/>
          <w:sz w:val="20"/>
          <w:szCs w:val="20"/>
          <w:shd w:val="clear" w:color="auto" w:fill="FFFFFF"/>
          <w:lang w:val="en-US"/>
        </w:rPr>
        <w:lastRenderedPageBreak/>
        <w:t xml:space="preserve">magnetite, and gypsum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{"citationID":"x0hInxIn","properties":{"formattedCitation":"(Feng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Gallium is enriched in ash after combustion, mainly as inclusions in quartz, aluminosilicate phases (such as mullite and glass), and certain sulfides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{"citationID":"rusetVMZ","properties":{"formattedCitation":"(Feng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1DCAA2F5" w14:textId="0F732F80"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At low temperatures (around 600°C), gallium is primarily associated with the glassy phase. As the temperature increases, gallium migrates and becomes predominantly incorporated into mullite and quartz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{"citationID":"K3a83Abt","properties":{"formattedCitation":"(Wu,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and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In combustion products from coal and oil shale, more than 90% of gallium is found in the residual fraction, bound to organic matter, sulfides, or metal oxides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{"citationID":"kU2sGRAb","properties":{"formattedCitation":"(Wu, Zhou et Zhou, 2024)","plainCitation":"(Wu, Zhou et Zhou, 2024)","dontUpdate":true,"noteIndex":0},"citationItems":[{"id":398,"uris":["http://zotero.org/users/13338207/items/PKRABET5"],"itemData":{"id":398,"type":"article-journal","container-title":"Minerals","issue":"5","note":"publisher: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and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Recent studies using laser ablation mass spectrometry (LA-ICP-MS) have shown that gallium is mainly hosted in clay minerals such as kaolinite and boehmite, but it can also be associated with organic matter (notably vitrinite) in certain aluminum-rich coals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{"citationID":"v9sxgviK","properties":{"formattedCitation":"(Jiu {\\i{}et al.}, 2023)","plainCitation":"(Jiu et al., 2023)","noteIndex":0},"citationItems":[{"id":401,"uris":["http://zotero.org/users/13338207/items/3MWFVTCI"],"itemData":{"id":401,"type":"article-journal","container-title":"International Journal of Coal Geology","note":"publisher: Elsevier","page":"104184","source":"Google Scholar","title":"Distribution of Li, Ga, Nb, and REEs in coal as determined by LA-ICP-MS imaging: A case study from Jungar coalfield, Ordos Basin, China","title-short":"Distribution of Li, Ga, Nb, and REEs in coal as determined by LA-ICP-MS imaging","volume":"267","author":[{"family":"Jiu","given":"Bo"},{"family":"Huang","given":"Wenhui"},{"family":"Spiro","given":"Baruch"},{"family":"Hao","given":"Ruilin"},{"family":"Mu","given":"Nana"},{"family":"Wen","given":"Long"},{"family":"Hao","given":"Huidi"}],"issued":{"date-parts":[["2023"]]}}}],"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(Jiu </w:t>
      </w:r>
      <w:r w:rsidRPr="008C31CA">
        <w:rPr>
          <w:rFonts w:ascii="Arial" w:hAnsi="Arial" w:cs="Arial"/>
          <w:iCs/>
          <w:sz w:val="20"/>
          <w:szCs w:val="20"/>
          <w:lang w:val="en-US"/>
        </w:rPr>
        <w:t>et al.</w:t>
      </w:r>
      <w:r w:rsidRPr="008C31CA">
        <w:rPr>
          <w:rFonts w:ascii="Arial" w:hAnsi="Arial" w:cs="Arial"/>
          <w:sz w:val="20"/>
          <w:szCs w:val="20"/>
          <w:lang w:val="en-US"/>
        </w:rPr>
        <w:t>, 2023</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{"citationID":"gAURDOdW","properties":{"formattedCitation":"(Jiu {\\i{}et al.}, 2024)","plainCitation":"(Jiu et al., 2024)","noteIndex":0},"citationItems":[{"id":400,"uris":["http://zotero.org/users/13338207/items/K2JYXBKT"],"itemData":{"id":400,"type":"article-journal","container-title":"International Journal of Coal Geology","note":"publisher: Elsevier","page":"104436","source":"Google Scholar","title":"Modes of occurrence of gallium in Al-Ga-rich coals in the Jungar Coalfield, Ordos Basin, China: Insights from LA-ICP-MS data","title-short":"Modes of occurrence of gallium in Al-Ga-rich coals in the Jungar Coalfield, Ordos Basin, China","volume":"282","author":[{"family":"Jiu","given":"Bo"},{"family":"Jin","given":"Zhijun"},{"family":"Wang","given":"Zhaoguo"},{"family":"Liu","given":"Runchao"},{"family":"Hu","given":"Qitu"}],"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Jiu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01DA5D0F" w14:textId="7F474F9D"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The distribution and occurrence form of gallium therefore depend heavily on the mineralogical nature of the original coal and the mineral transformations induced by combustion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{"citationID":"hfmyxYEF","properties":{"formattedCitation":"(Feng {\\i{}et al.}, 2024)","plainCitation":"(Feng et al., 2024)","noteIndex":0},"citationItems":[{"id":394,"uris":["http://zotero.org/users/13338207/items/7K3ABTDT"],"itemData":{"id":394,"type":"article-journal","container-title":"Minerals","issue":"8","note":"publisher: MDPI","page":"771","source":"Google Scholar","title":"Modes of Occurrence, Migration, and Evolution Pathways of Lithium and Gallium during Combustion of an Al-Rich Coal, Inner Mongolia, China","volume":"14","author":[{"family":"Feng","given":"Lili"},{"family":"Bian","given":"Kaixuan"},{"family":"Zhang","given":"Kailong"},{"family":"Geng","given":"Jiawei"},{"family":"Zheng","given":"Yanmin"},{"family":"Li","given":"Xiao"}],"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(Feng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{"citationID":"h5JhdG0t","properties":{"formattedCitation":"(Wu, Zhou et Zhou, 2024)","plainCitation":"(Wu, Zhou et Zhou, 2024)","noteIndex":0},"citationItems":[{"id":398,"uris":["http://zotero.org/users/13338207/items/PKRABET5"],"itemData":{"id":398,"type":"article-journal","container-title":"Minerals","issue":"5","note":"publisher: MDPI","page":"476","source":"Google Scholar","title":"Experimental investigation on gallium and germanium migration in coal gangue combustion","volume":"14","author":[{"family":"Wu","given":"Feitan"},{"family":"Zhou","given":"Benjun"},{"family":"Zhou","given":"Chuncai"}],"issued":{"date-parts":[["2024"]]}}}],"schema":"https://github.com/citation-style-language/schema/raw/master/csl-citation.json"}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Wu, Zhou et Zhou,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r w:rsidRPr="003845E3">
        <w:rPr>
          <w:rFonts w:ascii="Arial" w:hAnsi="Arial" w:cs="Arial"/>
          <w:b/>
          <w:bCs/>
          <w:sz w:val="20"/>
          <w:szCs w:val="20"/>
          <w:shd w:val="clear" w:color="auto" w:fill="FFFFFF"/>
          <w:lang w:val="en-US"/>
        </w:rPr>
        <w:t>Figure 8</w:t>
      </w:r>
      <w:r w:rsidRPr="008C31CA">
        <w:rPr>
          <w:rFonts w:ascii="Arial" w:hAnsi="Arial" w:cs="Arial"/>
          <w:sz w:val="20"/>
          <w:szCs w:val="20"/>
          <w:shd w:val="clear" w:color="auto" w:fill="FFFFFF"/>
          <w:lang w:val="en-US"/>
        </w:rPr>
        <w:t xml:space="preserve"> presents a detailed comparison of the chemical composition between raw coal and the solid residues resulting from its combustion, namely fly ash and bottom ash. These samples come from both real industrial facilities and laboratory experiments. This comparative analysis provides a better understanding of the physicochemical transformations that occur during coal combustion, as well as the distribution of trace elements and potentially recoverable metals in the different types of residues. It thus provides an essential basis for assessing the potential for recovering certain elements, such as gallium, from these by-products.</w:t>
      </w:r>
    </w:p>
    <w:p w14:paraId="3F883362" w14:textId="68595343" w:rsidR="00963DF3" w:rsidRDefault="008C31CA" w:rsidP="00441B6F">
      <w:pPr>
        <w:pStyle w:val="Body"/>
        <w:spacing w:after="0"/>
        <w:rPr>
          <w:rFonts w:ascii="Arial" w:hAnsi="Arial" w:cs="Arial"/>
        </w:rPr>
      </w:pPr>
      <w:r>
        <w:rPr>
          <w:rFonts w:ascii="Arial" w:hAnsi="Arial" w:cs="Arial"/>
          <w:noProof/>
        </w:rPr>
        <w:lastRenderedPageBreak/>
        <w:drawing>
          <wp:inline distT="0" distB="0" distL="0" distR="0" wp14:anchorId="0976C1E8" wp14:editId="6D476E24">
            <wp:extent cx="5492750" cy="5084445"/>
            <wp:effectExtent l="0" t="0" r="0" b="0"/>
            <wp:docPr id="13988057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2750" cy="5084445"/>
                    </a:xfrm>
                    <a:prstGeom prst="rect">
                      <a:avLst/>
                    </a:prstGeom>
                    <a:noFill/>
                  </pic:spPr>
                </pic:pic>
              </a:graphicData>
            </a:graphic>
          </wp:inline>
        </w:drawing>
      </w:r>
    </w:p>
    <w:p w14:paraId="127D5EE3" w14:textId="77777777" w:rsidR="00D05E73" w:rsidRDefault="00D05E73" w:rsidP="00441B6F">
      <w:pPr>
        <w:pStyle w:val="Body"/>
        <w:spacing w:after="0"/>
        <w:rPr>
          <w:rFonts w:ascii="Arial" w:hAnsi="Arial" w:cs="Arial"/>
        </w:rPr>
      </w:pPr>
    </w:p>
    <w:p w14:paraId="65866671" w14:textId="77777777" w:rsidR="008C31CA" w:rsidRPr="0061121C" w:rsidRDefault="008C31CA" w:rsidP="008C31CA">
      <w:pPr>
        <w:pStyle w:val="NormalWeb"/>
        <w:spacing w:before="0" w:beforeAutospacing="0" w:after="0" w:afterAutospacing="0"/>
        <w:jc w:val="both"/>
        <w:rPr>
          <w:rFonts w:ascii="Arial" w:hAnsi="Arial" w:cs="Arial"/>
          <w:b/>
          <w:bCs/>
          <w:sz w:val="20"/>
          <w:szCs w:val="20"/>
          <w:shd w:val="clear" w:color="auto" w:fill="FFFFFF"/>
          <w:lang w:val="en-US"/>
        </w:rPr>
      </w:pPr>
      <w:r w:rsidRPr="0061121C">
        <w:rPr>
          <w:rFonts w:ascii="Arial" w:hAnsi="Arial" w:cs="Arial"/>
          <w:b/>
          <w:bCs/>
          <w:sz w:val="20"/>
          <w:szCs w:val="20"/>
          <w:shd w:val="clear" w:color="auto" w:fill="FFFFFF"/>
          <w:lang w:val="en-US"/>
        </w:rPr>
        <w:t>Figure 8. Percentage distribution of gallium in raw coal and ash produced under industrial conditions (a) (Dai et al., 2010), (b) (Feng et al., 2024) and in the laboratory (c) (Zhou et al., 2021), according to a sequential leaching procedure, reproduced from (Rudnik, 2024).</w:t>
      </w:r>
    </w:p>
    <w:p w14:paraId="17DD1E24" w14:textId="77777777" w:rsidR="008C31CA" w:rsidRDefault="008C31CA" w:rsidP="00441B6F">
      <w:pPr>
        <w:pStyle w:val="Body"/>
        <w:spacing w:after="0"/>
        <w:rPr>
          <w:rFonts w:ascii="Arial" w:hAnsi="Arial" w:cs="Arial"/>
        </w:rPr>
      </w:pPr>
    </w:p>
    <w:p w14:paraId="4371FE88" w14:textId="77777777" w:rsidR="008C31CA" w:rsidRPr="008C31CA" w:rsidRDefault="008C31CA" w:rsidP="008C31CA">
      <w:pPr>
        <w:pStyle w:val="NormalWeb"/>
        <w:numPr>
          <w:ilvl w:val="2"/>
          <w:numId w:val="35"/>
        </w:numPr>
        <w:spacing w:line="360" w:lineRule="auto"/>
        <w:jc w:val="both"/>
        <w:rPr>
          <w:rFonts w:ascii="Arial" w:hAnsi="Arial" w:cs="Arial"/>
          <w:b/>
          <w:sz w:val="20"/>
          <w:szCs w:val="20"/>
          <w:lang w:val="en-US" w:eastAsia="en-US"/>
        </w:rPr>
      </w:pPr>
      <w:r w:rsidRPr="008C31CA">
        <w:rPr>
          <w:rFonts w:ascii="Arial" w:hAnsi="Arial" w:cs="Arial"/>
          <w:b/>
          <w:sz w:val="20"/>
          <w:szCs w:val="20"/>
          <w:lang w:val="en-US" w:eastAsia="en-US"/>
        </w:rPr>
        <w:t>Process for recovering gallium from coal and its by-products, in particular fly ash</w:t>
      </w:r>
    </w:p>
    <w:p w14:paraId="2F015EF9" w14:textId="2A6D7BAD"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Extracting gallium from these solid residues offers economic and environmental benefits, particularly by recycling industrial waste and reducing pollution associated with its storage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{"citationID":"E1G4b8aZ","properties":{"formattedCitation":"(Yang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(Yang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Fly ash from coal is particularly promising, with gallium recovery rates of 90% thanks to optimized hydrometallurgical processes, such as reagent-assisted roasting followed by acid leaching or the use of innovative adsorbent materials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{"citationID":"hIhLlTAW","properties":{"formattedCitation":"(Huang {\\i{}et al.}, 2019a)","plainCitation":"(Huang et al., 2019a)","dontUpdate":true,"noteIndex":0},"citationItems":[{"id":389,"uris":["http://zotero.org/users/13338207/items/SE2UYQU4"],"itemData":{"id":389,"type":"article-journal","container-title":"Metals","issue":"12","note":"publisher: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(Huang et al., 2019</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{"citationID":"w38ndeeQ","properties":{"formattedCitation":"(Yang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(Yang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w:t>
      </w:r>
    </w:p>
    <w:p w14:paraId="62A540C9" w14:textId="356FBF5E"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lastRenderedPageBreak/>
        <w:t xml:space="preserve">Selective separation techniques, such as solvent extraction (P507,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or adsorption on mesoporous silica derived from slag, enable gallium to be effectively isolated from other metals present in leachates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{"citationID":"3lcQZvdJ","properties":{"formattedCitation":"(Zhao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(Zhao et al., 2020)</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However, the low concentration of gallium and the presence of impurities require advanced and selective separation methods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{"citationID":"ppw3xDbg","properties":{"formattedCitation":"(Zhao {\\i{}et al.}, 2020a)","plainCitation":"(Zhao et al., 2020a)","dontUpdate":true,"noteIndex":0},"citationItems":[{"id":391,"uris":["http://zotero.org/users/13338207/items/G74GLLCK"],"itemData":{"id":391,"type":"article-journal","container-title":"Chemical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(Zhao et al., 2020</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{"citationID":"XMtLBTcw","properties":{"formattedCitation":"(Yang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Yang et al.,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78B3400C" w14:textId="77777777"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The prior enrichment of gallium in Matrox coal through targeted orientation toward carrier minerals such as mica and clay also improves the profitability and sustainability of the process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{"citationID":"t6W0hcTG","properties":{"formattedCitation":"(Dai {\\i{}et al.}, 2023)","plainCitation":"(Dai et al., 2023)","noteIndex":0},"citationItems":[{"id":392,"uris":["http://zotero.org/users/13338207/items/XFJQBJV8"],"itemData":{"id":392,"type":"article-journal","container-title":"Journal of Cleaner Production","note":"publisher: Elsevier","page":"138968","source":"Google Scholar","title":"A new method for pre-enrichment of gallium and lithium based on mode of occurrence in coal gangue from Antaibao surface mine, Shanxi Province, China","volume":"425","author":[{"family":"Dai","given":"Shiqi"},{"family":"Sun","given":"Fengshuai"},{"family":"Wang","given":"Lei"},{"family":"Wang","given":"Lanhao"},{"family":"Zhang","given":"Rui"},{"family":"Guo","given":"Han"},{"family":"Xing","given":"Yaowen"},{"family":"Gui","given":"Xiahui"}],"issued":{"date-parts":[["2023"]]}}}],"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(Dai et al., 2023)</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Despite these advances, there is little information in the scientific literature on the recovery of gallium from certain coal by-products such as bottom ash and coarse slag, which may, however, have higher concentrations than raw coal </w:t>
      </w:r>
      <w:r w:rsidRPr="008C31CA">
        <w:rPr>
          <w:rFonts w:ascii="Arial" w:hAnsi="Arial" w:cs="Arial"/>
          <w:sz w:val="20"/>
          <w:szCs w:val="20"/>
          <w:shd w:val="clear" w:color="auto" w:fill="FFFFFF"/>
        </w:rPr>
        <w:fldChar w:fldCharType="begin"/>
      </w:r>
      <w:r w:rsidRPr="008C31CA">
        <w:rPr>
          <w:rFonts w:ascii="Arial" w:hAnsi="Arial" w:cs="Arial"/>
          <w:sz w:val="20"/>
          <w:szCs w:val="20"/>
          <w:shd w:val="clear" w:color="auto" w:fill="FFFFFF"/>
          <w:lang w:val="en-US"/>
        </w:rPr>
        <w:instrText xml:space="preserve"> ADDIN ZOTERO_ITEM CSL_CITATION {"citationID":"SJnhCCqf","properties":{"formattedCitation":"(Yang {\\i{}et al.}, 2024c)","plainCitation":"(Yang et al., 2024c)","dontUpdate":true,"noteIndex":0},"citationItems":[{"id":387,"uris":["http://zotero.org/users/13338207/items/2WWNXANU"],"itemData":{"id":387,"type":"article-journal","container-title":"Molecules","issue":"22","note":"publisher: MDPI","page":"5232","source":"Google Scholar","title":"Enhanced Gallium Extraction Using Silane-Modified Mesoporous Silica Synthesized from Coal Gasification Slag","volume":"29","author":[{"family":"Yang","given":"Shiqiao"},{"family":"Fan","given":"Guixia"},{"family":"Ma","given":"Lukuan"},{"family":"Wei","given":"Chao"},{"family":"Li","given":"Peng"},{"family":"Cao","given":"Yijun"},{"family":"Teng","given":"Daoguang"}],"issued":{"date-parts":[["2024"]]}}}],"schema":"https://github.com/citation-style-language/schema/raw/master/csl-citation.json"} </w:instrText>
      </w:r>
      <w:r w:rsidRPr="008C31CA">
        <w:rPr>
          <w:rFonts w:ascii="Arial" w:hAnsi="Arial" w:cs="Arial"/>
          <w:sz w:val="20"/>
          <w:szCs w:val="20"/>
          <w:shd w:val="clear" w:color="auto" w:fill="FFFFFF"/>
        </w:rPr>
        <w:fldChar w:fldCharType="separate"/>
      </w:r>
      <w:r w:rsidRPr="008C31CA">
        <w:rPr>
          <w:rFonts w:ascii="Arial" w:hAnsi="Arial" w:cs="Arial"/>
          <w:sz w:val="20"/>
          <w:szCs w:val="20"/>
          <w:lang w:val="en-US"/>
        </w:rPr>
        <w:t xml:space="preserve">(Yang </w:t>
      </w:r>
      <w:r w:rsidRPr="008C31CA">
        <w:rPr>
          <w:rFonts w:ascii="Arial" w:hAnsi="Arial" w:cs="Arial"/>
          <w:iCs/>
          <w:sz w:val="20"/>
          <w:szCs w:val="20"/>
          <w:lang w:val="en-US"/>
        </w:rPr>
        <w:t>et al.</w:t>
      </w:r>
      <w:r w:rsidRPr="008C31CA">
        <w:rPr>
          <w:rFonts w:ascii="Arial" w:hAnsi="Arial" w:cs="Arial"/>
          <w:sz w:val="20"/>
          <w:szCs w:val="20"/>
          <w:lang w:val="en-US"/>
        </w:rPr>
        <w:t>, 2024)</w:t>
      </w:r>
      <w:r w:rsidRPr="008C31CA">
        <w:rPr>
          <w:rFonts w:ascii="Arial" w:hAnsi="Arial" w:cs="Arial"/>
          <w:sz w:val="20"/>
          <w:szCs w:val="20"/>
          <w:shd w:val="clear" w:color="auto" w:fill="FFFFFF"/>
        </w:rPr>
        <w:fldChar w:fldCharType="end"/>
      </w:r>
      <w:r w:rsidRPr="008C31CA">
        <w:rPr>
          <w:rFonts w:ascii="Arial" w:hAnsi="Arial" w:cs="Arial"/>
          <w:sz w:val="20"/>
          <w:szCs w:val="20"/>
          <w:shd w:val="clear" w:color="auto" w:fill="FFFFFF"/>
          <w:lang w:val="en-US"/>
        </w:rPr>
        <w:t xml:space="preserve">. </w:t>
      </w:r>
    </w:p>
    <w:p w14:paraId="0FAD152F" w14:textId="77777777" w:rsidR="008C31CA" w:rsidRPr="008C31CA" w:rsidRDefault="008C31CA" w:rsidP="008C31CA">
      <w:pPr>
        <w:pStyle w:val="NormalWeb"/>
        <w:jc w:val="both"/>
        <w:rPr>
          <w:rFonts w:ascii="Arial" w:hAnsi="Arial" w:cs="Arial"/>
          <w:sz w:val="20"/>
          <w:szCs w:val="20"/>
          <w:shd w:val="clear" w:color="auto" w:fill="FFFFFF"/>
          <w:lang w:val="en-US"/>
        </w:rPr>
      </w:pPr>
      <w:r w:rsidRPr="008C31CA">
        <w:rPr>
          <w:rFonts w:ascii="Arial" w:hAnsi="Arial" w:cs="Arial"/>
          <w:sz w:val="20"/>
          <w:szCs w:val="20"/>
          <w:shd w:val="clear" w:color="auto" w:fill="FFFFFF"/>
          <w:lang w:val="en-US"/>
        </w:rPr>
        <w:t xml:space="preserve">This is the case of </w:t>
      </w:r>
      <w:r w:rsidRPr="008C31CA">
        <w:rPr>
          <w:rFonts w:ascii="Arial" w:hAnsi="Arial" w:cs="Arial"/>
          <w:sz w:val="20"/>
          <w:szCs w:val="20"/>
        </w:rPr>
        <w:fldChar w:fldCharType="begin"/>
      </w:r>
      <w:r w:rsidRPr="008C31CA">
        <w:rPr>
          <w:rFonts w:ascii="Arial" w:hAnsi="Arial" w:cs="Arial"/>
          <w:sz w:val="20"/>
          <w:szCs w:val="20"/>
          <w:lang w:val="en-US"/>
        </w:rPr>
        <w:instrText xml:space="preserve"> ADDIN ZOTERO_ITEM CSL_CITATION {"citationID":"zyhI8kF2","properties":{"formattedCitation":"(Zhao {\\i{}et al.}, 2020b)","plainCitation":"(Zhao et al., 2020b)","dontUpdate":true,"noteIndex":0},"citationItems":[{"id":393,"uris":["http://zotero.org/users/13338207/items/CQN4NV2J"],"itemData":{"id":393,"type":"article-journal","container-title":"Chemical Engineering Journal","note":"publisher: Elsevier","page":"122699","source":"Google Scholar","title":"Recovery of gallium from sulfuric acid leach liquor of coal fly ash by stepwise separation using P507 and Cyanex 272","volume":"381","author":[{"family":"Zhao","given":"Zesen"},{"family":"Cui","given":"Li"},{"family":"Guo","given":"Yanxia"},{"family":"Li","given":"Huiquan"},{"family":"Cheng","given":"Fangqin"}],"issued":{"date-parts":[["2020"]]}}}],"schema":"https://github.com/citation-style-language/schema/raw/master/csl-citation.json"} </w:instrText>
      </w:r>
      <w:r w:rsidRPr="008C31CA">
        <w:rPr>
          <w:rFonts w:ascii="Arial" w:hAnsi="Arial" w:cs="Arial"/>
          <w:sz w:val="20"/>
          <w:szCs w:val="20"/>
        </w:rPr>
        <w:fldChar w:fldCharType="separate"/>
      </w:r>
      <w:r w:rsidRPr="008C31CA">
        <w:rPr>
          <w:rFonts w:ascii="Arial" w:hAnsi="Arial" w:cs="Arial"/>
          <w:sz w:val="20"/>
          <w:szCs w:val="20"/>
          <w:lang w:val="en-US"/>
        </w:rPr>
        <w:t>(Zhao et al., 2020)</w:t>
      </w:r>
      <w:r w:rsidRPr="008C31CA">
        <w:rPr>
          <w:rFonts w:ascii="Arial" w:hAnsi="Arial" w:cs="Arial"/>
          <w:sz w:val="20"/>
          <w:szCs w:val="20"/>
        </w:rPr>
        <w:fldChar w:fldCharType="end"/>
      </w:r>
      <w:r w:rsidRPr="008C31CA">
        <w:rPr>
          <w:rFonts w:ascii="Arial" w:hAnsi="Arial" w:cs="Arial"/>
          <w:sz w:val="20"/>
          <w:szCs w:val="20"/>
          <w:lang w:val="en-US"/>
        </w:rPr>
        <w:t xml:space="preserve"> </w:t>
      </w:r>
      <w:r w:rsidRPr="008C31CA">
        <w:rPr>
          <w:rFonts w:ascii="Arial" w:hAnsi="Arial" w:cs="Arial"/>
          <w:sz w:val="20"/>
          <w:szCs w:val="20"/>
          <w:shd w:val="clear" w:color="auto" w:fill="FFFFFF"/>
          <w:lang w:val="en-US"/>
        </w:rPr>
        <w:t xml:space="preserve">who explored a multi-step process to selectively extract gallium (Ga) from the sulfuric acid leaching solution of coal fly ash, using suitable acid extractants and precise pH control. At pH ≤ 0.8, titanium (Ti) and iron (Fe) are removed by cross-extraction with 1 mol/L P507. Next, Ga (III) is separated from aluminum (Al) at pH 2.4-2.6 with 0.5mol/L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achieving high selectivity factors (Fe/Ga: 145; Ga/Al: 40). The extraction of </w:t>
      </w:r>
      <w:proofErr w:type="gramStart"/>
      <w:r w:rsidRPr="008C31CA">
        <w:rPr>
          <w:rFonts w:ascii="Arial" w:hAnsi="Arial" w:cs="Arial"/>
          <w:sz w:val="20"/>
          <w:szCs w:val="20"/>
          <w:shd w:val="clear" w:color="auto" w:fill="FFFFFF"/>
          <w:lang w:val="en-US"/>
        </w:rPr>
        <w:t>Ga(</w:t>
      </w:r>
      <w:proofErr w:type="gramEnd"/>
      <w:r w:rsidRPr="008C31CA">
        <w:rPr>
          <w:rFonts w:ascii="Arial" w:hAnsi="Arial" w:cs="Arial"/>
          <w:sz w:val="20"/>
          <w:szCs w:val="20"/>
          <w:shd w:val="clear" w:color="auto" w:fill="FFFFFF"/>
          <w:lang w:val="en-US"/>
        </w:rPr>
        <w:t xml:space="preserve">III) follows an ion exchange mechanism, involving the formation of specific complexes with </w:t>
      </w:r>
      <w:proofErr w:type="spellStart"/>
      <w:r w:rsidRPr="008C31CA">
        <w:rPr>
          <w:rFonts w:ascii="Arial" w:hAnsi="Arial" w:cs="Arial"/>
          <w:sz w:val="20"/>
          <w:szCs w:val="20"/>
          <w:shd w:val="clear" w:color="auto" w:fill="FFFFFF"/>
          <w:lang w:val="en-US"/>
        </w:rPr>
        <w:t>Cyanex</w:t>
      </w:r>
      <w:proofErr w:type="spellEnd"/>
      <w:r w:rsidRPr="008C31CA">
        <w:rPr>
          <w:rFonts w:ascii="Arial" w:hAnsi="Arial" w:cs="Arial"/>
          <w:sz w:val="20"/>
          <w:szCs w:val="20"/>
          <w:shd w:val="clear" w:color="auto" w:fill="FFFFFF"/>
          <w:lang w:val="en-US"/>
        </w:rPr>
        <w:t xml:space="preserve"> 272. This process optimizes selectivity by exploiting differences in solubility and reactivity of the elements depending on pH and environmental conditions. </w:t>
      </w:r>
      <w:r w:rsidRPr="003845E3">
        <w:rPr>
          <w:rFonts w:ascii="Arial" w:hAnsi="Arial" w:cs="Arial"/>
          <w:b/>
          <w:bCs/>
          <w:sz w:val="20"/>
          <w:szCs w:val="20"/>
          <w:lang w:val="en-US"/>
        </w:rPr>
        <w:t>Figure 9</w:t>
      </w:r>
      <w:r w:rsidRPr="008C31CA">
        <w:rPr>
          <w:rFonts w:ascii="Arial" w:hAnsi="Arial" w:cs="Arial"/>
          <w:sz w:val="20"/>
          <w:szCs w:val="20"/>
          <w:lang w:val="en-US"/>
        </w:rPr>
        <w:t xml:space="preserve"> illustrates the mechanism of selective gallium recovery from sulfuric acid leachate of coal fly ash (CFA) through a multi-stage acid separation process.</w:t>
      </w:r>
    </w:p>
    <w:p w14:paraId="4D2715FC" w14:textId="290AD0CA" w:rsidR="008C31CA" w:rsidRDefault="008C31CA" w:rsidP="00441B6F">
      <w:pPr>
        <w:pStyle w:val="Body"/>
        <w:spacing w:after="0"/>
        <w:rPr>
          <w:rFonts w:ascii="Arial" w:hAnsi="Arial" w:cs="Arial"/>
        </w:rPr>
      </w:pPr>
      <w:r>
        <w:rPr>
          <w:rFonts w:ascii="Arial" w:hAnsi="Arial" w:cs="Arial"/>
          <w:noProof/>
        </w:rPr>
        <w:drawing>
          <wp:inline distT="0" distB="0" distL="0" distR="0" wp14:anchorId="15A22640" wp14:editId="583F337F">
            <wp:extent cx="5274019" cy="3594100"/>
            <wp:effectExtent l="0" t="0" r="0" b="0"/>
            <wp:docPr id="5676844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7108" cy="3609834"/>
                    </a:xfrm>
                    <a:prstGeom prst="rect">
                      <a:avLst/>
                    </a:prstGeom>
                    <a:noFill/>
                  </pic:spPr>
                </pic:pic>
              </a:graphicData>
            </a:graphic>
          </wp:inline>
        </w:drawing>
      </w:r>
    </w:p>
    <w:p w14:paraId="172FC8FC" w14:textId="79C6CADD" w:rsidR="008C31CA" w:rsidRPr="0061121C" w:rsidRDefault="008C31CA" w:rsidP="008C31CA">
      <w:pPr>
        <w:pStyle w:val="NormalWeb"/>
        <w:jc w:val="both"/>
        <w:rPr>
          <w:rFonts w:ascii="Arial" w:hAnsi="Arial" w:cs="Arial"/>
          <w:b/>
          <w:bCs/>
          <w:sz w:val="20"/>
          <w:szCs w:val="20"/>
          <w:lang w:val="en-US"/>
        </w:rPr>
      </w:pPr>
      <w:r w:rsidRPr="0061121C">
        <w:rPr>
          <w:rFonts w:ascii="Arial" w:hAnsi="Arial" w:cs="Arial"/>
          <w:b/>
          <w:bCs/>
          <w:sz w:val="20"/>
          <w:szCs w:val="20"/>
          <w:lang w:val="en-US"/>
        </w:rPr>
        <w:t>Figure 9. illustrates the mechanism of selective gallium recovery from sulfuric acid leachate of coal fly ash (CFA) through a multi-stage acid separation process (Zhao et al., 2020).</w:t>
      </w:r>
    </w:p>
    <w:p w14:paraId="20EE1EEA" w14:textId="77777777" w:rsidR="005A708C" w:rsidRPr="005A708C" w:rsidRDefault="005A708C" w:rsidP="005A708C">
      <w:pPr>
        <w:pStyle w:val="NormalWeb"/>
        <w:jc w:val="both"/>
        <w:rPr>
          <w:rFonts w:ascii="Arial" w:hAnsi="Arial" w:cs="Arial"/>
          <w:bCs/>
          <w:sz w:val="20"/>
          <w:szCs w:val="20"/>
          <w:lang w:val="en-US"/>
        </w:rPr>
      </w:pPr>
      <w:r w:rsidRPr="005A708C">
        <w:rPr>
          <w:rFonts w:ascii="Arial" w:hAnsi="Arial" w:cs="Arial"/>
          <w:bCs/>
          <w:sz w:val="20"/>
          <w:szCs w:val="20"/>
          <w:lang w:val="en-US"/>
        </w:rPr>
        <w:lastRenderedPageBreak/>
        <w:t xml:space="preserve">More recently </w:t>
      </w:r>
      <w:r w:rsidRPr="005A708C">
        <w:rPr>
          <w:rFonts w:ascii="Arial" w:hAnsi="Arial" w:cs="Arial"/>
          <w:bCs/>
          <w:sz w:val="20"/>
          <w:szCs w:val="20"/>
        </w:rPr>
        <w:fldChar w:fldCharType="begin"/>
      </w:r>
      <w:r w:rsidRPr="005A708C">
        <w:rPr>
          <w:rFonts w:ascii="Arial" w:hAnsi="Arial" w:cs="Arial"/>
          <w:bCs/>
          <w:sz w:val="20"/>
          <w:szCs w:val="20"/>
          <w:lang w:val="en-US"/>
        </w:rPr>
        <w:instrText xml:space="preserve"> ADDIN ZOTERO_ITEM CSL_CITATION {"citationID":"4NCie1jO","properties":{"formattedCitation":"(Zou, Tian et Wang, 2017)","plainCitation":"(Zou, Tian et Wang, 2017)","dontUpdate":true,"noteIndex":0},"citationItems":[{"id":8,"uris":["http://zotero.org/users/13338207/items/6BH2ASQ8"],"itemData":{"id":8,"type":"article-journal","container-title":"Metals","issue":"5","note":"publisher: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5A708C">
        <w:rPr>
          <w:rFonts w:ascii="Arial" w:hAnsi="Arial" w:cs="Arial"/>
          <w:bCs/>
          <w:sz w:val="20"/>
          <w:szCs w:val="20"/>
        </w:rPr>
        <w:fldChar w:fldCharType="separate"/>
      </w:r>
      <w:r w:rsidRPr="005A708C">
        <w:rPr>
          <w:rFonts w:ascii="Arial" w:hAnsi="Arial" w:cs="Arial"/>
          <w:bCs/>
          <w:sz w:val="20"/>
          <w:szCs w:val="20"/>
          <w:lang w:val="en-US"/>
        </w:rPr>
        <w:t>(Zou, Tian and Wang, 2017)</w:t>
      </w:r>
      <w:r w:rsidRPr="005A708C">
        <w:rPr>
          <w:rFonts w:ascii="Arial" w:hAnsi="Arial" w:cs="Arial"/>
          <w:bCs/>
          <w:sz w:val="20"/>
          <w:szCs w:val="20"/>
        </w:rPr>
        <w:fldChar w:fldCharType="end"/>
      </w:r>
      <w:r w:rsidRPr="005A708C">
        <w:rPr>
          <w:rFonts w:ascii="Arial" w:hAnsi="Arial" w:cs="Arial"/>
          <w:bCs/>
          <w:sz w:val="20"/>
          <w:szCs w:val="20"/>
          <w:lang w:val="en-US"/>
        </w:rPr>
        <w:t xml:space="preserve"> developed an innovative process for recovering gallium from coal-bearing strata at the Zhongliangshan mine in southwestern China. Their method, called ASWIAL (Alkaline Sintering–Water Immersion–Acid Leaching), combines alkaline sintering, hot water immersion, and acid leaching. After calcination at 860°C for 30 minutes (sample/sintering agent ratio of 1 :1.5), the sample is immersed at 90°C for 2 hours, then leached with 4 mol/L HCl at 40°C for 2hours (liquid/solid ratio of 20:1). This process achieves high recovery rates: 93.4% for gallium and 85.8% for rare earths. However, niobium remains mainly in the solid residue, with a leaching yield of less than 1%, indicating the need for complementary methods for its extraction, as it is mainly retained in the post-leaching residue. This low solubility of Nb indicates the need to develop complementary strategies to enable its efficient extraction from solid residues. </w:t>
      </w:r>
      <w:r w:rsidRPr="003845E3">
        <w:rPr>
          <w:rFonts w:ascii="Arial" w:hAnsi="Arial" w:cs="Arial"/>
          <w:b/>
          <w:sz w:val="20"/>
          <w:szCs w:val="20"/>
          <w:lang w:val="en-US"/>
        </w:rPr>
        <w:t>Figure 10</w:t>
      </w:r>
      <w:r w:rsidRPr="005A708C">
        <w:rPr>
          <w:rFonts w:ascii="Arial" w:hAnsi="Arial" w:cs="Arial"/>
          <w:bCs/>
          <w:sz w:val="20"/>
          <w:szCs w:val="20"/>
          <w:lang w:val="en-US"/>
        </w:rPr>
        <w:t xml:space="preserve"> illustrates the alkaline sintering-water immersion-acid leaching (ASWIAL) process.</w:t>
      </w:r>
    </w:p>
    <w:p w14:paraId="3D4D038F" w14:textId="2DA4DF87" w:rsidR="008C31CA" w:rsidRDefault="005A708C" w:rsidP="000D5E08">
      <w:pPr>
        <w:pStyle w:val="Body"/>
        <w:spacing w:after="0"/>
        <w:jc w:val="center"/>
        <w:rPr>
          <w:rFonts w:ascii="Arial" w:hAnsi="Arial" w:cs="Arial"/>
        </w:rPr>
      </w:pPr>
      <w:r>
        <w:rPr>
          <w:rFonts w:ascii="Arial" w:hAnsi="Arial" w:cs="Arial"/>
          <w:noProof/>
        </w:rPr>
        <w:drawing>
          <wp:inline distT="0" distB="0" distL="0" distR="0" wp14:anchorId="0EDDEC8E" wp14:editId="450360C9">
            <wp:extent cx="4170045" cy="4474845"/>
            <wp:effectExtent l="0" t="0" r="0" b="0"/>
            <wp:docPr id="81709577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0045" cy="4474845"/>
                    </a:xfrm>
                    <a:prstGeom prst="rect">
                      <a:avLst/>
                    </a:prstGeom>
                    <a:noFill/>
                  </pic:spPr>
                </pic:pic>
              </a:graphicData>
            </a:graphic>
          </wp:inline>
        </w:drawing>
      </w:r>
    </w:p>
    <w:p w14:paraId="59ADA4EA" w14:textId="77777777" w:rsidR="005A708C" w:rsidRPr="0061121C" w:rsidRDefault="005A708C" w:rsidP="005A708C">
      <w:pPr>
        <w:spacing w:before="100" w:beforeAutospacing="1" w:after="100" w:afterAutospacing="1"/>
        <w:jc w:val="center"/>
        <w:rPr>
          <w:rFonts w:ascii="Arial" w:hAnsi="Arial" w:cs="Arial"/>
          <w:b/>
          <w:bCs/>
          <w:color w:val="0F243E" w:themeColor="text2" w:themeShade="80"/>
          <w:lang w:val="fr-FR"/>
        </w:rPr>
      </w:pPr>
      <w:r w:rsidRPr="0061121C">
        <w:rPr>
          <w:rFonts w:ascii="Arial" w:hAnsi="Arial" w:cs="Arial"/>
          <w:b/>
          <w:bCs/>
          <w:lang w:val="fr-FR"/>
        </w:rPr>
        <w:t xml:space="preserve">Figure 10. Schéma du procédé de frittage alcalin-immersion dans l'eau-lixiviation acide (ASWIAL) </w:t>
      </w:r>
      <w:r w:rsidRPr="0061121C">
        <w:rPr>
          <w:rFonts w:ascii="Arial" w:hAnsi="Arial" w:cs="Arial"/>
          <w:b/>
          <w:bCs/>
          <w:color w:val="0F243E" w:themeColor="text2" w:themeShade="80"/>
        </w:rPr>
        <w:fldChar w:fldCharType="begin"/>
      </w:r>
      <w:r w:rsidRPr="0061121C">
        <w:rPr>
          <w:rFonts w:ascii="Arial" w:hAnsi="Arial" w:cs="Arial"/>
          <w:b/>
          <w:bCs/>
          <w:color w:val="0F243E" w:themeColor="text2" w:themeShade="80"/>
          <w:lang w:val="fr-FR"/>
        </w:rPr>
        <w:instrText xml:space="preserve"> ADDIN ZOTERO_ITEM CSL_CITATION {"citationID":"0vMx9hG5","properties":{"formattedCitation":"(Zou, Tian et Wang, 2017)","plainCitation":"(Zou, Tian et Wang, 2017)","noteIndex":0},"citationItems":[{"id":8,"uris":["http://zotero.org/users/13338207/items/6BH2ASQ8"],"itemData":{"id":8,"type":"article-journal","container-title":"Metals","issue":"5","note":"publisher: MDPI","page":"174","source":"Google Scholar","title":"Leaching process of rare earth elements, gallium and niobium in a coal-bearing strata-hosted rare metal deposit—A case study from the Late Permian tuff in the Zhongliangshan mine, Chongqing","volume":"7","author":[{"family":"Zou","given":"Jianhua"},{"family":"Tian","given":"Heming"},{"family":"Wang","given":"Zhen"}],"issued":{"date-parts":[["2017"]]}}}],"schema":"https://github.com/citation-style-language/schema/raw/master/csl-citation.json"} </w:instrText>
      </w:r>
      <w:r w:rsidRPr="0061121C">
        <w:rPr>
          <w:rFonts w:ascii="Arial" w:hAnsi="Arial" w:cs="Arial"/>
          <w:b/>
          <w:bCs/>
          <w:color w:val="0F243E" w:themeColor="text2" w:themeShade="80"/>
        </w:rPr>
        <w:fldChar w:fldCharType="separate"/>
      </w:r>
      <w:r w:rsidRPr="0061121C">
        <w:rPr>
          <w:rFonts w:ascii="Arial" w:hAnsi="Arial" w:cs="Arial"/>
          <w:b/>
          <w:bCs/>
          <w:lang w:val="fr-FR"/>
        </w:rPr>
        <w:t>(</w:t>
      </w:r>
      <w:r w:rsidRPr="0061121C">
        <w:rPr>
          <w:rFonts w:ascii="Arial" w:hAnsi="Arial" w:cs="Arial"/>
          <w:b/>
          <w:bCs/>
          <w:color w:val="0F243E" w:themeColor="text2" w:themeShade="80"/>
          <w:lang w:val="fr-FR"/>
        </w:rPr>
        <w:t>Zou, Tian et Wang, 2017</w:t>
      </w:r>
      <w:r w:rsidRPr="0061121C">
        <w:rPr>
          <w:rFonts w:ascii="Arial" w:hAnsi="Arial" w:cs="Arial"/>
          <w:b/>
          <w:bCs/>
          <w:lang w:val="fr-FR"/>
        </w:rPr>
        <w:t>)</w:t>
      </w:r>
      <w:r w:rsidRPr="0061121C">
        <w:rPr>
          <w:rFonts w:ascii="Arial" w:hAnsi="Arial" w:cs="Arial"/>
          <w:b/>
          <w:bCs/>
          <w:color w:val="0F243E" w:themeColor="text2" w:themeShade="80"/>
        </w:rPr>
        <w:fldChar w:fldCharType="end"/>
      </w:r>
      <w:r w:rsidRPr="0061121C">
        <w:rPr>
          <w:rFonts w:ascii="Arial" w:hAnsi="Arial" w:cs="Arial"/>
          <w:b/>
          <w:bCs/>
          <w:color w:val="0F243E" w:themeColor="text2" w:themeShade="80"/>
          <w:lang w:val="fr-FR"/>
        </w:rPr>
        <w:t>.</w:t>
      </w:r>
    </w:p>
    <w:p w14:paraId="2FD1C908" w14:textId="77777777" w:rsidR="005A708C" w:rsidRPr="005A708C" w:rsidRDefault="005A708C" w:rsidP="005A708C">
      <w:pPr>
        <w:pStyle w:val="NormalWeb"/>
        <w:jc w:val="both"/>
        <w:rPr>
          <w:rFonts w:ascii="Arial" w:hAnsi="Arial" w:cs="Arial"/>
          <w:sz w:val="20"/>
          <w:szCs w:val="20"/>
          <w:lang w:val="en-US"/>
        </w:rPr>
      </w:pPr>
      <w:r w:rsidRPr="005A708C">
        <w:rPr>
          <w:rFonts w:ascii="Arial" w:hAnsi="Arial" w:cs="Arial"/>
          <w:sz w:val="20"/>
          <w:szCs w:val="20"/>
          <w:lang w:val="en-US"/>
        </w:rPr>
        <w:t xml:space="preserve">For their part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{"citationID":"iPbHeJ7Y","properties":{"formattedCitation":"(Huang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(Huang et al., 2019)</w:t>
      </w:r>
      <w:r w:rsidRPr="005A708C">
        <w:rPr>
          <w:rFonts w:ascii="Arial" w:hAnsi="Arial" w:cs="Arial"/>
          <w:sz w:val="20"/>
          <w:szCs w:val="20"/>
        </w:rPr>
        <w:fldChar w:fldCharType="end"/>
      </w:r>
      <w:r w:rsidRPr="005A708C">
        <w:rPr>
          <w:rFonts w:ascii="Arial" w:hAnsi="Arial" w:cs="Arial"/>
          <w:sz w:val="20"/>
          <w:szCs w:val="20"/>
          <w:lang w:val="en-US"/>
        </w:rPr>
        <w:t xml:space="preserve">  developed an innovative process combining sodium fluoride (</w:t>
      </w:r>
      <w:proofErr w:type="spellStart"/>
      <w:r w:rsidRPr="005A708C">
        <w:rPr>
          <w:rFonts w:ascii="Arial" w:hAnsi="Arial" w:cs="Arial"/>
          <w:sz w:val="20"/>
          <w:szCs w:val="20"/>
          <w:lang w:val="en-US"/>
        </w:rPr>
        <w:t>NaF</w:t>
      </w:r>
      <w:proofErr w:type="spellEnd"/>
      <w:r w:rsidRPr="005A708C">
        <w:rPr>
          <w:rFonts w:ascii="Arial" w:hAnsi="Arial" w:cs="Arial"/>
          <w:sz w:val="20"/>
          <w:szCs w:val="20"/>
          <w:lang w:val="en-US"/>
        </w:rPr>
        <w:t>) roasting and nitric acid leaching to extract gallium from coal fly ash. Under optimal conditions (roasting at 800°C for 10 min, leaching with 2 mol/L HNO</w:t>
      </w:r>
      <w:r w:rsidRPr="005A708C">
        <w:rPr>
          <w:rFonts w:ascii="Cambria Math" w:hAnsi="Cambria Math" w:cs="Cambria Math"/>
          <w:sz w:val="20"/>
          <w:szCs w:val="20"/>
          <w:lang w:val="en-US"/>
        </w:rPr>
        <w:t>₃</w:t>
      </w:r>
      <w:r w:rsidRPr="005A708C">
        <w:rPr>
          <w:rFonts w:ascii="Arial" w:hAnsi="Arial" w:cs="Arial"/>
          <w:sz w:val="20"/>
          <w:szCs w:val="20"/>
          <w:lang w:val="en-US"/>
        </w:rPr>
        <w:t xml:space="preserve"> for 1h, </w:t>
      </w:r>
      <w:proofErr w:type="spellStart"/>
      <w:r w:rsidRPr="005A708C">
        <w:rPr>
          <w:rFonts w:ascii="Arial" w:hAnsi="Arial" w:cs="Arial"/>
          <w:sz w:val="20"/>
          <w:szCs w:val="20"/>
          <w:lang w:val="en-US"/>
        </w:rPr>
        <w:t>NaF</w:t>
      </w:r>
      <w:proofErr w:type="spellEnd"/>
      <w:r w:rsidRPr="005A708C">
        <w:rPr>
          <w:rFonts w:ascii="Arial" w:hAnsi="Arial" w:cs="Arial"/>
          <w:sz w:val="20"/>
          <w:szCs w:val="20"/>
          <w:lang w:val="en-US"/>
        </w:rPr>
        <w:t xml:space="preserve">/CVC ratio of 0.75:1), the gallium extraction yield reaches 94%. This process is notable for its speed, efficiency, and use of low acid concentrations, thereby limiting its environmental impact. </w:t>
      </w:r>
      <w:r w:rsidRPr="003845E3">
        <w:rPr>
          <w:rFonts w:ascii="Arial" w:hAnsi="Arial" w:cs="Arial"/>
          <w:b/>
          <w:bCs/>
          <w:sz w:val="20"/>
          <w:szCs w:val="20"/>
          <w:lang w:val="en-US"/>
        </w:rPr>
        <w:lastRenderedPageBreak/>
        <w:t>Figure 11</w:t>
      </w:r>
      <w:r w:rsidRPr="005A708C">
        <w:rPr>
          <w:rFonts w:ascii="Arial" w:hAnsi="Arial" w:cs="Arial"/>
          <w:sz w:val="20"/>
          <w:szCs w:val="20"/>
          <w:lang w:val="en-US"/>
        </w:rPr>
        <w:t xml:space="preserve"> shows the results of gallium (Ga) extraction from coal fly ash, carried out either by direct acid leaching or after prior roasting followed by leaching.</w:t>
      </w:r>
    </w:p>
    <w:p w14:paraId="323556EA" w14:textId="08565043" w:rsidR="008C31CA" w:rsidRPr="005A708C" w:rsidRDefault="005A708C" w:rsidP="00441B6F">
      <w:pPr>
        <w:pStyle w:val="Body"/>
        <w:spacing w:after="0"/>
        <w:rPr>
          <w:rFonts w:ascii="Arial" w:hAnsi="Arial" w:cs="Arial"/>
        </w:rPr>
      </w:pPr>
      <w:r>
        <w:rPr>
          <w:rFonts w:ascii="Arial" w:hAnsi="Arial" w:cs="Arial"/>
          <w:noProof/>
        </w:rPr>
        <w:drawing>
          <wp:inline distT="0" distB="0" distL="0" distR="0" wp14:anchorId="399315A8" wp14:editId="2A10FFA7">
            <wp:extent cx="5245100" cy="1911886"/>
            <wp:effectExtent l="0" t="0" r="0" b="0"/>
            <wp:docPr id="103403494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200"/>
                    <a:stretch>
                      <a:fillRect/>
                    </a:stretch>
                  </pic:blipFill>
                  <pic:spPr bwMode="auto">
                    <a:xfrm>
                      <a:off x="0" y="0"/>
                      <a:ext cx="5257034" cy="1916236"/>
                    </a:xfrm>
                    <a:prstGeom prst="rect">
                      <a:avLst/>
                    </a:prstGeom>
                    <a:noFill/>
                    <a:ln>
                      <a:noFill/>
                    </a:ln>
                    <a:extLst>
                      <a:ext uri="{53640926-AAD7-44D8-BBD7-CCE9431645EC}">
                        <a14:shadowObscured xmlns:a14="http://schemas.microsoft.com/office/drawing/2010/main"/>
                      </a:ext>
                    </a:extLst>
                  </pic:spPr>
                </pic:pic>
              </a:graphicData>
            </a:graphic>
          </wp:inline>
        </w:drawing>
      </w:r>
    </w:p>
    <w:p w14:paraId="01736D24" w14:textId="54B28AD0" w:rsidR="005A708C" w:rsidRPr="0061121C" w:rsidRDefault="005A708C" w:rsidP="005A708C">
      <w:pPr>
        <w:pStyle w:val="NormalWeb"/>
        <w:jc w:val="both"/>
        <w:rPr>
          <w:rFonts w:ascii="Arial" w:hAnsi="Arial" w:cs="Arial"/>
          <w:b/>
          <w:bCs/>
          <w:sz w:val="20"/>
          <w:szCs w:val="20"/>
          <w:lang w:val="en-US"/>
        </w:rPr>
      </w:pPr>
      <w:r w:rsidRPr="0061121C">
        <w:rPr>
          <w:rFonts w:ascii="Arial" w:hAnsi="Arial" w:cs="Arial"/>
          <w:b/>
          <w:bCs/>
          <w:sz w:val="20"/>
          <w:szCs w:val="20"/>
          <w:lang w:val="en-US"/>
        </w:rPr>
        <w:t>Figure 11: (a) Extraction of gallium (Ga) from coal fly ash by direct acid leaching or after prior roasting followed by acid leaching. The experimental conditions are: reagent/CVC mass ratio of 1:1, roasting at 800°C for 20min, then acid leaching at 120°C for 1h with a 2mol/L HNO</w:t>
      </w:r>
      <w:r w:rsidRPr="0061121C">
        <w:rPr>
          <w:rFonts w:ascii="Cambria Math" w:hAnsi="Cambria Math" w:cs="Cambria Math"/>
          <w:b/>
          <w:bCs/>
          <w:sz w:val="20"/>
          <w:szCs w:val="20"/>
          <w:lang w:val="en-US"/>
        </w:rPr>
        <w:t>₃</w:t>
      </w:r>
      <w:r w:rsidRPr="0061121C">
        <w:rPr>
          <w:rFonts w:ascii="Arial" w:hAnsi="Arial" w:cs="Arial"/>
          <w:b/>
          <w:bCs/>
          <w:sz w:val="20"/>
          <w:szCs w:val="20"/>
          <w:lang w:val="en-US"/>
        </w:rPr>
        <w:t xml:space="preserve"> solution. (b) Effect of the </w:t>
      </w:r>
      <w:proofErr w:type="spellStart"/>
      <w:r w:rsidRPr="0061121C">
        <w:rPr>
          <w:rFonts w:ascii="Arial" w:hAnsi="Arial" w:cs="Arial"/>
          <w:b/>
          <w:bCs/>
          <w:sz w:val="20"/>
          <w:szCs w:val="20"/>
          <w:lang w:val="en-US"/>
        </w:rPr>
        <w:t>NaF</w:t>
      </w:r>
      <w:proofErr w:type="spellEnd"/>
      <w:r w:rsidRPr="0061121C">
        <w:rPr>
          <w:rFonts w:ascii="Arial" w:hAnsi="Arial" w:cs="Arial"/>
          <w:b/>
          <w:bCs/>
          <w:sz w:val="20"/>
          <w:szCs w:val="20"/>
          <w:lang w:val="en-US"/>
        </w:rPr>
        <w:t>/CVC mass ratio on Ga extraction (roasting at 800°C for 10min; leaching at 120°C for 2h; HNO</w:t>
      </w:r>
      <w:r w:rsidRPr="0061121C">
        <w:rPr>
          <w:rFonts w:ascii="Cambria Math" w:hAnsi="Cambria Math" w:cs="Cambria Math"/>
          <w:b/>
          <w:bCs/>
          <w:sz w:val="20"/>
          <w:szCs w:val="20"/>
          <w:lang w:val="en-US"/>
        </w:rPr>
        <w:t>₃</w:t>
      </w:r>
      <w:r w:rsidRPr="0061121C">
        <w:rPr>
          <w:rFonts w:ascii="Arial" w:hAnsi="Arial" w:cs="Arial"/>
          <w:b/>
          <w:bCs/>
          <w:sz w:val="20"/>
          <w:szCs w:val="20"/>
          <w:lang w:val="en-US"/>
        </w:rPr>
        <w:t xml:space="preserve"> 2mol/L). (c) Influence of acid leaching time and acid concentration on gallium extraction (</w:t>
      </w:r>
      <w:proofErr w:type="spellStart"/>
      <w:r w:rsidRPr="0061121C">
        <w:rPr>
          <w:rFonts w:ascii="Arial" w:hAnsi="Arial" w:cs="Arial"/>
          <w:b/>
          <w:bCs/>
          <w:sz w:val="20"/>
          <w:szCs w:val="20"/>
          <w:lang w:val="en-US"/>
        </w:rPr>
        <w:t>NaF</w:t>
      </w:r>
      <w:proofErr w:type="spellEnd"/>
      <w:r w:rsidRPr="0061121C">
        <w:rPr>
          <w:rFonts w:ascii="Arial" w:hAnsi="Arial" w:cs="Arial"/>
          <w:b/>
          <w:bCs/>
          <w:sz w:val="20"/>
          <w:szCs w:val="20"/>
          <w:lang w:val="en-US"/>
        </w:rPr>
        <w:t xml:space="preserve">/CVC mass ratio of 0.75:1, roasting at 800°C)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{"citationID":"gG0oXGun","properties":{"formattedCitation":"(Huang {\\i{}et al.}, 2019b)","plainCitation":"(Huang et al., 2019b)","dontUpdate":true,"noteIndex":0},"citationItems":[{"id":12,"uris":["http://zotero.org/users/13338207/items/LBVDXPXZ"],"itemData":{"id":12,"type":"article-journal","container-title":"Metals","issue":"12","note":"publisher: MDPI","page":"1251","source":"Google Scholar","title":"Investigation on the effect of roasting and leaching parameters on recovery of gallium from solid waste coal fly ash","volume":"9","author":[{"family":"Huang","given":"Jing"},{"family":"Wang","given":"Yingbin"},{"family":"Zhou","given":"Guanxuan"},{"family":"Gu","given":"Yu"}],"issued":{"date-parts":[["2019"]]}}}],"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(Huang et al., 2019)</w:t>
      </w:r>
      <w:r w:rsidRPr="0061121C">
        <w:rPr>
          <w:rFonts w:ascii="Arial" w:hAnsi="Arial" w:cs="Arial"/>
          <w:b/>
          <w:bCs/>
          <w:sz w:val="20"/>
          <w:szCs w:val="20"/>
        </w:rPr>
        <w:fldChar w:fldCharType="end"/>
      </w:r>
      <w:r w:rsidRPr="0061121C">
        <w:rPr>
          <w:rFonts w:ascii="Arial" w:hAnsi="Arial" w:cs="Arial"/>
          <w:b/>
          <w:bCs/>
          <w:sz w:val="20"/>
          <w:szCs w:val="20"/>
          <w:lang w:val="en-US"/>
        </w:rPr>
        <w:t>.</w:t>
      </w:r>
    </w:p>
    <w:p w14:paraId="299A80F8" w14:textId="77777777" w:rsidR="005A708C" w:rsidRPr="005A708C" w:rsidRDefault="005A708C" w:rsidP="005A708C">
      <w:pPr>
        <w:pStyle w:val="NormalWeb"/>
        <w:jc w:val="both"/>
        <w:rPr>
          <w:rFonts w:ascii="Arial" w:hAnsi="Arial" w:cs="Arial"/>
          <w:sz w:val="20"/>
          <w:szCs w:val="20"/>
          <w:lang w:val="en-US"/>
        </w:rPr>
      </w:pP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{"citationID":"KfWxDt8M","properties":{"formattedCitation":"(Fang et Gesser, 1996)","plainCitation":"(Fang et Gesser, 1996)","dontUpdate":true,"noteIndex":0},"citationItems":[{"id":16,"uris":["http://zotero.org/users/13338207/items/MSX7T7PR"],"itemData":{"id":16,"type":"article-journal","container-title":"Hydrometallurgy","issue":"2-3","note":"publisher: Elsevier","page":"187–200","source":"Google Scholar","title":"Recovery of gallium from coal fly ash","volume":"41","author":[{"family":"Fang","given":"Zheng"},{"family":"Gesser","given":"H. D."}],"issued":{"date-parts":[["1996"]]}}}],"schema":"https://github.com/citation-style-language/schema/raw/master/csl-citation.json"}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(Fang and Gesser, 1996)</w:t>
      </w:r>
      <w:r w:rsidRPr="005A708C">
        <w:rPr>
          <w:rFonts w:ascii="Arial" w:hAnsi="Arial" w:cs="Arial"/>
          <w:sz w:val="20"/>
          <w:szCs w:val="20"/>
        </w:rPr>
        <w:fldChar w:fldCharType="end"/>
      </w:r>
      <w:r w:rsidRPr="005A708C">
        <w:rPr>
          <w:rFonts w:ascii="Arial" w:hAnsi="Arial" w:cs="Arial"/>
          <w:sz w:val="20"/>
          <w:szCs w:val="20"/>
          <w:lang w:val="en-US"/>
        </w:rPr>
        <w:t xml:space="preserve"> also proposed a four-step process for extracting gallium from coal fly ash: acid leaching (HCl 2 mol/L), removal of impurities, extraction of gallium by froth flotation, and purification. This process also allows aluminum and iron to be recovered. Calcination at 500°C concentrates the gallium without loss, but slightly reduces the extraction efficiency. A two-stage leaching process (HCl 2M) achieves a yield of over 95%, which varies depending on the type of ash. An optimal liquid/solid ratio (L/S = 6) maximizes efficiency, with extraction being rapid (&lt;1hour) and effective at room temperature. In light of the above, it appears that gallium extraction from coal fly ash is a promising avenue, enabling recovery rates of over 90% thanks to hydrometallurgical processes combining acid leaching, selective extraction, and purification. However, the low gallium content and the presence of impurities require advanced techniques such as solvent extraction or adsorption on mesoporous materials. Optimizing parameters and integrating innovative processes improves efficiency, but scaling up to industrial levels remains a challenge</w:t>
      </w:r>
      <w:r w:rsidRPr="005A708C">
        <w:rPr>
          <w:rFonts w:ascii="Arial" w:hAnsi="Arial" w:cs="Arial"/>
          <w:sz w:val="20"/>
          <w:szCs w:val="20"/>
          <w:shd w:val="clear" w:color="auto" w:fill="FFFFFF"/>
          <w:lang w:val="en-US"/>
        </w:rPr>
        <w:t xml:space="preserve">. </w:t>
      </w:r>
    </w:p>
    <w:p w14:paraId="035B3532" w14:textId="0DE6407D" w:rsidR="00AB41B2" w:rsidRDefault="00AB41B2" w:rsidP="00AB41B2">
      <w:pPr>
        <w:pStyle w:val="NormalWeb"/>
        <w:numPr>
          <w:ilvl w:val="1"/>
          <w:numId w:val="35"/>
        </w:numPr>
        <w:jc w:val="both"/>
        <w:rPr>
          <w:rFonts w:ascii="Arial" w:hAnsi="Arial" w:cs="Arial"/>
          <w:b/>
          <w:sz w:val="22"/>
          <w:szCs w:val="20"/>
          <w:lang w:val="en-US" w:eastAsia="en-US"/>
        </w:rPr>
      </w:pPr>
      <w:r w:rsidRPr="00AB41B2">
        <w:rPr>
          <w:rFonts w:ascii="Arial" w:hAnsi="Arial" w:cs="Arial"/>
          <w:b/>
          <w:sz w:val="22"/>
          <w:szCs w:val="20"/>
          <w:lang w:val="en-US" w:eastAsia="en-US"/>
        </w:rPr>
        <w:t>Extraction of gallium from zinc sulfide waste</w:t>
      </w:r>
    </w:p>
    <w:p w14:paraId="3852C6D8" w14:textId="2A521AB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The recovery of gallium from zinc sulfides, mainly present in the form of sphalerite, generally involves a high-temperature roasting step to convert ZnS to </w:t>
      </w:r>
      <w:proofErr w:type="spellStart"/>
      <w:r w:rsidRPr="005A708C">
        <w:rPr>
          <w:rFonts w:ascii="Arial" w:hAnsi="Arial" w:cs="Arial"/>
          <w:sz w:val="20"/>
          <w:szCs w:val="20"/>
          <w:shd w:val="clear" w:color="auto" w:fill="FFFFFF"/>
          <w:lang w:val="en-US"/>
        </w:rPr>
        <w:t>ZnO</w:t>
      </w:r>
      <w:proofErr w:type="spellEnd"/>
      <w:r w:rsidRPr="005A708C">
        <w:rPr>
          <w:rFonts w:ascii="Arial" w:hAnsi="Arial" w:cs="Arial"/>
          <w:sz w:val="20"/>
          <w:szCs w:val="20"/>
          <w:shd w:val="clear" w:color="auto" w:fill="FFFFFF"/>
          <w:lang w:val="en-US"/>
        </w:rPr>
        <w:t xml:space="preserve">, followed by acid leaching to dissolve metals of interest such as gallium, aluminum, and zinc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{"citationID":"iFW5dXuV","properties":{"formattedCitation":"(Chegrouche, Bensmaili and Kadri, 2001a)","plainCitation":"(Chegrouche, Bensmaili and Kadri, 2001a)","dontUpdate":true,"noteIndex":0},"citationItems":[{"id":412,"uris":["http://zotero.org/users/13338207/items/N2LKAML9"],"itemData":{"id":412,"type":"article-journal","container-title":"Entropie (Paris)","issue":"233","page":"58–61","source":"Google Scholar","title":"Recovery of gallium, germanium and indium from Algerian zinc residues","volume":"37","author":[{"family":"Chegrouche","given":"S."},{"family":"Bensmaili","given":"A."},{"family":"Kadri","given":"B."}],"issued":{"date-parts":[["2001"]]}}}],"schema":"https://github.com/citation-style-language/schema/raw/master/csl-citation.json"}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(Chegrouche, Bensmaili and Kadri, 2001</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{"citationID":"3Y49FZTa","properties":{"formattedCitation":"(Tianxiang Nan {\\i{}et al.}, 2024)","plainCitation":"(Tianxiang Nan et al., 2024)","noteIndex":0},"citationItems":[{"id":413,"uris":["http://zotero.org/users/13338207/items/JYHSZJEF"],"itemData":{"id":413,"type":"article-journal","container-title":"Minerals Engineering","note":"publisher: Elsevier","page":"108888","source":"Google Scholar","title":"Extracting valuable metals from zinc sulfide concentrate: A comprehensive simulation-based life cycle assessment study of oxidative pressure leaching","title-short":"Extracting valuable metals from zinc sulfide concentrate","volume":"216","author":[{"family":"Nan","given":"Tianxiang"},{"family":"Yang","given":"Jianguang"},{"family":"Aromaa-Stubb","given":"Riina"},{"family":"Zhu","given":"Qiang"},{"family":"He","given":"Hanbing"},{"family":"Lundström","given":"Mari"}],"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Tianxiang Nan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 efficiency of leaching depends on several parameters, including temperature, sulfuric acid concentration, and contact time, allowing gallium extraction yields of over 80% to be achieved under optimized conditions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{"citationID":"WtIJozZB","properties":{"formattedCitation":"(Chegrouche, Bensmaili and Kadri, 2001b)","plainCitation":"(Chegrouche, Bensmaili and Kadri, 2001b)","dontUpdate":true,"noteIndex":0},"citationItems":[{"id":415,"uris":["http://zotero.org/users/13338207/items/MET5WSYW"],"itemData":{"id":415,"type":"article-journal","abstract":"The purpose of this work is to study the dissolution of Algerian zinc residues in order to recover gallium, germanium and indium. Firstly, the residues containing ZnS (6%) with amounts of gallium, germanium and other elements are roasted in the 600 to 1000°C range to convert sulphides to oxides. For 900°C and 4h roasting times dissolution in sulphuric acid has been investigated as regards as acid concentration, contact time and temperature. Extraction studies showed that gallium, germanium and indium extraction's are 88%, 54% and 53% respectively when contact time is 3 h, acid concentration is 10 M and temperature is 90°C. L'objectif de ce travail consiste a etudier la dissolution des residus de zinc dans le but de recuperer le gallium, le germanium et l'indium. Dans une premiere etape, les residus contenant du ZnS (6%) en presence du gallium, du germanium et de l'indium sont grilles a des temperatures allant de 600 a 1000°C pour convertir les sulfures des metaux en oxydes. A 900°C et pendant 4h de grillage, la dissolution en milieu sulfurique a ete effectuee pour examiner les parametres suivants: concentration de l'acide, temps de contact et la temperature. L'etude a montre ques les conditions operatoires suivantes: Temps=4h, concentration de l'acide=10M, temperature=90°C ont permis l'obtention des rendements d'extraction de 88%, 54% et 53%, respectivement pour le gallium, le germanium et l'indium avec un temps de contact de 3h, une concentration acide de 10M et une temperature de 90°C.","page":"58-61","source":"consensus.app","title":"Recovery of gallium, germanium and indium from Algerian zinc residues","volume":"37","author":[{"family":"Chegrouche","given":"S."},{"family":"Bensmaili","given":"A."},{"family":"Kadri","given":"B."}],"issued":{"date-parts":[["2001"]]}}}],"schema":"https://github.com/citation-style-language/schema/raw/master/csl-citation.json"}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(Chegrouche, Bensmaili and Kadri, 2001</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{"citationID":"aZrc9B7w","properties":{"formattedCitation":"(X.-L.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X.-L.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After leaching, the solution is often purified by selective precipitation, in particular by adding </w:t>
      </w:r>
      <w:proofErr w:type="spellStart"/>
      <w:r w:rsidRPr="005A708C">
        <w:rPr>
          <w:rFonts w:ascii="Arial" w:hAnsi="Arial" w:cs="Arial"/>
          <w:sz w:val="20"/>
          <w:szCs w:val="20"/>
          <w:shd w:val="clear" w:color="auto" w:fill="FFFFFF"/>
          <w:lang w:val="en-US"/>
        </w:rPr>
        <w:t>ZnO</w:t>
      </w:r>
      <w:proofErr w:type="spellEnd"/>
      <w:r w:rsidRPr="005A708C">
        <w:rPr>
          <w:rFonts w:ascii="Arial" w:hAnsi="Arial" w:cs="Arial"/>
          <w:sz w:val="20"/>
          <w:szCs w:val="20"/>
          <w:shd w:val="clear" w:color="auto" w:fill="FFFFFF"/>
          <w:lang w:val="en-US"/>
        </w:rPr>
        <w:t xml:space="preserve"> to remove iron in the form of hydroxide, followed by treatment with caustic soda to separate gallium and aluminum from residual iron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{"citationID":"4VOXIZ20","properties":{"formattedCitation":"(X.-L. Wu {\\i{}et al.}, 2013a)","plainCitation":"(X.-L. Wu et al., 2013a)","dontUpdate":true,"noteIndex":0},"citationItems":[{"id":417,"uris":["http://zotero.org/users/13338207/items/VM9BZUJN"],"itemData":{"id":417,"type":"article-journal","container-title":"Rare Metals","DOI":"10.1007/s12598-013-0175-1","ISSN":"1001-0521, 1867-7185","issue":"6","journalAbbreviation":"Rare Met.","language":"en","license":"http://www.springer.com/tdm","note":"publisher: Springer Science and Business Media LLC","page":"622-626","source":"Crossref","title":"Recovery of gallium from zinc concentrate by pressure oxygen leaching","volume":"32","author":[{"family":"Wu","given":"Xue-Lan"},{"family":"Qin","given":"Wen-Qing"},{"family":"Wu","given":"Shun-Ke"},{"family":"Ma","given":"Xi-Hong"},{"family":"Niu","given":"Yin-Jian"},{"family":"Yang","given":"Cong-Ren"}],"issued":{"date-parts":[["2013",12]]}}}],"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(X.-L.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5AA32E8C" w14:textId="4F6C653B"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lastRenderedPageBreak/>
        <w:t xml:space="preserve">Innovative processes, such as oxygen pressure leaching or the use of ultrasound, can significantly improve gallium extraction yields by facilitating the breakdown of mineral matrices and allowing acid to access encapsulated metals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{"citationID":"EA8XekrJ","properties":{"formattedCitation":"(Tian-xiang Nan {\\i{}et al.}, 2024)","plainCitation":"(Tian-xiang Nan et al., 2024)","noteIndex":0},"citationItems":[{"id":418,"uris":["http://zotero.org/users/13338207/items/WC3DKNVG"],"itemData":{"id":418,"type":"article-journal","abstract":"null","container-title":"Minerals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 xml:space="preserve">(Tian-xiang Nan </w:t>
      </w:r>
      <w:r w:rsidRPr="005A708C">
        <w:rPr>
          <w:rFonts w:ascii="Arial" w:hAnsi="Arial" w:cs="Arial"/>
          <w:i/>
          <w:iCs/>
          <w:sz w:val="20"/>
          <w:szCs w:val="20"/>
          <w:lang w:val="en-US"/>
        </w:rPr>
        <w:t>et al.</w:t>
      </w:r>
      <w:r w:rsidRPr="005A708C">
        <w:rPr>
          <w:rFonts w:ascii="Arial" w:hAnsi="Arial" w:cs="Arial"/>
          <w:sz w:val="20"/>
          <w:szCs w:val="20"/>
          <w:lang w:val="en-US"/>
        </w:rPr>
        <w:t>,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{"citationID":"LD2CbBVi","properties":{"formattedCitation":"(Ding {\\i{}et al.}, 2024)","plainCitation":"(Ding et al., 2024)","noteIndex":0},"citationItems":[{"id":424,"uris":["http://zotero.org/users/13338207/items/QYVZZF22"],"itemData":{"id":424,"type":"article-journal","container-title":"Mineral Processing and Extractive Metallurgy Review","DOI":"10.1080/08827508.2023.2196073","ISSN":"0882-7508, 1547-7401","issue":"5","language":"en","note":"publisher: Informa UK Limited","page":"495-508","source":"Crossref","title":"Innovative Recovery of Gallium and Zinc from Corundum Flue Dust by Ultrasound-Assisted H            &lt;sub&gt;2&lt;/sub&gt;            SO            &lt;sub&gt;4&lt;/sub&gt;            Leaching","volume":"45","author":[{"family":"Ding","given":"Wei"},{"family":"Bao","given":"Shenxu"},{"family":"Zhang","given":"Yimin"},{"family":"Chen","given":"Bo"},{"family":"Wan","given":"Xueli"},{"family":"Xiao","given":"Junhui"}],"issued":{"date-parts":[["2024",7,3]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 xml:space="preserve">Ding </w:t>
      </w:r>
      <w:r w:rsidRPr="005A708C">
        <w:rPr>
          <w:rFonts w:ascii="Arial" w:hAnsi="Arial" w:cs="Arial"/>
          <w:i/>
          <w:iCs/>
          <w:sz w:val="20"/>
          <w:szCs w:val="20"/>
          <w:lang w:val="en-US"/>
        </w:rPr>
        <w:t>et al.</w:t>
      </w:r>
      <w:r w:rsidRPr="005A708C">
        <w:rPr>
          <w:rFonts w:ascii="Arial" w:hAnsi="Arial" w:cs="Arial"/>
          <w:sz w:val="20"/>
          <w:szCs w:val="20"/>
          <w:lang w:val="en-US"/>
        </w:rPr>
        <w:t>,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{"citationID":"I17ZGjcA","properties":{"formattedCitation":"(X. Wu {\\i{}et al.}, 2013)","plainCitation":"(X. Wu et al., 2013)","noteIndex":0},"citationItems":[{"id":425,"uris":["http://zotero.org/users/13338207/items/ZU7KTVFE"],"itemData":{"id":425,"type":"article-journal","abstract":"Zinc concentrate with high gallium content is one of the main resources of gallium. The gallium presents in the form of isomorphism in tetrahedron coordination with sulfur in sphalerite. The research was to investigate the amenability of zinc concentrate with high gallium to pressure oxygen leaching. The particle size, sulfuric acid concentration, oxygen partial pressure, additive amount, and time of reaction were studied. The extraction yields of gallium and zinc are 86 % and 98 %, respectively. The optimal condition is 100 g of zinc concentrate with particle size smaller than 38 </w:instrText>
      </w:r>
      <w:r w:rsidRPr="005A708C">
        <w:rPr>
          <w:rFonts w:ascii="Arial" w:hAnsi="Arial" w:cs="Arial"/>
          <w:sz w:val="20"/>
          <w:szCs w:val="20"/>
          <w:shd w:val="clear" w:color="auto" w:fill="FFFFFF"/>
        </w:rPr>
        <w:instrText>μ</w:instrText>
      </w:r>
      <w:r w:rsidRPr="005A708C">
        <w:rPr>
          <w:rFonts w:ascii="Arial" w:hAnsi="Arial" w:cs="Arial"/>
          <w:sz w:val="20"/>
          <w:szCs w:val="20"/>
          <w:shd w:val="clear" w:color="auto" w:fill="FFFFFF"/>
          <w:lang w:val="en-US"/>
        </w:rPr>
        <w:instrText xml:space="preserve">m, sulfuric acid concentration 150 g·L^−1, leaching temperature 150 °C, leaching time 120 min, oxygen partial pressure 0.7 MPa, additive amount of 0.2 wt%.","container-title":"Rare Metals","DOI":"10.1007/s12598-013-0175-1","page":"622-626","source":"consensus.app","title":"Recovery of gallium from zinc concentrate by pressure oxygen leaching","volume":"32","author":[{"family":"Wu","given":"Xue-lan"},{"family":"Qin","given":"W."},{"family":"Wu","given":"Shun"},{"family":"Ma","given":"Xi-hong"},{"family":"Niu","given":"Yin-jian"},{"family":"Yang","given":"Cong-ren"}],"issued":{"date-parts":[["2013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X. Wu et al., 2013)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However, certain obstacles remain, notably the presence of mineral phases that are resistant to acid leaching and the formation of passivating layers that limit gallium recovery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{"citationID":"qF21mxUw","properties":{"formattedCitation":"(Geng {\\i{}et al.}, 2024)","plainCitation":"(Geng et al., 2024)","noteIndex":0},"citationItems":[{"id":427,"uris":["http://zotero.org/users/13338207/items/36MQ9TXW"],"itemData":{"id":427,"type":"article-journal","abstract":"null","container-title":"Chemical Engineering Science","DOI":"10.1016/j.ces.2024.120793","source":"consensus.app","title":"Major obstacles hindering gallium and germanium leaching in the zinc refining process","URL":"https://consensus.app/papers/major-obstacles-hindering-gallium-and-germanium-leaching-yu-wang/a9e29ad08ebd50fb9396d88d3b85f939/","author":[{"family":"Geng","given":"Xilin"},{"family":"Wu","given":"Caigui"},{"family":"Qu","given":"Wei"},{"family":"Zhang","given":"Wei"},{"family":"Cai","given":"Liulu"},{"family":"Yu","given":"Ying"},{"family":"Wang","given":"Liang"}],"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(Geng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Optimization of leaching parameters, including fine grinding of zinc sulfide concentrates, adjusting the temperature, oxygen pressure, and sulfuric acid concentration, makes it possible to achieve gallium recovery rates of over 90%, or even 96% under optimized conditions, while promoting the co-recovery of germanium and other strategic metals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{"citationID":"6qTNKD04","properties":{"formattedCitation":"(Wang {\\i{}et al.}, 2020)","plainCitation":"(Wang et al., 2020)","noteIndex":0},"citationItems":[{"id":442,"uris":["http://zotero.org/users/13338207/items/MCNJ7Y64"],"itemData":{"id":442,"type":"article-journal","container-title":"Hydrometallurgy","note":"publisher: Elsevier","page":"105400","source":"Google Scholar","title":"Study on the improvement of the zinc pressure leaching process","volume":"195","author":[{"family":"Wang","given":"Yufang"},{"family":"Wang","given":"Haibei"},{"family":"Li","given":"Xiangliang"},{"family":"Zheng","given":"Chaozhen"}],"issued":{"date-parts":[["2020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(Wang et al., 2020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{"citationID":"Va6oneOS","properties":{"formattedCitation":"(Zhang et Shuai, 2024)","plainCitation":"(Zhang et Shuai, 2024)","dontUpdate":true,"noteIndex":0},"citationItems":[{"id":441,"uris":["http://zotero.org/users/13338207/items/7EY8JSDE"],"itemData":{"id":441,"type":"article-journal","container-title":"Transactions of Nonferrous Metals Society of China","issue":"3","note":"publisher: Elsevier","page":"1016–1026","source":"Google Scholar","title":"Dissolution behavior and improvement approach for gallium extraction from zinc refinery residues","volume":"34","author":[{"family":"Zhang","given":"Wei"},{"family":"Shuai","given":"R. A. O."}],"issued":{"date-parts":[["2024"]]}}}],"schema":"https://github.com/citation-style-language/schema/raw/master/csl-citation.json"}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Zhang and Shuai,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413DA825" w14:textId="1DF6E7ED"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Reducing particle size through fine grinding is essential, as it increases the contact surface area and facilitates the dissolution of precious metals, whereas coarser particles limit extraction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{"citationID":"dSpO11MU","properties":{"formattedCitation":"(Zhang {\\i{}et al.}, 2024)","plainCitation":"(Zhang et al., 2024)","noteIndex":0},"citationItems":[{"id":443,"uris":["http://zotero.org/users/13338207/items/H5H8VVZH"],"itemData":{"id":443,"type":"article-journal","abstract":"null","container-title":"Transactions of Nonferrous Metals Society of China","DOI":"10.1016/s1003-6326(23)66450-7","source":"consensus.app","title":"Dissolution behavior and improvement approach for gallium extraction from zinc refinery residues","URL":"https://consensus.app/papers/dissolution-behavior-and-improvement-approach-for-cao-hu/27bb0811c404535e822a933d8035d9ec/","author":[{"family":"Zhang","given":"Wei"},{"family":"Rao","given":"Shuai"},{"family":"Li","given":"Li-qing"},{"family":"Gong","given":"Xiao-dan"},{"family":"Wu","given":"Cai-gui"},{"family":"Hu","given":"Dong-feng"},{"family":"Cao","given":"Hongyang"},{"family":"Liu","given":"Zhi-qiang"}],"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(Zhang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Increasing the sulfuric acid concentration and optimizing the temperature and oxygen pressure during pressure leaching significantly improve gallium recovery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{"citationID":"ZTj82N22","properties":{"formattedCitation":"(Ding {\\i{}et al.}, 2023)","plainCitation":"(Ding et al., 2023)","noteIndex":0},"citationItems":[{"id":445,"uris":["http://zotero.org/users/13338207/items/SC3VMHW8"],"itemData":{"id":445,"type":"article-journal","abstract":"ABSTRACT Rare metal gallium is classified as a strategic material because of continued high demand, uncertain supply, and low reserves. Corundum flue dust (CFD) is generated during bauxite smelting to produce brown corundum. Gallium (Ga), Zinc (Zn), and potassium in the bauxite could be enriched with CFD through this process, so CFD is regarded as one of the potential sources of Ga and Zn. A novel that utilizes ultrasound to enhance the H2SO4 leaching efficiency of Ga and Zn from CFD was developed from CFD. The effects of ultrasound power, leaching time, sulfuric acid concentration, and leaching temperature on the leaching behavior of Ga and Zn were studied, and the corresponding kinetics model was established. It was found that the maximum Ga and Zn leaching efficiencies of 81.22% and 96.72% were obtained at optimum leaching conditions: the leaching temperature of 90°C, the leaching time of 60 min, 3 M H2SO4, the solid-to-liquid ratio of 1:5 (g/mL), and the ultrasound power of 750 W. In all cases, the leaching effect of Zn is not significantly improved by ultrasonic treatment, but the leaching efficiency of Ga has a positive effect (more than an 18% increase). Kinetic analysis shows that the leaching process of Ga and Zn were controlled by chemical reaction and diffusion, respectively. The apparent activation energy values are 20.39 kJ/mol for Ga and 13.44 kJ/mol for Zn. The characterization of the leaching residues reveals that the ultrasound effected to enable the whole block to be fractured or dispersed into fragments, accelerating the penetration of H2SO4 into the pores and cracks at the solid, which further prompts the dissolution of the encapsulated gallium and achieves the conspicuous improvement to Ga leaching efficiency.","container-title":"Mineral Processing and Extractive Metallurgy Review","DOI":"10.1080/08827508.2023.2196073","page":"495-508","source":"consensus.app","title":"Innovative Recovery of Gallium and Zinc from Corundum Flue Dust by Ultrasound-Assisted H2SO4 Leaching","volume":"45","author":[{"family":"Ding","given":"Wei"},{"family":"Bao","given":"Shenxu"},{"family":"Zhang","given":"Yimin"},{"family":"Chen","given":"Bo"},{"family":"Wan","given":"Xueli"},{"family":"Xiao","given":"Junhui"}],"issued":{"date-parts":[["2023"]]}}}],"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(Ding et al., 2023)</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Innovative methods, such as ultrasound-assisted or magnetic field-assisted leaching, have proven effective in significantly improving extraction yields while meeting environmental sustainability requirements, with gallium recovery rates exceeding 95%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{"citationID":"SXQ9CCUC","properties":{"formattedCitation":"(Flerus et Friedrich, 2020)","plainCitation":"(Flerus et Friedrich, 2020)","dontUpdate":true,"noteIndex":0},"citationItems":[{"id":447,"uris":["http://zotero.org/users/13338207/items/2WMNVL9N"],"itemData":{"id":447,"type":"article-journal","abstract":"In this article, we examine the selective hydrometallurgical extraction of gallium from pyrolyzed smartphones. Gallium-enriched pyrolysis residue originating from pyrolyzed smartphones was leached using NaOH and gaseous oxygen at elevated temperatures and pressures. The high content of organic carbon in the material strongly influenced the leaching performance. Oxygen, which is indispensable for the dissolution of gallium, also oxidized the organic carbon in the feed so that CO2 was released, which had a neutralizing effect on the alkaline solution. As a result, the CO2 formation complicated the accurate process control as the leaching temperature increased. The highest gallium yield of 82% was obtained at 180 °C, 5 g/L NaOH and 5 bar oxygen pressure. Decreased temperatures, NaOH concentrations and oxygen pressures resulted in lower leaching yields but with a higher selectivity for Ga. Temperatures higher than 180 °C resulted in extensive carbon oxidation, NaOH consumption and the coextraction of Cu and Ag. We propose that those conditions also facilitated the formation of water-soluble organic compounds, which would also influence the metal dissolution.","container-title":"Metals","DOI":"10.3390/met10121565","source":"consensus.app","title":"Recovery of Gallium from Smartphones—Part II: Oxidative Alkaline Pressure Leaching of Gallium from Pyrolysis Residue","title-short":"Recovery of Gallium from Smartphones—Part II","URL":"https://consensus.app/papers/recovery-of-gallium-from-smartphones%E2%80%94part-ii-oxidative-flerus-friedrich/25ec715562ea515f9a1723db347e5166/","author":[{"family":"Flerus","given":"Benedikt"},{"family":"Friedrich","given":"B."}],"accessed":{"date-parts":[["2025",7,23]]},"issued":{"date-parts":[["2020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(Flerus and Friedrich, 2020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{"citationID":"uAgkopET","properties":{"formattedCitation":"(Liang {\\i{}et al.}, 2024)","plainCitation":"(Liang et al., 2024)","noteIndex":0},"citationItems":[{"id":450,"uris":["http://zotero.org/users/13338207/items/GLTYK7DD"],"itemData":{"id":450,"type":"article-journal","abstract":"null","container-title":"Separation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These processes also promote the sustainable recovery of residues, limiting emissions and facilitating waste management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{"citationID":"0CV1XZ6I","properties":{"formattedCitation":"(Liang {\\i{}et al.}, 2024)","plainCitation":"(Liang et al., 2024)","noteIndex":0},"citationItems":[{"id":450,"uris":["http://zotero.org/users/13338207/items/GLTYK7DD"],"itemData":{"id":450,"type":"article-journal","abstract":"null","container-title":"Separation and Purification Technology","DOI":"10.1016/j.seppur.2023.125572","source":"consensus.app","title":"Strong magnetic and ultrasonic fields enhanced the leaching of Ga and Ge from zinc powder replacement residue","URL":"https://consensus.app/papers/strong-magnetic-and-ultrasonic-fields-enhanced-the-zhou-zhong/841291adc68b5b649578e94b11c15ca3/","author":[{"family":"Liang","given":"Yuanxin"},{"family":"Luo","given":"Boyi"},{"family":"Zhao","given":"Lun"},{"family":"Chen","given":"Liangguo"},{"family":"Ding","given":"B."},{"family":"Shen","given":"Z."},{"family":"Zheng","given":"T."},{"family":"Guo","given":"Yifeng"},{"family":"Li","given":"Qiang"},{"family":"Zhou","given":"Bangfei"},{"family":"Liu","given":"Chunmei"},{"family":"Brnić","given":"J."},{"family":"Ren","given":"W."},{"family":"Zhong","given":"Yunbo"}],"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(Liang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Life cycle analysis shows that these methods, if optimized for energy consumption and chemical input management, are a more sustainable alternative to traditional processes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{"citationID":"rgq70dCb","properties":{"formattedCitation":"(Fang {\\i{}et al.}, 2019)","plainCitation":"(Fang et al., 2019)","noteIndex":0},"citationItems":[{"id":452,"uris":["http://zotero.org/users/13338207/items/RQNPHGZX"],"itemData":{"id":452,"type":"article-journal","abstract":"Gallium (indium)-containing dust as a hazardous waste generated from light-emitting diode (LED) epitaxial wafer manufacturing attracts worldwide attention because of both resources and environmental importance. Oxidative roasting combined with acidic leaching is frequently utilized to recover the corresponding metals from such dust, while the recovery rate is usually low because of the rather inert physicochemical properties of gallium compounds. Simultaneously, the selectivity of leaching is low, which results in complex separation or purification is required in order to obtain the required product (e.g., metallic gallium, Ga(OH)3). In this research, it is demonstrated that the selectivity of leaching can be achieved via properly controlling the physicochemical properties of the leaching solution and the leaching conditions. The leaching rate of gallium can reach 90.01% through optimizing the effects of different parameters, including leaching reagent concentration, solid-to-liquid ratio, reaction temper...","container-title":"ACS Sustainable Chemistry &amp; Engineering","DOI":"10.1021/ACSSUSCHEMENG.9B01228","source":"consensus.app","title":"Selective Recovery of Gallium (Indium) from Metal Organic Chemical Vapor Deposition Dust—A Sustainable Process","URL":"https://consensus.app/papers/selective-recovery-of-gallium-indium-from-metal-organic-fang-hu/5ef0f407a89c54479059d5f7bea9a528/","author":[{"family":"Fang","given":"Sheng"},{"family":"Tao","given":"Tianyi"},{"family":"Cao","given":"Hongbin"},{"family":"Zheng","given":"Xiaohong"},{"family":"Hu","given":"Yingyan"},{"family":"Zhang","given":"Yi"},{"family":"Sun","given":"Zhi"}],"accessed":{"date-parts":[["2025",7,23]]},"issued":{"date-parts":[["2019"]]}}}],"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(Fang et al., 2019)</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w:t>
      </w:r>
    </w:p>
    <w:p w14:paraId="756873DF"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 xml:space="preserve">Similarly,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{"citationID":"d3ExM57v","properties":{"formattedCitation":"(Liu, Liu, Yuhu, {\\i{}et al.}, 2017)","plainCitation":"(Liu, Liu, Yuhu, et al., 2017)","dontUpdate":true,"noteIndex":0},"citationItems":[{"id":437,"uris":["http://zotero.org/users/13338207/items/5NX5TX8E"],"itemData":{"id":437,"type":"article-journal","abstract":"The Fankou zinc concentrate (Guangdong province, China) was mineralogically characterized and results showed that the main germanium-bearing minerals in the sample comprised of zinc sulfide and galena, whereas gallium-bearing minerals were pyrite, sphalerite and silicate. Oxygen pressure leaching of zinc sulfide concentrate was carried out in order to investigate the effect of pressure, leaching time, sulfuric acid and copper concentrations on the leaching behavior of gallium and germanium. Under optimum conditions, leaching of Zn, Fe, Ge and Ga reached 98.21, 90.45, 97.45 and 96.65%, respectively. In the leach residues, it was determined that some new precipitates, such as PbSO4, CaSO4 and SiO2, were formed, which co-precipitated a certain amount of Ga and Ge from the leach solution. The results clearly indicated that Ga and Ge were much more difficult to leach than Zn, and provided answers to why the leaching efficiency of Ga is 10% lower when compared to Ge.","container-title":"Physicochemical Problems of Mineral Processing","DOI":"10.5277/PPMP170229","page":"1047-1060","source":"consensus.app","title":"Behavior of gallium and germanium associated with zinc sulfide concentrate in oxygen pressure leaching","volume":"53","author":[{"family":"Liu","given":"Fupeng"},{"family":"Liu","given":"Zhihong"},{"family":"Yuhu","given":"Liu"},{"family":"Wilson","given":"B."},{"family":"Lundström","given":"M."}],"issued":{"date-parts":[["2017"]]}}}],"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(Liu et al., 2017)</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also demonstrated that the efficiency of gallium leaching depends heavily on particle size, acid concentration, oxygen pressure, and reaction time, with gallium generally being more difficult to extract than zinc or germanium due to its tendency to co-precipitate with certain residues such as </w:t>
      </w:r>
      <w:proofErr w:type="spellStart"/>
      <w:r w:rsidRPr="005A708C">
        <w:rPr>
          <w:rFonts w:ascii="Arial" w:hAnsi="Arial" w:cs="Arial"/>
          <w:sz w:val="20"/>
          <w:szCs w:val="20"/>
          <w:shd w:val="clear" w:color="auto" w:fill="FFFFFF"/>
          <w:lang w:val="en-US"/>
        </w:rPr>
        <w:t>PbSO</w:t>
      </w:r>
      <w:proofErr w:type="spellEnd"/>
      <w:r w:rsidRPr="005A708C">
        <w:rPr>
          <w:rFonts w:ascii="Cambria Math" w:hAnsi="Cambria Math" w:cs="Cambria Math"/>
          <w:sz w:val="20"/>
          <w:szCs w:val="20"/>
          <w:shd w:val="clear" w:color="auto" w:fill="FFFFFF"/>
          <w:lang w:val="en-US"/>
        </w:rPr>
        <w:t>₄</w:t>
      </w:r>
      <w:r w:rsidRPr="005A708C">
        <w:rPr>
          <w:rFonts w:ascii="Arial" w:hAnsi="Arial" w:cs="Arial"/>
          <w:sz w:val="20"/>
          <w:szCs w:val="20"/>
          <w:shd w:val="clear" w:color="auto" w:fill="FFFFFF"/>
          <w:lang w:val="en-US"/>
        </w:rPr>
        <w:t xml:space="preserve"> or </w:t>
      </w:r>
      <w:proofErr w:type="spellStart"/>
      <w:r w:rsidRPr="005A708C">
        <w:rPr>
          <w:rFonts w:ascii="Arial" w:hAnsi="Arial" w:cs="Arial"/>
          <w:sz w:val="20"/>
          <w:szCs w:val="20"/>
          <w:shd w:val="clear" w:color="auto" w:fill="FFFFFF"/>
          <w:lang w:val="en-US"/>
        </w:rPr>
        <w:t>CaSO</w:t>
      </w:r>
      <w:proofErr w:type="spellEnd"/>
      <w:r w:rsidRPr="005A708C">
        <w:rPr>
          <w:rFonts w:ascii="Cambria Math" w:hAnsi="Cambria Math" w:cs="Cambria Math"/>
          <w:sz w:val="20"/>
          <w:szCs w:val="20"/>
          <w:shd w:val="clear" w:color="auto" w:fill="FFFFFF"/>
          <w:lang w:val="en-US"/>
        </w:rPr>
        <w:t>₄</w:t>
      </w:r>
      <w:r w:rsidRPr="005A708C">
        <w:rPr>
          <w:rFonts w:ascii="Arial" w:hAnsi="Arial" w:cs="Arial"/>
          <w:sz w:val="20"/>
          <w:szCs w:val="20"/>
          <w:shd w:val="clear" w:color="auto" w:fill="FFFFFF"/>
          <w:lang w:val="en-US"/>
        </w:rPr>
        <w:t xml:space="preserve">. In addition, advanced purification techniques, such as solvent extraction with specific agents such as OPAP, can achieve high gallium purities from leaching solutions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{"citationID":"xSttyfhj","properties":{"formattedCitation":"(Judd et Harbuck, 1990)","plainCitation":"(Judd et Harbuck, 1990)","dontUpdate":true,"noteIndex":0},"citationItems":[{"id":431,"uris":["http://zotero.org/users/13338207/items/9NQ78V2R"],"itemData":{"id":431,"type":"article-journal","abstract":"Abstract The U.S. Bureau of Mines investigated solvent extraction methods for recovering gallium from sulfuric acid leach filtrates produced from hydrometallurgical zinc residues. These filtrates typically had pH values of 0 to 0.5, too low for effective gallium recovery by traditional extractants. Of the nine extractants tested, octylphenyl acid phosphate (OPAP) was the most effective. Gallium stripping was accomplished using a 1.5 M-H2SO4 liquor. A continuous solvent extraction system was designed and operated for 32.4 hr, treating a 0.32 g/L Ga and 20 g/L Fe filtrate. Overall gallium recovery in the system was 94%.","container-title":"Separation Science and Technology","DOI":"10.1080/01496399008050414","page":"1641-1653","source":"consensus.app","title":"Gallium Solvent Extraction from Sulfuric Acid Solutions Using OPAP","volume":"25","author":[{"family":"Judd","given":"J. C."},{"family":"Harbuck","given":"D."}],"issued":{"date-parts":[["1990"]]}}}],"schema":"https://github.com/citation-style-language/schema/raw/master/csl-citation.json"}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(Judd and Harbuck, 1990)</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These advances contribute to more efficient recovery of zinc residues and better management of secondary resources, while minimizing the environmental impact of metallurgical processes </w:t>
      </w:r>
      <w:r w:rsidRPr="005A708C">
        <w:rPr>
          <w:rFonts w:ascii="Arial" w:hAnsi="Arial" w:cs="Arial"/>
          <w:sz w:val="20"/>
          <w:szCs w:val="20"/>
          <w:shd w:val="clear" w:color="auto" w:fill="FFFFFF"/>
        </w:rPr>
        <w:fldChar w:fldCharType="begin"/>
      </w:r>
      <w:r w:rsidRPr="005A708C">
        <w:rPr>
          <w:rFonts w:ascii="Arial" w:hAnsi="Arial" w:cs="Arial"/>
          <w:sz w:val="20"/>
          <w:szCs w:val="20"/>
          <w:shd w:val="clear" w:color="auto" w:fill="FFFFFF"/>
          <w:lang w:val="en-US"/>
        </w:rPr>
        <w:instrText xml:space="preserve"> ADDIN ZOTERO_ITEM CSL_CITATION {"citationID":"KWHHTDIk","properties":{"formattedCitation":"(Tian-xiang Nan {\\i{}et al.}, 2024)","plainCitation":"(Tian-xiang Nan et al., 2024)","noteIndex":0},"citationItems":[{"id":418,"uris":["http://zotero.org/users/13338207/items/WC3DKNVG"],"itemData":{"id":418,"type":"article-journal","abstract":"null","container-title":"Minerals Engineering","DOI":"10.1016/j.mineng.2024.108888","source":"consensus.app","title":"Extracting valuable metals from zinc sulfide concentrate: A comprehensive simulation-based life cycle assessment study of oxidative pressure leaching","title-short":"Extracting valuable metals from zinc sulfide concentrate","URL":"https://consensus.app/papers/extracting-valuable-metals-from-zinc-sulfide-concentrate-he-nan/835e29ca3903541ab4f76234171e8670/","author":[{"family":"Nan","given":"Tian-xiang"},{"family":"Yang","given":"Jian-guang"},{"family":"Aromaa-Stubb","given":"Riina"},{"family":"Zhu","given":"Qiang"},{"family":"He","given":"Hanbing"},{"family":"Lundström","given":"Mari"}],"accessed":{"date-parts":[["2025",7,23]]},"issued":{"date-parts":[["2024"]]}}}],"schema":"https://github.com/citation-style-language/schema/raw/master/csl-citation.json"} </w:instrText>
      </w:r>
      <w:r w:rsidRPr="005A708C">
        <w:rPr>
          <w:rFonts w:ascii="Arial" w:hAnsi="Arial" w:cs="Arial"/>
          <w:sz w:val="20"/>
          <w:szCs w:val="20"/>
          <w:shd w:val="clear" w:color="auto" w:fill="FFFFFF"/>
        </w:rPr>
        <w:fldChar w:fldCharType="separate"/>
      </w:r>
      <w:r w:rsidRPr="005A708C">
        <w:rPr>
          <w:rFonts w:ascii="Arial" w:hAnsi="Arial" w:cs="Arial"/>
          <w:sz w:val="20"/>
          <w:szCs w:val="20"/>
          <w:lang w:val="en-US"/>
        </w:rPr>
        <w:t>(Tian-xiang Nan et al., 2024)</w:t>
      </w:r>
      <w:r w:rsidRPr="005A708C">
        <w:rPr>
          <w:rFonts w:ascii="Arial" w:hAnsi="Arial" w:cs="Arial"/>
          <w:sz w:val="20"/>
          <w:szCs w:val="20"/>
          <w:shd w:val="clear" w:color="auto" w:fill="FFFFFF"/>
        </w:rPr>
        <w:fldChar w:fldCharType="end"/>
      </w:r>
      <w:r w:rsidRPr="005A708C">
        <w:rPr>
          <w:rFonts w:ascii="Arial" w:hAnsi="Arial" w:cs="Arial"/>
          <w:sz w:val="20"/>
          <w:szCs w:val="20"/>
          <w:shd w:val="clear" w:color="auto" w:fill="FFFFFF"/>
          <w:lang w:val="en-US"/>
        </w:rPr>
        <w:t xml:space="preserve">. </w:t>
      </w:r>
    </w:p>
    <w:p w14:paraId="43322973"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shd w:val="clear" w:color="auto" w:fill="FFFFFF"/>
          <w:lang w:val="en-US"/>
        </w:rPr>
        <w:t>Recently</w:t>
      </w:r>
      <w:r w:rsidRPr="005A708C">
        <w:rPr>
          <w:rFonts w:ascii="Arial" w:hAnsi="Arial" w:cs="Arial"/>
          <w:sz w:val="20"/>
          <w:szCs w:val="20"/>
          <w:lang w:val="en-US"/>
        </w:rPr>
        <w:t xml:space="preserve">,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{"citationID":"YrZKusPV","properties":{"formattedCitation":"(Hartzell et Moats, 2023)","plainCitation":"(Hartzell et Moats, 2023)","dontUpdate":true,"noteIndex":0},"citationItems":[{"id":472,"uris":["http://zotero.org/users/13338207/items/IIKLFMHM"],"itemData":{"id":472,"type":"article-journal","abstract":"The stable domestic supply of gallium, indium, and germanium has been identified as a critical need for the USA. Electric arc furnace dusts processed to recover zinc produce a process residue that could be a potential source of these critical materials. An industrial zinc leach residue was characterized to determine the predominant mineral phases and leached with common mineral acids. Atmospheric agitated leaching using sulfuric acid and hydrochloric acid were examined to determine the extractions of gallium, indium, and germanium as a function of concentration, temperature, and time. Extractions of gallium were found to be similar to iron in all experiments. The maximum percentage of Ga, Ge, and In leached into solution were 82%, ~100%, and 89%, respectively.","container-title":"Mining, Metallurgy &amp; Exploration","DOI":"10.1007/s42461-023-00819-w","page":"1445-1453","source":"consensus.app","title":"Extraction of Critical Electronic Materials from Steelmaking Wastes","volume":"40","author":[{"family":"Hartzell","given":"Weston"},{"family":"Moats","given":"M."}],"issued":{"date-parts":[["2023"]]}}}],"schema":"https://github.com/citation-style-language/schema/raw/master/csl-citation.json"}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(Hartzell and Moats, 2023)</w:t>
      </w:r>
      <w:r w:rsidRPr="005A708C">
        <w:rPr>
          <w:rFonts w:ascii="Arial" w:hAnsi="Arial" w:cs="Arial"/>
          <w:sz w:val="20"/>
          <w:szCs w:val="20"/>
        </w:rPr>
        <w:fldChar w:fldCharType="end"/>
      </w:r>
      <w:r w:rsidRPr="005A708C">
        <w:rPr>
          <w:rFonts w:ascii="Arial" w:hAnsi="Arial" w:cs="Arial"/>
          <w:sz w:val="20"/>
          <w:szCs w:val="20"/>
          <w:lang w:val="en-US"/>
        </w:rPr>
        <w:t xml:space="preserve"> </w:t>
      </w:r>
      <w:r w:rsidRPr="005A708C">
        <w:rPr>
          <w:rFonts w:ascii="Arial" w:hAnsi="Arial" w:cs="Arial"/>
          <w:sz w:val="20"/>
          <w:szCs w:val="20"/>
          <w:shd w:val="clear" w:color="auto" w:fill="FFFFFF"/>
          <w:lang w:val="en-US"/>
        </w:rPr>
        <w:t xml:space="preserve">developed a process for extracting gallium from industrial residue produced during zinc leaching. Agitated atmospheric leaching tests using sulfuric acid and hydrochloric acid were conducted to study the extraction of gallium, indium, and germanium as a function of concentration, temperature, and time. Gallium extraction proved to be similar to iron extraction in all experiments. Maximum extraction rates in solution reached 82% for gallium, approximately 100% for germanium, and 89% for indium. </w:t>
      </w:r>
    </w:p>
    <w:p w14:paraId="766CE8EE" w14:textId="77777777" w:rsidR="005A708C" w:rsidRPr="005A708C" w:rsidRDefault="005A708C" w:rsidP="005A708C">
      <w:pPr>
        <w:pStyle w:val="NormalWeb"/>
        <w:jc w:val="both"/>
        <w:rPr>
          <w:rFonts w:ascii="Arial" w:hAnsi="Arial" w:cs="Arial"/>
          <w:sz w:val="20"/>
          <w:szCs w:val="20"/>
          <w:shd w:val="clear" w:color="auto" w:fill="FFFFFF"/>
          <w:lang w:val="en-US"/>
        </w:rPr>
      </w:pPr>
      <w:r w:rsidRPr="005A708C">
        <w:rPr>
          <w:rFonts w:ascii="Arial" w:hAnsi="Arial" w:cs="Arial"/>
          <w:sz w:val="20"/>
          <w:szCs w:val="20"/>
          <w:lang w:val="en-US"/>
        </w:rPr>
        <w:t xml:space="preserve">In the same vein, </w:t>
      </w:r>
      <w:r w:rsidRPr="005A708C">
        <w:rPr>
          <w:rFonts w:ascii="Arial" w:hAnsi="Arial" w:cs="Arial"/>
          <w:sz w:val="20"/>
          <w:szCs w:val="20"/>
        </w:rPr>
        <w:fldChar w:fldCharType="begin"/>
      </w:r>
      <w:r w:rsidRPr="005A708C">
        <w:rPr>
          <w:rFonts w:ascii="Arial" w:hAnsi="Arial" w:cs="Arial"/>
          <w:sz w:val="20"/>
          <w:szCs w:val="20"/>
          <w:lang w:val="en-US"/>
        </w:rPr>
        <w:instrText xml:space="preserve"> ADDIN ZOTERO_ITEM CSL_CITATION {"citationID":"0bBr2mJY","properties":{"formattedCitation":"(Guo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5A708C">
        <w:rPr>
          <w:rFonts w:ascii="Arial" w:hAnsi="Arial" w:cs="Arial"/>
          <w:sz w:val="20"/>
          <w:szCs w:val="20"/>
        </w:rPr>
        <w:fldChar w:fldCharType="separate"/>
      </w:r>
      <w:r w:rsidRPr="005A708C">
        <w:rPr>
          <w:rFonts w:ascii="Arial" w:hAnsi="Arial" w:cs="Arial"/>
          <w:sz w:val="20"/>
          <w:szCs w:val="20"/>
          <w:lang w:val="en-US"/>
        </w:rPr>
        <w:t>(Guo et al., 2024)</w:t>
      </w:r>
      <w:r w:rsidRPr="005A708C">
        <w:rPr>
          <w:rFonts w:ascii="Arial" w:hAnsi="Arial" w:cs="Arial"/>
          <w:sz w:val="20"/>
          <w:szCs w:val="20"/>
        </w:rPr>
        <w:fldChar w:fldCharType="end"/>
      </w:r>
      <w:r w:rsidRPr="005A708C">
        <w:rPr>
          <w:rFonts w:ascii="Arial" w:hAnsi="Arial" w:cs="Arial"/>
          <w:sz w:val="20"/>
          <w:szCs w:val="20"/>
          <w:lang w:val="en-US"/>
        </w:rPr>
        <w:t xml:space="preserve"> tested BGYW, a new low-toxicity hydroxamic acid, for the selective extraction of Ga³</w:t>
      </w:r>
      <w:r w:rsidRPr="005A708C">
        <w:rPr>
          <w:rFonts w:ascii="Cambria Math" w:hAnsi="Cambria Math" w:cs="Cambria Math"/>
          <w:sz w:val="20"/>
          <w:szCs w:val="20"/>
          <w:lang w:val="en-US"/>
        </w:rPr>
        <w:t>⁺</w:t>
      </w:r>
      <w:r w:rsidRPr="005A708C">
        <w:rPr>
          <w:rFonts w:ascii="Arial" w:hAnsi="Arial" w:cs="Arial"/>
          <w:sz w:val="20"/>
          <w:szCs w:val="20"/>
          <w:lang w:val="en-US"/>
        </w:rPr>
        <w:t xml:space="preserve"> and Ge⁴</w:t>
      </w:r>
      <w:r w:rsidRPr="005A708C">
        <w:rPr>
          <w:rFonts w:ascii="Cambria Math" w:hAnsi="Cambria Math" w:cs="Cambria Math"/>
          <w:sz w:val="20"/>
          <w:szCs w:val="20"/>
          <w:lang w:val="en-US"/>
        </w:rPr>
        <w:t>⁺</w:t>
      </w:r>
      <w:r w:rsidRPr="005A708C">
        <w:rPr>
          <w:rFonts w:ascii="Arial" w:hAnsi="Arial" w:cs="Arial"/>
          <w:sz w:val="20"/>
          <w:szCs w:val="20"/>
          <w:lang w:val="en-US"/>
        </w:rPr>
        <w:t xml:space="preserve"> from zinc metallurgy solutions also containing Zn²</w:t>
      </w:r>
      <w:r w:rsidRPr="005A708C">
        <w:rPr>
          <w:rFonts w:ascii="Cambria Math" w:hAnsi="Cambria Math" w:cs="Cambria Math"/>
          <w:sz w:val="20"/>
          <w:szCs w:val="20"/>
          <w:lang w:val="en-US"/>
        </w:rPr>
        <w:t>⁺</w:t>
      </w:r>
      <w:r w:rsidRPr="005A708C">
        <w:rPr>
          <w:rFonts w:ascii="Arial" w:hAnsi="Arial" w:cs="Arial"/>
          <w:sz w:val="20"/>
          <w:szCs w:val="20"/>
          <w:lang w:val="en-US"/>
        </w:rPr>
        <w:t>, As³</w:t>
      </w:r>
      <w:r w:rsidRPr="005A708C">
        <w:rPr>
          <w:rFonts w:ascii="Cambria Math" w:hAnsi="Cambria Math" w:cs="Cambria Math"/>
          <w:sz w:val="20"/>
          <w:szCs w:val="20"/>
          <w:lang w:val="en-US"/>
        </w:rPr>
        <w:t>⁺</w:t>
      </w:r>
      <w:r w:rsidRPr="005A708C">
        <w:rPr>
          <w:rFonts w:ascii="Arial" w:hAnsi="Arial" w:cs="Arial"/>
          <w:sz w:val="20"/>
          <w:szCs w:val="20"/>
          <w:lang w:val="en-US"/>
        </w:rPr>
        <w:t>, Cu²</w:t>
      </w:r>
      <w:r w:rsidRPr="005A708C">
        <w:rPr>
          <w:rFonts w:ascii="Cambria Math" w:hAnsi="Cambria Math" w:cs="Cambria Math"/>
          <w:sz w:val="20"/>
          <w:szCs w:val="20"/>
          <w:lang w:val="en-US"/>
        </w:rPr>
        <w:t>⁺</w:t>
      </w:r>
      <w:r w:rsidRPr="005A708C">
        <w:rPr>
          <w:rFonts w:ascii="Arial" w:hAnsi="Arial" w:cs="Arial"/>
          <w:sz w:val="20"/>
          <w:szCs w:val="20"/>
          <w:lang w:val="en-US"/>
        </w:rPr>
        <w:t>, and Al³</w:t>
      </w:r>
      <w:r w:rsidRPr="005A708C">
        <w:rPr>
          <w:rFonts w:ascii="Cambria Math" w:hAnsi="Cambria Math" w:cs="Cambria Math"/>
          <w:sz w:val="20"/>
          <w:szCs w:val="20"/>
          <w:lang w:val="en-US"/>
        </w:rPr>
        <w:t>⁺</w:t>
      </w:r>
      <w:r w:rsidRPr="005A708C">
        <w:rPr>
          <w:rFonts w:ascii="Arial" w:hAnsi="Arial" w:cs="Arial"/>
          <w:sz w:val="20"/>
          <w:szCs w:val="20"/>
          <w:lang w:val="en-US"/>
        </w:rPr>
        <w:t xml:space="preserve">. This multi-step process (extraction, washing, re-extraction) achieves high yields: after 15 cycles, 98.7% of gallium and 100% of germanium are extracted, while the commercial extractant YW100 drops to 20% efficiency by the fifth cycle. In addition, the loss of BGYW through dissolution is ten times less than that of YW100, making it a more stable and sustainable solution. </w:t>
      </w:r>
      <w:r w:rsidRPr="003845E3">
        <w:rPr>
          <w:rFonts w:ascii="Arial" w:hAnsi="Arial" w:cs="Arial"/>
          <w:b/>
          <w:bCs/>
          <w:sz w:val="20"/>
          <w:szCs w:val="20"/>
          <w:lang w:val="en-US"/>
        </w:rPr>
        <w:t>Figure 12</w:t>
      </w:r>
      <w:r w:rsidRPr="005A708C">
        <w:rPr>
          <w:rFonts w:ascii="Arial" w:hAnsi="Arial" w:cs="Arial"/>
          <w:sz w:val="20"/>
          <w:szCs w:val="20"/>
          <w:lang w:val="en-US"/>
        </w:rPr>
        <w:t xml:space="preserve"> illustrates the proposed conceptual diagram for the recovery of gallium and germanium from the leaching solution of zinc metallurgical residues.</w:t>
      </w:r>
    </w:p>
    <w:p w14:paraId="60972D60" w14:textId="300A9F76" w:rsidR="005A708C" w:rsidRDefault="005A708C" w:rsidP="00441B6F">
      <w:pPr>
        <w:pStyle w:val="Body"/>
        <w:spacing w:after="0"/>
        <w:rPr>
          <w:rFonts w:ascii="Arial" w:hAnsi="Arial" w:cs="Arial"/>
        </w:rPr>
      </w:pPr>
      <w:r>
        <w:rPr>
          <w:rFonts w:ascii="Arial" w:hAnsi="Arial" w:cs="Arial"/>
          <w:noProof/>
        </w:rPr>
        <w:lastRenderedPageBreak/>
        <w:drawing>
          <wp:inline distT="0" distB="0" distL="0" distR="0" wp14:anchorId="46B42872" wp14:editId="126E644D">
            <wp:extent cx="4395470" cy="4176395"/>
            <wp:effectExtent l="0" t="0" r="0" b="0"/>
            <wp:docPr id="10249660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5470" cy="4176395"/>
                    </a:xfrm>
                    <a:prstGeom prst="rect">
                      <a:avLst/>
                    </a:prstGeom>
                    <a:noFill/>
                  </pic:spPr>
                </pic:pic>
              </a:graphicData>
            </a:graphic>
          </wp:inline>
        </w:drawing>
      </w:r>
    </w:p>
    <w:p w14:paraId="776D0EA9" w14:textId="77777777" w:rsidR="005A708C" w:rsidRPr="0061121C" w:rsidRDefault="005A708C" w:rsidP="005A708C">
      <w:pPr>
        <w:pStyle w:val="NormalWeb"/>
        <w:jc w:val="both"/>
        <w:rPr>
          <w:rFonts w:ascii="Arial" w:hAnsi="Arial" w:cs="Arial"/>
          <w:b/>
          <w:bCs/>
          <w:sz w:val="20"/>
          <w:szCs w:val="20"/>
          <w:lang w:val="en-US"/>
        </w:rPr>
      </w:pPr>
      <w:r w:rsidRPr="0061121C">
        <w:rPr>
          <w:rFonts w:ascii="Arial" w:hAnsi="Arial" w:cs="Arial"/>
          <w:b/>
          <w:bCs/>
          <w:sz w:val="20"/>
          <w:szCs w:val="20"/>
          <w:lang w:val="en-US"/>
        </w:rPr>
        <w:t xml:space="preserve">Figure 12. Proposed conceptual diagram for the recovery of gallium and germanium from the leaching solution of zinc metallurgical residues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{"citationID":"LQTeu1wn","properties":{"formattedCitation":"(Guo {\\i{}et al.}, 2024)","plainCitation":"(Guo et al., 2024)","noteIndex":0},"citationItems":[{"id":474,"uris":["http://zotero.org/users/13338207/items/R42WMCDQ"],"itemData":{"id":474,"type":"article-journal","abstract":"The rare metals gallium and germanium are key strategic metals that are widely used in emerging industries. In this work, a novel hydroxamic acid extractant, BGYW, with low toxicity, was used for the selective solvent extraction of Ga ions and Ge ions from Zn, As, Cu, and Al ions in the solution from zinc smelting. The gallium and germanium ions were extracted efficiently under optimized conditions. Gallium ions were preferentially stripped using sulfuric acid, and germanium ions were stripped using an ammonium fluoride solution. Compared with the commercial extractant YW100, the dissolution loss of BGYW was reduced by 10 times. After 15 cycles, the germanium solvent extraction efficiency of BGYW remained at 100%, and the solvent extraction efficiency of gallium was about 98.7%, while the solvent extraction efficiency of both Ga ions and Ge ions using YW100 decreased to 20% after five cycles. This novel solvent extraction system exhibits considerable promise for application in zinc smelting processes for gallium and germanium solvent extraction.","container-title":"Minerals","DOI":"10.3390/min14111147","ISSN":"2075-163X","issue":"11","language":"en","license":"http://creativecommons.org/licenses/by/3.0/","note":"number: 11\npublisher: Multidisciplinary Digital Publishing Institute","page":"1147","source":"www.mdpi.com","title":"Solvent Extraction of Gallium and Germanium Using a Novel Hydroxamic Acid Extractant","volume":"14","author":[{"family":"Guo","given":"Zong"},{"family":"Qin","given":"Zhixing"},{"family":"Liu","given":"Sanping"},{"family":"Zhang","given":"Wei"},{"family":"Zheng","given":"Chaozhen"},{"family":"Wang","given":"Haibei"}],"issued":{"date-parts":[["2024",11]]}}}],"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(Guo et al., 2024)</w:t>
      </w:r>
      <w:r w:rsidRPr="0061121C">
        <w:rPr>
          <w:rFonts w:ascii="Arial" w:hAnsi="Arial" w:cs="Arial"/>
          <w:b/>
          <w:bCs/>
          <w:sz w:val="20"/>
          <w:szCs w:val="20"/>
        </w:rPr>
        <w:fldChar w:fldCharType="end"/>
      </w:r>
    </w:p>
    <w:p w14:paraId="3025E31A" w14:textId="77777777" w:rsidR="00C2112D" w:rsidRPr="00C2112D" w:rsidRDefault="00C2112D" w:rsidP="00C2112D">
      <w:pPr>
        <w:pStyle w:val="NormalWeb"/>
        <w:jc w:val="both"/>
        <w:rPr>
          <w:rFonts w:ascii="Arial" w:hAnsi="Arial" w:cs="Arial"/>
          <w:bCs/>
          <w:sz w:val="20"/>
          <w:szCs w:val="20"/>
          <w:lang w:val="en-US"/>
        </w:rPr>
      </w:pPr>
      <w:r w:rsidRPr="00C2112D">
        <w:rPr>
          <w:rFonts w:ascii="Arial" w:hAnsi="Arial" w:cs="Arial"/>
          <w:bCs/>
          <w:sz w:val="20"/>
          <w:szCs w:val="20"/>
          <w:lang w:val="en-US"/>
        </w:rPr>
        <w:t xml:space="preserve">With a view to promoting the circular economy, </w:t>
      </w:r>
      <w:r w:rsidRPr="00C2112D">
        <w:rPr>
          <w:rFonts w:ascii="Arial" w:hAnsi="Arial" w:cs="Arial"/>
          <w:bCs/>
          <w:sz w:val="20"/>
          <w:szCs w:val="20"/>
        </w:rPr>
        <w:fldChar w:fldCharType="begin"/>
      </w:r>
      <w:r w:rsidRPr="00C2112D">
        <w:rPr>
          <w:rFonts w:ascii="Arial" w:hAnsi="Arial" w:cs="Arial"/>
          <w:bCs/>
          <w:sz w:val="20"/>
          <w:szCs w:val="20"/>
          <w:lang w:val="en-US"/>
        </w:rPr>
        <w:instrText xml:space="preserve"> ADDIN ZOTERO_ITEM CSL_CITATION {"citationID":"17a0y7GU","properties":{"formattedCitation":"(Jiang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C2112D">
        <w:rPr>
          <w:rFonts w:ascii="Arial" w:hAnsi="Arial" w:cs="Arial"/>
          <w:bCs/>
          <w:sz w:val="20"/>
          <w:szCs w:val="20"/>
        </w:rPr>
        <w:fldChar w:fldCharType="separate"/>
      </w:r>
      <w:r w:rsidRPr="00C2112D">
        <w:rPr>
          <w:rFonts w:ascii="Arial" w:hAnsi="Arial" w:cs="Arial"/>
          <w:bCs/>
          <w:sz w:val="20"/>
          <w:szCs w:val="20"/>
          <w:lang w:val="en-US"/>
        </w:rPr>
        <w:t>(Jiang et al., 2006)</w:t>
      </w:r>
      <w:r w:rsidRPr="00C2112D">
        <w:rPr>
          <w:rFonts w:ascii="Arial" w:hAnsi="Arial" w:cs="Arial"/>
          <w:bCs/>
          <w:sz w:val="20"/>
          <w:szCs w:val="20"/>
        </w:rPr>
        <w:fldChar w:fldCharType="end"/>
      </w:r>
      <w:r w:rsidRPr="00C2112D">
        <w:rPr>
          <w:rFonts w:ascii="Arial" w:hAnsi="Arial" w:cs="Arial"/>
          <w:bCs/>
          <w:sz w:val="20"/>
          <w:szCs w:val="20"/>
          <w:lang w:val="en-US"/>
        </w:rPr>
        <w:t xml:space="preserve"> explored an integrated strategy for recovering by-products from hydrometallurgical zinc production processes. In this study, processing residues containing 512g/t of silver were first subjected to a flotation stage, yielding a concentrate rich in 4321.6 g/t of silver, with a recovery rate of 80.96%. The flotation tailings were then agglomerated and thermally reduced in a rotary kiln at 1100°C for 2hours, resulting in the recovery of zinc, lead, and indium in the form of condensable fumes. The residual calcined pellets were crushed and then treated by magnetic separation, yielding iron concentrates enriched in gallium and germanium. The concentrations achieved in these concentrates were 1.805 g/t for gallium and 1.536g/t for germanium, with high recovery rates of 94.67% for gallium and 93.20% for germanium.</w:t>
      </w:r>
    </w:p>
    <w:p w14:paraId="235771D4" w14:textId="299F0BF8" w:rsidR="005A708C" w:rsidRPr="00C2112D" w:rsidRDefault="00C2112D" w:rsidP="00C2112D">
      <w:pPr>
        <w:pStyle w:val="Body"/>
        <w:spacing w:after="0"/>
        <w:rPr>
          <w:rFonts w:ascii="Arial" w:hAnsi="Arial" w:cs="Arial"/>
          <w:bCs/>
        </w:rPr>
      </w:pPr>
      <w:r w:rsidRPr="00C2112D">
        <w:rPr>
          <w:rFonts w:ascii="Arial" w:hAnsi="Arial" w:cs="Arial"/>
          <w:bCs/>
        </w:rPr>
        <w:fldChar w:fldCharType="begin"/>
      </w:r>
      <w:r w:rsidRPr="00C2112D">
        <w:rPr>
          <w:rFonts w:ascii="Arial" w:hAnsi="Arial" w:cs="Arial"/>
          <w:bCs/>
        </w:rPr>
        <w:instrText xml:space="preserve"> ADDIN ZOTERO_ITEM CSL_CITATION {"citationID":"DBISiSr6","properties":{"formattedCitation":"(Liu,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C2112D">
        <w:rPr>
          <w:rFonts w:ascii="Arial" w:hAnsi="Arial" w:cs="Arial"/>
          <w:bCs/>
        </w:rPr>
        <w:fldChar w:fldCharType="separate"/>
      </w:r>
      <w:r w:rsidRPr="00C2112D">
        <w:rPr>
          <w:rFonts w:ascii="Arial" w:hAnsi="Arial" w:cs="Arial"/>
          <w:bCs/>
        </w:rPr>
        <w:t>(Liu, et al., 2017)</w:t>
      </w:r>
      <w:r w:rsidRPr="00C2112D">
        <w:rPr>
          <w:rFonts w:ascii="Arial" w:hAnsi="Arial" w:cs="Arial"/>
          <w:bCs/>
        </w:rPr>
        <w:fldChar w:fldCharType="end"/>
      </w:r>
      <w:r w:rsidRPr="00C2112D">
        <w:rPr>
          <w:rFonts w:ascii="Arial" w:hAnsi="Arial" w:cs="Arial"/>
          <w:bCs/>
        </w:rPr>
        <w:t xml:space="preserve">  also implemented a two-step hydrometallurgical method to separate and recover gallium and germanium from zinc refinery residues. An initial sulfuric acid leaching dissolves 92% of the zinc and 94% of the copper, thereby concentrating the gallium and germanium by a factor of three. Next, leaching with oxalic acid (70 g/L, L/S = 10, 90°C, 2 hours) extracts more than 96% of the gallium and 99% of the germanium. The iron is then selectively removed by ultrasound-assisted precipitation, with over 96% efficiency and minimal losses of gallium and germanium (1.4% and 1.3%). </w:t>
      </w:r>
      <w:r w:rsidRPr="003845E3">
        <w:rPr>
          <w:rStyle w:val="Strong"/>
          <w:rFonts w:ascii="Arial" w:hAnsi="Arial" w:cs="Arial"/>
          <w:bCs w:val="0"/>
        </w:rPr>
        <w:t>Figure 13</w:t>
      </w:r>
      <w:r w:rsidRPr="00C2112D">
        <w:rPr>
          <w:rFonts w:ascii="Arial" w:hAnsi="Arial" w:cs="Arial"/>
          <w:bCs/>
        </w:rPr>
        <w:t xml:space="preserve"> illustrates several parameters affecting the leaching of zinc refinery residues.</w:t>
      </w:r>
    </w:p>
    <w:p w14:paraId="03BA0F09" w14:textId="77777777" w:rsidR="00C2112D" w:rsidRDefault="00C2112D" w:rsidP="00C2112D">
      <w:pPr>
        <w:pStyle w:val="Body"/>
        <w:spacing w:after="0"/>
        <w:rPr>
          <w:bCs/>
        </w:rPr>
      </w:pPr>
    </w:p>
    <w:p w14:paraId="3F3DD87A" w14:textId="4AD937BC" w:rsidR="00C2112D" w:rsidRDefault="00F15239" w:rsidP="00C2112D">
      <w:pPr>
        <w:pStyle w:val="Body"/>
        <w:spacing w:after="0"/>
        <w:rPr>
          <w:bCs/>
        </w:rPr>
      </w:pPr>
      <w:r>
        <w:rPr>
          <w:bCs/>
          <w:noProof/>
        </w:rPr>
        <w:lastRenderedPageBreak/>
        <w:drawing>
          <wp:inline distT="0" distB="0" distL="0" distR="0" wp14:anchorId="53743E00" wp14:editId="5FDC5679">
            <wp:extent cx="5524889" cy="5092700"/>
            <wp:effectExtent l="0" t="0" r="0" b="0"/>
            <wp:docPr id="19090533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8359" cy="5095899"/>
                    </a:xfrm>
                    <a:prstGeom prst="rect">
                      <a:avLst/>
                    </a:prstGeom>
                    <a:noFill/>
                  </pic:spPr>
                </pic:pic>
              </a:graphicData>
            </a:graphic>
          </wp:inline>
        </w:drawing>
      </w:r>
    </w:p>
    <w:p w14:paraId="614A8B9D" w14:textId="77777777" w:rsidR="00F15239" w:rsidRPr="0061121C" w:rsidRDefault="00F15239" w:rsidP="00F15239">
      <w:pPr>
        <w:pStyle w:val="NormalWeb"/>
        <w:jc w:val="both"/>
        <w:rPr>
          <w:rFonts w:ascii="Arial" w:hAnsi="Arial" w:cs="Arial"/>
          <w:b/>
          <w:bCs/>
          <w:sz w:val="20"/>
          <w:szCs w:val="20"/>
          <w:lang w:val="en-US"/>
        </w:rPr>
      </w:pPr>
      <w:r w:rsidRPr="0061121C">
        <w:rPr>
          <w:rFonts w:ascii="Arial" w:hAnsi="Arial" w:cs="Arial"/>
          <w:b/>
          <w:bCs/>
          <w:sz w:val="20"/>
          <w:szCs w:val="20"/>
          <w:lang w:val="en-US"/>
        </w:rPr>
        <w:t xml:space="preserve">Figure 13. (a) Effect of oxalic acid concentration on the dissolution of Ga, Ge, Fe, Cu, Zn, (b) effect of time, effect of liquid/solid ratio, (c) effect of temperature on the leaching of zinc refinery residues (T = 90°C ; L/S ratio = 10; duration = 2 hours </w:t>
      </w:r>
      <w:r w:rsidRPr="0061121C">
        <w:rPr>
          <w:rFonts w:ascii="Arial" w:hAnsi="Arial" w:cs="Arial"/>
          <w:b/>
          <w:bCs/>
          <w:sz w:val="20"/>
          <w:szCs w:val="20"/>
        </w:rPr>
        <w:fldChar w:fldCharType="begin"/>
      </w:r>
      <w:r w:rsidRPr="0061121C">
        <w:rPr>
          <w:rFonts w:ascii="Arial" w:hAnsi="Arial" w:cs="Arial"/>
          <w:b/>
          <w:bCs/>
          <w:sz w:val="20"/>
          <w:szCs w:val="20"/>
          <w:lang w:val="en-US"/>
        </w:rPr>
        <w:instrText xml:space="preserve"> ADDIN ZOTERO_ITEM CSL_CITATION {"citationID":"78fcNJSi","properties":{"formattedCitation":"(Liu, Liu, Li, {\\i{}et al.}, 2017)","plainCitation":"(Liu, Liu, Li, et al., 2017)","dontUpdate":true,"noteIndex":0},"citationItems":[{"id":477,"uris":["http://zotero.org/users/13338207/items/RWFAYGCG"],"itemData":{"id":477,"type":"article-journal","container-title":"Hydrometallurgy","DOI":"10.1016/j.hydromet.2017.03.006","ISSN":"0304-386X","language":"en","license":"https://www.elsevier.com/tdm/userlicense/1.0/","note":"publisher: Elsevier BV","page":"564-570","source":"Crossref","title":"Recovery and separation of gallium(III) and germanium(IV) from zinc refinery residues: Part I: Leaching and iron(III) removal","title-short":"Recovery and separation of gallium(III) and germanium(IV) from zinc refinery residues","volume":"169","author":[{"family":"Liu","given":"Fupeng"},{"family":"Liu","given":"Zhihong"},{"family":"Li","given":"Yuhu"},{"family":"Wilson","given":"Benjamin P."},{"family":"Lundström","given":"Mari"}],"issued":{"date-parts":[["2017",5]]}}}],"schema":"https://github.com/citation-style-language/schema/raw/master/csl-citation.json"} </w:instrText>
      </w:r>
      <w:r w:rsidRPr="0061121C">
        <w:rPr>
          <w:rFonts w:ascii="Arial" w:hAnsi="Arial" w:cs="Arial"/>
          <w:b/>
          <w:bCs/>
          <w:sz w:val="20"/>
          <w:szCs w:val="20"/>
        </w:rPr>
        <w:fldChar w:fldCharType="separate"/>
      </w:r>
      <w:r w:rsidRPr="0061121C">
        <w:rPr>
          <w:rFonts w:ascii="Arial" w:hAnsi="Arial" w:cs="Arial"/>
          <w:b/>
          <w:bCs/>
          <w:sz w:val="20"/>
          <w:szCs w:val="20"/>
          <w:lang w:val="en-US"/>
        </w:rPr>
        <w:t>(Liu, et al., 2017)</w:t>
      </w:r>
      <w:r w:rsidRPr="0061121C">
        <w:rPr>
          <w:rFonts w:ascii="Arial" w:hAnsi="Arial" w:cs="Arial"/>
          <w:b/>
          <w:bCs/>
          <w:sz w:val="20"/>
          <w:szCs w:val="20"/>
        </w:rPr>
        <w:fldChar w:fldCharType="end"/>
      </w:r>
      <w:r w:rsidRPr="0061121C">
        <w:rPr>
          <w:rFonts w:ascii="Arial" w:hAnsi="Arial" w:cs="Arial"/>
          <w:b/>
          <w:bCs/>
          <w:sz w:val="20"/>
          <w:szCs w:val="20"/>
          <w:lang w:val="en-US"/>
        </w:rPr>
        <w:t xml:space="preserve">. </w:t>
      </w:r>
    </w:p>
    <w:p w14:paraId="3BBCCF3F" w14:textId="77777777" w:rsidR="00F15239" w:rsidRPr="00F15239" w:rsidRDefault="00F15239" w:rsidP="00F15239">
      <w:pPr>
        <w:pStyle w:val="NormalWeb"/>
        <w:numPr>
          <w:ilvl w:val="1"/>
          <w:numId w:val="35"/>
        </w:numPr>
        <w:shd w:val="clear" w:color="auto" w:fill="FFFFFF" w:themeFill="background1"/>
        <w:rPr>
          <w:rFonts w:ascii="Arial" w:hAnsi="Arial" w:cs="Arial"/>
          <w:b/>
          <w:sz w:val="22"/>
          <w:szCs w:val="20"/>
          <w:lang w:val="en-US" w:eastAsia="en-US"/>
        </w:rPr>
      </w:pPr>
      <w:r w:rsidRPr="00F15239">
        <w:rPr>
          <w:rFonts w:ascii="Arial" w:hAnsi="Arial" w:cs="Arial"/>
          <w:b/>
          <w:sz w:val="22"/>
          <w:szCs w:val="20"/>
          <w:lang w:val="en-US" w:eastAsia="en-US"/>
        </w:rPr>
        <w:t>Recovery of gallium from electronic waste</w:t>
      </w:r>
    </w:p>
    <w:p w14:paraId="0DE55CE5" w14:textId="41FF69CD"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shd w:val="clear" w:color="auto" w:fill="FFFFFF"/>
          <w:lang w:val="en-US"/>
        </w:rPr>
        <w:t xml:space="preserve">Recovering gallium from electronic waste is essential due to its scarcity and its role in Advanced technologies. The most effective processes are hydrometallurgical (solvent extraction, precipitation, nanofiltration) or thermal, achieving yields of over 90% from LEDs or integrated circuits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{"citationID":"2CFO7sZ8","properties":{"formattedCitation":"(Jiang {\\i{}et al.}, 2006)","plainCitation":"(Jiang et al., 2006)","noteIndex":0},"citationItems":[{"id":478,"uris":["http://zotero.org/users/13338207/items/ELTA9232"],"itemData":{"id":478,"type":"article-journal","abstract":"Zinc residues, i.e., byproducts generated in hydrometallurgical zinc plants, contain valuable elements such as zinc, iron, lead, gallium, indium and silver that are not utilized effectively. In this investigation, zinc residues containing 512-g/t silver were processed by flotation to produce concentrate assaying 4,321.6-g/t silver with an 80.96% silver recovery. The flotation tailings were then pelletized and reduced in a rotary kiln at 1,100°C for two hours. During reduction, the zinc, lead and indium were recovered from the fumes. The roasted pellets were then ground and processed in a magnetic separator to obtain gallium- and germanium-rich iron concentrates. The grades of gallium and germanium in the concentrates reached 1,805 and 1,536 g/t, respectively, with recoveries as high as 94.67% and 93.20%, respectively.","container-title":"Mining, Metallurgy &amp; Exploration","DOI":"10.1007/BF03403349","ISSN":"2524-3470","issue":"4","journalAbbreviation":"Mining, Metallurgy &amp; Exploration","language":"en","page":"214-218","source":"Springer Link","title":"Novel process to recover valuable metals from hydrometallurgical zinc residues","volume":"23","author":[{"family":"Jiang","given":"T."},{"family":"Zhang","given":"Y."},{"family":"Huang","given":"Z."},{"family":"Yang","given":"Y."},{"family":"Li","given":"G."}],"issued":{"date-parts":[["2006",11,1]]}}}],"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(Jiang et al., 2006)</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Innovative techniques, such as vacuum pyrolysis or oxidation followed by leaching, also offer good results while limiting pollution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{"citationID":"qt90u6Bu","properties":{"formattedCitation":"(Zhan {\\i{}et al.}, 2018a)","plainCitation":"(Zhan et al., 2018a)","dontUpdate":true,"noteIndex":0},"citationItems":[{"id":479,"uris":["http://zotero.org/users/13338207/items/RLCIZGPN"],"itemData":{"id":479,"type":"article-journal","container-title":"ACS Sustainable Chemistry &amp; Engineering","DOI":"10.1021/acssuschemeng.7b03689","ISSN":"2168-0485, 2168-0485","issue":"1","journalAbbreviation":"ACS Sustainable Chem. Eng.","language":"en","note":"publisher: American Chemical Society (ACS)","page":"1336-1342","source":"Crossref","title":"Recycle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(Zhan et al., 2018)</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However, recovery remains complex due to the low concentration of gallium in waste and significant losses during production and recycling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{"citationID":"E1uL5QGT","properties":{"formattedCitation":"(Maximilian Ueberschaar, Otto et Rotter, 2017)","plainCitation":"(Maximilian Ueberschaar, Otto et Rotter, 2017)","noteIndex":0},"citationItems":[{"id":480,"uris":["http://zotero.org/users/13338207/items/XFB38I7B"],"itemData":{"id":480,"type":"article-journal","container-title":"Waste Management","note":"publisher: Elsevier","page":"534–545","source":"Google Scholar","title":"Challenges for critical raw material recovery from WEEE–The case study of gallium","volume":"60","author":[{"family":"Ueberschaar","given":"Maximilian"},{"family":"Otto","given":"Sarah Julie"},{"family":"Rotter","given":"Vera Susanne"}],"issued":{"date-parts":[["2017"]]}}}],"schema":"https://github.com/citation-style-language/schema/raw/master/csl-citation.json"}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(Maximilian Ueberschaar, Otto et Rotter, 2017</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{"citationID":"W2guVSyi","properties":{"formattedCitation":"(Kluczka, 2024)","plainCitation":"(Kluczka, 2024)","noteIndex":0},"citationItems":[{"id":481,"uris":["http://zotero.org/users/13338207/items/T7YCPMU3"],"itemData":{"id":481,"type":"article-journal","container-title":"Resources","issue":"3","note":"publisher: MDPI","page":"35","source":"Google Scholar","title":"A review on the recovery and separation of gallium and indium from waste","volume":"13","author":[{"family":"Kluczka","given":"Joanna"}],"issued":{"date-parts":[["2024"]]}}}],"schema":"https://github.com/citation-style-language/schema/raw/master/csl-citation.json"}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Kluczka, 2024)</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p>
    <w:p w14:paraId="33296C79" w14:textId="77777777"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Several recent studies have explored the recovery of gallium from electronic waste, particularly through thermal oxidation followed by leaching.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{"citationID":"J1MdUBCE","properties":{"formattedCitation":"(Maarefvand, Sheibani et Rashchi, 2020a)","plainCitation":"(Maarefvand, Sheibani et Rashchi, 2020a)","dontUpdate":true,"noteIndex":0},"citationItems":[{"id":564,"uris":["http://zotero.org/users/13338207/items/N6S4XTQN"],"itemData":{"id":564,"type":"article-journal","abstract":"In this paper, gallium recycling from waste light emitting diode (LED) by oxidation and subsequent leaching was studied. Gallium is present in the LED chip as gallium nitride. Disassembling and crushing of the LEDs were carried out after burning the polymeric parts, and then the chip is separated from the LED. Leaching of the gallium from the chips was performed after oxidation step at optimum temperature of 1100 °C. The oxidation heat treatment was carried out at 1000, 1100 and 1200 °C and the oxidation mechanism was studied in detail. Oxidation causes depletion of nitrogen gas and absorption of oxygen atoms by the gallium nitride structure, which results in the formation of a porous oxide structure. The minimum transformation temperature of gallium nitride to gallium oxide, was 1100 °C. In the final oxide phase, comparison of the structure and morphology of the chip surface after oxidation at 1200 °C and 1100 °C shows that at higher oxidation temperature the surface area decreases and the grain size increases. Changing the solubility of the phase containing the gallium by oxidation at different temperatures considering has been investigated. Leaching experiments were designed using design of experiment (DOE) method. At optimum leaching conditions of 4 M hydrochloric acid, 93 °C and 120 min, the gallium leaching recovery was 91.4%. Based on the results, leaching temperature is the most effective parameter in this process.","container-title":"Hydrometallurgy","DOI":"10.1016/j.hydromet.2019.105230","ISSN":"0304-386X","journalAbbreviation":"Hydrometallurgy","page":"105230","source":"ScienceDirect","title":"Recovery of gallium from waste LEDs by oxidation and subsequent leaching","volume":"191","author":[{"family":"Maarefvand","given":"M."},{"family":"Sheibani","given":"S."},{"family":"Rashchi","given":"F."}],"issued":{"date-parts":[["2020",1,1]]}}}],"schema":"https://github.com/citation-style-language/schema/raw/master/csl-citation.json"}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 xml:space="preserve">(Maarefvand, Sheibani et Rashchi, </w:t>
      </w:r>
      <w:r w:rsidRPr="00F15239">
        <w:rPr>
          <w:rFonts w:ascii="Arial" w:hAnsi="Arial" w:cs="Arial"/>
          <w:sz w:val="20"/>
          <w:szCs w:val="20"/>
          <w:lang w:val="en-US"/>
        </w:rPr>
        <w:lastRenderedPageBreak/>
        <w:t>2020)</w:t>
      </w:r>
      <w:r w:rsidRPr="00F15239">
        <w:rPr>
          <w:rFonts w:ascii="Arial" w:hAnsi="Arial" w:cs="Arial"/>
          <w:sz w:val="20"/>
          <w:szCs w:val="20"/>
        </w:rPr>
        <w:fldChar w:fldCharType="end"/>
      </w:r>
      <w:r w:rsidRPr="00F15239">
        <w:rPr>
          <w:rFonts w:ascii="Arial" w:hAnsi="Arial" w:cs="Arial"/>
          <w:sz w:val="20"/>
          <w:szCs w:val="20"/>
          <w:lang w:val="en-US"/>
        </w:rPr>
        <w:t xml:space="preserve"> showed that by heating LED chips (</w:t>
      </w:r>
      <w:proofErr w:type="spellStart"/>
      <w:r w:rsidRPr="00F15239">
        <w:rPr>
          <w:rFonts w:ascii="Arial" w:hAnsi="Arial" w:cs="Arial"/>
          <w:sz w:val="20"/>
          <w:szCs w:val="20"/>
          <w:lang w:val="en-US"/>
        </w:rPr>
        <w:t>GaN</w:t>
      </w:r>
      <w:proofErr w:type="spellEnd"/>
      <w:r w:rsidRPr="00F15239">
        <w:rPr>
          <w:rFonts w:ascii="Arial" w:hAnsi="Arial" w:cs="Arial"/>
          <w:sz w:val="20"/>
          <w:szCs w:val="20"/>
          <w:lang w:val="en-US"/>
        </w:rPr>
        <w:t xml:space="preserve">) to 1100°C to form gallium oxide, then leaching with 4 M HCl at 93°C for 120 min, it is possible to achieve a recovery yield of 91.4%. The leaching temperature is the most decisive parameter for the efficiency of the process. </w:t>
      </w:r>
    </w:p>
    <w:p w14:paraId="57332909" w14:textId="77777777"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For their part,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{"citationID":"e7u3VEnz","properties":{"formattedCitation":"(Zhan {\\i{}et al.}, 2018b)","plainCitation":"(Zhan et al., 2018b)","dontUpdate":true,"noteIndex":0},"citationItems":[{"id":570,"uris":["http://zotero.org/users/13338207/items/MQLBYP7S"],"itemData":{"id":570,"type":"article-journal","container-title":"ACS Sustainable Chemistry &amp; Engineering","DOI":"10.1021/acssuschemeng.7b03689","ISSN":"2168-0485, 2168-0485","issue":"1","journalAbbreviation":"ACS Sustainable Chem. Eng.","language":"en","page":"1336-1342","source":"DOI.org (Crossref)","title":"Recycle Gallium and Arsenic from GaAs-Based E-Wastes via Pyrolysis–Vacuum Metallurgy Separation: Theory and Feasibility","title-short":"Recycle Gallium and Arsenic from GaAs-Based E-Wastes via Pyrolysis–Vacuum Metallurgy Separation","volume":"6","author":[{"family":"Zhan","given":"Lu"},{"family":"Xia","given":"Fafa"},{"family":"Xia","given":"Yuhan"},{"family":"Xie","given":"Bing"}],"issued":{"date-parts":[["2018",1,2]]}}}],"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(Zhan et al., 2018)</w:t>
      </w:r>
      <w:r w:rsidRPr="00F15239">
        <w:rPr>
          <w:rFonts w:ascii="Arial" w:hAnsi="Arial" w:cs="Arial"/>
          <w:sz w:val="20"/>
          <w:szCs w:val="20"/>
        </w:rPr>
        <w:fldChar w:fldCharType="end"/>
      </w:r>
      <w:r w:rsidRPr="00F15239">
        <w:rPr>
          <w:rFonts w:ascii="Arial" w:hAnsi="Arial" w:cs="Arial"/>
          <w:sz w:val="20"/>
          <w:szCs w:val="20"/>
          <w:lang w:val="en-US"/>
        </w:rPr>
        <w:t xml:space="preserve"> developed a method combining pyrolysis and vacuum metallurgy to efficiently recycle gallium and arsenic from electronic waste containing GaAs. At 1273 K, under 20 Pa for 60 minutes, the overall recovery rate reaches 95%. Gallium and arsenic are condensed and collected separately, thus limiting contamination and material loss.</w:t>
      </w:r>
    </w:p>
    <w:p w14:paraId="60BA1842" w14:textId="77777777"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 xml:space="preserve">In the study conducted by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{"citationID":"uhcMaHKG","properties":{"formattedCitation":"(Zhang et Xu, 2016)","plainCitation":"(Zhang et Xu, 2016)","noteIndex":0},"citationItems":[{"id":571,"uris":["http://zotero.org/users/13338207/items/9KW94TLZ"],"itemData":{"id":571,"type":"article-journal","container-title":"Environmental Science &amp; Technology","DOI":"10.1021/acs.est.6b01253","ISSN":"0013-936X, 1520-5851","issue":"17","journalAbbreviation":"Environ. Sci. Technol.","language":"en","page":"9242-9250","source":"DOI.org (Crossref)","title":"Separating and Recycling Plastic, Glass, and Gallium from Waste Solar Cell Modules by Nitrogen Pyrolysis and Vacuum Decomposition","volume":"50","author":[{"family":"Zhang","given":"Lingen"},{"family":"Xu","given":"Zhenming"}],"issued":{"date-parts":[["2016",9,6]]}}}],"schema":"https://github.com/citation-style-language/schema/raw/master/csl-citation.json"}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(Zhang et Xu, 2016)</w:t>
      </w:r>
      <w:r w:rsidRPr="00F15239">
        <w:rPr>
          <w:rFonts w:ascii="Arial" w:hAnsi="Arial" w:cs="Arial"/>
          <w:sz w:val="20"/>
          <w:szCs w:val="20"/>
        </w:rPr>
        <w:fldChar w:fldCharType="end"/>
      </w:r>
      <w:r w:rsidRPr="00F15239">
        <w:rPr>
          <w:rFonts w:ascii="Arial" w:hAnsi="Arial" w:cs="Arial"/>
          <w:sz w:val="20"/>
          <w:szCs w:val="20"/>
          <w:lang w:val="en-US"/>
        </w:rPr>
        <w:t>, pyrolysis under nitrogen, followed by vacuum decomposition, was applied to used photovoltaic modules. Gallium was effectively recovered at 1123K, under a pressure of 1Pa, for 40 min</w:t>
      </w:r>
      <w:r w:rsidRPr="00F15239">
        <w:rPr>
          <w:rFonts w:ascii="Arial" w:hAnsi="Arial" w:cs="Arial"/>
          <w:sz w:val="20"/>
          <w:szCs w:val="20"/>
          <w:shd w:val="clear" w:color="auto" w:fill="FFFFFF"/>
          <w:lang w:val="en-US"/>
        </w:rPr>
        <w:t xml:space="preserve">.  Extraction using solvents such as </w:t>
      </w:r>
      <w:proofErr w:type="spellStart"/>
      <w:r w:rsidRPr="00F15239">
        <w:rPr>
          <w:rFonts w:ascii="Arial" w:hAnsi="Arial" w:cs="Arial"/>
          <w:sz w:val="20"/>
          <w:szCs w:val="20"/>
          <w:shd w:val="clear" w:color="auto" w:fill="FFFFFF"/>
          <w:lang w:val="en-US"/>
        </w:rPr>
        <w:t>Cyanex</w:t>
      </w:r>
      <w:proofErr w:type="spellEnd"/>
      <w:r w:rsidRPr="00F15239">
        <w:rPr>
          <w:rFonts w:ascii="Arial" w:hAnsi="Arial" w:cs="Arial"/>
          <w:sz w:val="20"/>
          <w:szCs w:val="20"/>
          <w:shd w:val="clear" w:color="auto" w:fill="FFFFFF"/>
          <w:lang w:val="en-US"/>
        </w:rPr>
        <w:t xml:space="preserve"> 272, TBP, TOPO, and ionic liquids allows gallium to be recovered from electronic waste with very high yields and purity levels. For example, extraction with </w:t>
      </w:r>
      <w:proofErr w:type="spellStart"/>
      <w:r w:rsidRPr="00F15239">
        <w:rPr>
          <w:rFonts w:ascii="Arial" w:hAnsi="Arial" w:cs="Arial"/>
          <w:sz w:val="20"/>
          <w:szCs w:val="20"/>
          <w:shd w:val="clear" w:color="auto" w:fill="FFFFFF"/>
          <w:lang w:val="en-US"/>
        </w:rPr>
        <w:t>Cyanex</w:t>
      </w:r>
      <w:proofErr w:type="spellEnd"/>
      <w:r w:rsidRPr="00F15239">
        <w:rPr>
          <w:rFonts w:ascii="Arial" w:hAnsi="Arial" w:cs="Arial"/>
          <w:sz w:val="20"/>
          <w:szCs w:val="20"/>
          <w:shd w:val="clear" w:color="auto" w:fill="FFFFFF"/>
          <w:lang w:val="en-US"/>
        </w:rPr>
        <w:t xml:space="preserve"> 272 achieves 77.4% in one step and 99.5% after four steps, with a final purity of 99.95%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{"citationID":"O2XveImU","properties":{"formattedCitation":"(Chen {\\i{}et al.}, 2020)","plainCitation":"(Chen et al., 2020)","noteIndex":0},"citationItems":[{"id":572,"uris":["http://zotero.org/users/13338207/items/6JBFXZCN"],"itemData":{"id":572,"type":"paper-conference","container-title":"15th International Symposium on East Asian Resources Recycling Technology, EARTH 2019","source":"Google Scholar","title":"Recovery gallium from GaAs waste etching solutions by solvent extraction","URL":"https://researchoutput.ncku.edu.tw/en/publications/recovery-gallium-from-gaas-waste-etching-solutions-by-solvent-ext","author":[{"family":"Chen","given":"Wei Sheng"},{"family":"Tien","given":"Ko Wei"},{"family":"Lee","given":"Cheng Han"},{"family":"Chung","given":"Yi Fan"}],"accessed":{"date-parts":[["2025",9,18]]},"issued":{"date-parts":[["2020"]]}}}],"schema":"https://github.com/citation-style-language/schema/raw/master/csl-citation.json"}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(Chen et al., 2020)</w:t>
      </w:r>
      <w:r w:rsidRPr="00F15239">
        <w:rPr>
          <w:rFonts w:ascii="Arial" w:hAnsi="Arial" w:cs="Arial"/>
          <w:sz w:val="20"/>
          <w:szCs w:val="20"/>
        </w:rPr>
        <w:fldChar w:fldCharType="end"/>
      </w:r>
      <w:r w:rsidRPr="00F15239">
        <w:rPr>
          <w:rFonts w:ascii="Arial" w:hAnsi="Arial" w:cs="Arial"/>
          <w:sz w:val="20"/>
          <w:szCs w:val="20"/>
          <w:lang w:val="en-US"/>
        </w:rPr>
        <w:t xml:space="preserve">. </w:t>
      </w:r>
      <w:r w:rsidRPr="00F15239">
        <w:rPr>
          <w:rFonts w:ascii="Arial" w:hAnsi="Arial" w:cs="Arial"/>
          <w:sz w:val="20"/>
          <w:szCs w:val="20"/>
          <w:shd w:val="clear" w:color="auto" w:fill="FFFFFF"/>
          <w:lang w:val="en-US"/>
        </w:rPr>
        <w:t>Other processes, using TBP and D2EHPA, enable up to 96.2% of gallium to be extracted with a purity of 99.6% from used semiconductor materials </w:t>
      </w:r>
      <w:r w:rsidRPr="00F15239">
        <w:rPr>
          <w:rFonts w:ascii="Arial" w:hAnsi="Arial" w:cs="Arial"/>
          <w:sz w:val="20"/>
          <w:szCs w:val="20"/>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{"citationID":"q0wp55cC","properties":{"formattedCitation":"(Gu {\\i{}et al.}, 2018)","plainCitation":"(Gu et al., 2018)","noteIndex":0},"citationItems":[{"id":573,"uris":["http://zotero.org/users/13338207/items/GA3AZRLV"],"itemData":{"id":573,"type":"article-journal","container-title":"Journal of Chemical Engineering of Japan","issue":"8","note":"publisher: The Society of Chemical Engineers, Japan","page":"675–682","source":"Google Scholar","title":"Recovery of indium and gallium from spent IGZO targets by leaching and solvent extraction","volume":"51","author":[{"family":"Gu","given":"Shuai"},{"family":"Tominaka","given":"Takashi"},{"family":"Dodbiba","given":"Gjergj"},{"family":"Fujita","given":"Toyohisa"}],"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(Gu et al., 2018)</w:t>
      </w:r>
      <w:r w:rsidRPr="00F15239">
        <w:rPr>
          <w:rFonts w:ascii="Arial" w:hAnsi="Arial" w:cs="Arial"/>
          <w:sz w:val="20"/>
          <w:szCs w:val="20"/>
          <w:shd w:val="clear" w:color="auto" w:fill="FFFFFF"/>
        </w:rPr>
        <w:fldChar w:fldCharType="end"/>
      </w:r>
      <w:r w:rsidRPr="00F15239">
        <w:rPr>
          <w:rFonts w:ascii="Arial" w:hAnsi="Arial" w:cs="Arial"/>
          <w:sz w:val="20"/>
          <w:szCs w:val="20"/>
          <w:lang w:val="en-US"/>
        </w:rPr>
        <w:t xml:space="preserve">. </w:t>
      </w:r>
    </w:p>
    <w:p w14:paraId="5E417B95" w14:textId="77777777"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 xml:space="preserve">As part of an integrated strategy for recycling NdFeB magnet waste,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{"citationID":"Z2acyF8D","properties":{"formattedCitation":"(Qin, Chen et Bai, 2024)","plainCitation":"(Qin, Chen et Bai, 2024)","dontUpdate":true,"noteIndex":0},"citationItems":[{"id":574,"uris":["http://zotero.org/users/13338207/items/VK66AG27"],"itemData":{"id":574,"type":"article-journal","container-title":"Separation and Purification Technology","note":"publisher: Elsevier","page":"127914","source":"Google Scholar","title":"High-efficiency stepwise recovery of gallium and rare earths from NdFeB waste by a hydrometallurgical process","volume":"350","author":[{"family":"Qin","given":"Rui"},{"family":"Chen","given":"Ji"},{"family":"Bai","given":"Yan"}],"issued":{"date-parts":[["2024"]]}}}],"schema":"https://github.com/citation-style-language/schema/raw/master/csl-citation.json"}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(Qin, Chen and Bai, 2024)</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developed an effective process for extracting gallium from NdFeB magnet waste, producing gallium oxide (</w:t>
      </w:r>
      <w:proofErr w:type="spellStart"/>
      <w:r w:rsidRPr="00F15239">
        <w:rPr>
          <w:rFonts w:ascii="Arial" w:hAnsi="Arial" w:cs="Arial"/>
          <w:sz w:val="20"/>
          <w:szCs w:val="20"/>
          <w:lang w:val="en-US"/>
        </w:rPr>
        <w:t>Ga</w:t>
      </w:r>
      <w:r w:rsidRPr="00F15239">
        <w:rPr>
          <w:rFonts w:ascii="Cambria Math" w:hAnsi="Cambria Math" w:cs="Cambria Math"/>
          <w:sz w:val="20"/>
          <w:szCs w:val="20"/>
          <w:lang w:val="en-US"/>
        </w:rPr>
        <w:t>₂</w:t>
      </w:r>
      <w:r w:rsidRPr="00F15239">
        <w:rPr>
          <w:rFonts w:ascii="Arial" w:hAnsi="Arial" w:cs="Arial"/>
          <w:sz w:val="20"/>
          <w:szCs w:val="20"/>
          <w:lang w:val="en-US"/>
        </w:rPr>
        <w:t>O</w:t>
      </w:r>
      <w:proofErr w:type="spellEnd"/>
      <w:r w:rsidRPr="00F15239">
        <w:rPr>
          <w:rFonts w:ascii="Cambria Math" w:hAnsi="Cambria Math" w:cs="Cambria Math"/>
          <w:sz w:val="20"/>
          <w:szCs w:val="20"/>
          <w:lang w:val="en-US"/>
        </w:rPr>
        <w:t>₃</w:t>
      </w:r>
      <w:r w:rsidRPr="00F15239">
        <w:rPr>
          <w:rFonts w:ascii="Arial" w:hAnsi="Arial" w:cs="Arial"/>
          <w:sz w:val="20"/>
          <w:szCs w:val="20"/>
          <w:lang w:val="en-US"/>
        </w:rPr>
        <w:t xml:space="preserve">) with a purity of 98.6%. The process combines acid leaching, iron reduction, TBP extraction (with 10% </w:t>
      </w:r>
      <w:proofErr w:type="spellStart"/>
      <w:r w:rsidRPr="00F15239">
        <w:rPr>
          <w:rFonts w:ascii="Arial" w:hAnsi="Arial" w:cs="Arial"/>
          <w:sz w:val="20"/>
          <w:szCs w:val="20"/>
          <w:lang w:val="en-US"/>
        </w:rPr>
        <w:t>isodecanol</w:t>
      </w:r>
      <w:proofErr w:type="spellEnd"/>
      <w:r w:rsidRPr="00F15239">
        <w:rPr>
          <w:rFonts w:ascii="Arial" w:hAnsi="Arial" w:cs="Arial"/>
          <w:sz w:val="20"/>
          <w:szCs w:val="20"/>
          <w:lang w:val="en-US"/>
        </w:rPr>
        <w:t xml:space="preserve"> to avoid the third phase), selective precipitation, and calcination. A three-step countercurrent extraction achieves 99% gallium extraction efficiency, which is then recovered as pure oxide. Phosphonium and ammonium ionic liquids also show promise for the selective extraction of gallium from DEE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{"citationID":"02nf1klg","properties":{"formattedCitation":"(Thombre et Kundu, 2024)","plainCitation":"(Thombre et Kundu, 2024)","noteIndex":0},"citationItems":[{"id":575,"uris":["http://zotero.org/users/13338207/items/76Q2S4RB"],"itemData":{"id":575,"type":"article-journal","container-title":"Journal of Solution Chemistry","DOI":"10.1007/s10953-024-01365-9","ISSN":"0095-9782, 1572-8927","issue":"9","journalAbbreviation":"J Solution Chem","language":"en","page":"1149-1170","source":"DOI.org (Crossref)","title":"UNIQUAC-ext-PDH* Framework for the Ionic Liquid Assisted Extraction of Gallium (III)","volume":"53","author":[{"family":"Thombre","given":"Aradhana V."},{"family":"Kundu","given":"Debashis"}],"issued":{"date-parts":[["2024",9]]}}}],"schema":"https://github.com/citation-style-language/schema/raw/master/csl-citation.json"}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(Thombre et Kundu, 2024)</w:t>
      </w:r>
      <w:r w:rsidRPr="00F15239">
        <w:rPr>
          <w:rFonts w:ascii="Arial" w:hAnsi="Arial" w:cs="Arial"/>
          <w:sz w:val="20"/>
          <w:szCs w:val="20"/>
        </w:rPr>
        <w:fldChar w:fldCharType="end"/>
      </w:r>
      <w:r w:rsidRPr="00F15239">
        <w:rPr>
          <w:rFonts w:ascii="Arial" w:hAnsi="Arial" w:cs="Arial"/>
          <w:sz w:val="20"/>
          <w:szCs w:val="20"/>
          <w:shd w:val="clear" w:color="auto" w:fill="FFFFFF"/>
          <w:lang w:val="en-US"/>
        </w:rPr>
        <w:t xml:space="preserve">. </w:t>
      </w:r>
    </w:p>
    <w:p w14:paraId="112EFAA5" w14:textId="0041FF40"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 xml:space="preserve">In addition to conventional methods (vacuum pyrolysis, oxidation, leaching, solvent extraction), more sustainable approaches such as biohydrometallurgy have been developed to reduce the environmental footprint of gallium recovery from electronic waste. Bioleaching uses microorganisms capable of solubilizing metals through acid production, redox reactions, or chelation mechanisms </w:t>
      </w:r>
      <w:r w:rsidRPr="00983C5D">
        <w:rPr>
          <w:rFonts w:ascii="Arial" w:hAnsi="Arial" w:cs="Arial"/>
          <w:sz w:val="20"/>
          <w:szCs w:val="20"/>
        </w:rPr>
        <w:fldChar w:fldCharType="begin"/>
      </w:r>
      <w:r w:rsidRPr="00983C5D">
        <w:rPr>
          <w:rFonts w:ascii="Arial" w:hAnsi="Arial" w:cs="Arial"/>
          <w:sz w:val="20"/>
          <w:szCs w:val="20"/>
          <w:lang w:val="en-US"/>
        </w:rPr>
        <w:instrText xml:space="preserve"> ADDIN ZOTERO_ITEM CSL_CITATION {"citationID":"3hOu27Tq","properties":{"formattedCitation":"(Priya et Hait, 2017a)","plainCitation":"(Priya et Hait, 2017a)","dontUpdate":true,"noteIndex":0},"citationItems":[{"id":577,"uris":["http://zotero.org/users/13338207/items/EB5U45VD"],"itemData":{"id":577,"type":"article-journal","container-title":"Environmental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983C5D">
        <w:rPr>
          <w:rFonts w:ascii="Arial" w:hAnsi="Arial" w:cs="Arial"/>
          <w:sz w:val="20"/>
          <w:szCs w:val="20"/>
        </w:rPr>
        <w:fldChar w:fldCharType="separate"/>
      </w:r>
      <w:r w:rsidRPr="00983C5D">
        <w:rPr>
          <w:rFonts w:ascii="Arial" w:hAnsi="Arial" w:cs="Arial"/>
          <w:sz w:val="20"/>
          <w:szCs w:val="20"/>
          <w:lang w:val="en-US"/>
        </w:rPr>
        <w:t>(Priya and Hait, 2017</w:t>
      </w:r>
      <w:r w:rsidRPr="00983C5D">
        <w:rPr>
          <w:rFonts w:ascii="Arial" w:hAnsi="Arial" w:cs="Arial"/>
          <w:sz w:val="20"/>
          <w:szCs w:val="20"/>
        </w:rPr>
        <w:fldChar w:fldCharType="end"/>
      </w:r>
      <w:r w:rsidRPr="00983C5D">
        <w:rPr>
          <w:rFonts w:ascii="Arial" w:hAnsi="Arial" w:cs="Arial"/>
          <w:sz w:val="20"/>
          <w:szCs w:val="20"/>
          <w:lang w:val="en-US"/>
        </w:rPr>
        <w:t xml:space="preserve"> ; </w:t>
      </w:r>
      <w:r w:rsidRPr="00983C5D">
        <w:rPr>
          <w:rFonts w:ascii="Arial" w:hAnsi="Arial" w:cs="Arial"/>
          <w:sz w:val="20"/>
          <w:szCs w:val="20"/>
        </w:rPr>
        <w:fldChar w:fldCharType="begin"/>
      </w:r>
      <w:r w:rsidRPr="00983C5D">
        <w:rPr>
          <w:rFonts w:ascii="Arial" w:hAnsi="Arial" w:cs="Arial"/>
          <w:sz w:val="20"/>
          <w:szCs w:val="20"/>
          <w:lang w:val="en-US"/>
        </w:rPr>
        <w:instrText xml:space="preserve"> ADDIN ZOTERO_ITEM CSL_CITATION {"citationID":"8W3Rp0iR","properties":{"formattedCitation":"(Jaiswal et Srivastava, 2024)","plainCitation":"(Jaiswal et Srivastava, 2024)","dontUpdate":true,"noteIndex":0},"citationItems":[{"id":579,"uris":["http://zotero.org/users/13338207/items/RSNSCFR4"],"itemData":{"id":579,"type":"article-journal","container-title":"Journal of Hazardous Materials Advances","note":"publisher: Elsevier","page":"100435","source":"Google Scholar","title":"A review on sustainable approach of bioleaching of precious metals from electronic wastes","volume":"14","author":[{"family":"Jaiswal","given":"Meghna"},{"family":"Srivastava","given":"Sudhakar"}],"issued":{"date-parts":[["2024"]]}}}],"schema":"https://github.com/citation-style-language/schema/raw/master/csl-citation.json"} </w:instrText>
      </w:r>
      <w:r w:rsidRPr="00983C5D">
        <w:rPr>
          <w:rFonts w:ascii="Arial" w:hAnsi="Arial" w:cs="Arial"/>
          <w:sz w:val="20"/>
          <w:szCs w:val="20"/>
        </w:rPr>
        <w:fldChar w:fldCharType="separate"/>
      </w:r>
      <w:r w:rsidRPr="00983C5D">
        <w:rPr>
          <w:rFonts w:ascii="Arial" w:hAnsi="Arial" w:cs="Arial"/>
          <w:sz w:val="20"/>
          <w:szCs w:val="20"/>
          <w:lang w:val="en-US"/>
        </w:rPr>
        <w:t>Jaiswal and Srivastava, 2024)</w:t>
      </w:r>
      <w:r w:rsidRPr="00983C5D">
        <w:rPr>
          <w:rFonts w:ascii="Arial" w:hAnsi="Arial" w:cs="Arial"/>
          <w:sz w:val="20"/>
          <w:szCs w:val="20"/>
        </w:rPr>
        <w:fldChar w:fldCharType="end"/>
      </w:r>
      <w:r w:rsidRPr="00983C5D">
        <w:rPr>
          <w:rFonts w:ascii="Arial" w:hAnsi="Arial" w:cs="Arial"/>
          <w:sz w:val="20"/>
          <w:szCs w:val="20"/>
          <w:lang w:val="en-US"/>
        </w:rPr>
        <w:t>.</w:t>
      </w:r>
      <w:r w:rsidRPr="00F15239">
        <w:rPr>
          <w:rFonts w:ascii="Arial" w:hAnsi="Arial" w:cs="Arial"/>
          <w:sz w:val="20"/>
          <w:szCs w:val="20"/>
          <w:lang w:val="en-US"/>
        </w:rPr>
        <w:t xml:space="preserve"> Strains such as </w:t>
      </w:r>
      <w:proofErr w:type="spellStart"/>
      <w:r w:rsidRPr="00F15239">
        <w:rPr>
          <w:rFonts w:ascii="Arial" w:hAnsi="Arial" w:cs="Arial"/>
          <w:sz w:val="20"/>
          <w:szCs w:val="20"/>
          <w:lang w:val="en-US"/>
        </w:rPr>
        <w:t>Acidithiobacillus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ferrooxidans</w:t>
      </w:r>
      <w:proofErr w:type="spellEnd"/>
      <w:r w:rsidRPr="00F15239">
        <w:rPr>
          <w:rFonts w:ascii="Arial" w:hAnsi="Arial" w:cs="Arial"/>
          <w:sz w:val="20"/>
          <w:szCs w:val="20"/>
          <w:lang w:val="en-US"/>
        </w:rPr>
        <w:t xml:space="preserve">, which are specially adapted to the toxicity of LED waste, have demonstrated increased efficiency in gallium extraction, achieving up to 60% recovery after acclimatization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{"citationID":"lhNg5pYw","properties":{"formattedCitation":"(Pourhossein et Mousavi, 2018a)","plainCitation":"(Pourhossein et Mousavi, 2018a)","dontUpdate":true,"noteIndex":0},"citationItems":[{"id":580,"uris":["http://zotero.org/users/13338207/items/DYJDEYEL"],"itemData":{"id":580,"type":"article-journal","container-title":"Waste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(Pourhossein et Mousavi, 2018)</w:t>
      </w:r>
      <w:r w:rsidRPr="00F15239">
        <w:rPr>
          <w:rFonts w:ascii="Arial" w:hAnsi="Arial" w:cs="Arial"/>
          <w:sz w:val="20"/>
          <w:szCs w:val="20"/>
        </w:rPr>
        <w:fldChar w:fldCharType="end"/>
      </w:r>
      <w:r w:rsidRPr="00F15239">
        <w:rPr>
          <w:rFonts w:ascii="Arial" w:hAnsi="Arial" w:cs="Arial"/>
          <w:sz w:val="20"/>
          <w:szCs w:val="20"/>
          <w:lang w:val="en-US"/>
        </w:rPr>
        <w:t xml:space="preserve">. Other bacteria, such as </w:t>
      </w:r>
      <w:proofErr w:type="spellStart"/>
      <w:r w:rsidRPr="00F15239">
        <w:rPr>
          <w:rFonts w:ascii="Arial" w:hAnsi="Arial" w:cs="Arial"/>
          <w:sz w:val="20"/>
          <w:szCs w:val="20"/>
          <w:lang w:val="en-US"/>
        </w:rPr>
        <w:t>Rhodanobacter</w:t>
      </w:r>
      <w:proofErr w:type="spellEnd"/>
      <w:r w:rsidRPr="00F15239">
        <w:rPr>
          <w:rFonts w:ascii="Arial" w:hAnsi="Arial" w:cs="Arial"/>
          <w:sz w:val="20"/>
          <w:szCs w:val="20"/>
          <w:lang w:val="en-US"/>
        </w:rPr>
        <w:t xml:space="preserve"> sp. and </w:t>
      </w:r>
      <w:proofErr w:type="spellStart"/>
      <w:r w:rsidRPr="00F15239">
        <w:rPr>
          <w:rFonts w:ascii="Arial" w:hAnsi="Arial" w:cs="Arial"/>
          <w:sz w:val="20"/>
          <w:szCs w:val="20"/>
          <w:lang w:val="en-US"/>
        </w:rPr>
        <w:t>Sphingomonas</w:t>
      </w:r>
      <w:proofErr w:type="spellEnd"/>
      <w:r w:rsidRPr="00F15239">
        <w:rPr>
          <w:rFonts w:ascii="Arial" w:hAnsi="Arial" w:cs="Arial"/>
          <w:sz w:val="20"/>
          <w:szCs w:val="20"/>
          <w:lang w:val="en-US"/>
        </w:rPr>
        <w:t xml:space="preserve"> sp., have also shown good performance, particularly for gallium extraction from compounds such as GaAs </w:t>
      </w:r>
      <w:r w:rsidRPr="00F15239">
        <w:rPr>
          <w:rFonts w:ascii="Arial" w:hAnsi="Arial" w:cs="Arial"/>
          <w:sz w:val="20"/>
          <w:szCs w:val="20"/>
        </w:rPr>
        <w:fldChar w:fldCharType="begin"/>
      </w:r>
      <w:r w:rsidRPr="00F15239">
        <w:rPr>
          <w:rFonts w:ascii="Arial" w:hAnsi="Arial" w:cs="Arial"/>
          <w:sz w:val="20"/>
          <w:szCs w:val="20"/>
          <w:lang w:val="en-US"/>
        </w:rPr>
        <w:instrText xml:space="preserve"> ADDIN ZOTERO_ITEM CSL_CITATION {"citationID":"qJfJozQA","properties":{"formattedCitation":"(Chung {\\i{}et al.}, 2022)","plainCitation":"(Chung et al., 2022)","noteIndex":0},"citationItems":[{"id":581,"uris":["http://zotero.org/users/13338207/items/G47KWLZD"],"itemData":{"id":581,"type":"article-journal","container-title":"Frontiers in Microbiology","note":"publisher: Frontiers Media SA","page":"970147","source":"Google Scholar","title":"Genome mining to unravel potential metabolic pathways linked to gallium bioleaching ability of bacterial mine isolates","volume":"13","author":[{"family":"Chung","given":"Ana Paula"},{"family":"Francisco","given":"Romeu"},{"family":"Morais","given":"Paula V."},{"family":"Branco","given":"Rita"}],"issued":{"date-parts":[["2022"]]}}}],"schema":"https://github.com/citation-style-language/schema/raw/master/csl-citation.json"} </w:instrText>
      </w:r>
      <w:r w:rsidRPr="00F15239">
        <w:rPr>
          <w:rFonts w:ascii="Arial" w:hAnsi="Arial" w:cs="Arial"/>
          <w:sz w:val="20"/>
          <w:szCs w:val="20"/>
        </w:rPr>
        <w:fldChar w:fldCharType="separate"/>
      </w:r>
      <w:r w:rsidRPr="00F15239">
        <w:rPr>
          <w:rFonts w:ascii="Arial" w:hAnsi="Arial" w:cs="Arial"/>
          <w:sz w:val="20"/>
          <w:szCs w:val="20"/>
          <w:lang w:val="en-US"/>
        </w:rPr>
        <w:t>(Chung et al., 2022)</w:t>
      </w:r>
      <w:r w:rsidRPr="00F15239">
        <w:rPr>
          <w:rFonts w:ascii="Arial" w:hAnsi="Arial" w:cs="Arial"/>
          <w:sz w:val="20"/>
          <w:szCs w:val="20"/>
        </w:rPr>
        <w:fldChar w:fldCharType="end"/>
      </w:r>
      <w:r w:rsidRPr="00F15239">
        <w:rPr>
          <w:rFonts w:ascii="Arial" w:hAnsi="Arial" w:cs="Arial"/>
          <w:sz w:val="20"/>
          <w:szCs w:val="20"/>
          <w:lang w:val="en-US"/>
        </w:rPr>
        <w:t xml:space="preserve">. </w:t>
      </w:r>
    </w:p>
    <w:p w14:paraId="5252348D" w14:textId="14D637C3" w:rsidR="00F15239" w:rsidRPr="00F15239" w:rsidRDefault="00F15239" w:rsidP="00F15239">
      <w:pPr>
        <w:pStyle w:val="NormalWeb"/>
        <w:jc w:val="both"/>
        <w:rPr>
          <w:rFonts w:ascii="Arial" w:hAnsi="Arial" w:cs="Arial"/>
          <w:sz w:val="20"/>
          <w:szCs w:val="20"/>
          <w:lang w:val="en-US"/>
        </w:rPr>
      </w:pPr>
      <w:r w:rsidRPr="00F15239">
        <w:rPr>
          <w:rFonts w:ascii="Arial" w:hAnsi="Arial" w:cs="Arial"/>
          <w:sz w:val="20"/>
          <w:szCs w:val="20"/>
          <w:lang w:val="en-US"/>
        </w:rPr>
        <w:t>The effectiveness of bioleaching depends on many parameters: pH, pulp density, temperature, type of microorganism, and adaptation to waste toxicity (</w:t>
      </w:r>
      <w:proofErr w:type="spellStart"/>
      <w:r w:rsidRPr="00F15239">
        <w:rPr>
          <w:rFonts w:ascii="Arial" w:hAnsi="Arial" w:cs="Arial"/>
          <w:sz w:val="20"/>
          <w:szCs w:val="20"/>
          <w:lang w:val="en-US"/>
        </w:rPr>
        <w:t>Pourhossein</w:t>
      </w:r>
      <w:proofErr w:type="spellEnd"/>
      <w:r w:rsidRPr="00F15239">
        <w:rPr>
          <w:rFonts w:ascii="Arial" w:hAnsi="Arial" w:cs="Arial"/>
          <w:sz w:val="20"/>
          <w:szCs w:val="20"/>
          <w:lang w:val="en-US"/>
        </w:rPr>
        <w:t xml:space="preserve"> and Mousavi, 2018; Priya and Hait, 2017). Adaptation of bacterial strains improves heavy metal tolerance and optimizes gallium recovery (</w:t>
      </w:r>
      <w:proofErr w:type="spellStart"/>
      <w:r w:rsidRPr="00F15239">
        <w:rPr>
          <w:rFonts w:ascii="Arial" w:hAnsi="Arial" w:cs="Arial"/>
          <w:sz w:val="20"/>
          <w:szCs w:val="20"/>
          <w:lang w:val="en-US"/>
        </w:rPr>
        <w:t>Pourhossein</w:t>
      </w:r>
      <w:proofErr w:type="spellEnd"/>
      <w:r w:rsidRPr="00F15239">
        <w:rPr>
          <w:rFonts w:ascii="Arial" w:hAnsi="Arial" w:cs="Arial"/>
          <w:sz w:val="20"/>
          <w:szCs w:val="20"/>
          <w:lang w:val="en-US"/>
        </w:rPr>
        <w:t xml:space="preserve"> and Mousavi, 2018). Gallium recovery yields from bioleaching are generally lower than those from chemical processes (typically 60-70% versus &gt;90% for strong acids), but bioleaching remains more environmentally friendly (Zheng, Benedetti, and van </w:t>
      </w:r>
      <w:proofErr w:type="spellStart"/>
      <w:r w:rsidRPr="00F15239">
        <w:rPr>
          <w:rFonts w:ascii="Arial" w:hAnsi="Arial" w:cs="Arial"/>
          <w:sz w:val="20"/>
          <w:szCs w:val="20"/>
          <w:lang w:val="en-US"/>
        </w:rPr>
        <w:t>Hullebusch</w:t>
      </w:r>
      <w:proofErr w:type="spellEnd"/>
      <w:r w:rsidRPr="00F15239">
        <w:rPr>
          <w:rFonts w:ascii="Arial" w:hAnsi="Arial" w:cs="Arial"/>
          <w:sz w:val="20"/>
          <w:szCs w:val="20"/>
          <w:lang w:val="en-US"/>
        </w:rPr>
        <w:t xml:space="preserve">, 2023; </w:t>
      </w:r>
      <w:proofErr w:type="spellStart"/>
      <w:r w:rsidRPr="00F15239">
        <w:rPr>
          <w:rFonts w:ascii="Arial" w:hAnsi="Arial" w:cs="Arial"/>
          <w:sz w:val="20"/>
          <w:szCs w:val="20"/>
          <w:lang w:val="en-US"/>
        </w:rPr>
        <w:t>Erkmen</w:t>
      </w:r>
      <w:proofErr w:type="spellEnd"/>
      <w:r w:rsidRPr="00F15239">
        <w:rPr>
          <w:rFonts w:ascii="Arial" w:hAnsi="Arial" w:cs="Arial"/>
          <w:sz w:val="20"/>
          <w:szCs w:val="20"/>
          <w:lang w:val="en-US"/>
        </w:rPr>
        <w:t xml:space="preserve"> et al., 2025). However, it is limited by longer processing times (</w:t>
      </w:r>
      <w:proofErr w:type="spellStart"/>
      <w:r w:rsidRPr="00F15239">
        <w:rPr>
          <w:rFonts w:ascii="Arial" w:hAnsi="Arial" w:cs="Arial"/>
          <w:sz w:val="20"/>
          <w:szCs w:val="20"/>
          <w:lang w:val="en-US"/>
        </w:rPr>
        <w:t>Tezyapar</w:t>
      </w:r>
      <w:proofErr w:type="spellEnd"/>
      <w:r w:rsidRPr="00F15239">
        <w:rPr>
          <w:rFonts w:ascii="Arial" w:hAnsi="Arial" w:cs="Arial"/>
          <w:sz w:val="20"/>
          <w:szCs w:val="20"/>
          <w:lang w:val="en-US"/>
        </w:rPr>
        <w:t xml:space="preserve"> Kara et al., 2023). Recent research has focused on optimizing bacterial strains (e.g., </w:t>
      </w:r>
      <w:proofErr w:type="spellStart"/>
      <w:r w:rsidRPr="00F15239">
        <w:rPr>
          <w:rFonts w:ascii="Arial" w:hAnsi="Arial" w:cs="Arial"/>
          <w:sz w:val="20"/>
          <w:szCs w:val="20"/>
          <w:lang w:val="en-US"/>
        </w:rPr>
        <w:t>Acidithiobacillus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ferrooxidans</w:t>
      </w:r>
      <w:proofErr w:type="spellEnd"/>
      <w:r w:rsidRPr="00F15239">
        <w:rPr>
          <w:rFonts w:ascii="Arial" w:hAnsi="Arial" w:cs="Arial"/>
          <w:sz w:val="20"/>
          <w:szCs w:val="20"/>
          <w:lang w:val="en-US"/>
        </w:rPr>
        <w:t xml:space="preserve">, </w:t>
      </w:r>
      <w:proofErr w:type="spellStart"/>
      <w:r w:rsidRPr="00F15239">
        <w:rPr>
          <w:rFonts w:ascii="Arial" w:hAnsi="Arial" w:cs="Arial"/>
          <w:sz w:val="20"/>
          <w:szCs w:val="20"/>
          <w:lang w:val="en-US"/>
        </w:rPr>
        <w:t>Rhodanobacter</w:t>
      </w:r>
      <w:proofErr w:type="spellEnd"/>
      <w:r w:rsidRPr="00F15239">
        <w:rPr>
          <w:rFonts w:ascii="Arial" w:hAnsi="Arial" w:cs="Arial"/>
          <w:sz w:val="20"/>
          <w:szCs w:val="20"/>
          <w:lang w:val="en-US"/>
        </w:rPr>
        <w:t xml:space="preserve"> sp., </w:t>
      </w:r>
      <w:proofErr w:type="spellStart"/>
      <w:r w:rsidRPr="00F15239">
        <w:rPr>
          <w:rFonts w:ascii="Arial" w:hAnsi="Arial" w:cs="Arial"/>
          <w:sz w:val="20"/>
          <w:szCs w:val="20"/>
          <w:lang w:val="en-US"/>
        </w:rPr>
        <w:t>Sphingomonas</w:t>
      </w:r>
      <w:proofErr w:type="spellEnd"/>
      <w:r w:rsidRPr="00F15239">
        <w:rPr>
          <w:rFonts w:ascii="Arial" w:hAnsi="Arial" w:cs="Arial"/>
          <w:sz w:val="20"/>
          <w:szCs w:val="20"/>
          <w:lang w:val="en-US"/>
        </w:rPr>
        <w:t xml:space="preserve"> sp.) and understanding the genomic and metabolic mechanisms involved in gallium tolerance and leaching efficiency.</w:t>
      </w:r>
    </w:p>
    <w:p w14:paraId="36B6F04C" w14:textId="2DEECD7C" w:rsidR="00F15239" w:rsidRPr="00F15239" w:rsidRDefault="00F15239" w:rsidP="00F15239">
      <w:pPr>
        <w:pStyle w:val="NormalWeb"/>
        <w:jc w:val="both"/>
        <w:rPr>
          <w:rFonts w:ascii="Arial" w:hAnsi="Arial" w:cs="Arial"/>
          <w:sz w:val="20"/>
          <w:szCs w:val="20"/>
          <w:shd w:val="clear" w:color="auto" w:fill="FFFFFF"/>
          <w:lang w:val="en-US"/>
        </w:rPr>
      </w:pPr>
      <w:r w:rsidRPr="00F15239">
        <w:rPr>
          <w:rFonts w:ascii="Arial" w:hAnsi="Arial" w:cs="Arial"/>
          <w:sz w:val="20"/>
          <w:szCs w:val="20"/>
          <w:lang w:val="en-US"/>
        </w:rPr>
        <w:t>The effectiveness of bioleaching depends on many parameters: pH, pulp density, temperature, type of microorganism, and adaptation to waste toxicity</w:t>
      </w:r>
      <w:r w:rsidRPr="00F15239">
        <w:rPr>
          <w:rFonts w:ascii="Arial" w:hAnsi="Arial" w:cs="Arial"/>
          <w:sz w:val="20"/>
          <w:szCs w:val="20"/>
          <w:shd w:val="clear" w:color="auto" w:fill="FFFFFF"/>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{"citationID":"j6UV3lVY","properties":{"formattedCitation":"(Pourhossein et Mousavi, 2018b)","plainCitation":"(Pourhossein et Mousavi, 2018b)","dontUpdate":true,"noteIndex":0},"citationItems":[{"id":583,"uris":["http://zotero.org/users/13338207/items/KWPCE9TX"],"itemData":{"id":583,"type":"article-journal","container-title":"Waste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(Pourhossein and Mousavi, 2018</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 </w:t>
      </w:r>
      <w:r w:rsidRPr="00F15239">
        <w:rPr>
          <w:rFonts w:ascii="Arial" w:hAnsi="Arial" w:cs="Arial"/>
          <w:sz w:val="20"/>
          <w:szCs w:val="20"/>
          <w:shd w:val="clear" w:color="auto" w:fill="FFFFFF"/>
        </w:rPr>
        <w:lastRenderedPageBreak/>
        <w:fldChar w:fldCharType="begin"/>
      </w:r>
      <w:r w:rsidRPr="00F15239">
        <w:rPr>
          <w:rFonts w:ascii="Arial" w:hAnsi="Arial" w:cs="Arial"/>
          <w:sz w:val="20"/>
          <w:szCs w:val="20"/>
          <w:shd w:val="clear" w:color="auto" w:fill="FFFFFF"/>
          <w:lang w:val="en-US"/>
        </w:rPr>
        <w:instrText xml:space="preserve"> ADDIN ZOTERO_ITEM CSL_CITATION {"citationID":"mx1VXD6K","properties":{"formattedCitation":"(Priya et Hait, 2017b)","plainCitation":"(Priya et Hait, 2017b)","dontUpdate":true,"noteIndex":0},"citationItems":[{"id":584,"uris":["http://zotero.org/users/13338207/items/H9VMVHMH"],"itemData":{"id":584,"type":"article-journal","container-title":"Environmental Science and Pollution Research","DOI":"10.1007/s11356-016-8313-6","ISSN":"0944-1344, 1614-7499","issue":"8","journalAbbreviation":"Environ Sci Pollut Res","language":"en","page":"6989-7008","source":"DOI.org (Crossref)","title":"Comparative assessment of metallurgical recovery of metals from electronic waste with special emphasis on bioleaching","volume":"24","author":[{"family":"Priya","given":"Anshu"},{"family":"Hait","given":"Subrata"}],"issued":{"date-parts":[["2017",3]]}}}],"schema":"https://github.com/citation-style-language/schema/raw/master/csl-citation.json"}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Priya and Hait, 2017)</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 xml:space="preserve">Adaptation of bacterial strains improves heavy metal tolerance and optimizes gallium recovery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{"citationID":"j0vT8qIw","properties":{"formattedCitation":"(Pourhossein et Mousavi, 2018c)","plainCitation":"(Pourhossein et Mousavi, 2018c)","dontUpdate":true,"noteIndex":0},"citationItems":[{"id":586,"uris":["http://zotero.org/users/13338207/items/RQUQSCGV"],"itemData":{"id":586,"type":"article-journal","container-title":"Waste management","note":"publisher: Elsevier","page":"98–108","source":"Google Scholar","title":"Enhancement of copper, nickel, and gallium recovery from LED waste by adaptation of Acidithiobacillus ferrooxidans","volume":"79","author":[{"family":"Pourhossein","given":"Fatemeh"},{"family":"Mousavi","given":"Seyyed Mohammad"}],"issued":{"date-parts":[["2018"]]}}}],"schema":"https://github.com/citation-style-language/schema/raw/master/csl-citation.json"}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(Pourhossein and Mousavi, 2018)</w:t>
      </w:r>
      <w:r w:rsidRPr="00F15239">
        <w:rPr>
          <w:rFonts w:ascii="Arial" w:hAnsi="Arial" w:cs="Arial"/>
          <w:sz w:val="20"/>
          <w:szCs w:val="20"/>
          <w:shd w:val="clear" w:color="auto" w:fill="FFFFFF"/>
        </w:rPr>
        <w:fldChar w:fldCharType="end"/>
      </w:r>
      <w:r w:rsidRPr="00F15239">
        <w:rPr>
          <w:rStyle w:val="whitespace-nowrap"/>
          <w:rFonts w:ascii="Arial" w:hAnsi="Arial" w:cs="Arial"/>
          <w:sz w:val="20"/>
          <w:szCs w:val="20"/>
          <w:bdr w:val="single" w:sz="2" w:space="0" w:color="E4E4E7" w:frame="1"/>
          <w:shd w:val="clear" w:color="auto" w:fill="FFFFFF"/>
          <w:lang w:val="en-US"/>
        </w:rPr>
        <w:t>.</w:t>
      </w:r>
      <w:r w:rsidRPr="00F15239">
        <w:rPr>
          <w:rFonts w:ascii="Arial" w:hAnsi="Arial" w:cs="Arial"/>
          <w:sz w:val="20"/>
          <w:szCs w:val="20"/>
          <w:shd w:val="clear" w:color="auto" w:fill="FFFFFF"/>
          <w:lang w:val="en-US"/>
        </w:rPr>
        <w:t> </w:t>
      </w:r>
      <w:r w:rsidRPr="00F15239">
        <w:rPr>
          <w:rFonts w:ascii="Arial" w:hAnsi="Arial" w:cs="Arial"/>
          <w:sz w:val="20"/>
          <w:szCs w:val="20"/>
          <w:lang w:val="en-US"/>
        </w:rPr>
        <w:t xml:space="preserve">Gallium recovery yields from bioleaching are generally lower than those from chemical processes (typically 60-70% versus &gt;90% for strong acids), but bioleaching remains more environmentally friendly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{"citationID":"qHy9gKAb","properties":{"formattedCitation":"(Zheng, Benedetti et van\\uc0\\u160{}Hullebusch, 2023a)","plainCitation":"(Zheng, Benedetti et van Hullebusch, 2023a)","dontUpdate":true,"noteIndex":0},"citationItems":[{"id":587,"uris":["http://zotero.org/users/13338207/items/8IAXIBAJ"],"itemData":{"id":587,"type":"article-journal","container-title":"Journal of environmental management","note":"publisher: Elsevier","page":"119043","source":"Google Scholar","title":"Recovery technologies for indium, gallium, and germanium from end-of-life products (electronic waste)–a review","volume":"347","author":[{"family":"Zheng","given":"Kun"},{"family":"Benedetti","given":"Marc F."},{"family":"Hullebusch","given":"Eric D.","non-dropping-particle":"van"}],"issued":{"date-parts":[["2023"]]}}}],"schema":"https://github.com/citation-style-language/schema/raw/master/csl-citation.json"}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(Zheng, Benedetti and van Hullebusch, 2023</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shd w:val="clear" w:color="auto" w:fill="FFFFFF"/>
        </w:rPr>
        <w:fldChar w:fldCharType="begin"/>
      </w:r>
      <w:r w:rsidRPr="00F15239">
        <w:rPr>
          <w:rFonts w:ascii="Arial" w:hAnsi="Arial" w:cs="Arial"/>
          <w:sz w:val="20"/>
          <w:szCs w:val="20"/>
          <w:shd w:val="clear" w:color="auto" w:fill="FFFFFF"/>
          <w:lang w:val="en-US"/>
        </w:rPr>
        <w:instrText xml:space="preserve"> ADDIN ZOTERO_ITEM CSL_CITATION {"citationID":"tbwW6BQG","properties":{"formattedCitation":"(Erkmen {\\i{}et al.}, 2025)","plainCitation":"(Erkmen et al., 2025)","noteIndex":0},"citationItems":[{"id":589,"uris":["http://zotero.org/users/13338207/items/L23TZK2Y"],"itemData":{"id":589,"type":"article-journal","container-title":"Resources, Conservation and Recycling","note":"publisher: Elsevier","page":"108057","source":"Google Scholar","title":"Towards sustainable recycling of critical metals from e-waste: Bioleaching and phytomining","title-short":"Towards sustainable recycling of critical metals from e-waste","volume":"215","author":[{"family":"Erkmen","given":"Aylin Nur"},{"family":"Ulber","given":"Roland"},{"family":"Jüstel","given":"Thomas"},{"family":"Altendorfner","given":"Mirjam"}],"issued":{"date-parts":[["2025"]]}}}],"schema":"https://github.com/citation-style-language/schema/raw/master/csl-citation.json"} </w:instrText>
      </w:r>
      <w:r w:rsidRPr="00F15239">
        <w:rPr>
          <w:rFonts w:ascii="Arial" w:hAnsi="Arial" w:cs="Arial"/>
          <w:sz w:val="20"/>
          <w:szCs w:val="20"/>
          <w:shd w:val="clear" w:color="auto" w:fill="FFFFFF"/>
        </w:rPr>
        <w:fldChar w:fldCharType="separate"/>
      </w:r>
      <w:r w:rsidRPr="00F15239">
        <w:rPr>
          <w:rFonts w:ascii="Arial" w:hAnsi="Arial" w:cs="Arial"/>
          <w:sz w:val="20"/>
          <w:szCs w:val="20"/>
          <w:lang w:val="en-US"/>
        </w:rPr>
        <w:t>Erkmen et al., 2025)</w:t>
      </w:r>
      <w:r w:rsidRPr="00F15239">
        <w:rPr>
          <w:rFonts w:ascii="Arial" w:hAnsi="Arial" w:cs="Arial"/>
          <w:sz w:val="20"/>
          <w:szCs w:val="20"/>
          <w:shd w:val="clear" w:color="auto" w:fill="FFFFFF"/>
        </w:rPr>
        <w:fldChar w:fldCharType="end"/>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However, it is limited by longer processing times</w:t>
      </w:r>
      <w:r w:rsidRPr="00F15239">
        <w:rPr>
          <w:rFonts w:ascii="Arial" w:hAnsi="Arial" w:cs="Arial"/>
          <w:sz w:val="20"/>
          <w:szCs w:val="20"/>
          <w:shd w:val="clear" w:color="auto" w:fill="FFFFFF"/>
          <w:lang w:val="en-US"/>
        </w:rPr>
        <w:t xml:space="preserve"> </w:t>
      </w:r>
      <w:r w:rsidRPr="00F15239">
        <w:rPr>
          <w:rFonts w:ascii="Arial" w:hAnsi="Arial" w:cs="Arial"/>
          <w:sz w:val="20"/>
          <w:szCs w:val="20"/>
          <w:lang w:val="en-US"/>
        </w:rPr>
        <w:t>(</w:t>
      </w:r>
      <w:proofErr w:type="spellStart"/>
      <w:r w:rsidRPr="00F15239">
        <w:rPr>
          <w:rFonts w:ascii="Arial" w:hAnsi="Arial" w:cs="Arial"/>
          <w:sz w:val="20"/>
          <w:szCs w:val="20"/>
          <w:lang w:val="en-US"/>
        </w:rPr>
        <w:t>Tezyapar</w:t>
      </w:r>
      <w:proofErr w:type="spellEnd"/>
      <w:r w:rsidRPr="00F15239">
        <w:rPr>
          <w:rFonts w:ascii="Arial" w:hAnsi="Arial" w:cs="Arial"/>
          <w:sz w:val="20"/>
          <w:szCs w:val="20"/>
          <w:lang w:val="en-US"/>
        </w:rPr>
        <w:t xml:space="preserve"> Kara et al., 2023)</w:t>
      </w:r>
      <w:r w:rsidRPr="00F15239">
        <w:rPr>
          <w:rFonts w:ascii="Arial" w:hAnsi="Arial" w:cs="Arial"/>
          <w:sz w:val="20"/>
          <w:szCs w:val="20"/>
          <w:shd w:val="clear" w:color="auto" w:fill="FFFFFF"/>
          <w:lang w:val="en-US"/>
        </w:rPr>
        <w:t xml:space="preserve">. </w:t>
      </w:r>
    </w:p>
    <w:p w14:paraId="7A025DCC" w14:textId="5C191E7F" w:rsidR="00617F8D" w:rsidRPr="00617F8D" w:rsidRDefault="00617F8D" w:rsidP="00617F8D">
      <w:pPr>
        <w:pStyle w:val="AbstHead"/>
        <w:numPr>
          <w:ilvl w:val="0"/>
          <w:numId w:val="35"/>
        </w:numPr>
        <w:spacing w:after="0"/>
        <w:jc w:val="both"/>
        <w:rPr>
          <w:rFonts w:ascii="Arial" w:hAnsi="Arial" w:cs="Arial"/>
        </w:rPr>
      </w:pPr>
      <w:r w:rsidRPr="00617F8D">
        <w:rPr>
          <w:rFonts w:ascii="Arial" w:hAnsi="Arial" w:cs="Arial"/>
        </w:rPr>
        <w:t>Conclusion</w:t>
      </w:r>
    </w:p>
    <w:p w14:paraId="1C06050E"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Gallium extraction techniques have undergone significant changes, evolving from conventional hydrometallurgical processes (acid or base leaching, solvent extraction, ion exchange) to more innovative and environmentally friendly approaches. Although traditional methods offer good yields, they have limitations in terms of selectivity, operational complexity, and environmental impact, particularly due to the production of secondary waste and the use of aggressive reagents.</w:t>
      </w:r>
    </w:p>
    <w:p w14:paraId="2DFCA308"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 xml:space="preserve">In response to these challenges, more sustainable alternatives have emerged, such as the use of mesoporous sorbents, ion-liquid-assisted extraction, </w:t>
      </w:r>
      <w:proofErr w:type="spellStart"/>
      <w:r w:rsidRPr="00617F8D">
        <w:rPr>
          <w:rFonts w:ascii="Arial" w:hAnsi="Arial" w:cs="Arial"/>
          <w:bCs/>
          <w:color w:val="18181B"/>
          <w:sz w:val="20"/>
          <w:szCs w:val="20"/>
          <w:shd w:val="clear" w:color="auto" w:fill="FFFFFF"/>
          <w:lang w:val="en-US"/>
        </w:rPr>
        <w:t>electrosorption</w:t>
      </w:r>
      <w:proofErr w:type="spellEnd"/>
      <w:r w:rsidRPr="00617F8D">
        <w:rPr>
          <w:rFonts w:ascii="Arial" w:hAnsi="Arial" w:cs="Arial"/>
          <w:bCs/>
          <w:color w:val="18181B"/>
          <w:sz w:val="20"/>
          <w:szCs w:val="20"/>
          <w:shd w:val="clear" w:color="auto" w:fill="FFFFFF"/>
          <w:lang w:val="en-US"/>
        </w:rPr>
        <w:t xml:space="preserve"> on bio-based materials, and bioleaching. These approaches improve selectivity, reduce reagent consumption, and limit pollutant emissions, while maintaining high recovery rates, sometimes exceeding 90%. The optimization of operating parameters and the development of new extraction materials are paving the way for increased recovery from secondary sources such as industrial waste, fly ash, zinc refining residues, and electronic waste.</w:t>
      </w:r>
    </w:p>
    <w:p w14:paraId="5007458B" w14:textId="77777777" w:rsidR="00617F8D" w:rsidRPr="00617F8D" w:rsidRDefault="00617F8D" w:rsidP="00617F8D">
      <w:pPr>
        <w:pStyle w:val="NormalWeb"/>
        <w:jc w:val="both"/>
        <w:rPr>
          <w:rFonts w:ascii="Arial" w:hAnsi="Arial" w:cs="Arial"/>
          <w:bCs/>
          <w:color w:val="18181B"/>
          <w:sz w:val="20"/>
          <w:szCs w:val="20"/>
          <w:shd w:val="clear" w:color="auto" w:fill="FFFFFF"/>
          <w:lang w:val="en-US"/>
        </w:rPr>
      </w:pPr>
      <w:r w:rsidRPr="00617F8D">
        <w:rPr>
          <w:rFonts w:ascii="Arial" w:hAnsi="Arial" w:cs="Arial"/>
          <w:bCs/>
          <w:color w:val="18181B"/>
          <w:sz w:val="20"/>
          <w:szCs w:val="20"/>
          <w:shd w:val="clear" w:color="auto" w:fill="FFFFFF"/>
          <w:lang w:val="en-US"/>
        </w:rPr>
        <w:t>However, despite these advances, several challenges remain for the large-scale implementation of truly circular and environmentally sustainable processes: controlling selectivity in the face of competing elements, reducing costs, industrial integration, and treating complex flows from multi-metal waste. In the future, the solution will lie in an intelligent combination of optimized conventional processes and technological innovations to ensure a sustainable supply of gallium, a strategic metal for advanced technologies and the energy transition. An integrated approach, combining performance, selectivity, circular economy, and respect for the environment, will be essential to make this transition a reality.</w:t>
      </w:r>
    </w:p>
    <w:p w14:paraId="303FDDD9" w14:textId="77777777" w:rsidR="002201EB" w:rsidRDefault="002201EB" w:rsidP="00617F8D">
      <w:pPr>
        <w:spacing w:before="100" w:beforeAutospacing="1" w:after="100" w:afterAutospacing="1"/>
        <w:jc w:val="both"/>
        <w:rPr>
          <w:rFonts w:ascii="Arial" w:hAnsi="Arial" w:cs="Arial"/>
          <w:lang w:eastAsia="fr-FR"/>
        </w:rPr>
      </w:pPr>
      <w:bookmarkStart w:id="1" w:name="_GoBack"/>
      <w:bookmarkEnd w:id="1"/>
    </w:p>
    <w:p w14:paraId="662A6490" w14:textId="77777777" w:rsidR="002201EB" w:rsidRPr="002201EB" w:rsidRDefault="002201EB" w:rsidP="002201EB">
      <w:pPr>
        <w:spacing w:after="200" w:line="276" w:lineRule="auto"/>
        <w:jc w:val="both"/>
        <w:outlineLvl w:val="0"/>
        <w:rPr>
          <w:rFonts w:ascii="Arial" w:eastAsiaTheme="minorEastAsia" w:hAnsi="Arial" w:cs="Arial"/>
          <w:sz w:val="22"/>
          <w:szCs w:val="22"/>
          <w:lang w:val="en-GB" w:eastAsia="en-GB"/>
        </w:rPr>
      </w:pPr>
      <w:r w:rsidRPr="002201EB">
        <w:rPr>
          <w:rFonts w:ascii="Arial" w:eastAsiaTheme="minorEastAsia" w:hAnsi="Arial" w:cs="Arial"/>
          <w:b/>
          <w:bCs/>
          <w:sz w:val="22"/>
          <w:szCs w:val="22"/>
          <w:lang w:val="en-GB" w:eastAsia="en-GB"/>
        </w:rPr>
        <w:t>COMPETING INTERESTS DISCLAIMER:</w:t>
      </w:r>
    </w:p>
    <w:p w14:paraId="0360DCD4" w14:textId="77777777" w:rsidR="002201EB" w:rsidRPr="002201EB" w:rsidRDefault="002201EB" w:rsidP="002201EB">
      <w:pPr>
        <w:spacing w:after="200" w:line="276" w:lineRule="auto"/>
        <w:rPr>
          <w:rFonts w:asciiTheme="minorHAnsi" w:eastAsiaTheme="minorEastAsia" w:hAnsiTheme="minorHAnsi" w:cstheme="minorBidi"/>
          <w:sz w:val="22"/>
          <w:szCs w:val="22"/>
          <w:lang w:val="en-GB" w:eastAsia="en-GB"/>
        </w:rPr>
      </w:pPr>
      <w:r w:rsidRPr="002201EB">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A69A823" w14:textId="77777777" w:rsidR="002201EB" w:rsidRPr="00617F8D" w:rsidRDefault="002201EB" w:rsidP="00617F8D">
      <w:pPr>
        <w:spacing w:before="100" w:beforeAutospacing="1" w:after="100" w:afterAutospacing="1"/>
        <w:jc w:val="both"/>
        <w:rPr>
          <w:rFonts w:ascii="Arial" w:hAnsi="Arial" w:cs="Arial"/>
          <w:lang w:eastAsia="fr-FR"/>
        </w:rPr>
      </w:pPr>
    </w:p>
    <w:p w14:paraId="50A6082C" w14:textId="1016DD79" w:rsidR="00617F8D" w:rsidRPr="00617F8D" w:rsidRDefault="00617F8D" w:rsidP="00617F8D">
      <w:pPr>
        <w:pStyle w:val="AbstHead"/>
        <w:numPr>
          <w:ilvl w:val="0"/>
          <w:numId w:val="35"/>
        </w:numPr>
        <w:spacing w:after="0"/>
        <w:jc w:val="both"/>
        <w:rPr>
          <w:rFonts w:ascii="Arial" w:hAnsi="Arial" w:cs="Arial"/>
        </w:rPr>
      </w:pPr>
      <w:r>
        <w:rPr>
          <w:rFonts w:ascii="Arial" w:hAnsi="Arial" w:cs="Arial"/>
        </w:rPr>
        <w:t>REFERENCES</w:t>
      </w:r>
    </w:p>
    <w:p w14:paraId="2AFBC6D9" w14:textId="77777777" w:rsidR="00C2112D" w:rsidRPr="005A708C" w:rsidRDefault="00C2112D" w:rsidP="00C2112D">
      <w:pPr>
        <w:pStyle w:val="Body"/>
        <w:spacing w:after="0"/>
        <w:rPr>
          <w:rFonts w:ascii="Arial" w:hAnsi="Arial" w:cs="Arial"/>
        </w:rPr>
      </w:pPr>
    </w:p>
    <w:p w14:paraId="64A18676"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b/>
          <w:bCs/>
          <w:lang w:eastAsia="fr-FR"/>
        </w:rPr>
        <w:fldChar w:fldCharType="begin"/>
      </w:r>
      <w:r w:rsidRPr="00617F8D">
        <w:rPr>
          <w:rFonts w:ascii="Arial" w:hAnsi="Arial" w:cs="Arial"/>
          <w:b/>
          <w:bCs/>
          <w:lang w:eastAsia="fr-FR"/>
        </w:rPr>
        <w:instrText xml:space="preserve"> ADDIN ZOTERO_BIBL {"uncited":[],"omitted":[],"custom":[]} CSL_BIBLIOGRAPHY </w:instrText>
      </w:r>
      <w:r w:rsidRPr="00617F8D">
        <w:rPr>
          <w:rFonts w:ascii="Arial" w:hAnsi="Arial" w:cs="Arial"/>
          <w:b/>
          <w:bCs/>
          <w:lang w:eastAsia="fr-FR"/>
        </w:rPr>
        <w:fldChar w:fldCharType="separate"/>
      </w:r>
      <w:r w:rsidRPr="00617F8D">
        <w:rPr>
          <w:rFonts w:ascii="Arial" w:hAnsi="Arial" w:cs="Arial"/>
        </w:rPr>
        <w:t xml:space="preserve">ABDOLLAHI, M. et Naderi, H. (2007) « Liquid-liquid extraction of gallium from Jajarm Bayer process liquor using Kelex 100 ». </w:t>
      </w:r>
      <w:r w:rsidRPr="00617F8D">
        <w:rPr>
          <w:rFonts w:ascii="Arial" w:hAnsi="Arial" w:cs="Arial"/>
          <w:lang w:val="fr-FR"/>
        </w:rPr>
        <w:t>Disponible sur : https://www.sid.ir/EN/VEWSSID/J_pdf/84320070414.pdf.</w:t>
      </w:r>
    </w:p>
    <w:p w14:paraId="23B0428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lastRenderedPageBreak/>
        <w:t xml:space="preserve">Adel, A.-H.A.-R.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(2010) « Studies on the Uptake of Rare Earth Elements on Polyacrylamidoxime Resins from Natural Concentrate Leachate Solutions », </w:t>
      </w:r>
      <w:r w:rsidRPr="00617F8D">
        <w:rPr>
          <w:rFonts w:ascii="Arial" w:hAnsi="Arial" w:cs="Arial"/>
          <w:i/>
          <w:iCs/>
        </w:rPr>
        <w:t>Journal of Dispersion Science and Technology</w:t>
      </w:r>
      <w:r w:rsidRPr="00617F8D">
        <w:rPr>
          <w:rFonts w:ascii="Arial" w:hAnsi="Arial" w:cs="Arial"/>
        </w:rPr>
        <w:t>, 31(8), p. 1128</w:t>
      </w:r>
      <w:r w:rsidRPr="00617F8D">
        <w:rPr>
          <w:rFonts w:ascii="Cambria Math" w:hAnsi="Cambria Math" w:cs="Cambria Math"/>
        </w:rPr>
        <w:t>‑</w:t>
      </w:r>
      <w:r w:rsidRPr="00617F8D">
        <w:rPr>
          <w:rFonts w:ascii="Arial" w:hAnsi="Arial" w:cs="Arial"/>
        </w:rPr>
        <w:t>1135. Disponible sur: https://doi.org/10.1080/01932690903224821.</w:t>
      </w:r>
    </w:p>
    <w:p w14:paraId="3BF5BAF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Borges, P.P. et Masson, I.O.C. (1994) « Solvent extraction of gallium with kelex 100 from Brazilian weak sodium aluminate solution », </w:t>
      </w:r>
      <w:r w:rsidRPr="00617F8D">
        <w:rPr>
          <w:rFonts w:ascii="Arial" w:hAnsi="Arial" w:cs="Arial"/>
          <w:i/>
          <w:iCs/>
        </w:rPr>
        <w:t>Minerals Engineering</w:t>
      </w:r>
      <w:r w:rsidRPr="00617F8D">
        <w:rPr>
          <w:rFonts w:ascii="Arial" w:hAnsi="Arial" w:cs="Arial"/>
        </w:rPr>
        <w:t>, 7(7), p. 933</w:t>
      </w:r>
      <w:r w:rsidRPr="00617F8D">
        <w:rPr>
          <w:rFonts w:ascii="Cambria Math" w:hAnsi="Cambria Math" w:cs="Cambria Math"/>
        </w:rPr>
        <w:t>‑</w:t>
      </w:r>
      <w:r w:rsidRPr="00617F8D">
        <w:rPr>
          <w:rFonts w:ascii="Arial" w:hAnsi="Arial" w:cs="Arial"/>
        </w:rPr>
        <w:t xml:space="preserve">941. </w:t>
      </w:r>
      <w:r w:rsidRPr="00617F8D">
        <w:rPr>
          <w:rFonts w:ascii="Arial" w:hAnsi="Arial" w:cs="Arial"/>
          <w:lang w:val="fr-FR"/>
        </w:rPr>
        <w:t>Disponible sur : https://doi.org/10.1016/0892-6875(94)90135-X.</w:t>
      </w:r>
    </w:p>
    <w:p w14:paraId="5D137CB6"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Chand, M.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Analysis of coal ash samples from thermal power plants of India for their gallium content using NAA and EDXRF techniques. », </w:t>
      </w:r>
      <w:r w:rsidRPr="00617F8D">
        <w:rPr>
          <w:rFonts w:ascii="Arial" w:hAnsi="Arial" w:cs="Arial"/>
          <w:i/>
          <w:iCs/>
        </w:rPr>
        <w:t>Applied radiation and isotopes: including data, instrumentation and methods for use in agriculture, industry and medicine</w:t>
      </w:r>
      <w:r w:rsidRPr="00617F8D">
        <w:rPr>
          <w:rFonts w:ascii="Arial" w:hAnsi="Arial" w:cs="Arial"/>
        </w:rPr>
        <w:t>, 187. Disponible sur: https://doi.org/10.1016/j.apradiso.2022.110336.</w:t>
      </w:r>
    </w:p>
    <w:p w14:paraId="4FA4352C"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Chegrouche, S., Bensmaili, A. et Kadri, B. (2001a) « Recovery of gallium, germanium and indium from Algerian zinc residues », </w:t>
      </w:r>
      <w:r w:rsidRPr="00617F8D">
        <w:rPr>
          <w:rFonts w:ascii="Arial" w:hAnsi="Arial" w:cs="Arial"/>
          <w:i/>
          <w:iCs/>
        </w:rPr>
        <w:t>Entropie (Paris)</w:t>
      </w:r>
      <w:r w:rsidRPr="00617F8D">
        <w:rPr>
          <w:rFonts w:ascii="Arial" w:hAnsi="Arial" w:cs="Arial"/>
        </w:rPr>
        <w:t>, 37(233), p. 58</w:t>
      </w:r>
      <w:r w:rsidRPr="00617F8D">
        <w:rPr>
          <w:rFonts w:ascii="Cambria Math" w:hAnsi="Cambria Math" w:cs="Cambria Math"/>
        </w:rPr>
        <w:t>‑</w:t>
      </w:r>
      <w:r w:rsidRPr="00617F8D">
        <w:rPr>
          <w:rFonts w:ascii="Arial" w:hAnsi="Arial" w:cs="Arial"/>
        </w:rPr>
        <w:t>61.</w:t>
      </w:r>
    </w:p>
    <w:p w14:paraId="6998B7C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Chen, W.S.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(2020) « Recovery gallium from GaAs waste etching solutions by solvent extraction », in </w:t>
      </w:r>
      <w:r w:rsidRPr="00617F8D">
        <w:rPr>
          <w:rFonts w:ascii="Arial" w:hAnsi="Arial" w:cs="Arial"/>
          <w:i/>
          <w:iCs/>
        </w:rPr>
        <w:t>15th International Symposium on East Asian Resources Recycling Technology, EARTH 2019</w:t>
      </w:r>
      <w:r w:rsidRPr="00617F8D">
        <w:rPr>
          <w:rFonts w:ascii="Arial" w:hAnsi="Arial" w:cs="Arial"/>
        </w:rPr>
        <w:t xml:space="preserve">. </w:t>
      </w:r>
      <w:r w:rsidRPr="00617F8D">
        <w:rPr>
          <w:rFonts w:ascii="Arial" w:hAnsi="Arial" w:cs="Arial"/>
          <w:lang w:val="fr-FR"/>
        </w:rPr>
        <w:t>Disponible sur : https://researchoutput.ncku.edu.tw/en/publications/recovery-gallium-from-gaas-waste-etching-solutions-by-solvent-ext.</w:t>
      </w:r>
    </w:p>
    <w:p w14:paraId="22CED1C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Chen, Z. </w:t>
      </w:r>
      <w:r w:rsidRPr="00617F8D">
        <w:rPr>
          <w:rFonts w:ascii="Arial" w:hAnsi="Arial" w:cs="Arial"/>
          <w:i/>
          <w:iCs/>
          <w:lang w:val="fr-FR"/>
        </w:rPr>
        <w:t>et al.</w:t>
      </w:r>
      <w:r w:rsidRPr="00617F8D">
        <w:rPr>
          <w:rFonts w:ascii="Arial" w:hAnsi="Arial" w:cs="Arial"/>
          <w:lang w:val="fr-FR"/>
        </w:rPr>
        <w:t xml:space="preserve"> (2021) « Facile preparation of hierarchical porous poly(vinyl amidoxime) membranes as efficient gallium adsorbents », </w:t>
      </w:r>
      <w:r w:rsidRPr="00617F8D">
        <w:rPr>
          <w:rFonts w:ascii="Arial" w:hAnsi="Arial" w:cs="Arial"/>
          <w:i/>
          <w:iCs/>
          <w:lang w:val="fr-FR"/>
        </w:rPr>
        <w:t>Polymer Bulletin</w:t>
      </w:r>
      <w:r w:rsidRPr="00617F8D">
        <w:rPr>
          <w:rFonts w:ascii="Arial" w:hAnsi="Arial" w:cs="Arial"/>
          <w:lang w:val="fr-FR"/>
        </w:rPr>
        <w:t>, 78(10), p. 5977</w:t>
      </w:r>
      <w:r w:rsidRPr="00617F8D">
        <w:rPr>
          <w:rFonts w:ascii="Cambria Math" w:hAnsi="Cambria Math" w:cs="Cambria Math"/>
          <w:lang w:val="fr-FR"/>
        </w:rPr>
        <w:t>‑</w:t>
      </w:r>
      <w:r w:rsidRPr="00617F8D">
        <w:rPr>
          <w:rFonts w:ascii="Arial" w:hAnsi="Arial" w:cs="Arial"/>
          <w:lang w:val="fr-FR"/>
        </w:rPr>
        <w:t>5995. Disponible sur : https://doi.org/10.1007/s00289-020-03414-x.</w:t>
      </w:r>
    </w:p>
    <w:p w14:paraId="73530853"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Chung, A.P.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Genome mining to unravel potential metabolic pathways linked to gallium bioleaching ability of bacterial mine isolates », </w:t>
      </w:r>
      <w:r w:rsidRPr="00617F8D">
        <w:rPr>
          <w:rFonts w:ascii="Arial" w:hAnsi="Arial" w:cs="Arial"/>
          <w:i/>
          <w:iCs/>
        </w:rPr>
        <w:t>Frontiers in Microbiology</w:t>
      </w:r>
      <w:r w:rsidRPr="00617F8D">
        <w:rPr>
          <w:rFonts w:ascii="Arial" w:hAnsi="Arial" w:cs="Arial"/>
        </w:rPr>
        <w:t>, 13, p. 970147.</w:t>
      </w:r>
    </w:p>
    <w:p w14:paraId="53733F1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Cui, L. et Jiang, Y. (2025) « Quantitative analysis of the US chip embargo and China’s export controls on GaGe and graphite », </w:t>
      </w:r>
      <w:r w:rsidRPr="00617F8D">
        <w:rPr>
          <w:rFonts w:ascii="Arial" w:hAnsi="Arial" w:cs="Arial"/>
          <w:i/>
          <w:iCs/>
        </w:rPr>
        <w:t>Computers &amp; Industrial Engineering</w:t>
      </w:r>
      <w:r w:rsidRPr="00617F8D">
        <w:rPr>
          <w:rFonts w:ascii="Arial" w:hAnsi="Arial" w:cs="Arial"/>
        </w:rPr>
        <w:t>, 200, p. 110860.</w:t>
      </w:r>
    </w:p>
    <w:p w14:paraId="0748B878"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Dai, S. </w:t>
      </w:r>
      <w:r w:rsidRPr="00617F8D">
        <w:rPr>
          <w:rFonts w:ascii="Arial" w:hAnsi="Arial" w:cs="Arial"/>
          <w:i/>
          <w:iCs/>
        </w:rPr>
        <w:t>et al.</w:t>
      </w:r>
      <w:r w:rsidRPr="00617F8D">
        <w:rPr>
          <w:rFonts w:ascii="Arial" w:hAnsi="Arial" w:cs="Arial"/>
        </w:rPr>
        <w:t xml:space="preserve"> (2023) « A new method for pre-enrichment of gallium and lithium based on mode of occurrence in coal gangue from Antaibao surface mine, Shanxi Province, China », </w:t>
      </w:r>
      <w:r w:rsidRPr="00617F8D">
        <w:rPr>
          <w:rFonts w:ascii="Arial" w:hAnsi="Arial" w:cs="Arial"/>
          <w:i/>
          <w:iCs/>
        </w:rPr>
        <w:t>Journal of Cleaner Production</w:t>
      </w:r>
      <w:r w:rsidRPr="00617F8D">
        <w:rPr>
          <w:rFonts w:ascii="Arial" w:hAnsi="Arial" w:cs="Arial"/>
        </w:rPr>
        <w:t>, 425, p. 138968.</w:t>
      </w:r>
    </w:p>
    <w:p w14:paraId="0BD975E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Díez, E. </w:t>
      </w:r>
      <w:r w:rsidRPr="00617F8D">
        <w:rPr>
          <w:rFonts w:ascii="Arial" w:hAnsi="Arial" w:cs="Arial"/>
          <w:i/>
          <w:iCs/>
        </w:rPr>
        <w:t>et al.</w:t>
      </w:r>
      <w:r w:rsidRPr="00617F8D">
        <w:rPr>
          <w:rFonts w:ascii="Arial" w:hAnsi="Arial" w:cs="Arial"/>
        </w:rPr>
        <w:t xml:space="preserve"> (2021) « Recovery of Gallium from Aqueous Solution through Preconcentration by Adsorption/Desorption on Disordered Mesoporous Carbon », </w:t>
      </w:r>
      <w:r w:rsidRPr="00617F8D">
        <w:rPr>
          <w:rFonts w:ascii="Arial" w:hAnsi="Arial" w:cs="Arial"/>
          <w:i/>
          <w:iCs/>
        </w:rPr>
        <w:t>Journal of Sustainable Metallurgy</w:t>
      </w:r>
      <w:r w:rsidRPr="00617F8D">
        <w:rPr>
          <w:rFonts w:ascii="Arial" w:hAnsi="Arial" w:cs="Arial"/>
        </w:rPr>
        <w:t>, 7(1), p. 227</w:t>
      </w:r>
      <w:r w:rsidRPr="00617F8D">
        <w:rPr>
          <w:rFonts w:ascii="Cambria Math" w:hAnsi="Cambria Math" w:cs="Cambria Math"/>
        </w:rPr>
        <w:t>‑</w:t>
      </w:r>
      <w:r w:rsidRPr="00617F8D">
        <w:rPr>
          <w:rFonts w:ascii="Arial" w:hAnsi="Arial" w:cs="Arial"/>
        </w:rPr>
        <w:t xml:space="preserve">242. </w:t>
      </w:r>
      <w:r w:rsidRPr="00617F8D">
        <w:rPr>
          <w:rFonts w:ascii="Arial" w:hAnsi="Arial" w:cs="Arial"/>
          <w:lang w:val="fr-FR"/>
        </w:rPr>
        <w:t>Disponible sur: https://doi.org/10.1007/s40831-021-00336-4.</w:t>
      </w:r>
    </w:p>
    <w:p w14:paraId="308D4CD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Ding, W.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Innovative Recovery of Gallium and Zinc from Corundum Flue Dust by Ultrasound-Assisted H2SO4 Leaching », </w:t>
      </w:r>
      <w:r w:rsidRPr="00617F8D">
        <w:rPr>
          <w:rFonts w:ascii="Arial" w:hAnsi="Arial" w:cs="Arial"/>
          <w:i/>
          <w:iCs/>
        </w:rPr>
        <w:t>Mineral Processing and Extractive Metallurgy Review</w:t>
      </w:r>
      <w:r w:rsidRPr="00617F8D">
        <w:rPr>
          <w:rFonts w:ascii="Arial" w:hAnsi="Arial" w:cs="Arial"/>
        </w:rPr>
        <w:t>, 45, p. 495</w:t>
      </w:r>
      <w:r w:rsidRPr="00617F8D">
        <w:rPr>
          <w:rFonts w:ascii="Cambria Math" w:hAnsi="Cambria Math" w:cs="Cambria Math"/>
        </w:rPr>
        <w:t>‑</w:t>
      </w:r>
      <w:r w:rsidRPr="00617F8D">
        <w:rPr>
          <w:rFonts w:ascii="Arial" w:hAnsi="Arial" w:cs="Arial"/>
        </w:rPr>
        <w:t xml:space="preserve">508. </w:t>
      </w:r>
      <w:r w:rsidRPr="00617F8D">
        <w:rPr>
          <w:rFonts w:ascii="Arial" w:hAnsi="Arial" w:cs="Arial"/>
          <w:lang w:val="fr-FR"/>
        </w:rPr>
        <w:t>Disponible sur: https://doi.org/10.1080/08827508.2023.2196073.</w:t>
      </w:r>
    </w:p>
    <w:p w14:paraId="37C92B0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Erkmen, A.N.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(2025) « Towards sustainable recycling of critical metals from e-waste: Bioleaching and phytomining », </w:t>
      </w:r>
      <w:r w:rsidRPr="00617F8D">
        <w:rPr>
          <w:rFonts w:ascii="Arial" w:hAnsi="Arial" w:cs="Arial"/>
          <w:i/>
          <w:iCs/>
        </w:rPr>
        <w:t>Resources, Conservation and Recycling</w:t>
      </w:r>
      <w:r w:rsidRPr="00617F8D">
        <w:rPr>
          <w:rFonts w:ascii="Arial" w:hAnsi="Arial" w:cs="Arial"/>
        </w:rPr>
        <w:t>, 215, p. 108057.</w:t>
      </w:r>
    </w:p>
    <w:p w14:paraId="3B85308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Ettler, V. </w:t>
      </w:r>
      <w:r w:rsidRPr="00617F8D">
        <w:rPr>
          <w:rFonts w:ascii="Arial" w:hAnsi="Arial" w:cs="Arial"/>
          <w:i/>
          <w:iCs/>
        </w:rPr>
        <w:t>et al.</w:t>
      </w:r>
      <w:r w:rsidRPr="00617F8D">
        <w:rPr>
          <w:rFonts w:ascii="Arial" w:hAnsi="Arial" w:cs="Arial"/>
        </w:rPr>
        <w:t xml:space="preserve"> (2022) « Gallium and germanium extraction and potential recovery from metallurgical slags », </w:t>
      </w:r>
      <w:r w:rsidRPr="00617F8D">
        <w:rPr>
          <w:rFonts w:ascii="Arial" w:hAnsi="Arial" w:cs="Arial"/>
          <w:i/>
          <w:iCs/>
        </w:rPr>
        <w:t>Journal of Cleaner Production</w:t>
      </w:r>
      <w:r w:rsidRPr="00617F8D">
        <w:rPr>
          <w:rFonts w:ascii="Arial" w:hAnsi="Arial" w:cs="Arial"/>
        </w:rPr>
        <w:t>, 379, p. 134677.</w:t>
      </w:r>
    </w:p>
    <w:p w14:paraId="7FA32AE4"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Fang, S. </w:t>
      </w:r>
      <w:r w:rsidRPr="00617F8D">
        <w:rPr>
          <w:rFonts w:ascii="Arial" w:hAnsi="Arial" w:cs="Arial"/>
          <w:i/>
          <w:iCs/>
        </w:rPr>
        <w:t>et al.</w:t>
      </w:r>
      <w:r w:rsidRPr="00617F8D">
        <w:rPr>
          <w:rFonts w:ascii="Arial" w:hAnsi="Arial" w:cs="Arial"/>
        </w:rPr>
        <w:t xml:space="preserve"> (2019) « Selective Recovery of Gallium (Indium) from Metal Organic Chemical Vapor Deposition Dust—A Sustainable Process », </w:t>
      </w:r>
      <w:r w:rsidRPr="00617F8D">
        <w:rPr>
          <w:rFonts w:ascii="Arial" w:hAnsi="Arial" w:cs="Arial"/>
          <w:i/>
          <w:iCs/>
        </w:rPr>
        <w:t>ACS Sustainable Chemistry &amp; Engineering</w:t>
      </w:r>
      <w:r w:rsidRPr="00617F8D">
        <w:rPr>
          <w:rFonts w:ascii="Arial" w:hAnsi="Arial" w:cs="Arial"/>
        </w:rPr>
        <w:t xml:space="preserve"> [Preprint]. Disponible sur: https://doi.org/10.1021/ACSSUSCHEMENG.9B01228.</w:t>
      </w:r>
    </w:p>
    <w:p w14:paraId="31B15F18"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Fang, Z. et Gesser, H.D. (1996) « Recovery of gallium from coal fly ash », </w:t>
      </w:r>
      <w:r w:rsidRPr="00617F8D">
        <w:rPr>
          <w:rFonts w:ascii="Arial" w:hAnsi="Arial" w:cs="Arial"/>
          <w:i/>
          <w:iCs/>
        </w:rPr>
        <w:t>Hydrometallurgy</w:t>
      </w:r>
      <w:r w:rsidRPr="00617F8D">
        <w:rPr>
          <w:rFonts w:ascii="Arial" w:hAnsi="Arial" w:cs="Arial"/>
        </w:rPr>
        <w:t>, 41(2</w:t>
      </w:r>
      <w:r w:rsidRPr="00617F8D">
        <w:rPr>
          <w:rFonts w:ascii="Cambria Math" w:hAnsi="Cambria Math" w:cs="Cambria Math"/>
        </w:rPr>
        <w:t>‑</w:t>
      </w:r>
      <w:r w:rsidRPr="00617F8D">
        <w:rPr>
          <w:rFonts w:ascii="Arial" w:hAnsi="Arial" w:cs="Arial"/>
        </w:rPr>
        <w:t>3), p. 187</w:t>
      </w:r>
      <w:r w:rsidRPr="00617F8D">
        <w:rPr>
          <w:rFonts w:ascii="Cambria Math" w:hAnsi="Cambria Math" w:cs="Cambria Math"/>
        </w:rPr>
        <w:t>‑</w:t>
      </w:r>
      <w:r w:rsidRPr="00617F8D">
        <w:rPr>
          <w:rFonts w:ascii="Arial" w:hAnsi="Arial" w:cs="Arial"/>
        </w:rPr>
        <w:t>200.</w:t>
      </w:r>
    </w:p>
    <w:p w14:paraId="7C99F5B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Feng, L. </w:t>
      </w:r>
      <w:r w:rsidRPr="00617F8D">
        <w:rPr>
          <w:rFonts w:ascii="Arial" w:hAnsi="Arial" w:cs="Arial"/>
          <w:i/>
          <w:iCs/>
        </w:rPr>
        <w:t>et al.</w:t>
      </w:r>
      <w:r w:rsidRPr="00617F8D">
        <w:rPr>
          <w:rFonts w:ascii="Arial" w:hAnsi="Arial" w:cs="Arial"/>
        </w:rPr>
        <w:t xml:space="preserve"> (2024) « Modes of Occurrence, Migration, and Evolution Pathways of Lithium and Gallium during Combustion of an Al-Rich Coal, Inner Mongolia, China », </w:t>
      </w:r>
      <w:r w:rsidRPr="00617F8D">
        <w:rPr>
          <w:rFonts w:ascii="Arial" w:hAnsi="Arial" w:cs="Arial"/>
          <w:i/>
          <w:iCs/>
        </w:rPr>
        <w:t>Minerals</w:t>
      </w:r>
      <w:r w:rsidRPr="00617F8D">
        <w:rPr>
          <w:rFonts w:ascii="Arial" w:hAnsi="Arial" w:cs="Arial"/>
        </w:rPr>
        <w:t>, 14(8), p. 771.</w:t>
      </w:r>
    </w:p>
    <w:p w14:paraId="3974005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Flerus, B. et Friedrich, B. (2020) « Recovery of Gallium from Smartphones—Part II: Oxidative Alkaline Pressure Leaching of Gallium from Pyrolysis Residue », </w:t>
      </w:r>
      <w:r w:rsidRPr="00617F8D">
        <w:rPr>
          <w:rFonts w:ascii="Arial" w:hAnsi="Arial" w:cs="Arial"/>
          <w:i/>
          <w:iCs/>
        </w:rPr>
        <w:t>Metals</w:t>
      </w:r>
      <w:r w:rsidRPr="00617F8D">
        <w:rPr>
          <w:rFonts w:ascii="Arial" w:hAnsi="Arial" w:cs="Arial"/>
        </w:rPr>
        <w:t xml:space="preserve"> [Preprint]. </w:t>
      </w:r>
      <w:r w:rsidRPr="00617F8D">
        <w:rPr>
          <w:rFonts w:ascii="Arial" w:hAnsi="Arial" w:cs="Arial"/>
          <w:lang w:val="fr-FR"/>
        </w:rPr>
        <w:t>Disponible sur: https://doi.org/10.3390/met10121565.</w:t>
      </w:r>
    </w:p>
    <w:p w14:paraId="323EC0EF"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Frenzel, M.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Quantifying the relative availability of high-tech by-product metals – The cases of gallium, germanium and indium », </w:t>
      </w:r>
      <w:r w:rsidRPr="00617F8D">
        <w:rPr>
          <w:rFonts w:ascii="Arial" w:hAnsi="Arial" w:cs="Arial"/>
          <w:i/>
          <w:iCs/>
        </w:rPr>
        <w:t>Resources Policy</w:t>
      </w:r>
      <w:r w:rsidRPr="00617F8D">
        <w:rPr>
          <w:rFonts w:ascii="Arial" w:hAnsi="Arial" w:cs="Arial"/>
        </w:rPr>
        <w:t>, 52, p. 327</w:t>
      </w:r>
      <w:r w:rsidRPr="00617F8D">
        <w:rPr>
          <w:rFonts w:ascii="Cambria Math" w:hAnsi="Cambria Math" w:cs="Cambria Math"/>
        </w:rPr>
        <w:t>‑</w:t>
      </w:r>
      <w:r w:rsidRPr="00617F8D">
        <w:rPr>
          <w:rFonts w:ascii="Arial" w:hAnsi="Arial" w:cs="Arial"/>
        </w:rPr>
        <w:t>335. Disponible sur: https://doi.org/10.1016/J.RESOURPOL.2017.04.008.</w:t>
      </w:r>
    </w:p>
    <w:p w14:paraId="2C7C5FC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Ganguly, S., Nama Manjunatha, K. et Paul, S. (2025) « Advances in Gallium Oxide: Properties, Applications, and Future Prospects », </w:t>
      </w:r>
      <w:r w:rsidRPr="00617F8D">
        <w:rPr>
          <w:rFonts w:ascii="Arial" w:hAnsi="Arial" w:cs="Arial"/>
          <w:i/>
          <w:iCs/>
        </w:rPr>
        <w:t>Advanced Electronic Materials</w:t>
      </w:r>
      <w:r w:rsidRPr="00617F8D">
        <w:rPr>
          <w:rFonts w:ascii="Arial" w:hAnsi="Arial" w:cs="Arial"/>
        </w:rPr>
        <w:t xml:space="preserve">, 11(7). </w:t>
      </w:r>
      <w:r w:rsidRPr="00617F8D">
        <w:rPr>
          <w:rFonts w:ascii="Arial" w:hAnsi="Arial" w:cs="Arial"/>
          <w:lang w:val="fr-FR"/>
        </w:rPr>
        <w:t>Disponible sur: https://doi.org/10.1002/aelm.202400690.</w:t>
      </w:r>
    </w:p>
    <w:p w14:paraId="3A74002F"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Gao,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Tracking the global anthropogenic gallium cycle during 2000–2020: A trade-linked multiregional material flow analysis », </w:t>
      </w:r>
      <w:r w:rsidRPr="00617F8D">
        <w:rPr>
          <w:rFonts w:ascii="Arial" w:hAnsi="Arial" w:cs="Arial"/>
          <w:i/>
          <w:iCs/>
        </w:rPr>
        <w:t>Global Environmental Change</w:t>
      </w:r>
      <w:r w:rsidRPr="00617F8D">
        <w:rPr>
          <w:rFonts w:ascii="Arial" w:hAnsi="Arial" w:cs="Arial"/>
        </w:rPr>
        <w:t>, 87, p. 102859.</w:t>
      </w:r>
    </w:p>
    <w:p w14:paraId="0F37D43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Geng, X. </w:t>
      </w:r>
      <w:r w:rsidRPr="00617F8D">
        <w:rPr>
          <w:rFonts w:ascii="Arial" w:hAnsi="Arial" w:cs="Arial"/>
          <w:i/>
          <w:iCs/>
        </w:rPr>
        <w:t>et al.</w:t>
      </w:r>
      <w:r w:rsidRPr="00617F8D">
        <w:rPr>
          <w:rFonts w:ascii="Arial" w:hAnsi="Arial" w:cs="Arial"/>
        </w:rPr>
        <w:t xml:space="preserve"> (2024) « Major obstacles hindering gallium and germanium leaching in the zinc refining process », </w:t>
      </w:r>
      <w:r w:rsidRPr="00617F8D">
        <w:rPr>
          <w:rFonts w:ascii="Arial" w:hAnsi="Arial" w:cs="Arial"/>
          <w:i/>
          <w:iCs/>
        </w:rPr>
        <w:t>Chemical Engineering Science</w:t>
      </w:r>
      <w:r w:rsidRPr="00617F8D">
        <w:rPr>
          <w:rFonts w:ascii="Arial" w:hAnsi="Arial" w:cs="Arial"/>
        </w:rPr>
        <w:t xml:space="preserve"> [Preprint]. Disponible sur: https://doi.org/10.1016/j.ces.2024.120793.</w:t>
      </w:r>
    </w:p>
    <w:p w14:paraId="6BD4B38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Geng, Y., Sarkis, J. et Bleischwitz, R. (2023) « How to build a circular economy for rare-earth elements », </w:t>
      </w:r>
      <w:r w:rsidRPr="00617F8D">
        <w:rPr>
          <w:rFonts w:ascii="Arial" w:hAnsi="Arial" w:cs="Arial"/>
          <w:i/>
          <w:iCs/>
        </w:rPr>
        <w:t>Nature</w:t>
      </w:r>
      <w:r w:rsidRPr="00617F8D">
        <w:rPr>
          <w:rFonts w:ascii="Arial" w:hAnsi="Arial" w:cs="Arial"/>
        </w:rPr>
        <w:t>, 619(7969), p. 248</w:t>
      </w:r>
      <w:r w:rsidRPr="00617F8D">
        <w:rPr>
          <w:rFonts w:ascii="Cambria Math" w:hAnsi="Cambria Math" w:cs="Cambria Math"/>
        </w:rPr>
        <w:t>‑</w:t>
      </w:r>
      <w:r w:rsidRPr="00617F8D">
        <w:rPr>
          <w:rFonts w:ascii="Arial" w:hAnsi="Arial" w:cs="Arial"/>
        </w:rPr>
        <w:t>251.</w:t>
      </w:r>
    </w:p>
    <w:p w14:paraId="59F7CCFB"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Giannopoulou, I., Konstantakopoulou, E. et Panias, D. (2023) « Gallium Recovery from Bayer Liquor Using a Chelating Resin », in </w:t>
      </w:r>
      <w:r w:rsidRPr="00617F8D">
        <w:rPr>
          <w:rFonts w:ascii="Arial" w:hAnsi="Arial" w:cs="Arial"/>
          <w:i/>
          <w:iCs/>
        </w:rPr>
        <w:t>World Congress on Mechanical, Chemical, and Material Engineering</w:t>
      </w:r>
      <w:r w:rsidRPr="00617F8D">
        <w:rPr>
          <w:rFonts w:ascii="Arial" w:hAnsi="Arial" w:cs="Arial"/>
        </w:rPr>
        <w:t xml:space="preserve">. </w:t>
      </w:r>
      <w:r w:rsidRPr="00617F8D">
        <w:rPr>
          <w:rFonts w:ascii="Arial" w:hAnsi="Arial" w:cs="Arial"/>
          <w:i/>
          <w:iCs/>
        </w:rPr>
        <w:t>The 9th World Congress on Mechanical, Chemical, and Material Engineering</w:t>
      </w:r>
      <w:r w:rsidRPr="00617F8D">
        <w:rPr>
          <w:rFonts w:ascii="Arial" w:hAnsi="Arial" w:cs="Arial"/>
        </w:rPr>
        <w:t xml:space="preserve">, Avestia Publishing. </w:t>
      </w:r>
      <w:r w:rsidRPr="00617F8D">
        <w:rPr>
          <w:rFonts w:ascii="Arial" w:hAnsi="Arial" w:cs="Arial"/>
          <w:lang w:val="fr-FR"/>
        </w:rPr>
        <w:t>Disponible sur: https://doi.org/10.11159/mmme23.131.</w:t>
      </w:r>
    </w:p>
    <w:p w14:paraId="127FA71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Gladyshev, S.V.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(2015) « Recovery of vanadium and gallium from solid waste by-products of Bayer process », </w:t>
      </w:r>
      <w:r w:rsidRPr="00617F8D">
        <w:rPr>
          <w:rFonts w:ascii="Arial" w:hAnsi="Arial" w:cs="Arial"/>
          <w:i/>
          <w:iCs/>
        </w:rPr>
        <w:t>Minerals Engineering</w:t>
      </w:r>
      <w:r w:rsidRPr="00617F8D">
        <w:rPr>
          <w:rFonts w:ascii="Arial" w:hAnsi="Arial" w:cs="Arial"/>
        </w:rPr>
        <w:t>, 74, p. 91</w:t>
      </w:r>
      <w:r w:rsidRPr="00617F8D">
        <w:rPr>
          <w:rFonts w:ascii="Cambria Math" w:hAnsi="Cambria Math" w:cs="Cambria Math"/>
        </w:rPr>
        <w:t>‑</w:t>
      </w:r>
      <w:r w:rsidRPr="00617F8D">
        <w:rPr>
          <w:rFonts w:ascii="Arial" w:hAnsi="Arial" w:cs="Arial"/>
        </w:rPr>
        <w:t>98.</w:t>
      </w:r>
    </w:p>
    <w:p w14:paraId="463A7C3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Goss, C.H. </w:t>
      </w:r>
      <w:r w:rsidRPr="00617F8D">
        <w:rPr>
          <w:rFonts w:ascii="Arial" w:hAnsi="Arial" w:cs="Arial"/>
          <w:i/>
          <w:iCs/>
        </w:rPr>
        <w:t>et al.</w:t>
      </w:r>
      <w:r w:rsidRPr="00617F8D">
        <w:rPr>
          <w:rFonts w:ascii="Arial" w:hAnsi="Arial" w:cs="Arial"/>
        </w:rPr>
        <w:t xml:space="preserve"> (2018) « Gallium disrupts bacterial iron metabolism and has therapeutic effects in mice and humans with lung infections », </w:t>
      </w:r>
      <w:r w:rsidRPr="00617F8D">
        <w:rPr>
          <w:rFonts w:ascii="Arial" w:hAnsi="Arial" w:cs="Arial"/>
          <w:i/>
          <w:iCs/>
        </w:rPr>
        <w:t>Science Translational Medicine</w:t>
      </w:r>
      <w:r w:rsidRPr="00617F8D">
        <w:rPr>
          <w:rFonts w:ascii="Arial" w:hAnsi="Arial" w:cs="Arial"/>
        </w:rPr>
        <w:t xml:space="preserve">, 10(460). </w:t>
      </w:r>
      <w:r w:rsidRPr="00617F8D">
        <w:rPr>
          <w:rFonts w:ascii="Arial" w:hAnsi="Arial" w:cs="Arial"/>
          <w:lang w:val="fr-FR"/>
        </w:rPr>
        <w:t>Disponible sur: https://doi.org/10.1126/scitranslmed.aat7520.</w:t>
      </w:r>
    </w:p>
    <w:p w14:paraId="4CBB4548"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Green, A.J.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β-Gallium oxide power electronics », </w:t>
      </w:r>
      <w:r w:rsidRPr="00617F8D">
        <w:rPr>
          <w:rFonts w:ascii="Arial" w:hAnsi="Arial" w:cs="Arial"/>
          <w:i/>
          <w:iCs/>
        </w:rPr>
        <w:t>Apl Materials</w:t>
      </w:r>
      <w:r w:rsidRPr="00617F8D">
        <w:rPr>
          <w:rFonts w:ascii="Arial" w:hAnsi="Arial" w:cs="Arial"/>
        </w:rPr>
        <w:t xml:space="preserve">, 10(2). </w:t>
      </w:r>
      <w:r w:rsidRPr="00617F8D">
        <w:rPr>
          <w:rFonts w:ascii="Arial" w:hAnsi="Arial" w:cs="Arial"/>
          <w:lang w:val="fr-FR"/>
        </w:rPr>
        <w:t>Disponible sur: https://pubs.aip.org/aip/apm/article/10/2/029201/2834895 (Consulté le: 17 juillet 2025).</w:t>
      </w:r>
    </w:p>
    <w:p w14:paraId="475DC10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Gu, S. </w:t>
      </w:r>
      <w:r w:rsidRPr="00617F8D">
        <w:rPr>
          <w:rFonts w:ascii="Arial" w:hAnsi="Arial" w:cs="Arial"/>
          <w:i/>
          <w:iCs/>
        </w:rPr>
        <w:t>et al.</w:t>
      </w:r>
      <w:r w:rsidRPr="00617F8D">
        <w:rPr>
          <w:rFonts w:ascii="Arial" w:hAnsi="Arial" w:cs="Arial"/>
        </w:rPr>
        <w:t xml:space="preserve"> (2018) « Recovery of indium and gallium from spent IGZO targets by leaching and solvent extraction », </w:t>
      </w:r>
      <w:r w:rsidRPr="00617F8D">
        <w:rPr>
          <w:rFonts w:ascii="Arial" w:hAnsi="Arial" w:cs="Arial"/>
          <w:i/>
          <w:iCs/>
        </w:rPr>
        <w:t>Journal of Chemical Engineering of Japan</w:t>
      </w:r>
      <w:r w:rsidRPr="00617F8D">
        <w:rPr>
          <w:rFonts w:ascii="Arial" w:hAnsi="Arial" w:cs="Arial"/>
        </w:rPr>
        <w:t>, 51(8), p. 675</w:t>
      </w:r>
      <w:r w:rsidRPr="00617F8D">
        <w:rPr>
          <w:rFonts w:ascii="Cambria Math" w:hAnsi="Cambria Math" w:cs="Cambria Math"/>
        </w:rPr>
        <w:t>‑</w:t>
      </w:r>
      <w:r w:rsidRPr="00617F8D">
        <w:rPr>
          <w:rFonts w:ascii="Arial" w:hAnsi="Arial" w:cs="Arial"/>
        </w:rPr>
        <w:t>682.</w:t>
      </w:r>
    </w:p>
    <w:p w14:paraId="72C4377C"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lastRenderedPageBreak/>
        <w:t xml:space="preserve">Guo, Z. </w:t>
      </w:r>
      <w:r w:rsidRPr="00617F8D">
        <w:rPr>
          <w:rFonts w:ascii="Arial" w:hAnsi="Arial" w:cs="Arial"/>
          <w:i/>
          <w:iCs/>
        </w:rPr>
        <w:t>et al.</w:t>
      </w:r>
      <w:r w:rsidRPr="00617F8D">
        <w:rPr>
          <w:rFonts w:ascii="Arial" w:hAnsi="Arial" w:cs="Arial"/>
        </w:rPr>
        <w:t xml:space="preserve"> (2024) « Solvent Extraction of Gallium and Germanium Using a Novel Hydroxamic Acid Extractant », </w:t>
      </w:r>
      <w:r w:rsidRPr="00617F8D">
        <w:rPr>
          <w:rFonts w:ascii="Arial" w:hAnsi="Arial" w:cs="Arial"/>
          <w:i/>
          <w:iCs/>
        </w:rPr>
        <w:t>Minerals</w:t>
      </w:r>
      <w:r w:rsidRPr="00617F8D">
        <w:rPr>
          <w:rFonts w:ascii="Arial" w:hAnsi="Arial" w:cs="Arial"/>
        </w:rPr>
        <w:t xml:space="preserve">, 14(11), p. 1147. </w:t>
      </w:r>
      <w:r w:rsidRPr="00617F8D">
        <w:rPr>
          <w:rFonts w:ascii="Arial" w:hAnsi="Arial" w:cs="Arial"/>
          <w:lang w:val="fr-FR"/>
        </w:rPr>
        <w:t>Disponible sur: https://doi.org/10.3390/min14111147.</w:t>
      </w:r>
    </w:p>
    <w:p w14:paraId="6C91847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Han, I.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(2008) « Characterization of threading dislocations in GaN using low-temperature aqueous KOH etching and atomic force microscopy », </w:t>
      </w:r>
      <w:r w:rsidRPr="00617F8D">
        <w:rPr>
          <w:rFonts w:ascii="Arial" w:hAnsi="Arial" w:cs="Arial"/>
          <w:i/>
          <w:iCs/>
        </w:rPr>
        <w:t>Scripta Materialia</w:t>
      </w:r>
      <w:r w:rsidRPr="00617F8D">
        <w:rPr>
          <w:rFonts w:ascii="Arial" w:hAnsi="Arial" w:cs="Arial"/>
        </w:rPr>
        <w:t>, 59(11), p. 1171</w:t>
      </w:r>
      <w:r w:rsidRPr="00617F8D">
        <w:rPr>
          <w:rFonts w:ascii="Cambria Math" w:hAnsi="Cambria Math" w:cs="Cambria Math"/>
        </w:rPr>
        <w:t>‑</w:t>
      </w:r>
      <w:r w:rsidRPr="00617F8D">
        <w:rPr>
          <w:rFonts w:ascii="Arial" w:hAnsi="Arial" w:cs="Arial"/>
        </w:rPr>
        <w:t>1173.</w:t>
      </w:r>
    </w:p>
    <w:p w14:paraId="25946D6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Han, Z., Liu, Q., Xin, O.,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(2024a) « Tracking two decades of global gallium stocks and flows: A dynamic material flow analysis », </w:t>
      </w:r>
      <w:r w:rsidRPr="00617F8D">
        <w:rPr>
          <w:rFonts w:ascii="Arial" w:hAnsi="Arial" w:cs="Arial"/>
          <w:i/>
          <w:iCs/>
        </w:rPr>
        <w:t>Resources, Conservation and Recycling</w:t>
      </w:r>
      <w:r w:rsidRPr="00617F8D">
        <w:rPr>
          <w:rFonts w:ascii="Arial" w:hAnsi="Arial" w:cs="Arial"/>
        </w:rPr>
        <w:t xml:space="preserve"> [Preprint]. </w:t>
      </w:r>
      <w:r w:rsidRPr="00617F8D">
        <w:rPr>
          <w:rFonts w:ascii="Arial" w:hAnsi="Arial" w:cs="Arial"/>
          <w:lang w:val="fr-FR"/>
        </w:rPr>
        <w:t>Disponible sur: https://doi.org/10.1016/j.resconrec.2023.107391.</w:t>
      </w:r>
    </w:p>
    <w:p w14:paraId="4A34DE1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Han, Z., Liu, Q., Xin, O.,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(2024b) « Tracking two decades of global gallium stocks and flows: A dynamic material flow analysis », </w:t>
      </w:r>
      <w:r w:rsidRPr="00617F8D">
        <w:rPr>
          <w:rFonts w:ascii="Arial" w:hAnsi="Arial" w:cs="Arial"/>
          <w:i/>
          <w:iCs/>
        </w:rPr>
        <w:t>Resources, Conservation and Recycling</w:t>
      </w:r>
      <w:r w:rsidRPr="00617F8D">
        <w:rPr>
          <w:rFonts w:ascii="Arial" w:hAnsi="Arial" w:cs="Arial"/>
        </w:rPr>
        <w:t xml:space="preserve"> [Preprint]. Disponible sur: https://doi.org/10.1016/j.resconrec.2023.107391.</w:t>
      </w:r>
    </w:p>
    <w:p w14:paraId="693990A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Hartzell, W. et Moats, M. (2023) « Extraction of Critical Electronic Materials from Steelmaking Wastes », </w:t>
      </w:r>
      <w:r w:rsidRPr="00617F8D">
        <w:rPr>
          <w:rFonts w:ascii="Arial" w:hAnsi="Arial" w:cs="Arial"/>
          <w:i/>
          <w:iCs/>
        </w:rPr>
        <w:t>Mining, Metallurgy &amp; Exploration</w:t>
      </w:r>
      <w:r w:rsidRPr="00617F8D">
        <w:rPr>
          <w:rFonts w:ascii="Arial" w:hAnsi="Arial" w:cs="Arial"/>
        </w:rPr>
        <w:t>, 40, p. 1445</w:t>
      </w:r>
      <w:r w:rsidRPr="00617F8D">
        <w:rPr>
          <w:rFonts w:ascii="Cambria Math" w:hAnsi="Cambria Math" w:cs="Cambria Math"/>
        </w:rPr>
        <w:t>‑</w:t>
      </w:r>
      <w:r w:rsidRPr="00617F8D">
        <w:rPr>
          <w:rFonts w:ascii="Arial" w:hAnsi="Arial" w:cs="Arial"/>
        </w:rPr>
        <w:t xml:space="preserve">1453. </w:t>
      </w:r>
      <w:r w:rsidRPr="00617F8D">
        <w:rPr>
          <w:rFonts w:ascii="Arial" w:hAnsi="Arial" w:cs="Arial"/>
          <w:lang w:val="fr-FR"/>
        </w:rPr>
        <w:t>Disponible sur: https://doi.org/10.1007/s42461-023-00819-w.</w:t>
      </w:r>
    </w:p>
    <w:p w14:paraId="606FC84F"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Hoang, A.S.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(2015) « Extraction of gallium from Bayer liquor using extractant produced from cashew nutshell liquid », </w:t>
      </w:r>
      <w:r w:rsidRPr="00617F8D">
        <w:rPr>
          <w:rFonts w:ascii="Arial" w:hAnsi="Arial" w:cs="Arial"/>
          <w:i/>
          <w:iCs/>
        </w:rPr>
        <w:t>Minerals Engineering</w:t>
      </w:r>
      <w:r w:rsidRPr="00617F8D">
        <w:rPr>
          <w:rFonts w:ascii="Arial" w:hAnsi="Arial" w:cs="Arial"/>
        </w:rPr>
        <w:t>, 79, p. 88</w:t>
      </w:r>
      <w:r w:rsidRPr="00617F8D">
        <w:rPr>
          <w:rFonts w:ascii="Cambria Math" w:hAnsi="Cambria Math" w:cs="Cambria Math"/>
        </w:rPr>
        <w:t>‑</w:t>
      </w:r>
      <w:r w:rsidRPr="00617F8D">
        <w:rPr>
          <w:rFonts w:ascii="Arial" w:hAnsi="Arial" w:cs="Arial"/>
        </w:rPr>
        <w:t xml:space="preserve">93. </w:t>
      </w:r>
      <w:r w:rsidRPr="00617F8D">
        <w:rPr>
          <w:rFonts w:ascii="Arial" w:hAnsi="Arial" w:cs="Arial"/>
          <w:lang w:val="fr-FR"/>
        </w:rPr>
        <w:t>Disponible sur: https://doi.org/10.1016/j.mineng.2015.05.012.</w:t>
      </w:r>
    </w:p>
    <w:p w14:paraId="3B6476E3"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Huang, J.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(2019a) « Investigation on the effect of roasting and leaching parameters on recovery of gallium from solid waste coal fly ash », </w:t>
      </w:r>
      <w:r w:rsidRPr="00617F8D">
        <w:rPr>
          <w:rFonts w:ascii="Arial" w:hAnsi="Arial" w:cs="Arial"/>
          <w:i/>
          <w:iCs/>
        </w:rPr>
        <w:t>Metals</w:t>
      </w:r>
      <w:r w:rsidRPr="00617F8D">
        <w:rPr>
          <w:rFonts w:ascii="Arial" w:hAnsi="Arial" w:cs="Arial"/>
        </w:rPr>
        <w:t>, 9(12), p. 1251.</w:t>
      </w:r>
    </w:p>
    <w:p w14:paraId="1831A36E"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Jaiswal, M. et Srivastava, S. (2024) « A review on sustainable approach of bioleaching of precious metals from electronic wastes », </w:t>
      </w:r>
      <w:r w:rsidRPr="00617F8D">
        <w:rPr>
          <w:rFonts w:ascii="Arial" w:hAnsi="Arial" w:cs="Arial"/>
          <w:i/>
          <w:iCs/>
        </w:rPr>
        <w:t>Journal of Hazardous Materials Advances</w:t>
      </w:r>
      <w:r w:rsidRPr="00617F8D">
        <w:rPr>
          <w:rFonts w:ascii="Arial" w:hAnsi="Arial" w:cs="Arial"/>
        </w:rPr>
        <w:t>, 14, p. 100435.</w:t>
      </w:r>
    </w:p>
    <w:p w14:paraId="435778F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Jamwal, N.S. et Kiani, A. (2022) « Gallium oxide nanostructures: A review of synthesis, properties and applications », </w:t>
      </w:r>
      <w:r w:rsidRPr="00617F8D">
        <w:rPr>
          <w:rFonts w:ascii="Arial" w:hAnsi="Arial" w:cs="Arial"/>
          <w:i/>
          <w:iCs/>
        </w:rPr>
        <w:t>Nanomaterials</w:t>
      </w:r>
      <w:r w:rsidRPr="00617F8D">
        <w:rPr>
          <w:rFonts w:ascii="Arial" w:hAnsi="Arial" w:cs="Arial"/>
        </w:rPr>
        <w:t>, 12(12), p. 2061.</w:t>
      </w:r>
    </w:p>
    <w:p w14:paraId="0DC7A86B"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Jiang, T. </w:t>
      </w:r>
      <w:r w:rsidRPr="00617F8D">
        <w:rPr>
          <w:rFonts w:ascii="Arial" w:hAnsi="Arial" w:cs="Arial"/>
          <w:i/>
          <w:iCs/>
        </w:rPr>
        <w:t>et al.</w:t>
      </w:r>
      <w:r w:rsidRPr="00617F8D">
        <w:rPr>
          <w:rFonts w:ascii="Arial" w:hAnsi="Arial" w:cs="Arial"/>
        </w:rPr>
        <w:t xml:space="preserve"> (2006) « Novel process to recover valuable metals from hydrometallurgical zinc residues », </w:t>
      </w:r>
      <w:r w:rsidRPr="00617F8D">
        <w:rPr>
          <w:rFonts w:ascii="Arial" w:hAnsi="Arial" w:cs="Arial"/>
          <w:i/>
          <w:iCs/>
        </w:rPr>
        <w:t>Mining, Metallurgy &amp; Exploration</w:t>
      </w:r>
      <w:r w:rsidRPr="00617F8D">
        <w:rPr>
          <w:rFonts w:ascii="Arial" w:hAnsi="Arial" w:cs="Arial"/>
        </w:rPr>
        <w:t>, 23(4), p. 214</w:t>
      </w:r>
      <w:r w:rsidRPr="00617F8D">
        <w:rPr>
          <w:rFonts w:ascii="Cambria Math" w:hAnsi="Cambria Math" w:cs="Cambria Math"/>
        </w:rPr>
        <w:t>‑</w:t>
      </w:r>
      <w:r w:rsidRPr="00617F8D">
        <w:rPr>
          <w:rFonts w:ascii="Arial" w:hAnsi="Arial" w:cs="Arial"/>
        </w:rPr>
        <w:t xml:space="preserve">218. </w:t>
      </w:r>
      <w:r w:rsidRPr="00617F8D">
        <w:rPr>
          <w:rFonts w:ascii="Arial" w:hAnsi="Arial" w:cs="Arial"/>
          <w:lang w:val="fr-FR"/>
        </w:rPr>
        <w:t>Disponible sur: https://doi.org/10.1007/BF03403349.</w:t>
      </w:r>
    </w:p>
    <w:p w14:paraId="3F94D5CE"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Jiu, B.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Distribution of Li, Ga, Nb, and REEs in coal as determined by LA-ICP-MS imaging: A case study from Jungar coalfield, Ordos Basin, China », </w:t>
      </w:r>
      <w:r w:rsidRPr="00617F8D">
        <w:rPr>
          <w:rFonts w:ascii="Arial" w:hAnsi="Arial" w:cs="Arial"/>
          <w:i/>
          <w:iCs/>
        </w:rPr>
        <w:t>International Journal of Coal Geology</w:t>
      </w:r>
      <w:r w:rsidRPr="00617F8D">
        <w:rPr>
          <w:rFonts w:ascii="Arial" w:hAnsi="Arial" w:cs="Arial"/>
        </w:rPr>
        <w:t>, 267, p. 104184.</w:t>
      </w:r>
    </w:p>
    <w:p w14:paraId="4BDB1DD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Jiu, B. </w:t>
      </w:r>
      <w:r w:rsidRPr="00617F8D">
        <w:rPr>
          <w:rFonts w:ascii="Arial" w:hAnsi="Arial" w:cs="Arial"/>
          <w:i/>
          <w:iCs/>
        </w:rPr>
        <w:t>et al.</w:t>
      </w:r>
      <w:r w:rsidRPr="00617F8D">
        <w:rPr>
          <w:rFonts w:ascii="Arial" w:hAnsi="Arial" w:cs="Arial"/>
        </w:rPr>
        <w:t xml:space="preserve"> (2024) « Modes of occurrence of gallium in Al-Ga-rich coals in the Jungar Coalfield, Ordos Basin, China: Insights from LA-ICP-MS data », </w:t>
      </w:r>
      <w:r w:rsidRPr="00617F8D">
        <w:rPr>
          <w:rFonts w:ascii="Arial" w:hAnsi="Arial" w:cs="Arial"/>
          <w:i/>
          <w:iCs/>
        </w:rPr>
        <w:t>International Journal of Coal Geology</w:t>
      </w:r>
      <w:r w:rsidRPr="00617F8D">
        <w:rPr>
          <w:rFonts w:ascii="Arial" w:hAnsi="Arial" w:cs="Arial"/>
        </w:rPr>
        <w:t>, 282, p. 104436.</w:t>
      </w:r>
    </w:p>
    <w:p w14:paraId="3015CC47"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Judd, J.C. et Harbuck, D. (1990) « Gallium Solvent Extraction from Sulfuric Acid Solutions Using OPAP », </w:t>
      </w:r>
      <w:r w:rsidRPr="00617F8D">
        <w:rPr>
          <w:rFonts w:ascii="Arial" w:hAnsi="Arial" w:cs="Arial"/>
          <w:i/>
          <w:iCs/>
        </w:rPr>
        <w:t>Separation Science and Technology</w:t>
      </w:r>
      <w:r w:rsidRPr="00617F8D">
        <w:rPr>
          <w:rFonts w:ascii="Arial" w:hAnsi="Arial" w:cs="Arial"/>
        </w:rPr>
        <w:t>, 25, p. 1641</w:t>
      </w:r>
      <w:r w:rsidRPr="00617F8D">
        <w:rPr>
          <w:rFonts w:ascii="Cambria Math" w:hAnsi="Cambria Math" w:cs="Cambria Math"/>
        </w:rPr>
        <w:t>‑</w:t>
      </w:r>
      <w:r w:rsidRPr="00617F8D">
        <w:rPr>
          <w:rFonts w:ascii="Arial" w:hAnsi="Arial" w:cs="Arial"/>
        </w:rPr>
        <w:t>1653. Disponible sur: https://doi.org/10.1080/01496399008050414.</w:t>
      </w:r>
    </w:p>
    <w:p w14:paraId="4F4A989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Kekesi, T. (2007) « Gallium extraction from synthetic Bayer liquors using Kelex 100-kerosene, the effect of loading and stripping conditions on selectivity », </w:t>
      </w:r>
      <w:r w:rsidRPr="00617F8D">
        <w:rPr>
          <w:rFonts w:ascii="Arial" w:hAnsi="Arial" w:cs="Arial"/>
          <w:i/>
          <w:iCs/>
        </w:rPr>
        <w:t>Hydrometallurgy</w:t>
      </w:r>
      <w:r w:rsidRPr="00617F8D">
        <w:rPr>
          <w:rFonts w:ascii="Arial" w:hAnsi="Arial" w:cs="Arial"/>
        </w:rPr>
        <w:t>, 88(1), p. 170</w:t>
      </w:r>
      <w:r w:rsidRPr="00617F8D">
        <w:rPr>
          <w:rFonts w:ascii="Cambria Math" w:hAnsi="Cambria Math" w:cs="Cambria Math"/>
        </w:rPr>
        <w:t>‑</w:t>
      </w:r>
      <w:r w:rsidRPr="00617F8D">
        <w:rPr>
          <w:rFonts w:ascii="Arial" w:hAnsi="Arial" w:cs="Arial"/>
        </w:rPr>
        <w:t>179. Disponible sur: https://doi.org/10.1016/j.hydromet.2007.04.006.</w:t>
      </w:r>
    </w:p>
    <w:p w14:paraId="7BCC6F55"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Kluczka, J. (2024) « A review on the recovery and separation of gallium and indium from waste », </w:t>
      </w:r>
      <w:r w:rsidRPr="00617F8D">
        <w:rPr>
          <w:rFonts w:ascii="Arial" w:hAnsi="Arial" w:cs="Arial"/>
          <w:i/>
          <w:iCs/>
        </w:rPr>
        <w:t>Resources</w:t>
      </w:r>
      <w:r w:rsidRPr="00617F8D">
        <w:rPr>
          <w:rFonts w:ascii="Arial" w:hAnsi="Arial" w:cs="Arial"/>
        </w:rPr>
        <w:t>, 13(3), p. 35.</w:t>
      </w:r>
    </w:p>
    <w:p w14:paraId="6CD7FC99"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Larichkin, F. </w:t>
      </w:r>
      <w:r w:rsidRPr="00617F8D">
        <w:rPr>
          <w:rFonts w:ascii="Arial" w:hAnsi="Arial" w:cs="Arial"/>
          <w:i/>
          <w:iCs/>
        </w:rPr>
        <w:t>et al.</w:t>
      </w:r>
      <w:r w:rsidRPr="00617F8D">
        <w:rPr>
          <w:rFonts w:ascii="Arial" w:hAnsi="Arial" w:cs="Arial"/>
        </w:rPr>
        <w:t xml:space="preserve"> (2017) « State and prospects of Russian and world gallium market », p. 108</w:t>
      </w:r>
      <w:r w:rsidRPr="00617F8D">
        <w:rPr>
          <w:rFonts w:ascii="Cambria Math" w:hAnsi="Cambria Math" w:cs="Cambria Math"/>
        </w:rPr>
        <w:t>‑</w:t>
      </w:r>
      <w:r w:rsidRPr="00617F8D">
        <w:rPr>
          <w:rFonts w:ascii="Arial" w:hAnsi="Arial" w:cs="Arial"/>
        </w:rPr>
        <w:t>114. Disponible sur: https://doi.org/10.21440/2307-2091-2017-4-108-114.</w:t>
      </w:r>
    </w:p>
    <w:p w14:paraId="35026900"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Liang, Y. </w:t>
      </w:r>
      <w:r w:rsidRPr="00617F8D">
        <w:rPr>
          <w:rFonts w:ascii="Arial" w:hAnsi="Arial" w:cs="Arial"/>
          <w:i/>
          <w:iCs/>
        </w:rPr>
        <w:t>et al.</w:t>
      </w:r>
      <w:r w:rsidRPr="00617F8D">
        <w:rPr>
          <w:rFonts w:ascii="Arial" w:hAnsi="Arial" w:cs="Arial"/>
        </w:rPr>
        <w:t xml:space="preserve"> (2024) « Strong magnetic and ultrasonic fields enhanced the leaching of Ga and Ge from zinc powder replacement residue », </w:t>
      </w:r>
      <w:r w:rsidRPr="00617F8D">
        <w:rPr>
          <w:rFonts w:ascii="Arial" w:hAnsi="Arial" w:cs="Arial"/>
          <w:i/>
          <w:iCs/>
        </w:rPr>
        <w:t>Separation and Purification Technology</w:t>
      </w:r>
      <w:r w:rsidRPr="00617F8D">
        <w:rPr>
          <w:rFonts w:ascii="Arial" w:hAnsi="Arial" w:cs="Arial"/>
        </w:rPr>
        <w:t xml:space="preserve"> [Preprint]. </w:t>
      </w:r>
      <w:r w:rsidRPr="00617F8D">
        <w:rPr>
          <w:rFonts w:ascii="Arial" w:hAnsi="Arial" w:cs="Arial"/>
          <w:lang w:val="fr-FR"/>
        </w:rPr>
        <w:t>Disponible sur: https://doi.org/10.1016/j.seppur.2023.125572.</w:t>
      </w:r>
    </w:p>
    <w:p w14:paraId="388302BC"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Liu, F., Liu, Z., Yuhu, L.,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Behavior of gallium and germanium associated with zinc sulfide concentrate in oxygen pressure leaching », </w:t>
      </w:r>
      <w:r w:rsidRPr="00617F8D">
        <w:rPr>
          <w:rFonts w:ascii="Arial" w:hAnsi="Arial" w:cs="Arial"/>
          <w:i/>
          <w:iCs/>
        </w:rPr>
        <w:t>Physicochemical Problems of Mineral Processing</w:t>
      </w:r>
      <w:r w:rsidRPr="00617F8D">
        <w:rPr>
          <w:rFonts w:ascii="Arial" w:hAnsi="Arial" w:cs="Arial"/>
        </w:rPr>
        <w:t>, 53, p. 1047</w:t>
      </w:r>
      <w:r w:rsidRPr="00617F8D">
        <w:rPr>
          <w:rFonts w:ascii="Cambria Math" w:hAnsi="Cambria Math" w:cs="Cambria Math"/>
        </w:rPr>
        <w:t>‑</w:t>
      </w:r>
      <w:r w:rsidRPr="00617F8D">
        <w:rPr>
          <w:rFonts w:ascii="Arial" w:hAnsi="Arial" w:cs="Arial"/>
        </w:rPr>
        <w:t xml:space="preserve">1060. </w:t>
      </w:r>
      <w:r w:rsidRPr="00617F8D">
        <w:rPr>
          <w:rFonts w:ascii="Arial" w:hAnsi="Arial" w:cs="Arial"/>
          <w:lang w:val="fr-FR"/>
        </w:rPr>
        <w:t>Disponible sur: https://doi.org/10.5277/PPMP170229.</w:t>
      </w:r>
    </w:p>
    <w:p w14:paraId="150CC90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Liu, F., Liu, Z., Li, Y.,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Recovery and separation of gallium(III) and germanium(IV) from zinc refinery residues: Part I: Leaching and iron(III) removal », </w:t>
      </w:r>
      <w:r w:rsidRPr="00617F8D">
        <w:rPr>
          <w:rFonts w:ascii="Arial" w:hAnsi="Arial" w:cs="Arial"/>
          <w:i/>
          <w:iCs/>
        </w:rPr>
        <w:t>Hydrometallurgy</w:t>
      </w:r>
      <w:r w:rsidRPr="00617F8D">
        <w:rPr>
          <w:rFonts w:ascii="Arial" w:hAnsi="Arial" w:cs="Arial"/>
        </w:rPr>
        <w:t>, 169, p. 564</w:t>
      </w:r>
      <w:r w:rsidRPr="00617F8D">
        <w:rPr>
          <w:rFonts w:ascii="Cambria Math" w:hAnsi="Cambria Math" w:cs="Cambria Math"/>
        </w:rPr>
        <w:t>‑</w:t>
      </w:r>
      <w:r w:rsidRPr="00617F8D">
        <w:rPr>
          <w:rFonts w:ascii="Arial" w:hAnsi="Arial" w:cs="Arial"/>
        </w:rPr>
        <w:t xml:space="preserve">570. </w:t>
      </w:r>
      <w:r w:rsidRPr="00617F8D">
        <w:rPr>
          <w:rFonts w:ascii="Arial" w:hAnsi="Arial" w:cs="Arial"/>
          <w:lang w:val="fr-FR"/>
        </w:rPr>
        <w:t>Disponible sur: https://doi.org/10.1016/j.hydromet.2017.03.006.</w:t>
      </w:r>
    </w:p>
    <w:p w14:paraId="2689E10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Losev, V.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Extraction of gallium from carbon concentrate - Aluminum industry waste », </w:t>
      </w:r>
      <w:r w:rsidRPr="00617F8D">
        <w:rPr>
          <w:rFonts w:ascii="Arial" w:hAnsi="Arial" w:cs="Arial"/>
          <w:i/>
          <w:iCs/>
        </w:rPr>
        <w:t>Hydrometallurgy</w:t>
      </w:r>
      <w:r w:rsidRPr="00617F8D">
        <w:rPr>
          <w:rFonts w:ascii="Arial" w:hAnsi="Arial" w:cs="Arial"/>
        </w:rPr>
        <w:t xml:space="preserve"> [Preprint]. Disponible sur: https://doi.org/10.1016/j.hydromet.2024.106289.</w:t>
      </w:r>
    </w:p>
    <w:p w14:paraId="12897859"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Løvik, A.N., Restrepo, E. et Müller, D. (2015) « The global anthropogenic gallium system: determinants of demand, supply and efficiency improvements. », </w:t>
      </w:r>
      <w:r w:rsidRPr="00617F8D">
        <w:rPr>
          <w:rFonts w:ascii="Arial" w:hAnsi="Arial" w:cs="Arial"/>
          <w:i/>
          <w:iCs/>
        </w:rPr>
        <w:t>Environmental science &amp; technology</w:t>
      </w:r>
      <w:r w:rsidRPr="00617F8D">
        <w:rPr>
          <w:rFonts w:ascii="Arial" w:hAnsi="Arial" w:cs="Arial"/>
        </w:rPr>
        <w:t>, 49 9, p. 5704</w:t>
      </w:r>
      <w:r w:rsidRPr="00617F8D">
        <w:rPr>
          <w:rFonts w:ascii="Cambria Math" w:hAnsi="Cambria Math" w:cs="Cambria Math"/>
        </w:rPr>
        <w:t>‑</w:t>
      </w:r>
      <w:r w:rsidRPr="00617F8D">
        <w:rPr>
          <w:rFonts w:ascii="Arial" w:hAnsi="Arial" w:cs="Arial"/>
        </w:rPr>
        <w:t xml:space="preserve">12. </w:t>
      </w:r>
      <w:r w:rsidRPr="00617F8D">
        <w:rPr>
          <w:rFonts w:ascii="Arial" w:hAnsi="Arial" w:cs="Arial"/>
          <w:lang w:val="fr-FR"/>
        </w:rPr>
        <w:t>Disponible sur: https://doi.org/10.1021/acs.est.5b00320.</w:t>
      </w:r>
    </w:p>
    <w:p w14:paraId="3EDA9C6A"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Lu, F.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(2017) « Resources and extraction of gallium: A review », </w:t>
      </w:r>
      <w:r w:rsidRPr="00617F8D">
        <w:rPr>
          <w:rFonts w:ascii="Arial" w:hAnsi="Arial" w:cs="Arial"/>
          <w:i/>
          <w:iCs/>
        </w:rPr>
        <w:t>Hydrometallurgy</w:t>
      </w:r>
      <w:r w:rsidRPr="00617F8D">
        <w:rPr>
          <w:rFonts w:ascii="Arial" w:hAnsi="Arial" w:cs="Arial"/>
        </w:rPr>
        <w:t>, 174, p. 105</w:t>
      </w:r>
      <w:r w:rsidRPr="00617F8D">
        <w:rPr>
          <w:rFonts w:ascii="Cambria Math" w:hAnsi="Cambria Math" w:cs="Cambria Math"/>
        </w:rPr>
        <w:t>‑</w:t>
      </w:r>
      <w:r w:rsidRPr="00617F8D">
        <w:rPr>
          <w:rFonts w:ascii="Arial" w:hAnsi="Arial" w:cs="Arial"/>
        </w:rPr>
        <w:t xml:space="preserve">115. </w:t>
      </w:r>
      <w:r w:rsidRPr="00617F8D">
        <w:rPr>
          <w:rFonts w:ascii="Arial" w:hAnsi="Arial" w:cs="Arial"/>
          <w:lang w:val="fr-FR"/>
        </w:rPr>
        <w:t>Disponible sur: https://doi.org/10.1016/j.hydromet.2017.10.010.</w:t>
      </w:r>
    </w:p>
    <w:p w14:paraId="63AF5D2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Lu, F.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(2018) « Recovery of gallium from Bayer red mud through acidic-leaching-ion-exchange process under normal atmospheric pressure », </w:t>
      </w:r>
      <w:r w:rsidRPr="00617F8D">
        <w:rPr>
          <w:rFonts w:ascii="Arial" w:hAnsi="Arial" w:cs="Arial"/>
          <w:i/>
          <w:iCs/>
        </w:rPr>
        <w:t>Hydrometallurgy</w:t>
      </w:r>
      <w:r w:rsidRPr="00617F8D">
        <w:rPr>
          <w:rFonts w:ascii="Arial" w:hAnsi="Arial" w:cs="Arial"/>
        </w:rPr>
        <w:t>, 175, p. 124</w:t>
      </w:r>
      <w:r w:rsidRPr="00617F8D">
        <w:rPr>
          <w:rFonts w:ascii="Cambria Math" w:hAnsi="Cambria Math" w:cs="Cambria Math"/>
        </w:rPr>
        <w:t>‑</w:t>
      </w:r>
      <w:r w:rsidRPr="00617F8D">
        <w:rPr>
          <w:rFonts w:ascii="Arial" w:hAnsi="Arial" w:cs="Arial"/>
        </w:rPr>
        <w:t xml:space="preserve">132. </w:t>
      </w:r>
      <w:r w:rsidRPr="00617F8D">
        <w:rPr>
          <w:rFonts w:ascii="Arial" w:hAnsi="Arial" w:cs="Arial"/>
          <w:lang w:val="fr-FR"/>
        </w:rPr>
        <w:t>Disponible sur: https://doi.org/10.1016/j.hydromet.2017.10.032.</w:t>
      </w:r>
    </w:p>
    <w:p w14:paraId="5996A346"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Lu,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 « Amidoxime functionalization of a poly(acrylonitrile)/silica composite for the sorption of Ga(III) – Application to the treatment of Bayer liquor », </w:t>
      </w:r>
      <w:r w:rsidRPr="00617F8D">
        <w:rPr>
          <w:rFonts w:ascii="Arial" w:hAnsi="Arial" w:cs="Arial"/>
          <w:i/>
          <w:iCs/>
        </w:rPr>
        <w:t>Chemical Engineering Journal</w:t>
      </w:r>
      <w:r w:rsidRPr="00617F8D">
        <w:rPr>
          <w:rFonts w:ascii="Arial" w:hAnsi="Arial" w:cs="Arial"/>
        </w:rPr>
        <w:t>, 368, p. 459</w:t>
      </w:r>
      <w:r w:rsidRPr="00617F8D">
        <w:rPr>
          <w:rFonts w:ascii="Cambria Math" w:hAnsi="Cambria Math" w:cs="Cambria Math"/>
        </w:rPr>
        <w:t>‑</w:t>
      </w:r>
      <w:r w:rsidRPr="00617F8D">
        <w:rPr>
          <w:rFonts w:ascii="Arial" w:hAnsi="Arial" w:cs="Arial"/>
        </w:rPr>
        <w:t>473. Disponible sur: https://doi.org/10.1016/j.cej.2019.02.094.</w:t>
      </w:r>
    </w:p>
    <w:p w14:paraId="03028E0C"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Maarefvand, M., Sheibani, S. et Rashchi, F. (2020) « Recovery of gallium from waste LEDs by oxidation and subsequent leaching », </w:t>
      </w:r>
      <w:r w:rsidRPr="00617F8D">
        <w:rPr>
          <w:rFonts w:ascii="Arial" w:hAnsi="Arial" w:cs="Arial"/>
          <w:i/>
          <w:iCs/>
        </w:rPr>
        <w:t>Hydrometallurgy</w:t>
      </w:r>
      <w:r w:rsidRPr="00617F8D">
        <w:rPr>
          <w:rFonts w:ascii="Arial" w:hAnsi="Arial" w:cs="Arial"/>
        </w:rPr>
        <w:t>, 191, p. 105230. Disponible sur: https://doi.org/10.1016/j.hydromet.2019.105230.</w:t>
      </w:r>
    </w:p>
    <w:p w14:paraId="14101F2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Moskalyk, R.R. (2003) « Gallium: the backbone of the electronics industry », </w:t>
      </w:r>
      <w:r w:rsidRPr="00617F8D">
        <w:rPr>
          <w:rFonts w:ascii="Arial" w:hAnsi="Arial" w:cs="Arial"/>
          <w:i/>
          <w:iCs/>
        </w:rPr>
        <w:t>Minerals Engineering</w:t>
      </w:r>
      <w:r w:rsidRPr="00617F8D">
        <w:rPr>
          <w:rFonts w:ascii="Arial" w:hAnsi="Arial" w:cs="Arial"/>
        </w:rPr>
        <w:t>, 16(10), p. 921</w:t>
      </w:r>
      <w:r w:rsidRPr="00617F8D">
        <w:rPr>
          <w:rFonts w:ascii="Cambria Math" w:hAnsi="Cambria Math" w:cs="Cambria Math"/>
        </w:rPr>
        <w:t>‑</w:t>
      </w:r>
      <w:r w:rsidRPr="00617F8D">
        <w:rPr>
          <w:rFonts w:ascii="Arial" w:hAnsi="Arial" w:cs="Arial"/>
        </w:rPr>
        <w:t xml:space="preserve">929. </w:t>
      </w:r>
      <w:r w:rsidRPr="00617F8D">
        <w:rPr>
          <w:rFonts w:ascii="Arial" w:hAnsi="Arial" w:cs="Arial"/>
          <w:lang w:val="fr-FR"/>
        </w:rPr>
        <w:t>Disponible sur: https://doi.org/10.1016/j.mineng.2003.08.003.</w:t>
      </w:r>
    </w:p>
    <w:p w14:paraId="4986F461"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Nan, Tianxiang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Extracting valuable metals from zinc sulfide concentrate: A comprehensive simulation-based life cycle assessment study of oxidative pressure leaching », </w:t>
      </w:r>
      <w:r w:rsidRPr="00617F8D">
        <w:rPr>
          <w:rFonts w:ascii="Arial" w:hAnsi="Arial" w:cs="Arial"/>
          <w:i/>
          <w:iCs/>
        </w:rPr>
        <w:t>Minerals Engineering</w:t>
      </w:r>
      <w:r w:rsidRPr="00617F8D">
        <w:rPr>
          <w:rFonts w:ascii="Arial" w:hAnsi="Arial" w:cs="Arial"/>
        </w:rPr>
        <w:t>, 216, p. 108888.</w:t>
      </w:r>
    </w:p>
    <w:p w14:paraId="595A1157"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Naumov, A. (2013) « Status and prospects of world gallium production and the gallium market », </w:t>
      </w:r>
      <w:r w:rsidRPr="00617F8D">
        <w:rPr>
          <w:rFonts w:ascii="Arial" w:hAnsi="Arial" w:cs="Arial"/>
          <w:i/>
          <w:iCs/>
        </w:rPr>
        <w:t>Metallurgist</w:t>
      </w:r>
      <w:r w:rsidRPr="00617F8D">
        <w:rPr>
          <w:rFonts w:ascii="Arial" w:hAnsi="Arial" w:cs="Arial"/>
        </w:rPr>
        <w:t>, 57, p. 367</w:t>
      </w:r>
      <w:r w:rsidRPr="00617F8D">
        <w:rPr>
          <w:rFonts w:ascii="Cambria Math" w:hAnsi="Cambria Math" w:cs="Cambria Math"/>
        </w:rPr>
        <w:t>‑</w:t>
      </w:r>
      <w:r w:rsidRPr="00617F8D">
        <w:rPr>
          <w:rFonts w:ascii="Arial" w:hAnsi="Arial" w:cs="Arial"/>
        </w:rPr>
        <w:t>371. Disponible sur: https://doi.org/10.1007/s11015-013-9740-y.</w:t>
      </w:r>
    </w:p>
    <w:p w14:paraId="6F582A38"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Potysz, A., van Hullebusch, E.D. et Kierczak, J. (2018) « Perspectives regarding the use of metallurgical slags as secondary metal resources–A review of bioleaching approaches », </w:t>
      </w:r>
      <w:r w:rsidRPr="00617F8D">
        <w:rPr>
          <w:rFonts w:ascii="Arial" w:hAnsi="Arial" w:cs="Arial"/>
          <w:i/>
          <w:iCs/>
        </w:rPr>
        <w:t>Journal of environmental management</w:t>
      </w:r>
      <w:r w:rsidRPr="00617F8D">
        <w:rPr>
          <w:rFonts w:ascii="Arial" w:hAnsi="Arial" w:cs="Arial"/>
        </w:rPr>
        <w:t>, 219, p. 138</w:t>
      </w:r>
      <w:r w:rsidRPr="00617F8D">
        <w:rPr>
          <w:rFonts w:ascii="Cambria Math" w:hAnsi="Cambria Math" w:cs="Cambria Math"/>
        </w:rPr>
        <w:t>‑</w:t>
      </w:r>
      <w:r w:rsidRPr="00617F8D">
        <w:rPr>
          <w:rFonts w:ascii="Arial" w:hAnsi="Arial" w:cs="Arial"/>
        </w:rPr>
        <w:t>152.</w:t>
      </w:r>
    </w:p>
    <w:p w14:paraId="24588A9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Pourhossein, F. et Mousavi, S.M. (2018) « Enhancement of copper, nickel, and gallium recovery from LED waste by adaptation of Acidithiobacillus ferrooxidans », </w:t>
      </w:r>
      <w:r w:rsidRPr="00617F8D">
        <w:rPr>
          <w:rFonts w:ascii="Arial" w:hAnsi="Arial" w:cs="Arial"/>
          <w:i/>
          <w:iCs/>
        </w:rPr>
        <w:t>Waste management</w:t>
      </w:r>
      <w:r w:rsidRPr="00617F8D">
        <w:rPr>
          <w:rFonts w:ascii="Arial" w:hAnsi="Arial" w:cs="Arial"/>
        </w:rPr>
        <w:t>, 79, p. 98</w:t>
      </w:r>
      <w:r w:rsidRPr="00617F8D">
        <w:rPr>
          <w:rFonts w:ascii="Cambria Math" w:hAnsi="Cambria Math" w:cs="Cambria Math"/>
        </w:rPr>
        <w:t>‑</w:t>
      </w:r>
      <w:r w:rsidRPr="00617F8D">
        <w:rPr>
          <w:rFonts w:ascii="Arial" w:hAnsi="Arial" w:cs="Arial"/>
        </w:rPr>
        <w:t>108.</w:t>
      </w:r>
    </w:p>
    <w:p w14:paraId="73C9EAEB"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Priya, A. et Hait, S. (2017) « Comparative assessment of metallurgical recovery of metals from electronic waste with special emphasis on bioleaching », </w:t>
      </w:r>
      <w:r w:rsidRPr="00617F8D">
        <w:rPr>
          <w:rFonts w:ascii="Arial" w:hAnsi="Arial" w:cs="Arial"/>
          <w:i/>
          <w:iCs/>
        </w:rPr>
        <w:t>Environmental Science and Pollution Research</w:t>
      </w:r>
      <w:r w:rsidRPr="00617F8D">
        <w:rPr>
          <w:rFonts w:ascii="Arial" w:hAnsi="Arial" w:cs="Arial"/>
        </w:rPr>
        <w:t>, 24(8), p. 6989</w:t>
      </w:r>
      <w:r w:rsidRPr="00617F8D">
        <w:rPr>
          <w:rFonts w:ascii="Cambria Math" w:hAnsi="Cambria Math" w:cs="Cambria Math"/>
        </w:rPr>
        <w:t>‑</w:t>
      </w:r>
      <w:r w:rsidRPr="00617F8D">
        <w:rPr>
          <w:rFonts w:ascii="Arial" w:hAnsi="Arial" w:cs="Arial"/>
        </w:rPr>
        <w:t>7008. Disponible sur: https://doi.org/10.1007/s11356-016-8313-6.</w:t>
      </w:r>
    </w:p>
    <w:p w14:paraId="2446235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Puvvada, G.V.K. (1999) « Liquid–liquid extraction of gallium from Bayer process liquor using Kelex 100 in the presence of surfactants », </w:t>
      </w:r>
      <w:r w:rsidRPr="00617F8D">
        <w:rPr>
          <w:rFonts w:ascii="Arial" w:hAnsi="Arial" w:cs="Arial"/>
          <w:i/>
          <w:iCs/>
        </w:rPr>
        <w:t>Hydrometallurgy</w:t>
      </w:r>
      <w:r w:rsidRPr="00617F8D">
        <w:rPr>
          <w:rFonts w:ascii="Arial" w:hAnsi="Arial" w:cs="Arial"/>
        </w:rPr>
        <w:t>, 52(1), p. 9</w:t>
      </w:r>
      <w:r w:rsidRPr="00617F8D">
        <w:rPr>
          <w:rFonts w:ascii="Cambria Math" w:hAnsi="Cambria Math" w:cs="Cambria Math"/>
        </w:rPr>
        <w:t>‑</w:t>
      </w:r>
      <w:r w:rsidRPr="00617F8D">
        <w:rPr>
          <w:rFonts w:ascii="Arial" w:hAnsi="Arial" w:cs="Arial"/>
        </w:rPr>
        <w:t>19. Disponible sur: https://doi.org/10.1016/S0304-386X(98)00086-3.</w:t>
      </w:r>
    </w:p>
    <w:p w14:paraId="31C5D4A3"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Puvvada, G.V.K., Chandrasekhar, K. et Ramachandrarao, P. (1996) « Solvent extraction of gallium from an Indian Bayer process liquor using Kelex-100 », </w:t>
      </w:r>
      <w:r w:rsidRPr="00617F8D">
        <w:rPr>
          <w:rFonts w:ascii="Arial" w:hAnsi="Arial" w:cs="Arial"/>
          <w:i/>
          <w:iCs/>
        </w:rPr>
        <w:t>Minerals Engineering</w:t>
      </w:r>
      <w:r w:rsidRPr="00617F8D">
        <w:rPr>
          <w:rFonts w:ascii="Arial" w:hAnsi="Arial" w:cs="Arial"/>
        </w:rPr>
        <w:t>, 9(10), p. 1049</w:t>
      </w:r>
      <w:r w:rsidRPr="00617F8D">
        <w:rPr>
          <w:rFonts w:ascii="Cambria Math" w:hAnsi="Cambria Math" w:cs="Cambria Math"/>
        </w:rPr>
        <w:t>‑</w:t>
      </w:r>
      <w:r w:rsidRPr="00617F8D">
        <w:rPr>
          <w:rFonts w:ascii="Arial" w:hAnsi="Arial" w:cs="Arial"/>
        </w:rPr>
        <w:t>1058. Disponible sur: https://doi.org/10.1016/0892-6875(96)00097-0.</w:t>
      </w:r>
    </w:p>
    <w:p w14:paraId="0D7B2E8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Qin, R., Chen, J. et Bai, Y. (2024) « High-efficiency stepwise recovery of gallium and rare earths from NdFeB waste by a hydrometallurgical process », </w:t>
      </w:r>
      <w:r w:rsidRPr="00617F8D">
        <w:rPr>
          <w:rFonts w:ascii="Arial" w:hAnsi="Arial" w:cs="Arial"/>
          <w:i/>
          <w:iCs/>
        </w:rPr>
        <w:t>Separation and Purification Technology</w:t>
      </w:r>
      <w:r w:rsidRPr="00617F8D">
        <w:rPr>
          <w:rFonts w:ascii="Arial" w:hAnsi="Arial" w:cs="Arial"/>
        </w:rPr>
        <w:t>, 350, p. 127914.</w:t>
      </w:r>
    </w:p>
    <w:p w14:paraId="49B3FB08"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Qin, Z. </w:t>
      </w:r>
      <w:r w:rsidRPr="00617F8D">
        <w:rPr>
          <w:rFonts w:ascii="Arial" w:hAnsi="Arial" w:cs="Arial"/>
          <w:i/>
          <w:iCs/>
        </w:rPr>
        <w:t>et al.</w:t>
      </w:r>
      <w:r w:rsidRPr="00617F8D">
        <w:rPr>
          <w:rFonts w:ascii="Arial" w:hAnsi="Arial" w:cs="Arial"/>
        </w:rPr>
        <w:t xml:space="preserve"> (2023) « Innovative Amidoxime Nanofiber Membranes for Highly Effective Adsorption of Ga(III) from Waste Bayer Solution », </w:t>
      </w:r>
      <w:r w:rsidRPr="00617F8D">
        <w:rPr>
          <w:rFonts w:ascii="Arial" w:hAnsi="Arial" w:cs="Arial"/>
          <w:i/>
          <w:iCs/>
        </w:rPr>
        <w:t>Industrial &amp; Engineering Chemistry Research</w:t>
      </w:r>
      <w:r w:rsidRPr="00617F8D">
        <w:rPr>
          <w:rFonts w:ascii="Arial" w:hAnsi="Arial" w:cs="Arial"/>
        </w:rPr>
        <w:t>, 62(28), p. 11140</w:t>
      </w:r>
      <w:r w:rsidRPr="00617F8D">
        <w:rPr>
          <w:rFonts w:ascii="Cambria Math" w:hAnsi="Cambria Math" w:cs="Cambria Math"/>
        </w:rPr>
        <w:t>‑</w:t>
      </w:r>
      <w:r w:rsidRPr="00617F8D">
        <w:rPr>
          <w:rFonts w:ascii="Arial" w:hAnsi="Arial" w:cs="Arial"/>
        </w:rPr>
        <w:t xml:space="preserve">11150. </w:t>
      </w:r>
      <w:r w:rsidRPr="00617F8D">
        <w:rPr>
          <w:rFonts w:ascii="Arial" w:hAnsi="Arial" w:cs="Arial"/>
          <w:lang w:val="fr-FR"/>
        </w:rPr>
        <w:t>Disponible sur: https://doi.org/10.1021/acs.iecr.3c01410.</w:t>
      </w:r>
    </w:p>
    <w:p w14:paraId="18B23887"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Qu, L.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A Review of the Current State of Research on Gallium Recovery from Bayer Liquor », </w:t>
      </w:r>
      <w:r w:rsidRPr="00617F8D">
        <w:rPr>
          <w:rFonts w:ascii="Arial" w:hAnsi="Arial" w:cs="Arial"/>
          <w:i/>
          <w:iCs/>
        </w:rPr>
        <w:t>JOM</w:t>
      </w:r>
      <w:r w:rsidRPr="00617F8D">
        <w:rPr>
          <w:rFonts w:ascii="Arial" w:hAnsi="Arial" w:cs="Arial"/>
        </w:rPr>
        <w:t>, 76(10), p. 6084</w:t>
      </w:r>
      <w:r w:rsidRPr="00617F8D">
        <w:rPr>
          <w:rFonts w:ascii="Cambria Math" w:hAnsi="Cambria Math" w:cs="Cambria Math"/>
        </w:rPr>
        <w:t>‑</w:t>
      </w:r>
      <w:r w:rsidRPr="00617F8D">
        <w:rPr>
          <w:rFonts w:ascii="Arial" w:hAnsi="Arial" w:cs="Arial"/>
        </w:rPr>
        <w:t xml:space="preserve">6098. </w:t>
      </w:r>
      <w:r w:rsidRPr="00617F8D">
        <w:rPr>
          <w:rFonts w:ascii="Arial" w:hAnsi="Arial" w:cs="Arial"/>
          <w:lang w:val="fr-FR"/>
        </w:rPr>
        <w:t>Disponible sur: https://doi.org/10.1007/s11837-024-06578-3.</w:t>
      </w:r>
    </w:p>
    <w:p w14:paraId="082F45A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Rai,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(2025) « Recovery of Metal Values from Bauxite Residue/Red Mud: A Review », </w:t>
      </w:r>
      <w:r w:rsidRPr="00617F8D">
        <w:rPr>
          <w:rFonts w:ascii="Arial" w:hAnsi="Arial" w:cs="Arial"/>
          <w:i/>
          <w:iCs/>
        </w:rPr>
        <w:t>Research Journal of Engineering and Technology</w:t>
      </w:r>
      <w:r w:rsidRPr="00617F8D">
        <w:rPr>
          <w:rFonts w:ascii="Arial" w:hAnsi="Arial" w:cs="Arial"/>
        </w:rPr>
        <w:t>, 16(1), p. 31</w:t>
      </w:r>
      <w:r w:rsidRPr="00617F8D">
        <w:rPr>
          <w:rFonts w:ascii="Cambria Math" w:hAnsi="Cambria Math" w:cs="Cambria Math"/>
        </w:rPr>
        <w:t>‑</w:t>
      </w:r>
      <w:r w:rsidRPr="00617F8D">
        <w:rPr>
          <w:rFonts w:ascii="Arial" w:hAnsi="Arial" w:cs="Arial"/>
        </w:rPr>
        <w:t>43. Disponible sur: https://doi.org/10.52711/2321-581X.2025.00004.</w:t>
      </w:r>
    </w:p>
    <w:p w14:paraId="188EAF8B"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Raiguel, S., Dehaen, W. et Binnemans, K. (2020) « Extraction of gallium from simulated Bayer process liquor by Kelex 100 dissolved in ionic liquids », </w:t>
      </w:r>
      <w:r w:rsidRPr="00617F8D">
        <w:rPr>
          <w:rFonts w:ascii="Arial" w:hAnsi="Arial" w:cs="Arial"/>
          <w:i/>
          <w:iCs/>
        </w:rPr>
        <w:t>Dalton Transactions</w:t>
      </w:r>
      <w:r w:rsidRPr="00617F8D">
        <w:rPr>
          <w:rFonts w:ascii="Arial" w:hAnsi="Arial" w:cs="Arial"/>
        </w:rPr>
        <w:t>, 49(11), p. 3532</w:t>
      </w:r>
      <w:r w:rsidRPr="00617F8D">
        <w:rPr>
          <w:rFonts w:ascii="Cambria Math" w:hAnsi="Cambria Math" w:cs="Cambria Math"/>
        </w:rPr>
        <w:t>‑</w:t>
      </w:r>
      <w:r w:rsidRPr="00617F8D">
        <w:rPr>
          <w:rFonts w:ascii="Arial" w:hAnsi="Arial" w:cs="Arial"/>
        </w:rPr>
        <w:t>3544. Disponible sur: https://doi.org/10.1039/C9DT04623B.</w:t>
      </w:r>
    </w:p>
    <w:p w14:paraId="34F1259D"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Rudnik, E. (2024) « Review on Gallium in Coal and Coal Waste Materials: Exploring Strategies for Hydrometallurgical Metal Recovery », </w:t>
      </w:r>
      <w:r w:rsidRPr="00617F8D">
        <w:rPr>
          <w:rFonts w:ascii="Arial" w:hAnsi="Arial" w:cs="Arial"/>
          <w:i/>
          <w:iCs/>
        </w:rPr>
        <w:t>Molecules</w:t>
      </w:r>
      <w:r w:rsidRPr="00617F8D">
        <w:rPr>
          <w:rFonts w:ascii="Arial" w:hAnsi="Arial" w:cs="Arial"/>
        </w:rPr>
        <w:t>, 29(24), p. 5919. Disponible sur: https://doi.org/10.3390/molecules29245919.</w:t>
      </w:r>
    </w:p>
    <w:p w14:paraId="223CC1C4"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Sato, T. et Oishi, H. (1986) « Solvent extraction of gallium(III) from sodium hydroxide solution by alkylated hydroxyquinoline », </w:t>
      </w:r>
      <w:r w:rsidRPr="00617F8D">
        <w:rPr>
          <w:rFonts w:ascii="Arial" w:hAnsi="Arial" w:cs="Arial"/>
          <w:i/>
          <w:iCs/>
        </w:rPr>
        <w:t>Hydrometallurgy</w:t>
      </w:r>
      <w:r w:rsidRPr="00617F8D">
        <w:rPr>
          <w:rFonts w:ascii="Arial" w:hAnsi="Arial" w:cs="Arial"/>
        </w:rPr>
        <w:t>, 16(3), p. 315</w:t>
      </w:r>
      <w:r w:rsidRPr="00617F8D">
        <w:rPr>
          <w:rFonts w:ascii="Cambria Math" w:hAnsi="Cambria Math" w:cs="Cambria Math"/>
        </w:rPr>
        <w:t>‑</w:t>
      </w:r>
      <w:r w:rsidRPr="00617F8D">
        <w:rPr>
          <w:rFonts w:ascii="Arial" w:hAnsi="Arial" w:cs="Arial"/>
        </w:rPr>
        <w:t xml:space="preserve">324. </w:t>
      </w:r>
      <w:r w:rsidRPr="00617F8D">
        <w:rPr>
          <w:rFonts w:ascii="Arial" w:hAnsi="Arial" w:cs="Arial"/>
          <w:lang w:val="fr-FR"/>
        </w:rPr>
        <w:t>Disponible sur: https://doi.org/10.1016/0304-386X(86)90006-X.</w:t>
      </w:r>
    </w:p>
    <w:p w14:paraId="0FE24BDB"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Segala, B.N.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Efficient gallium recovery from aqueous solutions using polyacrylonitrile nanofibers loaded with D2EHPA », </w:t>
      </w:r>
      <w:r w:rsidRPr="00617F8D">
        <w:rPr>
          <w:rFonts w:ascii="Arial" w:hAnsi="Arial" w:cs="Arial"/>
          <w:i/>
          <w:iCs/>
        </w:rPr>
        <w:t>Metals</w:t>
      </w:r>
      <w:r w:rsidRPr="00617F8D">
        <w:rPr>
          <w:rFonts w:ascii="Arial" w:hAnsi="Arial" w:cs="Arial"/>
        </w:rPr>
        <w:t>, 13(9), p. 1545.</w:t>
      </w:r>
    </w:p>
    <w:p w14:paraId="7784C741"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Segala, B.N., Bertuol, D.A. et Tanabe, E.H. (2022) « Production of polyacrylonitrile nanofibres modified with Cyanex 272 for recovery of gallium from solution », </w:t>
      </w:r>
      <w:r w:rsidRPr="00617F8D">
        <w:rPr>
          <w:rFonts w:ascii="Arial" w:hAnsi="Arial" w:cs="Arial"/>
          <w:i/>
          <w:iCs/>
        </w:rPr>
        <w:t>Environmental Technology</w:t>
      </w:r>
      <w:r w:rsidRPr="00617F8D">
        <w:rPr>
          <w:rFonts w:ascii="Arial" w:hAnsi="Arial" w:cs="Arial"/>
        </w:rPr>
        <w:t>, 43(5), p. 737</w:t>
      </w:r>
      <w:r w:rsidRPr="00617F8D">
        <w:rPr>
          <w:rFonts w:ascii="Cambria Math" w:hAnsi="Cambria Math" w:cs="Cambria Math"/>
        </w:rPr>
        <w:t>‑</w:t>
      </w:r>
      <w:r w:rsidRPr="00617F8D">
        <w:rPr>
          <w:rFonts w:ascii="Arial" w:hAnsi="Arial" w:cs="Arial"/>
        </w:rPr>
        <w:t>750. Disponible sur: https://doi.org/10.1080/09593330.2020.1803991.</w:t>
      </w:r>
    </w:p>
    <w:p w14:paraId="3BDCF96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Selvi, P. </w:t>
      </w:r>
      <w:r w:rsidRPr="00617F8D">
        <w:rPr>
          <w:rFonts w:ascii="Arial" w:hAnsi="Arial" w:cs="Arial"/>
          <w:i/>
          <w:iCs/>
        </w:rPr>
        <w:t>et al.</w:t>
      </w:r>
      <w:r w:rsidRPr="00617F8D">
        <w:rPr>
          <w:rFonts w:ascii="Arial" w:hAnsi="Arial" w:cs="Arial"/>
        </w:rPr>
        <w:t xml:space="preserve"> (2004) « Gallium recovery from Bayer’s liquor using hydroxamic acid resin », </w:t>
      </w:r>
      <w:r w:rsidRPr="00617F8D">
        <w:rPr>
          <w:rFonts w:ascii="Arial" w:hAnsi="Arial" w:cs="Arial"/>
          <w:i/>
          <w:iCs/>
        </w:rPr>
        <w:t>Journal of Applied Polymer Science</w:t>
      </w:r>
      <w:r w:rsidRPr="00617F8D">
        <w:rPr>
          <w:rFonts w:ascii="Arial" w:hAnsi="Arial" w:cs="Arial"/>
        </w:rPr>
        <w:t>, 92(2), p. 847</w:t>
      </w:r>
      <w:r w:rsidRPr="00617F8D">
        <w:rPr>
          <w:rFonts w:ascii="Cambria Math" w:hAnsi="Cambria Math" w:cs="Cambria Math"/>
        </w:rPr>
        <w:t>‑</w:t>
      </w:r>
      <w:r w:rsidRPr="00617F8D">
        <w:rPr>
          <w:rFonts w:ascii="Arial" w:hAnsi="Arial" w:cs="Arial"/>
        </w:rPr>
        <w:t xml:space="preserve">855. </w:t>
      </w:r>
      <w:r w:rsidRPr="00617F8D">
        <w:rPr>
          <w:rFonts w:ascii="Arial" w:hAnsi="Arial" w:cs="Arial"/>
          <w:lang w:val="fr-FR"/>
        </w:rPr>
        <w:t>Disponible sur: https://doi.org/10.1002/app.20047.</w:t>
      </w:r>
    </w:p>
    <w:p w14:paraId="2757E65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Shi, C.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Highly selective capture of gallium from aqueous solutions using tetradentate amidoxime functionalized MIL-53(Al) nanofiber membranes », </w:t>
      </w:r>
      <w:r w:rsidRPr="00617F8D">
        <w:rPr>
          <w:rFonts w:ascii="Arial" w:hAnsi="Arial" w:cs="Arial"/>
          <w:i/>
          <w:iCs/>
        </w:rPr>
        <w:t>Separation and Purification Technology</w:t>
      </w:r>
      <w:r w:rsidRPr="00617F8D">
        <w:rPr>
          <w:rFonts w:ascii="Arial" w:hAnsi="Arial" w:cs="Arial"/>
        </w:rPr>
        <w:t xml:space="preserve">, 330, p. 125303. </w:t>
      </w:r>
      <w:r w:rsidRPr="00617F8D">
        <w:rPr>
          <w:rFonts w:ascii="Arial" w:hAnsi="Arial" w:cs="Arial"/>
          <w:lang w:val="fr-FR"/>
        </w:rPr>
        <w:t>Disponible sur: https://doi.org/10.1016/j.seppur.2023.125303.</w:t>
      </w:r>
    </w:p>
    <w:p w14:paraId="722B705D"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Shimanskii, A.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(2021) « Aluminum Smelting Carbon Dust as a Potential Raw Material for Gallium and Germanium Extraction », </w:t>
      </w:r>
      <w:r w:rsidRPr="00617F8D">
        <w:rPr>
          <w:rFonts w:ascii="Arial" w:hAnsi="Arial" w:cs="Arial"/>
          <w:i/>
          <w:iCs/>
        </w:rPr>
        <w:t>JOM</w:t>
      </w:r>
      <w:r w:rsidRPr="00617F8D">
        <w:rPr>
          <w:rFonts w:ascii="Arial" w:hAnsi="Arial" w:cs="Arial"/>
        </w:rPr>
        <w:t>, 73, p. 1103</w:t>
      </w:r>
      <w:r w:rsidRPr="00617F8D">
        <w:rPr>
          <w:rFonts w:ascii="Cambria Math" w:hAnsi="Cambria Math" w:cs="Cambria Math"/>
        </w:rPr>
        <w:t>‑</w:t>
      </w:r>
      <w:r w:rsidRPr="00617F8D">
        <w:rPr>
          <w:rFonts w:ascii="Arial" w:hAnsi="Arial" w:cs="Arial"/>
        </w:rPr>
        <w:t>1109. Disponible sur: https://doi.org/10.1007/s11837-021-04563-8.</w:t>
      </w:r>
    </w:p>
    <w:p w14:paraId="07828FCF"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Sipos, P., Megyes, T. et Berkesi, O. (2008) « The Structure of Gallium in Strongly Alkaline, Highly Concentrated Gallate Solutions—a Raman and 71Ga-NMR Spectroscopic Study », </w:t>
      </w:r>
      <w:r w:rsidRPr="00617F8D">
        <w:rPr>
          <w:rFonts w:ascii="Arial" w:hAnsi="Arial" w:cs="Arial"/>
          <w:i/>
          <w:iCs/>
        </w:rPr>
        <w:t>Journal of Solution Chemistry</w:t>
      </w:r>
      <w:r w:rsidRPr="00617F8D">
        <w:rPr>
          <w:rFonts w:ascii="Arial" w:hAnsi="Arial" w:cs="Arial"/>
        </w:rPr>
        <w:t>, 37(10), p. 1411</w:t>
      </w:r>
      <w:r w:rsidRPr="00617F8D">
        <w:rPr>
          <w:rFonts w:ascii="Cambria Math" w:hAnsi="Cambria Math" w:cs="Cambria Math"/>
        </w:rPr>
        <w:t>‑</w:t>
      </w:r>
      <w:r w:rsidRPr="00617F8D">
        <w:rPr>
          <w:rFonts w:ascii="Arial" w:hAnsi="Arial" w:cs="Arial"/>
        </w:rPr>
        <w:t xml:space="preserve">1418. </w:t>
      </w:r>
      <w:r w:rsidRPr="00617F8D">
        <w:rPr>
          <w:rFonts w:ascii="Arial" w:hAnsi="Arial" w:cs="Arial"/>
          <w:lang w:val="fr-FR"/>
        </w:rPr>
        <w:t>Disponible sur: https://doi.org/10.1007/s10953-008-9314-y.</w:t>
      </w:r>
    </w:p>
    <w:p w14:paraId="36D39A98"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Song, H.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(2022) « China Factor: Exploring the Byproduct and Host Metal Dynamics for Gallium–Aluminum in a Global Green Transition », </w:t>
      </w:r>
      <w:r w:rsidRPr="00617F8D">
        <w:rPr>
          <w:rFonts w:ascii="Arial" w:hAnsi="Arial" w:cs="Arial"/>
          <w:i/>
          <w:iCs/>
        </w:rPr>
        <w:t>Environmental Science &amp; Technology</w:t>
      </w:r>
      <w:r w:rsidRPr="00617F8D">
        <w:rPr>
          <w:rFonts w:ascii="Arial" w:hAnsi="Arial" w:cs="Arial"/>
        </w:rPr>
        <w:t>, 56(4), p. 2699</w:t>
      </w:r>
      <w:r w:rsidRPr="00617F8D">
        <w:rPr>
          <w:rFonts w:ascii="Cambria Math" w:hAnsi="Cambria Math" w:cs="Cambria Math"/>
        </w:rPr>
        <w:t>‑</w:t>
      </w:r>
      <w:r w:rsidRPr="00617F8D">
        <w:rPr>
          <w:rFonts w:ascii="Arial" w:hAnsi="Arial" w:cs="Arial"/>
        </w:rPr>
        <w:t>2708. Disponible sur: https://doi.org/10.1021/acs.est.1c04784.</w:t>
      </w:r>
    </w:p>
    <w:p w14:paraId="6EDE7B01"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Su, Y.Q., Liu, X.L. et Zhang, Z.G. (2010) « Synthesis and adsorption behavior of macroporous amidoxime resin for separate of gallium », </w:t>
      </w:r>
      <w:r w:rsidRPr="00617F8D">
        <w:rPr>
          <w:rFonts w:ascii="Arial" w:hAnsi="Arial" w:cs="Arial"/>
          <w:i/>
          <w:iCs/>
        </w:rPr>
        <w:t>Chin. J. Process Eng</w:t>
      </w:r>
      <w:r w:rsidRPr="00617F8D">
        <w:rPr>
          <w:rFonts w:ascii="Arial" w:hAnsi="Arial" w:cs="Arial"/>
        </w:rPr>
        <w:t>, 10(5), p. 893.</w:t>
      </w:r>
    </w:p>
    <w:p w14:paraId="6821C1A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Thombre, A.V. et Kundu, D. (2024) « UNIQUAC-ext-PDH* Framework for the Ionic Liquid Assisted Extraction of Gallium (III) », </w:t>
      </w:r>
      <w:r w:rsidRPr="00617F8D">
        <w:rPr>
          <w:rFonts w:ascii="Arial" w:hAnsi="Arial" w:cs="Arial"/>
          <w:i/>
          <w:iCs/>
        </w:rPr>
        <w:t>Journal of Solution Chemistry</w:t>
      </w:r>
      <w:r w:rsidRPr="00617F8D">
        <w:rPr>
          <w:rFonts w:ascii="Arial" w:hAnsi="Arial" w:cs="Arial"/>
        </w:rPr>
        <w:t>, 53(9), p. 1149</w:t>
      </w:r>
      <w:r w:rsidRPr="00617F8D">
        <w:rPr>
          <w:rFonts w:ascii="Cambria Math" w:hAnsi="Cambria Math" w:cs="Cambria Math"/>
        </w:rPr>
        <w:t>‑</w:t>
      </w:r>
      <w:r w:rsidRPr="00617F8D">
        <w:rPr>
          <w:rFonts w:ascii="Arial" w:hAnsi="Arial" w:cs="Arial"/>
        </w:rPr>
        <w:t xml:space="preserve">1170. </w:t>
      </w:r>
      <w:r w:rsidRPr="00617F8D">
        <w:rPr>
          <w:rFonts w:ascii="Arial" w:hAnsi="Arial" w:cs="Arial"/>
          <w:lang w:val="fr-FR"/>
        </w:rPr>
        <w:t>Disponible sur: https://doi.org/10.1007/s10953-024-01365-9.</w:t>
      </w:r>
    </w:p>
    <w:p w14:paraId="720E4FD2"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Truong, V.K.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(2023) « Gallium Liquid Metal: Nanotoolbox for Antimicrobial Applications », </w:t>
      </w:r>
      <w:r w:rsidRPr="00617F8D">
        <w:rPr>
          <w:rFonts w:ascii="Arial" w:hAnsi="Arial" w:cs="Arial"/>
          <w:i/>
          <w:iCs/>
        </w:rPr>
        <w:t>ACS Nano</w:t>
      </w:r>
      <w:r w:rsidRPr="00617F8D">
        <w:rPr>
          <w:rFonts w:ascii="Arial" w:hAnsi="Arial" w:cs="Arial"/>
        </w:rPr>
        <w:t>, 17(15), p. 14406</w:t>
      </w:r>
      <w:r w:rsidRPr="00617F8D">
        <w:rPr>
          <w:rFonts w:ascii="Cambria Math" w:hAnsi="Cambria Math" w:cs="Cambria Math"/>
        </w:rPr>
        <w:t>‑</w:t>
      </w:r>
      <w:r w:rsidRPr="00617F8D">
        <w:rPr>
          <w:rFonts w:ascii="Arial" w:hAnsi="Arial" w:cs="Arial"/>
        </w:rPr>
        <w:t>14423. Disponible sur: https://doi.org/10.1021/acsnano.3c06486.</w:t>
      </w:r>
    </w:p>
    <w:p w14:paraId="2A1921A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Ueberschaar, M., Otto, S.J. et Rotter, V.S. (2017) « Challenges for critical raw material recovery from WEEE - The case study of gallium. », </w:t>
      </w:r>
      <w:r w:rsidRPr="00617F8D">
        <w:rPr>
          <w:rFonts w:ascii="Arial" w:hAnsi="Arial" w:cs="Arial"/>
          <w:i/>
          <w:iCs/>
        </w:rPr>
        <w:t>Waste management</w:t>
      </w:r>
      <w:r w:rsidRPr="00617F8D">
        <w:rPr>
          <w:rFonts w:ascii="Arial" w:hAnsi="Arial" w:cs="Arial"/>
        </w:rPr>
        <w:t>, 60, p. 534</w:t>
      </w:r>
      <w:r w:rsidRPr="00617F8D">
        <w:rPr>
          <w:rFonts w:ascii="Cambria Math" w:hAnsi="Cambria Math" w:cs="Cambria Math"/>
        </w:rPr>
        <w:t>‑</w:t>
      </w:r>
      <w:r w:rsidRPr="00617F8D">
        <w:rPr>
          <w:rFonts w:ascii="Arial" w:hAnsi="Arial" w:cs="Arial"/>
        </w:rPr>
        <w:t xml:space="preserve">545. </w:t>
      </w:r>
      <w:r w:rsidRPr="00617F8D">
        <w:rPr>
          <w:rFonts w:ascii="Arial" w:hAnsi="Arial" w:cs="Arial"/>
          <w:lang w:val="fr-FR"/>
        </w:rPr>
        <w:t>Disponible sur: https://doi.org/10.1016/j.wasman.2016.12.035.</w:t>
      </w:r>
    </w:p>
    <w:p w14:paraId="212DC364"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Ujaczki, É.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(sans date) « Bauxite Residue as a Source of Gallium – An Extraction Study ».</w:t>
      </w:r>
    </w:p>
    <w:p w14:paraId="73AD8920"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Urmosi, Z. </w:t>
      </w:r>
      <w:r w:rsidRPr="00617F8D">
        <w:rPr>
          <w:rFonts w:ascii="Arial" w:hAnsi="Arial" w:cs="Arial"/>
          <w:i/>
          <w:iCs/>
        </w:rPr>
        <w:t>et al.</w:t>
      </w:r>
      <w:r w:rsidRPr="00617F8D">
        <w:rPr>
          <w:rFonts w:ascii="Arial" w:hAnsi="Arial" w:cs="Arial"/>
        </w:rPr>
        <w:t xml:space="preserve"> (sans date) « ELECTROCHEMICAL REACTOR FOR GALLIUM RECOVERY FROM THE BAUXITE TREATING BAYER PROCESS ».</w:t>
      </w:r>
    </w:p>
    <w:p w14:paraId="63727A7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Vind, J. </w:t>
      </w:r>
      <w:r w:rsidRPr="00617F8D">
        <w:rPr>
          <w:rFonts w:ascii="Arial" w:hAnsi="Arial" w:cs="Arial"/>
          <w:i/>
          <w:iCs/>
        </w:rPr>
        <w:t>et al.</w:t>
      </w:r>
      <w:r w:rsidRPr="00617F8D">
        <w:rPr>
          <w:rFonts w:ascii="Arial" w:hAnsi="Arial" w:cs="Arial"/>
        </w:rPr>
        <w:t xml:space="preserve"> (2018) « Distribution of Selected Trace Elements in the Bayer Process », </w:t>
      </w:r>
      <w:r w:rsidRPr="00617F8D">
        <w:rPr>
          <w:rFonts w:ascii="Arial" w:hAnsi="Arial" w:cs="Arial"/>
          <w:i/>
          <w:iCs/>
        </w:rPr>
        <w:t>Metals</w:t>
      </w:r>
      <w:r w:rsidRPr="00617F8D">
        <w:rPr>
          <w:rFonts w:ascii="Arial" w:hAnsi="Arial" w:cs="Arial"/>
        </w:rPr>
        <w:t>, 8(5), p. 327. Disponible sur: https://doi.org/10.3390/met8050327.</w:t>
      </w:r>
    </w:p>
    <w:p w14:paraId="39D24D4D" w14:textId="77777777" w:rsidR="00617F8D" w:rsidRPr="00617F8D" w:rsidRDefault="00617F8D" w:rsidP="00617F8D">
      <w:pPr>
        <w:pStyle w:val="Bibliography"/>
        <w:spacing w:after="240"/>
        <w:jc w:val="both"/>
        <w:rPr>
          <w:rFonts w:ascii="Arial" w:hAnsi="Arial" w:cs="Arial"/>
        </w:rPr>
      </w:pPr>
      <w:r w:rsidRPr="00617F8D">
        <w:rPr>
          <w:rFonts w:ascii="Arial" w:hAnsi="Arial" w:cs="Arial"/>
        </w:rPr>
        <w:t>Vind, J., Vassiliadou, V. et Panias, D. (sans date) « Distribution of Trace Elements Through the Bayer Process and its By-Products ».</w:t>
      </w:r>
    </w:p>
    <w:p w14:paraId="53EC63C7" w14:textId="77777777" w:rsidR="00617F8D" w:rsidRPr="00617F8D" w:rsidRDefault="00617F8D" w:rsidP="00617F8D">
      <w:pPr>
        <w:pStyle w:val="Bibliography"/>
        <w:spacing w:after="240"/>
        <w:jc w:val="both"/>
        <w:rPr>
          <w:rFonts w:ascii="Arial" w:hAnsi="Arial" w:cs="Arial"/>
        </w:rPr>
      </w:pPr>
      <w:r w:rsidRPr="00617F8D">
        <w:rPr>
          <w:rFonts w:ascii="Arial" w:hAnsi="Arial" w:cs="Arial"/>
        </w:rPr>
        <w:lastRenderedPageBreak/>
        <w:t xml:space="preserve">Wang, G. </w:t>
      </w:r>
      <w:r w:rsidRPr="00617F8D">
        <w:rPr>
          <w:rFonts w:ascii="Arial" w:hAnsi="Arial" w:cs="Arial"/>
          <w:i/>
          <w:iCs/>
        </w:rPr>
        <w:t>et al.</w:t>
      </w:r>
      <w:r w:rsidRPr="00617F8D">
        <w:rPr>
          <w:rFonts w:ascii="Arial" w:hAnsi="Arial" w:cs="Arial"/>
        </w:rPr>
        <w:t xml:space="preserve"> (2024) « A zero-emission collaborative treatment method for brown corundum fly ash and carbide slag: producing silicon fertilizer while recovering gallium and potassium », </w:t>
      </w:r>
      <w:r w:rsidRPr="00617F8D">
        <w:rPr>
          <w:rFonts w:ascii="Arial" w:hAnsi="Arial" w:cs="Arial"/>
          <w:i/>
          <w:iCs/>
        </w:rPr>
        <w:t>Separation and Purification Technology</w:t>
      </w:r>
      <w:r w:rsidRPr="00617F8D">
        <w:rPr>
          <w:rFonts w:ascii="Arial" w:hAnsi="Arial" w:cs="Arial"/>
        </w:rPr>
        <w:t>, 332, p. 125739.</w:t>
      </w:r>
    </w:p>
    <w:p w14:paraId="2EBCBD3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J. </w:t>
      </w:r>
      <w:r w:rsidRPr="00617F8D">
        <w:rPr>
          <w:rFonts w:ascii="Arial" w:hAnsi="Arial" w:cs="Arial"/>
          <w:i/>
          <w:iCs/>
        </w:rPr>
        <w:t>et al.</w:t>
      </w:r>
      <w:r w:rsidRPr="00617F8D">
        <w:rPr>
          <w:rFonts w:ascii="Arial" w:hAnsi="Arial" w:cs="Arial"/>
        </w:rPr>
        <w:t xml:space="preserve"> (2018) « Gallium recovery from aluminum smelting slag via a novel combined process of bioleaching and chemical methods », </w:t>
      </w:r>
      <w:r w:rsidRPr="00617F8D">
        <w:rPr>
          <w:rFonts w:ascii="Arial" w:hAnsi="Arial" w:cs="Arial"/>
          <w:i/>
          <w:iCs/>
        </w:rPr>
        <w:t>Hydrometallurgy</w:t>
      </w:r>
      <w:r w:rsidRPr="00617F8D">
        <w:rPr>
          <w:rFonts w:ascii="Arial" w:hAnsi="Arial" w:cs="Arial"/>
        </w:rPr>
        <w:t>, 177, p. 140</w:t>
      </w:r>
      <w:r w:rsidRPr="00617F8D">
        <w:rPr>
          <w:rFonts w:ascii="Cambria Math" w:hAnsi="Cambria Math" w:cs="Cambria Math"/>
        </w:rPr>
        <w:t>‑</w:t>
      </w:r>
      <w:r w:rsidRPr="00617F8D">
        <w:rPr>
          <w:rFonts w:ascii="Arial" w:hAnsi="Arial" w:cs="Arial"/>
        </w:rPr>
        <w:t>145.</w:t>
      </w:r>
    </w:p>
    <w:p w14:paraId="19B37405"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Y. </w:t>
      </w:r>
      <w:r w:rsidRPr="00617F8D">
        <w:rPr>
          <w:rFonts w:ascii="Arial" w:hAnsi="Arial" w:cs="Arial"/>
          <w:i/>
          <w:iCs/>
        </w:rPr>
        <w:t>et al.</w:t>
      </w:r>
      <w:r w:rsidRPr="00617F8D">
        <w:rPr>
          <w:rFonts w:ascii="Arial" w:hAnsi="Arial" w:cs="Arial"/>
        </w:rPr>
        <w:t xml:space="preserve"> (2020) « Study on the improvement of the zinc pressure leaching process », </w:t>
      </w:r>
      <w:r w:rsidRPr="00617F8D">
        <w:rPr>
          <w:rFonts w:ascii="Arial" w:hAnsi="Arial" w:cs="Arial"/>
          <w:i/>
          <w:iCs/>
        </w:rPr>
        <w:t>Hydrometallurgy</w:t>
      </w:r>
      <w:r w:rsidRPr="00617F8D">
        <w:rPr>
          <w:rFonts w:ascii="Arial" w:hAnsi="Arial" w:cs="Arial"/>
        </w:rPr>
        <w:t>, 195, p. 105400.</w:t>
      </w:r>
    </w:p>
    <w:p w14:paraId="1476AE86"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Wang, Z. </w:t>
      </w:r>
      <w:r w:rsidRPr="00617F8D">
        <w:rPr>
          <w:rFonts w:ascii="Arial" w:hAnsi="Arial" w:cs="Arial"/>
          <w:i/>
          <w:iCs/>
        </w:rPr>
        <w:t>et al.</w:t>
      </w:r>
      <w:r w:rsidRPr="00617F8D">
        <w:rPr>
          <w:rFonts w:ascii="Arial" w:hAnsi="Arial" w:cs="Arial"/>
        </w:rPr>
        <w:t xml:space="preserve"> (2024) « Basic Study on the Synergistic Extraction of V and Ga from Bayer Mother Liquor of Alumina Production », </w:t>
      </w:r>
      <w:r w:rsidRPr="00617F8D">
        <w:rPr>
          <w:rFonts w:ascii="Arial" w:hAnsi="Arial" w:cs="Arial"/>
          <w:i/>
          <w:iCs/>
        </w:rPr>
        <w:t>Journal of Sustainable Metallurgy</w:t>
      </w:r>
      <w:r w:rsidRPr="00617F8D">
        <w:rPr>
          <w:rFonts w:ascii="Arial" w:hAnsi="Arial" w:cs="Arial"/>
        </w:rPr>
        <w:t>, 10(3), p. 1225</w:t>
      </w:r>
      <w:r w:rsidRPr="00617F8D">
        <w:rPr>
          <w:rFonts w:ascii="Cambria Math" w:hAnsi="Cambria Math" w:cs="Cambria Math"/>
        </w:rPr>
        <w:t>‑</w:t>
      </w:r>
      <w:r w:rsidRPr="00617F8D">
        <w:rPr>
          <w:rFonts w:ascii="Arial" w:hAnsi="Arial" w:cs="Arial"/>
        </w:rPr>
        <w:t>1236. Disponible sur: https://doi.org/10.1007/s40831-024-00806-5.</w:t>
      </w:r>
    </w:p>
    <w:p w14:paraId="281201D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Wu, F., Zhou, B. et Zhou, C. (2024) « Experimental investigation on gallium and germanium migration in coal gangue combustion », </w:t>
      </w:r>
      <w:r w:rsidRPr="00617F8D">
        <w:rPr>
          <w:rFonts w:ascii="Arial" w:hAnsi="Arial" w:cs="Arial"/>
          <w:i/>
          <w:iCs/>
        </w:rPr>
        <w:t>Minerals</w:t>
      </w:r>
      <w:r w:rsidRPr="00617F8D">
        <w:rPr>
          <w:rFonts w:ascii="Arial" w:hAnsi="Arial" w:cs="Arial"/>
        </w:rPr>
        <w:t>, 14(5), p. 476.</w:t>
      </w:r>
    </w:p>
    <w:p w14:paraId="55DCEFD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Wu, X. </w:t>
      </w:r>
      <w:r w:rsidRPr="00617F8D">
        <w:rPr>
          <w:rFonts w:ascii="Arial" w:hAnsi="Arial" w:cs="Arial"/>
          <w:i/>
          <w:iCs/>
        </w:rPr>
        <w:t>et al.</w:t>
      </w:r>
      <w:r w:rsidRPr="00617F8D">
        <w:rPr>
          <w:rFonts w:ascii="Arial" w:hAnsi="Arial" w:cs="Arial"/>
        </w:rPr>
        <w:t xml:space="preserve"> (2013) « Recovery of gallium from zinc concentrate by pressure oxygen leaching », </w:t>
      </w:r>
      <w:r w:rsidRPr="00617F8D">
        <w:rPr>
          <w:rFonts w:ascii="Arial" w:hAnsi="Arial" w:cs="Arial"/>
          <w:i/>
          <w:iCs/>
        </w:rPr>
        <w:t>Rare Metals</w:t>
      </w:r>
      <w:r w:rsidRPr="00617F8D">
        <w:rPr>
          <w:rFonts w:ascii="Arial" w:hAnsi="Arial" w:cs="Arial"/>
        </w:rPr>
        <w:t>, 32, p. 622</w:t>
      </w:r>
      <w:r w:rsidRPr="00617F8D">
        <w:rPr>
          <w:rFonts w:ascii="Cambria Math" w:hAnsi="Cambria Math" w:cs="Cambria Math"/>
        </w:rPr>
        <w:t>‑</w:t>
      </w:r>
      <w:r w:rsidRPr="00617F8D">
        <w:rPr>
          <w:rFonts w:ascii="Arial" w:hAnsi="Arial" w:cs="Arial"/>
        </w:rPr>
        <w:t xml:space="preserve">626. </w:t>
      </w:r>
      <w:r w:rsidRPr="00617F8D">
        <w:rPr>
          <w:rFonts w:ascii="Arial" w:hAnsi="Arial" w:cs="Arial"/>
          <w:lang w:val="fr-FR"/>
        </w:rPr>
        <w:t>Disponible sur: https://doi.org/10.1007/s12598-013-0175-1.</w:t>
      </w:r>
    </w:p>
    <w:p w14:paraId="17EAE6ED"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Xue, B.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(2019) « The influencing factor study on the extraction of gallium from red mud », </w:t>
      </w:r>
      <w:r w:rsidRPr="00617F8D">
        <w:rPr>
          <w:rFonts w:ascii="Arial" w:hAnsi="Arial" w:cs="Arial"/>
          <w:i/>
          <w:iCs/>
        </w:rPr>
        <w:t>Hydrometallurgy</w:t>
      </w:r>
      <w:r w:rsidRPr="00617F8D">
        <w:rPr>
          <w:rFonts w:ascii="Arial" w:hAnsi="Arial" w:cs="Arial"/>
        </w:rPr>
        <w:t>, 186, p. 91</w:t>
      </w:r>
      <w:r w:rsidRPr="00617F8D">
        <w:rPr>
          <w:rFonts w:ascii="Cambria Math" w:hAnsi="Cambria Math" w:cs="Cambria Math"/>
        </w:rPr>
        <w:t>‑</w:t>
      </w:r>
      <w:r w:rsidRPr="00617F8D">
        <w:rPr>
          <w:rFonts w:ascii="Arial" w:hAnsi="Arial" w:cs="Arial"/>
        </w:rPr>
        <w:t xml:space="preserve">97. </w:t>
      </w:r>
      <w:r w:rsidRPr="00617F8D">
        <w:rPr>
          <w:rFonts w:ascii="Arial" w:hAnsi="Arial" w:cs="Arial"/>
          <w:lang w:val="fr-FR"/>
        </w:rPr>
        <w:t>Disponible sur: https://doi.org/10.1016/j.hydromet.2019.04.005.</w:t>
      </w:r>
    </w:p>
    <w:p w14:paraId="29A9CC52"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Yang, S.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Enhanced Gallium Extraction Using Silane-Modified Mesoporous Silica Synthesized from Coal Gasification Slag », </w:t>
      </w:r>
      <w:r w:rsidRPr="00617F8D">
        <w:rPr>
          <w:rFonts w:ascii="Arial" w:hAnsi="Arial" w:cs="Arial"/>
          <w:i/>
          <w:iCs/>
        </w:rPr>
        <w:t>Molecules</w:t>
      </w:r>
      <w:r w:rsidRPr="00617F8D">
        <w:rPr>
          <w:rFonts w:ascii="Arial" w:hAnsi="Arial" w:cs="Arial"/>
        </w:rPr>
        <w:t>, 29(22), p. 5232.</w:t>
      </w:r>
    </w:p>
    <w:p w14:paraId="72101E6F" w14:textId="77777777" w:rsidR="00617F8D" w:rsidRPr="00617F8D" w:rsidRDefault="00617F8D" w:rsidP="00617F8D">
      <w:pPr>
        <w:pStyle w:val="Bibliography"/>
        <w:spacing w:after="240"/>
        <w:jc w:val="both"/>
        <w:rPr>
          <w:rFonts w:ascii="Arial" w:hAnsi="Arial" w:cs="Arial"/>
        </w:rPr>
      </w:pPr>
      <w:r w:rsidRPr="00617F8D">
        <w:rPr>
          <w:rFonts w:ascii="Arial" w:hAnsi="Arial" w:cs="Arial"/>
        </w:rPr>
        <w:t>Yu, H.-S. et Liao, W.-T. (2011) « Gallium: environmental pollution and health effects ».</w:t>
      </w:r>
    </w:p>
    <w:p w14:paraId="6F6C6E73" w14:textId="77777777" w:rsidR="00617F8D" w:rsidRPr="003845E3" w:rsidRDefault="00617F8D" w:rsidP="00617F8D">
      <w:pPr>
        <w:pStyle w:val="Bibliography"/>
        <w:spacing w:after="240"/>
        <w:jc w:val="both"/>
        <w:rPr>
          <w:rFonts w:ascii="Arial" w:hAnsi="Arial" w:cs="Arial"/>
          <w:lang w:val="fr-FR"/>
        </w:rPr>
      </w:pPr>
      <w:r w:rsidRPr="00617F8D">
        <w:rPr>
          <w:rFonts w:ascii="Arial" w:hAnsi="Arial" w:cs="Arial"/>
        </w:rPr>
        <w:t xml:space="preserve">Yuxin, L. </w:t>
      </w:r>
      <w:r w:rsidRPr="00617F8D">
        <w:rPr>
          <w:rFonts w:ascii="Arial" w:hAnsi="Arial" w:cs="Arial"/>
          <w:i/>
          <w:iCs/>
        </w:rPr>
        <w:t>et al.</w:t>
      </w:r>
      <w:r w:rsidRPr="00617F8D">
        <w:rPr>
          <w:rFonts w:ascii="Arial" w:hAnsi="Arial" w:cs="Arial"/>
        </w:rPr>
        <w:t xml:space="preserve"> (2025) « A critical review of gallium production: Resources and extraction technologies », </w:t>
      </w:r>
      <w:r w:rsidRPr="00617F8D">
        <w:rPr>
          <w:rFonts w:ascii="Arial" w:hAnsi="Arial" w:cs="Arial"/>
          <w:i/>
          <w:iCs/>
        </w:rPr>
        <w:t>Minerals Engineering</w:t>
      </w:r>
      <w:r w:rsidRPr="00617F8D">
        <w:rPr>
          <w:rFonts w:ascii="Arial" w:hAnsi="Arial" w:cs="Arial"/>
        </w:rPr>
        <w:t xml:space="preserve">, 228, p. 109320. </w:t>
      </w:r>
      <w:r w:rsidRPr="003845E3">
        <w:rPr>
          <w:rFonts w:ascii="Arial" w:hAnsi="Arial" w:cs="Arial"/>
          <w:lang w:val="fr-FR"/>
        </w:rPr>
        <w:t>Disponible sur: https://doi.org/10.1016/j.mineng.2025.109320.</w:t>
      </w:r>
    </w:p>
    <w:p w14:paraId="2DD621CC" w14:textId="77777777" w:rsidR="00617F8D" w:rsidRPr="00617F8D" w:rsidRDefault="00617F8D" w:rsidP="00617F8D">
      <w:pPr>
        <w:pStyle w:val="Bibliography"/>
        <w:spacing w:after="240"/>
        <w:jc w:val="both"/>
        <w:rPr>
          <w:rFonts w:ascii="Arial" w:hAnsi="Arial" w:cs="Arial"/>
        </w:rPr>
      </w:pPr>
      <w:r w:rsidRPr="003845E3">
        <w:rPr>
          <w:rFonts w:ascii="Arial" w:hAnsi="Arial" w:cs="Arial"/>
          <w:lang w:val="fr-FR"/>
        </w:rPr>
        <w:t xml:space="preserve">Zhan, L. </w:t>
      </w:r>
      <w:r w:rsidRPr="003845E3">
        <w:rPr>
          <w:rFonts w:ascii="Arial" w:hAnsi="Arial" w:cs="Arial"/>
          <w:i/>
          <w:iCs/>
          <w:lang w:val="fr-FR"/>
        </w:rPr>
        <w:t>et al.</w:t>
      </w:r>
      <w:r w:rsidRPr="003845E3">
        <w:rPr>
          <w:rFonts w:ascii="Arial" w:hAnsi="Arial" w:cs="Arial"/>
          <w:lang w:val="fr-FR"/>
        </w:rPr>
        <w:t xml:space="preserve"> </w:t>
      </w:r>
      <w:r w:rsidRPr="00617F8D">
        <w:rPr>
          <w:rFonts w:ascii="Arial" w:hAnsi="Arial" w:cs="Arial"/>
        </w:rPr>
        <w:t xml:space="preserve">(2018) « Recycle Gallium and Arsenic from GaAs-Based E-Wastes via Pyrolysis–Vacuum Metallurgy Separation: Theory and Feasibility », </w:t>
      </w:r>
      <w:r w:rsidRPr="00617F8D">
        <w:rPr>
          <w:rFonts w:ascii="Arial" w:hAnsi="Arial" w:cs="Arial"/>
          <w:i/>
          <w:iCs/>
        </w:rPr>
        <w:t>ACS Sustainable Chemistry &amp; Engineering</w:t>
      </w:r>
      <w:r w:rsidRPr="00617F8D">
        <w:rPr>
          <w:rFonts w:ascii="Arial" w:hAnsi="Arial" w:cs="Arial"/>
        </w:rPr>
        <w:t>, 6(1), p. 1336</w:t>
      </w:r>
      <w:r w:rsidRPr="00617F8D">
        <w:rPr>
          <w:rFonts w:ascii="Cambria Math" w:hAnsi="Cambria Math" w:cs="Cambria Math"/>
        </w:rPr>
        <w:t>‑</w:t>
      </w:r>
      <w:r w:rsidRPr="00617F8D">
        <w:rPr>
          <w:rFonts w:ascii="Arial" w:hAnsi="Arial" w:cs="Arial"/>
        </w:rPr>
        <w:t>1342. Disponible sur: https://doi.org/10.1021/acssuschemeng.7b03689.</w:t>
      </w:r>
    </w:p>
    <w:p w14:paraId="0ADB57DE"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C. (2024) « Do Export Controls Pay Off in the Long Term? A Study of Trade Bans in Great Power Crises », </w:t>
      </w:r>
      <w:r w:rsidRPr="00617F8D">
        <w:rPr>
          <w:rFonts w:ascii="Arial" w:hAnsi="Arial" w:cs="Arial"/>
          <w:i/>
          <w:iCs/>
        </w:rPr>
        <w:t>China Quarterly of International Strategic Studies</w:t>
      </w:r>
      <w:r w:rsidRPr="00617F8D">
        <w:rPr>
          <w:rFonts w:ascii="Arial" w:hAnsi="Arial" w:cs="Arial"/>
        </w:rPr>
        <w:t>, 10(01), p. 83</w:t>
      </w:r>
      <w:r w:rsidRPr="00617F8D">
        <w:rPr>
          <w:rFonts w:ascii="Cambria Math" w:hAnsi="Cambria Math" w:cs="Cambria Math"/>
        </w:rPr>
        <w:t>‑</w:t>
      </w:r>
      <w:r w:rsidRPr="00617F8D">
        <w:rPr>
          <w:rFonts w:ascii="Arial" w:hAnsi="Arial" w:cs="Arial"/>
        </w:rPr>
        <w:t xml:space="preserve">104. </w:t>
      </w:r>
      <w:r w:rsidRPr="00617F8D">
        <w:rPr>
          <w:rFonts w:ascii="Arial" w:hAnsi="Arial" w:cs="Arial"/>
          <w:lang w:val="fr-FR"/>
        </w:rPr>
        <w:t>Disponible sur: https://doi.org/10.1142/s2377740024500040.</w:t>
      </w:r>
    </w:p>
    <w:p w14:paraId="1BC6A170"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Zhang, H.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(2021) « Uniform macroporous amidoximated polyacrylonitrile monoliths for gallium recovery from Bayer liquor », </w:t>
      </w:r>
      <w:r w:rsidRPr="00617F8D">
        <w:rPr>
          <w:rFonts w:ascii="Arial" w:hAnsi="Arial" w:cs="Arial"/>
          <w:i/>
          <w:iCs/>
        </w:rPr>
        <w:t>Journal of Applied Polymer Science</w:t>
      </w:r>
      <w:r w:rsidRPr="00617F8D">
        <w:rPr>
          <w:rFonts w:ascii="Arial" w:hAnsi="Arial" w:cs="Arial"/>
        </w:rPr>
        <w:t>, 138(5), p. 49764. Disponible sur: https://doi.org/10.1002/app.49764.</w:t>
      </w:r>
    </w:p>
    <w:p w14:paraId="2E2C0B99"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L. et Xu, Z. (2016) « Separating and Recycling Plastic, Glass, and Gallium from Waste Solar Cell Modules by Nitrogen Pyrolysis and Vacuum Decomposition », </w:t>
      </w:r>
      <w:r w:rsidRPr="00617F8D">
        <w:rPr>
          <w:rFonts w:ascii="Arial" w:hAnsi="Arial" w:cs="Arial"/>
          <w:i/>
          <w:iCs/>
        </w:rPr>
        <w:t>Environmental Science &amp; Technology</w:t>
      </w:r>
      <w:r w:rsidRPr="00617F8D">
        <w:rPr>
          <w:rFonts w:ascii="Arial" w:hAnsi="Arial" w:cs="Arial"/>
        </w:rPr>
        <w:t>, 50(17), p. 9242</w:t>
      </w:r>
      <w:r w:rsidRPr="00617F8D">
        <w:rPr>
          <w:rFonts w:ascii="Cambria Math" w:hAnsi="Cambria Math" w:cs="Cambria Math"/>
        </w:rPr>
        <w:t>‑</w:t>
      </w:r>
      <w:r w:rsidRPr="00617F8D">
        <w:rPr>
          <w:rFonts w:ascii="Arial" w:hAnsi="Arial" w:cs="Arial"/>
        </w:rPr>
        <w:t xml:space="preserve">9250. </w:t>
      </w:r>
      <w:r w:rsidRPr="00617F8D">
        <w:rPr>
          <w:rFonts w:ascii="Arial" w:hAnsi="Arial" w:cs="Arial"/>
          <w:lang w:val="fr-FR"/>
        </w:rPr>
        <w:t>Disponible sur: https://doi.org/10.1021/acs.est.6b01253.</w:t>
      </w:r>
    </w:p>
    <w:p w14:paraId="6AC5B21D"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lastRenderedPageBreak/>
        <w:t xml:space="preserve">Zhang, W.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(2024) « Dissolution behavior and improvement approach for gallium extraction from zinc refinery residues », </w:t>
      </w:r>
      <w:r w:rsidRPr="00617F8D">
        <w:rPr>
          <w:rFonts w:ascii="Arial" w:hAnsi="Arial" w:cs="Arial"/>
          <w:i/>
          <w:iCs/>
        </w:rPr>
        <w:t>Transactions of Nonferrous Metals Society of China</w:t>
      </w:r>
      <w:r w:rsidRPr="00617F8D">
        <w:rPr>
          <w:rFonts w:ascii="Arial" w:hAnsi="Arial" w:cs="Arial"/>
        </w:rPr>
        <w:t xml:space="preserve"> [Preprint]. Disponible sur: https://doi.org/10.1016/s1003-6326(23)66450-7.</w:t>
      </w:r>
    </w:p>
    <w:p w14:paraId="3D4EF1F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Zhang, W. et Shuai, R.A.O. (2024) « Dissolution behavior and improvement approach for gallium extraction from zinc refinery residues », </w:t>
      </w:r>
      <w:r w:rsidRPr="00617F8D">
        <w:rPr>
          <w:rFonts w:ascii="Arial" w:hAnsi="Arial" w:cs="Arial"/>
          <w:i/>
          <w:iCs/>
        </w:rPr>
        <w:t>Transactions of Nonferrous Metals Society of China</w:t>
      </w:r>
      <w:r w:rsidRPr="00617F8D">
        <w:rPr>
          <w:rFonts w:ascii="Arial" w:hAnsi="Arial" w:cs="Arial"/>
        </w:rPr>
        <w:t>, 34(3), p. 1016</w:t>
      </w:r>
      <w:r w:rsidRPr="00617F8D">
        <w:rPr>
          <w:rFonts w:ascii="Cambria Math" w:hAnsi="Cambria Math" w:cs="Cambria Math"/>
        </w:rPr>
        <w:t>‑</w:t>
      </w:r>
      <w:r w:rsidRPr="00617F8D">
        <w:rPr>
          <w:rFonts w:ascii="Arial" w:hAnsi="Arial" w:cs="Arial"/>
        </w:rPr>
        <w:t>1026.</w:t>
      </w:r>
    </w:p>
    <w:p w14:paraId="18A4FB61"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rPr>
        <w:t xml:space="preserve">Zhang, X. </w:t>
      </w:r>
      <w:r w:rsidRPr="00617F8D">
        <w:rPr>
          <w:rFonts w:ascii="Arial" w:hAnsi="Arial" w:cs="Arial"/>
          <w:i/>
          <w:iCs/>
        </w:rPr>
        <w:t>et al.</w:t>
      </w:r>
      <w:r w:rsidRPr="00617F8D">
        <w:rPr>
          <w:rFonts w:ascii="Arial" w:hAnsi="Arial" w:cs="Arial"/>
        </w:rPr>
        <w:t xml:space="preserve"> (2019) « Amidoximation of cross-linked polyacrylonitrile fiber and its highly selective gallium recovery from Bayer liquor », </w:t>
      </w:r>
      <w:r w:rsidRPr="00617F8D">
        <w:rPr>
          <w:rFonts w:ascii="Arial" w:hAnsi="Arial" w:cs="Arial"/>
          <w:i/>
          <w:iCs/>
        </w:rPr>
        <w:t>Polymer Bulletin</w:t>
      </w:r>
      <w:r w:rsidRPr="00617F8D">
        <w:rPr>
          <w:rFonts w:ascii="Arial" w:hAnsi="Arial" w:cs="Arial"/>
        </w:rPr>
        <w:t>, 76(8), p. 4189</w:t>
      </w:r>
      <w:r w:rsidRPr="00617F8D">
        <w:rPr>
          <w:rFonts w:ascii="Cambria Math" w:hAnsi="Cambria Math" w:cs="Cambria Math"/>
        </w:rPr>
        <w:t>‑</w:t>
      </w:r>
      <w:r w:rsidRPr="00617F8D">
        <w:rPr>
          <w:rFonts w:ascii="Arial" w:hAnsi="Arial" w:cs="Arial"/>
        </w:rPr>
        <w:t xml:space="preserve">4204. </w:t>
      </w:r>
      <w:r w:rsidRPr="00617F8D">
        <w:rPr>
          <w:rFonts w:ascii="Arial" w:hAnsi="Arial" w:cs="Arial"/>
          <w:lang w:val="fr-FR"/>
        </w:rPr>
        <w:t>Disponible sur: https://doi.org/10.1007/s00289-018-2551-3.</w:t>
      </w:r>
    </w:p>
    <w:p w14:paraId="0C4C74A2"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(2012) « Recovery of gallium from Bayer liquor: A review », </w:t>
      </w:r>
      <w:r w:rsidRPr="00617F8D">
        <w:rPr>
          <w:rFonts w:ascii="Arial" w:hAnsi="Arial" w:cs="Arial"/>
          <w:i/>
          <w:iCs/>
        </w:rPr>
        <w:t>Hydrometallurgy</w:t>
      </w:r>
      <w:r w:rsidRPr="00617F8D">
        <w:rPr>
          <w:rFonts w:ascii="Arial" w:hAnsi="Arial" w:cs="Arial"/>
        </w:rPr>
        <w:t>, 125</w:t>
      </w:r>
      <w:r w:rsidRPr="00617F8D">
        <w:rPr>
          <w:rFonts w:ascii="Cambria Math" w:hAnsi="Cambria Math" w:cs="Cambria Math"/>
        </w:rPr>
        <w:t>‑</w:t>
      </w:r>
      <w:r w:rsidRPr="00617F8D">
        <w:rPr>
          <w:rFonts w:ascii="Arial" w:hAnsi="Arial" w:cs="Arial"/>
        </w:rPr>
        <w:t>126, p. 115</w:t>
      </w:r>
      <w:r w:rsidRPr="00617F8D">
        <w:rPr>
          <w:rFonts w:ascii="Cambria Math" w:hAnsi="Cambria Math" w:cs="Cambria Math"/>
        </w:rPr>
        <w:t>‑</w:t>
      </w:r>
      <w:r w:rsidRPr="00617F8D">
        <w:rPr>
          <w:rFonts w:ascii="Arial" w:hAnsi="Arial" w:cs="Arial"/>
        </w:rPr>
        <w:t xml:space="preserve">124. </w:t>
      </w:r>
      <w:r w:rsidRPr="00617F8D">
        <w:rPr>
          <w:rFonts w:ascii="Arial" w:hAnsi="Arial" w:cs="Arial"/>
          <w:lang w:val="fr-FR"/>
        </w:rPr>
        <w:t>Disponible sur : https://doi.org/10.1016/j.hydromet.2012.06.002.</w:t>
      </w:r>
    </w:p>
    <w:p w14:paraId="6C232DC3" w14:textId="77777777" w:rsidR="00617F8D" w:rsidRPr="00617F8D" w:rsidRDefault="00617F8D" w:rsidP="00617F8D">
      <w:pPr>
        <w:pStyle w:val="Bibliography"/>
        <w:spacing w:after="240"/>
        <w:jc w:val="both"/>
        <w:rPr>
          <w:rFonts w:ascii="Arial" w:hAnsi="Arial" w:cs="Arial"/>
          <w:lang w:val="fr-FR"/>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(2016) « Adsorption Performances and Mechanisms of Amidoxime Resin toward Gallium (III) and Vanadium(V) from Bayer Liquor », </w:t>
      </w:r>
      <w:r w:rsidRPr="00617F8D">
        <w:rPr>
          <w:rFonts w:ascii="Arial" w:hAnsi="Arial" w:cs="Arial"/>
          <w:i/>
          <w:iCs/>
        </w:rPr>
        <w:t>ACS Sustainable Chemistry &amp; Engineering</w:t>
      </w:r>
      <w:r w:rsidRPr="00617F8D">
        <w:rPr>
          <w:rFonts w:ascii="Arial" w:hAnsi="Arial" w:cs="Arial"/>
        </w:rPr>
        <w:t>, 4(1), p. 53</w:t>
      </w:r>
      <w:r w:rsidRPr="00617F8D">
        <w:rPr>
          <w:rFonts w:ascii="Cambria Math" w:hAnsi="Cambria Math" w:cs="Cambria Math"/>
        </w:rPr>
        <w:t>‑</w:t>
      </w:r>
      <w:r w:rsidRPr="00617F8D">
        <w:rPr>
          <w:rFonts w:ascii="Arial" w:hAnsi="Arial" w:cs="Arial"/>
        </w:rPr>
        <w:t xml:space="preserve">59. </w:t>
      </w:r>
      <w:r w:rsidRPr="00617F8D">
        <w:rPr>
          <w:rFonts w:ascii="Arial" w:hAnsi="Arial" w:cs="Arial"/>
          <w:lang w:val="fr-FR"/>
        </w:rPr>
        <w:t>Disponible sur: https://doi.org/10.1021/acssuschemeng.5b00307.</w:t>
      </w:r>
    </w:p>
    <w:p w14:paraId="1C9F738C" w14:textId="77777777" w:rsidR="00617F8D" w:rsidRPr="00617F8D" w:rsidRDefault="00617F8D" w:rsidP="00617F8D">
      <w:pPr>
        <w:pStyle w:val="Bibliography"/>
        <w:spacing w:after="240"/>
        <w:jc w:val="both"/>
        <w:rPr>
          <w:rFonts w:ascii="Arial" w:hAnsi="Arial" w:cs="Arial"/>
        </w:rPr>
      </w:pPr>
      <w:r w:rsidRPr="00617F8D">
        <w:rPr>
          <w:rFonts w:ascii="Arial" w:hAnsi="Arial" w:cs="Arial"/>
          <w:lang w:val="fr-FR"/>
        </w:rPr>
        <w:t xml:space="preserve">Zhao, Z. </w:t>
      </w:r>
      <w:r w:rsidRPr="00617F8D">
        <w:rPr>
          <w:rFonts w:ascii="Arial" w:hAnsi="Arial" w:cs="Arial"/>
          <w:i/>
          <w:iCs/>
          <w:lang w:val="fr-FR"/>
        </w:rPr>
        <w:t>et al.</w:t>
      </w:r>
      <w:r w:rsidRPr="00617F8D">
        <w:rPr>
          <w:rFonts w:ascii="Arial" w:hAnsi="Arial" w:cs="Arial"/>
          <w:lang w:val="fr-FR"/>
        </w:rPr>
        <w:t xml:space="preserve"> </w:t>
      </w:r>
      <w:r w:rsidRPr="00617F8D">
        <w:rPr>
          <w:rFonts w:ascii="Arial" w:hAnsi="Arial" w:cs="Arial"/>
        </w:rPr>
        <w:t xml:space="preserve">(2020) « Recovery of gallium from sulfuric acid leach liquor of coal fly ash by stepwise separation using P507 and Cyanex 272 », </w:t>
      </w:r>
      <w:r w:rsidRPr="00617F8D">
        <w:rPr>
          <w:rFonts w:ascii="Arial" w:hAnsi="Arial" w:cs="Arial"/>
          <w:i/>
          <w:iCs/>
        </w:rPr>
        <w:t>Chemical Engineering Journal</w:t>
      </w:r>
      <w:r w:rsidRPr="00617F8D">
        <w:rPr>
          <w:rFonts w:ascii="Arial" w:hAnsi="Arial" w:cs="Arial"/>
        </w:rPr>
        <w:t>, 381, p. 122699.</w:t>
      </w:r>
    </w:p>
    <w:p w14:paraId="2C20964E"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Zhao, Z. </w:t>
      </w:r>
      <w:r w:rsidRPr="00617F8D">
        <w:rPr>
          <w:rFonts w:ascii="Arial" w:hAnsi="Arial" w:cs="Arial"/>
          <w:i/>
          <w:iCs/>
        </w:rPr>
        <w:t>et al.</w:t>
      </w:r>
      <w:r w:rsidRPr="00617F8D">
        <w:rPr>
          <w:rFonts w:ascii="Arial" w:hAnsi="Arial" w:cs="Arial"/>
        </w:rPr>
        <w:t xml:space="preserve"> (2023) « Smart Eutectic Gallium–Indium: From Properties to Applications », </w:t>
      </w:r>
      <w:r w:rsidRPr="00617F8D">
        <w:rPr>
          <w:rFonts w:ascii="Arial" w:hAnsi="Arial" w:cs="Arial"/>
          <w:i/>
          <w:iCs/>
        </w:rPr>
        <w:t>Advanced Materials</w:t>
      </w:r>
      <w:r w:rsidRPr="00617F8D">
        <w:rPr>
          <w:rFonts w:ascii="Arial" w:hAnsi="Arial" w:cs="Arial"/>
        </w:rPr>
        <w:t>, 35(1). Disponible sur: https://doi.org/10.1002/adma.202203391.</w:t>
      </w:r>
    </w:p>
    <w:p w14:paraId="7932FD0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Zheng, K., Benedetti, M.F. et van Hullebusch, E.D. (2023) « Recovery technologies for indium, gallium, and germanium from end-of-life products (electronic waste)–a review », </w:t>
      </w:r>
      <w:r w:rsidRPr="00617F8D">
        <w:rPr>
          <w:rFonts w:ascii="Arial" w:hAnsi="Arial" w:cs="Arial"/>
          <w:i/>
          <w:iCs/>
        </w:rPr>
        <w:t>Journal of environmental management</w:t>
      </w:r>
      <w:r w:rsidRPr="00617F8D">
        <w:rPr>
          <w:rFonts w:ascii="Arial" w:hAnsi="Arial" w:cs="Arial"/>
        </w:rPr>
        <w:t>, 347, p. 119043.</w:t>
      </w:r>
    </w:p>
    <w:p w14:paraId="34212B4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Zhu, X., Guo, Y. et Zheng, B. (2024) « Preparation of 4-amino-3-hydrazino-1, 2, 4-triazol-5-thiol-modified graphene oxide and its greatly enhanced selective adsorption of gallium in aqueous solution », </w:t>
      </w:r>
      <w:r w:rsidRPr="00617F8D">
        <w:rPr>
          <w:rFonts w:ascii="Arial" w:hAnsi="Arial" w:cs="Arial"/>
          <w:i/>
          <w:iCs/>
        </w:rPr>
        <w:t>Molecules</w:t>
      </w:r>
      <w:r w:rsidRPr="00617F8D">
        <w:rPr>
          <w:rFonts w:ascii="Arial" w:hAnsi="Arial" w:cs="Arial"/>
        </w:rPr>
        <w:t>, 29(12), p. 2778.</w:t>
      </w:r>
    </w:p>
    <w:p w14:paraId="77868F92"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Zhu, Y. </w:t>
      </w:r>
      <w:r w:rsidRPr="00617F8D">
        <w:rPr>
          <w:rFonts w:ascii="Arial" w:hAnsi="Arial" w:cs="Arial"/>
          <w:i/>
          <w:iCs/>
        </w:rPr>
        <w:t>et al.</w:t>
      </w:r>
      <w:r w:rsidRPr="00617F8D">
        <w:rPr>
          <w:rFonts w:ascii="Arial" w:hAnsi="Arial" w:cs="Arial"/>
        </w:rPr>
        <w:t xml:space="preserve"> (2024) « Gallium extraction from red mud via leaching with a weak acid », </w:t>
      </w:r>
      <w:r w:rsidRPr="00617F8D">
        <w:rPr>
          <w:rFonts w:ascii="Arial" w:hAnsi="Arial" w:cs="Arial"/>
          <w:i/>
          <w:iCs/>
        </w:rPr>
        <w:t>Process Safety and Environmental Protection</w:t>
      </w:r>
      <w:r w:rsidRPr="00617F8D">
        <w:rPr>
          <w:rFonts w:ascii="Arial" w:hAnsi="Arial" w:cs="Arial"/>
        </w:rPr>
        <w:t>, 182, p. 740</w:t>
      </w:r>
      <w:r w:rsidRPr="00617F8D">
        <w:rPr>
          <w:rFonts w:ascii="Cambria Math" w:hAnsi="Cambria Math" w:cs="Cambria Math"/>
        </w:rPr>
        <w:t>‑</w:t>
      </w:r>
      <w:r w:rsidRPr="00617F8D">
        <w:rPr>
          <w:rFonts w:ascii="Arial" w:hAnsi="Arial" w:cs="Arial"/>
        </w:rPr>
        <w:t>751.</w:t>
      </w:r>
    </w:p>
    <w:p w14:paraId="003EBE24"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Zika, F. </w:t>
      </w:r>
      <w:r w:rsidRPr="00617F8D">
        <w:rPr>
          <w:rFonts w:ascii="Arial" w:hAnsi="Arial" w:cs="Arial"/>
          <w:i/>
          <w:iCs/>
        </w:rPr>
        <w:t>et al.</w:t>
      </w:r>
      <w:r w:rsidRPr="00617F8D">
        <w:rPr>
          <w:rFonts w:ascii="Arial" w:hAnsi="Arial" w:cs="Arial"/>
        </w:rPr>
        <w:t xml:space="preserve"> (2024) « Gallium oxide and its applications in electronics: An overview », </w:t>
      </w:r>
      <w:r w:rsidRPr="00617F8D">
        <w:rPr>
          <w:rFonts w:ascii="Arial" w:hAnsi="Arial" w:cs="Arial"/>
          <w:i/>
          <w:iCs/>
        </w:rPr>
        <w:t>WSEAS Transactions on Electronics</w:t>
      </w:r>
      <w:r w:rsidRPr="00617F8D">
        <w:rPr>
          <w:rFonts w:ascii="Arial" w:hAnsi="Arial" w:cs="Arial"/>
        </w:rPr>
        <w:t>, 15, p. 118</w:t>
      </w:r>
      <w:r w:rsidRPr="00617F8D">
        <w:rPr>
          <w:rFonts w:ascii="Cambria Math" w:hAnsi="Cambria Math" w:cs="Cambria Math"/>
        </w:rPr>
        <w:t>‑</w:t>
      </w:r>
      <w:r w:rsidRPr="00617F8D">
        <w:rPr>
          <w:rFonts w:ascii="Arial" w:hAnsi="Arial" w:cs="Arial"/>
        </w:rPr>
        <w:t>127.</w:t>
      </w:r>
    </w:p>
    <w:p w14:paraId="0211265A" w14:textId="77777777" w:rsidR="00617F8D" w:rsidRPr="00617F8D" w:rsidRDefault="00617F8D" w:rsidP="00617F8D">
      <w:pPr>
        <w:pStyle w:val="Bibliography"/>
        <w:spacing w:after="240"/>
        <w:jc w:val="both"/>
        <w:rPr>
          <w:rFonts w:ascii="Arial" w:hAnsi="Arial" w:cs="Arial"/>
        </w:rPr>
      </w:pPr>
      <w:r w:rsidRPr="00617F8D">
        <w:rPr>
          <w:rFonts w:ascii="Arial" w:hAnsi="Arial" w:cs="Arial"/>
        </w:rPr>
        <w:t xml:space="preserve">Zou, J., Tian, H. et Wang, Z. (2017) « Leaching process of rare earth elements, gallium and niobium in a coal-bearing strata-hosted rare metal deposit—A case study from the Late Permian tuff in the Zhongliangshan mine, Chongqing », </w:t>
      </w:r>
      <w:r w:rsidRPr="00617F8D">
        <w:rPr>
          <w:rFonts w:ascii="Arial" w:hAnsi="Arial" w:cs="Arial"/>
          <w:i/>
          <w:iCs/>
        </w:rPr>
        <w:t>Metals</w:t>
      </w:r>
      <w:r w:rsidRPr="00617F8D">
        <w:rPr>
          <w:rFonts w:ascii="Arial" w:hAnsi="Arial" w:cs="Arial"/>
        </w:rPr>
        <w:t>, 7(5), p. 174.</w:t>
      </w:r>
    </w:p>
    <w:p w14:paraId="7AE9D863" w14:textId="1A53C4CD" w:rsidR="004D4277" w:rsidRPr="006A25E4" w:rsidRDefault="00617F8D" w:rsidP="006A25E4">
      <w:pPr>
        <w:pStyle w:val="Body"/>
        <w:rPr>
          <w:rFonts w:ascii="Arial" w:hAnsi="Arial" w:cs="Arial"/>
        </w:rPr>
        <w:sectPr w:rsidR="004D4277" w:rsidRPr="006A25E4" w:rsidSect="00000285">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r w:rsidRPr="00617F8D">
        <w:rPr>
          <w:rFonts w:ascii="Arial" w:hAnsi="Arial" w:cs="Arial"/>
          <w:b/>
          <w:bCs/>
          <w:lang w:eastAsia="fr-FR"/>
        </w:rPr>
        <w:fldChar w:fldCharType="end"/>
      </w:r>
    </w:p>
    <w:p w14:paraId="781F58BB" w14:textId="77777777" w:rsidR="00B01FCD" w:rsidRPr="00FB3A86" w:rsidRDefault="00B01FCD" w:rsidP="00441B6F">
      <w:pPr>
        <w:pStyle w:val="Appendix"/>
        <w:spacing w:after="0"/>
        <w:jc w:val="both"/>
        <w:rPr>
          <w:rFonts w:ascii="Arial" w:hAnsi="Arial" w:cs="Arial"/>
          <w:b w:val="0"/>
        </w:rPr>
      </w:pPr>
    </w:p>
    <w:sectPr w:rsidR="00B01FCD" w:rsidRPr="00FB3A86" w:rsidSect="0000028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9884E" w14:textId="77777777" w:rsidR="00363FF0" w:rsidRDefault="00363FF0" w:rsidP="00C37E61">
      <w:r>
        <w:separator/>
      </w:r>
    </w:p>
  </w:endnote>
  <w:endnote w:type="continuationSeparator" w:id="0">
    <w:p w14:paraId="20478EC5" w14:textId="77777777" w:rsidR="00363FF0" w:rsidRDefault="00363F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4FA58" w14:textId="77777777" w:rsidR="00000285" w:rsidRDefault="00000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48D3D" w14:textId="49C9F053" w:rsidR="007110A5" w:rsidRPr="00D30657" w:rsidRDefault="00E32E5A" w:rsidP="00D30657">
    <w:pPr>
      <w:pStyle w:val="Footer"/>
    </w:pPr>
    <w:r w:rsidRPr="00D30657">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22B78" w14:textId="77777777" w:rsidR="007110A5" w:rsidRDefault="007110A5">
    <w:pPr>
      <w:pStyle w:val="Footer"/>
      <w:rPr>
        <w:rFonts w:ascii="Arial" w:hAnsi="Arial" w:cs="Arial"/>
        <w:sz w:val="16"/>
      </w:rPr>
    </w:pPr>
  </w:p>
  <w:p w14:paraId="697A7C99" w14:textId="77777777" w:rsidR="007110A5" w:rsidRDefault="007110A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B0AE9E7" w14:textId="77777777" w:rsidR="007110A5" w:rsidRDefault="007110A5">
    <w:pPr>
      <w:pStyle w:val="Footer"/>
      <w:rPr>
        <w:rFonts w:ascii="Arial" w:hAnsi="Arial" w:cs="Arial"/>
        <w:sz w:val="16"/>
      </w:rPr>
    </w:pPr>
  </w:p>
  <w:p w14:paraId="0CBC011D" w14:textId="77777777" w:rsidR="007110A5" w:rsidRPr="009E048A" w:rsidRDefault="007110A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B98B" w14:textId="77777777" w:rsidR="007110A5" w:rsidRPr="00C37E61" w:rsidRDefault="007110A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50C9C" w14:textId="77777777" w:rsidR="00363FF0" w:rsidRDefault="00363FF0" w:rsidP="00C37E61">
      <w:r>
        <w:separator/>
      </w:r>
    </w:p>
  </w:footnote>
  <w:footnote w:type="continuationSeparator" w:id="0">
    <w:p w14:paraId="78D108FF" w14:textId="77777777" w:rsidR="00363FF0" w:rsidRDefault="00363F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15A3" w14:textId="5D819C7F" w:rsidR="00000285" w:rsidRDefault="00000285">
    <w:pPr>
      <w:pStyle w:val="Header"/>
    </w:pPr>
    <w:r>
      <w:rPr>
        <w:noProof/>
      </w:rPr>
      <w:pict w14:anchorId="7E780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18D7" w14:textId="70A6ADD6" w:rsidR="00000285" w:rsidRDefault="00000285">
    <w:pPr>
      <w:pStyle w:val="Header"/>
    </w:pPr>
    <w:r>
      <w:rPr>
        <w:noProof/>
      </w:rPr>
      <w:pict w14:anchorId="3EC39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1008" w14:textId="5383D976" w:rsidR="007110A5" w:rsidRPr="00296529" w:rsidRDefault="00000285" w:rsidP="00296529">
    <w:pPr>
      <w:ind w:left="2160"/>
      <w:jc w:val="center"/>
      <w:rPr>
        <w:rFonts w:ascii="Times New Roman" w:eastAsia="Calibri" w:hAnsi="Times New Roman"/>
        <w:i/>
        <w:sz w:val="18"/>
        <w:szCs w:val="22"/>
      </w:rPr>
    </w:pPr>
    <w:r>
      <w:rPr>
        <w:noProof/>
      </w:rPr>
      <w:pict w14:anchorId="1DBF6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946FAB8" w14:textId="77777777" w:rsidR="007110A5" w:rsidRPr="00296529" w:rsidRDefault="007110A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30D2968" w14:textId="77777777" w:rsidR="007110A5" w:rsidRPr="00296529" w:rsidRDefault="007110A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AFA35F9" w14:textId="77777777" w:rsidR="007110A5" w:rsidRPr="00296529" w:rsidRDefault="007110A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F57E53" w14:textId="77777777" w:rsidR="007110A5" w:rsidRDefault="007110A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3FC336F" w14:textId="77777777" w:rsidR="007110A5" w:rsidRDefault="007110A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D4DF7C6" w14:textId="77777777" w:rsidR="007110A5" w:rsidRDefault="007110A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D4B2" w14:textId="01977892" w:rsidR="00000285" w:rsidRDefault="00000285">
    <w:pPr>
      <w:pStyle w:val="Header"/>
    </w:pPr>
    <w:r>
      <w:rPr>
        <w:noProof/>
      </w:rPr>
      <w:pict w14:anchorId="667A6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7994" w14:textId="1E1B0499" w:rsidR="00000285" w:rsidRDefault="00000285">
    <w:pPr>
      <w:pStyle w:val="Header"/>
    </w:pPr>
    <w:r>
      <w:rPr>
        <w:noProof/>
      </w:rPr>
      <w:pict w14:anchorId="0042C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757EB" w14:textId="45E709B0" w:rsidR="00000285" w:rsidRDefault="00000285">
    <w:pPr>
      <w:pStyle w:val="Header"/>
    </w:pPr>
    <w:r>
      <w:rPr>
        <w:noProof/>
      </w:rPr>
      <w:pict w14:anchorId="59199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57117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7F4B92"/>
    <w:multiLevelType w:val="multilevel"/>
    <w:tmpl w:val="DD9E9F0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16C35"/>
    <w:multiLevelType w:val="multilevel"/>
    <w:tmpl w:val="C402074C"/>
    <w:lvl w:ilvl="0">
      <w:start w:val="2"/>
      <w:numFmt w:val="decimal"/>
      <w:lvlText w:val="%1."/>
      <w:lvlJc w:val="left"/>
      <w:pPr>
        <w:ind w:left="36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CB5BA5"/>
    <w:multiLevelType w:val="hybridMultilevel"/>
    <w:tmpl w:val="3E7814EE"/>
    <w:lvl w:ilvl="0" w:tplc="3572D5C4">
      <w:start w:val="4"/>
      <w:numFmt w:val="decimal"/>
      <w:lvlText w:val="%1.6"/>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6809AB"/>
    <w:multiLevelType w:val="hybridMultilevel"/>
    <w:tmpl w:val="DCDEC838"/>
    <w:lvl w:ilvl="0" w:tplc="A718E626">
      <w:start w:val="4"/>
      <w:numFmt w:val="decimal"/>
      <w:lvlText w:val="%1.2"/>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84251"/>
    <w:multiLevelType w:val="multilevel"/>
    <w:tmpl w:val="A1B0871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68F37E9"/>
    <w:multiLevelType w:val="multilevel"/>
    <w:tmpl w:val="26EECBE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C1A791C"/>
    <w:multiLevelType w:val="hybridMultilevel"/>
    <w:tmpl w:val="FD30C61C"/>
    <w:lvl w:ilvl="0" w:tplc="AE1018A0">
      <w:start w:val="4"/>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2"/>
  </w:num>
  <w:num w:numId="10">
    <w:abstractNumId w:val="2"/>
  </w:num>
  <w:num w:numId="11">
    <w:abstractNumId w:val="24"/>
  </w:num>
  <w:num w:numId="12">
    <w:abstractNumId w:val="3"/>
  </w:num>
  <w:num w:numId="13">
    <w:abstractNumId w:val="22"/>
  </w:num>
  <w:num w:numId="14">
    <w:abstractNumId w:val="9"/>
  </w:num>
  <w:num w:numId="15">
    <w:abstractNumId w:val="28"/>
  </w:num>
  <w:num w:numId="16">
    <w:abstractNumId w:val="5"/>
  </w:num>
  <w:num w:numId="17">
    <w:abstractNumId w:val="29"/>
  </w:num>
  <w:num w:numId="18">
    <w:abstractNumId w:val="16"/>
  </w:num>
  <w:num w:numId="19">
    <w:abstractNumId w:val="35"/>
  </w:num>
  <w:num w:numId="20">
    <w:abstractNumId w:val="13"/>
  </w:num>
  <w:num w:numId="21">
    <w:abstractNumId w:val="10"/>
  </w:num>
  <w:num w:numId="22">
    <w:abstractNumId w:val="15"/>
  </w:num>
  <w:num w:numId="23">
    <w:abstractNumId w:val="26"/>
  </w:num>
  <w:num w:numId="24">
    <w:abstractNumId w:val="33"/>
  </w:num>
  <w:num w:numId="25">
    <w:abstractNumId w:val="4"/>
  </w:num>
  <w:num w:numId="26">
    <w:abstractNumId w:val="20"/>
  </w:num>
  <w:num w:numId="27">
    <w:abstractNumId w:val="27"/>
  </w:num>
  <w:num w:numId="28">
    <w:abstractNumId w:val="34"/>
  </w:num>
  <w:num w:numId="29">
    <w:abstractNumId w:val="31"/>
  </w:num>
  <w:num w:numId="30">
    <w:abstractNumId w:val="11"/>
  </w:num>
  <w:num w:numId="31">
    <w:abstractNumId w:val="12"/>
  </w:num>
  <w:num w:numId="32">
    <w:abstractNumId w:val="25"/>
  </w:num>
  <w:num w:numId="33">
    <w:abstractNumId w:val="18"/>
  </w:num>
  <w:num w:numId="34">
    <w:abstractNumId w:val="21"/>
  </w:num>
  <w:num w:numId="35">
    <w:abstractNumId w:val="23"/>
  </w:num>
  <w:num w:numId="36">
    <w:abstractNumId w:val="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285"/>
    <w:rsid w:val="00000F8F"/>
    <w:rsid w:val="00030174"/>
    <w:rsid w:val="0004579C"/>
    <w:rsid w:val="000A47FA"/>
    <w:rsid w:val="000A65D3"/>
    <w:rsid w:val="000B1E33"/>
    <w:rsid w:val="000D5E08"/>
    <w:rsid w:val="000D689F"/>
    <w:rsid w:val="000E3221"/>
    <w:rsid w:val="000E7B7B"/>
    <w:rsid w:val="000E7D62"/>
    <w:rsid w:val="00103357"/>
    <w:rsid w:val="00123C9F"/>
    <w:rsid w:val="00126190"/>
    <w:rsid w:val="00130F17"/>
    <w:rsid w:val="001320BF"/>
    <w:rsid w:val="001400F5"/>
    <w:rsid w:val="00152ACD"/>
    <w:rsid w:val="001568B4"/>
    <w:rsid w:val="00163BC4"/>
    <w:rsid w:val="001854D4"/>
    <w:rsid w:val="00191062"/>
    <w:rsid w:val="00192B72"/>
    <w:rsid w:val="001A29D8"/>
    <w:rsid w:val="001A5CAA"/>
    <w:rsid w:val="001B0427"/>
    <w:rsid w:val="001C5601"/>
    <w:rsid w:val="001D26A3"/>
    <w:rsid w:val="001D3A51"/>
    <w:rsid w:val="001E10D2"/>
    <w:rsid w:val="001E180B"/>
    <w:rsid w:val="001E25B4"/>
    <w:rsid w:val="001E44FE"/>
    <w:rsid w:val="00200595"/>
    <w:rsid w:val="00204835"/>
    <w:rsid w:val="002201EB"/>
    <w:rsid w:val="00231920"/>
    <w:rsid w:val="0023195C"/>
    <w:rsid w:val="00235AA2"/>
    <w:rsid w:val="0024282C"/>
    <w:rsid w:val="002460DC"/>
    <w:rsid w:val="00250985"/>
    <w:rsid w:val="002556F6"/>
    <w:rsid w:val="00283105"/>
    <w:rsid w:val="00284306"/>
    <w:rsid w:val="00284C4C"/>
    <w:rsid w:val="00287E68"/>
    <w:rsid w:val="00296529"/>
    <w:rsid w:val="002B053C"/>
    <w:rsid w:val="002B27FB"/>
    <w:rsid w:val="002B685A"/>
    <w:rsid w:val="002C57D2"/>
    <w:rsid w:val="002E0D56"/>
    <w:rsid w:val="00315186"/>
    <w:rsid w:val="00316075"/>
    <w:rsid w:val="0033343E"/>
    <w:rsid w:val="003512C2"/>
    <w:rsid w:val="00363FF0"/>
    <w:rsid w:val="00371FB6"/>
    <w:rsid w:val="003763C1"/>
    <w:rsid w:val="00376BBE"/>
    <w:rsid w:val="003808C9"/>
    <w:rsid w:val="003845E3"/>
    <w:rsid w:val="0039224F"/>
    <w:rsid w:val="003A43A4"/>
    <w:rsid w:val="003A7E18"/>
    <w:rsid w:val="003C4C86"/>
    <w:rsid w:val="003C5636"/>
    <w:rsid w:val="003C6258"/>
    <w:rsid w:val="003C7BFE"/>
    <w:rsid w:val="003E2904"/>
    <w:rsid w:val="00401927"/>
    <w:rsid w:val="00406BFA"/>
    <w:rsid w:val="0041027F"/>
    <w:rsid w:val="00412475"/>
    <w:rsid w:val="00423789"/>
    <w:rsid w:val="00440F43"/>
    <w:rsid w:val="00441B6F"/>
    <w:rsid w:val="0044384A"/>
    <w:rsid w:val="00446221"/>
    <w:rsid w:val="00450E62"/>
    <w:rsid w:val="004539DB"/>
    <w:rsid w:val="00471A80"/>
    <w:rsid w:val="004D305E"/>
    <w:rsid w:val="004D4277"/>
    <w:rsid w:val="004E2F4B"/>
    <w:rsid w:val="004F220A"/>
    <w:rsid w:val="00502516"/>
    <w:rsid w:val="00505F06"/>
    <w:rsid w:val="00506828"/>
    <w:rsid w:val="00525B11"/>
    <w:rsid w:val="0053056E"/>
    <w:rsid w:val="00554FDA"/>
    <w:rsid w:val="005A708C"/>
    <w:rsid w:val="005C4286"/>
    <w:rsid w:val="005C784C"/>
    <w:rsid w:val="005D17F6"/>
    <w:rsid w:val="005E5539"/>
    <w:rsid w:val="00602BF5"/>
    <w:rsid w:val="0061121C"/>
    <w:rsid w:val="00617F8D"/>
    <w:rsid w:val="00617FDD"/>
    <w:rsid w:val="00633614"/>
    <w:rsid w:val="00633F68"/>
    <w:rsid w:val="00636EB2"/>
    <w:rsid w:val="006375B8"/>
    <w:rsid w:val="0066510A"/>
    <w:rsid w:val="00673F9F"/>
    <w:rsid w:val="00686953"/>
    <w:rsid w:val="00687DEA"/>
    <w:rsid w:val="00687E67"/>
    <w:rsid w:val="006967F7"/>
    <w:rsid w:val="006A250C"/>
    <w:rsid w:val="006A25E4"/>
    <w:rsid w:val="006B21D3"/>
    <w:rsid w:val="006B57D0"/>
    <w:rsid w:val="006D30FF"/>
    <w:rsid w:val="006D6940"/>
    <w:rsid w:val="006F11EC"/>
    <w:rsid w:val="0070082C"/>
    <w:rsid w:val="007110A5"/>
    <w:rsid w:val="007369E6"/>
    <w:rsid w:val="00746E59"/>
    <w:rsid w:val="00754C9A"/>
    <w:rsid w:val="0075599A"/>
    <w:rsid w:val="00761D52"/>
    <w:rsid w:val="0077749E"/>
    <w:rsid w:val="00790ADA"/>
    <w:rsid w:val="007D2288"/>
    <w:rsid w:val="007E088F"/>
    <w:rsid w:val="007F5738"/>
    <w:rsid w:val="007F7B32"/>
    <w:rsid w:val="00804BC2"/>
    <w:rsid w:val="0081431A"/>
    <w:rsid w:val="0083216F"/>
    <w:rsid w:val="0084282D"/>
    <w:rsid w:val="00860000"/>
    <w:rsid w:val="00863BD3"/>
    <w:rsid w:val="008641ED"/>
    <w:rsid w:val="00866D66"/>
    <w:rsid w:val="008671C6"/>
    <w:rsid w:val="00875803"/>
    <w:rsid w:val="008B459E"/>
    <w:rsid w:val="008C0A48"/>
    <w:rsid w:val="008C31CA"/>
    <w:rsid w:val="008E13AE"/>
    <w:rsid w:val="008E1506"/>
    <w:rsid w:val="008E710C"/>
    <w:rsid w:val="008F69D6"/>
    <w:rsid w:val="00902823"/>
    <w:rsid w:val="00915CA6"/>
    <w:rsid w:val="00927834"/>
    <w:rsid w:val="00931C81"/>
    <w:rsid w:val="009500A6"/>
    <w:rsid w:val="00957C18"/>
    <w:rsid w:val="00963DF3"/>
    <w:rsid w:val="009659BA"/>
    <w:rsid w:val="00973FE4"/>
    <w:rsid w:val="00983040"/>
    <w:rsid w:val="00983C5D"/>
    <w:rsid w:val="009A0A6E"/>
    <w:rsid w:val="009B3FB9"/>
    <w:rsid w:val="009C2465"/>
    <w:rsid w:val="009D35A0"/>
    <w:rsid w:val="009D7EB7"/>
    <w:rsid w:val="009E048A"/>
    <w:rsid w:val="009E08E9"/>
    <w:rsid w:val="009E3DB9"/>
    <w:rsid w:val="009E6E35"/>
    <w:rsid w:val="009F0EDA"/>
    <w:rsid w:val="00A0038D"/>
    <w:rsid w:val="00A03B96"/>
    <w:rsid w:val="00A05B19"/>
    <w:rsid w:val="00A1134E"/>
    <w:rsid w:val="00A24E7E"/>
    <w:rsid w:val="00A258C3"/>
    <w:rsid w:val="00A347C0"/>
    <w:rsid w:val="00A51431"/>
    <w:rsid w:val="00A539AD"/>
    <w:rsid w:val="00A94063"/>
    <w:rsid w:val="00AA6219"/>
    <w:rsid w:val="00AA74E0"/>
    <w:rsid w:val="00AB41B2"/>
    <w:rsid w:val="00AB703F"/>
    <w:rsid w:val="00AC6BB8"/>
    <w:rsid w:val="00AD5D63"/>
    <w:rsid w:val="00AE008F"/>
    <w:rsid w:val="00B01FCD"/>
    <w:rsid w:val="00B12814"/>
    <w:rsid w:val="00B1776C"/>
    <w:rsid w:val="00B52583"/>
    <w:rsid w:val="00B52896"/>
    <w:rsid w:val="00B95236"/>
    <w:rsid w:val="00B96BD9"/>
    <w:rsid w:val="00BA1B01"/>
    <w:rsid w:val="00BA2641"/>
    <w:rsid w:val="00BB37AA"/>
    <w:rsid w:val="00BC1749"/>
    <w:rsid w:val="00BC53A0"/>
    <w:rsid w:val="00BE62AD"/>
    <w:rsid w:val="00BF121F"/>
    <w:rsid w:val="00BF1F80"/>
    <w:rsid w:val="00C10290"/>
    <w:rsid w:val="00C14519"/>
    <w:rsid w:val="00C166EF"/>
    <w:rsid w:val="00C17EB0"/>
    <w:rsid w:val="00C2112D"/>
    <w:rsid w:val="00C27F5F"/>
    <w:rsid w:val="00C30A0F"/>
    <w:rsid w:val="00C3326A"/>
    <w:rsid w:val="00C37E61"/>
    <w:rsid w:val="00C70F1B"/>
    <w:rsid w:val="00C71A47"/>
    <w:rsid w:val="00C72E2B"/>
    <w:rsid w:val="00C7464C"/>
    <w:rsid w:val="00C85588"/>
    <w:rsid w:val="00C93EA6"/>
    <w:rsid w:val="00CD6755"/>
    <w:rsid w:val="00CD6856"/>
    <w:rsid w:val="00CE0089"/>
    <w:rsid w:val="00CE793C"/>
    <w:rsid w:val="00CF193C"/>
    <w:rsid w:val="00D05E73"/>
    <w:rsid w:val="00D173F1"/>
    <w:rsid w:val="00D30657"/>
    <w:rsid w:val="00D36510"/>
    <w:rsid w:val="00D724B8"/>
    <w:rsid w:val="00D74CB0"/>
    <w:rsid w:val="00D8295D"/>
    <w:rsid w:val="00DC2A65"/>
    <w:rsid w:val="00DD3FFD"/>
    <w:rsid w:val="00DE15F0"/>
    <w:rsid w:val="00DE5663"/>
    <w:rsid w:val="00DE78AA"/>
    <w:rsid w:val="00E053D0"/>
    <w:rsid w:val="00E15994"/>
    <w:rsid w:val="00E3114E"/>
    <w:rsid w:val="00E3143C"/>
    <w:rsid w:val="00E31A70"/>
    <w:rsid w:val="00E32E5A"/>
    <w:rsid w:val="00E35B02"/>
    <w:rsid w:val="00E66496"/>
    <w:rsid w:val="00E66B35"/>
    <w:rsid w:val="00E66E10"/>
    <w:rsid w:val="00E769F6"/>
    <w:rsid w:val="00E8407C"/>
    <w:rsid w:val="00E84F3C"/>
    <w:rsid w:val="00E85D33"/>
    <w:rsid w:val="00EA012C"/>
    <w:rsid w:val="00EA54ED"/>
    <w:rsid w:val="00EC6A55"/>
    <w:rsid w:val="00ED0288"/>
    <w:rsid w:val="00EE52CB"/>
    <w:rsid w:val="00EF581D"/>
    <w:rsid w:val="00EF7FD8"/>
    <w:rsid w:val="00F06F59"/>
    <w:rsid w:val="00F15239"/>
    <w:rsid w:val="00F17988"/>
    <w:rsid w:val="00F4375D"/>
    <w:rsid w:val="00F469F0"/>
    <w:rsid w:val="00F53273"/>
    <w:rsid w:val="00F755E4"/>
    <w:rsid w:val="00F77D02"/>
    <w:rsid w:val="00FB3A86"/>
    <w:rsid w:val="00FD3242"/>
    <w:rsid w:val="00FD36C8"/>
    <w:rsid w:val="00FF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4E2F67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E2F4B"/>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34"/>
    <w:qFormat/>
    <w:rsid w:val="004E2F4B"/>
    <w:pPr>
      <w:spacing w:after="160" w:line="259" w:lineRule="auto"/>
      <w:ind w:left="720"/>
      <w:contextualSpacing/>
    </w:pPr>
    <w:rPr>
      <w:rFonts w:asciiTheme="minorHAnsi" w:eastAsiaTheme="minorHAnsi" w:hAnsiTheme="minorHAnsi" w:cstheme="minorBidi"/>
      <w:sz w:val="22"/>
      <w:szCs w:val="22"/>
      <w:lang w:val="fr-FR"/>
    </w:rPr>
  </w:style>
  <w:style w:type="character" w:styleId="Strong">
    <w:name w:val="Strong"/>
    <w:basedOn w:val="DefaultParagraphFont"/>
    <w:uiPriority w:val="22"/>
    <w:qFormat/>
    <w:rsid w:val="004E2F4B"/>
    <w:rPr>
      <w:b/>
      <w:bCs/>
    </w:rPr>
  </w:style>
  <w:style w:type="character" w:customStyle="1" w:styleId="whitespace-nowrap">
    <w:name w:val="whitespace-nowrap"/>
    <w:basedOn w:val="DefaultParagraphFont"/>
    <w:rsid w:val="00F15239"/>
  </w:style>
  <w:style w:type="paragraph" w:styleId="Bibliography">
    <w:name w:val="Bibliography"/>
    <w:basedOn w:val="Normal"/>
    <w:next w:val="Normal"/>
    <w:uiPriority w:val="37"/>
    <w:semiHidden/>
    <w:unhideWhenUsed/>
    <w:rsid w:val="0061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52F9-11D7-435C-BCFA-00F5F33B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TotalTime>
  <Pages>32</Pages>
  <Words>54089</Words>
  <Characters>308311</Characters>
  <Application>Microsoft Office Word</Application>
  <DocSecurity>0</DocSecurity>
  <Lines>2569</Lines>
  <Paragraphs>723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361677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23</cp:revision>
  <cp:lastPrinted>1999-07-06T11:00:00Z</cp:lastPrinted>
  <dcterms:created xsi:type="dcterms:W3CDTF">2025-09-29T16:35:00Z</dcterms:created>
  <dcterms:modified xsi:type="dcterms:W3CDTF">2025-10-28T10:59:00Z</dcterms:modified>
</cp:coreProperties>
</file>