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F598C" w14:textId="74A71E69" w:rsidR="00C0496B" w:rsidRDefault="00C0496B" w:rsidP="00C0496B">
      <w:pPr>
        <w:spacing w:line="360" w:lineRule="auto"/>
        <w:jc w:val="center"/>
        <w:rPr>
          <w:rFonts w:ascii="Times New Roman" w:eastAsia="Bookman Old Style" w:hAnsi="Times New Roman" w:cs="Times New Roman"/>
          <w:b/>
        </w:rPr>
      </w:pPr>
      <w:r w:rsidRPr="00C0496B">
        <w:rPr>
          <w:rFonts w:ascii="Times New Roman" w:eastAsia="Bookman Old Style" w:hAnsi="Times New Roman" w:cs="Times New Roman"/>
          <w:b/>
        </w:rPr>
        <w:t>TEACHER CARING OF STUDENTS DURING ONLINE LEARNING</w:t>
      </w:r>
    </w:p>
    <w:p w14:paraId="548E0A7B" w14:textId="77777777" w:rsidR="00DC2DCE" w:rsidRDefault="00DC2DCE" w:rsidP="00C0496B">
      <w:pPr>
        <w:spacing w:line="360" w:lineRule="auto"/>
        <w:jc w:val="center"/>
        <w:rPr>
          <w:rFonts w:ascii="Times New Roman" w:eastAsia="Bookman Old Style" w:hAnsi="Times New Roman" w:cs="Times New Roman"/>
          <w:b/>
        </w:rPr>
      </w:pPr>
    </w:p>
    <w:p w14:paraId="4B845AA2" w14:textId="77777777" w:rsidR="00DC2DCE" w:rsidRPr="00C0496B" w:rsidRDefault="00DC2DCE" w:rsidP="000C1BDC">
      <w:pPr>
        <w:spacing w:line="360" w:lineRule="auto"/>
        <w:jc w:val="center"/>
        <w:rPr>
          <w:rFonts w:ascii="Times New Roman" w:eastAsia="Bookman Old Style" w:hAnsi="Times New Roman" w:cs="Times New Roman"/>
          <w:b/>
        </w:rPr>
      </w:pPr>
      <w:bookmarkStart w:id="0" w:name="_GoBack"/>
      <w:bookmarkEnd w:id="0"/>
    </w:p>
    <w:p w14:paraId="74124A4F" w14:textId="60869C1C" w:rsidR="005064BF" w:rsidRDefault="005064BF" w:rsidP="00F029E8">
      <w:pPr>
        <w:jc w:val="both"/>
        <w:rPr>
          <w:rFonts w:ascii="Times New Roman" w:hAnsi="Times New Roman" w:cs="Times New Roman"/>
        </w:rPr>
      </w:pPr>
      <w:r>
        <w:rPr>
          <w:rFonts w:ascii="Times New Roman" w:hAnsi="Times New Roman" w:cs="Times New Roman"/>
        </w:rPr>
        <w:t>Abstract</w:t>
      </w:r>
    </w:p>
    <w:p w14:paraId="4C6A8E40" w14:textId="2A39B63A" w:rsidR="00F029E8" w:rsidRPr="00F029E8" w:rsidRDefault="00F029E8" w:rsidP="00F029E8">
      <w:pPr>
        <w:jc w:val="both"/>
        <w:rPr>
          <w:rFonts w:ascii="Times New Roman" w:hAnsi="Times New Roman" w:cs="Times New Roman"/>
        </w:rPr>
      </w:pPr>
      <w:r w:rsidRPr="00F029E8">
        <w:rPr>
          <w:rFonts w:ascii="Times New Roman" w:hAnsi="Times New Roman" w:cs="Times New Roman"/>
        </w:rPr>
        <w:t xml:space="preserve">The COVID-19 pandemic created an unprecedented global shift from traditional classroom teaching to online learning, reshaping not only pedagogy but also the teacher–student relationship. One critical yet underexplored dimension of this transition is teacher caring, which encompasses empathy, support, and responsiveness. Rooted in </w:t>
      </w:r>
      <w:proofErr w:type="spellStart"/>
      <w:r w:rsidRPr="00F029E8">
        <w:rPr>
          <w:rFonts w:ascii="Times New Roman" w:hAnsi="Times New Roman" w:cs="Times New Roman"/>
        </w:rPr>
        <w:t>Noddings</w:t>
      </w:r>
      <w:proofErr w:type="spellEnd"/>
      <w:r w:rsidRPr="00F029E8">
        <w:rPr>
          <w:rFonts w:ascii="Times New Roman" w:hAnsi="Times New Roman" w:cs="Times New Roman"/>
        </w:rPr>
        <w:t xml:space="preserve">’ ethic of care, teacher caring is considered central to fostering </w:t>
      </w:r>
      <w:r w:rsidR="00C74C5F">
        <w:rPr>
          <w:rFonts w:ascii="Times New Roman" w:hAnsi="Times New Roman" w:cs="Times New Roman"/>
        </w:rPr>
        <w:t>faith</w:t>
      </w:r>
      <w:r w:rsidRPr="00F029E8">
        <w:rPr>
          <w:rFonts w:ascii="Times New Roman" w:hAnsi="Times New Roman" w:cs="Times New Roman"/>
        </w:rPr>
        <w:t xml:space="preserve">, motivation, and engagement in students. While physical classrooms allow natural expressions of care through dialogue, mentorship, and emotional presence, online learning settings challenge these interactions, necessitating new approaches to sustain relational and academic support. </w:t>
      </w:r>
      <w:r w:rsidR="00962C5C">
        <w:rPr>
          <w:rFonts w:ascii="Times New Roman" w:hAnsi="Times New Roman" w:cs="Times New Roman"/>
        </w:rPr>
        <w:t xml:space="preserve">The </w:t>
      </w:r>
      <w:r w:rsidRPr="00F029E8">
        <w:rPr>
          <w:rFonts w:ascii="Times New Roman" w:hAnsi="Times New Roman" w:cs="Times New Roman"/>
        </w:rPr>
        <w:t>present study investigates college teachers’ perceptions of teacher caring during online learning in the Balasore district of Odisha, India.</w:t>
      </w:r>
      <w:r w:rsidR="00962C5C">
        <w:rPr>
          <w:rFonts w:ascii="Times New Roman" w:hAnsi="Times New Roman" w:cs="Times New Roman"/>
        </w:rPr>
        <w:t xml:space="preserve"> </w:t>
      </w:r>
      <w:r w:rsidRPr="00F029E8">
        <w:rPr>
          <w:rFonts w:ascii="Times New Roman" w:hAnsi="Times New Roman" w:cs="Times New Roman"/>
        </w:rPr>
        <w:t xml:space="preserve">Using a descriptive survey method, data were collected from 96 teachers across </w:t>
      </w:r>
      <w:proofErr w:type="gramStart"/>
      <w:r w:rsidRPr="00F029E8">
        <w:rPr>
          <w:rFonts w:ascii="Times New Roman" w:hAnsi="Times New Roman" w:cs="Times New Roman"/>
        </w:rPr>
        <w:t>three degree</w:t>
      </w:r>
      <w:proofErr w:type="gramEnd"/>
      <w:r w:rsidRPr="00F029E8">
        <w:rPr>
          <w:rFonts w:ascii="Times New Roman" w:hAnsi="Times New Roman" w:cs="Times New Roman"/>
        </w:rPr>
        <w:t xml:space="preserve"> colleges. The sample comprised 54 male and 42 female teachers, including 38 from Science and 58 from Arts streams. A self-constructed five-point perception scale on teacher caring was employed, and the data were </w:t>
      </w:r>
      <w:proofErr w:type="spellStart"/>
      <w:r w:rsidRPr="00F029E8">
        <w:rPr>
          <w:rFonts w:ascii="Times New Roman" w:hAnsi="Times New Roman" w:cs="Times New Roman"/>
        </w:rPr>
        <w:t>analyzed</w:t>
      </w:r>
      <w:proofErr w:type="spellEnd"/>
      <w:r w:rsidRPr="00F029E8">
        <w:rPr>
          <w:rFonts w:ascii="Times New Roman" w:hAnsi="Times New Roman" w:cs="Times New Roman"/>
        </w:rPr>
        <w:t xml:space="preserve"> using percentage analysis, mean, standard deviation, and t-tests with the aid of IBM SPSS.</w:t>
      </w:r>
      <w:r w:rsidR="00787B71">
        <w:rPr>
          <w:rFonts w:ascii="Times New Roman" w:hAnsi="Times New Roman" w:cs="Times New Roman"/>
        </w:rPr>
        <w:t xml:space="preserve"> </w:t>
      </w:r>
      <w:r w:rsidRPr="00F029E8">
        <w:rPr>
          <w:rFonts w:ascii="Times New Roman" w:hAnsi="Times New Roman" w:cs="Times New Roman"/>
        </w:rPr>
        <w:t xml:space="preserve">Findings revealed mixed perceptions regarding teacher caring. While many teachers acknowledged the importance of engaging students, supporting assignments, encouraging group work, and responding positively to queries, a substantial proportion remained undecided or showed less </w:t>
      </w:r>
      <w:proofErr w:type="spellStart"/>
      <w:r w:rsidRPr="00F029E8">
        <w:rPr>
          <w:rFonts w:ascii="Times New Roman" w:hAnsi="Times New Roman" w:cs="Times New Roman"/>
        </w:rPr>
        <w:t>favorable</w:t>
      </w:r>
      <w:proofErr w:type="spellEnd"/>
      <w:r w:rsidRPr="00F029E8">
        <w:rPr>
          <w:rFonts w:ascii="Times New Roman" w:hAnsi="Times New Roman" w:cs="Times New Roman"/>
        </w:rPr>
        <w:t xml:space="preserve"> attitudes. Statistical analysis showed a significant difference between male and female teachers’ perceptions, with male teachers reporting higher mean scores of caring</w:t>
      </w:r>
      <w:r w:rsidR="00CD6D97">
        <w:rPr>
          <w:rFonts w:ascii="Times New Roman" w:hAnsi="Times New Roman" w:cs="Times New Roman"/>
        </w:rPr>
        <w:t xml:space="preserve"> </w:t>
      </w:r>
      <w:r w:rsidRPr="00F029E8">
        <w:rPr>
          <w:rFonts w:ascii="Times New Roman" w:hAnsi="Times New Roman" w:cs="Times New Roman"/>
        </w:rPr>
        <w:t>compared to female teachers. Conversely, no significant difference was found between Arts and Science teachers’ perceptions.</w:t>
      </w:r>
      <w:r w:rsidR="00787B71">
        <w:rPr>
          <w:rFonts w:ascii="Times New Roman" w:hAnsi="Times New Roman" w:cs="Times New Roman"/>
        </w:rPr>
        <w:t xml:space="preserve"> </w:t>
      </w:r>
      <w:r w:rsidRPr="00F029E8">
        <w:rPr>
          <w:rFonts w:ascii="Times New Roman" w:hAnsi="Times New Roman" w:cs="Times New Roman"/>
        </w:rPr>
        <w:t>The study concludes that teacher caring was a notable feature of online education during the pandemic, though perceptions varied by gender. Integrating caring practices into digital pedagogy is essential for promoting student well-being, inclusivity, and resilience in future online learning environments.</w:t>
      </w:r>
    </w:p>
    <w:p w14:paraId="6FD5EF04" w14:textId="09D13E03" w:rsidR="00C0496B" w:rsidRPr="00C0496B" w:rsidRDefault="00962C5C" w:rsidP="00C0496B">
      <w:pPr>
        <w:jc w:val="both"/>
        <w:rPr>
          <w:rFonts w:ascii="Times New Roman" w:hAnsi="Times New Roman" w:cs="Times New Roman"/>
        </w:rPr>
      </w:pPr>
      <w:r>
        <w:rPr>
          <w:rFonts w:ascii="Times New Roman" w:hAnsi="Times New Roman" w:cs="Times New Roman"/>
        </w:rPr>
        <w:t>Keywords</w:t>
      </w:r>
      <w:r w:rsidR="0065554A">
        <w:rPr>
          <w:rFonts w:ascii="Times New Roman" w:hAnsi="Times New Roman" w:cs="Times New Roman"/>
        </w:rPr>
        <w:t>: Covid-19,</w:t>
      </w:r>
      <w:r w:rsidR="00634318">
        <w:rPr>
          <w:rFonts w:ascii="Times New Roman" w:hAnsi="Times New Roman" w:cs="Times New Roman"/>
        </w:rPr>
        <w:t xml:space="preserve"> </w:t>
      </w:r>
      <w:r w:rsidR="00C2530C">
        <w:rPr>
          <w:rFonts w:ascii="Times New Roman" w:hAnsi="Times New Roman" w:cs="Times New Roman"/>
        </w:rPr>
        <w:t>Teacher Caring</w:t>
      </w:r>
      <w:r w:rsidR="004B6A23">
        <w:rPr>
          <w:rFonts w:ascii="Times New Roman" w:hAnsi="Times New Roman" w:cs="Times New Roman"/>
        </w:rPr>
        <w:t>, Online learning</w:t>
      </w:r>
      <w:r w:rsidR="00837382">
        <w:rPr>
          <w:rFonts w:ascii="Times New Roman" w:hAnsi="Times New Roman" w:cs="Times New Roman"/>
        </w:rPr>
        <w:t>.</w:t>
      </w:r>
    </w:p>
    <w:p w14:paraId="5319FDFB" w14:textId="353C92BB" w:rsidR="00C0496B" w:rsidRPr="00C0496B" w:rsidRDefault="00C0496B" w:rsidP="00C0496B">
      <w:pPr>
        <w:jc w:val="both"/>
        <w:rPr>
          <w:rFonts w:ascii="Times New Roman" w:hAnsi="Times New Roman" w:cs="Times New Roman"/>
          <w:b/>
          <w:bCs/>
        </w:rPr>
      </w:pPr>
      <w:r w:rsidRPr="00C0496B">
        <w:rPr>
          <w:rFonts w:ascii="Times New Roman" w:hAnsi="Times New Roman" w:cs="Times New Roman"/>
          <w:b/>
          <w:bCs/>
        </w:rPr>
        <w:t>Introduction</w:t>
      </w:r>
    </w:p>
    <w:p w14:paraId="2ABCF825" w14:textId="4D55E6E7" w:rsidR="00C0496B" w:rsidRPr="00C0496B" w:rsidRDefault="00C0496B" w:rsidP="00C0496B">
      <w:pPr>
        <w:jc w:val="both"/>
        <w:rPr>
          <w:rFonts w:ascii="Times New Roman" w:hAnsi="Times New Roman" w:cs="Times New Roman"/>
        </w:rPr>
      </w:pPr>
      <w:r w:rsidRPr="00C0496B">
        <w:rPr>
          <w:rFonts w:ascii="Times New Roman" w:hAnsi="Times New Roman" w:cs="Times New Roman"/>
        </w:rPr>
        <w:t>The COVID-19 pandemic in early 2020 caused major disruptions to traditional education, pushing institutions worldwide to rapidly adopt online instruction (Dhawan, 2020; Pokhrel &amp; Chhetri, 2021). This shift created challenges not only in technology and pedagogy but also in the emotional and psychological aspects of learning, with teacher care becoming a critical yet often overlooked factor (</w:t>
      </w:r>
      <w:proofErr w:type="spellStart"/>
      <w:r w:rsidRPr="00C0496B">
        <w:rPr>
          <w:rFonts w:ascii="Times New Roman" w:hAnsi="Times New Roman" w:cs="Times New Roman"/>
        </w:rPr>
        <w:t>Noddings</w:t>
      </w:r>
      <w:proofErr w:type="spellEnd"/>
      <w:r w:rsidRPr="00C0496B">
        <w:rPr>
          <w:rFonts w:ascii="Times New Roman" w:hAnsi="Times New Roman" w:cs="Times New Roman"/>
        </w:rPr>
        <w:t>, 2012). Traditionally, teacher-student relationships foster care through direct interaction, mentorship, and positive classroom environments, which enhance academic success and well-being (Wentzel, 1997; Cornelius-White, 2007). In online settings, however, these expressions are hindered, making digital forms of empathy, communication, and support vital (Hodges et al., 2020; McMillan &amp; Hearn, 2008).</w:t>
      </w:r>
      <w:r w:rsidR="00992AD6">
        <w:rPr>
          <w:rFonts w:ascii="Times New Roman" w:hAnsi="Times New Roman" w:cs="Times New Roman"/>
        </w:rPr>
        <w:t xml:space="preserve"> </w:t>
      </w:r>
      <w:proofErr w:type="spellStart"/>
      <w:r w:rsidRPr="00C0496B">
        <w:rPr>
          <w:rFonts w:ascii="Times New Roman" w:hAnsi="Times New Roman" w:cs="Times New Roman"/>
        </w:rPr>
        <w:t>Noddings</w:t>
      </w:r>
      <w:proofErr w:type="spellEnd"/>
      <w:r w:rsidRPr="00C0496B">
        <w:rPr>
          <w:rFonts w:ascii="Times New Roman" w:hAnsi="Times New Roman" w:cs="Times New Roman"/>
        </w:rPr>
        <w:t xml:space="preserve">’ </w:t>
      </w:r>
      <w:r w:rsidRPr="00C0496B">
        <w:rPr>
          <w:rFonts w:ascii="Times New Roman" w:hAnsi="Times New Roman" w:cs="Times New Roman"/>
        </w:rPr>
        <w:lastRenderedPageBreak/>
        <w:t>ethic of care (1984, 2012, 2021) emphasizes trust, empathy, and responsiveness as fundamental to teaching, requiring adaptation in virtual contexts. Studies show that perceived teacher care boosts student engagement, academic achievement, and resilience, especially during crises (</w:t>
      </w:r>
      <w:proofErr w:type="spellStart"/>
      <w:r w:rsidRPr="00C0496B">
        <w:rPr>
          <w:rFonts w:ascii="Times New Roman" w:hAnsi="Times New Roman" w:cs="Times New Roman"/>
        </w:rPr>
        <w:t>Almusharraf</w:t>
      </w:r>
      <w:proofErr w:type="spellEnd"/>
      <w:r w:rsidRPr="00C0496B">
        <w:rPr>
          <w:rFonts w:ascii="Times New Roman" w:hAnsi="Times New Roman" w:cs="Times New Roman"/>
        </w:rPr>
        <w:t xml:space="preserve"> &amp; </w:t>
      </w:r>
      <w:proofErr w:type="spellStart"/>
      <w:r w:rsidRPr="00C0496B">
        <w:rPr>
          <w:rFonts w:ascii="Times New Roman" w:hAnsi="Times New Roman" w:cs="Times New Roman"/>
        </w:rPr>
        <w:t>Khahro</w:t>
      </w:r>
      <w:proofErr w:type="spellEnd"/>
      <w:r w:rsidRPr="00C0496B">
        <w:rPr>
          <w:rFonts w:ascii="Times New Roman" w:hAnsi="Times New Roman" w:cs="Times New Roman"/>
        </w:rPr>
        <w:t>, 2020; Deng et al., 2020; Martin et al., 2020). However, perceptions vary based on factors like socio-economic background, age, and online learning experience (Kim et al., 2022), while teachers face obstacles such as time constraints, lack of training, and burnout (Trust &amp; Whalen, 2020; Bozkurt et al., 2020). This gap between intention and perception highlights the need for research into students’ interpretations of care (Derakhshan et al., 2021).</w:t>
      </w:r>
      <w:r w:rsidR="00992AD6">
        <w:rPr>
          <w:rFonts w:ascii="Times New Roman" w:hAnsi="Times New Roman" w:cs="Times New Roman"/>
        </w:rPr>
        <w:t xml:space="preserve"> </w:t>
      </w:r>
      <w:r w:rsidRPr="00C0496B">
        <w:rPr>
          <w:rFonts w:ascii="Times New Roman" w:hAnsi="Times New Roman" w:cs="Times New Roman"/>
        </w:rPr>
        <w:t>Given the permanence of online education, integrating teacher care into digital pedagogy can humanize learning and promote inclusivity (Huang et al., 2020; Bali &amp; Caines, 2018). In India, challenges like socio-economic disparities and poor digital infrastructure intensify the need for teacher care to ensure equity and engagement (Jena, 2020; Kundu &amp; Bej, 2021). Additionally, rising mental health concerns among students during prolonged isolation underline teachers’ roles in emotional support (WHO, 2021; Davis et al., 2020). While several tools measure teacher care in physical classrooms (Frymier &amp; Houser, 2000), frameworks for online contexts remain limited.</w:t>
      </w:r>
    </w:p>
    <w:p w14:paraId="2E8862E8" w14:textId="3C25E4FC" w:rsidR="00C0496B" w:rsidRPr="00C0496B" w:rsidRDefault="00C0496B" w:rsidP="00C0496B">
      <w:pPr>
        <w:jc w:val="both"/>
        <w:rPr>
          <w:rFonts w:ascii="Times New Roman" w:hAnsi="Times New Roman" w:cs="Times New Roman"/>
        </w:rPr>
      </w:pPr>
      <w:r>
        <w:rPr>
          <w:rFonts w:ascii="Times New Roman" w:hAnsi="Times New Roman" w:cs="Times New Roman"/>
        </w:rPr>
        <w:t>However, t</w:t>
      </w:r>
      <w:r w:rsidRPr="00C0496B">
        <w:rPr>
          <w:rFonts w:ascii="Times New Roman" w:hAnsi="Times New Roman" w:cs="Times New Roman"/>
        </w:rPr>
        <w:t>he pandemic has underscored that while technology can deliver content, it cannot replace the human connection central to education. This study aims to explore students’ perceptions of teacher care in online learning to inform future educational practices, policies, and training programs for compassionate, holistic digital education.</w:t>
      </w:r>
    </w:p>
    <w:p w14:paraId="3A4DFA35" w14:textId="052B0843" w:rsidR="00106157" w:rsidRDefault="00106157" w:rsidP="00C0496B">
      <w:pPr>
        <w:jc w:val="both"/>
        <w:rPr>
          <w:rFonts w:ascii="Times New Roman" w:hAnsi="Times New Roman" w:cs="Times New Roman"/>
          <w:b/>
          <w:bCs/>
        </w:rPr>
      </w:pPr>
      <w:r>
        <w:rPr>
          <w:rFonts w:ascii="Times New Roman" w:hAnsi="Times New Roman" w:cs="Times New Roman"/>
          <w:b/>
          <w:bCs/>
        </w:rPr>
        <w:t>Review of related literature</w:t>
      </w:r>
    </w:p>
    <w:p w14:paraId="3BBF4ED8" w14:textId="03ADB6E4" w:rsidR="00C0496B" w:rsidRPr="00C0496B" w:rsidRDefault="00C0496B" w:rsidP="00C0496B">
      <w:pPr>
        <w:jc w:val="both"/>
        <w:rPr>
          <w:rFonts w:ascii="Times New Roman" w:hAnsi="Times New Roman" w:cs="Times New Roman"/>
        </w:rPr>
      </w:pPr>
      <w:r w:rsidRPr="00C0496B">
        <w:rPr>
          <w:rFonts w:ascii="Times New Roman" w:hAnsi="Times New Roman" w:cs="Times New Roman"/>
        </w:rPr>
        <w:t>A strong and dynamic educational system is essential for democratic progress, with education enabling individuals to adapt to changing social environments, develop innate abilities, and prepare for a meaningful life (Withrow &amp; Marx, 1999). In India, education has historically been viewed as central to national development, a perspective reinforced during the freedom movement (NEP, 1968). It is considered a lifelong, dynamic process that fosters moral values, technical skills, cultural identity, and social stability (</w:t>
      </w:r>
      <w:proofErr w:type="spellStart"/>
      <w:r w:rsidRPr="00C0496B">
        <w:rPr>
          <w:rFonts w:ascii="Times New Roman" w:hAnsi="Times New Roman" w:cs="Times New Roman"/>
        </w:rPr>
        <w:t>Floress</w:t>
      </w:r>
      <w:proofErr w:type="spellEnd"/>
      <w:r w:rsidRPr="00C0496B">
        <w:rPr>
          <w:rFonts w:ascii="Times New Roman" w:hAnsi="Times New Roman" w:cs="Times New Roman"/>
        </w:rPr>
        <w:t xml:space="preserve"> et al., 2017). Post-independence, education has been prioritized as a key factor in prosperity and security in a science- and technology-driven world (NEP, 2020).</w:t>
      </w:r>
    </w:p>
    <w:p w14:paraId="354081DF" w14:textId="77777777" w:rsidR="00C0496B" w:rsidRPr="00C0496B" w:rsidRDefault="00C0496B" w:rsidP="00C0496B">
      <w:pPr>
        <w:jc w:val="both"/>
        <w:rPr>
          <w:rFonts w:ascii="Times New Roman" w:hAnsi="Times New Roman" w:cs="Times New Roman"/>
        </w:rPr>
      </w:pPr>
      <w:r w:rsidRPr="00C0496B">
        <w:rPr>
          <w:rFonts w:ascii="Times New Roman" w:hAnsi="Times New Roman" w:cs="Times New Roman"/>
        </w:rPr>
        <w:t>Caring in education is defined as concern for others’ emotional well-being, fostering a nurturing environment (</w:t>
      </w:r>
      <w:proofErr w:type="spellStart"/>
      <w:r w:rsidRPr="00C0496B">
        <w:rPr>
          <w:rFonts w:ascii="Times New Roman" w:hAnsi="Times New Roman" w:cs="Times New Roman"/>
        </w:rPr>
        <w:t>Mayseless</w:t>
      </w:r>
      <w:proofErr w:type="spellEnd"/>
      <w:r w:rsidRPr="00C0496B">
        <w:rPr>
          <w:rFonts w:ascii="Times New Roman" w:hAnsi="Times New Roman" w:cs="Times New Roman"/>
        </w:rPr>
        <w:t xml:space="preserve">, 2015; </w:t>
      </w:r>
      <w:proofErr w:type="spellStart"/>
      <w:r w:rsidRPr="00C0496B">
        <w:rPr>
          <w:rFonts w:ascii="Times New Roman" w:hAnsi="Times New Roman" w:cs="Times New Roman"/>
        </w:rPr>
        <w:t>Laletas</w:t>
      </w:r>
      <w:proofErr w:type="spellEnd"/>
      <w:r w:rsidRPr="00C0496B">
        <w:rPr>
          <w:rFonts w:ascii="Times New Roman" w:hAnsi="Times New Roman" w:cs="Times New Roman"/>
        </w:rPr>
        <w:t xml:space="preserve"> &amp; Reupert, 2016). It is integral to strong teacher-student relationships (Gasser et al., 2018; Gabryś-Barker, 2016) and enables teachers to address students’ needs and well-being (</w:t>
      </w:r>
      <w:proofErr w:type="spellStart"/>
      <w:r w:rsidRPr="00C0496B">
        <w:rPr>
          <w:rFonts w:ascii="Times New Roman" w:hAnsi="Times New Roman" w:cs="Times New Roman"/>
        </w:rPr>
        <w:t>Noddings</w:t>
      </w:r>
      <w:proofErr w:type="spellEnd"/>
      <w:r w:rsidRPr="00C0496B">
        <w:rPr>
          <w:rFonts w:ascii="Times New Roman" w:hAnsi="Times New Roman" w:cs="Times New Roman"/>
        </w:rPr>
        <w:t>, 2006). Caring benefits both teachers and students, enhancing satisfaction and social bonds (Lavy &amp; Bocker, 2018), while empathy, engagement, and meaningful tasks foster positive classroom climates (</w:t>
      </w:r>
      <w:proofErr w:type="spellStart"/>
      <w:r w:rsidRPr="00C0496B">
        <w:rPr>
          <w:rFonts w:ascii="Times New Roman" w:hAnsi="Times New Roman" w:cs="Times New Roman"/>
        </w:rPr>
        <w:t>Gedzune</w:t>
      </w:r>
      <w:proofErr w:type="spellEnd"/>
      <w:r w:rsidRPr="00C0496B">
        <w:rPr>
          <w:rFonts w:ascii="Times New Roman" w:hAnsi="Times New Roman" w:cs="Times New Roman"/>
        </w:rPr>
        <w:t xml:space="preserve">, 2015). Praise, as a form of teacher appreciation, is a constructive strategy for promoting desired </w:t>
      </w:r>
      <w:proofErr w:type="spellStart"/>
      <w:r w:rsidRPr="00C0496B">
        <w:rPr>
          <w:rFonts w:ascii="Times New Roman" w:hAnsi="Times New Roman" w:cs="Times New Roman"/>
        </w:rPr>
        <w:t>behaviors</w:t>
      </w:r>
      <w:proofErr w:type="spellEnd"/>
      <w:r w:rsidRPr="00C0496B">
        <w:rPr>
          <w:rFonts w:ascii="Times New Roman" w:hAnsi="Times New Roman" w:cs="Times New Roman"/>
        </w:rPr>
        <w:t xml:space="preserve">, motivation, and performance (Nicols, 1995; Jenkins et al., 2015; Rathel et al., 2014; Rahimi &amp; </w:t>
      </w:r>
      <w:proofErr w:type="spellStart"/>
      <w:r w:rsidRPr="00C0496B">
        <w:rPr>
          <w:rFonts w:ascii="Times New Roman" w:hAnsi="Times New Roman" w:cs="Times New Roman"/>
        </w:rPr>
        <w:t>Karkami</w:t>
      </w:r>
      <w:proofErr w:type="spellEnd"/>
      <w:r w:rsidRPr="00C0496B">
        <w:rPr>
          <w:rFonts w:ascii="Times New Roman" w:hAnsi="Times New Roman" w:cs="Times New Roman"/>
        </w:rPr>
        <w:t xml:space="preserve">, 2015). It is often preferred over punitive measures (Awang et al., 2013) and is linked to increased engagement (Nguyen et al., 2018), improved classroom </w:t>
      </w:r>
      <w:proofErr w:type="spellStart"/>
      <w:r w:rsidRPr="00C0496B">
        <w:rPr>
          <w:rFonts w:ascii="Times New Roman" w:hAnsi="Times New Roman" w:cs="Times New Roman"/>
        </w:rPr>
        <w:t>behavior</w:t>
      </w:r>
      <w:proofErr w:type="spellEnd"/>
      <w:r w:rsidRPr="00C0496B">
        <w:rPr>
          <w:rFonts w:ascii="Times New Roman" w:hAnsi="Times New Roman" w:cs="Times New Roman"/>
        </w:rPr>
        <w:t xml:space="preserve"> (Nicholson &amp; </w:t>
      </w:r>
      <w:proofErr w:type="spellStart"/>
      <w:r w:rsidRPr="00C0496B">
        <w:rPr>
          <w:rFonts w:ascii="Times New Roman" w:hAnsi="Times New Roman" w:cs="Times New Roman"/>
        </w:rPr>
        <w:t>Putwain</w:t>
      </w:r>
      <w:proofErr w:type="spellEnd"/>
      <w:r w:rsidRPr="00C0496B">
        <w:rPr>
          <w:rFonts w:ascii="Times New Roman" w:hAnsi="Times New Roman" w:cs="Times New Roman"/>
        </w:rPr>
        <w:t>, 2018), and higher prosocial actions (Dufrene et al., 2014). However, teachers often fail to maintain a higher ratio of positive to negative feedback (Reinke et al., 2013).</w:t>
      </w:r>
    </w:p>
    <w:p w14:paraId="06C313D8" w14:textId="77777777" w:rsidR="00C0496B" w:rsidRDefault="00C0496B" w:rsidP="00C0496B">
      <w:pPr>
        <w:jc w:val="both"/>
        <w:rPr>
          <w:rFonts w:ascii="Times New Roman" w:hAnsi="Times New Roman" w:cs="Times New Roman"/>
        </w:rPr>
      </w:pPr>
      <w:r w:rsidRPr="00C0496B">
        <w:rPr>
          <w:rFonts w:ascii="Times New Roman" w:hAnsi="Times New Roman" w:cs="Times New Roman"/>
        </w:rPr>
        <w:lastRenderedPageBreak/>
        <w:t>The COVID-19 pandemic caused unprecedented disruption to education, forcing the shift to online learning (Chaturvedi, Vishwakarma &amp; Singh, 2021). ICT tools such as Google Classroom, Zoom, and Skype helped sustain learning (</w:t>
      </w:r>
      <w:proofErr w:type="spellStart"/>
      <w:r w:rsidRPr="00C0496B">
        <w:rPr>
          <w:rFonts w:ascii="Times New Roman" w:hAnsi="Times New Roman" w:cs="Times New Roman"/>
        </w:rPr>
        <w:t>Hebebci</w:t>
      </w:r>
      <w:proofErr w:type="spellEnd"/>
      <w:r w:rsidRPr="00C0496B">
        <w:rPr>
          <w:rFonts w:ascii="Times New Roman" w:hAnsi="Times New Roman" w:cs="Times New Roman"/>
        </w:rPr>
        <w:t xml:space="preserve"> et al., 2020), but challenges arose in technological skills, engagement, assessment fairness, and health impacts (Mishra et al., 2020). Teachers faced the burden of adapting to digital pedagogy, while students experienced stress from academic and personal demands. In this context, teacher caring—through availability, positive relationships, empathy, and encouragement—became crucial for student engagement and achievement (</w:t>
      </w:r>
      <w:proofErr w:type="spellStart"/>
      <w:r w:rsidRPr="00C0496B">
        <w:rPr>
          <w:rFonts w:ascii="Times New Roman" w:hAnsi="Times New Roman" w:cs="Times New Roman"/>
        </w:rPr>
        <w:t>Basilaia</w:t>
      </w:r>
      <w:proofErr w:type="spellEnd"/>
      <w:r w:rsidRPr="00C0496B">
        <w:rPr>
          <w:rFonts w:ascii="Times New Roman" w:hAnsi="Times New Roman" w:cs="Times New Roman"/>
        </w:rPr>
        <w:t xml:space="preserve"> &amp; </w:t>
      </w:r>
      <w:proofErr w:type="spellStart"/>
      <w:r w:rsidRPr="00C0496B">
        <w:rPr>
          <w:rFonts w:ascii="Times New Roman" w:hAnsi="Times New Roman" w:cs="Times New Roman"/>
        </w:rPr>
        <w:t>Kvavadze</w:t>
      </w:r>
      <w:proofErr w:type="spellEnd"/>
      <w:r w:rsidRPr="00C0496B">
        <w:rPr>
          <w:rFonts w:ascii="Times New Roman" w:hAnsi="Times New Roman" w:cs="Times New Roman"/>
        </w:rPr>
        <w:t>, 2020).</w:t>
      </w:r>
    </w:p>
    <w:p w14:paraId="7A6D0334" w14:textId="77777777" w:rsidR="00F16D64" w:rsidRDefault="00F16D64" w:rsidP="00C0496B">
      <w:pPr>
        <w:jc w:val="both"/>
        <w:rPr>
          <w:rFonts w:ascii="Times New Roman" w:hAnsi="Times New Roman" w:cs="Times New Roman"/>
        </w:rPr>
      </w:pPr>
    </w:p>
    <w:p w14:paraId="5FA8633A" w14:textId="1912ECFF" w:rsidR="00F16D64" w:rsidRPr="00F16D64" w:rsidRDefault="00F16D64" w:rsidP="00C0496B">
      <w:pPr>
        <w:jc w:val="both"/>
        <w:rPr>
          <w:rFonts w:ascii="Times New Roman" w:hAnsi="Times New Roman" w:cs="Times New Roman"/>
          <w:b/>
          <w:bCs/>
        </w:rPr>
      </w:pPr>
      <w:r w:rsidRPr="00F16D64">
        <w:rPr>
          <w:rFonts w:ascii="Times New Roman" w:hAnsi="Times New Roman" w:cs="Times New Roman"/>
          <w:b/>
          <w:bCs/>
        </w:rPr>
        <w:t>Methodology</w:t>
      </w:r>
    </w:p>
    <w:p w14:paraId="4C982419" w14:textId="77777777" w:rsidR="00106157" w:rsidRDefault="00106157" w:rsidP="00106157">
      <w:pPr>
        <w:jc w:val="both"/>
        <w:rPr>
          <w:rFonts w:ascii="Times New Roman" w:hAnsi="Times New Roman" w:cs="Times New Roman"/>
          <w:b/>
          <w:bCs/>
        </w:rPr>
      </w:pPr>
      <w:r w:rsidRPr="00C0496B">
        <w:rPr>
          <w:rFonts w:ascii="Times New Roman" w:hAnsi="Times New Roman" w:cs="Times New Roman"/>
          <w:b/>
          <w:bCs/>
        </w:rPr>
        <w:t>Rationale of the study</w:t>
      </w:r>
    </w:p>
    <w:p w14:paraId="1C456A96" w14:textId="648C5195" w:rsidR="00106157" w:rsidRPr="00106157" w:rsidRDefault="00106157" w:rsidP="00106157">
      <w:pPr>
        <w:jc w:val="both"/>
        <w:rPr>
          <w:rFonts w:ascii="Times New Roman" w:hAnsi="Times New Roman" w:cs="Times New Roman"/>
        </w:rPr>
      </w:pPr>
      <w:r w:rsidRPr="00106157">
        <w:rPr>
          <w:rFonts w:ascii="Times New Roman" w:hAnsi="Times New Roman" w:cs="Times New Roman"/>
        </w:rPr>
        <w:t>In today’s complex society, education plays a vital role in individual and societal progress, with moral and ethical instruction being crucial for building a compassionate society. Teachers, as nation-builders, must be sympathetic and attentive to students’ holistic development. During the COVID-19 crisis, teacher caring became essential as students faced loss of self-confidence, panic, and academic setbacks. The shift to online classes posed additional challenges, making teacher support, clear demonstrations, positive relationships, and encouragement critical for student success. This study aims to explore teachers’ perceptions of caring during online learning to understand its role in the learning process.</w:t>
      </w:r>
    </w:p>
    <w:p w14:paraId="430F3A51" w14:textId="77777777" w:rsidR="00106157" w:rsidRPr="009306F7" w:rsidRDefault="00106157" w:rsidP="00106157">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General Objective of the Study</w:t>
      </w:r>
    </w:p>
    <w:p w14:paraId="3A3D0D2B" w14:textId="2F056DB9" w:rsidR="00106157" w:rsidRPr="009A22B6" w:rsidRDefault="00106157" w:rsidP="009A22B6">
      <w:pPr>
        <w:pStyle w:val="ListParagraph"/>
        <w:numPr>
          <w:ilvl w:val="0"/>
          <w:numId w:val="4"/>
        </w:numPr>
        <w:pBdr>
          <w:top w:val="nil"/>
          <w:left w:val="nil"/>
          <w:bottom w:val="nil"/>
          <w:right w:val="nil"/>
          <w:between w:val="nil"/>
        </w:pBdr>
        <w:spacing w:line="360" w:lineRule="auto"/>
        <w:jc w:val="both"/>
        <w:rPr>
          <w:rFonts w:ascii="Times New Roman" w:eastAsia="Bookman Old Style" w:hAnsi="Times New Roman" w:cs="Times New Roman"/>
        </w:rPr>
      </w:pPr>
      <w:r w:rsidRPr="009A22B6">
        <w:rPr>
          <w:rFonts w:ascii="Times New Roman" w:eastAsia="Bookman Old Style" w:hAnsi="Times New Roman" w:cs="Times New Roman"/>
        </w:rPr>
        <w:t>To study the perceptions of college teachers on teacher caring during online learning.</w:t>
      </w:r>
    </w:p>
    <w:p w14:paraId="532EF8FF" w14:textId="77777777" w:rsidR="00106157" w:rsidRPr="009306F7" w:rsidRDefault="00106157" w:rsidP="00106157">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Specific Objectives of the Study</w:t>
      </w:r>
    </w:p>
    <w:p w14:paraId="4C132853" w14:textId="4D54EE68" w:rsidR="00106157" w:rsidRPr="00106157" w:rsidRDefault="00106157" w:rsidP="00106157">
      <w:pPr>
        <w:pStyle w:val="ListParagraph"/>
        <w:numPr>
          <w:ilvl w:val="0"/>
          <w:numId w:val="1"/>
        </w:numPr>
        <w:pBdr>
          <w:top w:val="nil"/>
          <w:left w:val="nil"/>
          <w:bottom w:val="nil"/>
          <w:right w:val="nil"/>
          <w:between w:val="nil"/>
        </w:pBdr>
        <w:spacing w:after="0" w:line="360" w:lineRule="auto"/>
        <w:jc w:val="both"/>
        <w:rPr>
          <w:rFonts w:ascii="Times New Roman" w:eastAsia="Bookman Old Style" w:hAnsi="Times New Roman" w:cs="Times New Roman"/>
        </w:rPr>
      </w:pPr>
      <w:r w:rsidRPr="00106157">
        <w:rPr>
          <w:rFonts w:ascii="Times New Roman" w:eastAsia="Bookman Old Style" w:hAnsi="Times New Roman" w:cs="Times New Roman"/>
        </w:rPr>
        <w:t xml:space="preserve">To examine the difference between the perceptions of Science and Arts teachers on teacher caring during online learning. </w:t>
      </w:r>
    </w:p>
    <w:p w14:paraId="15FEE241" w14:textId="77777777" w:rsidR="00106157" w:rsidRPr="009306F7" w:rsidRDefault="00106157" w:rsidP="00106157">
      <w:pPr>
        <w:numPr>
          <w:ilvl w:val="0"/>
          <w:numId w:val="1"/>
        </w:numPr>
        <w:pBdr>
          <w:top w:val="nil"/>
          <w:left w:val="nil"/>
          <w:bottom w:val="nil"/>
          <w:right w:val="nil"/>
          <w:between w:val="nil"/>
        </w:pBd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To find out the difference between the perceptions of Female and Male teachers on teacher caring during online learning</w:t>
      </w:r>
    </w:p>
    <w:p w14:paraId="6E3A92E1" w14:textId="77777777" w:rsidR="00106157" w:rsidRPr="009306F7" w:rsidRDefault="00106157" w:rsidP="00106157">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 xml:space="preserve">Hypotheses </w:t>
      </w:r>
    </w:p>
    <w:p w14:paraId="5821B594" w14:textId="77777777" w:rsidR="00106157" w:rsidRPr="009306F7" w:rsidRDefault="00106157" w:rsidP="00106157">
      <w:pPr>
        <w:numPr>
          <w:ilvl w:val="0"/>
          <w:numId w:val="3"/>
        </w:numPr>
        <w:pBdr>
          <w:top w:val="nil"/>
          <w:left w:val="nil"/>
          <w:bottom w:val="nil"/>
          <w:right w:val="nil"/>
          <w:between w:val="nil"/>
        </w:pBdr>
        <w:spacing w:after="0" w:line="360" w:lineRule="auto"/>
        <w:jc w:val="both"/>
        <w:rPr>
          <w:rFonts w:ascii="Times New Roman" w:hAnsi="Times New Roman" w:cs="Times New Roman"/>
        </w:rPr>
      </w:pPr>
      <w:r w:rsidRPr="009306F7">
        <w:rPr>
          <w:rFonts w:ascii="Times New Roman" w:eastAsia="Bookman Old Style" w:hAnsi="Times New Roman" w:cs="Times New Roman"/>
        </w:rPr>
        <w:t>There is no significant difference between the perceptions of Science and Arts teachers on teacher caring during online learning.</w:t>
      </w:r>
    </w:p>
    <w:p w14:paraId="203FC1B7" w14:textId="77777777" w:rsidR="00106157" w:rsidRPr="009306F7" w:rsidRDefault="00106157" w:rsidP="00106157">
      <w:pPr>
        <w:numPr>
          <w:ilvl w:val="0"/>
          <w:numId w:val="3"/>
        </w:numPr>
        <w:pBdr>
          <w:top w:val="nil"/>
          <w:left w:val="nil"/>
          <w:bottom w:val="nil"/>
          <w:right w:val="nil"/>
          <w:between w:val="nil"/>
        </w:pBdr>
        <w:spacing w:after="0" w:line="360" w:lineRule="auto"/>
        <w:jc w:val="both"/>
        <w:rPr>
          <w:rFonts w:ascii="Times New Roman" w:hAnsi="Times New Roman" w:cs="Times New Roman"/>
        </w:rPr>
      </w:pPr>
      <w:r w:rsidRPr="009306F7">
        <w:rPr>
          <w:rFonts w:ascii="Times New Roman" w:eastAsia="Bookman Old Style" w:hAnsi="Times New Roman" w:cs="Times New Roman"/>
        </w:rPr>
        <w:t>There is no significant difference between the perceptions of female and male teachers on teacher caring during online learning.</w:t>
      </w:r>
    </w:p>
    <w:p w14:paraId="0F20713B" w14:textId="77777777" w:rsidR="00106157" w:rsidRPr="00106157" w:rsidRDefault="00106157" w:rsidP="00106157">
      <w:pPr>
        <w:spacing w:line="360" w:lineRule="auto"/>
        <w:jc w:val="both"/>
        <w:rPr>
          <w:rFonts w:ascii="Times New Roman" w:eastAsia="Bookman Old Style" w:hAnsi="Times New Roman" w:cs="Times New Roman"/>
          <w:b/>
        </w:rPr>
      </w:pPr>
      <w:r w:rsidRPr="00106157">
        <w:rPr>
          <w:rFonts w:ascii="Times New Roman" w:eastAsia="Bookman Old Style" w:hAnsi="Times New Roman" w:cs="Times New Roman"/>
          <w:b/>
        </w:rPr>
        <w:t>Research Design</w:t>
      </w:r>
    </w:p>
    <w:p w14:paraId="6AA49CA1" w14:textId="1BD1076D" w:rsidR="00106157" w:rsidRPr="00106157" w:rsidRDefault="00106157" w:rsidP="00106157">
      <w:pPr>
        <w:spacing w:line="360" w:lineRule="auto"/>
        <w:jc w:val="both"/>
        <w:rPr>
          <w:rFonts w:ascii="Times New Roman" w:eastAsia="Bookman Old Style" w:hAnsi="Times New Roman" w:cs="Times New Roman"/>
        </w:rPr>
      </w:pPr>
      <w:r w:rsidRPr="00106157">
        <w:rPr>
          <w:rFonts w:ascii="Times New Roman" w:eastAsia="Bookman Old Style" w:hAnsi="Times New Roman" w:cs="Times New Roman"/>
        </w:rPr>
        <w:t>Descriptive survey method was used by the investigator for the present study under investigation.</w:t>
      </w:r>
    </w:p>
    <w:p w14:paraId="4819AF2B" w14:textId="77777777" w:rsidR="00106157" w:rsidRPr="00106157" w:rsidRDefault="00106157" w:rsidP="00106157">
      <w:pPr>
        <w:spacing w:line="360" w:lineRule="auto"/>
        <w:jc w:val="both"/>
        <w:rPr>
          <w:rFonts w:ascii="Times New Roman" w:eastAsia="Bookman Old Style" w:hAnsi="Times New Roman" w:cs="Times New Roman"/>
          <w:b/>
        </w:rPr>
      </w:pPr>
      <w:r w:rsidRPr="00106157">
        <w:rPr>
          <w:rFonts w:ascii="Times New Roman" w:eastAsia="Bookman Old Style" w:hAnsi="Times New Roman" w:cs="Times New Roman"/>
          <w:b/>
        </w:rPr>
        <w:lastRenderedPageBreak/>
        <w:t>Population</w:t>
      </w:r>
    </w:p>
    <w:p w14:paraId="28297AE1" w14:textId="77777777" w:rsidR="001039D2" w:rsidRDefault="001039D2" w:rsidP="00106157">
      <w:pPr>
        <w:spacing w:line="360" w:lineRule="auto"/>
        <w:jc w:val="both"/>
        <w:rPr>
          <w:rFonts w:ascii="Times New Roman" w:eastAsia="Bookman Old Style" w:hAnsi="Times New Roman" w:cs="Times New Roman"/>
        </w:rPr>
      </w:pPr>
      <w:r w:rsidRPr="001039D2">
        <w:rPr>
          <w:rFonts w:ascii="Times New Roman" w:eastAsia="Bookman Old Style" w:hAnsi="Times New Roman" w:cs="Times New Roman"/>
        </w:rPr>
        <w:t xml:space="preserve">The population of the present study comprised all Science and Arts teachers from </w:t>
      </w:r>
      <w:proofErr w:type="spellStart"/>
      <w:r w:rsidRPr="001039D2">
        <w:rPr>
          <w:rFonts w:ascii="Times New Roman" w:eastAsia="Bookman Old Style" w:hAnsi="Times New Roman" w:cs="Times New Roman"/>
        </w:rPr>
        <w:t>Siddheswar</w:t>
      </w:r>
      <w:proofErr w:type="spellEnd"/>
      <w:r w:rsidRPr="001039D2">
        <w:rPr>
          <w:rFonts w:ascii="Times New Roman" w:eastAsia="Bookman Old Style" w:hAnsi="Times New Roman" w:cs="Times New Roman"/>
        </w:rPr>
        <w:t xml:space="preserve"> College, </w:t>
      </w:r>
      <w:proofErr w:type="spellStart"/>
      <w:r w:rsidRPr="001039D2">
        <w:rPr>
          <w:rFonts w:ascii="Times New Roman" w:eastAsia="Bookman Old Style" w:hAnsi="Times New Roman" w:cs="Times New Roman"/>
        </w:rPr>
        <w:t>Amarda</w:t>
      </w:r>
      <w:proofErr w:type="spellEnd"/>
      <w:r w:rsidRPr="001039D2">
        <w:rPr>
          <w:rFonts w:ascii="Times New Roman" w:eastAsia="Bookman Old Style" w:hAnsi="Times New Roman" w:cs="Times New Roman"/>
        </w:rPr>
        <w:t xml:space="preserve"> Road; Dina Krushna College, </w:t>
      </w:r>
      <w:proofErr w:type="spellStart"/>
      <w:r w:rsidRPr="001039D2">
        <w:rPr>
          <w:rFonts w:ascii="Times New Roman" w:eastAsia="Bookman Old Style" w:hAnsi="Times New Roman" w:cs="Times New Roman"/>
        </w:rPr>
        <w:t>Jaleswar</w:t>
      </w:r>
      <w:proofErr w:type="spellEnd"/>
      <w:r w:rsidRPr="001039D2">
        <w:rPr>
          <w:rFonts w:ascii="Times New Roman" w:eastAsia="Bookman Old Style" w:hAnsi="Times New Roman" w:cs="Times New Roman"/>
        </w:rPr>
        <w:t xml:space="preserve">; and the Rural Institute of Higher Studies, </w:t>
      </w:r>
      <w:proofErr w:type="spellStart"/>
      <w:r w:rsidRPr="001039D2">
        <w:rPr>
          <w:rFonts w:ascii="Times New Roman" w:eastAsia="Bookman Old Style" w:hAnsi="Times New Roman" w:cs="Times New Roman"/>
        </w:rPr>
        <w:t>Bhograi</w:t>
      </w:r>
      <w:proofErr w:type="spellEnd"/>
      <w:r w:rsidRPr="001039D2">
        <w:rPr>
          <w:rFonts w:ascii="Times New Roman" w:eastAsia="Bookman Old Style" w:hAnsi="Times New Roman" w:cs="Times New Roman"/>
        </w:rPr>
        <w:t>.</w:t>
      </w:r>
    </w:p>
    <w:p w14:paraId="72E4F7EC" w14:textId="6F3039E2" w:rsidR="00106157" w:rsidRPr="00106157" w:rsidRDefault="00106157" w:rsidP="00106157">
      <w:pPr>
        <w:spacing w:line="360" w:lineRule="auto"/>
        <w:jc w:val="both"/>
        <w:rPr>
          <w:rFonts w:ascii="Times New Roman" w:eastAsia="Bookman Old Style" w:hAnsi="Times New Roman" w:cs="Times New Roman"/>
          <w:b/>
          <w:bCs/>
        </w:rPr>
      </w:pPr>
      <w:r w:rsidRPr="00106157">
        <w:rPr>
          <w:rFonts w:ascii="Times New Roman" w:eastAsia="Bookman Old Style" w:hAnsi="Times New Roman" w:cs="Times New Roman"/>
          <w:b/>
          <w:bCs/>
        </w:rPr>
        <w:t xml:space="preserve">Sample </w:t>
      </w:r>
    </w:p>
    <w:p w14:paraId="3C2B4B21" w14:textId="77777777" w:rsidR="001039D2" w:rsidRPr="001039D2" w:rsidRDefault="001039D2" w:rsidP="001039D2">
      <w:pPr>
        <w:jc w:val="both"/>
        <w:rPr>
          <w:rFonts w:ascii="Times New Roman" w:eastAsia="Bookman Old Style" w:hAnsi="Times New Roman" w:cs="Times New Roman"/>
        </w:rPr>
      </w:pPr>
      <w:r w:rsidRPr="001039D2">
        <w:rPr>
          <w:rFonts w:ascii="Times New Roman" w:eastAsia="Bookman Old Style" w:hAnsi="Times New Roman" w:cs="Times New Roman"/>
        </w:rPr>
        <w:t xml:space="preserve">For the present study, a target sample of 98 Science and Arts teachers was determined at a 95% confidence level. Due to certain constraints, data were ultimately collected from 96 teachers across </w:t>
      </w:r>
      <w:proofErr w:type="gramStart"/>
      <w:r w:rsidRPr="001039D2">
        <w:rPr>
          <w:rFonts w:ascii="Times New Roman" w:eastAsia="Bookman Old Style" w:hAnsi="Times New Roman" w:cs="Times New Roman"/>
        </w:rPr>
        <w:t>three degree</w:t>
      </w:r>
      <w:proofErr w:type="gramEnd"/>
      <w:r w:rsidRPr="001039D2">
        <w:rPr>
          <w:rFonts w:ascii="Times New Roman" w:eastAsia="Bookman Old Style" w:hAnsi="Times New Roman" w:cs="Times New Roman"/>
        </w:rPr>
        <w:t xml:space="preserve"> colleges in Balasore district. The sample comprised 77 male and 19 female teachers, including 40 from Science and 56 from Arts streams, which is very close to the intended sample size.</w:t>
      </w:r>
    </w:p>
    <w:p w14:paraId="732CEEC6" w14:textId="6CCB6C83" w:rsidR="00C0496B" w:rsidRDefault="00836EA1" w:rsidP="00C0496B">
      <w:pPr>
        <w:jc w:val="both"/>
        <w:rPr>
          <w:rFonts w:ascii="Times New Roman" w:hAnsi="Times New Roman" w:cs="Times New Roman"/>
          <w:b/>
          <w:bCs/>
        </w:rPr>
      </w:pPr>
      <w:r w:rsidRPr="00836EA1">
        <w:rPr>
          <w:rFonts w:ascii="Times New Roman" w:hAnsi="Times New Roman" w:cs="Times New Roman"/>
          <w:b/>
          <w:bCs/>
        </w:rPr>
        <w:t>Tools for data collection</w:t>
      </w:r>
    </w:p>
    <w:p w14:paraId="7A6F9183" w14:textId="77EFABFB" w:rsidR="00836EA1" w:rsidRDefault="00836EA1" w:rsidP="00C0496B">
      <w:pPr>
        <w:jc w:val="both"/>
        <w:rPr>
          <w:rFonts w:ascii="Times New Roman" w:eastAsia="Bookman Old Style" w:hAnsi="Times New Roman" w:cs="Times New Roman"/>
        </w:rPr>
      </w:pPr>
      <w:r>
        <w:rPr>
          <w:rFonts w:ascii="Times New Roman" w:eastAsia="Bookman Old Style" w:hAnsi="Times New Roman" w:cs="Times New Roman"/>
        </w:rPr>
        <w:t xml:space="preserve">Data were collected by using </w:t>
      </w:r>
      <w:r w:rsidRPr="009306F7">
        <w:rPr>
          <w:rFonts w:ascii="Times New Roman" w:eastAsia="Bookman Old Style" w:hAnsi="Times New Roman" w:cs="Times New Roman"/>
        </w:rPr>
        <w:t>a self-made five-point scale on teacher caring</w:t>
      </w:r>
      <w:r>
        <w:rPr>
          <w:rFonts w:ascii="Times New Roman" w:eastAsia="Bookman Old Style" w:hAnsi="Times New Roman" w:cs="Times New Roman"/>
        </w:rPr>
        <w:t xml:space="preserve"> developed by the investigator.</w:t>
      </w:r>
    </w:p>
    <w:p w14:paraId="2DF75938" w14:textId="045CEF1A" w:rsidR="00836EA1" w:rsidRDefault="00836EA1" w:rsidP="00C0496B">
      <w:pPr>
        <w:jc w:val="both"/>
        <w:rPr>
          <w:rFonts w:ascii="Times New Roman" w:eastAsia="Bookman Old Style" w:hAnsi="Times New Roman" w:cs="Times New Roman"/>
          <w:b/>
          <w:bCs/>
        </w:rPr>
      </w:pPr>
      <w:r w:rsidRPr="00907CE8">
        <w:rPr>
          <w:rFonts w:ascii="Times New Roman" w:eastAsia="Bookman Old Style" w:hAnsi="Times New Roman" w:cs="Times New Roman"/>
          <w:b/>
          <w:bCs/>
        </w:rPr>
        <w:t>Techniques for data ana</w:t>
      </w:r>
      <w:r w:rsidR="00907CE8" w:rsidRPr="00907CE8">
        <w:rPr>
          <w:rFonts w:ascii="Times New Roman" w:eastAsia="Bookman Old Style" w:hAnsi="Times New Roman" w:cs="Times New Roman"/>
          <w:b/>
          <w:bCs/>
        </w:rPr>
        <w:t>lysis</w:t>
      </w:r>
    </w:p>
    <w:p w14:paraId="425D00F5" w14:textId="1E492980" w:rsidR="00907CE8" w:rsidRDefault="00907CE8" w:rsidP="00C0496B">
      <w:pPr>
        <w:jc w:val="both"/>
        <w:rPr>
          <w:rFonts w:ascii="Times New Roman" w:hAnsi="Times New Roman" w:cs="Times New Roman"/>
        </w:rPr>
      </w:pPr>
      <w:r w:rsidRPr="00907CE8">
        <w:rPr>
          <w:rFonts w:ascii="Times New Roman" w:hAnsi="Times New Roman" w:cs="Times New Roman"/>
        </w:rPr>
        <w:t xml:space="preserve">Data were </w:t>
      </w:r>
      <w:proofErr w:type="spellStart"/>
      <w:r w:rsidRPr="00907CE8">
        <w:rPr>
          <w:rFonts w:ascii="Times New Roman" w:hAnsi="Times New Roman" w:cs="Times New Roman"/>
        </w:rPr>
        <w:t>analyzed</w:t>
      </w:r>
      <w:proofErr w:type="spellEnd"/>
      <w:r w:rsidRPr="00907CE8">
        <w:rPr>
          <w:rFonts w:ascii="Times New Roman" w:hAnsi="Times New Roman" w:cs="Times New Roman"/>
        </w:rPr>
        <w:t xml:space="preserve"> using percentage analysis, mean, standard deviation, and t-ratio. Bar graphs were employed to graphically represent descriptive statistics such as the total number of respondents, mean, and standard deviation.</w:t>
      </w:r>
    </w:p>
    <w:p w14:paraId="134AB1D7" w14:textId="386E0E4A" w:rsidR="00907CE8" w:rsidRDefault="00907CE8" w:rsidP="00C0496B">
      <w:pPr>
        <w:jc w:val="both"/>
        <w:rPr>
          <w:rFonts w:ascii="Times New Roman" w:hAnsi="Times New Roman" w:cs="Times New Roman"/>
          <w:b/>
          <w:bCs/>
        </w:rPr>
      </w:pPr>
      <w:r w:rsidRPr="00907CE8">
        <w:rPr>
          <w:rFonts w:ascii="Times New Roman" w:hAnsi="Times New Roman" w:cs="Times New Roman"/>
          <w:b/>
          <w:bCs/>
        </w:rPr>
        <w:t>Results</w:t>
      </w:r>
      <w:r w:rsidR="00F16D64">
        <w:rPr>
          <w:rFonts w:ascii="Times New Roman" w:hAnsi="Times New Roman" w:cs="Times New Roman"/>
          <w:b/>
          <w:bCs/>
        </w:rPr>
        <w:t xml:space="preserve"> &amp; </w:t>
      </w:r>
      <w:r w:rsidR="00F16D64" w:rsidRPr="00F16D64">
        <w:rPr>
          <w:rFonts w:ascii="Times New Roman" w:hAnsi="Times New Roman" w:cs="Times New Roman"/>
          <w:b/>
          <w:bCs/>
        </w:rPr>
        <w:t>Discussion</w:t>
      </w:r>
    </w:p>
    <w:p w14:paraId="437E13BF" w14:textId="47254DAB" w:rsidR="00907CE8" w:rsidRPr="009306F7" w:rsidRDefault="009A22B6" w:rsidP="00907CE8">
      <w:pPr>
        <w:spacing w:line="360" w:lineRule="auto"/>
        <w:jc w:val="both"/>
        <w:rPr>
          <w:rFonts w:ascii="Times New Roman" w:eastAsia="Bookman Old Style" w:hAnsi="Times New Roman" w:cs="Times New Roman"/>
          <w:b/>
        </w:rPr>
      </w:pPr>
      <w:r>
        <w:rPr>
          <w:rFonts w:ascii="Times New Roman" w:eastAsia="Bookman Old Style" w:hAnsi="Times New Roman" w:cs="Times New Roman"/>
          <w:b/>
        </w:rPr>
        <w:t>3</w:t>
      </w:r>
      <w:r w:rsidR="00907CE8">
        <w:rPr>
          <w:rFonts w:ascii="Times New Roman" w:eastAsia="Bookman Old Style" w:hAnsi="Times New Roman" w:cs="Times New Roman"/>
          <w:b/>
        </w:rPr>
        <w:t>.1</w:t>
      </w:r>
      <w:r w:rsidR="00907CE8" w:rsidRPr="009306F7">
        <w:rPr>
          <w:rFonts w:ascii="Times New Roman" w:eastAsia="Bookman Old Style" w:hAnsi="Times New Roman" w:cs="Times New Roman"/>
          <w:b/>
        </w:rPr>
        <w:t xml:space="preserve"> Percentage Analysis of the Perceptions of Teachers on Teacher Caring</w:t>
      </w:r>
    </w:p>
    <w:p w14:paraId="56C85270" w14:textId="554297A5"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The general objective of the present study is to study the perceptions of college teachers on teacher caring during online learning. For this purpose, the investigator applied percentage analysis to understand teachers’ perception on teacher caring during online learning. The objective becomes highly essential because of the serious outbreak of the Covid-19 pandemic and the accidental announcement of online classes where teacher caring is a great means for students’ academic and personal adjustment.</w:t>
      </w:r>
    </w:p>
    <w:p w14:paraId="5E0F7A89" w14:textId="239190A6" w:rsidR="00907CE8" w:rsidRPr="009306F7" w:rsidRDefault="00907CE8" w:rsidP="00907CE8">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Table 1 Percentage Analysis of the Perceptions of Teachers on Teacher Caring</w:t>
      </w:r>
    </w:p>
    <w:tbl>
      <w:tblPr>
        <w:tblW w:w="910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092"/>
        <w:gridCol w:w="514"/>
        <w:gridCol w:w="889"/>
        <w:gridCol w:w="514"/>
        <w:gridCol w:w="889"/>
        <w:gridCol w:w="514"/>
        <w:gridCol w:w="889"/>
        <w:gridCol w:w="514"/>
        <w:gridCol w:w="889"/>
        <w:gridCol w:w="514"/>
        <w:gridCol w:w="889"/>
      </w:tblGrid>
      <w:tr w:rsidR="00907CE8" w:rsidRPr="009306F7" w14:paraId="0AA7EDFA" w14:textId="77777777" w:rsidTr="00D57C92">
        <w:trPr>
          <w:trHeight w:val="323"/>
        </w:trPr>
        <w:tc>
          <w:tcPr>
            <w:tcW w:w="2093" w:type="dxa"/>
            <w:vMerge w:val="restart"/>
            <w:shd w:val="clear" w:color="auto" w:fill="D9D9D9"/>
          </w:tcPr>
          <w:p w14:paraId="12DCD089"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Statements</w:t>
            </w:r>
          </w:p>
        </w:tc>
        <w:tc>
          <w:tcPr>
            <w:tcW w:w="1403" w:type="dxa"/>
            <w:gridSpan w:val="2"/>
            <w:tcBorders>
              <w:bottom w:val="single" w:sz="4" w:space="0" w:color="000000"/>
            </w:tcBorders>
            <w:shd w:val="clear" w:color="auto" w:fill="D9D9D9"/>
          </w:tcPr>
          <w:p w14:paraId="3C38C76D"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SD</w:t>
            </w:r>
          </w:p>
        </w:tc>
        <w:tc>
          <w:tcPr>
            <w:tcW w:w="1403" w:type="dxa"/>
            <w:gridSpan w:val="2"/>
            <w:tcBorders>
              <w:bottom w:val="single" w:sz="4" w:space="0" w:color="000000"/>
            </w:tcBorders>
            <w:shd w:val="clear" w:color="auto" w:fill="D9D9D9"/>
          </w:tcPr>
          <w:p w14:paraId="69476827"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D</w:t>
            </w:r>
          </w:p>
        </w:tc>
        <w:tc>
          <w:tcPr>
            <w:tcW w:w="1403" w:type="dxa"/>
            <w:gridSpan w:val="2"/>
            <w:tcBorders>
              <w:bottom w:val="single" w:sz="4" w:space="0" w:color="000000"/>
            </w:tcBorders>
            <w:shd w:val="clear" w:color="auto" w:fill="D9D9D9"/>
          </w:tcPr>
          <w:p w14:paraId="73738BE9"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U</w:t>
            </w:r>
          </w:p>
        </w:tc>
        <w:tc>
          <w:tcPr>
            <w:tcW w:w="1403" w:type="dxa"/>
            <w:gridSpan w:val="2"/>
            <w:tcBorders>
              <w:bottom w:val="single" w:sz="4" w:space="0" w:color="000000"/>
            </w:tcBorders>
            <w:shd w:val="clear" w:color="auto" w:fill="D9D9D9"/>
          </w:tcPr>
          <w:p w14:paraId="32CB717E"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A</w:t>
            </w:r>
          </w:p>
        </w:tc>
        <w:tc>
          <w:tcPr>
            <w:tcW w:w="1403" w:type="dxa"/>
            <w:gridSpan w:val="2"/>
            <w:tcBorders>
              <w:bottom w:val="single" w:sz="4" w:space="0" w:color="000000"/>
            </w:tcBorders>
            <w:shd w:val="clear" w:color="auto" w:fill="D9D9D9"/>
          </w:tcPr>
          <w:p w14:paraId="41CDAE63"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SA</w:t>
            </w:r>
          </w:p>
        </w:tc>
      </w:tr>
      <w:tr w:rsidR="00907CE8" w:rsidRPr="009306F7" w14:paraId="43247251" w14:textId="77777777" w:rsidTr="00D57C92">
        <w:trPr>
          <w:trHeight w:val="325"/>
        </w:trPr>
        <w:tc>
          <w:tcPr>
            <w:tcW w:w="2093" w:type="dxa"/>
            <w:vMerge/>
            <w:shd w:val="clear" w:color="auto" w:fill="D9D9D9"/>
          </w:tcPr>
          <w:p w14:paraId="67613369"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b/>
              </w:rPr>
            </w:pPr>
          </w:p>
        </w:tc>
        <w:tc>
          <w:tcPr>
            <w:tcW w:w="514" w:type="dxa"/>
            <w:tcBorders>
              <w:top w:val="single" w:sz="4" w:space="0" w:color="000000"/>
            </w:tcBorders>
            <w:shd w:val="clear" w:color="auto" w:fill="D9D9D9"/>
          </w:tcPr>
          <w:p w14:paraId="16FE27B3"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889" w:type="dxa"/>
            <w:tcBorders>
              <w:top w:val="single" w:sz="4" w:space="0" w:color="000000"/>
            </w:tcBorders>
            <w:shd w:val="clear" w:color="auto" w:fill="D9D9D9"/>
          </w:tcPr>
          <w:p w14:paraId="2F45CEBA"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w:t>
            </w:r>
          </w:p>
        </w:tc>
        <w:tc>
          <w:tcPr>
            <w:tcW w:w="514" w:type="dxa"/>
            <w:tcBorders>
              <w:top w:val="single" w:sz="4" w:space="0" w:color="000000"/>
            </w:tcBorders>
            <w:shd w:val="clear" w:color="auto" w:fill="D9D9D9"/>
          </w:tcPr>
          <w:p w14:paraId="2418811A"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889" w:type="dxa"/>
            <w:tcBorders>
              <w:top w:val="single" w:sz="4" w:space="0" w:color="000000"/>
            </w:tcBorders>
            <w:shd w:val="clear" w:color="auto" w:fill="D9D9D9"/>
          </w:tcPr>
          <w:p w14:paraId="5B1D7984"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w:t>
            </w:r>
          </w:p>
        </w:tc>
        <w:tc>
          <w:tcPr>
            <w:tcW w:w="514" w:type="dxa"/>
            <w:tcBorders>
              <w:top w:val="single" w:sz="4" w:space="0" w:color="000000"/>
            </w:tcBorders>
            <w:shd w:val="clear" w:color="auto" w:fill="D9D9D9"/>
          </w:tcPr>
          <w:p w14:paraId="14CBAA34"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889" w:type="dxa"/>
            <w:tcBorders>
              <w:top w:val="single" w:sz="4" w:space="0" w:color="000000"/>
            </w:tcBorders>
            <w:shd w:val="clear" w:color="auto" w:fill="D9D9D9"/>
          </w:tcPr>
          <w:p w14:paraId="644D39EC"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w:t>
            </w:r>
          </w:p>
        </w:tc>
        <w:tc>
          <w:tcPr>
            <w:tcW w:w="514" w:type="dxa"/>
            <w:tcBorders>
              <w:top w:val="single" w:sz="4" w:space="0" w:color="000000"/>
            </w:tcBorders>
            <w:shd w:val="clear" w:color="auto" w:fill="D9D9D9"/>
          </w:tcPr>
          <w:p w14:paraId="01B3F2F2"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889" w:type="dxa"/>
            <w:tcBorders>
              <w:top w:val="single" w:sz="4" w:space="0" w:color="000000"/>
            </w:tcBorders>
            <w:shd w:val="clear" w:color="auto" w:fill="D9D9D9"/>
          </w:tcPr>
          <w:p w14:paraId="6F7BEA14"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w:t>
            </w:r>
          </w:p>
        </w:tc>
        <w:tc>
          <w:tcPr>
            <w:tcW w:w="514" w:type="dxa"/>
            <w:tcBorders>
              <w:top w:val="single" w:sz="4" w:space="0" w:color="000000"/>
            </w:tcBorders>
            <w:shd w:val="clear" w:color="auto" w:fill="D9D9D9"/>
          </w:tcPr>
          <w:p w14:paraId="7FCFFBFF"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889" w:type="dxa"/>
            <w:tcBorders>
              <w:top w:val="single" w:sz="4" w:space="0" w:color="000000"/>
            </w:tcBorders>
            <w:shd w:val="clear" w:color="auto" w:fill="D9D9D9"/>
          </w:tcPr>
          <w:p w14:paraId="69036AC8" w14:textId="77777777" w:rsidR="00907CE8" w:rsidRPr="009306F7" w:rsidRDefault="00907CE8" w:rsidP="00D57C92">
            <w:pPr>
              <w:spacing w:line="360" w:lineRule="auto"/>
              <w:jc w:val="center"/>
              <w:rPr>
                <w:rFonts w:ascii="Times New Roman" w:eastAsia="Bookman Old Style" w:hAnsi="Times New Roman" w:cs="Times New Roman"/>
                <w:b/>
              </w:rPr>
            </w:pPr>
            <w:r w:rsidRPr="009306F7">
              <w:rPr>
                <w:rFonts w:ascii="Times New Roman" w:eastAsia="Bookman Old Style" w:hAnsi="Times New Roman" w:cs="Times New Roman"/>
                <w:b/>
              </w:rPr>
              <w:t>%</w:t>
            </w:r>
          </w:p>
        </w:tc>
      </w:tr>
      <w:tr w:rsidR="00907CE8" w:rsidRPr="009306F7" w14:paraId="53BD5EDB" w14:textId="77777777" w:rsidTr="00D57C92">
        <w:trPr>
          <w:trHeight w:val="966"/>
        </w:trPr>
        <w:tc>
          <w:tcPr>
            <w:tcW w:w="2093" w:type="dxa"/>
          </w:tcPr>
          <w:p w14:paraId="68426A56"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lastRenderedPageBreak/>
              <w:t xml:space="preserve">I </w:t>
            </w:r>
            <w:proofErr w:type="spellStart"/>
            <w:r w:rsidRPr="009306F7">
              <w:rPr>
                <w:rFonts w:ascii="Times New Roman" w:eastAsia="Bookman Old Style" w:hAnsi="Times New Roman" w:cs="Times New Roman"/>
              </w:rPr>
              <w:t>Iike</w:t>
            </w:r>
            <w:proofErr w:type="spellEnd"/>
            <w:r w:rsidRPr="009306F7">
              <w:rPr>
                <w:rFonts w:ascii="Times New Roman" w:eastAsia="Bookman Old Style" w:hAnsi="Times New Roman" w:cs="Times New Roman"/>
              </w:rPr>
              <w:t xml:space="preserve"> to teach students through familiar approach.</w:t>
            </w:r>
          </w:p>
        </w:tc>
        <w:tc>
          <w:tcPr>
            <w:tcW w:w="514" w:type="dxa"/>
          </w:tcPr>
          <w:p w14:paraId="56F6481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w:t>
            </w:r>
          </w:p>
        </w:tc>
        <w:tc>
          <w:tcPr>
            <w:tcW w:w="889" w:type="dxa"/>
          </w:tcPr>
          <w:p w14:paraId="4137CAC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3.12</w:t>
            </w:r>
          </w:p>
        </w:tc>
        <w:tc>
          <w:tcPr>
            <w:tcW w:w="514" w:type="dxa"/>
          </w:tcPr>
          <w:p w14:paraId="146B383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w:t>
            </w:r>
          </w:p>
        </w:tc>
        <w:tc>
          <w:tcPr>
            <w:tcW w:w="889" w:type="dxa"/>
          </w:tcPr>
          <w:p w14:paraId="7059775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12.5</w:t>
            </w:r>
          </w:p>
        </w:tc>
        <w:tc>
          <w:tcPr>
            <w:tcW w:w="514" w:type="dxa"/>
          </w:tcPr>
          <w:p w14:paraId="3344361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30</w:t>
            </w:r>
          </w:p>
        </w:tc>
        <w:tc>
          <w:tcPr>
            <w:tcW w:w="889" w:type="dxa"/>
          </w:tcPr>
          <w:p w14:paraId="5ADD244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31.25</w:t>
            </w:r>
          </w:p>
        </w:tc>
        <w:tc>
          <w:tcPr>
            <w:tcW w:w="514" w:type="dxa"/>
          </w:tcPr>
          <w:p w14:paraId="70C633B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889" w:type="dxa"/>
          </w:tcPr>
          <w:p w14:paraId="7EBA4DC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514" w:type="dxa"/>
          </w:tcPr>
          <w:p w14:paraId="4C4730A6"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24</w:t>
            </w:r>
          </w:p>
        </w:tc>
        <w:tc>
          <w:tcPr>
            <w:tcW w:w="889" w:type="dxa"/>
          </w:tcPr>
          <w:p w14:paraId="62222A4B"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25</w:t>
            </w:r>
          </w:p>
        </w:tc>
      </w:tr>
      <w:tr w:rsidR="00907CE8" w:rsidRPr="009306F7" w14:paraId="204E04D4" w14:textId="77777777" w:rsidTr="00D57C92">
        <w:trPr>
          <w:trHeight w:val="970"/>
        </w:trPr>
        <w:tc>
          <w:tcPr>
            <w:tcW w:w="2093" w:type="dxa"/>
          </w:tcPr>
          <w:p w14:paraId="22ECC8B5"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I try to engage each student actively during my teaching.</w:t>
            </w:r>
          </w:p>
        </w:tc>
        <w:tc>
          <w:tcPr>
            <w:tcW w:w="514" w:type="dxa"/>
          </w:tcPr>
          <w:p w14:paraId="70DC96B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6</w:t>
            </w:r>
          </w:p>
        </w:tc>
        <w:tc>
          <w:tcPr>
            <w:tcW w:w="889" w:type="dxa"/>
          </w:tcPr>
          <w:p w14:paraId="598F48A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6.25</w:t>
            </w:r>
          </w:p>
        </w:tc>
        <w:tc>
          <w:tcPr>
            <w:tcW w:w="514" w:type="dxa"/>
          </w:tcPr>
          <w:p w14:paraId="68E2AB2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w:t>
            </w:r>
          </w:p>
        </w:tc>
        <w:tc>
          <w:tcPr>
            <w:tcW w:w="889" w:type="dxa"/>
          </w:tcPr>
          <w:p w14:paraId="5ACC960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13.4</w:t>
            </w:r>
          </w:p>
        </w:tc>
        <w:tc>
          <w:tcPr>
            <w:tcW w:w="514" w:type="dxa"/>
          </w:tcPr>
          <w:p w14:paraId="75A4D12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24</w:t>
            </w:r>
          </w:p>
        </w:tc>
        <w:tc>
          <w:tcPr>
            <w:tcW w:w="889" w:type="dxa"/>
          </w:tcPr>
          <w:p w14:paraId="4EF9997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514" w:type="dxa"/>
          </w:tcPr>
          <w:p w14:paraId="58825136"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29</w:t>
            </w:r>
          </w:p>
        </w:tc>
        <w:tc>
          <w:tcPr>
            <w:tcW w:w="889" w:type="dxa"/>
          </w:tcPr>
          <w:p w14:paraId="1A7267A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30.20</w:t>
            </w:r>
          </w:p>
        </w:tc>
        <w:tc>
          <w:tcPr>
            <w:tcW w:w="514" w:type="dxa"/>
          </w:tcPr>
          <w:p w14:paraId="3200104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24</w:t>
            </w:r>
          </w:p>
        </w:tc>
        <w:tc>
          <w:tcPr>
            <w:tcW w:w="889" w:type="dxa"/>
          </w:tcPr>
          <w:p w14:paraId="477CF84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r>
      <w:tr w:rsidR="00907CE8" w:rsidRPr="009306F7" w14:paraId="36379EA3" w14:textId="77777777" w:rsidTr="00D57C92">
        <w:trPr>
          <w:trHeight w:val="970"/>
        </w:trPr>
        <w:tc>
          <w:tcPr>
            <w:tcW w:w="2093" w:type="dxa"/>
          </w:tcPr>
          <w:p w14:paraId="6C1BF99A"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I allow students to ask their queries without hesitation.</w:t>
            </w:r>
          </w:p>
        </w:tc>
        <w:tc>
          <w:tcPr>
            <w:tcW w:w="514" w:type="dxa"/>
          </w:tcPr>
          <w:p w14:paraId="084378D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w:t>
            </w:r>
          </w:p>
        </w:tc>
        <w:tc>
          <w:tcPr>
            <w:tcW w:w="889" w:type="dxa"/>
          </w:tcPr>
          <w:p w14:paraId="1F7EA4B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11.45</w:t>
            </w:r>
          </w:p>
        </w:tc>
        <w:tc>
          <w:tcPr>
            <w:tcW w:w="514" w:type="dxa"/>
          </w:tcPr>
          <w:p w14:paraId="5882FD6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889" w:type="dxa"/>
          </w:tcPr>
          <w:p w14:paraId="3440B70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28.12</w:t>
            </w:r>
          </w:p>
        </w:tc>
        <w:tc>
          <w:tcPr>
            <w:tcW w:w="514" w:type="dxa"/>
          </w:tcPr>
          <w:p w14:paraId="31BA7A7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889" w:type="dxa"/>
          </w:tcPr>
          <w:p w14:paraId="59F9B2F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514" w:type="dxa"/>
          </w:tcPr>
          <w:p w14:paraId="5B52EE3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18</w:t>
            </w:r>
          </w:p>
        </w:tc>
        <w:tc>
          <w:tcPr>
            <w:tcW w:w="889" w:type="dxa"/>
          </w:tcPr>
          <w:p w14:paraId="1788A67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18.75</w:t>
            </w:r>
          </w:p>
        </w:tc>
        <w:tc>
          <w:tcPr>
            <w:tcW w:w="514" w:type="dxa"/>
          </w:tcPr>
          <w:p w14:paraId="7066125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w:t>
            </w:r>
          </w:p>
        </w:tc>
        <w:tc>
          <w:tcPr>
            <w:tcW w:w="889" w:type="dxa"/>
          </w:tcPr>
          <w:p w14:paraId="16D9A26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14.58</w:t>
            </w:r>
          </w:p>
        </w:tc>
      </w:tr>
      <w:tr w:rsidR="00907CE8" w:rsidRPr="009306F7" w14:paraId="4B74BB83" w14:textId="77777777" w:rsidTr="00D57C92">
        <w:trPr>
          <w:trHeight w:val="970"/>
        </w:trPr>
        <w:tc>
          <w:tcPr>
            <w:tcW w:w="2093" w:type="dxa"/>
          </w:tcPr>
          <w:p w14:paraId="0ECD918F"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 xml:space="preserve">I relate the teaching </w:t>
            </w:r>
            <w:proofErr w:type="gramStart"/>
            <w:r w:rsidRPr="009306F7">
              <w:rPr>
                <w:rFonts w:ascii="Times New Roman" w:eastAsia="Bookman Old Style" w:hAnsi="Times New Roman" w:cs="Times New Roman"/>
              </w:rPr>
              <w:t>concept  with</w:t>
            </w:r>
            <w:proofErr w:type="gramEnd"/>
            <w:r w:rsidRPr="009306F7">
              <w:rPr>
                <w:rFonts w:ascii="Times New Roman" w:eastAsia="Bookman Old Style" w:hAnsi="Times New Roman" w:cs="Times New Roman"/>
              </w:rPr>
              <w:t xml:space="preserve"> students ‘real life situations.</w:t>
            </w:r>
          </w:p>
        </w:tc>
        <w:tc>
          <w:tcPr>
            <w:tcW w:w="514" w:type="dxa"/>
          </w:tcPr>
          <w:p w14:paraId="7F55D33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16</w:t>
            </w:r>
          </w:p>
        </w:tc>
        <w:tc>
          <w:tcPr>
            <w:tcW w:w="889" w:type="dxa"/>
          </w:tcPr>
          <w:p w14:paraId="1A94F4F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16.6</w:t>
            </w:r>
          </w:p>
        </w:tc>
        <w:tc>
          <w:tcPr>
            <w:tcW w:w="514" w:type="dxa"/>
          </w:tcPr>
          <w:p w14:paraId="5F87929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889" w:type="dxa"/>
          </w:tcPr>
          <w:p w14:paraId="6F10387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514" w:type="dxa"/>
          </w:tcPr>
          <w:p w14:paraId="5C525C1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24</w:t>
            </w:r>
          </w:p>
        </w:tc>
        <w:tc>
          <w:tcPr>
            <w:tcW w:w="889" w:type="dxa"/>
          </w:tcPr>
          <w:p w14:paraId="5EA3766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514" w:type="dxa"/>
          </w:tcPr>
          <w:p w14:paraId="4002596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21</w:t>
            </w:r>
          </w:p>
        </w:tc>
        <w:tc>
          <w:tcPr>
            <w:tcW w:w="889" w:type="dxa"/>
          </w:tcPr>
          <w:p w14:paraId="352BEA2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21.87</w:t>
            </w:r>
          </w:p>
        </w:tc>
        <w:tc>
          <w:tcPr>
            <w:tcW w:w="514" w:type="dxa"/>
          </w:tcPr>
          <w:p w14:paraId="70C1D28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8</w:t>
            </w:r>
          </w:p>
        </w:tc>
        <w:tc>
          <w:tcPr>
            <w:tcW w:w="889" w:type="dxa"/>
          </w:tcPr>
          <w:p w14:paraId="56B7278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8.3</w:t>
            </w:r>
          </w:p>
        </w:tc>
      </w:tr>
      <w:tr w:rsidR="00907CE8" w:rsidRPr="009306F7" w14:paraId="3CF01C85" w14:textId="77777777" w:rsidTr="00D57C92">
        <w:trPr>
          <w:trHeight w:val="970"/>
        </w:trPr>
        <w:tc>
          <w:tcPr>
            <w:tcW w:w="2093" w:type="dxa"/>
          </w:tcPr>
          <w:p w14:paraId="584A7D62"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I use teaching strategies which are interesting to students.</w:t>
            </w:r>
          </w:p>
        </w:tc>
        <w:tc>
          <w:tcPr>
            <w:tcW w:w="514" w:type="dxa"/>
          </w:tcPr>
          <w:p w14:paraId="3CB90EE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17</w:t>
            </w:r>
          </w:p>
        </w:tc>
        <w:tc>
          <w:tcPr>
            <w:tcW w:w="889" w:type="dxa"/>
          </w:tcPr>
          <w:p w14:paraId="227DF99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17.7</w:t>
            </w:r>
          </w:p>
        </w:tc>
        <w:tc>
          <w:tcPr>
            <w:tcW w:w="514" w:type="dxa"/>
          </w:tcPr>
          <w:p w14:paraId="55DC830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16</w:t>
            </w:r>
          </w:p>
        </w:tc>
        <w:tc>
          <w:tcPr>
            <w:tcW w:w="889" w:type="dxa"/>
          </w:tcPr>
          <w:p w14:paraId="079C4CD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16.6</w:t>
            </w:r>
          </w:p>
        </w:tc>
        <w:tc>
          <w:tcPr>
            <w:tcW w:w="514" w:type="dxa"/>
          </w:tcPr>
          <w:p w14:paraId="123D642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w:t>
            </w:r>
          </w:p>
        </w:tc>
        <w:tc>
          <w:tcPr>
            <w:tcW w:w="889" w:type="dxa"/>
          </w:tcPr>
          <w:p w14:paraId="5838B410"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22.91</w:t>
            </w:r>
          </w:p>
        </w:tc>
        <w:tc>
          <w:tcPr>
            <w:tcW w:w="514" w:type="dxa"/>
          </w:tcPr>
          <w:p w14:paraId="1260BFF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29</w:t>
            </w:r>
          </w:p>
        </w:tc>
        <w:tc>
          <w:tcPr>
            <w:tcW w:w="889" w:type="dxa"/>
          </w:tcPr>
          <w:p w14:paraId="24B19E7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30.20</w:t>
            </w:r>
          </w:p>
        </w:tc>
        <w:tc>
          <w:tcPr>
            <w:tcW w:w="514" w:type="dxa"/>
          </w:tcPr>
          <w:p w14:paraId="4D18B0A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w:t>
            </w:r>
          </w:p>
        </w:tc>
        <w:tc>
          <w:tcPr>
            <w:tcW w:w="889" w:type="dxa"/>
          </w:tcPr>
          <w:p w14:paraId="473E528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12.5</w:t>
            </w:r>
          </w:p>
        </w:tc>
      </w:tr>
      <w:tr w:rsidR="00907CE8" w:rsidRPr="009306F7" w14:paraId="7F854BCA" w14:textId="77777777" w:rsidTr="00D57C92">
        <w:trPr>
          <w:trHeight w:val="699"/>
        </w:trPr>
        <w:tc>
          <w:tcPr>
            <w:tcW w:w="2093" w:type="dxa"/>
          </w:tcPr>
          <w:p w14:paraId="6282E53E"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I am friendly with my students.</w:t>
            </w:r>
          </w:p>
        </w:tc>
        <w:tc>
          <w:tcPr>
            <w:tcW w:w="514" w:type="dxa"/>
          </w:tcPr>
          <w:p w14:paraId="52A16DF0"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w:t>
            </w:r>
          </w:p>
        </w:tc>
        <w:tc>
          <w:tcPr>
            <w:tcW w:w="889" w:type="dxa"/>
          </w:tcPr>
          <w:p w14:paraId="1603780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11.45</w:t>
            </w:r>
          </w:p>
        </w:tc>
        <w:tc>
          <w:tcPr>
            <w:tcW w:w="514" w:type="dxa"/>
          </w:tcPr>
          <w:p w14:paraId="1E20E80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889" w:type="dxa"/>
          </w:tcPr>
          <w:p w14:paraId="6F7250E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514" w:type="dxa"/>
          </w:tcPr>
          <w:p w14:paraId="0F975BA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18</w:t>
            </w:r>
          </w:p>
        </w:tc>
        <w:tc>
          <w:tcPr>
            <w:tcW w:w="889" w:type="dxa"/>
          </w:tcPr>
          <w:p w14:paraId="3CA4017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18.75</w:t>
            </w:r>
          </w:p>
        </w:tc>
        <w:tc>
          <w:tcPr>
            <w:tcW w:w="514" w:type="dxa"/>
          </w:tcPr>
          <w:p w14:paraId="7ADA00D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23</w:t>
            </w:r>
          </w:p>
        </w:tc>
        <w:tc>
          <w:tcPr>
            <w:tcW w:w="889" w:type="dxa"/>
          </w:tcPr>
          <w:p w14:paraId="185FD9B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23.95</w:t>
            </w:r>
          </w:p>
        </w:tc>
        <w:tc>
          <w:tcPr>
            <w:tcW w:w="514" w:type="dxa"/>
          </w:tcPr>
          <w:p w14:paraId="302FA9E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17</w:t>
            </w:r>
          </w:p>
        </w:tc>
        <w:tc>
          <w:tcPr>
            <w:tcW w:w="889" w:type="dxa"/>
          </w:tcPr>
          <w:p w14:paraId="2F94EE4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17.7</w:t>
            </w:r>
          </w:p>
        </w:tc>
      </w:tr>
      <w:tr w:rsidR="00907CE8" w:rsidRPr="009306F7" w14:paraId="2998E5EB" w14:textId="77777777" w:rsidTr="00D57C92">
        <w:trPr>
          <w:trHeight w:val="1270"/>
        </w:trPr>
        <w:tc>
          <w:tcPr>
            <w:tcW w:w="2093" w:type="dxa"/>
          </w:tcPr>
          <w:p w14:paraId="37B98137"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support students to solve their personal, social and financial issues of life.</w:t>
            </w:r>
          </w:p>
        </w:tc>
        <w:tc>
          <w:tcPr>
            <w:tcW w:w="514" w:type="dxa"/>
          </w:tcPr>
          <w:p w14:paraId="629EE62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w:t>
            </w:r>
          </w:p>
        </w:tc>
        <w:tc>
          <w:tcPr>
            <w:tcW w:w="889" w:type="dxa"/>
          </w:tcPr>
          <w:p w14:paraId="04EF8750"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11.45</w:t>
            </w:r>
          </w:p>
        </w:tc>
        <w:tc>
          <w:tcPr>
            <w:tcW w:w="514" w:type="dxa"/>
          </w:tcPr>
          <w:p w14:paraId="7426BD2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889" w:type="dxa"/>
          </w:tcPr>
          <w:p w14:paraId="0D34ABF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514" w:type="dxa"/>
          </w:tcPr>
          <w:p w14:paraId="38B5C7D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889" w:type="dxa"/>
          </w:tcPr>
          <w:p w14:paraId="30BF99C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514" w:type="dxa"/>
          </w:tcPr>
          <w:p w14:paraId="417A727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21</w:t>
            </w:r>
          </w:p>
        </w:tc>
        <w:tc>
          <w:tcPr>
            <w:tcW w:w="889" w:type="dxa"/>
          </w:tcPr>
          <w:p w14:paraId="1186ABB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22.9</w:t>
            </w:r>
          </w:p>
        </w:tc>
        <w:tc>
          <w:tcPr>
            <w:tcW w:w="514" w:type="dxa"/>
          </w:tcPr>
          <w:p w14:paraId="7675FC1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w:t>
            </w:r>
          </w:p>
        </w:tc>
        <w:tc>
          <w:tcPr>
            <w:tcW w:w="889" w:type="dxa"/>
          </w:tcPr>
          <w:p w14:paraId="2756020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12.46</w:t>
            </w:r>
          </w:p>
        </w:tc>
      </w:tr>
      <w:tr w:rsidR="00907CE8" w:rsidRPr="009306F7" w14:paraId="2A8780D1" w14:textId="77777777" w:rsidTr="00D57C92">
        <w:trPr>
          <w:trHeight w:val="970"/>
        </w:trPr>
        <w:tc>
          <w:tcPr>
            <w:tcW w:w="2093" w:type="dxa"/>
          </w:tcPr>
          <w:p w14:paraId="69B92942"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listen to students' viewpoints carefully.</w:t>
            </w:r>
          </w:p>
        </w:tc>
        <w:tc>
          <w:tcPr>
            <w:tcW w:w="514" w:type="dxa"/>
          </w:tcPr>
          <w:p w14:paraId="7F70AE5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20DDA9A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9.37</w:t>
            </w:r>
          </w:p>
        </w:tc>
        <w:tc>
          <w:tcPr>
            <w:tcW w:w="514" w:type="dxa"/>
          </w:tcPr>
          <w:p w14:paraId="72C3632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w:t>
            </w:r>
          </w:p>
        </w:tc>
        <w:tc>
          <w:tcPr>
            <w:tcW w:w="889" w:type="dxa"/>
          </w:tcPr>
          <w:p w14:paraId="4CBEF0E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20.83</w:t>
            </w:r>
          </w:p>
        </w:tc>
        <w:tc>
          <w:tcPr>
            <w:tcW w:w="514" w:type="dxa"/>
          </w:tcPr>
          <w:p w14:paraId="542CE14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35</w:t>
            </w:r>
          </w:p>
        </w:tc>
        <w:tc>
          <w:tcPr>
            <w:tcW w:w="889" w:type="dxa"/>
          </w:tcPr>
          <w:p w14:paraId="58CC2BD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36.45</w:t>
            </w:r>
          </w:p>
        </w:tc>
        <w:tc>
          <w:tcPr>
            <w:tcW w:w="514" w:type="dxa"/>
          </w:tcPr>
          <w:p w14:paraId="2BBA2A3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w:t>
            </w:r>
          </w:p>
        </w:tc>
        <w:tc>
          <w:tcPr>
            <w:tcW w:w="889" w:type="dxa"/>
          </w:tcPr>
          <w:p w14:paraId="1FF2AE1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22.91</w:t>
            </w:r>
          </w:p>
        </w:tc>
        <w:tc>
          <w:tcPr>
            <w:tcW w:w="514" w:type="dxa"/>
          </w:tcPr>
          <w:p w14:paraId="3C0E6D7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108A73C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9.3</w:t>
            </w:r>
          </w:p>
        </w:tc>
      </w:tr>
      <w:tr w:rsidR="00907CE8" w:rsidRPr="009306F7" w14:paraId="0E2D1F88" w14:textId="77777777" w:rsidTr="00D57C92">
        <w:trPr>
          <w:trHeight w:val="416"/>
        </w:trPr>
        <w:tc>
          <w:tcPr>
            <w:tcW w:w="2093" w:type="dxa"/>
          </w:tcPr>
          <w:p w14:paraId="2B659344"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 xml:space="preserve">I like to have dialogue with </w:t>
            </w:r>
            <w:r w:rsidRPr="009306F7">
              <w:rPr>
                <w:rFonts w:ascii="Times New Roman" w:eastAsia="Bookman Old Style" w:hAnsi="Times New Roman" w:cs="Times New Roman"/>
              </w:rPr>
              <w:lastRenderedPageBreak/>
              <w:t>students on various societal issues.</w:t>
            </w:r>
          </w:p>
        </w:tc>
        <w:tc>
          <w:tcPr>
            <w:tcW w:w="514" w:type="dxa"/>
          </w:tcPr>
          <w:p w14:paraId="72CF5A2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lastRenderedPageBreak/>
              <w:t>19</w:t>
            </w:r>
          </w:p>
        </w:tc>
        <w:tc>
          <w:tcPr>
            <w:tcW w:w="889" w:type="dxa"/>
          </w:tcPr>
          <w:p w14:paraId="17C2DB8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17.79</w:t>
            </w:r>
          </w:p>
        </w:tc>
        <w:tc>
          <w:tcPr>
            <w:tcW w:w="514" w:type="dxa"/>
          </w:tcPr>
          <w:p w14:paraId="296C4446"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w:t>
            </w:r>
          </w:p>
        </w:tc>
        <w:tc>
          <w:tcPr>
            <w:tcW w:w="889" w:type="dxa"/>
          </w:tcPr>
          <w:p w14:paraId="39840BC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18.79</w:t>
            </w:r>
          </w:p>
        </w:tc>
        <w:tc>
          <w:tcPr>
            <w:tcW w:w="514" w:type="dxa"/>
          </w:tcPr>
          <w:p w14:paraId="19C546D6"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w:t>
            </w:r>
          </w:p>
        </w:tc>
        <w:tc>
          <w:tcPr>
            <w:tcW w:w="889" w:type="dxa"/>
          </w:tcPr>
          <w:p w14:paraId="403B3C4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20.91</w:t>
            </w:r>
          </w:p>
        </w:tc>
        <w:tc>
          <w:tcPr>
            <w:tcW w:w="514" w:type="dxa"/>
          </w:tcPr>
          <w:p w14:paraId="3B848D5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28</w:t>
            </w:r>
          </w:p>
        </w:tc>
        <w:tc>
          <w:tcPr>
            <w:tcW w:w="889" w:type="dxa"/>
          </w:tcPr>
          <w:p w14:paraId="6730289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26.16</w:t>
            </w:r>
          </w:p>
        </w:tc>
        <w:tc>
          <w:tcPr>
            <w:tcW w:w="514" w:type="dxa"/>
          </w:tcPr>
          <w:p w14:paraId="3D92E43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17</w:t>
            </w:r>
          </w:p>
        </w:tc>
        <w:tc>
          <w:tcPr>
            <w:tcW w:w="889" w:type="dxa"/>
          </w:tcPr>
          <w:p w14:paraId="474A731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15.7</w:t>
            </w:r>
          </w:p>
        </w:tc>
      </w:tr>
      <w:tr w:rsidR="00907CE8" w:rsidRPr="009306F7" w14:paraId="2D79BB0A" w14:textId="77777777" w:rsidTr="00D57C92">
        <w:trPr>
          <w:trHeight w:val="970"/>
        </w:trPr>
        <w:tc>
          <w:tcPr>
            <w:tcW w:w="2093" w:type="dxa"/>
          </w:tcPr>
          <w:p w14:paraId="741F5B67"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respect students' views and feelings.</w:t>
            </w:r>
          </w:p>
          <w:p w14:paraId="720264B1" w14:textId="77777777" w:rsidR="00907CE8" w:rsidRPr="009306F7" w:rsidRDefault="00907CE8" w:rsidP="00D57C92">
            <w:pPr>
              <w:spacing w:line="360" w:lineRule="auto"/>
              <w:rPr>
                <w:rFonts w:ascii="Times New Roman" w:eastAsia="Bookman Old Style" w:hAnsi="Times New Roman" w:cs="Times New Roman"/>
                <w:b/>
              </w:rPr>
            </w:pPr>
          </w:p>
        </w:tc>
        <w:tc>
          <w:tcPr>
            <w:tcW w:w="514" w:type="dxa"/>
          </w:tcPr>
          <w:p w14:paraId="60DDD84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w:t>
            </w:r>
          </w:p>
        </w:tc>
        <w:tc>
          <w:tcPr>
            <w:tcW w:w="889" w:type="dxa"/>
          </w:tcPr>
          <w:p w14:paraId="39BE1C7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14.54</w:t>
            </w:r>
          </w:p>
        </w:tc>
        <w:tc>
          <w:tcPr>
            <w:tcW w:w="514" w:type="dxa"/>
          </w:tcPr>
          <w:p w14:paraId="4D57D04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w:t>
            </w:r>
          </w:p>
        </w:tc>
        <w:tc>
          <w:tcPr>
            <w:tcW w:w="889" w:type="dxa"/>
          </w:tcPr>
          <w:p w14:paraId="3CDF4BE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19.79</w:t>
            </w:r>
          </w:p>
        </w:tc>
        <w:tc>
          <w:tcPr>
            <w:tcW w:w="514" w:type="dxa"/>
          </w:tcPr>
          <w:p w14:paraId="5D70AC2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889" w:type="dxa"/>
          </w:tcPr>
          <w:p w14:paraId="4688FA9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514" w:type="dxa"/>
          </w:tcPr>
          <w:p w14:paraId="1002ED1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w:t>
            </w:r>
          </w:p>
        </w:tc>
        <w:tc>
          <w:tcPr>
            <w:tcW w:w="889" w:type="dxa"/>
          </w:tcPr>
          <w:p w14:paraId="5B4F657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23.91</w:t>
            </w:r>
          </w:p>
        </w:tc>
        <w:tc>
          <w:tcPr>
            <w:tcW w:w="514" w:type="dxa"/>
          </w:tcPr>
          <w:p w14:paraId="0FF3C68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w:t>
            </w:r>
          </w:p>
        </w:tc>
        <w:tc>
          <w:tcPr>
            <w:tcW w:w="889" w:type="dxa"/>
          </w:tcPr>
          <w:p w14:paraId="16148D3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14.54</w:t>
            </w:r>
          </w:p>
        </w:tc>
      </w:tr>
      <w:tr w:rsidR="00907CE8" w:rsidRPr="009306F7" w14:paraId="6652E513" w14:textId="77777777" w:rsidTr="00D57C92">
        <w:trPr>
          <w:trHeight w:val="1027"/>
        </w:trPr>
        <w:tc>
          <w:tcPr>
            <w:tcW w:w="2093" w:type="dxa"/>
          </w:tcPr>
          <w:p w14:paraId="32093C7C"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My students trust me.</w:t>
            </w:r>
          </w:p>
        </w:tc>
        <w:tc>
          <w:tcPr>
            <w:tcW w:w="514" w:type="dxa"/>
          </w:tcPr>
          <w:p w14:paraId="2762305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w:t>
            </w:r>
          </w:p>
        </w:tc>
        <w:tc>
          <w:tcPr>
            <w:tcW w:w="889" w:type="dxa"/>
          </w:tcPr>
          <w:p w14:paraId="7CE49A5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13.54</w:t>
            </w:r>
          </w:p>
        </w:tc>
        <w:tc>
          <w:tcPr>
            <w:tcW w:w="514" w:type="dxa"/>
          </w:tcPr>
          <w:p w14:paraId="69030D8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w:t>
            </w:r>
          </w:p>
        </w:tc>
        <w:tc>
          <w:tcPr>
            <w:tcW w:w="889" w:type="dxa"/>
          </w:tcPr>
          <w:p w14:paraId="352A8D7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22.91</w:t>
            </w:r>
          </w:p>
        </w:tc>
        <w:tc>
          <w:tcPr>
            <w:tcW w:w="514" w:type="dxa"/>
          </w:tcPr>
          <w:p w14:paraId="3C8117F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23</w:t>
            </w:r>
          </w:p>
        </w:tc>
        <w:tc>
          <w:tcPr>
            <w:tcW w:w="889" w:type="dxa"/>
          </w:tcPr>
          <w:p w14:paraId="3F82535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23.95</w:t>
            </w:r>
          </w:p>
        </w:tc>
        <w:tc>
          <w:tcPr>
            <w:tcW w:w="514" w:type="dxa"/>
          </w:tcPr>
          <w:p w14:paraId="05C462A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889" w:type="dxa"/>
          </w:tcPr>
          <w:p w14:paraId="5A08D0D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514" w:type="dxa"/>
          </w:tcPr>
          <w:p w14:paraId="1F41C3B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w:t>
            </w:r>
          </w:p>
        </w:tc>
        <w:tc>
          <w:tcPr>
            <w:tcW w:w="889" w:type="dxa"/>
          </w:tcPr>
          <w:p w14:paraId="38FD3E7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12.54</w:t>
            </w:r>
          </w:p>
        </w:tc>
      </w:tr>
      <w:tr w:rsidR="00907CE8" w:rsidRPr="009306F7" w14:paraId="301C0AA3" w14:textId="77777777" w:rsidTr="00D57C92">
        <w:trPr>
          <w:trHeight w:val="970"/>
        </w:trPr>
        <w:tc>
          <w:tcPr>
            <w:tcW w:w="2093" w:type="dxa"/>
          </w:tcPr>
          <w:p w14:paraId="152AF56D"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give a positive response to student’s questions during online class.</w:t>
            </w:r>
          </w:p>
          <w:p w14:paraId="2C16232D" w14:textId="77777777" w:rsidR="00907CE8" w:rsidRPr="009306F7" w:rsidRDefault="00907CE8" w:rsidP="00D57C92">
            <w:pPr>
              <w:spacing w:line="360" w:lineRule="auto"/>
              <w:rPr>
                <w:rFonts w:ascii="Times New Roman" w:eastAsia="Bookman Old Style" w:hAnsi="Times New Roman" w:cs="Times New Roman"/>
                <w:b/>
              </w:rPr>
            </w:pPr>
          </w:p>
        </w:tc>
        <w:tc>
          <w:tcPr>
            <w:tcW w:w="514" w:type="dxa"/>
          </w:tcPr>
          <w:p w14:paraId="6850413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69E40E2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16.37</w:t>
            </w:r>
          </w:p>
        </w:tc>
        <w:tc>
          <w:tcPr>
            <w:tcW w:w="514" w:type="dxa"/>
          </w:tcPr>
          <w:p w14:paraId="6D0039E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w:t>
            </w:r>
          </w:p>
        </w:tc>
        <w:tc>
          <w:tcPr>
            <w:tcW w:w="889" w:type="dxa"/>
          </w:tcPr>
          <w:p w14:paraId="3CBA01D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13.58</w:t>
            </w:r>
          </w:p>
        </w:tc>
        <w:tc>
          <w:tcPr>
            <w:tcW w:w="514" w:type="dxa"/>
          </w:tcPr>
          <w:p w14:paraId="46E4CA6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w:t>
            </w:r>
          </w:p>
        </w:tc>
        <w:tc>
          <w:tcPr>
            <w:tcW w:w="889" w:type="dxa"/>
          </w:tcPr>
          <w:p w14:paraId="5235A796"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22.91</w:t>
            </w:r>
          </w:p>
        </w:tc>
        <w:tc>
          <w:tcPr>
            <w:tcW w:w="514" w:type="dxa"/>
          </w:tcPr>
          <w:p w14:paraId="6F6AFAF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35</w:t>
            </w:r>
          </w:p>
        </w:tc>
        <w:tc>
          <w:tcPr>
            <w:tcW w:w="889" w:type="dxa"/>
          </w:tcPr>
          <w:p w14:paraId="762B790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31.45</w:t>
            </w:r>
          </w:p>
        </w:tc>
        <w:tc>
          <w:tcPr>
            <w:tcW w:w="514" w:type="dxa"/>
          </w:tcPr>
          <w:p w14:paraId="7CCFC9F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4A83749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14.37</w:t>
            </w:r>
          </w:p>
        </w:tc>
      </w:tr>
      <w:tr w:rsidR="00907CE8" w:rsidRPr="009306F7" w14:paraId="11798186" w14:textId="77777777" w:rsidTr="00D57C92">
        <w:trPr>
          <w:trHeight w:val="970"/>
        </w:trPr>
        <w:tc>
          <w:tcPr>
            <w:tcW w:w="2093" w:type="dxa"/>
          </w:tcPr>
          <w:p w14:paraId="3ED0E3E2"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encourage for answers of students.</w:t>
            </w:r>
          </w:p>
          <w:p w14:paraId="6EC338AE" w14:textId="77777777" w:rsidR="00907CE8" w:rsidRPr="009306F7" w:rsidRDefault="00907CE8" w:rsidP="00D57C92">
            <w:pPr>
              <w:spacing w:line="360" w:lineRule="auto"/>
              <w:rPr>
                <w:rFonts w:ascii="Times New Roman" w:eastAsia="Bookman Old Style" w:hAnsi="Times New Roman" w:cs="Times New Roman"/>
                <w:b/>
              </w:rPr>
            </w:pPr>
          </w:p>
          <w:p w14:paraId="52625469" w14:textId="77777777" w:rsidR="00907CE8" w:rsidRPr="009306F7" w:rsidRDefault="00907CE8" w:rsidP="00D57C92">
            <w:pPr>
              <w:spacing w:line="360" w:lineRule="auto"/>
              <w:rPr>
                <w:rFonts w:ascii="Times New Roman" w:eastAsia="Bookman Old Style" w:hAnsi="Times New Roman" w:cs="Times New Roman"/>
                <w:b/>
              </w:rPr>
            </w:pPr>
          </w:p>
        </w:tc>
        <w:tc>
          <w:tcPr>
            <w:tcW w:w="514" w:type="dxa"/>
          </w:tcPr>
          <w:p w14:paraId="214D1AE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w:t>
            </w:r>
          </w:p>
        </w:tc>
        <w:tc>
          <w:tcPr>
            <w:tcW w:w="889" w:type="dxa"/>
          </w:tcPr>
          <w:p w14:paraId="260D28A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13.54</w:t>
            </w:r>
          </w:p>
        </w:tc>
        <w:tc>
          <w:tcPr>
            <w:tcW w:w="514" w:type="dxa"/>
          </w:tcPr>
          <w:p w14:paraId="61DDF66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w:t>
            </w:r>
          </w:p>
        </w:tc>
        <w:tc>
          <w:tcPr>
            <w:tcW w:w="889" w:type="dxa"/>
          </w:tcPr>
          <w:p w14:paraId="1B435FF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19.79</w:t>
            </w:r>
          </w:p>
        </w:tc>
        <w:tc>
          <w:tcPr>
            <w:tcW w:w="514" w:type="dxa"/>
          </w:tcPr>
          <w:p w14:paraId="02C501D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889" w:type="dxa"/>
          </w:tcPr>
          <w:p w14:paraId="5AE5362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28.12</w:t>
            </w:r>
          </w:p>
        </w:tc>
        <w:tc>
          <w:tcPr>
            <w:tcW w:w="514" w:type="dxa"/>
          </w:tcPr>
          <w:p w14:paraId="265C53B6"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28</w:t>
            </w:r>
          </w:p>
        </w:tc>
        <w:tc>
          <w:tcPr>
            <w:tcW w:w="889" w:type="dxa"/>
          </w:tcPr>
          <w:p w14:paraId="3F04452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25.16</w:t>
            </w:r>
          </w:p>
        </w:tc>
        <w:tc>
          <w:tcPr>
            <w:tcW w:w="514" w:type="dxa"/>
          </w:tcPr>
          <w:p w14:paraId="21DDF9C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w:t>
            </w:r>
          </w:p>
        </w:tc>
        <w:tc>
          <w:tcPr>
            <w:tcW w:w="889" w:type="dxa"/>
          </w:tcPr>
          <w:p w14:paraId="5BC436DC"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12.58</w:t>
            </w:r>
          </w:p>
        </w:tc>
      </w:tr>
      <w:tr w:rsidR="00907CE8" w:rsidRPr="009306F7" w14:paraId="7E97B452" w14:textId="77777777" w:rsidTr="00D57C92">
        <w:trPr>
          <w:trHeight w:val="970"/>
        </w:trPr>
        <w:tc>
          <w:tcPr>
            <w:tcW w:w="2093" w:type="dxa"/>
          </w:tcPr>
          <w:p w14:paraId="7D6A9EDC"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assign group work to the students during online learning.</w:t>
            </w:r>
          </w:p>
        </w:tc>
        <w:tc>
          <w:tcPr>
            <w:tcW w:w="514" w:type="dxa"/>
          </w:tcPr>
          <w:p w14:paraId="7E5D4C10"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5C3C029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9.37</w:t>
            </w:r>
          </w:p>
        </w:tc>
        <w:tc>
          <w:tcPr>
            <w:tcW w:w="514" w:type="dxa"/>
          </w:tcPr>
          <w:p w14:paraId="053D242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15</w:t>
            </w:r>
          </w:p>
        </w:tc>
        <w:tc>
          <w:tcPr>
            <w:tcW w:w="889" w:type="dxa"/>
          </w:tcPr>
          <w:p w14:paraId="15A1450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15.62</w:t>
            </w:r>
          </w:p>
        </w:tc>
        <w:tc>
          <w:tcPr>
            <w:tcW w:w="514" w:type="dxa"/>
          </w:tcPr>
          <w:p w14:paraId="66E15130"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30</w:t>
            </w:r>
          </w:p>
        </w:tc>
        <w:tc>
          <w:tcPr>
            <w:tcW w:w="889" w:type="dxa"/>
          </w:tcPr>
          <w:p w14:paraId="6CF49B1E"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31.25</w:t>
            </w:r>
          </w:p>
        </w:tc>
        <w:tc>
          <w:tcPr>
            <w:tcW w:w="514" w:type="dxa"/>
          </w:tcPr>
          <w:p w14:paraId="7EEFB15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27</w:t>
            </w:r>
          </w:p>
        </w:tc>
        <w:tc>
          <w:tcPr>
            <w:tcW w:w="889" w:type="dxa"/>
          </w:tcPr>
          <w:p w14:paraId="4C72BED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28.12</w:t>
            </w:r>
          </w:p>
        </w:tc>
        <w:tc>
          <w:tcPr>
            <w:tcW w:w="514" w:type="dxa"/>
          </w:tcPr>
          <w:p w14:paraId="69109B3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7</w:t>
            </w:r>
          </w:p>
        </w:tc>
        <w:tc>
          <w:tcPr>
            <w:tcW w:w="889" w:type="dxa"/>
          </w:tcPr>
          <w:p w14:paraId="3D1F8E0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14.29</w:t>
            </w:r>
          </w:p>
        </w:tc>
      </w:tr>
      <w:tr w:rsidR="00907CE8" w:rsidRPr="009306F7" w14:paraId="49104F56" w14:textId="77777777" w:rsidTr="00D57C92">
        <w:trPr>
          <w:trHeight w:val="64"/>
        </w:trPr>
        <w:tc>
          <w:tcPr>
            <w:tcW w:w="2093" w:type="dxa"/>
          </w:tcPr>
          <w:p w14:paraId="1CEDA693"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I encourage students to do work with their interest.</w:t>
            </w:r>
          </w:p>
        </w:tc>
        <w:tc>
          <w:tcPr>
            <w:tcW w:w="514" w:type="dxa"/>
          </w:tcPr>
          <w:p w14:paraId="641C27B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272DBC2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9.37</w:t>
            </w:r>
          </w:p>
        </w:tc>
        <w:tc>
          <w:tcPr>
            <w:tcW w:w="514" w:type="dxa"/>
          </w:tcPr>
          <w:p w14:paraId="20970D7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24</w:t>
            </w:r>
          </w:p>
        </w:tc>
        <w:tc>
          <w:tcPr>
            <w:tcW w:w="889" w:type="dxa"/>
          </w:tcPr>
          <w:p w14:paraId="5DED4388"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514" w:type="dxa"/>
          </w:tcPr>
          <w:p w14:paraId="7244B16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w:t>
            </w:r>
          </w:p>
        </w:tc>
        <w:tc>
          <w:tcPr>
            <w:tcW w:w="889" w:type="dxa"/>
          </w:tcPr>
          <w:p w14:paraId="505716C2"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20.83</w:t>
            </w:r>
          </w:p>
        </w:tc>
        <w:tc>
          <w:tcPr>
            <w:tcW w:w="514" w:type="dxa"/>
          </w:tcPr>
          <w:p w14:paraId="3810F60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28</w:t>
            </w:r>
          </w:p>
        </w:tc>
        <w:tc>
          <w:tcPr>
            <w:tcW w:w="889" w:type="dxa"/>
          </w:tcPr>
          <w:p w14:paraId="7DBA62E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29.16</w:t>
            </w:r>
          </w:p>
        </w:tc>
        <w:tc>
          <w:tcPr>
            <w:tcW w:w="514" w:type="dxa"/>
          </w:tcPr>
          <w:p w14:paraId="7271DA6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14D4F6E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14.37</w:t>
            </w:r>
          </w:p>
        </w:tc>
      </w:tr>
      <w:tr w:rsidR="00907CE8" w:rsidRPr="009306F7" w14:paraId="7BC07236" w14:textId="77777777" w:rsidTr="00D57C92">
        <w:trPr>
          <w:trHeight w:val="1266"/>
        </w:trPr>
        <w:tc>
          <w:tcPr>
            <w:tcW w:w="2093" w:type="dxa"/>
          </w:tcPr>
          <w:p w14:paraId="11C06D2A"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 xml:space="preserve">I assist students in doing their </w:t>
            </w:r>
            <w:r w:rsidRPr="009306F7">
              <w:rPr>
                <w:rFonts w:ascii="Times New Roman" w:eastAsia="Bookman Old Style" w:hAnsi="Times New Roman" w:cs="Times New Roman"/>
              </w:rPr>
              <w:lastRenderedPageBreak/>
              <w:t>assignments during online learning.</w:t>
            </w:r>
          </w:p>
        </w:tc>
        <w:tc>
          <w:tcPr>
            <w:tcW w:w="514" w:type="dxa"/>
          </w:tcPr>
          <w:p w14:paraId="1E288C5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lastRenderedPageBreak/>
              <w:t>9</w:t>
            </w:r>
          </w:p>
        </w:tc>
        <w:tc>
          <w:tcPr>
            <w:tcW w:w="889" w:type="dxa"/>
          </w:tcPr>
          <w:p w14:paraId="149CECA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9.37</w:t>
            </w:r>
          </w:p>
        </w:tc>
        <w:tc>
          <w:tcPr>
            <w:tcW w:w="514" w:type="dxa"/>
          </w:tcPr>
          <w:p w14:paraId="632E9C1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w:t>
            </w:r>
          </w:p>
        </w:tc>
        <w:tc>
          <w:tcPr>
            <w:tcW w:w="889" w:type="dxa"/>
          </w:tcPr>
          <w:p w14:paraId="0E27737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10.5</w:t>
            </w:r>
          </w:p>
        </w:tc>
        <w:tc>
          <w:tcPr>
            <w:tcW w:w="514" w:type="dxa"/>
          </w:tcPr>
          <w:p w14:paraId="1A84F31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39</w:t>
            </w:r>
          </w:p>
        </w:tc>
        <w:tc>
          <w:tcPr>
            <w:tcW w:w="889" w:type="dxa"/>
          </w:tcPr>
          <w:p w14:paraId="796EC44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37.6</w:t>
            </w:r>
          </w:p>
        </w:tc>
        <w:tc>
          <w:tcPr>
            <w:tcW w:w="514" w:type="dxa"/>
          </w:tcPr>
          <w:p w14:paraId="296C822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36</w:t>
            </w:r>
          </w:p>
        </w:tc>
        <w:tc>
          <w:tcPr>
            <w:tcW w:w="889" w:type="dxa"/>
          </w:tcPr>
          <w:p w14:paraId="42C8F79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34.5</w:t>
            </w:r>
          </w:p>
        </w:tc>
        <w:tc>
          <w:tcPr>
            <w:tcW w:w="514" w:type="dxa"/>
          </w:tcPr>
          <w:p w14:paraId="32CF404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7</w:t>
            </w:r>
          </w:p>
        </w:tc>
        <w:tc>
          <w:tcPr>
            <w:tcW w:w="889" w:type="dxa"/>
          </w:tcPr>
          <w:p w14:paraId="53E10D1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7.29</w:t>
            </w:r>
          </w:p>
        </w:tc>
      </w:tr>
      <w:tr w:rsidR="00907CE8" w:rsidRPr="009306F7" w14:paraId="572C57F1" w14:textId="77777777" w:rsidTr="00D57C92">
        <w:trPr>
          <w:trHeight w:val="970"/>
        </w:trPr>
        <w:tc>
          <w:tcPr>
            <w:tcW w:w="2093" w:type="dxa"/>
          </w:tcPr>
          <w:p w14:paraId="20EA84AB"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I support the students during their online examination.</w:t>
            </w:r>
          </w:p>
        </w:tc>
        <w:tc>
          <w:tcPr>
            <w:tcW w:w="514" w:type="dxa"/>
          </w:tcPr>
          <w:p w14:paraId="5FF0621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w:t>
            </w:r>
          </w:p>
        </w:tc>
        <w:tc>
          <w:tcPr>
            <w:tcW w:w="889" w:type="dxa"/>
          </w:tcPr>
          <w:p w14:paraId="23F11C79"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12.5</w:t>
            </w:r>
          </w:p>
        </w:tc>
        <w:tc>
          <w:tcPr>
            <w:tcW w:w="514" w:type="dxa"/>
          </w:tcPr>
          <w:p w14:paraId="73DE264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w:t>
            </w:r>
          </w:p>
        </w:tc>
        <w:tc>
          <w:tcPr>
            <w:tcW w:w="889" w:type="dxa"/>
          </w:tcPr>
          <w:p w14:paraId="2C70115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20.83</w:t>
            </w:r>
          </w:p>
        </w:tc>
        <w:tc>
          <w:tcPr>
            <w:tcW w:w="514" w:type="dxa"/>
          </w:tcPr>
          <w:p w14:paraId="6257226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25</w:t>
            </w:r>
          </w:p>
        </w:tc>
        <w:tc>
          <w:tcPr>
            <w:tcW w:w="889" w:type="dxa"/>
          </w:tcPr>
          <w:p w14:paraId="43CEDE4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26</w:t>
            </w:r>
          </w:p>
        </w:tc>
        <w:tc>
          <w:tcPr>
            <w:tcW w:w="514" w:type="dxa"/>
          </w:tcPr>
          <w:p w14:paraId="7231E0A5"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32</w:t>
            </w:r>
          </w:p>
        </w:tc>
        <w:tc>
          <w:tcPr>
            <w:tcW w:w="889" w:type="dxa"/>
          </w:tcPr>
          <w:p w14:paraId="7E84032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32.3</w:t>
            </w:r>
          </w:p>
        </w:tc>
        <w:tc>
          <w:tcPr>
            <w:tcW w:w="514" w:type="dxa"/>
          </w:tcPr>
          <w:p w14:paraId="297956D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9</w:t>
            </w:r>
          </w:p>
        </w:tc>
        <w:tc>
          <w:tcPr>
            <w:tcW w:w="889" w:type="dxa"/>
          </w:tcPr>
          <w:p w14:paraId="2F04689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7.37</w:t>
            </w:r>
          </w:p>
        </w:tc>
      </w:tr>
      <w:tr w:rsidR="00907CE8" w:rsidRPr="009306F7" w14:paraId="44ECA4A8" w14:textId="77777777" w:rsidTr="00D57C92">
        <w:trPr>
          <w:trHeight w:val="833"/>
        </w:trPr>
        <w:tc>
          <w:tcPr>
            <w:tcW w:w="2093" w:type="dxa"/>
          </w:tcPr>
          <w:p w14:paraId="5B36AD83"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rPr>
              <w:t>I identify who completes the work in time.</w:t>
            </w:r>
          </w:p>
        </w:tc>
        <w:tc>
          <w:tcPr>
            <w:tcW w:w="514" w:type="dxa"/>
          </w:tcPr>
          <w:p w14:paraId="5BAB692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10</w:t>
            </w:r>
          </w:p>
        </w:tc>
        <w:tc>
          <w:tcPr>
            <w:tcW w:w="889" w:type="dxa"/>
          </w:tcPr>
          <w:p w14:paraId="59EF0DCF"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10.41</w:t>
            </w:r>
          </w:p>
        </w:tc>
        <w:tc>
          <w:tcPr>
            <w:tcW w:w="514" w:type="dxa"/>
          </w:tcPr>
          <w:p w14:paraId="42F1A0F4"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39</w:t>
            </w:r>
          </w:p>
        </w:tc>
        <w:tc>
          <w:tcPr>
            <w:tcW w:w="889" w:type="dxa"/>
          </w:tcPr>
          <w:p w14:paraId="4AB899EA"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31.6</w:t>
            </w:r>
          </w:p>
        </w:tc>
        <w:tc>
          <w:tcPr>
            <w:tcW w:w="514" w:type="dxa"/>
          </w:tcPr>
          <w:p w14:paraId="26F587B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w:t>
            </w:r>
          </w:p>
        </w:tc>
        <w:tc>
          <w:tcPr>
            <w:tcW w:w="889" w:type="dxa"/>
          </w:tcPr>
          <w:p w14:paraId="34644BED"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19.76</w:t>
            </w:r>
          </w:p>
        </w:tc>
        <w:tc>
          <w:tcPr>
            <w:tcW w:w="514" w:type="dxa"/>
          </w:tcPr>
          <w:p w14:paraId="06C191C7"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18</w:t>
            </w:r>
          </w:p>
        </w:tc>
        <w:tc>
          <w:tcPr>
            <w:tcW w:w="889" w:type="dxa"/>
          </w:tcPr>
          <w:p w14:paraId="4B022821"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16.75</w:t>
            </w:r>
          </w:p>
        </w:tc>
        <w:tc>
          <w:tcPr>
            <w:tcW w:w="514" w:type="dxa"/>
          </w:tcPr>
          <w:p w14:paraId="2CCA539B"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12</w:t>
            </w:r>
          </w:p>
        </w:tc>
        <w:tc>
          <w:tcPr>
            <w:tcW w:w="889" w:type="dxa"/>
          </w:tcPr>
          <w:p w14:paraId="68F61E13" w14:textId="77777777" w:rsidR="00907CE8" w:rsidRPr="009306F7" w:rsidRDefault="00907CE8" w:rsidP="00D57C92">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rPr>
              <w:t>11.5</w:t>
            </w:r>
          </w:p>
        </w:tc>
      </w:tr>
    </w:tbl>
    <w:p w14:paraId="45758E22" w14:textId="77777777" w:rsidR="00907CE8" w:rsidRPr="009306F7" w:rsidRDefault="00907CE8" w:rsidP="00907CE8">
      <w:pPr>
        <w:spacing w:line="360" w:lineRule="auto"/>
        <w:jc w:val="center"/>
        <w:rPr>
          <w:rFonts w:ascii="Times New Roman" w:eastAsia="Bookman Old Style" w:hAnsi="Times New Roman" w:cs="Times New Roman"/>
          <w:b/>
        </w:rPr>
      </w:pPr>
    </w:p>
    <w:p w14:paraId="49DA84AB" w14:textId="40AD4DAE" w:rsidR="00907CE8" w:rsidRPr="009306F7" w:rsidRDefault="00907CE8" w:rsidP="00907CE8">
      <w:pPr>
        <w:spacing w:line="360" w:lineRule="auto"/>
        <w:rPr>
          <w:rFonts w:ascii="Times New Roman" w:eastAsia="Bookman Old Style" w:hAnsi="Times New Roman" w:cs="Times New Roman"/>
          <w:b/>
        </w:rPr>
      </w:pPr>
    </w:p>
    <w:p w14:paraId="5F20778D" w14:textId="77777777"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 xml:space="preserve">    </w:t>
      </w:r>
      <w:r w:rsidRPr="009306F7">
        <w:rPr>
          <w:rFonts w:ascii="Times New Roman" w:eastAsia="Bookman Old Style" w:hAnsi="Times New Roman" w:cs="Times New Roman"/>
        </w:rPr>
        <w:tab/>
        <w:t>Teacher caring plays quite a crucial role in the holistic development of students. Hence, it becomes very essential to be a caring personality on the part of a teacher. Studies have revealed a significant positive impact of teacher caring on students’ progress. Therefore, the Investigator attempted to study</w:t>
      </w:r>
      <w:r w:rsidRPr="009306F7">
        <w:rPr>
          <w:rFonts w:ascii="Times New Roman" w:eastAsia="Bookman Old Style" w:hAnsi="Times New Roman" w:cs="Times New Roman"/>
          <w:b/>
        </w:rPr>
        <w:t xml:space="preserve"> </w:t>
      </w:r>
      <w:r w:rsidRPr="009306F7">
        <w:rPr>
          <w:rFonts w:ascii="Times New Roman" w:eastAsia="Bookman Old Style" w:hAnsi="Times New Roman" w:cs="Times New Roman"/>
        </w:rPr>
        <w:t xml:space="preserve">the teacher caring during online learning in view of the Covid-19 pandemic. For this purpose, the investigator collected data from 96-degree college teachers followed by a self-made questionnaire. In addition, the percentage analysis was done to satisfy the first objective of the present study under investigation. </w:t>
      </w:r>
    </w:p>
    <w:p w14:paraId="7B97377B" w14:textId="77777777"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The percentage analysis of the entire data reveals the favourable and unfavourable perceptions of teachers with respect to teacher caring during online learning. However, percentage analysis of the collected data reveals that 54% of teachers agreed that they like to teach through approach which is learning to the students, whereas, 15.62% viewed that they do not like to teach in means which is known to the students and at the same time a majority of teachers i.e. 31.25% remained undecided. In addition, 5.20% of teachers reported that they try to achieve engagement of their students during the period of online learning. But a few teachers opined that they should not try to engage their students in online classes. Besides this about 40% teachers responded that they do not allow their students to ask their queries during the class which may not be a good sign so far teacher caring is concerned. However, 34% among 96 teachers supported the statement that they allow their students to ask their queries during online class.</w:t>
      </w:r>
    </w:p>
    <w:p w14:paraId="73387306" w14:textId="77777777"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lastRenderedPageBreak/>
        <w:t xml:space="preserve"> It is very interesting that 30% of teachers affirmed that they relate their teaching concept with the real-life situation of the students which is a great sign of teacher caring during such an unexpected time. Whereas, 43.6% teachers reported that they do not relate the teaching concept with students’ real-life situation and 25% teachers remained silent. Moreover, teachers view that somehow, they use teaching strategies which are interesting to their students. Likewise, many teachers i.e. 43% of teachers are of the view that they are quite friendly with their students. Unfortunately, 37.45% teachers responded that they are not so friendly with their students which may not suit a caring teacher. Helping students in a period is highly appreciated where 36% teachers were affirmed that support their students in solving academic as well as personal problems. On the other side, about 32% teachers are not in favour of supporting the students and 26% still marked their responses undecided. </w:t>
      </w:r>
    </w:p>
    <w:p w14:paraId="57A1AB6F" w14:textId="77777777"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 xml:space="preserve">Listening to students' views is one of the essential roles of a caring teacher. The investigator found that around 33% teachers listen to students' words during the online teaching learning spaces. However, another 31% of teachers opined that they do not listen to their students. Similarly, a few teachers viewed that they dialogue with students for discussing several social issues where a similar proportion of teachers disagreed. Around 39% of teachers responded that they respect their students. While, 34% teachers are not in favour. Moreover, 46% among the 96 teachers affirmed that they give positive responses to the queries of students which nicely represents the nature of the teacher's caring. Although, 33% of the teachers do not encourage students’ answers. Around39% teachers are in favour of encouraging students’ responses in the online class. 42% of the teachers encourage collaboration in their classes by assigning group work to the students which is quite essential for present day scenarios. But at the same time 25% teachers are of negative responses towards group activities of students. </w:t>
      </w:r>
    </w:p>
    <w:p w14:paraId="20377CAF" w14:textId="77777777" w:rsidR="00907CE8" w:rsidRPr="009306F7" w:rsidRDefault="00907CE8" w:rsidP="00907CE8">
      <w:pPr>
        <w:spacing w:line="360" w:lineRule="auto"/>
        <w:jc w:val="both"/>
        <w:rPr>
          <w:rFonts w:ascii="Times New Roman" w:eastAsia="Bookman Old Style" w:hAnsi="Times New Roman" w:cs="Times New Roman"/>
          <w:b/>
        </w:rPr>
      </w:pPr>
    </w:p>
    <w:p w14:paraId="0BB71574" w14:textId="77777777"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 xml:space="preserve"> 3.2 Level-Wise Percentage of Responses For </w:t>
      </w:r>
    </w:p>
    <w:tbl>
      <w:tblPr>
        <w:tblStyle w:val="TableGrid"/>
        <w:tblW w:w="9576" w:type="dxa"/>
        <w:tblLayout w:type="fixed"/>
        <w:tblLook w:val="0400" w:firstRow="0" w:lastRow="0" w:firstColumn="0" w:lastColumn="0" w:noHBand="0" w:noVBand="1"/>
      </w:tblPr>
      <w:tblGrid>
        <w:gridCol w:w="1596"/>
        <w:gridCol w:w="1596"/>
        <w:gridCol w:w="1596"/>
        <w:gridCol w:w="1596"/>
        <w:gridCol w:w="1596"/>
        <w:gridCol w:w="1596"/>
      </w:tblGrid>
      <w:tr w:rsidR="00907CE8" w:rsidRPr="009306F7" w14:paraId="05D4B047" w14:textId="77777777" w:rsidTr="00D57C92">
        <w:trPr>
          <w:trHeight w:val="277"/>
        </w:trPr>
        <w:tc>
          <w:tcPr>
            <w:tcW w:w="1596" w:type="dxa"/>
          </w:tcPr>
          <w:p w14:paraId="09BEA86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Sl. No.</w:t>
            </w:r>
          </w:p>
        </w:tc>
        <w:tc>
          <w:tcPr>
            <w:tcW w:w="1596" w:type="dxa"/>
          </w:tcPr>
          <w:p w14:paraId="724E75A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SD</w:t>
            </w:r>
          </w:p>
        </w:tc>
        <w:tc>
          <w:tcPr>
            <w:tcW w:w="1596" w:type="dxa"/>
          </w:tcPr>
          <w:p w14:paraId="4703FDB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D</w:t>
            </w:r>
          </w:p>
        </w:tc>
        <w:tc>
          <w:tcPr>
            <w:tcW w:w="1596" w:type="dxa"/>
          </w:tcPr>
          <w:p w14:paraId="7F28B63B"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U</w:t>
            </w:r>
          </w:p>
        </w:tc>
        <w:tc>
          <w:tcPr>
            <w:tcW w:w="1596" w:type="dxa"/>
          </w:tcPr>
          <w:p w14:paraId="57E3FF7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A</w:t>
            </w:r>
          </w:p>
        </w:tc>
        <w:tc>
          <w:tcPr>
            <w:tcW w:w="1596" w:type="dxa"/>
          </w:tcPr>
          <w:p w14:paraId="60CBCF18"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SA</w:t>
            </w:r>
          </w:p>
        </w:tc>
      </w:tr>
      <w:tr w:rsidR="00907CE8" w:rsidRPr="009306F7" w14:paraId="0FBA7B25" w14:textId="77777777" w:rsidTr="00D57C92">
        <w:trPr>
          <w:trHeight w:val="277"/>
        </w:trPr>
        <w:tc>
          <w:tcPr>
            <w:tcW w:w="1596" w:type="dxa"/>
          </w:tcPr>
          <w:p w14:paraId="4B7B3E21"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w:t>
            </w:r>
          </w:p>
        </w:tc>
        <w:tc>
          <w:tcPr>
            <w:tcW w:w="1596" w:type="dxa"/>
          </w:tcPr>
          <w:p w14:paraId="520B438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3.12</w:t>
            </w:r>
          </w:p>
        </w:tc>
        <w:tc>
          <w:tcPr>
            <w:tcW w:w="1596" w:type="dxa"/>
          </w:tcPr>
          <w:p w14:paraId="1529FC6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12.5</w:t>
            </w:r>
          </w:p>
        </w:tc>
        <w:tc>
          <w:tcPr>
            <w:tcW w:w="1596" w:type="dxa"/>
          </w:tcPr>
          <w:p w14:paraId="06C44F37"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sz w:val="24"/>
                <w:szCs w:val="24"/>
              </w:rPr>
              <w:t>31.2</w:t>
            </w:r>
          </w:p>
        </w:tc>
        <w:tc>
          <w:tcPr>
            <w:tcW w:w="1596" w:type="dxa"/>
          </w:tcPr>
          <w:p w14:paraId="341F9E0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27</w:t>
            </w:r>
          </w:p>
        </w:tc>
        <w:tc>
          <w:tcPr>
            <w:tcW w:w="1596" w:type="dxa"/>
          </w:tcPr>
          <w:p w14:paraId="3BFDB94C"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25</w:t>
            </w:r>
          </w:p>
        </w:tc>
      </w:tr>
      <w:tr w:rsidR="00907CE8" w:rsidRPr="009306F7" w14:paraId="34010E3B" w14:textId="77777777" w:rsidTr="00D57C92">
        <w:trPr>
          <w:trHeight w:val="277"/>
        </w:trPr>
        <w:tc>
          <w:tcPr>
            <w:tcW w:w="1596" w:type="dxa"/>
          </w:tcPr>
          <w:p w14:paraId="0012E87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w:t>
            </w:r>
          </w:p>
        </w:tc>
        <w:tc>
          <w:tcPr>
            <w:tcW w:w="1596" w:type="dxa"/>
          </w:tcPr>
          <w:p w14:paraId="706C4B7B"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0.25</w:t>
            </w:r>
          </w:p>
        </w:tc>
        <w:tc>
          <w:tcPr>
            <w:tcW w:w="1596" w:type="dxa"/>
          </w:tcPr>
          <w:p w14:paraId="0598A75F"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13.4</w:t>
            </w:r>
          </w:p>
        </w:tc>
        <w:tc>
          <w:tcPr>
            <w:tcW w:w="1596" w:type="dxa"/>
          </w:tcPr>
          <w:p w14:paraId="4C59A82D"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sz w:val="24"/>
                <w:szCs w:val="24"/>
              </w:rPr>
              <w:t>25</w:t>
            </w:r>
          </w:p>
        </w:tc>
        <w:tc>
          <w:tcPr>
            <w:tcW w:w="1596" w:type="dxa"/>
          </w:tcPr>
          <w:p w14:paraId="269596D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13.2</w:t>
            </w:r>
          </w:p>
        </w:tc>
        <w:tc>
          <w:tcPr>
            <w:tcW w:w="1596" w:type="dxa"/>
          </w:tcPr>
          <w:p w14:paraId="53C7D34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sz w:val="24"/>
                <w:szCs w:val="24"/>
              </w:rPr>
              <w:t>25</w:t>
            </w:r>
          </w:p>
        </w:tc>
      </w:tr>
      <w:tr w:rsidR="00907CE8" w:rsidRPr="009306F7" w14:paraId="100734B1" w14:textId="77777777" w:rsidTr="00D57C92">
        <w:trPr>
          <w:trHeight w:val="277"/>
        </w:trPr>
        <w:tc>
          <w:tcPr>
            <w:tcW w:w="1596" w:type="dxa"/>
          </w:tcPr>
          <w:p w14:paraId="278BB33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3</w:t>
            </w:r>
          </w:p>
        </w:tc>
        <w:tc>
          <w:tcPr>
            <w:tcW w:w="1596" w:type="dxa"/>
          </w:tcPr>
          <w:p w14:paraId="35663CC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11.45</w:t>
            </w:r>
          </w:p>
        </w:tc>
        <w:tc>
          <w:tcPr>
            <w:tcW w:w="1596" w:type="dxa"/>
          </w:tcPr>
          <w:p w14:paraId="2E35D62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28.12</w:t>
            </w:r>
          </w:p>
        </w:tc>
        <w:tc>
          <w:tcPr>
            <w:tcW w:w="1596" w:type="dxa"/>
          </w:tcPr>
          <w:p w14:paraId="6264D9A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27</w:t>
            </w:r>
          </w:p>
        </w:tc>
        <w:tc>
          <w:tcPr>
            <w:tcW w:w="1596" w:type="dxa"/>
          </w:tcPr>
          <w:p w14:paraId="51FDB1F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18.7</w:t>
            </w:r>
          </w:p>
        </w:tc>
        <w:tc>
          <w:tcPr>
            <w:tcW w:w="1596" w:type="dxa"/>
          </w:tcPr>
          <w:p w14:paraId="0CA0CDE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14.58</w:t>
            </w:r>
          </w:p>
        </w:tc>
      </w:tr>
      <w:tr w:rsidR="00907CE8" w:rsidRPr="009306F7" w14:paraId="271E7DE8" w14:textId="77777777" w:rsidTr="00D57C92">
        <w:trPr>
          <w:trHeight w:val="277"/>
        </w:trPr>
        <w:tc>
          <w:tcPr>
            <w:tcW w:w="1596" w:type="dxa"/>
          </w:tcPr>
          <w:p w14:paraId="7F7D18C1"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4</w:t>
            </w:r>
          </w:p>
        </w:tc>
        <w:tc>
          <w:tcPr>
            <w:tcW w:w="1596" w:type="dxa"/>
          </w:tcPr>
          <w:p w14:paraId="7D2B95A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1.6</w:t>
            </w:r>
          </w:p>
        </w:tc>
        <w:tc>
          <w:tcPr>
            <w:tcW w:w="1596" w:type="dxa"/>
          </w:tcPr>
          <w:p w14:paraId="0C18228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sz w:val="24"/>
                <w:szCs w:val="24"/>
              </w:rPr>
              <w:t>27</w:t>
            </w:r>
          </w:p>
        </w:tc>
        <w:tc>
          <w:tcPr>
            <w:tcW w:w="1596" w:type="dxa"/>
          </w:tcPr>
          <w:p w14:paraId="14F12ADA"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25</w:t>
            </w:r>
          </w:p>
        </w:tc>
        <w:tc>
          <w:tcPr>
            <w:tcW w:w="1596" w:type="dxa"/>
          </w:tcPr>
          <w:p w14:paraId="03059B35"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21.87</w:t>
            </w:r>
          </w:p>
        </w:tc>
        <w:tc>
          <w:tcPr>
            <w:tcW w:w="1596" w:type="dxa"/>
          </w:tcPr>
          <w:p w14:paraId="091FE19A"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8.3</w:t>
            </w:r>
          </w:p>
        </w:tc>
      </w:tr>
      <w:tr w:rsidR="00907CE8" w:rsidRPr="009306F7" w14:paraId="6A36CE1B" w14:textId="77777777" w:rsidTr="00D57C92">
        <w:trPr>
          <w:trHeight w:val="277"/>
        </w:trPr>
        <w:tc>
          <w:tcPr>
            <w:tcW w:w="1596" w:type="dxa"/>
          </w:tcPr>
          <w:p w14:paraId="57D0F72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5</w:t>
            </w:r>
          </w:p>
        </w:tc>
        <w:tc>
          <w:tcPr>
            <w:tcW w:w="1596" w:type="dxa"/>
          </w:tcPr>
          <w:p w14:paraId="06A6618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17.7</w:t>
            </w:r>
          </w:p>
        </w:tc>
        <w:tc>
          <w:tcPr>
            <w:tcW w:w="1596" w:type="dxa"/>
          </w:tcPr>
          <w:p w14:paraId="37F77B37"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16.6</w:t>
            </w:r>
          </w:p>
        </w:tc>
        <w:tc>
          <w:tcPr>
            <w:tcW w:w="1596" w:type="dxa"/>
          </w:tcPr>
          <w:p w14:paraId="2C3EAF4B"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sz w:val="24"/>
                <w:szCs w:val="24"/>
              </w:rPr>
              <w:t>22.91</w:t>
            </w:r>
          </w:p>
        </w:tc>
        <w:tc>
          <w:tcPr>
            <w:tcW w:w="1596" w:type="dxa"/>
          </w:tcPr>
          <w:p w14:paraId="7BD7A091"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13.2</w:t>
            </w:r>
          </w:p>
        </w:tc>
        <w:tc>
          <w:tcPr>
            <w:tcW w:w="1596" w:type="dxa"/>
          </w:tcPr>
          <w:p w14:paraId="1A37D017"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11</w:t>
            </w:r>
          </w:p>
        </w:tc>
      </w:tr>
      <w:tr w:rsidR="00907CE8" w:rsidRPr="009306F7" w14:paraId="3851AA66" w14:textId="77777777" w:rsidTr="00D57C92">
        <w:trPr>
          <w:trHeight w:val="277"/>
        </w:trPr>
        <w:tc>
          <w:tcPr>
            <w:tcW w:w="1596" w:type="dxa"/>
          </w:tcPr>
          <w:p w14:paraId="538DD42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6</w:t>
            </w:r>
          </w:p>
        </w:tc>
        <w:tc>
          <w:tcPr>
            <w:tcW w:w="1596" w:type="dxa"/>
          </w:tcPr>
          <w:p w14:paraId="031096B1"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11.45</w:t>
            </w:r>
          </w:p>
        </w:tc>
        <w:tc>
          <w:tcPr>
            <w:tcW w:w="1596" w:type="dxa"/>
          </w:tcPr>
          <w:p w14:paraId="2E71B275"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26</w:t>
            </w:r>
          </w:p>
        </w:tc>
        <w:tc>
          <w:tcPr>
            <w:tcW w:w="1596" w:type="dxa"/>
          </w:tcPr>
          <w:p w14:paraId="5AD8082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18.75</w:t>
            </w:r>
          </w:p>
        </w:tc>
        <w:tc>
          <w:tcPr>
            <w:tcW w:w="1596" w:type="dxa"/>
          </w:tcPr>
          <w:p w14:paraId="2CBD7BE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23.95</w:t>
            </w:r>
          </w:p>
        </w:tc>
        <w:tc>
          <w:tcPr>
            <w:tcW w:w="1596" w:type="dxa"/>
          </w:tcPr>
          <w:p w14:paraId="7C46846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17.7</w:t>
            </w:r>
          </w:p>
        </w:tc>
      </w:tr>
      <w:tr w:rsidR="00907CE8" w:rsidRPr="009306F7" w14:paraId="493CFAA8" w14:textId="77777777" w:rsidTr="00D57C92">
        <w:trPr>
          <w:trHeight w:val="277"/>
        </w:trPr>
        <w:tc>
          <w:tcPr>
            <w:tcW w:w="1596" w:type="dxa"/>
          </w:tcPr>
          <w:p w14:paraId="3002DC3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7</w:t>
            </w:r>
          </w:p>
        </w:tc>
        <w:tc>
          <w:tcPr>
            <w:tcW w:w="1596" w:type="dxa"/>
          </w:tcPr>
          <w:p w14:paraId="78C685DD"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11.45</w:t>
            </w:r>
          </w:p>
        </w:tc>
        <w:tc>
          <w:tcPr>
            <w:tcW w:w="1596" w:type="dxa"/>
          </w:tcPr>
          <w:p w14:paraId="730A5A5B"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26</w:t>
            </w:r>
          </w:p>
        </w:tc>
        <w:tc>
          <w:tcPr>
            <w:tcW w:w="1596" w:type="dxa"/>
          </w:tcPr>
          <w:p w14:paraId="6F3944A0"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26</w:t>
            </w:r>
          </w:p>
        </w:tc>
        <w:tc>
          <w:tcPr>
            <w:tcW w:w="1596" w:type="dxa"/>
          </w:tcPr>
          <w:p w14:paraId="030A99CD"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22.9</w:t>
            </w:r>
          </w:p>
        </w:tc>
        <w:tc>
          <w:tcPr>
            <w:tcW w:w="1596" w:type="dxa"/>
          </w:tcPr>
          <w:p w14:paraId="48BB01B3"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12.46</w:t>
            </w:r>
          </w:p>
        </w:tc>
      </w:tr>
      <w:tr w:rsidR="00907CE8" w:rsidRPr="009306F7" w14:paraId="4371CEA5" w14:textId="77777777" w:rsidTr="00D57C92">
        <w:trPr>
          <w:trHeight w:val="277"/>
        </w:trPr>
        <w:tc>
          <w:tcPr>
            <w:tcW w:w="1596" w:type="dxa"/>
          </w:tcPr>
          <w:p w14:paraId="4368EC9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8</w:t>
            </w:r>
          </w:p>
        </w:tc>
        <w:tc>
          <w:tcPr>
            <w:tcW w:w="1596" w:type="dxa"/>
          </w:tcPr>
          <w:p w14:paraId="2B48B2AC"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9.37</w:t>
            </w:r>
          </w:p>
        </w:tc>
        <w:tc>
          <w:tcPr>
            <w:tcW w:w="1596" w:type="dxa"/>
          </w:tcPr>
          <w:p w14:paraId="1EFB403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20.83</w:t>
            </w:r>
          </w:p>
        </w:tc>
        <w:tc>
          <w:tcPr>
            <w:tcW w:w="1596" w:type="dxa"/>
          </w:tcPr>
          <w:p w14:paraId="27DB1549"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36.4</w:t>
            </w:r>
          </w:p>
        </w:tc>
        <w:tc>
          <w:tcPr>
            <w:tcW w:w="1596" w:type="dxa"/>
          </w:tcPr>
          <w:p w14:paraId="1ACC57CE"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22.91</w:t>
            </w:r>
          </w:p>
        </w:tc>
        <w:tc>
          <w:tcPr>
            <w:tcW w:w="1596" w:type="dxa"/>
          </w:tcPr>
          <w:p w14:paraId="2C513BD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9.3</w:t>
            </w:r>
          </w:p>
        </w:tc>
      </w:tr>
      <w:tr w:rsidR="00907CE8" w:rsidRPr="009306F7" w14:paraId="0ACDCD4B" w14:textId="77777777" w:rsidTr="00D57C92">
        <w:trPr>
          <w:trHeight w:val="277"/>
        </w:trPr>
        <w:tc>
          <w:tcPr>
            <w:tcW w:w="1596" w:type="dxa"/>
          </w:tcPr>
          <w:p w14:paraId="00116F7B"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9</w:t>
            </w:r>
          </w:p>
        </w:tc>
        <w:tc>
          <w:tcPr>
            <w:tcW w:w="1596" w:type="dxa"/>
          </w:tcPr>
          <w:p w14:paraId="37EE658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17.79</w:t>
            </w:r>
          </w:p>
        </w:tc>
        <w:tc>
          <w:tcPr>
            <w:tcW w:w="1596" w:type="dxa"/>
          </w:tcPr>
          <w:p w14:paraId="4FB8B29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18.79</w:t>
            </w:r>
          </w:p>
        </w:tc>
        <w:tc>
          <w:tcPr>
            <w:tcW w:w="1596" w:type="dxa"/>
          </w:tcPr>
          <w:p w14:paraId="7BA8698D"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20.9</w:t>
            </w:r>
          </w:p>
        </w:tc>
        <w:tc>
          <w:tcPr>
            <w:tcW w:w="1596" w:type="dxa"/>
          </w:tcPr>
          <w:p w14:paraId="06E63B7D"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26.16</w:t>
            </w:r>
          </w:p>
        </w:tc>
        <w:tc>
          <w:tcPr>
            <w:tcW w:w="1596" w:type="dxa"/>
          </w:tcPr>
          <w:p w14:paraId="4984E83A"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15.7</w:t>
            </w:r>
          </w:p>
        </w:tc>
      </w:tr>
      <w:tr w:rsidR="00907CE8" w:rsidRPr="009306F7" w14:paraId="08D39829" w14:textId="77777777" w:rsidTr="00D57C92">
        <w:trPr>
          <w:trHeight w:val="277"/>
        </w:trPr>
        <w:tc>
          <w:tcPr>
            <w:tcW w:w="1596" w:type="dxa"/>
          </w:tcPr>
          <w:p w14:paraId="14497005"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lastRenderedPageBreak/>
              <w:t>10</w:t>
            </w:r>
          </w:p>
        </w:tc>
        <w:tc>
          <w:tcPr>
            <w:tcW w:w="1596" w:type="dxa"/>
          </w:tcPr>
          <w:p w14:paraId="605B250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14.54</w:t>
            </w:r>
          </w:p>
        </w:tc>
        <w:tc>
          <w:tcPr>
            <w:tcW w:w="1596" w:type="dxa"/>
          </w:tcPr>
          <w:p w14:paraId="23A7E2F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19.79</w:t>
            </w:r>
          </w:p>
        </w:tc>
        <w:tc>
          <w:tcPr>
            <w:tcW w:w="1596" w:type="dxa"/>
          </w:tcPr>
          <w:p w14:paraId="7ABA253E"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26</w:t>
            </w:r>
          </w:p>
        </w:tc>
        <w:tc>
          <w:tcPr>
            <w:tcW w:w="1596" w:type="dxa"/>
          </w:tcPr>
          <w:p w14:paraId="5233B8BA"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23.91</w:t>
            </w:r>
          </w:p>
        </w:tc>
        <w:tc>
          <w:tcPr>
            <w:tcW w:w="1596" w:type="dxa"/>
          </w:tcPr>
          <w:p w14:paraId="2542A57E"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14.54</w:t>
            </w:r>
          </w:p>
        </w:tc>
      </w:tr>
      <w:tr w:rsidR="00907CE8" w:rsidRPr="009306F7" w14:paraId="29E73536" w14:textId="77777777" w:rsidTr="00D57C92">
        <w:trPr>
          <w:trHeight w:val="277"/>
        </w:trPr>
        <w:tc>
          <w:tcPr>
            <w:tcW w:w="1596" w:type="dxa"/>
          </w:tcPr>
          <w:p w14:paraId="3881180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11</w:t>
            </w:r>
          </w:p>
        </w:tc>
        <w:tc>
          <w:tcPr>
            <w:tcW w:w="1596" w:type="dxa"/>
          </w:tcPr>
          <w:p w14:paraId="4B8310FE"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13.54</w:t>
            </w:r>
          </w:p>
        </w:tc>
        <w:tc>
          <w:tcPr>
            <w:tcW w:w="1596" w:type="dxa"/>
          </w:tcPr>
          <w:p w14:paraId="7E2FBB4F"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22.91</w:t>
            </w:r>
          </w:p>
        </w:tc>
        <w:tc>
          <w:tcPr>
            <w:tcW w:w="1596" w:type="dxa"/>
          </w:tcPr>
          <w:p w14:paraId="0831BA2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23.95</w:t>
            </w:r>
          </w:p>
        </w:tc>
        <w:tc>
          <w:tcPr>
            <w:tcW w:w="1596" w:type="dxa"/>
          </w:tcPr>
          <w:p w14:paraId="76BEB50A"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27</w:t>
            </w:r>
          </w:p>
        </w:tc>
        <w:tc>
          <w:tcPr>
            <w:tcW w:w="1596" w:type="dxa"/>
          </w:tcPr>
          <w:p w14:paraId="0D344928"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12.54</w:t>
            </w:r>
          </w:p>
        </w:tc>
      </w:tr>
      <w:tr w:rsidR="00907CE8" w:rsidRPr="009306F7" w14:paraId="6D69186A" w14:textId="77777777" w:rsidTr="00D57C92">
        <w:trPr>
          <w:trHeight w:val="277"/>
        </w:trPr>
        <w:tc>
          <w:tcPr>
            <w:tcW w:w="1596" w:type="dxa"/>
          </w:tcPr>
          <w:p w14:paraId="25F11C81"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12</w:t>
            </w:r>
          </w:p>
        </w:tc>
        <w:tc>
          <w:tcPr>
            <w:tcW w:w="1596" w:type="dxa"/>
          </w:tcPr>
          <w:p w14:paraId="2DDF4A1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16.37</w:t>
            </w:r>
          </w:p>
        </w:tc>
        <w:tc>
          <w:tcPr>
            <w:tcW w:w="1596" w:type="dxa"/>
          </w:tcPr>
          <w:p w14:paraId="6A2959C5"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13.58</w:t>
            </w:r>
          </w:p>
        </w:tc>
        <w:tc>
          <w:tcPr>
            <w:tcW w:w="1596" w:type="dxa"/>
          </w:tcPr>
          <w:p w14:paraId="4F65D47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22.91</w:t>
            </w:r>
          </w:p>
        </w:tc>
        <w:tc>
          <w:tcPr>
            <w:tcW w:w="1596" w:type="dxa"/>
          </w:tcPr>
          <w:p w14:paraId="1095141B"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31.45</w:t>
            </w:r>
          </w:p>
        </w:tc>
        <w:tc>
          <w:tcPr>
            <w:tcW w:w="1596" w:type="dxa"/>
          </w:tcPr>
          <w:p w14:paraId="423103BC"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14.37</w:t>
            </w:r>
          </w:p>
        </w:tc>
      </w:tr>
      <w:tr w:rsidR="00907CE8" w:rsidRPr="009306F7" w14:paraId="22C5BE2E" w14:textId="77777777" w:rsidTr="00D57C92">
        <w:trPr>
          <w:trHeight w:val="277"/>
        </w:trPr>
        <w:tc>
          <w:tcPr>
            <w:tcW w:w="1596" w:type="dxa"/>
          </w:tcPr>
          <w:p w14:paraId="73DA8188"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w:t>
            </w:r>
          </w:p>
        </w:tc>
        <w:tc>
          <w:tcPr>
            <w:tcW w:w="1596" w:type="dxa"/>
          </w:tcPr>
          <w:p w14:paraId="20A8355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13.54</w:t>
            </w:r>
          </w:p>
        </w:tc>
        <w:tc>
          <w:tcPr>
            <w:tcW w:w="1596" w:type="dxa"/>
          </w:tcPr>
          <w:p w14:paraId="7012487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19.79</w:t>
            </w:r>
          </w:p>
        </w:tc>
        <w:tc>
          <w:tcPr>
            <w:tcW w:w="1596" w:type="dxa"/>
          </w:tcPr>
          <w:p w14:paraId="087276CA"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28.12</w:t>
            </w:r>
          </w:p>
        </w:tc>
        <w:tc>
          <w:tcPr>
            <w:tcW w:w="1596" w:type="dxa"/>
          </w:tcPr>
          <w:p w14:paraId="2A43E58C"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25.16</w:t>
            </w:r>
          </w:p>
        </w:tc>
        <w:tc>
          <w:tcPr>
            <w:tcW w:w="1596" w:type="dxa"/>
          </w:tcPr>
          <w:p w14:paraId="09C9EE4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12.58</w:t>
            </w:r>
          </w:p>
        </w:tc>
      </w:tr>
      <w:tr w:rsidR="00907CE8" w:rsidRPr="009306F7" w14:paraId="698D6B47" w14:textId="77777777" w:rsidTr="00D57C92">
        <w:trPr>
          <w:trHeight w:val="277"/>
        </w:trPr>
        <w:tc>
          <w:tcPr>
            <w:tcW w:w="1596" w:type="dxa"/>
          </w:tcPr>
          <w:p w14:paraId="171DB5A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w:t>
            </w:r>
          </w:p>
        </w:tc>
        <w:tc>
          <w:tcPr>
            <w:tcW w:w="1596" w:type="dxa"/>
          </w:tcPr>
          <w:p w14:paraId="69CE20A1"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9.37</w:t>
            </w:r>
          </w:p>
        </w:tc>
        <w:tc>
          <w:tcPr>
            <w:tcW w:w="1596" w:type="dxa"/>
          </w:tcPr>
          <w:p w14:paraId="23C6A857"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15.62</w:t>
            </w:r>
          </w:p>
        </w:tc>
        <w:tc>
          <w:tcPr>
            <w:tcW w:w="1596" w:type="dxa"/>
          </w:tcPr>
          <w:p w14:paraId="1734E202"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31.25</w:t>
            </w:r>
          </w:p>
        </w:tc>
        <w:tc>
          <w:tcPr>
            <w:tcW w:w="1596" w:type="dxa"/>
          </w:tcPr>
          <w:p w14:paraId="62CF1661"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28.12</w:t>
            </w:r>
          </w:p>
        </w:tc>
        <w:tc>
          <w:tcPr>
            <w:tcW w:w="1596" w:type="dxa"/>
          </w:tcPr>
          <w:p w14:paraId="3D9A752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14.29</w:t>
            </w:r>
          </w:p>
        </w:tc>
      </w:tr>
      <w:tr w:rsidR="00907CE8" w:rsidRPr="009306F7" w14:paraId="1B3F43D3" w14:textId="77777777" w:rsidTr="00D57C92">
        <w:trPr>
          <w:trHeight w:val="277"/>
        </w:trPr>
        <w:tc>
          <w:tcPr>
            <w:tcW w:w="1596" w:type="dxa"/>
          </w:tcPr>
          <w:p w14:paraId="7159644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15</w:t>
            </w:r>
          </w:p>
        </w:tc>
        <w:tc>
          <w:tcPr>
            <w:tcW w:w="1596" w:type="dxa"/>
          </w:tcPr>
          <w:p w14:paraId="0D68B75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9.37</w:t>
            </w:r>
          </w:p>
        </w:tc>
        <w:tc>
          <w:tcPr>
            <w:tcW w:w="1596" w:type="dxa"/>
          </w:tcPr>
          <w:p w14:paraId="054E12EC"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25</w:t>
            </w:r>
          </w:p>
        </w:tc>
        <w:tc>
          <w:tcPr>
            <w:tcW w:w="1596" w:type="dxa"/>
          </w:tcPr>
          <w:p w14:paraId="1F388F73"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20.83</w:t>
            </w:r>
          </w:p>
        </w:tc>
        <w:tc>
          <w:tcPr>
            <w:tcW w:w="1596" w:type="dxa"/>
          </w:tcPr>
          <w:p w14:paraId="57E3EC98" w14:textId="77777777" w:rsidR="00907CE8" w:rsidRPr="009306F7" w:rsidRDefault="00907CE8" w:rsidP="00D57C92">
            <w:pPr>
              <w:jc w:val="center"/>
              <w:rPr>
                <w:rFonts w:ascii="Times New Roman" w:hAnsi="Times New Roman" w:cs="Times New Roman"/>
                <w:sz w:val="24"/>
                <w:szCs w:val="24"/>
              </w:rPr>
            </w:pPr>
            <w:r w:rsidRPr="009306F7">
              <w:rPr>
                <w:rFonts w:ascii="Times New Roman" w:hAnsi="Times New Roman" w:cs="Times New Roman"/>
                <w:sz w:val="24"/>
                <w:szCs w:val="24"/>
              </w:rPr>
              <w:t>29.16</w:t>
            </w:r>
          </w:p>
        </w:tc>
        <w:tc>
          <w:tcPr>
            <w:tcW w:w="1596" w:type="dxa"/>
          </w:tcPr>
          <w:p w14:paraId="5DF8577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14.37</w:t>
            </w:r>
          </w:p>
        </w:tc>
      </w:tr>
      <w:tr w:rsidR="00907CE8" w:rsidRPr="009306F7" w14:paraId="1DC1A006" w14:textId="77777777" w:rsidTr="00D57C92">
        <w:trPr>
          <w:trHeight w:val="277"/>
        </w:trPr>
        <w:tc>
          <w:tcPr>
            <w:tcW w:w="1596" w:type="dxa"/>
          </w:tcPr>
          <w:p w14:paraId="6519AAD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16</w:t>
            </w:r>
          </w:p>
        </w:tc>
        <w:tc>
          <w:tcPr>
            <w:tcW w:w="1596" w:type="dxa"/>
          </w:tcPr>
          <w:p w14:paraId="24BC45B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9.37</w:t>
            </w:r>
          </w:p>
        </w:tc>
        <w:tc>
          <w:tcPr>
            <w:tcW w:w="1596" w:type="dxa"/>
          </w:tcPr>
          <w:p w14:paraId="65CA384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10.5</w:t>
            </w:r>
          </w:p>
        </w:tc>
        <w:tc>
          <w:tcPr>
            <w:tcW w:w="1596" w:type="dxa"/>
          </w:tcPr>
          <w:p w14:paraId="19DD85E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37.6</w:t>
            </w:r>
          </w:p>
        </w:tc>
        <w:tc>
          <w:tcPr>
            <w:tcW w:w="1596" w:type="dxa"/>
          </w:tcPr>
          <w:p w14:paraId="62670320" w14:textId="77777777" w:rsidR="00907CE8" w:rsidRPr="009306F7" w:rsidRDefault="00907CE8" w:rsidP="00D57C92">
            <w:pPr>
              <w:jc w:val="center"/>
              <w:rPr>
                <w:rFonts w:ascii="Times New Roman" w:hAnsi="Times New Roman" w:cs="Times New Roman"/>
                <w:color w:val="FF0000"/>
                <w:sz w:val="24"/>
                <w:szCs w:val="24"/>
              </w:rPr>
            </w:pPr>
            <w:r w:rsidRPr="009306F7">
              <w:rPr>
                <w:rFonts w:ascii="Times New Roman" w:hAnsi="Times New Roman" w:cs="Times New Roman"/>
                <w:color w:val="FF0000"/>
                <w:sz w:val="24"/>
                <w:szCs w:val="24"/>
              </w:rPr>
              <w:t>34.5</w:t>
            </w:r>
          </w:p>
        </w:tc>
        <w:tc>
          <w:tcPr>
            <w:tcW w:w="1596" w:type="dxa"/>
          </w:tcPr>
          <w:p w14:paraId="24EFC768"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7.29</w:t>
            </w:r>
          </w:p>
        </w:tc>
      </w:tr>
      <w:tr w:rsidR="00907CE8" w:rsidRPr="009306F7" w14:paraId="432EC1C0" w14:textId="77777777" w:rsidTr="00D57C92">
        <w:trPr>
          <w:trHeight w:val="277"/>
        </w:trPr>
        <w:tc>
          <w:tcPr>
            <w:tcW w:w="1596" w:type="dxa"/>
          </w:tcPr>
          <w:p w14:paraId="2824C559"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17</w:t>
            </w:r>
          </w:p>
        </w:tc>
        <w:tc>
          <w:tcPr>
            <w:tcW w:w="1596" w:type="dxa"/>
          </w:tcPr>
          <w:p w14:paraId="25B39F88"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12.5</w:t>
            </w:r>
          </w:p>
        </w:tc>
        <w:tc>
          <w:tcPr>
            <w:tcW w:w="1596" w:type="dxa"/>
          </w:tcPr>
          <w:p w14:paraId="76FBE0B8"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20.83</w:t>
            </w:r>
          </w:p>
        </w:tc>
        <w:tc>
          <w:tcPr>
            <w:tcW w:w="1596" w:type="dxa"/>
          </w:tcPr>
          <w:p w14:paraId="37E8FB8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26</w:t>
            </w:r>
          </w:p>
        </w:tc>
        <w:tc>
          <w:tcPr>
            <w:tcW w:w="1596" w:type="dxa"/>
          </w:tcPr>
          <w:p w14:paraId="0005B66C" w14:textId="77777777" w:rsidR="00907CE8" w:rsidRPr="009306F7" w:rsidRDefault="00907CE8" w:rsidP="00D57C92">
            <w:pPr>
              <w:jc w:val="center"/>
              <w:rPr>
                <w:rFonts w:ascii="Times New Roman" w:hAnsi="Times New Roman" w:cs="Times New Roman"/>
                <w:color w:val="FF0000"/>
                <w:sz w:val="24"/>
                <w:szCs w:val="24"/>
              </w:rPr>
            </w:pPr>
            <w:r w:rsidRPr="009306F7">
              <w:rPr>
                <w:rFonts w:ascii="Times New Roman" w:hAnsi="Times New Roman" w:cs="Times New Roman"/>
                <w:color w:val="FF0000"/>
                <w:sz w:val="24"/>
                <w:szCs w:val="24"/>
              </w:rPr>
              <w:t>32.3</w:t>
            </w:r>
          </w:p>
        </w:tc>
        <w:tc>
          <w:tcPr>
            <w:tcW w:w="1596" w:type="dxa"/>
          </w:tcPr>
          <w:p w14:paraId="7633FAF0"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7.37</w:t>
            </w:r>
          </w:p>
        </w:tc>
      </w:tr>
      <w:tr w:rsidR="00907CE8" w:rsidRPr="009306F7" w14:paraId="0CAC8508" w14:textId="77777777" w:rsidTr="00D57C92">
        <w:trPr>
          <w:trHeight w:val="277"/>
        </w:trPr>
        <w:tc>
          <w:tcPr>
            <w:tcW w:w="1596" w:type="dxa"/>
          </w:tcPr>
          <w:p w14:paraId="73CBAE0D"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18</w:t>
            </w:r>
          </w:p>
        </w:tc>
        <w:tc>
          <w:tcPr>
            <w:tcW w:w="1596" w:type="dxa"/>
          </w:tcPr>
          <w:p w14:paraId="67E1179D"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10.41</w:t>
            </w:r>
          </w:p>
        </w:tc>
        <w:tc>
          <w:tcPr>
            <w:tcW w:w="1596" w:type="dxa"/>
          </w:tcPr>
          <w:p w14:paraId="4153DBA5"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31.6</w:t>
            </w:r>
          </w:p>
        </w:tc>
        <w:tc>
          <w:tcPr>
            <w:tcW w:w="1596" w:type="dxa"/>
          </w:tcPr>
          <w:p w14:paraId="491E1B36"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19.76</w:t>
            </w:r>
          </w:p>
        </w:tc>
        <w:tc>
          <w:tcPr>
            <w:tcW w:w="1596" w:type="dxa"/>
          </w:tcPr>
          <w:p w14:paraId="2306D164"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16.75</w:t>
            </w:r>
          </w:p>
        </w:tc>
        <w:tc>
          <w:tcPr>
            <w:tcW w:w="1596" w:type="dxa"/>
          </w:tcPr>
          <w:p w14:paraId="579BBCF2" w14:textId="77777777" w:rsidR="00907CE8" w:rsidRPr="009306F7" w:rsidRDefault="00907CE8" w:rsidP="00D57C92">
            <w:pPr>
              <w:jc w:val="center"/>
              <w:rPr>
                <w:rFonts w:ascii="Times New Roman" w:hAnsi="Times New Roman" w:cs="Times New Roman"/>
                <w:color w:val="000000"/>
                <w:sz w:val="24"/>
                <w:szCs w:val="24"/>
              </w:rPr>
            </w:pPr>
            <w:r w:rsidRPr="009306F7">
              <w:rPr>
                <w:rFonts w:ascii="Times New Roman" w:hAnsi="Times New Roman" w:cs="Times New Roman"/>
                <w:color w:val="000000"/>
                <w:sz w:val="24"/>
                <w:szCs w:val="24"/>
              </w:rPr>
              <w:t>11.5</w:t>
            </w:r>
          </w:p>
        </w:tc>
      </w:tr>
    </w:tbl>
    <w:p w14:paraId="2EBF1E2E" w14:textId="77777777" w:rsidR="00907CE8" w:rsidRPr="009306F7" w:rsidRDefault="00907CE8" w:rsidP="00907CE8">
      <w:pPr>
        <w:spacing w:line="360" w:lineRule="auto"/>
        <w:jc w:val="both"/>
        <w:rPr>
          <w:rFonts w:ascii="Times New Roman" w:eastAsia="Bookman Old Style" w:hAnsi="Times New Roman" w:cs="Times New Roman"/>
        </w:rPr>
      </w:pPr>
    </w:p>
    <w:p w14:paraId="74F58693" w14:textId="77777777"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A caring teacher always motivates his/her students for doing as per their interest and it is good that around 43% of the teachers do the same as extracted from their responses. As usual, 34% of the teachers are not in favour of the same statement and 20% teachers remained undecided. Also, the same teachers opined that they assist their students in doing their assignments. 21% of teachers responded that they do not assist their students in doing such assignments. It has been seen that students become panicked during the time of examination and it is much more important to provide maximum support in such a period. Positively 40% teachers are in favour of supporting their students during online examinations. No doubt, a majority of teachers i.e., 43% are not in favour and 26% marked their responses undecided. Lastly, teachers also view that they can identify students’ work which is highly needed to push forward the students.</w:t>
      </w:r>
    </w:p>
    <w:p w14:paraId="0A38BAA1" w14:textId="77777777" w:rsidR="00907CE8" w:rsidRPr="009306F7" w:rsidRDefault="00907CE8" w:rsidP="00907CE8">
      <w:pPr>
        <w:spacing w:line="360" w:lineRule="auto"/>
        <w:ind w:firstLine="720"/>
        <w:jc w:val="both"/>
        <w:rPr>
          <w:rFonts w:ascii="Times New Roman" w:eastAsia="Bookman Old Style" w:hAnsi="Times New Roman" w:cs="Times New Roman"/>
        </w:rPr>
      </w:pPr>
      <w:r w:rsidRPr="009306F7">
        <w:rPr>
          <w:rFonts w:ascii="Times New Roman" w:eastAsia="Bookman Old Style" w:hAnsi="Times New Roman" w:cs="Times New Roman"/>
        </w:rPr>
        <w:t>From the above analysis and discussion of the result it may be concluded that teacher caring was really a part of online learning during COVID-19 pandemic. Teachers were highly associated with their students by a variety of means. Teachers support in classes and examinations, encouragement for active participation and group work, motivation for working as per the interest of students remarkably showing the presence of teacher caring during online learning. Although several teachers do not possess positive perceptions, the majority of teachers responded in a favourable way that represents teacher caring as part of the online classes.</w:t>
      </w:r>
    </w:p>
    <w:p w14:paraId="3D5C6477" w14:textId="77777777" w:rsidR="00907CE8" w:rsidRPr="009306F7" w:rsidRDefault="00907CE8" w:rsidP="00907CE8">
      <w:pPr>
        <w:spacing w:line="360" w:lineRule="auto"/>
        <w:ind w:firstLine="720"/>
        <w:jc w:val="both"/>
        <w:rPr>
          <w:rFonts w:ascii="Times New Roman" w:eastAsia="Bookman Old Style" w:hAnsi="Times New Roman" w:cs="Times New Roman"/>
          <w:color w:val="000000"/>
        </w:rPr>
      </w:pPr>
    </w:p>
    <w:p w14:paraId="1C8708FE" w14:textId="77777777"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3.3 Significant Difference between Male and Female Teachers’ Perceptions with regard to Teacher Caring</w:t>
      </w:r>
    </w:p>
    <w:p w14:paraId="0370B100" w14:textId="77777777" w:rsidR="00907CE8" w:rsidRPr="009306F7" w:rsidRDefault="00907CE8" w:rsidP="00907CE8">
      <w:pPr>
        <w:spacing w:line="360" w:lineRule="auto"/>
        <w:ind w:firstLine="720"/>
        <w:jc w:val="both"/>
        <w:rPr>
          <w:rFonts w:ascii="Times New Roman" w:eastAsia="Bookman Old Style" w:hAnsi="Times New Roman" w:cs="Times New Roman"/>
        </w:rPr>
      </w:pPr>
      <w:r w:rsidRPr="009306F7">
        <w:rPr>
          <w:rFonts w:ascii="Times New Roman" w:eastAsia="Bookman Old Style" w:hAnsi="Times New Roman" w:cs="Times New Roman"/>
        </w:rPr>
        <w:t>The investigator attempted to test the significant difference between the mean score of perceptions of both the male and female teachers who participated in the data collection process. For this, IBM SPSS was used by the investigator for the calculation of t ratio.</w:t>
      </w:r>
    </w:p>
    <w:p w14:paraId="1542ED5F" w14:textId="77777777" w:rsidR="00907CE8" w:rsidRPr="009306F7" w:rsidRDefault="00907CE8" w:rsidP="00907CE8">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noProof/>
        </w:rPr>
        <w:lastRenderedPageBreak/>
        <w:drawing>
          <wp:inline distT="0" distB="0" distL="0" distR="0" wp14:anchorId="31CC0083" wp14:editId="7A3C61A6">
            <wp:extent cx="4930445" cy="2882189"/>
            <wp:effectExtent l="0" t="0" r="3810"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991AF8" w14:textId="61AE6EBB"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 xml:space="preserve">Figure 1 Descriptive Statistics of the Perceptions of Male and Female Teacher with regard to Teacher Caring </w:t>
      </w:r>
    </w:p>
    <w:p w14:paraId="63AC848B" w14:textId="15CC18A8"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ab/>
        <w:t xml:space="preserve">Figure 1 depicts the descriptive statistics such as the N (number of total teachers), Mean and Standard Deviation of both the groups. The investigator collected data from 96-degree college teachers including 54 male teachers and 42 female teachers. Further, Mean and Standard deviation were calculated by using IBM SPSS; the mean score of the perceptions of male teachers regarding the teacher caring during online learning was found to be 56.72, whereas, the mean score of female teachers’ perceptions was 54.83. Likewise, the standard deviation of male teachers was 3.838 and of female teachers was 4.096 respectively. </w:t>
      </w:r>
    </w:p>
    <w:p w14:paraId="6C65AA46" w14:textId="77777777"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H</w:t>
      </w:r>
      <w:r w:rsidRPr="009306F7">
        <w:rPr>
          <w:rFonts w:ascii="Times New Roman" w:eastAsia="Bookman Old Style" w:hAnsi="Times New Roman" w:cs="Times New Roman"/>
          <w:b/>
          <w:vertAlign w:val="subscript"/>
        </w:rPr>
        <w:t>01</w:t>
      </w:r>
      <w:r w:rsidRPr="009306F7">
        <w:rPr>
          <w:rFonts w:ascii="Times New Roman" w:eastAsia="Bookman Old Style" w:hAnsi="Times New Roman" w:cs="Times New Roman"/>
          <w:b/>
        </w:rPr>
        <w:t>: There is no significant difference between the perceptions of female and male teachers on teacher caring during online learning.</w:t>
      </w:r>
    </w:p>
    <w:p w14:paraId="13424135" w14:textId="77777777" w:rsidR="00907CE8" w:rsidRPr="009306F7" w:rsidRDefault="00907CE8" w:rsidP="00907CE8">
      <w:pPr>
        <w:spacing w:line="360" w:lineRule="auto"/>
        <w:jc w:val="both"/>
        <w:rPr>
          <w:rFonts w:ascii="Times New Roman" w:eastAsia="Bookman Old Style" w:hAnsi="Times New Roman" w:cs="Times New Roman"/>
          <w:b/>
        </w:rPr>
      </w:pPr>
    </w:p>
    <w:p w14:paraId="6FCC58CE" w14:textId="2E192790" w:rsidR="00907CE8" w:rsidRPr="009306F7" w:rsidRDefault="00907CE8" w:rsidP="00907CE8">
      <w:pPr>
        <w:spacing w:after="0" w:line="360" w:lineRule="auto"/>
        <w:rPr>
          <w:rFonts w:ascii="Times New Roman" w:eastAsia="Bookman Old Style" w:hAnsi="Times New Roman" w:cs="Times New Roman"/>
          <w:b/>
        </w:rPr>
      </w:pPr>
      <w:r w:rsidRPr="009306F7">
        <w:rPr>
          <w:rFonts w:ascii="Times New Roman" w:eastAsia="Bookman Old Style" w:hAnsi="Times New Roman" w:cs="Times New Roman"/>
          <w:b/>
        </w:rPr>
        <w:t xml:space="preserve">Table </w:t>
      </w:r>
      <w:r w:rsidR="006F6FF3">
        <w:rPr>
          <w:rFonts w:ascii="Times New Roman" w:eastAsia="Bookman Old Style" w:hAnsi="Times New Roman" w:cs="Times New Roman"/>
          <w:b/>
        </w:rPr>
        <w:t>2.</w:t>
      </w:r>
      <w:r w:rsidRPr="009306F7">
        <w:rPr>
          <w:rFonts w:ascii="Times New Roman" w:eastAsia="Bookman Old Style" w:hAnsi="Times New Roman" w:cs="Times New Roman"/>
          <w:b/>
        </w:rPr>
        <w:t xml:space="preserve"> Result of Significant Difference (Perceptions of Male and Female Teachers on Teacher Caring During Online Learning)</w:t>
      </w:r>
    </w:p>
    <w:p w14:paraId="0D77CCC7" w14:textId="77777777" w:rsidR="00907CE8" w:rsidRPr="009306F7" w:rsidRDefault="00907CE8" w:rsidP="00907CE8">
      <w:pPr>
        <w:spacing w:after="0" w:line="360" w:lineRule="auto"/>
        <w:rPr>
          <w:rFonts w:ascii="Times New Roman" w:eastAsia="Bookman Old Style" w:hAnsi="Times New Roman" w:cs="Times New Roman"/>
        </w:rPr>
      </w:pPr>
    </w:p>
    <w:tbl>
      <w:tblPr>
        <w:tblW w:w="9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156"/>
        <w:gridCol w:w="991"/>
        <w:gridCol w:w="1095"/>
        <w:gridCol w:w="1087"/>
        <w:gridCol w:w="1091"/>
        <w:gridCol w:w="1087"/>
        <w:gridCol w:w="996"/>
        <w:gridCol w:w="1605"/>
      </w:tblGrid>
      <w:tr w:rsidR="00907CE8" w:rsidRPr="009306F7" w14:paraId="6AA5914B" w14:textId="77777777" w:rsidTr="00D57C92">
        <w:trPr>
          <w:trHeight w:val="557"/>
        </w:trPr>
        <w:tc>
          <w:tcPr>
            <w:tcW w:w="1156" w:type="dxa"/>
            <w:shd w:val="clear" w:color="auto" w:fill="D9D9D9"/>
          </w:tcPr>
          <w:p w14:paraId="47F79E2C"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Group</w:t>
            </w:r>
          </w:p>
        </w:tc>
        <w:tc>
          <w:tcPr>
            <w:tcW w:w="991" w:type="dxa"/>
            <w:shd w:val="clear" w:color="auto" w:fill="D9D9D9"/>
          </w:tcPr>
          <w:p w14:paraId="017BDA73"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1095" w:type="dxa"/>
            <w:shd w:val="clear" w:color="auto" w:fill="D9D9D9"/>
          </w:tcPr>
          <w:p w14:paraId="077826CD"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Mean</w:t>
            </w:r>
          </w:p>
        </w:tc>
        <w:tc>
          <w:tcPr>
            <w:tcW w:w="1087" w:type="dxa"/>
            <w:shd w:val="clear" w:color="auto" w:fill="D9D9D9"/>
          </w:tcPr>
          <w:p w14:paraId="277542B8" w14:textId="77777777" w:rsidR="00907CE8" w:rsidRPr="009306F7" w:rsidRDefault="00907CE8" w:rsidP="00D57C92">
            <w:pPr>
              <w:spacing w:line="360" w:lineRule="auto"/>
              <w:rPr>
                <w:rFonts w:ascii="Times New Roman" w:eastAsia="Bookman Old Style" w:hAnsi="Times New Roman" w:cs="Times New Roman"/>
                <w:b/>
              </w:rPr>
            </w:pPr>
            <w:proofErr w:type="gramStart"/>
            <w:r w:rsidRPr="009306F7">
              <w:rPr>
                <w:rFonts w:ascii="Times New Roman" w:eastAsia="Bookman Old Style" w:hAnsi="Times New Roman" w:cs="Times New Roman"/>
                <w:b/>
              </w:rPr>
              <w:t>S.D</w:t>
            </w:r>
            <w:proofErr w:type="gramEnd"/>
          </w:p>
        </w:tc>
        <w:tc>
          <w:tcPr>
            <w:tcW w:w="1091" w:type="dxa"/>
            <w:shd w:val="clear" w:color="auto" w:fill="D9D9D9"/>
          </w:tcPr>
          <w:p w14:paraId="588D4D52" w14:textId="77777777" w:rsidR="00907CE8" w:rsidRPr="009306F7" w:rsidRDefault="00907CE8" w:rsidP="00D57C92">
            <w:pPr>
              <w:spacing w:line="360" w:lineRule="auto"/>
              <w:rPr>
                <w:rFonts w:ascii="Times New Roman" w:eastAsia="Bookman Old Style" w:hAnsi="Times New Roman" w:cs="Times New Roman"/>
                <w:b/>
                <w:vertAlign w:val="subscript"/>
              </w:rPr>
            </w:pPr>
            <w:proofErr w:type="gramStart"/>
            <w:r w:rsidRPr="009306F7">
              <w:rPr>
                <w:rFonts w:ascii="Times New Roman" w:eastAsia="Bookman Old Style" w:hAnsi="Times New Roman" w:cs="Times New Roman"/>
                <w:b/>
              </w:rPr>
              <w:t>S.E</w:t>
            </w:r>
            <w:r w:rsidRPr="009306F7">
              <w:rPr>
                <w:rFonts w:ascii="Times New Roman" w:eastAsia="Bookman Old Style" w:hAnsi="Times New Roman" w:cs="Times New Roman"/>
                <w:b/>
                <w:vertAlign w:val="subscript"/>
              </w:rPr>
              <w:t>D</w:t>
            </w:r>
            <w:proofErr w:type="gramEnd"/>
          </w:p>
        </w:tc>
        <w:tc>
          <w:tcPr>
            <w:tcW w:w="1087" w:type="dxa"/>
            <w:shd w:val="clear" w:color="auto" w:fill="D9D9D9"/>
          </w:tcPr>
          <w:p w14:paraId="3FDC1506"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t-test</w:t>
            </w:r>
          </w:p>
        </w:tc>
        <w:tc>
          <w:tcPr>
            <w:tcW w:w="996" w:type="dxa"/>
            <w:shd w:val="clear" w:color="auto" w:fill="D9D9D9"/>
          </w:tcPr>
          <w:p w14:paraId="791F5B3F"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df</w:t>
            </w:r>
          </w:p>
        </w:tc>
        <w:tc>
          <w:tcPr>
            <w:tcW w:w="1605" w:type="dxa"/>
            <w:shd w:val="clear" w:color="auto" w:fill="D9D9D9"/>
          </w:tcPr>
          <w:p w14:paraId="42FC7872"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 xml:space="preserve">Remark </w:t>
            </w:r>
          </w:p>
        </w:tc>
      </w:tr>
      <w:tr w:rsidR="00907CE8" w:rsidRPr="009306F7" w14:paraId="1993257E" w14:textId="77777777" w:rsidTr="00D57C92">
        <w:trPr>
          <w:trHeight w:val="551"/>
        </w:trPr>
        <w:tc>
          <w:tcPr>
            <w:tcW w:w="1156" w:type="dxa"/>
          </w:tcPr>
          <w:p w14:paraId="6CC3C8F4"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Male</w:t>
            </w:r>
          </w:p>
        </w:tc>
        <w:tc>
          <w:tcPr>
            <w:tcW w:w="991" w:type="dxa"/>
          </w:tcPr>
          <w:p w14:paraId="2E012942"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54</w:t>
            </w:r>
          </w:p>
        </w:tc>
        <w:tc>
          <w:tcPr>
            <w:tcW w:w="1095" w:type="dxa"/>
          </w:tcPr>
          <w:p w14:paraId="7D98A31D"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56.72</w:t>
            </w:r>
          </w:p>
        </w:tc>
        <w:tc>
          <w:tcPr>
            <w:tcW w:w="1087" w:type="dxa"/>
          </w:tcPr>
          <w:p w14:paraId="63B67D14"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3.838</w:t>
            </w:r>
          </w:p>
        </w:tc>
        <w:tc>
          <w:tcPr>
            <w:tcW w:w="1091" w:type="dxa"/>
            <w:vMerge w:val="restart"/>
          </w:tcPr>
          <w:p w14:paraId="6AE957AF" w14:textId="77777777" w:rsidR="00907CE8" w:rsidRPr="009306F7" w:rsidRDefault="00907CE8" w:rsidP="00D57C92">
            <w:pPr>
              <w:spacing w:line="360" w:lineRule="auto"/>
              <w:rPr>
                <w:rFonts w:ascii="Times New Roman" w:eastAsia="Bookman Old Style" w:hAnsi="Times New Roman" w:cs="Times New Roman"/>
              </w:rPr>
            </w:pPr>
          </w:p>
          <w:p w14:paraId="14D5B23D"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0.813</w:t>
            </w:r>
          </w:p>
        </w:tc>
        <w:tc>
          <w:tcPr>
            <w:tcW w:w="1087" w:type="dxa"/>
            <w:vMerge w:val="restart"/>
          </w:tcPr>
          <w:p w14:paraId="652383BB" w14:textId="77777777" w:rsidR="00907CE8" w:rsidRPr="009306F7" w:rsidRDefault="00907CE8" w:rsidP="00D57C92">
            <w:pPr>
              <w:spacing w:line="360" w:lineRule="auto"/>
              <w:rPr>
                <w:rFonts w:ascii="Times New Roman" w:eastAsia="Bookman Old Style" w:hAnsi="Times New Roman" w:cs="Times New Roman"/>
              </w:rPr>
            </w:pPr>
          </w:p>
          <w:p w14:paraId="1E819845"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2.323</w:t>
            </w:r>
          </w:p>
        </w:tc>
        <w:tc>
          <w:tcPr>
            <w:tcW w:w="996" w:type="dxa"/>
            <w:vMerge w:val="restart"/>
          </w:tcPr>
          <w:p w14:paraId="6CBB41CA" w14:textId="77777777" w:rsidR="00907CE8" w:rsidRPr="009306F7" w:rsidRDefault="00907CE8" w:rsidP="00D57C92">
            <w:pPr>
              <w:spacing w:line="360" w:lineRule="auto"/>
              <w:rPr>
                <w:rFonts w:ascii="Times New Roman" w:eastAsia="Bookman Old Style" w:hAnsi="Times New Roman" w:cs="Times New Roman"/>
              </w:rPr>
            </w:pPr>
          </w:p>
          <w:p w14:paraId="66D7E176"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94</w:t>
            </w:r>
          </w:p>
        </w:tc>
        <w:tc>
          <w:tcPr>
            <w:tcW w:w="1605" w:type="dxa"/>
            <w:vMerge w:val="restart"/>
          </w:tcPr>
          <w:p w14:paraId="02F1481C" w14:textId="77777777" w:rsidR="00907CE8" w:rsidRPr="009306F7" w:rsidRDefault="00907CE8" w:rsidP="00D57C92">
            <w:pPr>
              <w:spacing w:line="360" w:lineRule="auto"/>
              <w:rPr>
                <w:rFonts w:ascii="Times New Roman" w:eastAsia="Bookman Old Style" w:hAnsi="Times New Roman" w:cs="Times New Roman"/>
              </w:rPr>
            </w:pPr>
          </w:p>
          <w:p w14:paraId="7D67FE49"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Significant at 0.05 level</w:t>
            </w:r>
          </w:p>
        </w:tc>
      </w:tr>
      <w:tr w:rsidR="00907CE8" w:rsidRPr="009306F7" w14:paraId="71850680" w14:textId="77777777" w:rsidTr="00D57C92">
        <w:trPr>
          <w:trHeight w:val="559"/>
        </w:trPr>
        <w:tc>
          <w:tcPr>
            <w:tcW w:w="1156" w:type="dxa"/>
          </w:tcPr>
          <w:p w14:paraId="3D121DA1"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Female</w:t>
            </w:r>
          </w:p>
        </w:tc>
        <w:tc>
          <w:tcPr>
            <w:tcW w:w="991" w:type="dxa"/>
          </w:tcPr>
          <w:p w14:paraId="7B076E92"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42</w:t>
            </w:r>
          </w:p>
        </w:tc>
        <w:tc>
          <w:tcPr>
            <w:tcW w:w="1095" w:type="dxa"/>
          </w:tcPr>
          <w:p w14:paraId="6729C302"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54.83</w:t>
            </w:r>
          </w:p>
        </w:tc>
        <w:tc>
          <w:tcPr>
            <w:tcW w:w="1087" w:type="dxa"/>
          </w:tcPr>
          <w:p w14:paraId="482B1A30"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4.096</w:t>
            </w:r>
          </w:p>
        </w:tc>
        <w:tc>
          <w:tcPr>
            <w:tcW w:w="1091" w:type="dxa"/>
            <w:vMerge/>
          </w:tcPr>
          <w:p w14:paraId="389883F2"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c>
          <w:tcPr>
            <w:tcW w:w="1087" w:type="dxa"/>
            <w:vMerge/>
          </w:tcPr>
          <w:p w14:paraId="4E0AB2F4"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c>
          <w:tcPr>
            <w:tcW w:w="996" w:type="dxa"/>
            <w:vMerge/>
          </w:tcPr>
          <w:p w14:paraId="0B8024E4"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c>
          <w:tcPr>
            <w:tcW w:w="1605" w:type="dxa"/>
            <w:vMerge/>
          </w:tcPr>
          <w:p w14:paraId="4E140808"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r>
    </w:tbl>
    <w:p w14:paraId="17575669" w14:textId="77777777" w:rsidR="00907CE8" w:rsidRPr="009306F7" w:rsidRDefault="00907CE8" w:rsidP="00907CE8">
      <w:pPr>
        <w:spacing w:after="0" w:line="360" w:lineRule="auto"/>
        <w:rPr>
          <w:rFonts w:ascii="Times New Roman" w:eastAsia="Bookman Old Style" w:hAnsi="Times New Roman" w:cs="Times New Roman"/>
        </w:rPr>
      </w:pPr>
    </w:p>
    <w:p w14:paraId="0C9AC201" w14:textId="77777777"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Interpretation</w:t>
      </w:r>
    </w:p>
    <w:p w14:paraId="28115B42" w14:textId="6F0603C0"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ab/>
        <w:t xml:space="preserve">Table </w:t>
      </w:r>
      <w:r w:rsidR="006F6FF3">
        <w:rPr>
          <w:rFonts w:ascii="Times New Roman" w:eastAsia="Bookman Old Style" w:hAnsi="Times New Roman" w:cs="Times New Roman"/>
        </w:rPr>
        <w:t>2</w:t>
      </w:r>
      <w:r w:rsidRPr="009306F7">
        <w:rPr>
          <w:rFonts w:ascii="Times New Roman" w:eastAsia="Bookman Old Style" w:hAnsi="Times New Roman" w:cs="Times New Roman"/>
        </w:rPr>
        <w:t xml:space="preserve"> reveals that the calculated t value 2.323 having df 94 was found greater than the table value of t ratio i.e., 1.99 at 0.05 level of confidence. Hence, the null hypothesis H</w:t>
      </w:r>
      <w:r w:rsidRPr="009306F7">
        <w:rPr>
          <w:rFonts w:ascii="Times New Roman" w:eastAsia="Bookman Old Style" w:hAnsi="Times New Roman" w:cs="Times New Roman"/>
          <w:vertAlign w:val="subscript"/>
        </w:rPr>
        <w:t>01</w:t>
      </w:r>
      <w:r w:rsidRPr="009306F7">
        <w:rPr>
          <w:rFonts w:ascii="Times New Roman" w:eastAsia="Bookman Old Style" w:hAnsi="Times New Roman" w:cs="Times New Roman"/>
        </w:rPr>
        <w:t xml:space="preserve"> was rejected by the investigator. Therefore, the results can be concluded that there is a significant difference between the perceptions of male and female teachers with regard to the teacher caring during online learning.</w:t>
      </w:r>
    </w:p>
    <w:p w14:paraId="3CE6C3F9" w14:textId="77777777" w:rsidR="00907CE8" w:rsidRPr="009306F7" w:rsidRDefault="00907CE8" w:rsidP="00907CE8">
      <w:pPr>
        <w:spacing w:line="360" w:lineRule="auto"/>
        <w:jc w:val="both"/>
        <w:rPr>
          <w:rFonts w:ascii="Times New Roman" w:eastAsia="Bookman Old Style" w:hAnsi="Times New Roman" w:cs="Times New Roman"/>
          <w:b/>
        </w:rPr>
      </w:pPr>
    </w:p>
    <w:p w14:paraId="7BF90EDB" w14:textId="77777777"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3.4 Significant Difference between Arts and Science Teachers’ Perceptions with regard to Teacher Caring</w:t>
      </w:r>
    </w:p>
    <w:p w14:paraId="1CBBDAE0" w14:textId="77777777" w:rsidR="00907CE8" w:rsidRPr="009306F7" w:rsidRDefault="00907CE8" w:rsidP="00907CE8">
      <w:pPr>
        <w:spacing w:line="360" w:lineRule="auto"/>
        <w:ind w:firstLine="720"/>
        <w:jc w:val="both"/>
        <w:rPr>
          <w:rFonts w:ascii="Times New Roman" w:eastAsia="Bookman Old Style" w:hAnsi="Times New Roman" w:cs="Times New Roman"/>
        </w:rPr>
      </w:pPr>
      <w:r w:rsidRPr="009306F7">
        <w:rPr>
          <w:rFonts w:ascii="Times New Roman" w:eastAsia="Bookman Old Style" w:hAnsi="Times New Roman" w:cs="Times New Roman"/>
        </w:rPr>
        <w:t>The investigator attempted to test the significant difference between the mean score of perceptions of both the arts and science teachers participating in the data collection process. For this, IBM SPSS was used by the investigator for the calculation of t ratio.</w:t>
      </w:r>
    </w:p>
    <w:p w14:paraId="6DC88BD4" w14:textId="77777777" w:rsidR="00907CE8" w:rsidRPr="009306F7" w:rsidRDefault="00907CE8" w:rsidP="00907CE8">
      <w:pPr>
        <w:spacing w:line="360" w:lineRule="auto"/>
        <w:jc w:val="center"/>
        <w:rPr>
          <w:rFonts w:ascii="Times New Roman" w:eastAsia="Bookman Old Style" w:hAnsi="Times New Roman" w:cs="Times New Roman"/>
        </w:rPr>
      </w:pPr>
      <w:r w:rsidRPr="009306F7">
        <w:rPr>
          <w:rFonts w:ascii="Times New Roman" w:eastAsia="Bookman Old Style" w:hAnsi="Times New Roman" w:cs="Times New Roman"/>
          <w:noProof/>
        </w:rPr>
        <w:drawing>
          <wp:inline distT="0" distB="0" distL="0" distR="0" wp14:anchorId="797B291E" wp14:editId="04E56202">
            <wp:extent cx="4974336" cy="3065069"/>
            <wp:effectExtent l="0" t="0" r="1714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A936A8" w14:textId="4A5E81CB"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 xml:space="preserve">Figure 2 Descriptive Statistics of the Perceptions of Arts and Science Teacher with regard to Teacher Caring </w:t>
      </w:r>
    </w:p>
    <w:p w14:paraId="13A2A194" w14:textId="50E54B01"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ab/>
        <w:t xml:space="preserve">Figure 2 demonstrates the mean, standard deviation and number of teachers with a view to their streams. IBM SPSS was used for the calculation of all the mentioned descriptive statistics. However, the mean score of the arts teachers’ perception on teacher caring during online learning was 55.91 and the science teachers was 55.87. On the other hand, the standard </w:t>
      </w:r>
      <w:r w:rsidRPr="009306F7">
        <w:rPr>
          <w:rFonts w:ascii="Times New Roman" w:eastAsia="Bookman Old Style" w:hAnsi="Times New Roman" w:cs="Times New Roman"/>
        </w:rPr>
        <w:lastRenderedPageBreak/>
        <w:t>deviation of the arts teachers was 4.16 while of the science teachers was 3.912. The values of descriptive statistics are further used for the calculation of t ratio.</w:t>
      </w:r>
    </w:p>
    <w:p w14:paraId="611D565F" w14:textId="77777777" w:rsidR="00907CE8" w:rsidRPr="009306F7" w:rsidRDefault="00907CE8" w:rsidP="00907CE8">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H</w:t>
      </w:r>
      <w:r w:rsidRPr="009306F7">
        <w:rPr>
          <w:rFonts w:ascii="Times New Roman" w:eastAsia="Bookman Old Style" w:hAnsi="Times New Roman" w:cs="Times New Roman"/>
          <w:b/>
          <w:vertAlign w:val="subscript"/>
        </w:rPr>
        <w:t>02</w:t>
      </w:r>
      <w:r w:rsidRPr="009306F7">
        <w:rPr>
          <w:rFonts w:ascii="Times New Roman" w:eastAsia="Bookman Old Style" w:hAnsi="Times New Roman" w:cs="Times New Roman"/>
          <w:b/>
        </w:rPr>
        <w:t xml:space="preserve">: There is No Significant Difference Between the Perceptions of Science and Arts Teachers On Teacher Caring During Online Learning. </w:t>
      </w:r>
    </w:p>
    <w:p w14:paraId="3D876FC6" w14:textId="77777777" w:rsidR="00907CE8" w:rsidRPr="009306F7" w:rsidRDefault="00907CE8" w:rsidP="00907CE8">
      <w:pPr>
        <w:spacing w:after="0" w:line="360" w:lineRule="auto"/>
        <w:rPr>
          <w:rFonts w:ascii="Times New Roman" w:eastAsia="Bookman Old Style" w:hAnsi="Times New Roman" w:cs="Times New Roman"/>
          <w:b/>
        </w:rPr>
      </w:pPr>
    </w:p>
    <w:p w14:paraId="0FD7E30A" w14:textId="05F2C9BC" w:rsidR="00907CE8" w:rsidRPr="009306F7" w:rsidRDefault="00907CE8" w:rsidP="00907CE8">
      <w:pPr>
        <w:spacing w:after="0" w:line="360" w:lineRule="auto"/>
        <w:rPr>
          <w:rFonts w:ascii="Times New Roman" w:eastAsia="Bookman Old Style" w:hAnsi="Times New Roman" w:cs="Times New Roman"/>
          <w:b/>
        </w:rPr>
      </w:pPr>
      <w:r w:rsidRPr="009306F7">
        <w:rPr>
          <w:rFonts w:ascii="Times New Roman" w:eastAsia="Bookman Old Style" w:hAnsi="Times New Roman" w:cs="Times New Roman"/>
          <w:b/>
        </w:rPr>
        <w:t xml:space="preserve">Table 3 Result of Significant Difference (Perceptions of Arts and Science Teachers on Teacher Caring During Online Learning) </w:t>
      </w:r>
    </w:p>
    <w:p w14:paraId="682D9D85" w14:textId="77777777" w:rsidR="00907CE8" w:rsidRPr="009306F7" w:rsidRDefault="00907CE8" w:rsidP="00907CE8">
      <w:pPr>
        <w:spacing w:after="0" w:line="360" w:lineRule="auto"/>
        <w:rPr>
          <w:rFonts w:ascii="Times New Roman" w:eastAsia="Bookman Old Style" w:hAnsi="Times New Roman" w:cs="Times New Roman"/>
        </w:rPr>
      </w:pPr>
    </w:p>
    <w:tbl>
      <w:tblPr>
        <w:tblW w:w="93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184"/>
        <w:gridCol w:w="1016"/>
        <w:gridCol w:w="1122"/>
        <w:gridCol w:w="1114"/>
        <w:gridCol w:w="1118"/>
        <w:gridCol w:w="1114"/>
        <w:gridCol w:w="1021"/>
        <w:gridCol w:w="1645"/>
      </w:tblGrid>
      <w:tr w:rsidR="00907CE8" w:rsidRPr="009306F7" w14:paraId="4160D47B" w14:textId="77777777" w:rsidTr="00D57C92">
        <w:trPr>
          <w:trHeight w:val="557"/>
        </w:trPr>
        <w:tc>
          <w:tcPr>
            <w:tcW w:w="1184" w:type="dxa"/>
            <w:shd w:val="clear" w:color="auto" w:fill="D9D9D9"/>
          </w:tcPr>
          <w:p w14:paraId="3900DB92"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Group</w:t>
            </w:r>
          </w:p>
        </w:tc>
        <w:tc>
          <w:tcPr>
            <w:tcW w:w="1016" w:type="dxa"/>
            <w:shd w:val="clear" w:color="auto" w:fill="D9D9D9"/>
          </w:tcPr>
          <w:p w14:paraId="70F44B39"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N</w:t>
            </w:r>
          </w:p>
        </w:tc>
        <w:tc>
          <w:tcPr>
            <w:tcW w:w="1122" w:type="dxa"/>
            <w:shd w:val="clear" w:color="auto" w:fill="D9D9D9"/>
          </w:tcPr>
          <w:p w14:paraId="66F6CC15"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Mean</w:t>
            </w:r>
          </w:p>
        </w:tc>
        <w:tc>
          <w:tcPr>
            <w:tcW w:w="1114" w:type="dxa"/>
            <w:shd w:val="clear" w:color="auto" w:fill="D9D9D9"/>
          </w:tcPr>
          <w:p w14:paraId="25001D91" w14:textId="77777777" w:rsidR="00907CE8" w:rsidRPr="009306F7" w:rsidRDefault="00907CE8" w:rsidP="00D57C92">
            <w:pPr>
              <w:spacing w:line="360" w:lineRule="auto"/>
              <w:rPr>
                <w:rFonts w:ascii="Times New Roman" w:eastAsia="Bookman Old Style" w:hAnsi="Times New Roman" w:cs="Times New Roman"/>
                <w:b/>
              </w:rPr>
            </w:pPr>
            <w:proofErr w:type="gramStart"/>
            <w:r w:rsidRPr="009306F7">
              <w:rPr>
                <w:rFonts w:ascii="Times New Roman" w:eastAsia="Bookman Old Style" w:hAnsi="Times New Roman" w:cs="Times New Roman"/>
                <w:b/>
              </w:rPr>
              <w:t>S.D</w:t>
            </w:r>
            <w:proofErr w:type="gramEnd"/>
          </w:p>
        </w:tc>
        <w:tc>
          <w:tcPr>
            <w:tcW w:w="1118" w:type="dxa"/>
            <w:shd w:val="clear" w:color="auto" w:fill="D9D9D9"/>
          </w:tcPr>
          <w:p w14:paraId="107B18A6" w14:textId="77777777" w:rsidR="00907CE8" w:rsidRPr="009306F7" w:rsidRDefault="00907CE8" w:rsidP="00D57C92">
            <w:pPr>
              <w:spacing w:line="360" w:lineRule="auto"/>
              <w:rPr>
                <w:rFonts w:ascii="Times New Roman" w:eastAsia="Bookman Old Style" w:hAnsi="Times New Roman" w:cs="Times New Roman"/>
                <w:b/>
                <w:vertAlign w:val="subscript"/>
              </w:rPr>
            </w:pPr>
            <w:proofErr w:type="gramStart"/>
            <w:r w:rsidRPr="009306F7">
              <w:rPr>
                <w:rFonts w:ascii="Times New Roman" w:eastAsia="Bookman Old Style" w:hAnsi="Times New Roman" w:cs="Times New Roman"/>
                <w:b/>
              </w:rPr>
              <w:t>S.E</w:t>
            </w:r>
            <w:r w:rsidRPr="009306F7">
              <w:rPr>
                <w:rFonts w:ascii="Times New Roman" w:eastAsia="Bookman Old Style" w:hAnsi="Times New Roman" w:cs="Times New Roman"/>
                <w:b/>
                <w:vertAlign w:val="subscript"/>
              </w:rPr>
              <w:t>D</w:t>
            </w:r>
            <w:proofErr w:type="gramEnd"/>
          </w:p>
        </w:tc>
        <w:tc>
          <w:tcPr>
            <w:tcW w:w="1114" w:type="dxa"/>
            <w:shd w:val="clear" w:color="auto" w:fill="D9D9D9"/>
          </w:tcPr>
          <w:p w14:paraId="5D6D4B08"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t-test</w:t>
            </w:r>
          </w:p>
        </w:tc>
        <w:tc>
          <w:tcPr>
            <w:tcW w:w="1021" w:type="dxa"/>
            <w:shd w:val="clear" w:color="auto" w:fill="D9D9D9"/>
          </w:tcPr>
          <w:p w14:paraId="44E44A9F"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df</w:t>
            </w:r>
          </w:p>
        </w:tc>
        <w:tc>
          <w:tcPr>
            <w:tcW w:w="1645" w:type="dxa"/>
            <w:shd w:val="clear" w:color="auto" w:fill="D9D9D9"/>
          </w:tcPr>
          <w:p w14:paraId="050F9201" w14:textId="77777777" w:rsidR="00907CE8" w:rsidRPr="009306F7" w:rsidRDefault="00907CE8" w:rsidP="00D57C92">
            <w:pPr>
              <w:spacing w:line="360" w:lineRule="auto"/>
              <w:rPr>
                <w:rFonts w:ascii="Times New Roman" w:eastAsia="Bookman Old Style" w:hAnsi="Times New Roman" w:cs="Times New Roman"/>
                <w:b/>
              </w:rPr>
            </w:pPr>
            <w:r w:rsidRPr="009306F7">
              <w:rPr>
                <w:rFonts w:ascii="Times New Roman" w:eastAsia="Bookman Old Style" w:hAnsi="Times New Roman" w:cs="Times New Roman"/>
                <w:b/>
              </w:rPr>
              <w:t xml:space="preserve">Remark </w:t>
            </w:r>
          </w:p>
        </w:tc>
      </w:tr>
      <w:tr w:rsidR="00907CE8" w:rsidRPr="009306F7" w14:paraId="74DAE5BE" w14:textId="77777777" w:rsidTr="00D57C92">
        <w:trPr>
          <w:trHeight w:val="551"/>
        </w:trPr>
        <w:tc>
          <w:tcPr>
            <w:tcW w:w="1184" w:type="dxa"/>
          </w:tcPr>
          <w:p w14:paraId="3AC43B4A"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Arts</w:t>
            </w:r>
          </w:p>
        </w:tc>
        <w:tc>
          <w:tcPr>
            <w:tcW w:w="1016" w:type="dxa"/>
          </w:tcPr>
          <w:p w14:paraId="15236019"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58</w:t>
            </w:r>
          </w:p>
        </w:tc>
        <w:tc>
          <w:tcPr>
            <w:tcW w:w="1122" w:type="dxa"/>
          </w:tcPr>
          <w:p w14:paraId="092A6D3C"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55.91</w:t>
            </w:r>
          </w:p>
        </w:tc>
        <w:tc>
          <w:tcPr>
            <w:tcW w:w="1114" w:type="dxa"/>
          </w:tcPr>
          <w:p w14:paraId="3BAD5B95"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4.160</w:t>
            </w:r>
          </w:p>
        </w:tc>
        <w:tc>
          <w:tcPr>
            <w:tcW w:w="1118" w:type="dxa"/>
            <w:vMerge w:val="restart"/>
          </w:tcPr>
          <w:p w14:paraId="049F333B" w14:textId="77777777" w:rsidR="00907CE8" w:rsidRPr="009306F7" w:rsidRDefault="00907CE8" w:rsidP="00D57C92">
            <w:pPr>
              <w:spacing w:line="360" w:lineRule="auto"/>
              <w:rPr>
                <w:rFonts w:ascii="Times New Roman" w:eastAsia="Bookman Old Style" w:hAnsi="Times New Roman" w:cs="Times New Roman"/>
              </w:rPr>
            </w:pPr>
          </w:p>
          <w:p w14:paraId="6A7D1893"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0.848</w:t>
            </w:r>
          </w:p>
        </w:tc>
        <w:tc>
          <w:tcPr>
            <w:tcW w:w="1114" w:type="dxa"/>
            <w:vMerge w:val="restart"/>
          </w:tcPr>
          <w:p w14:paraId="5C24BDCE" w14:textId="77777777" w:rsidR="00907CE8" w:rsidRPr="009306F7" w:rsidRDefault="00907CE8" w:rsidP="00D57C92">
            <w:pPr>
              <w:spacing w:line="360" w:lineRule="auto"/>
              <w:rPr>
                <w:rFonts w:ascii="Times New Roman" w:eastAsia="Bookman Old Style" w:hAnsi="Times New Roman" w:cs="Times New Roman"/>
              </w:rPr>
            </w:pPr>
          </w:p>
          <w:p w14:paraId="08927217"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.053</w:t>
            </w:r>
          </w:p>
        </w:tc>
        <w:tc>
          <w:tcPr>
            <w:tcW w:w="1021" w:type="dxa"/>
            <w:vMerge w:val="restart"/>
          </w:tcPr>
          <w:p w14:paraId="752F7F32" w14:textId="77777777" w:rsidR="00907CE8" w:rsidRPr="009306F7" w:rsidRDefault="00907CE8" w:rsidP="00D57C92">
            <w:pPr>
              <w:spacing w:line="360" w:lineRule="auto"/>
              <w:rPr>
                <w:rFonts w:ascii="Times New Roman" w:eastAsia="Bookman Old Style" w:hAnsi="Times New Roman" w:cs="Times New Roman"/>
              </w:rPr>
            </w:pPr>
          </w:p>
          <w:p w14:paraId="3A2F8CC3"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94</w:t>
            </w:r>
          </w:p>
        </w:tc>
        <w:tc>
          <w:tcPr>
            <w:tcW w:w="1645" w:type="dxa"/>
            <w:vMerge w:val="restart"/>
          </w:tcPr>
          <w:p w14:paraId="4D37E862"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Not Significant at 0.05 level</w:t>
            </w:r>
          </w:p>
        </w:tc>
      </w:tr>
      <w:tr w:rsidR="00907CE8" w:rsidRPr="009306F7" w14:paraId="5B02104E" w14:textId="77777777" w:rsidTr="00D57C92">
        <w:trPr>
          <w:trHeight w:val="562"/>
        </w:trPr>
        <w:tc>
          <w:tcPr>
            <w:tcW w:w="1184" w:type="dxa"/>
          </w:tcPr>
          <w:p w14:paraId="0CACAAAE"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Science</w:t>
            </w:r>
          </w:p>
        </w:tc>
        <w:tc>
          <w:tcPr>
            <w:tcW w:w="1016" w:type="dxa"/>
          </w:tcPr>
          <w:p w14:paraId="571C840A"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38</w:t>
            </w:r>
          </w:p>
        </w:tc>
        <w:tc>
          <w:tcPr>
            <w:tcW w:w="1122" w:type="dxa"/>
          </w:tcPr>
          <w:p w14:paraId="7C0261A0"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55.87</w:t>
            </w:r>
          </w:p>
        </w:tc>
        <w:tc>
          <w:tcPr>
            <w:tcW w:w="1114" w:type="dxa"/>
          </w:tcPr>
          <w:p w14:paraId="026829D8" w14:textId="77777777" w:rsidR="00907CE8" w:rsidRPr="009306F7" w:rsidRDefault="00907CE8" w:rsidP="00D57C92">
            <w:pPr>
              <w:spacing w:line="360" w:lineRule="auto"/>
              <w:rPr>
                <w:rFonts w:ascii="Times New Roman" w:eastAsia="Bookman Old Style" w:hAnsi="Times New Roman" w:cs="Times New Roman"/>
              </w:rPr>
            </w:pPr>
            <w:r w:rsidRPr="009306F7">
              <w:rPr>
                <w:rFonts w:ascii="Times New Roman" w:eastAsia="Bookman Old Style" w:hAnsi="Times New Roman" w:cs="Times New Roman"/>
              </w:rPr>
              <w:t>3.912</w:t>
            </w:r>
          </w:p>
        </w:tc>
        <w:tc>
          <w:tcPr>
            <w:tcW w:w="1118" w:type="dxa"/>
            <w:vMerge/>
          </w:tcPr>
          <w:p w14:paraId="7119FA8A"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c>
          <w:tcPr>
            <w:tcW w:w="1114" w:type="dxa"/>
            <w:vMerge/>
          </w:tcPr>
          <w:p w14:paraId="0CAD6D62"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c>
          <w:tcPr>
            <w:tcW w:w="1021" w:type="dxa"/>
            <w:vMerge/>
          </w:tcPr>
          <w:p w14:paraId="744A0CB5"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c>
          <w:tcPr>
            <w:tcW w:w="1645" w:type="dxa"/>
            <w:vMerge/>
          </w:tcPr>
          <w:p w14:paraId="57D6803A" w14:textId="77777777" w:rsidR="00907CE8" w:rsidRPr="009306F7" w:rsidRDefault="00907CE8" w:rsidP="00D57C92">
            <w:pPr>
              <w:widowControl w:val="0"/>
              <w:pBdr>
                <w:top w:val="nil"/>
                <w:left w:val="nil"/>
                <w:bottom w:val="nil"/>
                <w:right w:val="nil"/>
                <w:between w:val="nil"/>
              </w:pBdr>
              <w:spacing w:line="276" w:lineRule="auto"/>
              <w:rPr>
                <w:rFonts w:ascii="Times New Roman" w:eastAsia="Bookman Old Style" w:hAnsi="Times New Roman" w:cs="Times New Roman"/>
              </w:rPr>
            </w:pPr>
          </w:p>
        </w:tc>
      </w:tr>
    </w:tbl>
    <w:p w14:paraId="79385500" w14:textId="77777777" w:rsidR="00907CE8" w:rsidRPr="009306F7" w:rsidRDefault="00907CE8" w:rsidP="00907CE8">
      <w:pPr>
        <w:spacing w:after="0" w:line="360" w:lineRule="auto"/>
        <w:rPr>
          <w:rFonts w:ascii="Times New Roman" w:eastAsia="Bookman Old Style" w:hAnsi="Times New Roman" w:cs="Times New Roman"/>
        </w:rPr>
      </w:pPr>
    </w:p>
    <w:p w14:paraId="0D3F08D4" w14:textId="6CDFDD8E" w:rsidR="00907CE8" w:rsidRPr="009306F7" w:rsidRDefault="00907CE8" w:rsidP="00907CE8">
      <w:pPr>
        <w:spacing w:line="360" w:lineRule="auto"/>
        <w:jc w:val="both"/>
        <w:rPr>
          <w:rFonts w:ascii="Times New Roman" w:eastAsia="Bookman Old Style" w:hAnsi="Times New Roman" w:cs="Times New Roman"/>
        </w:rPr>
      </w:pPr>
      <w:r w:rsidRPr="009306F7">
        <w:rPr>
          <w:rFonts w:ascii="Times New Roman" w:eastAsia="Bookman Old Style" w:hAnsi="Times New Roman" w:cs="Times New Roman"/>
        </w:rPr>
        <w:tab/>
        <w:t>Table 3 shows that the calculated t value 0.053 with df 94 was found less than the table value of t ratio i.e., 1.99 at 0.05 level of confidence. Hence, the investigator failed to reject the H</w:t>
      </w:r>
      <w:r w:rsidRPr="009306F7">
        <w:rPr>
          <w:rFonts w:ascii="Times New Roman" w:eastAsia="Bookman Old Style" w:hAnsi="Times New Roman" w:cs="Times New Roman"/>
          <w:vertAlign w:val="subscript"/>
        </w:rPr>
        <w:t>02</w:t>
      </w:r>
      <w:r w:rsidRPr="009306F7">
        <w:rPr>
          <w:rFonts w:ascii="Times New Roman" w:eastAsia="Bookman Old Style" w:hAnsi="Times New Roman" w:cs="Times New Roman"/>
        </w:rPr>
        <w:t xml:space="preserve">. The analysed results revealed that there is no significant difference between the perceptions of arts and science degree college teachers with regard to teacher caring during online learning. </w:t>
      </w:r>
    </w:p>
    <w:p w14:paraId="14FF39AD" w14:textId="77777777" w:rsidR="009A22B6" w:rsidRPr="009306F7" w:rsidRDefault="009A22B6" w:rsidP="009A22B6">
      <w:pPr>
        <w:spacing w:line="360" w:lineRule="auto"/>
        <w:jc w:val="both"/>
        <w:rPr>
          <w:rFonts w:ascii="Times New Roman" w:eastAsia="Bookman Old Style" w:hAnsi="Times New Roman" w:cs="Times New Roman"/>
          <w:b/>
        </w:rPr>
      </w:pPr>
      <w:r w:rsidRPr="009306F7">
        <w:rPr>
          <w:rFonts w:ascii="Times New Roman" w:eastAsia="Bookman Old Style" w:hAnsi="Times New Roman" w:cs="Times New Roman"/>
          <w:b/>
        </w:rPr>
        <w:t>Major findings</w:t>
      </w:r>
    </w:p>
    <w:p w14:paraId="1E544BBC" w14:textId="77777777" w:rsidR="009A22B6" w:rsidRPr="009306F7" w:rsidRDefault="009A22B6" w:rsidP="009A22B6">
      <w:pPr>
        <w:spacing w:line="360" w:lineRule="auto"/>
        <w:ind w:firstLine="720"/>
        <w:jc w:val="both"/>
        <w:rPr>
          <w:rFonts w:ascii="Times New Roman" w:eastAsia="Bookman Old Style" w:hAnsi="Times New Roman" w:cs="Times New Roman"/>
          <w:b/>
        </w:rPr>
      </w:pPr>
      <w:r w:rsidRPr="009306F7">
        <w:rPr>
          <w:rFonts w:ascii="Times New Roman" w:eastAsia="Bookman Old Style" w:hAnsi="Times New Roman" w:cs="Times New Roman"/>
        </w:rPr>
        <w:t>Findings of the study are the most important and vital phases of the entire study. The investigator tried his best to attempt this target of findings of the study. The findings are:</w:t>
      </w:r>
    </w:p>
    <w:p w14:paraId="22EA3361" w14:textId="77777777" w:rsidR="009A22B6" w:rsidRPr="009306F7" w:rsidRDefault="009A22B6" w:rsidP="009A22B6">
      <w:pPr>
        <w:numPr>
          <w:ilvl w:val="0"/>
          <w:numId w:val="5"/>
        </w:numPr>
        <w:pBdr>
          <w:top w:val="nil"/>
          <w:left w:val="nil"/>
          <w:bottom w:val="nil"/>
          <w:right w:val="nil"/>
          <w:between w:val="nil"/>
        </w:pBdr>
        <w:spacing w:after="0" w:line="360" w:lineRule="auto"/>
        <w:jc w:val="both"/>
        <w:rPr>
          <w:rFonts w:ascii="Times New Roman" w:hAnsi="Times New Roman" w:cs="Times New Roman"/>
        </w:rPr>
      </w:pPr>
      <w:r w:rsidRPr="009306F7">
        <w:rPr>
          <w:rFonts w:ascii="Times New Roman" w:eastAsia="Bookman Old Style" w:hAnsi="Times New Roman" w:cs="Times New Roman"/>
        </w:rPr>
        <w:t>The percentage analysis and discussion of results of the study also revealed that there exists a significant difference between the perceptions of male and female teachers with regard to teacher caring during online learning.</w:t>
      </w:r>
    </w:p>
    <w:p w14:paraId="0DC1E00A" w14:textId="77777777" w:rsidR="009A22B6" w:rsidRPr="009306F7" w:rsidRDefault="009A22B6" w:rsidP="009A22B6">
      <w:pPr>
        <w:numPr>
          <w:ilvl w:val="0"/>
          <w:numId w:val="5"/>
        </w:numPr>
        <w:pBdr>
          <w:top w:val="nil"/>
          <w:left w:val="nil"/>
          <w:bottom w:val="nil"/>
          <w:right w:val="nil"/>
          <w:between w:val="nil"/>
        </w:pBdr>
        <w:spacing w:after="0" w:line="360" w:lineRule="auto"/>
        <w:jc w:val="both"/>
        <w:rPr>
          <w:rFonts w:ascii="Times New Roman" w:hAnsi="Times New Roman" w:cs="Times New Roman"/>
        </w:rPr>
      </w:pPr>
      <w:r w:rsidRPr="009306F7">
        <w:rPr>
          <w:rFonts w:ascii="Times New Roman" w:eastAsia="Bookman Old Style" w:hAnsi="Times New Roman" w:cs="Times New Roman"/>
        </w:rPr>
        <w:t>There is a significant difference between the perceptions of male and female teachers with regard to the teacher caring during online learning</w:t>
      </w:r>
      <w:r w:rsidRPr="009306F7">
        <w:rPr>
          <w:rFonts w:ascii="Times New Roman" w:eastAsia="Bookman Old Style" w:hAnsi="Times New Roman" w:cs="Times New Roman"/>
          <w:b/>
        </w:rPr>
        <w:t xml:space="preserve">. </w:t>
      </w:r>
      <w:r w:rsidRPr="009306F7">
        <w:rPr>
          <w:rFonts w:ascii="Times New Roman" w:eastAsia="Bookman Old Style" w:hAnsi="Times New Roman" w:cs="Times New Roman"/>
        </w:rPr>
        <w:t>It was found that the men's score of govt. male teachers are higher than the private male teachers i.e. (56.72   54.83). Therefore, we can say that the teacher caring for government colleges, male teachers, is better than female government college teachers on the behalf of their mean score.</w:t>
      </w:r>
    </w:p>
    <w:p w14:paraId="61BCA444" w14:textId="77777777" w:rsidR="009A22B6" w:rsidRPr="007D3D8E" w:rsidRDefault="009A22B6" w:rsidP="009A22B6">
      <w:pPr>
        <w:numPr>
          <w:ilvl w:val="0"/>
          <w:numId w:val="5"/>
        </w:numPr>
        <w:pBdr>
          <w:top w:val="nil"/>
          <w:left w:val="nil"/>
          <w:bottom w:val="nil"/>
          <w:right w:val="nil"/>
          <w:between w:val="nil"/>
        </w:pBdr>
        <w:spacing w:after="0" w:line="360" w:lineRule="auto"/>
        <w:jc w:val="both"/>
        <w:rPr>
          <w:rFonts w:ascii="Times New Roman" w:hAnsi="Times New Roman" w:cs="Times New Roman"/>
        </w:rPr>
      </w:pPr>
      <w:r w:rsidRPr="009306F7">
        <w:rPr>
          <w:rFonts w:ascii="Times New Roman" w:eastAsia="Bookman Old Style" w:hAnsi="Times New Roman" w:cs="Times New Roman"/>
        </w:rPr>
        <w:t xml:space="preserve">There is no significant difference between the perceptions of Science and Arts teachers on teacher caring during online learning. It was found that the men's score of arts govt. </w:t>
      </w:r>
      <w:r w:rsidRPr="009306F7">
        <w:rPr>
          <w:rFonts w:ascii="Times New Roman" w:eastAsia="Bookman Old Style" w:hAnsi="Times New Roman" w:cs="Times New Roman"/>
        </w:rPr>
        <w:lastRenderedPageBreak/>
        <w:t xml:space="preserve">college teachers are higher than the science govt. college teachers i.e. (55.91 &amp; 55.87). Therefore, we say that the college teacher was almost equal to the science govt. college teacher on the behalf of their mean score. </w:t>
      </w:r>
    </w:p>
    <w:p w14:paraId="34A998CA" w14:textId="77777777" w:rsidR="007D3D8E" w:rsidRDefault="007D3D8E" w:rsidP="007D3D8E">
      <w:pPr>
        <w:pBdr>
          <w:top w:val="nil"/>
          <w:left w:val="nil"/>
          <w:bottom w:val="nil"/>
          <w:right w:val="nil"/>
          <w:between w:val="nil"/>
        </w:pBdr>
        <w:spacing w:after="0" w:line="360" w:lineRule="auto"/>
        <w:jc w:val="both"/>
        <w:rPr>
          <w:rFonts w:ascii="Times New Roman" w:eastAsia="Bookman Old Style" w:hAnsi="Times New Roman" w:cs="Times New Roman"/>
        </w:rPr>
      </w:pPr>
    </w:p>
    <w:p w14:paraId="55AEA368" w14:textId="77777777" w:rsidR="007D3D8E" w:rsidRDefault="007D3D8E" w:rsidP="007D3D8E">
      <w:pPr>
        <w:pBdr>
          <w:top w:val="nil"/>
          <w:left w:val="nil"/>
          <w:bottom w:val="nil"/>
          <w:right w:val="nil"/>
          <w:between w:val="nil"/>
        </w:pBdr>
        <w:spacing w:after="0" w:line="360" w:lineRule="auto"/>
        <w:jc w:val="both"/>
        <w:rPr>
          <w:rFonts w:ascii="Times New Roman" w:eastAsia="Bookman Old Style" w:hAnsi="Times New Roman" w:cs="Times New Roman"/>
        </w:rPr>
      </w:pPr>
    </w:p>
    <w:p w14:paraId="3E1B3C4B" w14:textId="77777777" w:rsidR="007D3D8E" w:rsidRPr="007D3D8E" w:rsidRDefault="007D3D8E" w:rsidP="007D3D8E">
      <w:pPr>
        <w:spacing w:after="200" w:line="276" w:lineRule="auto"/>
        <w:jc w:val="both"/>
        <w:outlineLvl w:val="0"/>
        <w:rPr>
          <w:rFonts w:ascii="Arial" w:eastAsia="Times New Roman" w:hAnsi="Arial" w:cs="Arial"/>
          <w:kern w:val="0"/>
          <w:sz w:val="22"/>
          <w:szCs w:val="22"/>
          <w:lang w:val="en-GB" w:eastAsia="en-GB"/>
          <w14:ligatures w14:val="none"/>
        </w:rPr>
      </w:pPr>
      <w:r w:rsidRPr="007D3D8E">
        <w:rPr>
          <w:rFonts w:ascii="Arial" w:eastAsia="Times New Roman" w:hAnsi="Arial" w:cs="Arial"/>
          <w:b/>
          <w:bCs/>
          <w:kern w:val="0"/>
          <w:sz w:val="22"/>
          <w:szCs w:val="22"/>
          <w:lang w:val="en-GB" w:eastAsia="en-GB"/>
          <w14:ligatures w14:val="none"/>
        </w:rPr>
        <w:t>COMPETING INTERESTS DISCLAIMER:</w:t>
      </w:r>
    </w:p>
    <w:p w14:paraId="35E4CEF8" w14:textId="77777777" w:rsidR="007D3D8E" w:rsidRPr="007D3D8E" w:rsidRDefault="007D3D8E" w:rsidP="007D3D8E">
      <w:pPr>
        <w:spacing w:after="200" w:line="276" w:lineRule="auto"/>
        <w:rPr>
          <w:rFonts w:ascii="Calibri" w:eastAsia="Times New Roman" w:hAnsi="Calibri" w:cs="Times New Roman"/>
          <w:kern w:val="0"/>
          <w:sz w:val="22"/>
          <w:szCs w:val="22"/>
          <w:lang w:val="en-GB" w:eastAsia="en-GB"/>
          <w14:ligatures w14:val="none"/>
        </w:rPr>
      </w:pPr>
      <w:r w:rsidRPr="007D3D8E">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E4854DA" w14:textId="77777777" w:rsidR="007D3D8E" w:rsidRDefault="007D3D8E" w:rsidP="007D3D8E">
      <w:pPr>
        <w:pBdr>
          <w:top w:val="nil"/>
          <w:left w:val="nil"/>
          <w:bottom w:val="nil"/>
          <w:right w:val="nil"/>
          <w:between w:val="nil"/>
        </w:pBdr>
        <w:spacing w:after="0" w:line="360" w:lineRule="auto"/>
        <w:jc w:val="both"/>
        <w:rPr>
          <w:rFonts w:ascii="Times New Roman" w:eastAsia="Bookman Old Style" w:hAnsi="Times New Roman" w:cs="Times New Roman"/>
        </w:rPr>
      </w:pPr>
    </w:p>
    <w:p w14:paraId="7BDD429F" w14:textId="77777777" w:rsidR="007D3D8E" w:rsidRPr="009306F7" w:rsidRDefault="007D3D8E" w:rsidP="007D3D8E">
      <w:pPr>
        <w:pBdr>
          <w:top w:val="nil"/>
          <w:left w:val="nil"/>
          <w:bottom w:val="nil"/>
          <w:right w:val="nil"/>
          <w:between w:val="nil"/>
        </w:pBdr>
        <w:spacing w:after="0" w:line="360" w:lineRule="auto"/>
        <w:jc w:val="both"/>
        <w:rPr>
          <w:rFonts w:ascii="Times New Roman" w:hAnsi="Times New Roman" w:cs="Times New Roman"/>
        </w:rPr>
      </w:pPr>
    </w:p>
    <w:p w14:paraId="614C1969" w14:textId="77777777" w:rsidR="007D3D8E" w:rsidRDefault="007D3D8E" w:rsidP="00907CE8">
      <w:pPr>
        <w:spacing w:line="360" w:lineRule="auto"/>
        <w:rPr>
          <w:rFonts w:ascii="Times New Roman" w:eastAsia="Bookman Old Style" w:hAnsi="Times New Roman" w:cs="Times New Roman"/>
          <w:b/>
          <w:bCs/>
        </w:rPr>
      </w:pPr>
    </w:p>
    <w:p w14:paraId="6DD5EC7B" w14:textId="77777777" w:rsidR="007D3D8E" w:rsidRDefault="007D3D8E" w:rsidP="00907CE8">
      <w:pPr>
        <w:spacing w:line="360" w:lineRule="auto"/>
        <w:rPr>
          <w:rFonts w:ascii="Times New Roman" w:eastAsia="Bookman Old Style" w:hAnsi="Times New Roman" w:cs="Times New Roman"/>
          <w:b/>
          <w:bCs/>
        </w:rPr>
      </w:pPr>
    </w:p>
    <w:p w14:paraId="608A735A" w14:textId="77777777" w:rsidR="007D3D8E" w:rsidRDefault="007D3D8E" w:rsidP="00907CE8">
      <w:pPr>
        <w:spacing w:line="360" w:lineRule="auto"/>
        <w:rPr>
          <w:rFonts w:ascii="Times New Roman" w:eastAsia="Bookman Old Style" w:hAnsi="Times New Roman" w:cs="Times New Roman"/>
          <w:b/>
          <w:bCs/>
        </w:rPr>
      </w:pPr>
    </w:p>
    <w:p w14:paraId="4642685C" w14:textId="42DE2DA9" w:rsidR="00907CE8" w:rsidRDefault="009A22B6" w:rsidP="00907CE8">
      <w:pPr>
        <w:spacing w:line="360" w:lineRule="auto"/>
        <w:rPr>
          <w:rFonts w:ascii="Times New Roman" w:eastAsia="Bookman Old Style" w:hAnsi="Times New Roman" w:cs="Times New Roman"/>
          <w:b/>
          <w:bCs/>
        </w:rPr>
      </w:pPr>
      <w:r w:rsidRPr="009A22B6">
        <w:rPr>
          <w:rFonts w:ascii="Times New Roman" w:eastAsia="Bookman Old Style" w:hAnsi="Times New Roman" w:cs="Times New Roman"/>
          <w:b/>
          <w:bCs/>
        </w:rPr>
        <w:t>Reference</w:t>
      </w:r>
    </w:p>
    <w:p w14:paraId="33B6BE87" w14:textId="77777777" w:rsidR="00ED512B" w:rsidRDefault="00ED512B" w:rsidP="00BE1423">
      <w:pPr>
        <w:spacing w:line="360" w:lineRule="auto"/>
        <w:ind w:left="720" w:hanging="720"/>
        <w:rPr>
          <w:rFonts w:ascii="Times New Roman" w:eastAsia="Bookman Old Style" w:hAnsi="Times New Roman" w:cs="Times New Roman"/>
        </w:rPr>
      </w:pPr>
      <w:r w:rsidRPr="00C27FD8">
        <w:rPr>
          <w:rFonts w:ascii="Times New Roman" w:eastAsia="Bookman Old Style" w:hAnsi="Times New Roman" w:cs="Times New Roman"/>
        </w:rPr>
        <w:t>Awang, M. M., Ahmad, A. R., Bakar, N. A. A., Ghani, S. A., Yunus, A. N. M., Ibrahim, M. A. H., ... &amp; Rahman, M. J. A. (2013). Students' Attitudes and Their Academic Performance in Nationhood Education. </w:t>
      </w:r>
      <w:r w:rsidRPr="00C27FD8">
        <w:rPr>
          <w:rFonts w:ascii="Times New Roman" w:eastAsia="Bookman Old Style" w:hAnsi="Times New Roman" w:cs="Times New Roman"/>
          <w:i/>
          <w:iCs/>
        </w:rPr>
        <w:t>International Education Studies</w:t>
      </w:r>
      <w:r w:rsidRPr="00C27FD8">
        <w:rPr>
          <w:rFonts w:ascii="Times New Roman" w:eastAsia="Bookman Old Style" w:hAnsi="Times New Roman" w:cs="Times New Roman"/>
        </w:rPr>
        <w:t>, </w:t>
      </w:r>
      <w:r w:rsidRPr="00C27FD8">
        <w:rPr>
          <w:rFonts w:ascii="Times New Roman" w:eastAsia="Bookman Old Style" w:hAnsi="Times New Roman" w:cs="Times New Roman"/>
          <w:i/>
          <w:iCs/>
        </w:rPr>
        <w:t>6</w:t>
      </w:r>
      <w:r w:rsidRPr="00C27FD8">
        <w:rPr>
          <w:rFonts w:ascii="Times New Roman" w:eastAsia="Bookman Old Style" w:hAnsi="Times New Roman" w:cs="Times New Roman"/>
        </w:rPr>
        <w:t>(11), 21-28.</w:t>
      </w:r>
    </w:p>
    <w:p w14:paraId="04B7FD70" w14:textId="77777777" w:rsidR="00ED512B" w:rsidRDefault="00ED512B" w:rsidP="00BE1423">
      <w:pPr>
        <w:spacing w:line="360" w:lineRule="auto"/>
        <w:ind w:left="720" w:hanging="720"/>
        <w:rPr>
          <w:rFonts w:ascii="Times New Roman" w:eastAsia="Bookman Old Style" w:hAnsi="Times New Roman" w:cs="Times New Roman"/>
        </w:rPr>
      </w:pPr>
      <w:r w:rsidRPr="00623B03">
        <w:rPr>
          <w:rFonts w:ascii="Times New Roman" w:eastAsia="Bookman Old Style" w:hAnsi="Times New Roman" w:cs="Times New Roman"/>
        </w:rPr>
        <w:t xml:space="preserve">Basilaia, G., &amp; </w:t>
      </w:r>
      <w:proofErr w:type="spellStart"/>
      <w:r w:rsidRPr="00623B03">
        <w:rPr>
          <w:rFonts w:ascii="Times New Roman" w:eastAsia="Bookman Old Style" w:hAnsi="Times New Roman" w:cs="Times New Roman"/>
        </w:rPr>
        <w:t>Kvavadze</w:t>
      </w:r>
      <w:proofErr w:type="spellEnd"/>
      <w:r w:rsidRPr="00623B03">
        <w:rPr>
          <w:rFonts w:ascii="Times New Roman" w:eastAsia="Bookman Old Style" w:hAnsi="Times New Roman" w:cs="Times New Roman"/>
        </w:rPr>
        <w:t>, D. (2020). Transition to online education in schools during a SARS-CoV-2 coronavirus (COVID-19) pandemic in Georgia. </w:t>
      </w:r>
      <w:r w:rsidRPr="00623B03">
        <w:rPr>
          <w:rFonts w:ascii="Times New Roman" w:eastAsia="Bookman Old Style" w:hAnsi="Times New Roman" w:cs="Times New Roman"/>
          <w:i/>
          <w:iCs/>
        </w:rPr>
        <w:t>Pedagogical Research</w:t>
      </w:r>
      <w:r w:rsidRPr="00623B03">
        <w:rPr>
          <w:rFonts w:ascii="Times New Roman" w:eastAsia="Bookman Old Style" w:hAnsi="Times New Roman" w:cs="Times New Roman"/>
        </w:rPr>
        <w:t>, </w:t>
      </w:r>
      <w:r w:rsidRPr="00623B03">
        <w:rPr>
          <w:rFonts w:ascii="Times New Roman" w:eastAsia="Bookman Old Style" w:hAnsi="Times New Roman" w:cs="Times New Roman"/>
          <w:i/>
          <w:iCs/>
        </w:rPr>
        <w:t>5</w:t>
      </w:r>
      <w:r w:rsidRPr="00623B03">
        <w:rPr>
          <w:rFonts w:ascii="Times New Roman" w:eastAsia="Bookman Old Style" w:hAnsi="Times New Roman" w:cs="Times New Roman"/>
        </w:rPr>
        <w:t>(4).</w:t>
      </w:r>
    </w:p>
    <w:p w14:paraId="2182749A" w14:textId="77777777" w:rsidR="00ED512B" w:rsidRDefault="00ED512B" w:rsidP="00BE1423">
      <w:pPr>
        <w:spacing w:line="360" w:lineRule="auto"/>
        <w:ind w:left="720" w:hanging="720"/>
        <w:rPr>
          <w:rFonts w:ascii="Times New Roman" w:eastAsia="Bookman Old Style" w:hAnsi="Times New Roman" w:cs="Times New Roman"/>
        </w:rPr>
      </w:pPr>
      <w:r w:rsidRPr="006C6752">
        <w:rPr>
          <w:rFonts w:ascii="Times New Roman" w:eastAsia="Bookman Old Style" w:hAnsi="Times New Roman" w:cs="Times New Roman"/>
        </w:rPr>
        <w:t xml:space="preserve">Bozkurt, A., Jung, I., Xiao, J., </w:t>
      </w:r>
      <w:proofErr w:type="spellStart"/>
      <w:r w:rsidRPr="006C6752">
        <w:rPr>
          <w:rFonts w:ascii="Times New Roman" w:eastAsia="Bookman Old Style" w:hAnsi="Times New Roman" w:cs="Times New Roman"/>
        </w:rPr>
        <w:t>Vladimirschi</w:t>
      </w:r>
      <w:proofErr w:type="spellEnd"/>
      <w:r w:rsidRPr="006C6752">
        <w:rPr>
          <w:rFonts w:ascii="Times New Roman" w:eastAsia="Bookman Old Style" w:hAnsi="Times New Roman" w:cs="Times New Roman"/>
        </w:rPr>
        <w:t xml:space="preserve">, V., Schuwer, R., Egorov, G., ... &amp; </w:t>
      </w:r>
      <w:proofErr w:type="spellStart"/>
      <w:r w:rsidRPr="006C6752">
        <w:rPr>
          <w:rFonts w:ascii="Times New Roman" w:eastAsia="Bookman Old Style" w:hAnsi="Times New Roman" w:cs="Times New Roman"/>
        </w:rPr>
        <w:t>Paskevicius</w:t>
      </w:r>
      <w:proofErr w:type="spellEnd"/>
      <w:r w:rsidRPr="006C6752">
        <w:rPr>
          <w:rFonts w:ascii="Times New Roman" w:eastAsia="Bookman Old Style" w:hAnsi="Times New Roman" w:cs="Times New Roman"/>
        </w:rPr>
        <w:t>, M. (2020). A global outlook to the interruption of education due to COVID-19 pandemic: Navigating in a time of uncertainty and crisis. </w:t>
      </w:r>
      <w:r w:rsidRPr="006C6752">
        <w:rPr>
          <w:rFonts w:ascii="Times New Roman" w:eastAsia="Bookman Old Style" w:hAnsi="Times New Roman" w:cs="Times New Roman"/>
          <w:i/>
          <w:iCs/>
        </w:rPr>
        <w:t>Asian journal of distance education</w:t>
      </w:r>
      <w:r w:rsidRPr="006C6752">
        <w:rPr>
          <w:rFonts w:ascii="Times New Roman" w:eastAsia="Bookman Old Style" w:hAnsi="Times New Roman" w:cs="Times New Roman"/>
        </w:rPr>
        <w:t>, </w:t>
      </w:r>
      <w:r w:rsidRPr="006C6752">
        <w:rPr>
          <w:rFonts w:ascii="Times New Roman" w:eastAsia="Bookman Old Style" w:hAnsi="Times New Roman" w:cs="Times New Roman"/>
          <w:i/>
          <w:iCs/>
        </w:rPr>
        <w:t>15</w:t>
      </w:r>
      <w:r w:rsidRPr="006C6752">
        <w:rPr>
          <w:rFonts w:ascii="Times New Roman" w:eastAsia="Bookman Old Style" w:hAnsi="Times New Roman" w:cs="Times New Roman"/>
        </w:rPr>
        <w:t>(1), 1-126.</w:t>
      </w:r>
    </w:p>
    <w:p w14:paraId="24BFF34A" w14:textId="77777777" w:rsidR="00ED512B" w:rsidRDefault="00ED512B" w:rsidP="00BE1423">
      <w:pPr>
        <w:spacing w:line="360" w:lineRule="auto"/>
        <w:ind w:left="720" w:hanging="720"/>
        <w:rPr>
          <w:rFonts w:ascii="Times New Roman" w:eastAsia="Bookman Old Style" w:hAnsi="Times New Roman" w:cs="Times New Roman"/>
        </w:rPr>
      </w:pPr>
      <w:r w:rsidRPr="002C6988">
        <w:rPr>
          <w:rFonts w:ascii="Times New Roman" w:eastAsia="Bookman Old Style" w:hAnsi="Times New Roman" w:cs="Times New Roman"/>
        </w:rPr>
        <w:t xml:space="preserve">Chinazzi, M., Davis, J. T., </w:t>
      </w:r>
      <w:proofErr w:type="spellStart"/>
      <w:r w:rsidRPr="002C6988">
        <w:rPr>
          <w:rFonts w:ascii="Times New Roman" w:eastAsia="Bookman Old Style" w:hAnsi="Times New Roman" w:cs="Times New Roman"/>
        </w:rPr>
        <w:t>Ajelli</w:t>
      </w:r>
      <w:proofErr w:type="spellEnd"/>
      <w:r w:rsidRPr="002C6988">
        <w:rPr>
          <w:rFonts w:ascii="Times New Roman" w:eastAsia="Bookman Old Style" w:hAnsi="Times New Roman" w:cs="Times New Roman"/>
        </w:rPr>
        <w:t xml:space="preserve">, M., Gioannini, C., Litvinova, M., Merler, S., ... &amp; </w:t>
      </w:r>
      <w:proofErr w:type="spellStart"/>
      <w:r w:rsidRPr="002C6988">
        <w:rPr>
          <w:rFonts w:ascii="Times New Roman" w:eastAsia="Bookman Old Style" w:hAnsi="Times New Roman" w:cs="Times New Roman"/>
        </w:rPr>
        <w:t>Vespignani</w:t>
      </w:r>
      <w:proofErr w:type="spellEnd"/>
      <w:r w:rsidRPr="002C6988">
        <w:rPr>
          <w:rFonts w:ascii="Times New Roman" w:eastAsia="Bookman Old Style" w:hAnsi="Times New Roman" w:cs="Times New Roman"/>
        </w:rPr>
        <w:t>, A. (2020). The effect of travel restrictions on the spread of the 2019 novel coronavirus (COVID-19) outbreak. </w:t>
      </w:r>
      <w:r w:rsidRPr="002C6988">
        <w:rPr>
          <w:rFonts w:ascii="Times New Roman" w:eastAsia="Bookman Old Style" w:hAnsi="Times New Roman" w:cs="Times New Roman"/>
          <w:i/>
          <w:iCs/>
        </w:rPr>
        <w:t>Science</w:t>
      </w:r>
      <w:r w:rsidRPr="002C6988">
        <w:rPr>
          <w:rFonts w:ascii="Times New Roman" w:eastAsia="Bookman Old Style" w:hAnsi="Times New Roman" w:cs="Times New Roman"/>
        </w:rPr>
        <w:t>, </w:t>
      </w:r>
      <w:r w:rsidRPr="002C6988">
        <w:rPr>
          <w:rFonts w:ascii="Times New Roman" w:eastAsia="Bookman Old Style" w:hAnsi="Times New Roman" w:cs="Times New Roman"/>
          <w:i/>
          <w:iCs/>
        </w:rPr>
        <w:t>368</w:t>
      </w:r>
      <w:r w:rsidRPr="002C6988">
        <w:rPr>
          <w:rFonts w:ascii="Times New Roman" w:eastAsia="Bookman Old Style" w:hAnsi="Times New Roman" w:cs="Times New Roman"/>
        </w:rPr>
        <w:t>(6489), 395-400.</w:t>
      </w:r>
    </w:p>
    <w:p w14:paraId="72E53253" w14:textId="77777777" w:rsidR="00ED512B" w:rsidRDefault="00ED512B" w:rsidP="00BE1423">
      <w:pPr>
        <w:spacing w:line="360" w:lineRule="auto"/>
        <w:ind w:left="720" w:hanging="720"/>
        <w:rPr>
          <w:rFonts w:ascii="Times New Roman" w:eastAsia="Bookman Old Style" w:hAnsi="Times New Roman" w:cs="Times New Roman"/>
        </w:rPr>
      </w:pPr>
      <w:r w:rsidRPr="00E52EA0">
        <w:rPr>
          <w:rFonts w:ascii="Times New Roman" w:eastAsia="Bookman Old Style" w:hAnsi="Times New Roman" w:cs="Times New Roman"/>
        </w:rPr>
        <w:t>Cornelius-White, J. (2007). Learner-</w:t>
      </w:r>
      <w:proofErr w:type="spellStart"/>
      <w:r w:rsidRPr="00E52EA0">
        <w:rPr>
          <w:rFonts w:ascii="Times New Roman" w:eastAsia="Bookman Old Style" w:hAnsi="Times New Roman" w:cs="Times New Roman"/>
        </w:rPr>
        <w:t>centered</w:t>
      </w:r>
      <w:proofErr w:type="spellEnd"/>
      <w:r w:rsidRPr="00E52EA0">
        <w:rPr>
          <w:rFonts w:ascii="Times New Roman" w:eastAsia="Bookman Old Style" w:hAnsi="Times New Roman" w:cs="Times New Roman"/>
        </w:rPr>
        <w:t xml:space="preserve"> teacher-student relationships are effective: A meta-analysis. </w:t>
      </w:r>
      <w:r w:rsidRPr="00E52EA0">
        <w:rPr>
          <w:rFonts w:ascii="Times New Roman" w:eastAsia="Bookman Old Style" w:hAnsi="Times New Roman" w:cs="Times New Roman"/>
          <w:i/>
          <w:iCs/>
        </w:rPr>
        <w:t>Review of educational research</w:t>
      </w:r>
      <w:r w:rsidRPr="00E52EA0">
        <w:rPr>
          <w:rFonts w:ascii="Times New Roman" w:eastAsia="Bookman Old Style" w:hAnsi="Times New Roman" w:cs="Times New Roman"/>
        </w:rPr>
        <w:t>, </w:t>
      </w:r>
      <w:r w:rsidRPr="00E52EA0">
        <w:rPr>
          <w:rFonts w:ascii="Times New Roman" w:eastAsia="Bookman Old Style" w:hAnsi="Times New Roman" w:cs="Times New Roman"/>
          <w:i/>
          <w:iCs/>
        </w:rPr>
        <w:t>77</w:t>
      </w:r>
      <w:r w:rsidRPr="00E52EA0">
        <w:rPr>
          <w:rFonts w:ascii="Times New Roman" w:eastAsia="Bookman Old Style" w:hAnsi="Times New Roman" w:cs="Times New Roman"/>
        </w:rPr>
        <w:t>(1), 113-143.</w:t>
      </w:r>
    </w:p>
    <w:p w14:paraId="5DC88F30" w14:textId="77777777" w:rsidR="00ED512B" w:rsidRDefault="00ED512B" w:rsidP="00BE1423">
      <w:pPr>
        <w:spacing w:line="360" w:lineRule="auto"/>
        <w:ind w:left="720" w:hanging="720"/>
        <w:rPr>
          <w:rFonts w:ascii="Times New Roman" w:eastAsia="Bookman Old Style" w:hAnsi="Times New Roman" w:cs="Times New Roman"/>
        </w:rPr>
      </w:pPr>
      <w:r w:rsidRPr="00BA67EA">
        <w:rPr>
          <w:rFonts w:ascii="Times New Roman" w:eastAsia="Bookman Old Style" w:hAnsi="Times New Roman" w:cs="Times New Roman"/>
        </w:rPr>
        <w:lastRenderedPageBreak/>
        <w:t>Derakhshan, A., Kruk, M., Mehdizadeh, M., &amp; Pawlak, M. (2021). Boredom in online classes in the Iranian EFL context: Sources and solutions. </w:t>
      </w:r>
      <w:r w:rsidRPr="00BA67EA">
        <w:rPr>
          <w:rFonts w:ascii="Times New Roman" w:eastAsia="Bookman Old Style" w:hAnsi="Times New Roman" w:cs="Times New Roman"/>
          <w:i/>
          <w:iCs/>
        </w:rPr>
        <w:t>System</w:t>
      </w:r>
      <w:r w:rsidRPr="00BA67EA">
        <w:rPr>
          <w:rFonts w:ascii="Times New Roman" w:eastAsia="Bookman Old Style" w:hAnsi="Times New Roman" w:cs="Times New Roman"/>
        </w:rPr>
        <w:t>, </w:t>
      </w:r>
      <w:r w:rsidRPr="00BA67EA">
        <w:rPr>
          <w:rFonts w:ascii="Times New Roman" w:eastAsia="Bookman Old Style" w:hAnsi="Times New Roman" w:cs="Times New Roman"/>
          <w:i/>
          <w:iCs/>
        </w:rPr>
        <w:t>101</w:t>
      </w:r>
      <w:r w:rsidRPr="00BA67EA">
        <w:rPr>
          <w:rFonts w:ascii="Times New Roman" w:eastAsia="Bookman Old Style" w:hAnsi="Times New Roman" w:cs="Times New Roman"/>
        </w:rPr>
        <w:t>, 102556.</w:t>
      </w:r>
    </w:p>
    <w:p w14:paraId="722A1A26" w14:textId="77777777" w:rsidR="00ED512B" w:rsidRDefault="00ED512B" w:rsidP="00BE1423">
      <w:pPr>
        <w:spacing w:line="360" w:lineRule="auto"/>
        <w:ind w:left="720" w:hanging="720"/>
        <w:rPr>
          <w:rFonts w:ascii="Times New Roman" w:eastAsia="Bookman Old Style" w:hAnsi="Times New Roman" w:cs="Times New Roman"/>
        </w:rPr>
      </w:pPr>
      <w:r w:rsidRPr="006F1212">
        <w:rPr>
          <w:rFonts w:ascii="Times New Roman" w:eastAsia="Bookman Old Style" w:hAnsi="Times New Roman" w:cs="Times New Roman"/>
        </w:rPr>
        <w:t xml:space="preserve">Dufrene, B. A., </w:t>
      </w:r>
      <w:proofErr w:type="spellStart"/>
      <w:r w:rsidRPr="006F1212">
        <w:rPr>
          <w:rFonts w:ascii="Times New Roman" w:eastAsia="Bookman Old Style" w:hAnsi="Times New Roman" w:cs="Times New Roman"/>
        </w:rPr>
        <w:t>Lestremau</w:t>
      </w:r>
      <w:proofErr w:type="spellEnd"/>
      <w:r w:rsidRPr="006F1212">
        <w:rPr>
          <w:rFonts w:ascii="Times New Roman" w:eastAsia="Bookman Old Style" w:hAnsi="Times New Roman" w:cs="Times New Roman"/>
        </w:rPr>
        <w:t xml:space="preserve">, L., &amp; </w:t>
      </w:r>
      <w:proofErr w:type="spellStart"/>
      <w:r w:rsidRPr="006F1212">
        <w:rPr>
          <w:rFonts w:ascii="Times New Roman" w:eastAsia="Bookman Old Style" w:hAnsi="Times New Roman" w:cs="Times New Roman"/>
        </w:rPr>
        <w:t>Zoder</w:t>
      </w:r>
      <w:proofErr w:type="spellEnd"/>
      <w:r w:rsidRPr="006F1212">
        <w:rPr>
          <w:rFonts w:ascii="Times New Roman" w:eastAsia="Bookman Old Style" w:hAnsi="Times New Roman" w:cs="Times New Roman"/>
        </w:rPr>
        <w:t>‐Martell, K. (2014). DIRECT BEHAVIORAL CONSULTATION: EFFECTS ON TEACHERS’PRAISE AND STUDENT DISRUPTIVE BEHAVIOR. </w:t>
      </w:r>
      <w:r w:rsidRPr="006F1212">
        <w:rPr>
          <w:rFonts w:ascii="Times New Roman" w:eastAsia="Bookman Old Style" w:hAnsi="Times New Roman" w:cs="Times New Roman"/>
          <w:i/>
          <w:iCs/>
        </w:rPr>
        <w:t>Psychology in the Schools</w:t>
      </w:r>
      <w:r w:rsidRPr="006F1212">
        <w:rPr>
          <w:rFonts w:ascii="Times New Roman" w:eastAsia="Bookman Old Style" w:hAnsi="Times New Roman" w:cs="Times New Roman"/>
        </w:rPr>
        <w:t>, </w:t>
      </w:r>
      <w:r w:rsidRPr="006F1212">
        <w:rPr>
          <w:rFonts w:ascii="Times New Roman" w:eastAsia="Bookman Old Style" w:hAnsi="Times New Roman" w:cs="Times New Roman"/>
          <w:i/>
          <w:iCs/>
        </w:rPr>
        <w:t>51</w:t>
      </w:r>
      <w:r w:rsidRPr="006F1212">
        <w:rPr>
          <w:rFonts w:ascii="Times New Roman" w:eastAsia="Bookman Old Style" w:hAnsi="Times New Roman" w:cs="Times New Roman"/>
        </w:rPr>
        <w:t>(6), 567-580.</w:t>
      </w:r>
    </w:p>
    <w:p w14:paraId="543A0B5B"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FE4763">
        <w:rPr>
          <w:rFonts w:ascii="Times New Roman" w:eastAsia="Bookman Old Style" w:hAnsi="Times New Roman" w:cs="Times New Roman"/>
        </w:rPr>
        <w:t>Floress</w:t>
      </w:r>
      <w:proofErr w:type="spellEnd"/>
      <w:r w:rsidRPr="00FE4763">
        <w:rPr>
          <w:rFonts w:ascii="Times New Roman" w:eastAsia="Bookman Old Style" w:hAnsi="Times New Roman" w:cs="Times New Roman"/>
        </w:rPr>
        <w:t>, M. T., Beschta, S. L., Meyer, K. L., &amp; Reinke, W. M. (2017). Praise research trends and future directions: Characteristics and teacher training. </w:t>
      </w:r>
      <w:proofErr w:type="spellStart"/>
      <w:r w:rsidRPr="00FE4763">
        <w:rPr>
          <w:rFonts w:ascii="Times New Roman" w:eastAsia="Bookman Old Style" w:hAnsi="Times New Roman" w:cs="Times New Roman"/>
          <w:i/>
          <w:iCs/>
        </w:rPr>
        <w:t>Behavioral</w:t>
      </w:r>
      <w:proofErr w:type="spellEnd"/>
      <w:r w:rsidRPr="00FE4763">
        <w:rPr>
          <w:rFonts w:ascii="Times New Roman" w:eastAsia="Bookman Old Style" w:hAnsi="Times New Roman" w:cs="Times New Roman"/>
          <w:i/>
          <w:iCs/>
        </w:rPr>
        <w:t xml:space="preserve"> Disorders</w:t>
      </w:r>
      <w:r w:rsidRPr="00FE4763">
        <w:rPr>
          <w:rFonts w:ascii="Times New Roman" w:eastAsia="Bookman Old Style" w:hAnsi="Times New Roman" w:cs="Times New Roman"/>
        </w:rPr>
        <w:t>, </w:t>
      </w:r>
      <w:r w:rsidRPr="00FE4763">
        <w:rPr>
          <w:rFonts w:ascii="Times New Roman" w:eastAsia="Bookman Old Style" w:hAnsi="Times New Roman" w:cs="Times New Roman"/>
          <w:i/>
          <w:iCs/>
        </w:rPr>
        <w:t>43</w:t>
      </w:r>
      <w:r w:rsidRPr="00FE4763">
        <w:rPr>
          <w:rFonts w:ascii="Times New Roman" w:eastAsia="Bookman Old Style" w:hAnsi="Times New Roman" w:cs="Times New Roman"/>
        </w:rPr>
        <w:t>(1), 227-243.</w:t>
      </w:r>
    </w:p>
    <w:p w14:paraId="51D27D19" w14:textId="77777777" w:rsidR="00ED512B" w:rsidRDefault="00ED512B" w:rsidP="00BE1423">
      <w:pPr>
        <w:spacing w:line="360" w:lineRule="auto"/>
        <w:ind w:left="720" w:hanging="720"/>
        <w:rPr>
          <w:rFonts w:ascii="Times New Roman" w:eastAsia="Bookman Old Style" w:hAnsi="Times New Roman" w:cs="Times New Roman"/>
        </w:rPr>
      </w:pPr>
      <w:r w:rsidRPr="002C6988">
        <w:rPr>
          <w:rFonts w:ascii="Times New Roman" w:eastAsia="Bookman Old Style" w:hAnsi="Times New Roman" w:cs="Times New Roman"/>
        </w:rPr>
        <w:t>Frymier, A. B., &amp; Houser, M. L. (2000). The teacher‐student relationship as an interpersonal relationship. </w:t>
      </w:r>
      <w:r w:rsidRPr="002C6988">
        <w:rPr>
          <w:rFonts w:ascii="Times New Roman" w:eastAsia="Bookman Old Style" w:hAnsi="Times New Roman" w:cs="Times New Roman"/>
          <w:i/>
          <w:iCs/>
        </w:rPr>
        <w:t>Communication education</w:t>
      </w:r>
      <w:r w:rsidRPr="002C6988">
        <w:rPr>
          <w:rFonts w:ascii="Times New Roman" w:eastAsia="Bookman Old Style" w:hAnsi="Times New Roman" w:cs="Times New Roman"/>
        </w:rPr>
        <w:t>, </w:t>
      </w:r>
      <w:r w:rsidRPr="002C6988">
        <w:rPr>
          <w:rFonts w:ascii="Times New Roman" w:eastAsia="Bookman Old Style" w:hAnsi="Times New Roman" w:cs="Times New Roman"/>
          <w:i/>
          <w:iCs/>
        </w:rPr>
        <w:t>49</w:t>
      </w:r>
      <w:r w:rsidRPr="002C6988">
        <w:rPr>
          <w:rFonts w:ascii="Times New Roman" w:eastAsia="Bookman Old Style" w:hAnsi="Times New Roman" w:cs="Times New Roman"/>
        </w:rPr>
        <w:t>(3), 207-219.</w:t>
      </w:r>
    </w:p>
    <w:p w14:paraId="1315F629" w14:textId="77777777" w:rsidR="00ED512B" w:rsidRDefault="00ED512B" w:rsidP="00BE1423">
      <w:pPr>
        <w:spacing w:line="360" w:lineRule="auto"/>
        <w:ind w:left="720" w:hanging="720"/>
        <w:rPr>
          <w:rFonts w:ascii="Times New Roman" w:eastAsia="Bookman Old Style" w:hAnsi="Times New Roman" w:cs="Times New Roman"/>
        </w:rPr>
      </w:pPr>
      <w:r w:rsidRPr="00FE4763">
        <w:rPr>
          <w:rFonts w:ascii="Times New Roman" w:eastAsia="Bookman Old Style" w:hAnsi="Times New Roman" w:cs="Times New Roman"/>
        </w:rPr>
        <w:t xml:space="preserve">Gasser, L., </w:t>
      </w:r>
      <w:proofErr w:type="spellStart"/>
      <w:r w:rsidRPr="00FE4763">
        <w:rPr>
          <w:rFonts w:ascii="Times New Roman" w:eastAsia="Bookman Old Style" w:hAnsi="Times New Roman" w:cs="Times New Roman"/>
        </w:rPr>
        <w:t>Grütter</w:t>
      </w:r>
      <w:proofErr w:type="spellEnd"/>
      <w:r w:rsidRPr="00FE4763">
        <w:rPr>
          <w:rFonts w:ascii="Times New Roman" w:eastAsia="Bookman Old Style" w:hAnsi="Times New Roman" w:cs="Times New Roman"/>
        </w:rPr>
        <w:t xml:space="preserve">, J., </w:t>
      </w:r>
      <w:proofErr w:type="spellStart"/>
      <w:r w:rsidRPr="00FE4763">
        <w:rPr>
          <w:rFonts w:ascii="Times New Roman" w:eastAsia="Bookman Old Style" w:hAnsi="Times New Roman" w:cs="Times New Roman"/>
        </w:rPr>
        <w:t>Buholzer</w:t>
      </w:r>
      <w:proofErr w:type="spellEnd"/>
      <w:r w:rsidRPr="00FE4763">
        <w:rPr>
          <w:rFonts w:ascii="Times New Roman" w:eastAsia="Bookman Old Style" w:hAnsi="Times New Roman" w:cs="Times New Roman"/>
        </w:rPr>
        <w:t>, A., &amp; Wettstein, A. (2018). Emotionally supportive classroom interactions and students' perceptions of their teachers as caring and just. </w:t>
      </w:r>
      <w:r w:rsidRPr="00FE4763">
        <w:rPr>
          <w:rFonts w:ascii="Times New Roman" w:eastAsia="Bookman Old Style" w:hAnsi="Times New Roman" w:cs="Times New Roman"/>
          <w:i/>
          <w:iCs/>
        </w:rPr>
        <w:t>Learning and instruction</w:t>
      </w:r>
      <w:r w:rsidRPr="00FE4763">
        <w:rPr>
          <w:rFonts w:ascii="Times New Roman" w:eastAsia="Bookman Old Style" w:hAnsi="Times New Roman" w:cs="Times New Roman"/>
        </w:rPr>
        <w:t>, </w:t>
      </w:r>
      <w:r w:rsidRPr="00FE4763">
        <w:rPr>
          <w:rFonts w:ascii="Times New Roman" w:eastAsia="Bookman Old Style" w:hAnsi="Times New Roman" w:cs="Times New Roman"/>
          <w:i/>
          <w:iCs/>
        </w:rPr>
        <w:t>54</w:t>
      </w:r>
      <w:r w:rsidRPr="00FE4763">
        <w:rPr>
          <w:rFonts w:ascii="Times New Roman" w:eastAsia="Bookman Old Style" w:hAnsi="Times New Roman" w:cs="Times New Roman"/>
        </w:rPr>
        <w:t>, 82-92.</w:t>
      </w:r>
    </w:p>
    <w:p w14:paraId="4C9140B6"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C27FD8">
        <w:rPr>
          <w:rFonts w:ascii="Times New Roman" w:eastAsia="Bookman Old Style" w:hAnsi="Times New Roman" w:cs="Times New Roman"/>
        </w:rPr>
        <w:t>Gedzune</w:t>
      </w:r>
      <w:proofErr w:type="spellEnd"/>
      <w:r w:rsidRPr="00C27FD8">
        <w:rPr>
          <w:rFonts w:ascii="Times New Roman" w:eastAsia="Bookman Old Style" w:hAnsi="Times New Roman" w:cs="Times New Roman"/>
        </w:rPr>
        <w:t>, G. (2015). Awakening pre-service teachers to children's social exclusion in the classroom. </w:t>
      </w:r>
      <w:r w:rsidRPr="00C27FD8">
        <w:rPr>
          <w:rFonts w:ascii="Times New Roman" w:eastAsia="Bookman Old Style" w:hAnsi="Times New Roman" w:cs="Times New Roman"/>
          <w:i/>
          <w:iCs/>
        </w:rPr>
        <w:t>Discourse and Communication for Sustainable Education</w:t>
      </w:r>
      <w:r w:rsidRPr="00C27FD8">
        <w:rPr>
          <w:rFonts w:ascii="Times New Roman" w:eastAsia="Bookman Old Style" w:hAnsi="Times New Roman" w:cs="Times New Roman"/>
        </w:rPr>
        <w:t>, </w:t>
      </w:r>
      <w:r w:rsidRPr="00C27FD8">
        <w:rPr>
          <w:rFonts w:ascii="Times New Roman" w:eastAsia="Bookman Old Style" w:hAnsi="Times New Roman" w:cs="Times New Roman"/>
          <w:i/>
          <w:iCs/>
        </w:rPr>
        <w:t>6</w:t>
      </w:r>
      <w:r w:rsidRPr="00C27FD8">
        <w:rPr>
          <w:rFonts w:ascii="Times New Roman" w:eastAsia="Bookman Old Style" w:hAnsi="Times New Roman" w:cs="Times New Roman"/>
        </w:rPr>
        <w:t>(1), 95.</w:t>
      </w:r>
    </w:p>
    <w:p w14:paraId="7B6C5A55" w14:textId="77777777" w:rsidR="00ED512B" w:rsidRDefault="00ED512B" w:rsidP="00BE1423">
      <w:pPr>
        <w:spacing w:line="360" w:lineRule="auto"/>
        <w:ind w:left="720" w:hanging="720"/>
        <w:rPr>
          <w:rFonts w:ascii="Times New Roman" w:eastAsia="Bookman Old Style" w:hAnsi="Times New Roman" w:cs="Times New Roman"/>
        </w:rPr>
      </w:pPr>
      <w:r w:rsidRPr="00FE4763">
        <w:rPr>
          <w:rFonts w:ascii="Times New Roman" w:eastAsia="Bookman Old Style" w:hAnsi="Times New Roman" w:cs="Times New Roman"/>
        </w:rPr>
        <w:t>Govinda, R. (2020). NEP 2020: A critical examination.</w:t>
      </w:r>
    </w:p>
    <w:p w14:paraId="06D27561"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623B03">
        <w:rPr>
          <w:rFonts w:ascii="Times New Roman" w:eastAsia="Bookman Old Style" w:hAnsi="Times New Roman" w:cs="Times New Roman"/>
        </w:rPr>
        <w:t>Hebebci</w:t>
      </w:r>
      <w:proofErr w:type="spellEnd"/>
      <w:r w:rsidRPr="00623B03">
        <w:rPr>
          <w:rFonts w:ascii="Times New Roman" w:eastAsia="Bookman Old Style" w:hAnsi="Times New Roman" w:cs="Times New Roman"/>
        </w:rPr>
        <w:t>, M. T., Bertiz, Y., &amp; Alan, S. (2020). Investigation of views of students and teachers on distance education practices during the Coronavirus (COVID-19) Pandemic. </w:t>
      </w:r>
      <w:r w:rsidRPr="00623B03">
        <w:rPr>
          <w:rFonts w:ascii="Times New Roman" w:eastAsia="Bookman Old Style" w:hAnsi="Times New Roman" w:cs="Times New Roman"/>
          <w:i/>
          <w:iCs/>
        </w:rPr>
        <w:t>International Journal of Technology in Education and Science</w:t>
      </w:r>
      <w:r w:rsidRPr="00623B03">
        <w:rPr>
          <w:rFonts w:ascii="Times New Roman" w:eastAsia="Bookman Old Style" w:hAnsi="Times New Roman" w:cs="Times New Roman"/>
        </w:rPr>
        <w:t>, </w:t>
      </w:r>
      <w:r w:rsidRPr="00623B03">
        <w:rPr>
          <w:rFonts w:ascii="Times New Roman" w:eastAsia="Bookman Old Style" w:hAnsi="Times New Roman" w:cs="Times New Roman"/>
          <w:i/>
          <w:iCs/>
        </w:rPr>
        <w:t>4</w:t>
      </w:r>
      <w:r w:rsidRPr="00623B03">
        <w:rPr>
          <w:rFonts w:ascii="Times New Roman" w:eastAsia="Bookman Old Style" w:hAnsi="Times New Roman" w:cs="Times New Roman"/>
        </w:rPr>
        <w:t>(4), 267-282.</w:t>
      </w:r>
    </w:p>
    <w:p w14:paraId="52EDBF83" w14:textId="77777777" w:rsidR="00ED512B" w:rsidRDefault="00ED512B" w:rsidP="00BE1423">
      <w:pPr>
        <w:spacing w:line="360" w:lineRule="auto"/>
        <w:ind w:left="720" w:hanging="720"/>
        <w:rPr>
          <w:rFonts w:ascii="Times New Roman" w:eastAsia="Bookman Old Style" w:hAnsi="Times New Roman" w:cs="Times New Roman"/>
        </w:rPr>
      </w:pPr>
      <w:r w:rsidRPr="00B51632">
        <w:rPr>
          <w:rFonts w:ascii="Times New Roman" w:eastAsia="Bookman Old Style" w:hAnsi="Times New Roman" w:cs="Times New Roman"/>
        </w:rPr>
        <w:t>Hodge, R. J. (2020). </w:t>
      </w:r>
      <w:r w:rsidRPr="00B51632">
        <w:rPr>
          <w:rFonts w:ascii="Times New Roman" w:eastAsia="Bookman Old Style" w:hAnsi="Times New Roman" w:cs="Times New Roman"/>
          <w:i/>
          <w:iCs/>
        </w:rPr>
        <w:t xml:space="preserve">The experience of poverty in the </w:t>
      </w:r>
      <w:proofErr w:type="spellStart"/>
      <w:r w:rsidRPr="00B51632">
        <w:rPr>
          <w:rFonts w:ascii="Times New Roman" w:eastAsia="Bookman Old Style" w:hAnsi="Times New Roman" w:cs="Times New Roman"/>
          <w:i/>
          <w:iCs/>
        </w:rPr>
        <w:t>Cleobury</w:t>
      </w:r>
      <w:proofErr w:type="spellEnd"/>
      <w:r w:rsidRPr="00B51632">
        <w:rPr>
          <w:rFonts w:ascii="Times New Roman" w:eastAsia="Bookman Old Style" w:hAnsi="Times New Roman" w:cs="Times New Roman"/>
          <w:i/>
          <w:iCs/>
        </w:rPr>
        <w:t xml:space="preserve"> Mortimer Union parishes, Shropshire, 1770-1870</w:t>
      </w:r>
      <w:r w:rsidRPr="00B51632">
        <w:rPr>
          <w:rFonts w:ascii="Times New Roman" w:eastAsia="Bookman Old Style" w:hAnsi="Times New Roman" w:cs="Times New Roman"/>
        </w:rPr>
        <w:t> (Doctoral dissertation, University of Birmingham).</w:t>
      </w:r>
    </w:p>
    <w:p w14:paraId="05D8E40D" w14:textId="77777777" w:rsidR="00ED512B" w:rsidRDefault="00ED512B" w:rsidP="00BE1423">
      <w:pPr>
        <w:spacing w:line="360" w:lineRule="auto"/>
        <w:ind w:left="720" w:hanging="720"/>
        <w:rPr>
          <w:rFonts w:ascii="Times New Roman" w:eastAsia="Bookman Old Style" w:hAnsi="Times New Roman" w:cs="Times New Roman"/>
        </w:rPr>
      </w:pPr>
      <w:r w:rsidRPr="00F543C6">
        <w:rPr>
          <w:rFonts w:ascii="Times New Roman" w:eastAsia="Bookman Old Style" w:hAnsi="Times New Roman" w:cs="Times New Roman"/>
        </w:rPr>
        <w:t xml:space="preserve">Huang, H. Y., Lin, Y. C. D., Li, J., Huang, K. Y., Shrestha, S., Hong, H. C., ... &amp; Huang, H. D. (2020). </w:t>
      </w:r>
      <w:proofErr w:type="spellStart"/>
      <w:r w:rsidRPr="00F543C6">
        <w:rPr>
          <w:rFonts w:ascii="Times New Roman" w:eastAsia="Bookman Old Style" w:hAnsi="Times New Roman" w:cs="Times New Roman"/>
        </w:rPr>
        <w:t>miRTarBase</w:t>
      </w:r>
      <w:proofErr w:type="spellEnd"/>
      <w:r w:rsidRPr="00F543C6">
        <w:rPr>
          <w:rFonts w:ascii="Times New Roman" w:eastAsia="Bookman Old Style" w:hAnsi="Times New Roman" w:cs="Times New Roman"/>
        </w:rPr>
        <w:t xml:space="preserve"> 2020: updates to the experimentally validated microRNA–target interaction database. </w:t>
      </w:r>
      <w:r w:rsidRPr="00F543C6">
        <w:rPr>
          <w:rFonts w:ascii="Times New Roman" w:eastAsia="Bookman Old Style" w:hAnsi="Times New Roman" w:cs="Times New Roman"/>
          <w:i/>
          <w:iCs/>
        </w:rPr>
        <w:t>Nucleic acids research</w:t>
      </w:r>
      <w:r w:rsidRPr="00F543C6">
        <w:rPr>
          <w:rFonts w:ascii="Times New Roman" w:eastAsia="Bookman Old Style" w:hAnsi="Times New Roman" w:cs="Times New Roman"/>
        </w:rPr>
        <w:t>, </w:t>
      </w:r>
      <w:r w:rsidRPr="00F543C6">
        <w:rPr>
          <w:rFonts w:ascii="Times New Roman" w:eastAsia="Bookman Old Style" w:hAnsi="Times New Roman" w:cs="Times New Roman"/>
          <w:i/>
          <w:iCs/>
        </w:rPr>
        <w:t>48</w:t>
      </w:r>
      <w:r w:rsidRPr="00F543C6">
        <w:rPr>
          <w:rFonts w:ascii="Times New Roman" w:eastAsia="Bookman Old Style" w:hAnsi="Times New Roman" w:cs="Times New Roman"/>
        </w:rPr>
        <w:t>(D1), D148-D154.</w:t>
      </w:r>
    </w:p>
    <w:p w14:paraId="6CB189EE" w14:textId="77777777" w:rsidR="00ED512B" w:rsidRDefault="00ED512B" w:rsidP="00BE1423">
      <w:pPr>
        <w:spacing w:line="360" w:lineRule="auto"/>
        <w:ind w:left="720" w:hanging="720"/>
        <w:rPr>
          <w:rFonts w:ascii="Times New Roman" w:eastAsia="Bookman Old Style" w:hAnsi="Times New Roman" w:cs="Times New Roman"/>
        </w:rPr>
      </w:pPr>
      <w:r w:rsidRPr="00E77AC0">
        <w:rPr>
          <w:rFonts w:ascii="Times New Roman" w:eastAsia="Bookman Old Style" w:hAnsi="Times New Roman" w:cs="Times New Roman"/>
        </w:rPr>
        <w:t>Kundu, A., &amp; Bej, T. (2021). Experiencing e-assessment during COVID-19: an analysis of Indian students' perception. </w:t>
      </w:r>
      <w:r w:rsidRPr="00E77AC0">
        <w:rPr>
          <w:rFonts w:ascii="Times New Roman" w:eastAsia="Bookman Old Style" w:hAnsi="Times New Roman" w:cs="Times New Roman"/>
          <w:i/>
          <w:iCs/>
        </w:rPr>
        <w:t>Higher Education Evaluation and Development</w:t>
      </w:r>
      <w:r w:rsidRPr="00E77AC0">
        <w:rPr>
          <w:rFonts w:ascii="Times New Roman" w:eastAsia="Bookman Old Style" w:hAnsi="Times New Roman" w:cs="Times New Roman"/>
        </w:rPr>
        <w:t>, </w:t>
      </w:r>
      <w:r w:rsidRPr="00E77AC0">
        <w:rPr>
          <w:rFonts w:ascii="Times New Roman" w:eastAsia="Bookman Old Style" w:hAnsi="Times New Roman" w:cs="Times New Roman"/>
          <w:i/>
          <w:iCs/>
        </w:rPr>
        <w:t>15</w:t>
      </w:r>
      <w:r w:rsidRPr="00E77AC0">
        <w:rPr>
          <w:rFonts w:ascii="Times New Roman" w:eastAsia="Bookman Old Style" w:hAnsi="Times New Roman" w:cs="Times New Roman"/>
        </w:rPr>
        <w:t>(2), 114-134.</w:t>
      </w:r>
    </w:p>
    <w:p w14:paraId="72056D0A" w14:textId="77777777" w:rsidR="00ED512B" w:rsidRDefault="00ED512B" w:rsidP="00BE1423">
      <w:pPr>
        <w:spacing w:line="360" w:lineRule="auto"/>
        <w:ind w:left="720" w:hanging="720"/>
        <w:rPr>
          <w:rFonts w:ascii="Times New Roman" w:eastAsia="Bookman Old Style" w:hAnsi="Times New Roman" w:cs="Times New Roman"/>
        </w:rPr>
      </w:pPr>
      <w:r w:rsidRPr="00FE4763">
        <w:rPr>
          <w:rFonts w:ascii="Times New Roman" w:eastAsia="Bookman Old Style" w:hAnsi="Times New Roman" w:cs="Times New Roman"/>
        </w:rPr>
        <w:lastRenderedPageBreak/>
        <w:t>Lavy, S., &amp; Bocker, S. (2018). A path to teacher happiness? A sense of meaning affects teacher–student relationships, which affect job satisfaction. </w:t>
      </w:r>
      <w:r w:rsidRPr="00FE4763">
        <w:rPr>
          <w:rFonts w:ascii="Times New Roman" w:eastAsia="Bookman Old Style" w:hAnsi="Times New Roman" w:cs="Times New Roman"/>
          <w:i/>
          <w:iCs/>
        </w:rPr>
        <w:t>Journal of Happiness Studies</w:t>
      </w:r>
      <w:r w:rsidRPr="00FE4763">
        <w:rPr>
          <w:rFonts w:ascii="Times New Roman" w:eastAsia="Bookman Old Style" w:hAnsi="Times New Roman" w:cs="Times New Roman"/>
        </w:rPr>
        <w:t>, </w:t>
      </w:r>
      <w:r w:rsidRPr="00FE4763">
        <w:rPr>
          <w:rFonts w:ascii="Times New Roman" w:eastAsia="Bookman Old Style" w:hAnsi="Times New Roman" w:cs="Times New Roman"/>
          <w:i/>
          <w:iCs/>
        </w:rPr>
        <w:t>19</w:t>
      </w:r>
      <w:r w:rsidRPr="00FE4763">
        <w:rPr>
          <w:rFonts w:ascii="Times New Roman" w:eastAsia="Bookman Old Style" w:hAnsi="Times New Roman" w:cs="Times New Roman"/>
        </w:rPr>
        <w:t>(5), 1485-1503.</w:t>
      </w:r>
    </w:p>
    <w:p w14:paraId="553502F5" w14:textId="77777777" w:rsidR="00ED512B" w:rsidRDefault="00ED512B" w:rsidP="00BE1423">
      <w:pPr>
        <w:spacing w:line="360" w:lineRule="auto"/>
        <w:ind w:left="720" w:hanging="720"/>
        <w:rPr>
          <w:rFonts w:ascii="Times New Roman" w:eastAsia="Bookman Old Style" w:hAnsi="Times New Roman" w:cs="Times New Roman"/>
        </w:rPr>
      </w:pPr>
      <w:r w:rsidRPr="00C56FFD">
        <w:rPr>
          <w:rFonts w:ascii="Times New Roman" w:eastAsia="Bookman Old Style" w:hAnsi="Times New Roman" w:cs="Times New Roman"/>
        </w:rPr>
        <w:t>Martin, L., White, M. P., Hunt, A., Richardson, M., Pahl, S., &amp; Burt, J. (2020). Nature contact, nature connectedness and associations with health, wellbeing and pro-environmental behaviours. </w:t>
      </w:r>
      <w:r w:rsidRPr="00C56FFD">
        <w:rPr>
          <w:rFonts w:ascii="Times New Roman" w:eastAsia="Bookman Old Style" w:hAnsi="Times New Roman" w:cs="Times New Roman"/>
          <w:i/>
          <w:iCs/>
        </w:rPr>
        <w:t>Journal of environmental psychology</w:t>
      </w:r>
      <w:r w:rsidRPr="00C56FFD">
        <w:rPr>
          <w:rFonts w:ascii="Times New Roman" w:eastAsia="Bookman Old Style" w:hAnsi="Times New Roman" w:cs="Times New Roman"/>
        </w:rPr>
        <w:t>, </w:t>
      </w:r>
      <w:r w:rsidRPr="00C56FFD">
        <w:rPr>
          <w:rFonts w:ascii="Times New Roman" w:eastAsia="Bookman Old Style" w:hAnsi="Times New Roman" w:cs="Times New Roman"/>
          <w:i/>
          <w:iCs/>
        </w:rPr>
        <w:t>68</w:t>
      </w:r>
      <w:r w:rsidRPr="00C56FFD">
        <w:rPr>
          <w:rFonts w:ascii="Times New Roman" w:eastAsia="Bookman Old Style" w:hAnsi="Times New Roman" w:cs="Times New Roman"/>
        </w:rPr>
        <w:t>, 101389.</w:t>
      </w:r>
    </w:p>
    <w:p w14:paraId="6DBF4140"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FE4763">
        <w:rPr>
          <w:rFonts w:ascii="Times New Roman" w:eastAsia="Bookman Old Style" w:hAnsi="Times New Roman" w:cs="Times New Roman"/>
        </w:rPr>
        <w:t>Mayseless</w:t>
      </w:r>
      <w:proofErr w:type="spellEnd"/>
      <w:r w:rsidRPr="00FE4763">
        <w:rPr>
          <w:rFonts w:ascii="Times New Roman" w:eastAsia="Bookman Old Style" w:hAnsi="Times New Roman" w:cs="Times New Roman"/>
        </w:rPr>
        <w:t>, O. (2015). </w:t>
      </w:r>
      <w:r w:rsidRPr="00FE4763">
        <w:rPr>
          <w:rFonts w:ascii="Times New Roman" w:eastAsia="Bookman Old Style" w:hAnsi="Times New Roman" w:cs="Times New Roman"/>
          <w:i/>
          <w:iCs/>
        </w:rPr>
        <w:t>The caring motivation: An integrated theory</w:t>
      </w:r>
      <w:r w:rsidRPr="00FE4763">
        <w:rPr>
          <w:rFonts w:ascii="Times New Roman" w:eastAsia="Bookman Old Style" w:hAnsi="Times New Roman" w:cs="Times New Roman"/>
        </w:rPr>
        <w:t>. Oxford University Press.</w:t>
      </w:r>
    </w:p>
    <w:p w14:paraId="5D3722B1" w14:textId="77777777" w:rsidR="00ED512B" w:rsidRDefault="00ED512B" w:rsidP="00BE1423">
      <w:pPr>
        <w:spacing w:line="360" w:lineRule="auto"/>
        <w:ind w:left="720" w:hanging="720"/>
        <w:rPr>
          <w:rFonts w:ascii="Times New Roman" w:eastAsia="Bookman Old Style" w:hAnsi="Times New Roman" w:cs="Times New Roman"/>
        </w:rPr>
      </w:pPr>
      <w:r w:rsidRPr="00623B03">
        <w:rPr>
          <w:rFonts w:ascii="Times New Roman" w:eastAsia="Bookman Old Style" w:hAnsi="Times New Roman" w:cs="Times New Roman"/>
        </w:rPr>
        <w:t>Mishra, L., Gupta, T., &amp; Shree, A. (2020). Online teaching-learning in higher education during lockdown period of COVID-19 pandemic. </w:t>
      </w:r>
      <w:r w:rsidRPr="00623B03">
        <w:rPr>
          <w:rFonts w:ascii="Times New Roman" w:eastAsia="Bookman Old Style" w:hAnsi="Times New Roman" w:cs="Times New Roman"/>
          <w:i/>
          <w:iCs/>
        </w:rPr>
        <w:t>International journal of educational research open</w:t>
      </w:r>
      <w:r w:rsidRPr="00623B03">
        <w:rPr>
          <w:rFonts w:ascii="Times New Roman" w:eastAsia="Bookman Old Style" w:hAnsi="Times New Roman" w:cs="Times New Roman"/>
        </w:rPr>
        <w:t>, </w:t>
      </w:r>
      <w:r w:rsidRPr="00623B03">
        <w:rPr>
          <w:rFonts w:ascii="Times New Roman" w:eastAsia="Bookman Old Style" w:hAnsi="Times New Roman" w:cs="Times New Roman"/>
          <w:i/>
          <w:iCs/>
        </w:rPr>
        <w:t>1</w:t>
      </w:r>
      <w:r w:rsidRPr="00623B03">
        <w:rPr>
          <w:rFonts w:ascii="Times New Roman" w:eastAsia="Bookman Old Style" w:hAnsi="Times New Roman" w:cs="Times New Roman"/>
        </w:rPr>
        <w:t>, 100012.</w:t>
      </w:r>
    </w:p>
    <w:p w14:paraId="273AD69D" w14:textId="77777777" w:rsidR="00ED512B" w:rsidRDefault="00ED512B" w:rsidP="00BE1423">
      <w:pPr>
        <w:spacing w:line="360" w:lineRule="auto"/>
        <w:ind w:left="720" w:hanging="720"/>
        <w:rPr>
          <w:rFonts w:ascii="Times New Roman" w:eastAsia="Bookman Old Style" w:hAnsi="Times New Roman" w:cs="Times New Roman"/>
        </w:rPr>
      </w:pPr>
      <w:r w:rsidRPr="004972A7">
        <w:rPr>
          <w:rFonts w:ascii="Times New Roman" w:eastAsia="Bookman Old Style" w:hAnsi="Times New Roman" w:cs="Times New Roman"/>
        </w:rPr>
        <w:t xml:space="preserve">Nguyen, N. T. T., Contreras-Moreira, B., Castro-Mondragon, J. A., Santana-Garcia, W., </w:t>
      </w:r>
      <w:proofErr w:type="spellStart"/>
      <w:r w:rsidRPr="004972A7">
        <w:rPr>
          <w:rFonts w:ascii="Times New Roman" w:eastAsia="Bookman Old Style" w:hAnsi="Times New Roman" w:cs="Times New Roman"/>
        </w:rPr>
        <w:t>Ossio</w:t>
      </w:r>
      <w:proofErr w:type="spellEnd"/>
      <w:r w:rsidRPr="004972A7">
        <w:rPr>
          <w:rFonts w:ascii="Times New Roman" w:eastAsia="Bookman Old Style" w:hAnsi="Times New Roman" w:cs="Times New Roman"/>
        </w:rPr>
        <w:t>, R., Robles-Espinoza, C. D., ... &amp; Thomas-Chollier, M. (2018). RSAT 2018: regulatory sequence analysis tools 20th anniversary. </w:t>
      </w:r>
      <w:r w:rsidRPr="004972A7">
        <w:rPr>
          <w:rFonts w:ascii="Times New Roman" w:eastAsia="Bookman Old Style" w:hAnsi="Times New Roman" w:cs="Times New Roman"/>
          <w:i/>
          <w:iCs/>
        </w:rPr>
        <w:t>Nucleic acids research</w:t>
      </w:r>
      <w:r w:rsidRPr="004972A7">
        <w:rPr>
          <w:rFonts w:ascii="Times New Roman" w:eastAsia="Bookman Old Style" w:hAnsi="Times New Roman" w:cs="Times New Roman"/>
        </w:rPr>
        <w:t>, </w:t>
      </w:r>
      <w:r w:rsidRPr="004972A7">
        <w:rPr>
          <w:rFonts w:ascii="Times New Roman" w:eastAsia="Bookman Old Style" w:hAnsi="Times New Roman" w:cs="Times New Roman"/>
          <w:i/>
          <w:iCs/>
        </w:rPr>
        <w:t>46</w:t>
      </w:r>
      <w:r w:rsidRPr="004972A7">
        <w:rPr>
          <w:rFonts w:ascii="Times New Roman" w:eastAsia="Bookman Old Style" w:hAnsi="Times New Roman" w:cs="Times New Roman"/>
        </w:rPr>
        <w:t>(W1), W209-W214.</w:t>
      </w:r>
    </w:p>
    <w:p w14:paraId="1748179C" w14:textId="77777777" w:rsidR="00ED512B" w:rsidRDefault="00ED512B" w:rsidP="00BE1423">
      <w:pPr>
        <w:spacing w:line="360" w:lineRule="auto"/>
        <w:ind w:left="720" w:hanging="720"/>
        <w:rPr>
          <w:rFonts w:ascii="Times New Roman" w:eastAsia="Bookman Old Style" w:hAnsi="Times New Roman" w:cs="Times New Roman"/>
        </w:rPr>
      </w:pPr>
      <w:r w:rsidRPr="00C27FD8">
        <w:rPr>
          <w:rFonts w:ascii="Times New Roman" w:eastAsia="Bookman Old Style" w:hAnsi="Times New Roman" w:cs="Times New Roman"/>
        </w:rPr>
        <w:t xml:space="preserve">Nicol, C. J., Harrison, M. L., Laposa, R. R., </w:t>
      </w:r>
      <w:proofErr w:type="spellStart"/>
      <w:r w:rsidRPr="00C27FD8">
        <w:rPr>
          <w:rFonts w:ascii="Times New Roman" w:eastAsia="Bookman Old Style" w:hAnsi="Times New Roman" w:cs="Times New Roman"/>
        </w:rPr>
        <w:t>Gimelshtein</w:t>
      </w:r>
      <w:proofErr w:type="spellEnd"/>
      <w:r w:rsidRPr="00C27FD8">
        <w:rPr>
          <w:rFonts w:ascii="Times New Roman" w:eastAsia="Bookman Old Style" w:hAnsi="Times New Roman" w:cs="Times New Roman"/>
        </w:rPr>
        <w:t>, I. L., &amp; Wells, P. G. (1995). A teratologic suppressor role for p53 in benzo (a) pyrene–treated transgenic p53-deficient mice. </w:t>
      </w:r>
      <w:r w:rsidRPr="00C27FD8">
        <w:rPr>
          <w:rFonts w:ascii="Times New Roman" w:eastAsia="Bookman Old Style" w:hAnsi="Times New Roman" w:cs="Times New Roman"/>
          <w:i/>
          <w:iCs/>
        </w:rPr>
        <w:t>Nature genetics</w:t>
      </w:r>
      <w:r w:rsidRPr="00C27FD8">
        <w:rPr>
          <w:rFonts w:ascii="Times New Roman" w:eastAsia="Bookman Old Style" w:hAnsi="Times New Roman" w:cs="Times New Roman"/>
        </w:rPr>
        <w:t>, </w:t>
      </w:r>
      <w:r w:rsidRPr="00C27FD8">
        <w:rPr>
          <w:rFonts w:ascii="Times New Roman" w:eastAsia="Bookman Old Style" w:hAnsi="Times New Roman" w:cs="Times New Roman"/>
          <w:i/>
          <w:iCs/>
        </w:rPr>
        <w:t>10</w:t>
      </w:r>
      <w:r w:rsidRPr="00C27FD8">
        <w:rPr>
          <w:rFonts w:ascii="Times New Roman" w:eastAsia="Bookman Old Style" w:hAnsi="Times New Roman" w:cs="Times New Roman"/>
        </w:rPr>
        <w:t>(2), 181-187.</w:t>
      </w:r>
    </w:p>
    <w:p w14:paraId="43BE7597"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FE4763">
        <w:rPr>
          <w:rFonts w:ascii="Times New Roman" w:eastAsia="Bookman Old Style" w:hAnsi="Times New Roman" w:cs="Times New Roman"/>
        </w:rPr>
        <w:t>Noddings</w:t>
      </w:r>
      <w:proofErr w:type="spellEnd"/>
      <w:r w:rsidRPr="00FE4763">
        <w:rPr>
          <w:rFonts w:ascii="Times New Roman" w:eastAsia="Bookman Old Style" w:hAnsi="Times New Roman" w:cs="Times New Roman"/>
        </w:rPr>
        <w:t>, N. (2006). Educational leaders as caring teachers. </w:t>
      </w:r>
      <w:r w:rsidRPr="00FE4763">
        <w:rPr>
          <w:rFonts w:ascii="Times New Roman" w:eastAsia="Bookman Old Style" w:hAnsi="Times New Roman" w:cs="Times New Roman"/>
          <w:i/>
          <w:iCs/>
        </w:rPr>
        <w:t>School leadership and management</w:t>
      </w:r>
      <w:r w:rsidRPr="00FE4763">
        <w:rPr>
          <w:rFonts w:ascii="Times New Roman" w:eastAsia="Bookman Old Style" w:hAnsi="Times New Roman" w:cs="Times New Roman"/>
        </w:rPr>
        <w:t>, </w:t>
      </w:r>
      <w:r w:rsidRPr="00FE4763">
        <w:rPr>
          <w:rFonts w:ascii="Times New Roman" w:eastAsia="Bookman Old Style" w:hAnsi="Times New Roman" w:cs="Times New Roman"/>
          <w:i/>
          <w:iCs/>
        </w:rPr>
        <w:t>26</w:t>
      </w:r>
      <w:r w:rsidRPr="00FE4763">
        <w:rPr>
          <w:rFonts w:ascii="Times New Roman" w:eastAsia="Bookman Old Style" w:hAnsi="Times New Roman" w:cs="Times New Roman"/>
        </w:rPr>
        <w:t>(4), 339-345.</w:t>
      </w:r>
    </w:p>
    <w:p w14:paraId="7CB20B5A"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E52EA0">
        <w:rPr>
          <w:rFonts w:ascii="Times New Roman" w:eastAsia="Bookman Old Style" w:hAnsi="Times New Roman" w:cs="Times New Roman"/>
        </w:rPr>
        <w:t>Noddings</w:t>
      </w:r>
      <w:proofErr w:type="spellEnd"/>
      <w:r w:rsidRPr="00E52EA0">
        <w:rPr>
          <w:rFonts w:ascii="Times New Roman" w:eastAsia="Bookman Old Style" w:hAnsi="Times New Roman" w:cs="Times New Roman"/>
        </w:rPr>
        <w:t>, N. (2012). The caring relation in teaching. </w:t>
      </w:r>
      <w:r w:rsidRPr="00E52EA0">
        <w:rPr>
          <w:rFonts w:ascii="Times New Roman" w:eastAsia="Bookman Old Style" w:hAnsi="Times New Roman" w:cs="Times New Roman"/>
          <w:i/>
          <w:iCs/>
        </w:rPr>
        <w:t>Oxford review of education</w:t>
      </w:r>
      <w:r w:rsidRPr="00E52EA0">
        <w:rPr>
          <w:rFonts w:ascii="Times New Roman" w:eastAsia="Bookman Old Style" w:hAnsi="Times New Roman" w:cs="Times New Roman"/>
        </w:rPr>
        <w:t>, </w:t>
      </w:r>
      <w:r w:rsidRPr="00E52EA0">
        <w:rPr>
          <w:rFonts w:ascii="Times New Roman" w:eastAsia="Bookman Old Style" w:hAnsi="Times New Roman" w:cs="Times New Roman"/>
          <w:i/>
          <w:iCs/>
        </w:rPr>
        <w:t>38</w:t>
      </w:r>
      <w:r w:rsidRPr="00E52EA0">
        <w:rPr>
          <w:rFonts w:ascii="Times New Roman" w:eastAsia="Bookman Old Style" w:hAnsi="Times New Roman" w:cs="Times New Roman"/>
        </w:rPr>
        <w:t>(6), 771-781.</w:t>
      </w:r>
    </w:p>
    <w:p w14:paraId="556A724E"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4B634E">
        <w:rPr>
          <w:rFonts w:ascii="Times New Roman" w:eastAsia="Bookman Old Style" w:hAnsi="Times New Roman" w:cs="Times New Roman"/>
        </w:rPr>
        <w:t>Noddings</w:t>
      </w:r>
      <w:proofErr w:type="spellEnd"/>
      <w:r w:rsidRPr="004B634E">
        <w:rPr>
          <w:rFonts w:ascii="Times New Roman" w:eastAsia="Bookman Old Style" w:hAnsi="Times New Roman" w:cs="Times New Roman"/>
        </w:rPr>
        <w:t>, N. (2013). </w:t>
      </w:r>
      <w:r w:rsidRPr="004B634E">
        <w:rPr>
          <w:rFonts w:ascii="Times New Roman" w:eastAsia="Bookman Old Style" w:hAnsi="Times New Roman" w:cs="Times New Roman"/>
          <w:i/>
          <w:iCs/>
        </w:rPr>
        <w:t>Caring: A relational approach to ethics and moral education</w:t>
      </w:r>
      <w:r w:rsidRPr="004B634E">
        <w:rPr>
          <w:rFonts w:ascii="Times New Roman" w:eastAsia="Bookman Old Style" w:hAnsi="Times New Roman" w:cs="Times New Roman"/>
        </w:rPr>
        <w:t xml:space="preserve">. </w:t>
      </w:r>
      <w:proofErr w:type="spellStart"/>
      <w:r w:rsidRPr="004B634E">
        <w:rPr>
          <w:rFonts w:ascii="Times New Roman" w:eastAsia="Bookman Old Style" w:hAnsi="Times New Roman" w:cs="Times New Roman"/>
        </w:rPr>
        <w:t>Univ</w:t>
      </w:r>
      <w:proofErr w:type="spellEnd"/>
      <w:r w:rsidRPr="004B634E">
        <w:rPr>
          <w:rFonts w:ascii="Times New Roman" w:eastAsia="Bookman Old Style" w:hAnsi="Times New Roman" w:cs="Times New Roman"/>
        </w:rPr>
        <w:t xml:space="preserve"> of California Press.</w:t>
      </w:r>
    </w:p>
    <w:p w14:paraId="6FB008DA" w14:textId="77777777" w:rsidR="00ED512B" w:rsidRDefault="00ED512B" w:rsidP="00BE1423">
      <w:pPr>
        <w:spacing w:line="360" w:lineRule="auto"/>
        <w:ind w:left="720" w:hanging="720"/>
        <w:rPr>
          <w:rFonts w:ascii="Times New Roman" w:eastAsia="Bookman Old Style" w:hAnsi="Times New Roman" w:cs="Times New Roman"/>
        </w:rPr>
      </w:pPr>
      <w:r w:rsidRPr="00FE4763">
        <w:rPr>
          <w:rFonts w:ascii="Times New Roman" w:eastAsia="Bookman Old Style" w:hAnsi="Times New Roman" w:cs="Times New Roman"/>
        </w:rPr>
        <w:t>Phogat, C. (2024). Mapping the provisions for inclusive and equitable quality education in the Indian education policy documents: NEP 1968 to NEP 2020. In </w:t>
      </w:r>
      <w:r w:rsidRPr="00FE4763">
        <w:rPr>
          <w:rFonts w:ascii="Times New Roman" w:eastAsia="Bookman Old Style" w:hAnsi="Times New Roman" w:cs="Times New Roman"/>
          <w:i/>
          <w:iCs/>
        </w:rPr>
        <w:t>Sustainability: Science, policy, and practice in India: Challenges and opportunities</w:t>
      </w:r>
      <w:r w:rsidRPr="00FE4763">
        <w:rPr>
          <w:rFonts w:ascii="Times New Roman" w:eastAsia="Bookman Old Style" w:hAnsi="Times New Roman" w:cs="Times New Roman"/>
        </w:rPr>
        <w:t> (pp. 63-70). Cham: Springer International Publishing.</w:t>
      </w:r>
    </w:p>
    <w:p w14:paraId="4F509053" w14:textId="77777777" w:rsidR="00ED512B" w:rsidRDefault="00ED512B" w:rsidP="00BE1423">
      <w:pPr>
        <w:spacing w:line="360" w:lineRule="auto"/>
        <w:ind w:left="720" w:hanging="720"/>
        <w:rPr>
          <w:rFonts w:ascii="Times New Roman" w:eastAsia="Bookman Old Style" w:hAnsi="Times New Roman" w:cs="Times New Roman"/>
        </w:rPr>
      </w:pPr>
      <w:r w:rsidRPr="00E22B6A">
        <w:rPr>
          <w:rFonts w:ascii="Times New Roman" w:eastAsia="Bookman Old Style" w:hAnsi="Times New Roman" w:cs="Times New Roman"/>
        </w:rPr>
        <w:t>Pokhrel, S., &amp; Chhetri, R. (2021). A literature review on impact of COVID-19 pandemic on teaching and learning. </w:t>
      </w:r>
      <w:r w:rsidRPr="00E22B6A">
        <w:rPr>
          <w:rFonts w:ascii="Times New Roman" w:eastAsia="Bookman Old Style" w:hAnsi="Times New Roman" w:cs="Times New Roman"/>
          <w:i/>
          <w:iCs/>
        </w:rPr>
        <w:t>Higher education for the future</w:t>
      </w:r>
      <w:r w:rsidRPr="00E22B6A">
        <w:rPr>
          <w:rFonts w:ascii="Times New Roman" w:eastAsia="Bookman Old Style" w:hAnsi="Times New Roman" w:cs="Times New Roman"/>
        </w:rPr>
        <w:t>, </w:t>
      </w:r>
      <w:r w:rsidRPr="00E22B6A">
        <w:rPr>
          <w:rFonts w:ascii="Times New Roman" w:eastAsia="Bookman Old Style" w:hAnsi="Times New Roman" w:cs="Times New Roman"/>
          <w:i/>
          <w:iCs/>
        </w:rPr>
        <w:t>8</w:t>
      </w:r>
      <w:r w:rsidRPr="00E22B6A">
        <w:rPr>
          <w:rFonts w:ascii="Times New Roman" w:eastAsia="Bookman Old Style" w:hAnsi="Times New Roman" w:cs="Times New Roman"/>
        </w:rPr>
        <w:t>(1), 133-141.</w:t>
      </w:r>
    </w:p>
    <w:p w14:paraId="60BDA72D" w14:textId="77777777" w:rsidR="00ED512B" w:rsidRDefault="00ED512B" w:rsidP="00BE1423">
      <w:pPr>
        <w:spacing w:line="360" w:lineRule="auto"/>
        <w:ind w:left="720" w:hanging="720"/>
        <w:rPr>
          <w:rFonts w:ascii="Times New Roman" w:eastAsia="Bookman Old Style" w:hAnsi="Times New Roman" w:cs="Times New Roman"/>
        </w:rPr>
      </w:pPr>
      <w:proofErr w:type="spellStart"/>
      <w:r w:rsidRPr="004972A7">
        <w:rPr>
          <w:rFonts w:ascii="Times New Roman" w:eastAsia="Bookman Old Style" w:hAnsi="Times New Roman" w:cs="Times New Roman"/>
        </w:rPr>
        <w:lastRenderedPageBreak/>
        <w:t>Putwain</w:t>
      </w:r>
      <w:proofErr w:type="spellEnd"/>
      <w:r w:rsidRPr="004972A7">
        <w:rPr>
          <w:rFonts w:ascii="Times New Roman" w:eastAsia="Bookman Old Style" w:hAnsi="Times New Roman" w:cs="Times New Roman"/>
        </w:rPr>
        <w:t xml:space="preserve">, D. W., Becker, S., Symes, W., &amp; </w:t>
      </w:r>
      <w:proofErr w:type="spellStart"/>
      <w:r w:rsidRPr="004972A7">
        <w:rPr>
          <w:rFonts w:ascii="Times New Roman" w:eastAsia="Bookman Old Style" w:hAnsi="Times New Roman" w:cs="Times New Roman"/>
        </w:rPr>
        <w:t>Pekrun</w:t>
      </w:r>
      <w:proofErr w:type="spellEnd"/>
      <w:r w:rsidRPr="004972A7">
        <w:rPr>
          <w:rFonts w:ascii="Times New Roman" w:eastAsia="Bookman Old Style" w:hAnsi="Times New Roman" w:cs="Times New Roman"/>
        </w:rPr>
        <w:t>, R. (2018). Reciprocal relations between students’ academic enjoyment, boredom, and achievement over time. </w:t>
      </w:r>
      <w:r w:rsidRPr="004972A7">
        <w:rPr>
          <w:rFonts w:ascii="Times New Roman" w:eastAsia="Bookman Old Style" w:hAnsi="Times New Roman" w:cs="Times New Roman"/>
          <w:i/>
          <w:iCs/>
        </w:rPr>
        <w:t>Learning and Instruction</w:t>
      </w:r>
      <w:r w:rsidRPr="004972A7">
        <w:rPr>
          <w:rFonts w:ascii="Times New Roman" w:eastAsia="Bookman Old Style" w:hAnsi="Times New Roman" w:cs="Times New Roman"/>
        </w:rPr>
        <w:t>, </w:t>
      </w:r>
      <w:r w:rsidRPr="004972A7">
        <w:rPr>
          <w:rFonts w:ascii="Times New Roman" w:eastAsia="Bookman Old Style" w:hAnsi="Times New Roman" w:cs="Times New Roman"/>
          <w:i/>
          <w:iCs/>
        </w:rPr>
        <w:t>54</w:t>
      </w:r>
      <w:r w:rsidRPr="004972A7">
        <w:rPr>
          <w:rFonts w:ascii="Times New Roman" w:eastAsia="Bookman Old Style" w:hAnsi="Times New Roman" w:cs="Times New Roman"/>
        </w:rPr>
        <w:t>, 73-81.</w:t>
      </w:r>
    </w:p>
    <w:p w14:paraId="66C3602F" w14:textId="77777777" w:rsidR="00ED512B" w:rsidRDefault="00ED512B" w:rsidP="00BE1423">
      <w:pPr>
        <w:spacing w:line="360" w:lineRule="auto"/>
        <w:ind w:left="720" w:hanging="720"/>
        <w:rPr>
          <w:rFonts w:ascii="Times New Roman" w:eastAsia="Bookman Old Style" w:hAnsi="Times New Roman" w:cs="Times New Roman"/>
        </w:rPr>
      </w:pPr>
      <w:r w:rsidRPr="006F1212">
        <w:rPr>
          <w:rFonts w:ascii="Times New Roman" w:eastAsia="Bookman Old Style" w:hAnsi="Times New Roman" w:cs="Times New Roman"/>
        </w:rPr>
        <w:t xml:space="preserve">Reinke, W. M., Herman, K. C., &amp; Stormont, M. (2013). Classroom-level positive </w:t>
      </w:r>
      <w:proofErr w:type="spellStart"/>
      <w:r w:rsidRPr="006F1212">
        <w:rPr>
          <w:rFonts w:ascii="Times New Roman" w:eastAsia="Bookman Old Style" w:hAnsi="Times New Roman" w:cs="Times New Roman"/>
        </w:rPr>
        <w:t>behavior</w:t>
      </w:r>
      <w:proofErr w:type="spellEnd"/>
      <w:r w:rsidRPr="006F1212">
        <w:rPr>
          <w:rFonts w:ascii="Times New Roman" w:eastAsia="Bookman Old Style" w:hAnsi="Times New Roman" w:cs="Times New Roman"/>
        </w:rPr>
        <w:t xml:space="preserve"> supports in schools implementing SW-PBIS: Identifying areas for enhancement. </w:t>
      </w:r>
      <w:r w:rsidRPr="006F1212">
        <w:rPr>
          <w:rFonts w:ascii="Times New Roman" w:eastAsia="Bookman Old Style" w:hAnsi="Times New Roman" w:cs="Times New Roman"/>
          <w:i/>
          <w:iCs/>
        </w:rPr>
        <w:t xml:space="preserve">Journal of Positive </w:t>
      </w:r>
      <w:proofErr w:type="spellStart"/>
      <w:r w:rsidRPr="006F1212">
        <w:rPr>
          <w:rFonts w:ascii="Times New Roman" w:eastAsia="Bookman Old Style" w:hAnsi="Times New Roman" w:cs="Times New Roman"/>
          <w:i/>
          <w:iCs/>
        </w:rPr>
        <w:t>Behavior</w:t>
      </w:r>
      <w:proofErr w:type="spellEnd"/>
      <w:r w:rsidRPr="006F1212">
        <w:rPr>
          <w:rFonts w:ascii="Times New Roman" w:eastAsia="Bookman Old Style" w:hAnsi="Times New Roman" w:cs="Times New Roman"/>
          <w:i/>
          <w:iCs/>
        </w:rPr>
        <w:t xml:space="preserve"> Interventions</w:t>
      </w:r>
      <w:r w:rsidRPr="006F1212">
        <w:rPr>
          <w:rFonts w:ascii="Times New Roman" w:eastAsia="Bookman Old Style" w:hAnsi="Times New Roman" w:cs="Times New Roman"/>
        </w:rPr>
        <w:t>, </w:t>
      </w:r>
      <w:r w:rsidRPr="006F1212">
        <w:rPr>
          <w:rFonts w:ascii="Times New Roman" w:eastAsia="Bookman Old Style" w:hAnsi="Times New Roman" w:cs="Times New Roman"/>
          <w:i/>
          <w:iCs/>
        </w:rPr>
        <w:t>15</w:t>
      </w:r>
      <w:r w:rsidRPr="006F1212">
        <w:rPr>
          <w:rFonts w:ascii="Times New Roman" w:eastAsia="Bookman Old Style" w:hAnsi="Times New Roman" w:cs="Times New Roman"/>
        </w:rPr>
        <w:t>(1), 39-50.</w:t>
      </w:r>
    </w:p>
    <w:p w14:paraId="704DC80F" w14:textId="77777777" w:rsidR="00ED512B" w:rsidRDefault="00ED512B" w:rsidP="00BE1423">
      <w:pPr>
        <w:spacing w:line="360" w:lineRule="auto"/>
        <w:ind w:left="720" w:hanging="720"/>
        <w:rPr>
          <w:rFonts w:ascii="Times New Roman" w:eastAsia="Bookman Old Style" w:hAnsi="Times New Roman" w:cs="Times New Roman"/>
        </w:rPr>
      </w:pPr>
      <w:r w:rsidRPr="00445D18">
        <w:rPr>
          <w:rFonts w:ascii="Times New Roman" w:eastAsia="Bookman Old Style" w:hAnsi="Times New Roman" w:cs="Times New Roman"/>
        </w:rPr>
        <w:t>Sathiyamoorthi, P., &amp; Kim, H. S. (2022). High-entropy alloys with heterogeneous microstructure: processing and mechanical properties. </w:t>
      </w:r>
      <w:r w:rsidRPr="00445D18">
        <w:rPr>
          <w:rFonts w:ascii="Times New Roman" w:eastAsia="Bookman Old Style" w:hAnsi="Times New Roman" w:cs="Times New Roman"/>
          <w:i/>
          <w:iCs/>
        </w:rPr>
        <w:t>Progress in Materials Science</w:t>
      </w:r>
      <w:r w:rsidRPr="00445D18">
        <w:rPr>
          <w:rFonts w:ascii="Times New Roman" w:eastAsia="Bookman Old Style" w:hAnsi="Times New Roman" w:cs="Times New Roman"/>
        </w:rPr>
        <w:t>, </w:t>
      </w:r>
      <w:r w:rsidRPr="00445D18">
        <w:rPr>
          <w:rFonts w:ascii="Times New Roman" w:eastAsia="Bookman Old Style" w:hAnsi="Times New Roman" w:cs="Times New Roman"/>
          <w:i/>
          <w:iCs/>
        </w:rPr>
        <w:t>123</w:t>
      </w:r>
      <w:r w:rsidRPr="00445D18">
        <w:rPr>
          <w:rFonts w:ascii="Times New Roman" w:eastAsia="Bookman Old Style" w:hAnsi="Times New Roman" w:cs="Times New Roman"/>
        </w:rPr>
        <w:t>, 100709.</w:t>
      </w:r>
    </w:p>
    <w:p w14:paraId="7300D13F" w14:textId="77777777" w:rsidR="00ED512B" w:rsidRDefault="00ED512B" w:rsidP="00BE1423">
      <w:pPr>
        <w:spacing w:line="360" w:lineRule="auto"/>
        <w:ind w:left="720" w:hanging="720"/>
        <w:rPr>
          <w:rFonts w:ascii="Times New Roman" w:eastAsia="Bookman Old Style" w:hAnsi="Times New Roman" w:cs="Times New Roman"/>
        </w:rPr>
      </w:pPr>
      <w:r w:rsidRPr="00772B59">
        <w:rPr>
          <w:rFonts w:ascii="Times New Roman" w:eastAsia="Bookman Old Style" w:hAnsi="Times New Roman" w:cs="Times New Roman"/>
        </w:rPr>
        <w:t>Singh, H. (2021). Building effective blended learning programs. In </w:t>
      </w:r>
      <w:r w:rsidRPr="00772B59">
        <w:rPr>
          <w:rFonts w:ascii="Times New Roman" w:eastAsia="Bookman Old Style" w:hAnsi="Times New Roman" w:cs="Times New Roman"/>
          <w:i/>
          <w:iCs/>
        </w:rPr>
        <w:t>Challenges and opportunities for the global implementation of e-learning frameworks</w:t>
      </w:r>
      <w:r w:rsidRPr="00772B59">
        <w:rPr>
          <w:rFonts w:ascii="Times New Roman" w:eastAsia="Bookman Old Style" w:hAnsi="Times New Roman" w:cs="Times New Roman"/>
        </w:rPr>
        <w:t> (pp. 15-23). IGI Global Scientific Publishing.</w:t>
      </w:r>
    </w:p>
    <w:p w14:paraId="01684A03" w14:textId="77777777" w:rsidR="00ED512B" w:rsidRDefault="00ED512B" w:rsidP="00BE1423">
      <w:pPr>
        <w:spacing w:line="360" w:lineRule="auto"/>
        <w:ind w:left="720" w:hanging="720"/>
        <w:rPr>
          <w:rFonts w:ascii="Times New Roman" w:eastAsia="Bookman Old Style" w:hAnsi="Times New Roman" w:cs="Times New Roman"/>
        </w:rPr>
      </w:pPr>
      <w:r w:rsidRPr="00FE4763">
        <w:rPr>
          <w:rFonts w:ascii="Times New Roman" w:eastAsia="Bookman Old Style" w:hAnsi="Times New Roman" w:cs="Times New Roman"/>
        </w:rPr>
        <w:t>Withrow, F., Long, H., &amp; Marx, G. (1999). </w:t>
      </w:r>
      <w:r w:rsidRPr="00FE4763">
        <w:rPr>
          <w:rFonts w:ascii="Times New Roman" w:eastAsia="Bookman Old Style" w:hAnsi="Times New Roman" w:cs="Times New Roman"/>
          <w:i/>
          <w:iCs/>
        </w:rPr>
        <w:t>Preparing schools and school systems for the 21st century</w:t>
      </w:r>
      <w:r w:rsidRPr="00FE4763">
        <w:rPr>
          <w:rFonts w:ascii="Times New Roman" w:eastAsia="Bookman Old Style" w:hAnsi="Times New Roman" w:cs="Times New Roman"/>
        </w:rPr>
        <w:t>. Bloomsbury Publishing PLC.</w:t>
      </w:r>
    </w:p>
    <w:p w14:paraId="435CE7C3" w14:textId="77777777" w:rsidR="00BE1423" w:rsidRDefault="00BE1423" w:rsidP="00BE1423">
      <w:pPr>
        <w:spacing w:line="360" w:lineRule="auto"/>
        <w:ind w:left="720" w:hanging="720"/>
        <w:rPr>
          <w:rFonts w:ascii="Times New Roman" w:eastAsia="Bookman Old Style" w:hAnsi="Times New Roman" w:cs="Times New Roman"/>
        </w:rPr>
      </w:pPr>
    </w:p>
    <w:p w14:paraId="5E33F9EE" w14:textId="77777777" w:rsidR="00BE1423" w:rsidRDefault="00BE1423" w:rsidP="00BE1423">
      <w:pPr>
        <w:spacing w:line="360" w:lineRule="auto"/>
        <w:rPr>
          <w:rFonts w:ascii="Times New Roman" w:eastAsia="Bookman Old Style" w:hAnsi="Times New Roman" w:cs="Times New Roman"/>
        </w:rPr>
      </w:pPr>
    </w:p>
    <w:p w14:paraId="0B08145A" w14:textId="77777777" w:rsidR="00BE1423" w:rsidRDefault="00BE1423" w:rsidP="00BE1423">
      <w:pPr>
        <w:spacing w:line="360" w:lineRule="auto"/>
        <w:rPr>
          <w:rFonts w:ascii="Times New Roman" w:eastAsia="Bookman Old Style" w:hAnsi="Times New Roman" w:cs="Times New Roman"/>
        </w:rPr>
      </w:pPr>
    </w:p>
    <w:p w14:paraId="500181F5" w14:textId="77777777" w:rsidR="00BE1423" w:rsidRPr="00E22B6A" w:rsidRDefault="00BE1423" w:rsidP="00BE1423">
      <w:pPr>
        <w:spacing w:line="360" w:lineRule="auto"/>
        <w:rPr>
          <w:rFonts w:ascii="Times New Roman" w:eastAsia="Bookman Old Style" w:hAnsi="Times New Roman" w:cs="Times New Roman"/>
        </w:rPr>
      </w:pPr>
    </w:p>
    <w:p w14:paraId="64E375DC" w14:textId="77777777" w:rsidR="00BE1423" w:rsidRPr="009A22B6" w:rsidRDefault="00BE1423" w:rsidP="00BE1423">
      <w:pPr>
        <w:spacing w:line="360" w:lineRule="auto"/>
        <w:rPr>
          <w:rFonts w:ascii="Times New Roman" w:eastAsia="Bookman Old Style" w:hAnsi="Times New Roman" w:cs="Times New Roman"/>
          <w:b/>
          <w:bCs/>
        </w:rPr>
      </w:pPr>
    </w:p>
    <w:p w14:paraId="052D5B4E" w14:textId="77777777" w:rsidR="00BE1423" w:rsidRPr="009306F7" w:rsidRDefault="00BE1423" w:rsidP="00BE1423">
      <w:pPr>
        <w:spacing w:line="360" w:lineRule="auto"/>
        <w:jc w:val="both"/>
        <w:rPr>
          <w:rFonts w:ascii="Times New Roman" w:eastAsia="Bookman Old Style" w:hAnsi="Times New Roman" w:cs="Times New Roman"/>
        </w:rPr>
      </w:pPr>
    </w:p>
    <w:p w14:paraId="381485C5" w14:textId="77777777" w:rsidR="00BE1423" w:rsidRPr="00907CE8" w:rsidRDefault="00BE1423" w:rsidP="00BE1423">
      <w:pPr>
        <w:jc w:val="both"/>
        <w:rPr>
          <w:rFonts w:ascii="Times New Roman" w:hAnsi="Times New Roman" w:cs="Times New Roman"/>
          <w:b/>
          <w:bCs/>
        </w:rPr>
      </w:pPr>
    </w:p>
    <w:p w14:paraId="7155EE37" w14:textId="77777777" w:rsidR="009A22B6" w:rsidRPr="009A22B6" w:rsidRDefault="009A22B6" w:rsidP="00907CE8">
      <w:pPr>
        <w:spacing w:line="360" w:lineRule="auto"/>
        <w:rPr>
          <w:rFonts w:ascii="Times New Roman" w:eastAsia="Bookman Old Style" w:hAnsi="Times New Roman" w:cs="Times New Roman"/>
          <w:b/>
          <w:bCs/>
        </w:rPr>
      </w:pPr>
    </w:p>
    <w:p w14:paraId="7CAA715D" w14:textId="77777777" w:rsidR="00907CE8" w:rsidRPr="009306F7" w:rsidRDefault="00907CE8" w:rsidP="00907CE8">
      <w:pPr>
        <w:spacing w:line="360" w:lineRule="auto"/>
        <w:jc w:val="both"/>
        <w:rPr>
          <w:rFonts w:ascii="Times New Roman" w:eastAsia="Bookman Old Style" w:hAnsi="Times New Roman" w:cs="Times New Roman"/>
        </w:rPr>
      </w:pPr>
    </w:p>
    <w:p w14:paraId="5D0DC819" w14:textId="77777777" w:rsidR="00907CE8" w:rsidRPr="00907CE8" w:rsidRDefault="00907CE8" w:rsidP="00C0496B">
      <w:pPr>
        <w:jc w:val="both"/>
        <w:rPr>
          <w:rFonts w:ascii="Times New Roman" w:hAnsi="Times New Roman" w:cs="Times New Roman"/>
          <w:b/>
          <w:bCs/>
        </w:rPr>
      </w:pPr>
    </w:p>
    <w:sectPr w:rsidR="00907CE8" w:rsidRPr="00907C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48D01" w14:textId="77777777" w:rsidR="000D0A6A" w:rsidRDefault="000D0A6A" w:rsidP="00233DD3">
      <w:pPr>
        <w:spacing w:after="0" w:line="240" w:lineRule="auto"/>
      </w:pPr>
      <w:r>
        <w:separator/>
      </w:r>
    </w:p>
  </w:endnote>
  <w:endnote w:type="continuationSeparator" w:id="0">
    <w:p w14:paraId="4EDA6547" w14:textId="77777777" w:rsidR="000D0A6A" w:rsidRDefault="000D0A6A" w:rsidP="0023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7732" w14:textId="77777777" w:rsidR="00233DD3" w:rsidRDefault="00233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F97A" w14:textId="77777777" w:rsidR="00233DD3" w:rsidRDefault="0023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05E8" w14:textId="77777777" w:rsidR="00233DD3" w:rsidRDefault="0023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6B55" w14:textId="77777777" w:rsidR="000D0A6A" w:rsidRDefault="000D0A6A" w:rsidP="00233DD3">
      <w:pPr>
        <w:spacing w:after="0" w:line="240" w:lineRule="auto"/>
      </w:pPr>
      <w:r>
        <w:separator/>
      </w:r>
    </w:p>
  </w:footnote>
  <w:footnote w:type="continuationSeparator" w:id="0">
    <w:p w14:paraId="09B0A111" w14:textId="77777777" w:rsidR="000D0A6A" w:rsidRDefault="000D0A6A" w:rsidP="0023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6976" w14:textId="1CB34CE9" w:rsidR="00233DD3" w:rsidRDefault="00233DD3">
    <w:pPr>
      <w:pStyle w:val="Header"/>
    </w:pPr>
    <w:r>
      <w:rPr>
        <w:noProof/>
      </w:rPr>
      <w:pict w14:anchorId="7582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64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AC234" w14:textId="0AC8C2B3" w:rsidR="00233DD3" w:rsidRDefault="00233DD3">
    <w:pPr>
      <w:pStyle w:val="Header"/>
    </w:pPr>
    <w:r>
      <w:rPr>
        <w:noProof/>
      </w:rPr>
      <w:pict w14:anchorId="0E130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64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5B57" w14:textId="6D3ACDCC" w:rsidR="00233DD3" w:rsidRDefault="00233DD3">
    <w:pPr>
      <w:pStyle w:val="Header"/>
    </w:pPr>
    <w:r>
      <w:rPr>
        <w:noProof/>
      </w:rPr>
      <w:pict w14:anchorId="5790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64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A7105"/>
    <w:multiLevelType w:val="multilevel"/>
    <w:tmpl w:val="2CF4E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6A6D5F"/>
    <w:multiLevelType w:val="multilevel"/>
    <w:tmpl w:val="708C2D10"/>
    <w:lvl w:ilvl="0">
      <w:start w:val="1"/>
      <w:numFmt w:val="decimal"/>
      <w:lvlText w:val="%1."/>
      <w:lvlJc w:val="left"/>
      <w:pPr>
        <w:ind w:left="720" w:hanging="360"/>
      </w:pPr>
      <w:rPr>
        <w:rFonts w:ascii="Times New Roman" w:eastAsia="Bookman Old Style"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534A8E"/>
    <w:multiLevelType w:val="multilevel"/>
    <w:tmpl w:val="BF687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1A001D"/>
    <w:multiLevelType w:val="multilevel"/>
    <w:tmpl w:val="FCF29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AD035D"/>
    <w:multiLevelType w:val="hybridMultilevel"/>
    <w:tmpl w:val="112871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6B"/>
    <w:rsid w:val="000C1BDC"/>
    <w:rsid w:val="000D0A6A"/>
    <w:rsid w:val="001031D8"/>
    <w:rsid w:val="001039D2"/>
    <w:rsid w:val="00106157"/>
    <w:rsid w:val="001306FA"/>
    <w:rsid w:val="00166B1B"/>
    <w:rsid w:val="00177950"/>
    <w:rsid w:val="001C2E40"/>
    <w:rsid w:val="00230A17"/>
    <w:rsid w:val="00233DD3"/>
    <w:rsid w:val="002B2F36"/>
    <w:rsid w:val="00312E98"/>
    <w:rsid w:val="004B6A23"/>
    <w:rsid w:val="005064BF"/>
    <w:rsid w:val="00634318"/>
    <w:rsid w:val="0065554A"/>
    <w:rsid w:val="006F6FF3"/>
    <w:rsid w:val="00737E05"/>
    <w:rsid w:val="00787B71"/>
    <w:rsid w:val="007D3D8E"/>
    <w:rsid w:val="007E7858"/>
    <w:rsid w:val="00836EA1"/>
    <w:rsid w:val="00837382"/>
    <w:rsid w:val="00844C04"/>
    <w:rsid w:val="00872983"/>
    <w:rsid w:val="009021FF"/>
    <w:rsid w:val="00907CE8"/>
    <w:rsid w:val="00962C5C"/>
    <w:rsid w:val="00992AD6"/>
    <w:rsid w:val="009A22B6"/>
    <w:rsid w:val="00A113CF"/>
    <w:rsid w:val="00BC6124"/>
    <w:rsid w:val="00BE1423"/>
    <w:rsid w:val="00BF0863"/>
    <w:rsid w:val="00C0496B"/>
    <w:rsid w:val="00C2530C"/>
    <w:rsid w:val="00C74C5F"/>
    <w:rsid w:val="00C81D52"/>
    <w:rsid w:val="00CD6D97"/>
    <w:rsid w:val="00D26200"/>
    <w:rsid w:val="00DC2DCE"/>
    <w:rsid w:val="00DE6D88"/>
    <w:rsid w:val="00ED512B"/>
    <w:rsid w:val="00F029E8"/>
    <w:rsid w:val="00F16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FB9D9F"/>
  <w15:chartTrackingRefBased/>
  <w15:docId w15:val="{82E7568C-9A9E-4298-8B37-2B78286E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96B"/>
    <w:rPr>
      <w:rFonts w:eastAsiaTheme="majorEastAsia" w:cstheme="majorBidi"/>
      <w:color w:val="272727" w:themeColor="text1" w:themeTint="D8"/>
    </w:rPr>
  </w:style>
  <w:style w:type="paragraph" w:styleId="Title">
    <w:name w:val="Title"/>
    <w:basedOn w:val="Normal"/>
    <w:next w:val="Normal"/>
    <w:link w:val="TitleChar"/>
    <w:uiPriority w:val="10"/>
    <w:qFormat/>
    <w:rsid w:val="00C0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96B"/>
    <w:pPr>
      <w:spacing w:before="160"/>
      <w:jc w:val="center"/>
    </w:pPr>
    <w:rPr>
      <w:i/>
      <w:iCs/>
      <w:color w:val="404040" w:themeColor="text1" w:themeTint="BF"/>
    </w:rPr>
  </w:style>
  <w:style w:type="character" w:customStyle="1" w:styleId="QuoteChar">
    <w:name w:val="Quote Char"/>
    <w:basedOn w:val="DefaultParagraphFont"/>
    <w:link w:val="Quote"/>
    <w:uiPriority w:val="29"/>
    <w:rsid w:val="00C0496B"/>
    <w:rPr>
      <w:i/>
      <w:iCs/>
      <w:color w:val="404040" w:themeColor="text1" w:themeTint="BF"/>
    </w:rPr>
  </w:style>
  <w:style w:type="paragraph" w:styleId="ListParagraph">
    <w:name w:val="List Paragraph"/>
    <w:basedOn w:val="Normal"/>
    <w:uiPriority w:val="34"/>
    <w:qFormat/>
    <w:rsid w:val="00C0496B"/>
    <w:pPr>
      <w:ind w:left="720"/>
      <w:contextualSpacing/>
    </w:pPr>
  </w:style>
  <w:style w:type="character" w:styleId="IntenseEmphasis">
    <w:name w:val="Intense Emphasis"/>
    <w:basedOn w:val="DefaultParagraphFont"/>
    <w:uiPriority w:val="21"/>
    <w:qFormat/>
    <w:rsid w:val="00C0496B"/>
    <w:rPr>
      <w:i/>
      <w:iCs/>
      <w:color w:val="0F4761" w:themeColor="accent1" w:themeShade="BF"/>
    </w:rPr>
  </w:style>
  <w:style w:type="paragraph" w:styleId="IntenseQuote">
    <w:name w:val="Intense Quote"/>
    <w:basedOn w:val="Normal"/>
    <w:next w:val="Normal"/>
    <w:link w:val="IntenseQuoteChar"/>
    <w:uiPriority w:val="30"/>
    <w:qFormat/>
    <w:rsid w:val="00C04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96B"/>
    <w:rPr>
      <w:i/>
      <w:iCs/>
      <w:color w:val="0F4761" w:themeColor="accent1" w:themeShade="BF"/>
    </w:rPr>
  </w:style>
  <w:style w:type="character" w:styleId="IntenseReference">
    <w:name w:val="Intense Reference"/>
    <w:basedOn w:val="DefaultParagraphFont"/>
    <w:uiPriority w:val="32"/>
    <w:qFormat/>
    <w:rsid w:val="00C0496B"/>
    <w:rPr>
      <w:b/>
      <w:bCs/>
      <w:smallCaps/>
      <w:color w:val="0F4761" w:themeColor="accent1" w:themeShade="BF"/>
      <w:spacing w:val="5"/>
    </w:rPr>
  </w:style>
  <w:style w:type="table" w:styleId="TableGrid">
    <w:name w:val="Table Grid"/>
    <w:basedOn w:val="TableNormal"/>
    <w:uiPriority w:val="39"/>
    <w:rsid w:val="00907CE8"/>
    <w:pPr>
      <w:spacing w:after="0" w:line="240" w:lineRule="auto"/>
    </w:pPr>
    <w:rPr>
      <w:rFonts w:ascii="Calibri" w:eastAsia="Calibri" w:hAnsi="Calibri" w:cs="Calibri"/>
      <w:kern w:val="0"/>
      <w:sz w:val="22"/>
      <w:szCs w:val="22"/>
      <w:lang w:eastAsia="en-IN" w:bidi="o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E40"/>
    <w:rPr>
      <w:color w:val="467886" w:themeColor="hyperlink"/>
      <w:u w:val="single"/>
    </w:rPr>
  </w:style>
  <w:style w:type="character" w:styleId="UnresolvedMention">
    <w:name w:val="Unresolved Mention"/>
    <w:basedOn w:val="DefaultParagraphFont"/>
    <w:uiPriority w:val="99"/>
    <w:semiHidden/>
    <w:unhideWhenUsed/>
    <w:rsid w:val="001C2E40"/>
    <w:rPr>
      <w:color w:val="605E5C"/>
      <w:shd w:val="clear" w:color="auto" w:fill="E1DFDD"/>
    </w:rPr>
  </w:style>
  <w:style w:type="paragraph" w:styleId="Header">
    <w:name w:val="header"/>
    <w:basedOn w:val="Normal"/>
    <w:link w:val="HeaderChar"/>
    <w:uiPriority w:val="99"/>
    <w:unhideWhenUsed/>
    <w:rsid w:val="0023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D3"/>
  </w:style>
  <w:style w:type="paragraph" w:styleId="Footer">
    <w:name w:val="footer"/>
    <w:basedOn w:val="Normal"/>
    <w:link w:val="FooterChar"/>
    <w:uiPriority w:val="99"/>
    <w:unhideWhenUsed/>
    <w:rsid w:val="00233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Bookman Old Style" panose="02050604050505020204" pitchFamily="18" charset="0"/>
              </a:rPr>
              <a:t>Descriptive Statistics of the Perceptions of Male &amp; Female Teachers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alpha val="85000"/>
              </a:schemeClr>
            </a:solidFill>
            <a:ln w="9525" cap="flat" cmpd="sng" algn="ctr">
              <a:solidFill>
                <a:schemeClr val="lt1">
                  <a:alpha val="50000"/>
                </a:schemeClr>
              </a:solidFill>
              <a:round/>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N</c:v>
                </c:pt>
                <c:pt idx="1">
                  <c:v>Mean</c:v>
                </c:pt>
                <c:pt idx="2">
                  <c:v>SD</c:v>
                </c:pt>
              </c:strCache>
            </c:strRef>
          </c:cat>
          <c:val>
            <c:numRef>
              <c:f>Sheet1!$B$2:$B$4</c:f>
              <c:numCache>
                <c:formatCode>General</c:formatCode>
                <c:ptCount val="3"/>
                <c:pt idx="0">
                  <c:v>54</c:v>
                </c:pt>
                <c:pt idx="1">
                  <c:v>56.72</c:v>
                </c:pt>
                <c:pt idx="2">
                  <c:v>3.8380000000000001</c:v>
                </c:pt>
              </c:numCache>
            </c:numRef>
          </c:val>
          <c:extLst>
            <c:ext xmlns:c16="http://schemas.microsoft.com/office/drawing/2014/chart" uri="{C3380CC4-5D6E-409C-BE32-E72D297353CC}">
              <c16:uniqueId val="{00000000-07F7-4A22-A3D3-F995EBE9491E}"/>
            </c:ext>
          </c:extLst>
        </c:ser>
        <c:ser>
          <c:idx val="1"/>
          <c:order val="1"/>
          <c:tx>
            <c:strRef>
              <c:f>Sheet1!$C$1</c:f>
              <c:strCache>
                <c:ptCount val="1"/>
                <c:pt idx="0">
                  <c:v>Female</c:v>
                </c:pt>
              </c:strCache>
            </c:strRef>
          </c:tx>
          <c:spPr>
            <a:solidFill>
              <a:schemeClr val="accent2">
                <a:alpha val="85000"/>
              </a:schemeClr>
            </a:solidFill>
            <a:ln w="9525" cap="flat" cmpd="sng" algn="ctr">
              <a:solidFill>
                <a:schemeClr val="lt1">
                  <a:alpha val="50000"/>
                </a:schemeClr>
              </a:solidFill>
              <a:round/>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N</c:v>
                </c:pt>
                <c:pt idx="1">
                  <c:v>Mean</c:v>
                </c:pt>
                <c:pt idx="2">
                  <c:v>SD</c:v>
                </c:pt>
              </c:strCache>
            </c:strRef>
          </c:cat>
          <c:val>
            <c:numRef>
              <c:f>Sheet1!$C$2:$C$4</c:f>
              <c:numCache>
                <c:formatCode>General</c:formatCode>
                <c:ptCount val="3"/>
                <c:pt idx="0">
                  <c:v>42</c:v>
                </c:pt>
                <c:pt idx="1">
                  <c:v>54.83</c:v>
                </c:pt>
                <c:pt idx="2">
                  <c:v>4.0960000000000001</c:v>
                </c:pt>
              </c:numCache>
            </c:numRef>
          </c:val>
          <c:extLst>
            <c:ext xmlns:c16="http://schemas.microsoft.com/office/drawing/2014/chart" uri="{C3380CC4-5D6E-409C-BE32-E72D297353CC}">
              <c16:uniqueId val="{00000001-07F7-4A22-A3D3-F995EBE9491E}"/>
            </c:ext>
          </c:extLst>
        </c:ser>
        <c:dLbls>
          <c:dLblPos val="inEnd"/>
          <c:showLegendKey val="0"/>
          <c:showVal val="1"/>
          <c:showCatName val="0"/>
          <c:showSerName val="0"/>
          <c:showPercent val="0"/>
          <c:showBubbleSize val="0"/>
        </c:dLbls>
        <c:gapWidth val="65"/>
        <c:axId val="2140261056"/>
        <c:axId val="2140264864"/>
      </c:barChart>
      <c:catAx>
        <c:axId val="21402610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40264864"/>
        <c:crosses val="autoZero"/>
        <c:auto val="1"/>
        <c:lblAlgn val="ctr"/>
        <c:lblOffset val="100"/>
        <c:noMultiLvlLbl val="0"/>
      </c:catAx>
      <c:valAx>
        <c:axId val="21402648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402610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Descriptive Statistics of the Perceptions of Male &amp; Female Teachers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Arts</c:v>
                </c:pt>
              </c:strCache>
            </c:strRef>
          </c:tx>
          <c:spPr>
            <a:solidFill>
              <a:schemeClr val="accent1">
                <a:alpha val="85000"/>
              </a:schemeClr>
            </a:solidFill>
            <a:ln w="9525" cap="flat" cmpd="sng" algn="ctr">
              <a:solidFill>
                <a:schemeClr val="lt1">
                  <a:alpha val="50000"/>
                </a:schemeClr>
              </a:solidFill>
              <a:round/>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N</c:v>
                </c:pt>
                <c:pt idx="1">
                  <c:v>Mean</c:v>
                </c:pt>
                <c:pt idx="2">
                  <c:v>SD</c:v>
                </c:pt>
              </c:strCache>
            </c:strRef>
          </c:cat>
          <c:val>
            <c:numRef>
              <c:f>Sheet1!$B$2:$B$4</c:f>
              <c:numCache>
                <c:formatCode>General</c:formatCode>
                <c:ptCount val="3"/>
                <c:pt idx="0">
                  <c:v>58</c:v>
                </c:pt>
                <c:pt idx="1">
                  <c:v>55.91</c:v>
                </c:pt>
                <c:pt idx="2">
                  <c:v>4.16</c:v>
                </c:pt>
              </c:numCache>
            </c:numRef>
          </c:val>
          <c:extLst>
            <c:ext xmlns:c16="http://schemas.microsoft.com/office/drawing/2014/chart" uri="{C3380CC4-5D6E-409C-BE32-E72D297353CC}">
              <c16:uniqueId val="{00000000-BFE0-4632-9C2D-491FA66A9033}"/>
            </c:ext>
          </c:extLst>
        </c:ser>
        <c:ser>
          <c:idx val="1"/>
          <c:order val="1"/>
          <c:tx>
            <c:strRef>
              <c:f>Sheet1!$C$1</c:f>
              <c:strCache>
                <c:ptCount val="1"/>
                <c:pt idx="0">
                  <c:v>Science</c:v>
                </c:pt>
              </c:strCache>
            </c:strRef>
          </c:tx>
          <c:spPr>
            <a:solidFill>
              <a:schemeClr val="accent2">
                <a:alpha val="85000"/>
              </a:schemeClr>
            </a:solidFill>
            <a:ln w="9525" cap="flat" cmpd="sng" algn="ctr">
              <a:solidFill>
                <a:schemeClr val="lt1">
                  <a:alpha val="50000"/>
                </a:schemeClr>
              </a:solidFill>
              <a:round/>
            </a:ln>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N</c:v>
                </c:pt>
                <c:pt idx="1">
                  <c:v>Mean</c:v>
                </c:pt>
                <c:pt idx="2">
                  <c:v>SD</c:v>
                </c:pt>
              </c:strCache>
            </c:strRef>
          </c:cat>
          <c:val>
            <c:numRef>
              <c:f>Sheet1!$C$2:$C$4</c:f>
              <c:numCache>
                <c:formatCode>General</c:formatCode>
                <c:ptCount val="3"/>
                <c:pt idx="0">
                  <c:v>38</c:v>
                </c:pt>
                <c:pt idx="1">
                  <c:v>55.87</c:v>
                </c:pt>
                <c:pt idx="2">
                  <c:v>3.9119999999999999</c:v>
                </c:pt>
              </c:numCache>
            </c:numRef>
          </c:val>
          <c:extLst>
            <c:ext xmlns:c16="http://schemas.microsoft.com/office/drawing/2014/chart" uri="{C3380CC4-5D6E-409C-BE32-E72D297353CC}">
              <c16:uniqueId val="{00000001-BFE0-4632-9C2D-491FA66A9033}"/>
            </c:ext>
          </c:extLst>
        </c:ser>
        <c:dLbls>
          <c:dLblPos val="inEnd"/>
          <c:showLegendKey val="0"/>
          <c:showVal val="1"/>
          <c:showCatName val="0"/>
          <c:showSerName val="0"/>
          <c:showPercent val="0"/>
          <c:showBubbleSize val="0"/>
        </c:dLbls>
        <c:gapWidth val="65"/>
        <c:axId val="2140263232"/>
        <c:axId val="2140270304"/>
      </c:barChart>
      <c:catAx>
        <c:axId val="2140263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40270304"/>
        <c:crosses val="autoZero"/>
        <c:auto val="1"/>
        <c:lblAlgn val="ctr"/>
        <c:lblOffset val="100"/>
        <c:noMultiLvlLbl val="0"/>
      </c:catAx>
      <c:valAx>
        <c:axId val="21402703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402632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16</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subash giri</dc:creator>
  <cp:keywords/>
  <dc:description/>
  <cp:lastModifiedBy>SDI 1084</cp:lastModifiedBy>
  <cp:revision>44</cp:revision>
  <dcterms:created xsi:type="dcterms:W3CDTF">2025-08-12T09:51:00Z</dcterms:created>
  <dcterms:modified xsi:type="dcterms:W3CDTF">2025-11-07T07:29:00Z</dcterms:modified>
</cp:coreProperties>
</file>