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F61B72" w14:textId="0292DD91" w:rsidR="006827B5" w:rsidRPr="006827B5" w:rsidRDefault="006827B5" w:rsidP="006827B5">
      <w:pPr>
        <w:pStyle w:val="Title"/>
        <w:jc w:val="left"/>
        <w:rPr>
          <w:rFonts w:eastAsiaTheme="minorEastAsia"/>
          <w:b/>
          <w:bCs/>
          <w:sz w:val="32"/>
          <w:szCs w:val="32"/>
          <w:u w:val="single"/>
          <w:lang w:val="en-US" w:eastAsia="zh-CN"/>
        </w:rPr>
      </w:pPr>
      <w:bookmarkStart w:id="0" w:name="_Hlk212032655"/>
      <w:r w:rsidRPr="006827B5">
        <w:rPr>
          <w:rFonts w:eastAsiaTheme="minorEastAsia"/>
          <w:b/>
          <w:bCs/>
          <w:sz w:val="32"/>
          <w:szCs w:val="32"/>
          <w:u w:val="single"/>
          <w:lang w:val="en-US" w:eastAsia="zh-CN"/>
        </w:rPr>
        <w:t>Minireview Article</w:t>
      </w:r>
    </w:p>
    <w:p w14:paraId="44059D43" w14:textId="5FD53243" w:rsidR="00EE7A40" w:rsidRPr="006827B5" w:rsidRDefault="00CC31E7" w:rsidP="006827B5">
      <w:pPr>
        <w:pStyle w:val="Title"/>
        <w:jc w:val="left"/>
        <w:rPr>
          <w:sz w:val="32"/>
          <w:szCs w:val="32"/>
          <w:lang w:val="en-US"/>
        </w:rPr>
      </w:pPr>
      <w:r w:rsidRPr="006827B5">
        <w:rPr>
          <w:rFonts w:eastAsiaTheme="minorEastAsia" w:hint="eastAsia"/>
          <w:sz w:val="32"/>
          <w:szCs w:val="32"/>
          <w:lang w:val="en-US" w:eastAsia="zh-CN"/>
        </w:rPr>
        <w:t xml:space="preserve">The </w:t>
      </w:r>
      <w:r w:rsidRPr="006827B5">
        <w:rPr>
          <w:sz w:val="32"/>
          <w:szCs w:val="32"/>
          <w:lang w:val="en-US"/>
        </w:rPr>
        <w:t xml:space="preserve">Value, </w:t>
      </w:r>
      <w:bookmarkStart w:id="1" w:name="_Hlk207445381"/>
      <w:r w:rsidRPr="006827B5">
        <w:rPr>
          <w:sz w:val="32"/>
          <w:szCs w:val="32"/>
          <w:lang w:val="en-US"/>
        </w:rPr>
        <w:t>Contemporary</w:t>
      </w:r>
      <w:bookmarkEnd w:id="1"/>
      <w:r w:rsidRPr="006827B5">
        <w:rPr>
          <w:sz w:val="32"/>
          <w:szCs w:val="32"/>
          <w:lang w:val="en-US"/>
        </w:rPr>
        <w:t xml:space="preserve"> Status, and Development Pathways of </w:t>
      </w:r>
      <w:proofErr w:type="spellStart"/>
      <w:r w:rsidRPr="006827B5">
        <w:rPr>
          <w:sz w:val="32"/>
          <w:szCs w:val="32"/>
          <w:lang w:val="en-US"/>
        </w:rPr>
        <w:t>Huxiang</w:t>
      </w:r>
      <w:proofErr w:type="spellEnd"/>
      <w:r w:rsidRPr="006827B5">
        <w:rPr>
          <w:sz w:val="32"/>
          <w:szCs w:val="32"/>
          <w:lang w:val="en-US"/>
        </w:rPr>
        <w:t xml:space="preserve"> Calligraphy</w:t>
      </w:r>
    </w:p>
    <w:bookmarkEnd w:id="0"/>
    <w:p w14:paraId="266EFB31" w14:textId="77777777" w:rsidR="00EE7A40" w:rsidRDefault="00EE7A40">
      <w:pPr>
        <w:rPr>
          <w:lang w:val="en-US" w:eastAsia="zh-CN"/>
        </w:rPr>
      </w:pPr>
    </w:p>
    <w:p w14:paraId="566BEE9F" w14:textId="77777777" w:rsidR="00EE7A40" w:rsidRDefault="00CC31E7">
      <w:r>
        <w:t>__________________________________________</w:t>
      </w:r>
      <w:r>
        <w:t>________________________________________________</w:t>
      </w:r>
    </w:p>
    <w:p w14:paraId="05AE24CE" w14:textId="77777777" w:rsidR="00EE7A40" w:rsidRDefault="00EE7A40">
      <w:bookmarkStart w:id="2" w:name="_Toc407113533"/>
      <w:bookmarkStart w:id="3" w:name="_Toc410117304"/>
      <w:bookmarkStart w:id="4" w:name="_Toc404701706"/>
    </w:p>
    <w:p w14:paraId="04C69A8D" w14:textId="77777777" w:rsidR="00EE7A40" w:rsidRDefault="00CC31E7">
      <w:pPr>
        <w:rPr>
          <w:rFonts w:eastAsiaTheme="minorEastAsia"/>
          <w:lang w:val="en-US" w:eastAsia="zh-CN"/>
        </w:rPr>
      </w:pPr>
      <w:r>
        <w:rPr>
          <w:b/>
          <w:bCs/>
          <w:szCs w:val="27"/>
        </w:rPr>
        <w:t>Abstract:</w:t>
      </w:r>
      <w:r>
        <w:t xml:space="preserve"> </w:t>
      </w:r>
      <w:bookmarkStart w:id="5" w:name="OLE_LINK1"/>
      <w:proofErr w:type="spellStart"/>
      <w:r>
        <w:rPr>
          <w:lang w:val="en-US"/>
        </w:rPr>
        <w:t>Huxiang</w:t>
      </w:r>
      <w:proofErr w:type="spellEnd"/>
      <w:r>
        <w:rPr>
          <w:lang w:val="en-US"/>
        </w:rPr>
        <w:t xml:space="preserve"> calligraphy, as a significant school of Chinese calligraphy, has a solid foundation in </w:t>
      </w:r>
      <w:proofErr w:type="spellStart"/>
      <w:r>
        <w:rPr>
          <w:lang w:val="en-US"/>
        </w:rPr>
        <w:t>Huxiang</w:t>
      </w:r>
      <w:proofErr w:type="spellEnd"/>
      <w:r>
        <w:rPr>
          <w:lang w:val="en-US"/>
        </w:rPr>
        <w:t xml:space="preserve"> cultural history and geography. It is both traditional and innovative. Existing studies predo</w:t>
      </w:r>
      <w:r>
        <w:rPr>
          <w:lang w:val="en-US"/>
        </w:rPr>
        <w:t>minantly address historical views, calligraphers' styles, teaching methods, or cultural dissemination, but are mostly fragmented and without systematic analysis. This article uses the literature review approach to categorize and integrate existing research</w:t>
      </w:r>
      <w:r>
        <w:rPr>
          <w:lang w:val="en-US"/>
        </w:rPr>
        <w:t xml:space="preserve">. Results indicate that its value is primarily incarnate in the building of educational models, historical context, artistic innovation, and </w:t>
      </w:r>
      <w:r>
        <w:rPr>
          <w:lang w:val="en-US" w:eastAsia="zh-CN"/>
        </w:rPr>
        <w:t>Cultural Significance and Identity</w:t>
      </w:r>
      <w:r>
        <w:rPr>
          <w:lang w:val="en-US"/>
        </w:rPr>
        <w:t xml:space="preserve">. Despite some development, problems such as the failure of integrating regional </w:t>
      </w:r>
      <w:r>
        <w:rPr>
          <w:lang w:val="en-US"/>
        </w:rPr>
        <w:t>culture, homogenization of creative style, and the absence of a theoretical basis continue to persist. Development paths must accomplish breakthroughs through educational deepening, technological empowerment, and industrial integration. The "education-tech</w:t>
      </w:r>
      <w:r>
        <w:rPr>
          <w:lang w:val="en-US"/>
        </w:rPr>
        <w:t>nology-industry" synergy model provides fresh insights into the protection and innovation of traditional arts in contemporary society, serving as a valuable reference for both calligraphy research and development nationwide.</w:t>
      </w:r>
    </w:p>
    <w:p w14:paraId="5223D10A" w14:textId="77777777" w:rsidR="00EE7A40" w:rsidRDefault="00EE7A40">
      <w:pPr>
        <w:rPr>
          <w:lang w:val="en-US" w:eastAsia="zh-CN"/>
        </w:rPr>
      </w:pPr>
    </w:p>
    <w:bookmarkEnd w:id="5"/>
    <w:p w14:paraId="431740DA" w14:textId="77777777" w:rsidR="00EE7A40" w:rsidRDefault="00CC31E7">
      <w:pPr>
        <w:rPr>
          <w:lang w:val="en-US"/>
        </w:rPr>
      </w:pPr>
      <w:r>
        <w:rPr>
          <w:b/>
          <w:bCs/>
        </w:rPr>
        <w:t>Keywords</w:t>
      </w:r>
      <w:r>
        <w:t xml:space="preserve">: </w:t>
      </w:r>
      <w:proofErr w:type="spellStart"/>
      <w:r>
        <w:rPr>
          <w:lang w:val="en-US"/>
        </w:rPr>
        <w:t>Huxiang</w:t>
      </w:r>
      <w:proofErr w:type="spellEnd"/>
      <w:r>
        <w:rPr>
          <w:lang w:val="en-US"/>
        </w:rPr>
        <w:t xml:space="preserve"> Calligraphy</w:t>
      </w:r>
      <w:r>
        <w:rPr>
          <w:rFonts w:hint="eastAsia"/>
          <w:lang w:val="en-US"/>
        </w:rPr>
        <w:t>,</w:t>
      </w:r>
      <w:r>
        <w:rPr>
          <w:rFonts w:eastAsiaTheme="minorEastAsia" w:hint="eastAsia"/>
          <w:lang w:val="en-US" w:eastAsia="zh-CN"/>
        </w:rPr>
        <w:t xml:space="preserve"> </w:t>
      </w:r>
      <w:r>
        <w:rPr>
          <w:rFonts w:hint="eastAsia"/>
          <w:lang w:val="en-US"/>
        </w:rPr>
        <w:t>v</w:t>
      </w:r>
      <w:r>
        <w:rPr>
          <w:lang w:val="en-US"/>
        </w:rPr>
        <w:t>alue</w:t>
      </w:r>
      <w:r>
        <w:rPr>
          <w:rFonts w:hint="eastAsia"/>
          <w:lang w:val="en-US"/>
        </w:rPr>
        <w:t>, c</w:t>
      </w:r>
      <w:r>
        <w:rPr>
          <w:lang w:val="en-US"/>
        </w:rPr>
        <w:t xml:space="preserve">ontemporary </w:t>
      </w:r>
      <w:r>
        <w:rPr>
          <w:rFonts w:hint="eastAsia"/>
          <w:lang w:val="en-US"/>
        </w:rPr>
        <w:t>s</w:t>
      </w:r>
      <w:r>
        <w:rPr>
          <w:lang w:val="en-US"/>
        </w:rPr>
        <w:t>tatus</w:t>
      </w:r>
      <w:r>
        <w:rPr>
          <w:rFonts w:hint="eastAsia"/>
          <w:lang w:val="en-US"/>
        </w:rPr>
        <w:t>,</w:t>
      </w:r>
      <w:r>
        <w:rPr>
          <w:lang w:val="en-US"/>
        </w:rPr>
        <w:t xml:space="preserve"> </w:t>
      </w:r>
      <w:r>
        <w:rPr>
          <w:rFonts w:eastAsiaTheme="minorEastAsia" w:hint="eastAsia"/>
          <w:lang w:val="en-US" w:eastAsia="zh-CN"/>
        </w:rPr>
        <w:t>d</w:t>
      </w:r>
      <w:r>
        <w:rPr>
          <w:lang w:val="en-US"/>
        </w:rPr>
        <w:t xml:space="preserve">evelopment </w:t>
      </w:r>
      <w:r>
        <w:rPr>
          <w:rFonts w:eastAsiaTheme="minorEastAsia" w:hint="eastAsia"/>
          <w:lang w:val="en-US" w:eastAsia="zh-CN"/>
        </w:rPr>
        <w:t>p</w:t>
      </w:r>
      <w:r>
        <w:rPr>
          <w:lang w:val="en-US"/>
        </w:rPr>
        <w:t xml:space="preserve">athways </w:t>
      </w:r>
    </w:p>
    <w:p w14:paraId="6E1FCB53" w14:textId="77777777" w:rsidR="00EE7A40" w:rsidRDefault="00EE7A40">
      <w:pPr>
        <w:rPr>
          <w:lang w:val="en-US" w:eastAsia="zh-CN"/>
        </w:rPr>
      </w:pPr>
    </w:p>
    <w:p w14:paraId="54C83114" w14:textId="77777777" w:rsidR="00EE7A40" w:rsidRDefault="00CC31E7">
      <w:r>
        <w:t>___________________________________________________________________________</w:t>
      </w:r>
    </w:p>
    <w:bookmarkEnd w:id="2"/>
    <w:bookmarkEnd w:id="3"/>
    <w:bookmarkEnd w:id="4"/>
    <w:p w14:paraId="1F0FA4E8" w14:textId="77777777" w:rsidR="00EE7A40" w:rsidRDefault="00CC31E7">
      <w:r>
        <w:t>1. Introduction</w:t>
      </w:r>
    </w:p>
    <w:p w14:paraId="36362D8D" w14:textId="77777777" w:rsidR="00EE7A40" w:rsidRDefault="00EE7A40">
      <w:pPr>
        <w:rPr>
          <w:lang w:val="en-US" w:eastAsia="zh-CN"/>
        </w:rPr>
      </w:pPr>
      <w:bookmarkStart w:id="6" w:name="OLE_LINK2"/>
    </w:p>
    <w:bookmarkEnd w:id="6"/>
    <w:p w14:paraId="577E48D2" w14:textId="77777777" w:rsidR="00EE7A40" w:rsidRDefault="00CC31E7">
      <w:pPr>
        <w:rPr>
          <w:lang w:val="en-US" w:eastAsia="zh-CN"/>
        </w:rPr>
      </w:pPr>
      <w:r>
        <w:rPr>
          <w:lang w:val="en-US" w:eastAsia="zh-CN"/>
        </w:rPr>
        <w:t xml:space="preserve">Due to the large scale of China, there appear to be different cultural spheres in different areas (as shown in </w:t>
      </w:r>
      <w:r>
        <w:rPr>
          <w:lang w:val="en-US" w:eastAsia="zh-CN"/>
        </w:rPr>
        <w:t xml:space="preserve">Figure 1). They are the Wu-Yue culture sphere (Southern Jiangsu and Zhejiang), </w:t>
      </w:r>
      <w:proofErr w:type="spellStart"/>
      <w:r>
        <w:rPr>
          <w:lang w:val="en-US" w:eastAsia="zh-CN"/>
        </w:rPr>
        <w:t>Huxiang</w:t>
      </w:r>
      <w:proofErr w:type="spellEnd"/>
      <w:r>
        <w:rPr>
          <w:lang w:val="en-US" w:eastAsia="zh-CN"/>
        </w:rPr>
        <w:t xml:space="preserve"> culture sphere (Hunan), Bashu culture sphere (Sichuan Basin), and Lingnan culture sphere (Guangdong and Guangxi). Those different cultural spheres are individually indep</w:t>
      </w:r>
      <w:r>
        <w:rPr>
          <w:lang w:val="en-US" w:eastAsia="zh-CN"/>
        </w:rPr>
        <w:t>endent in certain aspects, but also mixed and impacted with each other, forming the complicated system of Chinese culture. Hunan culture formed in the history of cultivating fertile land, and the special geography of Hunan is impacted by Chu cultural roman</w:t>
      </w:r>
      <w:r>
        <w:rPr>
          <w:lang w:val="en-US" w:eastAsia="zh-CN"/>
        </w:rPr>
        <w:t xml:space="preserve">ticism. Hunan culture is also formed by the integration of Confucian and Taoist teachings and shows a magnanimous and syncretic air in people and in arts, which shows a deep influence on the calligraphy of the Hunan people. </w:t>
      </w:r>
      <w:proofErr w:type="spellStart"/>
      <w:r>
        <w:rPr>
          <w:lang w:val="en-US" w:eastAsia="zh-CN"/>
        </w:rPr>
        <w:t>Huxiang</w:t>
      </w:r>
      <w:proofErr w:type="spellEnd"/>
      <w:r>
        <w:rPr>
          <w:lang w:val="en-US" w:eastAsia="zh-CN"/>
        </w:rPr>
        <w:t xml:space="preserve"> calligraphy absorbs the </w:t>
      </w:r>
      <w:r>
        <w:rPr>
          <w:lang w:val="en-US" w:eastAsia="zh-CN"/>
        </w:rPr>
        <w:t>unrestrained mind of Chu culture and the profound wisdom of Confucian and Taoist teachings into a new style. It absorbs different traditions (studies of steles, Ouyang style, Yan style, and post studies) and forms a holistic artwork by gradually integratin</w:t>
      </w:r>
      <w:r>
        <w:rPr>
          <w:lang w:val="en-US" w:eastAsia="zh-CN"/>
        </w:rPr>
        <w:t xml:space="preserve">g them. Ouyang Xun formed a strict and stern "Ouyang style" regular script in the Tang Dynasty; </w:t>
      </w:r>
      <w:proofErr w:type="spellStart"/>
      <w:r>
        <w:rPr>
          <w:lang w:val="en-US" w:eastAsia="zh-CN"/>
        </w:rPr>
        <w:t>Huaisu</w:t>
      </w:r>
      <w:proofErr w:type="spellEnd"/>
      <w:r>
        <w:rPr>
          <w:lang w:val="en-US" w:eastAsia="zh-CN"/>
        </w:rPr>
        <w:t xml:space="preserve"> shocked the world of calligraphy with his wild cursive script; now Qi </w:t>
      </w:r>
      <w:proofErr w:type="spellStart"/>
      <w:r>
        <w:rPr>
          <w:lang w:val="en-US" w:eastAsia="zh-CN"/>
        </w:rPr>
        <w:t>Baishi</w:t>
      </w:r>
      <w:proofErr w:type="spellEnd"/>
      <w:r>
        <w:rPr>
          <w:lang w:val="en-US" w:eastAsia="zh-CN"/>
        </w:rPr>
        <w:t xml:space="preserve"> shocked people by breaking rules to combine painting and calligraphy; then f</w:t>
      </w:r>
      <w:r>
        <w:rPr>
          <w:lang w:val="en-US" w:eastAsia="zh-CN"/>
        </w:rPr>
        <w:t xml:space="preserve">ollowed by masters in sequence. From vigorous and stern Ouyang Xun to the intermixture of stele and scroll forms by He </w:t>
      </w:r>
      <w:proofErr w:type="spellStart"/>
      <w:r>
        <w:rPr>
          <w:lang w:val="en-US" w:eastAsia="zh-CN"/>
        </w:rPr>
        <w:t>Shaogui</w:t>
      </w:r>
      <w:proofErr w:type="spellEnd"/>
      <w:r>
        <w:rPr>
          <w:lang w:val="en-US" w:eastAsia="zh-CN"/>
        </w:rPr>
        <w:t xml:space="preserve">, Mao Zedong's unfettered and forceful calligraphy, to the eclectic experiments of modern artists, </w:t>
      </w:r>
      <w:proofErr w:type="spellStart"/>
      <w:r>
        <w:rPr>
          <w:lang w:val="en-US" w:eastAsia="zh-CN"/>
        </w:rPr>
        <w:t>Huxiang</w:t>
      </w:r>
      <w:proofErr w:type="spellEnd"/>
      <w:r>
        <w:rPr>
          <w:lang w:val="en-US" w:eastAsia="zh-CN"/>
        </w:rPr>
        <w:t xml:space="preserve"> calligraphy has always </w:t>
      </w:r>
      <w:r>
        <w:rPr>
          <w:lang w:val="en-US" w:eastAsia="zh-CN"/>
        </w:rPr>
        <w:t xml:space="preserve">been bold to break conventions and boldly seek innovation, always been at the forefront with the master's spirit of "breaking conventions and boldly seeking innovation". </w:t>
      </w:r>
      <w:proofErr w:type="spellStart"/>
      <w:r>
        <w:rPr>
          <w:lang w:val="en-US" w:eastAsia="zh-CN"/>
        </w:rPr>
        <w:t>Huxiang</w:t>
      </w:r>
      <w:proofErr w:type="spellEnd"/>
      <w:r>
        <w:rPr>
          <w:lang w:val="en-US" w:eastAsia="zh-CN"/>
        </w:rPr>
        <w:t xml:space="preserve"> calligraphy is a leading school in Chinese calligraphy with both antique tradi</w:t>
      </w:r>
      <w:r>
        <w:rPr>
          <w:lang w:val="en-US" w:eastAsia="zh-CN"/>
        </w:rPr>
        <w:t xml:space="preserve">tions and modern innovation, </w:t>
      </w:r>
      <w:r>
        <w:rPr>
          <w:lang w:val="en-US" w:eastAsia="zh-CN"/>
        </w:rPr>
        <w:lastRenderedPageBreak/>
        <w:t xml:space="preserve">so </w:t>
      </w:r>
      <w:proofErr w:type="spellStart"/>
      <w:r>
        <w:rPr>
          <w:lang w:val="en-US" w:eastAsia="zh-CN"/>
        </w:rPr>
        <w:t>Huxiang</w:t>
      </w:r>
      <w:proofErr w:type="spellEnd"/>
      <w:r>
        <w:rPr>
          <w:lang w:val="en-US" w:eastAsia="zh-CN"/>
        </w:rPr>
        <w:t xml:space="preserve"> calligraphy is a leading school in Chinese calligraphy with both antique traditions and modern innovation.</w:t>
      </w:r>
      <w:r>
        <w:rPr>
          <w:rFonts w:hint="eastAsia"/>
          <w:lang w:val="en-US" w:eastAsia="zh-CN"/>
        </w:rPr>
        <w:t xml:space="preserve"> </w:t>
      </w:r>
    </w:p>
    <w:p w14:paraId="22BC8EE3" w14:textId="77777777" w:rsidR="00EE7A40" w:rsidRDefault="00CC31E7">
      <w:pPr>
        <w:rPr>
          <w:lang w:val="en-US" w:eastAsia="zh-CN"/>
        </w:rPr>
      </w:pPr>
      <w:r>
        <w:rPr>
          <w:rFonts w:hint="eastAsia"/>
          <w:lang w:val="en-US" w:eastAsia="zh-CN"/>
        </w:rPr>
        <w:t xml:space="preserve">                                            </w:t>
      </w:r>
      <w:r>
        <w:rPr>
          <w:noProof/>
          <w:lang w:val="en-US" w:eastAsia="zh-CN"/>
        </w:rPr>
        <w:drawing>
          <wp:inline distT="0" distB="0" distL="114300" distR="114300" wp14:anchorId="264C6017" wp14:editId="5B0F2B98">
            <wp:extent cx="2571750" cy="2809240"/>
            <wp:effectExtent l="0" t="0" r="3810" b="10160"/>
            <wp:docPr id="1" name="图片 1" descr="0a8cd306ee93a439dba6af1e2d54c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a8cd306ee93a439dba6af1e2d54c021"/>
                    <pic:cNvPicPr>
                      <a:picLocks noChangeAspect="1"/>
                    </pic:cNvPicPr>
                  </pic:nvPicPr>
                  <pic:blipFill>
                    <a:blip r:embed="rId8"/>
                    <a:stretch>
                      <a:fillRect/>
                    </a:stretch>
                  </pic:blipFill>
                  <pic:spPr>
                    <a:xfrm>
                      <a:off x="0" y="0"/>
                      <a:ext cx="2571750" cy="2809240"/>
                    </a:xfrm>
                    <a:prstGeom prst="rect">
                      <a:avLst/>
                    </a:prstGeom>
                  </pic:spPr>
                </pic:pic>
              </a:graphicData>
            </a:graphic>
          </wp:inline>
        </w:drawing>
      </w:r>
    </w:p>
    <w:p w14:paraId="36C251D6" w14:textId="77777777" w:rsidR="00EE7A40" w:rsidRDefault="00CC31E7">
      <w:pPr>
        <w:rPr>
          <w:rFonts w:eastAsiaTheme="minorEastAsia"/>
          <w:lang w:eastAsia="zh-CN"/>
        </w:rPr>
      </w:pPr>
      <w:r>
        <w:rPr>
          <w:rFonts w:eastAsiaTheme="minorEastAsia" w:cs="Times New Roman" w:hint="eastAsia"/>
          <w:szCs w:val="24"/>
          <w:lang w:eastAsia="zh-CN"/>
        </w:rPr>
        <w:t xml:space="preserve">                               </w:t>
      </w:r>
      <w:r>
        <w:rPr>
          <w:rFonts w:hint="eastAsia"/>
        </w:rPr>
        <w:t>Figure 1</w:t>
      </w:r>
      <w:r>
        <w:t>:</w:t>
      </w:r>
      <w:r>
        <w:rPr>
          <w:rFonts w:hint="eastAsia"/>
        </w:rPr>
        <w:t xml:space="preserve"> </w:t>
      </w:r>
      <w:r>
        <w:t>Map of Regional Cultu</w:t>
      </w:r>
      <w:r>
        <w:t>ral Distribution in China</w:t>
      </w:r>
    </w:p>
    <w:p w14:paraId="57CA617F" w14:textId="77777777" w:rsidR="00EE7A40" w:rsidRDefault="00EE7A40">
      <w:pPr>
        <w:rPr>
          <w:lang w:val="en-US" w:eastAsia="zh-CN"/>
        </w:rPr>
      </w:pPr>
    </w:p>
    <w:p w14:paraId="0A0B2E6A" w14:textId="77777777" w:rsidR="00EE7A40" w:rsidRDefault="00CC31E7">
      <w:pPr>
        <w:rPr>
          <w:lang w:val="en-US" w:eastAsia="zh-CN"/>
        </w:rPr>
      </w:pPr>
      <w:r>
        <w:rPr>
          <w:lang w:val="en-US" w:eastAsia="zh-CN"/>
        </w:rPr>
        <w:t xml:space="preserve">As for the previous studies on </w:t>
      </w:r>
      <w:proofErr w:type="spellStart"/>
      <w:r>
        <w:rPr>
          <w:lang w:val="en-US" w:eastAsia="zh-CN"/>
        </w:rPr>
        <w:t>Huxiang</w:t>
      </w:r>
      <w:proofErr w:type="spellEnd"/>
      <w:r>
        <w:rPr>
          <w:lang w:val="en-US" w:eastAsia="zh-CN"/>
        </w:rPr>
        <w:t xml:space="preserve"> calligraphy, they focused on its origins, historical aspects, artistic preferences, teaching function, cultural creativity, and conduction, etc. Some studies are devoted to summarizing the literature and archaeological information</w:t>
      </w:r>
      <w:r>
        <w:rPr>
          <w:lang w:val="en-US" w:eastAsia="zh-CN"/>
        </w:rPr>
        <w:fldChar w:fldCharType="begin"/>
      </w:r>
      <w:r>
        <w:rPr>
          <w:lang w:val="en-US" w:eastAsia="zh-CN"/>
        </w:rPr>
        <w:instrText xml:space="preserve"> ADDIN ZOTERO_ITEM CSL_CI</w:instrText>
      </w:r>
      <w:r>
        <w:rPr>
          <w:lang w:val="en-US" w:eastAsia="zh-CN"/>
        </w:rPr>
        <w:instrText>TATION {"citationID":"dXFpCVqf","properties":{"formattedCitation":"(Yan, 2025)","plainCitation":"(Yan, 2025)","noteIndex":0},"citationItems":[{"id":4104,"uris":["http://zotero.org/groups/5882620/items/T2ZFMRLZ"],"itemData":{"id":4104,"type":"article-journa</w:instrText>
      </w:r>
      <w:r>
        <w:rPr>
          <w:lang w:val="en-US" w:eastAsia="zh-CN"/>
        </w:rPr>
        <w:instrText>l","container-title":"The Allure of Hunan","issue":"3","page":"126-128","title":"Decoding Jianbo Calligraphy, Empowering Cultural Heritage","author":[{"family":"Yan","given":"Fuchu"}],"issued":{"date-parts":[["2025"]]}}}],"schema":"https://github.com/citat</w:instrText>
      </w:r>
      <w:r>
        <w:rPr>
          <w:lang w:val="en-US" w:eastAsia="zh-CN"/>
        </w:rPr>
        <w:instrText xml:space="preserve">ion-style-language/schema/raw/master/csl-citation.json"} </w:instrText>
      </w:r>
      <w:r>
        <w:rPr>
          <w:lang w:val="en-US" w:eastAsia="zh-CN"/>
        </w:rPr>
        <w:fldChar w:fldCharType="separate"/>
      </w:r>
      <w:r>
        <w:rPr>
          <w:lang w:val="en-US" w:eastAsia="zh-CN"/>
        </w:rPr>
        <w:t>(Yan, 2025)</w:t>
      </w:r>
      <w:r>
        <w:rPr>
          <w:lang w:val="en-US" w:eastAsia="zh-CN"/>
        </w:rPr>
        <w:fldChar w:fldCharType="end"/>
      </w:r>
      <w:r>
        <w:rPr>
          <w:lang w:val="en-US" w:eastAsia="zh-CN"/>
        </w:rPr>
        <w:t>, and some tend to talk about the styles of excellent calligraphers</w:t>
      </w:r>
      <w:r>
        <w:rPr>
          <w:lang w:val="en-US" w:eastAsia="zh-CN"/>
        </w:rPr>
        <w:fldChar w:fldCharType="begin"/>
      </w:r>
      <w:r>
        <w:rPr>
          <w:lang w:val="en-US" w:eastAsia="zh-CN"/>
        </w:rPr>
        <w:instrText xml:space="preserve"> ADDIN ZOTERO_ITEM CSL_CITATION {"citationID":"EgEHxn8A","properties":{"formattedCitation":"(Cao, 2025)","plainCitatio</w:instrText>
      </w:r>
      <w:r>
        <w:rPr>
          <w:lang w:val="en-US" w:eastAsia="zh-CN"/>
        </w:rPr>
        <w:instrText>n":"(Cao, 2025)","noteIndex":0},"citationItems":[{"id":4103,"uris":["http://zotero.org/groups/5882620/items/Z7Z8BJWG"],"itemData":{"id":4103,"type":"article-journal","container-title":"New Horizon","page":"56-58","title":"The Manifestation of Huxiang Cultu</w:instrText>
      </w:r>
      <w:r>
        <w:rPr>
          <w:lang w:val="en-US" w:eastAsia="zh-CN"/>
        </w:rPr>
        <w:instrText xml:space="preserve">re in Wei Yuan's Calligraphic Spirit","author":[{"family":"Cao","given":"Shulong"}],"issued":{"date-parts":[["2025"]]}}}],"schema":"https://github.com/citation-style-language/schema/raw/master/csl-citation.json"} </w:instrText>
      </w:r>
      <w:r>
        <w:rPr>
          <w:lang w:val="en-US" w:eastAsia="zh-CN"/>
        </w:rPr>
        <w:fldChar w:fldCharType="separate"/>
      </w:r>
      <w:r>
        <w:rPr>
          <w:lang w:val="en-US" w:eastAsia="zh-CN"/>
        </w:rPr>
        <w:t>(Cao, 2025)</w:t>
      </w:r>
      <w:r>
        <w:rPr>
          <w:lang w:val="en-US" w:eastAsia="zh-CN"/>
        </w:rPr>
        <w:fldChar w:fldCharType="end"/>
      </w:r>
      <w:r>
        <w:rPr>
          <w:lang w:val="en-US" w:eastAsia="zh-CN"/>
        </w:rPr>
        <w:t>. There are also a few studie</w:t>
      </w:r>
      <w:r>
        <w:rPr>
          <w:lang w:val="en-US" w:eastAsia="zh-CN"/>
        </w:rPr>
        <w:t>s discussing teaching activities or the formation of cultural tours</w:t>
      </w:r>
      <w:r>
        <w:rPr>
          <w:lang w:val="en-US" w:eastAsia="zh-CN"/>
        </w:rPr>
        <w:fldChar w:fldCharType="begin"/>
      </w:r>
      <w:r>
        <w:rPr>
          <w:lang w:val="en-US" w:eastAsia="zh-CN"/>
        </w:rPr>
        <w:instrText xml:space="preserve"> ADDIN ZOTERO_ITEM CSL_CITATION {"citationID":"FmjM5a9l","properties":{"formattedCitation":"(Shen &amp; Ji, 2025)","plainCitation":"(Shen &amp; Ji, 2025)","noteIndex":0},"citationItems":[{"id":4106</w:instrText>
      </w:r>
      <w:r>
        <w:rPr>
          <w:lang w:val="en-US" w:eastAsia="zh-CN"/>
        </w:rPr>
        <w:instrText>,"uris":["http://zotero.org/groups/5882620/items/F8UAPYIE"],"itemData":{"id":4106,"type":"article-journal","container-title":"China Pachaging","page":"92-96","title":"An Exploration of Regional Cultural Elements in Liquor Packaging: Taking Huxiang Cultural</w:instrText>
      </w:r>
      <w:r>
        <w:rPr>
          <w:lang w:val="en-US" w:eastAsia="zh-CN"/>
        </w:rPr>
        <w:instrText xml:space="preserve"> Elements as an Example","author":[{"family":"Shen","given":"Yao"},{"family":"Ji","given":"Yunyun"}],"issued":{"date-parts":[["2025"]]}}}],"schema":"https://github.com/citation-style-language/schema/raw/master/csl-citation.json"} </w:instrText>
      </w:r>
      <w:r>
        <w:rPr>
          <w:lang w:val="en-US" w:eastAsia="zh-CN"/>
        </w:rPr>
        <w:fldChar w:fldCharType="separate"/>
      </w:r>
      <w:r>
        <w:rPr>
          <w:lang w:val="en-US" w:eastAsia="zh-CN"/>
        </w:rPr>
        <w:t>(Shen &amp; Ji, 2025)</w:t>
      </w:r>
      <w:r>
        <w:rPr>
          <w:lang w:val="en-US" w:eastAsia="zh-CN"/>
        </w:rPr>
        <w:fldChar w:fldCharType="end"/>
      </w:r>
      <w:r>
        <w:rPr>
          <w:lang w:val="en-US" w:eastAsia="zh-CN"/>
        </w:rPr>
        <w:t>. Gene</w:t>
      </w:r>
      <w:r>
        <w:rPr>
          <w:lang w:val="en-US" w:eastAsia="zh-CN"/>
        </w:rPr>
        <w:t xml:space="preserve">rally, these studies have different focuses but are scattered. But there is no systematic review about the worth, status, and development paths of </w:t>
      </w:r>
      <w:proofErr w:type="spellStart"/>
      <w:r>
        <w:rPr>
          <w:lang w:val="en-US" w:eastAsia="zh-CN"/>
        </w:rPr>
        <w:t>Huxiang</w:t>
      </w:r>
      <w:proofErr w:type="spellEnd"/>
      <w:r>
        <w:rPr>
          <w:lang w:val="en-US" w:eastAsia="zh-CN"/>
        </w:rPr>
        <w:t xml:space="preserve"> calligraphy. This research takes part in a desk survey. It reviews the worth of </w:t>
      </w:r>
      <w:proofErr w:type="spellStart"/>
      <w:r>
        <w:rPr>
          <w:lang w:val="en-US" w:eastAsia="zh-CN"/>
        </w:rPr>
        <w:t>Huxiang</w:t>
      </w:r>
      <w:proofErr w:type="spellEnd"/>
      <w:r>
        <w:rPr>
          <w:lang w:val="en-US" w:eastAsia="zh-CN"/>
        </w:rPr>
        <w:t xml:space="preserve"> calligraphy f</w:t>
      </w:r>
      <w:r>
        <w:rPr>
          <w:lang w:val="en-US" w:eastAsia="zh-CN"/>
        </w:rPr>
        <w:t>rom the perspectives of education, historical culture, artistic innovation, and cultural identity. It reviews its development status from contemporary education, artistic creation and production, development of policy and popularization, and formation of p</w:t>
      </w:r>
      <w:r>
        <w:rPr>
          <w:lang w:val="en-US" w:eastAsia="zh-CN"/>
        </w:rPr>
        <w:t>opular culture and development directions in the fields of education promotion, digital technology, cultural tourism, and creative industries. It is expected that this systematic review can provide new ideas and suggestions for the inheritance and innovati</w:t>
      </w:r>
      <w:r>
        <w:rPr>
          <w:lang w:val="en-US" w:eastAsia="zh-CN"/>
        </w:rPr>
        <w:t xml:space="preserve">on of </w:t>
      </w:r>
      <w:proofErr w:type="spellStart"/>
      <w:r>
        <w:rPr>
          <w:lang w:val="en-US" w:eastAsia="zh-CN"/>
        </w:rPr>
        <w:t>Huxiang</w:t>
      </w:r>
      <w:proofErr w:type="spellEnd"/>
      <w:r>
        <w:rPr>
          <w:lang w:val="en-US" w:eastAsia="zh-CN"/>
        </w:rPr>
        <w:t xml:space="preserve"> calligraphy in the new era. After the introduction to the background, the paper explains the research </w:t>
      </w:r>
      <w:proofErr w:type="gramStart"/>
      <w:r>
        <w:rPr>
          <w:lang w:val="en-US" w:eastAsia="zh-CN"/>
        </w:rPr>
        <w:t>methodology,  the</w:t>
      </w:r>
      <w:proofErr w:type="gramEnd"/>
      <w:r>
        <w:rPr>
          <w:lang w:val="en-US" w:eastAsia="zh-CN"/>
        </w:rPr>
        <w:t xml:space="preserve"> presentation of the findings, and the conclusion.</w:t>
      </w:r>
    </w:p>
    <w:p w14:paraId="6A0053D9" w14:textId="77777777" w:rsidR="00EE7A40" w:rsidRDefault="00EE7A40">
      <w:pPr>
        <w:rPr>
          <w:rFonts w:eastAsiaTheme="minorEastAsia"/>
          <w:lang w:val="en-US" w:eastAsia="zh-CN"/>
        </w:rPr>
      </w:pPr>
    </w:p>
    <w:p w14:paraId="299DA6A4" w14:textId="77777777" w:rsidR="00EE7A40" w:rsidRDefault="00EE7A40">
      <w:pPr>
        <w:rPr>
          <w:rFonts w:eastAsiaTheme="minorEastAsia"/>
          <w:lang w:val="en-US" w:eastAsia="zh-CN"/>
        </w:rPr>
      </w:pPr>
    </w:p>
    <w:p w14:paraId="200EB041" w14:textId="77777777" w:rsidR="00EE7A40" w:rsidRDefault="00CC31E7">
      <w:pPr>
        <w:rPr>
          <w:rFonts w:eastAsiaTheme="minorEastAsia"/>
          <w:lang w:val="en-US" w:eastAsia="zh-CN"/>
        </w:rPr>
      </w:pPr>
      <w:r>
        <w:rPr>
          <w:lang w:val="en-US"/>
        </w:rPr>
        <w:t>2. Research Methodology</w:t>
      </w:r>
    </w:p>
    <w:p w14:paraId="6E8C7CCF" w14:textId="77777777" w:rsidR="00EE7A40" w:rsidRDefault="00EE7A40">
      <w:pPr>
        <w:rPr>
          <w:rFonts w:eastAsiaTheme="minorEastAsia"/>
          <w:sz w:val="21"/>
          <w:szCs w:val="21"/>
          <w:lang w:val="en-US" w:eastAsia="zh-CN"/>
        </w:rPr>
      </w:pPr>
    </w:p>
    <w:p w14:paraId="1E9D112E" w14:textId="77777777" w:rsidR="00EE7A40" w:rsidRDefault="00CC31E7">
      <w:pPr>
        <w:rPr>
          <w:lang w:val="en-US" w:eastAsia="zh-CN"/>
        </w:rPr>
      </w:pPr>
      <w:r>
        <w:rPr>
          <w:lang w:val="en-US" w:eastAsia="zh-CN"/>
        </w:rPr>
        <w:t xml:space="preserve">This study adopted the “Literature Review Synthesis Process” proposed by </w:t>
      </w:r>
      <w:proofErr w:type="spellStart"/>
      <w:r>
        <w:rPr>
          <w:lang w:val="en-US" w:eastAsia="zh-CN"/>
        </w:rPr>
        <w:t>Masiran</w:t>
      </w:r>
      <w:proofErr w:type="spellEnd"/>
      <w:r>
        <w:rPr>
          <w:lang w:val="en-US" w:eastAsia="zh-CN"/>
        </w:rPr>
        <w:t xml:space="preserve"> et al. (2020) </w:t>
      </w:r>
      <w:r>
        <w:rPr>
          <w:rFonts w:cs="Times New Roman"/>
          <w:color w:val="FF0000"/>
        </w:rPr>
        <w:fldChar w:fldCharType="begin"/>
      </w:r>
      <w:r>
        <w:rPr>
          <w:rFonts w:cs="Times New Roman"/>
          <w:color w:val="FF0000"/>
        </w:rPr>
        <w:instrText xml:space="preserve"> ADDIN ZOTERO_ITEM CSL_CITATION {"citationID":"q80SgwEN","properties":{"formattedCitation":"(Ibrahim &amp; Mustafa Kamal, 2018)","plainCitation":"(Ibrahim &amp; Mustafa </w:instrText>
      </w:r>
      <w:r>
        <w:rPr>
          <w:rFonts w:cs="Times New Roman"/>
          <w:color w:val="FF0000"/>
        </w:rPr>
        <w:instrText>Kamal, 2018)","noteIndex":0},"citationItems":[{"id":3390,"uris":["http://zotero.org/users/13146287/items/K4D342ET"],"itemData":{"id":3390,"type":"article-journal","container-title":"Unpublished Literary. Copyright MYIPO LY2018002437","source":"Google Schol</w:instrText>
      </w:r>
      <w:r>
        <w:rPr>
          <w:rFonts w:cs="Times New Roman"/>
          <w:color w:val="FF0000"/>
        </w:rPr>
        <w:instrText xml:space="preserve">ar","title":"Templates for Thinking","author":[{"family":"Ibrahim","given":"R."},{"family":"Mustafa Kamal","given":"R."}],"issued":{"date-parts":[["2018"]]}}}],"schema":"https://github.com/citation-style-language/schema/raw/master/csl-citation.json"} </w:instrText>
      </w:r>
      <w:r>
        <w:rPr>
          <w:rFonts w:cs="Times New Roman"/>
          <w:color w:val="FF0000"/>
        </w:rPr>
        <w:fldChar w:fldCharType="separate"/>
      </w:r>
      <w:r>
        <w:rPr>
          <w:rFonts w:cs="Times New Roman"/>
          <w:color w:val="FF0000"/>
        </w:rPr>
        <w:t>(Ibra</w:t>
      </w:r>
      <w:r>
        <w:rPr>
          <w:rFonts w:cs="Times New Roman"/>
          <w:color w:val="FF0000"/>
        </w:rPr>
        <w:t>him &amp; Mustafa Kamal, 2018)</w:t>
      </w:r>
      <w:r>
        <w:rPr>
          <w:rFonts w:cs="Times New Roman"/>
          <w:color w:val="FF0000"/>
        </w:rPr>
        <w:fldChar w:fldCharType="end"/>
      </w:r>
      <w:r>
        <w:rPr>
          <w:lang w:val="en-US" w:eastAsia="zh-CN"/>
        </w:rPr>
        <w:t>. This method, grounded in an independent typology of literature reviews, establishes the research context and theoretical framework through the early-stage induction and systematization of relevant literature</w:t>
      </w:r>
      <w:r>
        <w:rPr>
          <w:rFonts w:cs="Times New Roman"/>
          <w:color w:val="FF0000"/>
        </w:rPr>
        <w:fldChar w:fldCharType="begin"/>
      </w:r>
      <w:r>
        <w:rPr>
          <w:rFonts w:cs="Times New Roman"/>
          <w:color w:val="FF0000"/>
        </w:rPr>
        <w:instrText xml:space="preserve"> ADDIN ZOTERO_ITEM</w:instrText>
      </w:r>
      <w:r>
        <w:rPr>
          <w:rFonts w:cs="Times New Roman"/>
          <w:color w:val="FF0000"/>
        </w:rPr>
        <w:instrText xml:space="preserve"> CSL_CITATION {"citationID":"K7aXZt1a","properties":{"formattedCitation":"(Rousseau et al., 2008; Templier &amp; Par\\uc0\\u233{}, 2015)","plainCitation":"(Rousseau et al., 2008; Templier &amp; Paré, 2015)","noteIndex":0},"citationItems":[{"id":3391,"uris":["http:</w:instrText>
      </w:r>
      <w:r>
        <w:rPr>
          <w:rFonts w:cs="Times New Roman"/>
          <w:color w:val="FF0000"/>
        </w:rPr>
        <w:instrText>//zotero.org/users/13146287/items/U3XFW57G"],"itemData":{"id":3391,"type":"article-journal","container-title":"Academy of Management Annals","DOI":"10.5465/19416520802211651","ISSN":"1941-6520, 1941-6067","issue":"1","journalAbbreviation":"ANNALS","languag</w:instrText>
      </w:r>
      <w:r>
        <w:rPr>
          <w:rFonts w:cs="Times New Roman"/>
          <w:color w:val="FF0000"/>
        </w:rPr>
        <w:instrText xml:space="preserve">e":"en","page":"475-515","source":"DOI.org (Crossref)","title":"11 Evidence in Management and Organizational Science: Assembling the Field’s Full Weight of Scientific Knowledge Through Syntheses","title-short":"11 Evidence in Management and Organizational </w:instrText>
      </w:r>
      <w:r>
        <w:rPr>
          <w:rFonts w:cs="Times New Roman"/>
          <w:color w:val="FF0000"/>
        </w:rPr>
        <w:instrText>Science","volume":"2","author":[{"family":"Rousseau","given":"Denise M."},{"family":"Manning","given":"Joshua"},{"family":"Denyer","given":"David"}],"issued":{"date-parts":[["2008",1]]}}},{"id":3392,"uris":["http://zotero.org/users/13146287/items/93PNSRC4"</w:instrText>
      </w:r>
      <w:r>
        <w:rPr>
          <w:rFonts w:cs="Times New Roman"/>
          <w:color w:val="FF0000"/>
        </w:rPr>
        <w:instrText>],"itemData":{"id":3392,"type":"article-journal","container-title":"Communications of the Association for Information Systems","issue":"1","page":"6","source":"Google Scholar","title":"A framework for guiding and evaluating literature reviews","volume":"37</w:instrText>
      </w:r>
      <w:r>
        <w:rPr>
          <w:rFonts w:cs="Times New Roman"/>
          <w:color w:val="FF0000"/>
        </w:rPr>
        <w:instrText xml:space="preserve">","author":[{"family":"Templier","given":"Mathieu"},{"family":"Paré","given":"Guy"}],"issued":{"date-parts":[["2015"]]}}}],"schema":"https://github.com/citation-style-language/schema/raw/master/csl-citation.json"} </w:instrText>
      </w:r>
      <w:r>
        <w:rPr>
          <w:rFonts w:cs="Times New Roman"/>
          <w:color w:val="FF0000"/>
        </w:rPr>
        <w:fldChar w:fldCharType="separate"/>
      </w:r>
      <w:r>
        <w:rPr>
          <w:rFonts w:cs="Times New Roman"/>
          <w:color w:val="FF0000"/>
        </w:rPr>
        <w:t>(Rousseau et al., 2008; Templier &amp; Paré, 2</w:t>
      </w:r>
      <w:r>
        <w:rPr>
          <w:rFonts w:cs="Times New Roman"/>
          <w:color w:val="FF0000"/>
        </w:rPr>
        <w:t>015)</w:t>
      </w:r>
      <w:r>
        <w:rPr>
          <w:rFonts w:cs="Times New Roman"/>
          <w:color w:val="FF0000"/>
        </w:rPr>
        <w:fldChar w:fldCharType="end"/>
      </w:r>
      <w:r>
        <w:rPr>
          <w:lang w:val="en-US" w:eastAsia="zh-CN"/>
        </w:rPr>
        <w:t>. Concurrently, drawing upon Ibrahim's (2011, 2020) research question (RQ) structural classification method, the research questions were explicitly categorized into three types</w:t>
      </w:r>
      <w:proofErr w:type="gramStart"/>
      <w:r>
        <w:rPr>
          <w:lang w:val="en-US" w:eastAsia="zh-CN"/>
        </w:rPr>
        <w:t>—“</w:t>
      </w:r>
      <w:proofErr w:type="gramEnd"/>
      <w:r>
        <w:rPr>
          <w:lang w:val="en-US" w:eastAsia="zh-CN"/>
        </w:rPr>
        <w:t>WHO,” “WHAT,” and ‘HOW’—to establish the research themes and logical fr</w:t>
      </w:r>
      <w:r>
        <w:rPr>
          <w:lang w:val="en-US" w:eastAsia="zh-CN"/>
        </w:rPr>
        <w:t xml:space="preserve">amework. This paper selected highly relevant literature related to “the value of </w:t>
      </w:r>
      <w:proofErr w:type="spellStart"/>
      <w:r>
        <w:rPr>
          <w:lang w:val="en-US" w:eastAsia="zh-CN"/>
        </w:rPr>
        <w:t>Huxiang</w:t>
      </w:r>
      <w:proofErr w:type="spellEnd"/>
      <w:r>
        <w:rPr>
          <w:lang w:val="en-US" w:eastAsia="zh-CN"/>
        </w:rPr>
        <w:t xml:space="preserve"> </w:t>
      </w:r>
      <w:r>
        <w:rPr>
          <w:lang w:val="en-US" w:eastAsia="zh-CN"/>
        </w:rPr>
        <w:lastRenderedPageBreak/>
        <w:t xml:space="preserve">calligraphy,” “the contemporary state of </w:t>
      </w:r>
      <w:proofErr w:type="spellStart"/>
      <w:r>
        <w:rPr>
          <w:lang w:val="en-US" w:eastAsia="zh-CN"/>
        </w:rPr>
        <w:t>Huxiang</w:t>
      </w:r>
      <w:proofErr w:type="spellEnd"/>
      <w:r>
        <w:rPr>
          <w:lang w:val="en-US" w:eastAsia="zh-CN"/>
        </w:rPr>
        <w:t xml:space="preserve"> calligraphy,” and “development paths for </w:t>
      </w:r>
      <w:proofErr w:type="spellStart"/>
      <w:r>
        <w:rPr>
          <w:lang w:val="en-US" w:eastAsia="zh-CN"/>
        </w:rPr>
        <w:t>Huxiang</w:t>
      </w:r>
      <w:proofErr w:type="spellEnd"/>
      <w:r>
        <w:rPr>
          <w:lang w:val="en-US" w:eastAsia="zh-CN"/>
        </w:rPr>
        <w:t xml:space="preserve"> calligraphy” through Google Scholar and the CNKI database. After revi</w:t>
      </w:r>
      <w:r>
        <w:rPr>
          <w:lang w:val="en-US" w:eastAsia="zh-CN"/>
        </w:rPr>
        <w:t xml:space="preserve">ewing abstracts or full texts of selected literature, the study focuses on analyzing core perspectives from prior research, outlining their contributions to </w:t>
      </w:r>
      <w:proofErr w:type="spellStart"/>
      <w:r>
        <w:rPr>
          <w:lang w:val="en-US" w:eastAsia="zh-CN"/>
        </w:rPr>
        <w:t>Huxiang</w:t>
      </w:r>
      <w:proofErr w:type="spellEnd"/>
      <w:r>
        <w:rPr>
          <w:lang w:val="en-US" w:eastAsia="zh-CN"/>
        </w:rPr>
        <w:t xml:space="preserve"> calligraphy studies, and identifying remaining issues requiring further exploration. This p</w:t>
      </w:r>
      <w:r>
        <w:rPr>
          <w:lang w:val="en-US" w:eastAsia="zh-CN"/>
        </w:rPr>
        <w:t xml:space="preserve">aper synthesizes each theme, integrates findings through cross-analysis, and proposes development strategies for </w:t>
      </w:r>
      <w:proofErr w:type="spellStart"/>
      <w:r>
        <w:rPr>
          <w:lang w:val="en-US" w:eastAsia="zh-CN"/>
        </w:rPr>
        <w:t>Huxiang</w:t>
      </w:r>
      <w:proofErr w:type="spellEnd"/>
      <w:r>
        <w:rPr>
          <w:lang w:val="en-US" w:eastAsia="zh-CN"/>
        </w:rPr>
        <w:t xml:space="preserve"> calligraphy in education, culture, art, and social practice. These insights aim to enhance calligraphy education quality and advance tr</w:t>
      </w:r>
      <w:r>
        <w:rPr>
          <w:lang w:val="en-US" w:eastAsia="zh-CN"/>
        </w:rPr>
        <w:t>aditional cultural inheritance. The synthesis process itself was rigorously documented using the EAGLE online system.</w:t>
      </w:r>
    </w:p>
    <w:p w14:paraId="0AA8CE7B" w14:textId="77777777" w:rsidR="00EE7A40" w:rsidRDefault="00EE7A40">
      <w:pPr>
        <w:rPr>
          <w:lang w:val="en-US" w:eastAsia="zh-CN"/>
        </w:rPr>
      </w:pPr>
    </w:p>
    <w:p w14:paraId="09060414" w14:textId="77777777" w:rsidR="00EE7A40" w:rsidRDefault="00CC31E7">
      <w:pPr>
        <w:rPr>
          <w:sz w:val="21"/>
          <w:szCs w:val="21"/>
          <w:lang w:val="en-US" w:eastAsia="zh-CN"/>
        </w:rPr>
      </w:pPr>
      <w:r>
        <w:rPr>
          <w:lang w:val="en-US"/>
        </w:rPr>
        <w:t xml:space="preserve">3. </w:t>
      </w:r>
      <w:r>
        <w:rPr>
          <w:rFonts w:hint="eastAsia"/>
          <w:lang w:val="en-US" w:eastAsia="zh-CN"/>
        </w:rPr>
        <w:t>Results</w:t>
      </w:r>
    </w:p>
    <w:p w14:paraId="46D71A01" w14:textId="77777777" w:rsidR="00EE7A40" w:rsidRDefault="00CC31E7">
      <w:pPr>
        <w:rPr>
          <w:rFonts w:eastAsiaTheme="minorEastAsia"/>
          <w:lang w:eastAsia="zh-CN"/>
        </w:rPr>
      </w:pPr>
      <w:r>
        <w:t xml:space="preserve">This section outlines the </w:t>
      </w:r>
      <w:bookmarkStart w:id="7" w:name="_Hlk207445409"/>
      <w:r>
        <w:t xml:space="preserve">value, Contemporary status, and future development paths of </w:t>
      </w:r>
      <w:proofErr w:type="spellStart"/>
      <w:r>
        <w:t>Huxiang</w:t>
      </w:r>
      <w:proofErr w:type="spellEnd"/>
      <w:r>
        <w:t xml:space="preserve"> calligraphy</w:t>
      </w:r>
    </w:p>
    <w:bookmarkEnd w:id="7"/>
    <w:p w14:paraId="450D6EAE" w14:textId="77777777" w:rsidR="00EE7A40" w:rsidRDefault="00EE7A40">
      <w:pPr>
        <w:rPr>
          <w:lang w:val="en-US" w:eastAsia="zh-CN"/>
        </w:rPr>
      </w:pPr>
    </w:p>
    <w:p w14:paraId="2F5BECA4" w14:textId="77777777" w:rsidR="00EE7A40" w:rsidRDefault="00CC31E7">
      <w:r>
        <w:rPr>
          <w:lang w:val="en-US"/>
        </w:rPr>
        <w:t xml:space="preserve">3.1 </w:t>
      </w:r>
      <w:r>
        <w:rPr>
          <w:rFonts w:eastAsiaTheme="minorEastAsia" w:hint="eastAsia"/>
          <w:lang w:val="en-US" w:eastAsia="zh-CN"/>
        </w:rPr>
        <w:t>V</w:t>
      </w:r>
      <w:r>
        <w:rPr>
          <w:lang w:val="en-US"/>
        </w:rPr>
        <w:t xml:space="preserve">alue of </w:t>
      </w:r>
      <w:proofErr w:type="spellStart"/>
      <w:r>
        <w:rPr>
          <w:lang w:val="en-US"/>
        </w:rPr>
        <w:t>Huxian</w:t>
      </w:r>
      <w:r>
        <w:rPr>
          <w:lang w:val="en-US"/>
        </w:rPr>
        <w:t>g</w:t>
      </w:r>
      <w:proofErr w:type="spellEnd"/>
      <w:r>
        <w:rPr>
          <w:lang w:val="en-US"/>
        </w:rPr>
        <w:t xml:space="preserve"> </w:t>
      </w:r>
      <w:r>
        <w:rPr>
          <w:rFonts w:eastAsiaTheme="minorEastAsia" w:hint="eastAsia"/>
          <w:lang w:val="en-US" w:eastAsia="zh-CN"/>
        </w:rPr>
        <w:t>C</w:t>
      </w:r>
      <w:r>
        <w:rPr>
          <w:lang w:val="en-US"/>
        </w:rPr>
        <w:t>alligraphy</w:t>
      </w:r>
    </w:p>
    <w:p w14:paraId="74922AD7" w14:textId="77777777" w:rsidR="00EE7A40" w:rsidRDefault="00EE7A40">
      <w:pPr>
        <w:rPr>
          <w:lang w:val="en-US" w:eastAsia="zh-CN"/>
        </w:rPr>
      </w:pPr>
    </w:p>
    <w:p w14:paraId="26825D16" w14:textId="77777777" w:rsidR="00EE7A40" w:rsidRDefault="00CC31E7">
      <w:pPr>
        <w:rPr>
          <w:lang w:val="en-US" w:eastAsia="zh-CN"/>
        </w:rPr>
      </w:pPr>
      <w:proofErr w:type="spellStart"/>
      <w:r>
        <w:rPr>
          <w:lang w:val="en-US" w:eastAsia="zh-CN"/>
        </w:rPr>
        <w:t>Huxiang</w:t>
      </w:r>
      <w:proofErr w:type="spellEnd"/>
      <w:r>
        <w:rPr>
          <w:lang w:val="en-US" w:eastAsia="zh-CN"/>
        </w:rPr>
        <w:t xml:space="preserve"> calligraphy has unique significance and value in multiple fields such as education, historical culture, artistic innovation, and cultural identity. It has a rich development </w:t>
      </w:r>
      <w:proofErr w:type="gramStart"/>
      <w:r>
        <w:rPr>
          <w:lang w:val="en-US" w:eastAsia="zh-CN"/>
        </w:rPr>
        <w:t>track(</w:t>
      </w:r>
      <w:proofErr w:type="gramEnd"/>
      <w:r>
        <w:rPr>
          <w:lang w:val="en-US" w:eastAsia="zh-CN"/>
        </w:rPr>
        <w:t xml:space="preserve">as shown in Figure </w:t>
      </w:r>
      <w:r>
        <w:rPr>
          <w:rFonts w:eastAsiaTheme="minorEastAsia" w:hint="eastAsia"/>
          <w:lang w:val="en-US" w:eastAsia="zh-CN"/>
        </w:rPr>
        <w:t>2</w:t>
      </w:r>
      <w:r>
        <w:rPr>
          <w:lang w:val="en-US" w:eastAsia="zh-CN"/>
        </w:rPr>
        <w:t>).</w:t>
      </w:r>
    </w:p>
    <w:p w14:paraId="7239ECE1" w14:textId="77777777" w:rsidR="00EE7A40" w:rsidRDefault="00EE7A40">
      <w:pPr>
        <w:rPr>
          <w:lang w:val="en-US" w:eastAsia="zh-CN"/>
        </w:rPr>
      </w:pPr>
    </w:p>
    <w:p w14:paraId="3341766A" w14:textId="77777777" w:rsidR="00EE7A40" w:rsidRDefault="00CC31E7">
      <w:r>
        <w:rPr>
          <w:lang w:val="en-US"/>
        </w:rPr>
        <w:t>3.1</w:t>
      </w:r>
      <w:r>
        <w:rPr>
          <w:rFonts w:hint="eastAsia"/>
          <w:lang w:val="en-US" w:eastAsia="zh-CN"/>
        </w:rPr>
        <w:t>.1</w:t>
      </w:r>
      <w:r>
        <w:rPr>
          <w:lang w:val="en-US"/>
        </w:rPr>
        <w:t xml:space="preserve"> </w:t>
      </w:r>
      <w:r>
        <w:rPr>
          <w:lang w:val="en-US" w:eastAsia="zh-CN"/>
        </w:rPr>
        <w:t>Educational Value</w:t>
      </w:r>
    </w:p>
    <w:p w14:paraId="716891F4" w14:textId="77777777" w:rsidR="00EE7A40" w:rsidRDefault="00EE7A40">
      <w:pPr>
        <w:rPr>
          <w:lang w:eastAsia="zh-CN"/>
        </w:rPr>
      </w:pPr>
    </w:p>
    <w:p w14:paraId="53B4287D" w14:textId="77777777" w:rsidR="00EE7A40" w:rsidRDefault="00CC31E7">
      <w:pPr>
        <w:rPr>
          <w:lang w:val="en-US" w:eastAsia="zh-CN"/>
        </w:rPr>
      </w:pPr>
      <w:proofErr w:type="spellStart"/>
      <w:r>
        <w:rPr>
          <w:lang w:val="en-US" w:eastAsia="zh-CN"/>
        </w:rPr>
        <w:t>Huxi</w:t>
      </w:r>
      <w:r>
        <w:rPr>
          <w:lang w:val="en-US" w:eastAsia="zh-CN"/>
        </w:rPr>
        <w:t>ang</w:t>
      </w:r>
      <w:proofErr w:type="spellEnd"/>
      <w:r>
        <w:rPr>
          <w:lang w:val="en-US" w:eastAsia="zh-CN"/>
        </w:rPr>
        <w:t xml:space="preserve"> calligraphy has unique significance in the field of scholarship and education. Zeng </w:t>
      </w:r>
      <w:proofErr w:type="spellStart"/>
      <w:r>
        <w:rPr>
          <w:lang w:val="en-US" w:eastAsia="zh-CN"/>
        </w:rPr>
        <w:t>Guofan</w:t>
      </w:r>
      <w:proofErr w:type="spellEnd"/>
      <w:r>
        <w:rPr>
          <w:lang w:val="en-US" w:eastAsia="zh-CN"/>
        </w:rPr>
        <w:t xml:space="preserve"> and other </w:t>
      </w:r>
      <w:proofErr w:type="spellStart"/>
      <w:r>
        <w:rPr>
          <w:lang w:val="en-US" w:eastAsia="zh-CN"/>
        </w:rPr>
        <w:t>Huxiang</w:t>
      </w:r>
      <w:proofErr w:type="spellEnd"/>
      <w:r>
        <w:rPr>
          <w:lang w:val="en-US" w:eastAsia="zh-CN"/>
        </w:rPr>
        <w:t xml:space="preserve"> scholars promoted the revival of Han studies and the revival of Confucianism, and then the status of Confucianism was restored in the field of </w:t>
      </w:r>
      <w:r>
        <w:rPr>
          <w:lang w:val="en-US" w:eastAsia="zh-CN"/>
        </w:rPr>
        <w:t>academic thought. Among the four levels of “principles and reasoning, textual research, literary composition, and statecraft” he proposed, the study of literary composition raised calligraphy to the level of an essential part of scholarly cultivation for l</w:t>
      </w:r>
      <w:r>
        <w:rPr>
          <w:lang w:val="en-US" w:eastAsia="zh-CN"/>
        </w:rPr>
        <w:t>iterati</w:t>
      </w:r>
      <w:r>
        <w:rPr>
          <w:rFonts w:ascii="Arial" w:eastAsia="STZhongsong" w:hAnsi="Arial"/>
          <w:color w:val="000000"/>
          <w:sz w:val="19"/>
          <w:szCs w:val="19"/>
          <w:shd w:val="clear" w:color="auto" w:fill="FFFFFF"/>
          <w:lang w:bidi="ar"/>
        </w:rPr>
        <w:fldChar w:fldCharType="begin"/>
      </w:r>
      <w:r>
        <w:rPr>
          <w:rFonts w:ascii="Arial" w:eastAsia="STZhongsong" w:hAnsi="Arial"/>
          <w:color w:val="000000"/>
          <w:sz w:val="19"/>
          <w:szCs w:val="19"/>
          <w:shd w:val="clear" w:color="auto" w:fill="FFFFFF"/>
          <w:lang w:bidi="ar"/>
        </w:rPr>
        <w:instrText xml:space="preserve"> ADDIN ZOTERO_ITEM CSL_CITATION {"citationID":"3eScF2OG","properties":{"formattedCitation":"(Yan, 2005)","plainCitation":"(Yan, 2005)","noteIndex":0},"citationItems":[{"id":3890,"uris":["http://zotero.org/groups/5882620/items/RAUULUP6"],"itemData":{</w:instrText>
      </w:r>
      <w:r>
        <w:rPr>
          <w:rFonts w:ascii="Arial" w:eastAsia="STZhongsong" w:hAnsi="Arial"/>
          <w:color w:val="000000"/>
          <w:sz w:val="19"/>
          <w:szCs w:val="19"/>
          <w:shd w:val="clear" w:color="auto" w:fill="FFFFFF"/>
          <w:lang w:bidi="ar"/>
        </w:rPr>
        <w:instrText>"id":3890,"type":"article-journal","abstract":"The rich cultural soil of Hunan has nurtured generations of great calligraphers in Hunan, including Ouyang Xun, Huai Su, Li Dongyang, Wang Fuzhi, Tao Runai, He Shaoji, Qi Baishi, Mao Zedong, etc. Influenced by</w:instrText>
      </w:r>
      <w:r>
        <w:rPr>
          <w:rFonts w:ascii="Arial" w:eastAsia="STZhongsong" w:hAnsi="Arial"/>
          <w:color w:val="000000"/>
          <w:sz w:val="19"/>
          <w:szCs w:val="19"/>
          <w:shd w:val="clear" w:color="auto" w:fill="FFFFFF"/>
          <w:lang w:bidi="ar"/>
        </w:rPr>
        <w:instrText xml:space="preserve"> the witchcraft culture in the Chu area, the calligraphy style in Hunan has formed the following characteristics: strictly abiding by rules and regulations, interpreting wild imaginations and highlighting individuality, integrating inscriptions on stones a</w:instrText>
      </w:r>
      <w:r>
        <w:rPr>
          <w:rFonts w:ascii="Arial" w:eastAsia="STZhongsong" w:hAnsi="Arial"/>
          <w:color w:val="000000"/>
          <w:sz w:val="19"/>
          <w:szCs w:val="19"/>
          <w:shd w:val="clear" w:color="auto" w:fill="FFFFFF"/>
          <w:lang w:bidi="ar"/>
        </w:rPr>
        <w:instrText>nd rubbings on paper, and being determined to innovate. Under the influence of the Hunan spirit, a unique calligraphy spirit has also taken shape.","container-title":"Journal of Hunan University of Humanities, Science and Technology","issue":"1","language"</w:instrText>
      </w:r>
      <w:r>
        <w:rPr>
          <w:rFonts w:ascii="Arial" w:eastAsia="STZhongsong" w:hAnsi="Arial"/>
          <w:color w:val="000000"/>
          <w:sz w:val="19"/>
          <w:szCs w:val="19"/>
          <w:shd w:val="clear" w:color="auto" w:fill="FFFFFF"/>
          <w:lang w:bidi="ar"/>
        </w:rPr>
        <w:instrText>:"e</w:instrText>
      </w:r>
      <w:r>
        <w:rPr>
          <w:rFonts w:ascii="Arial" w:eastAsia="STZhongsong" w:hAnsi="Arial" w:hint="eastAsia"/>
          <w:color w:val="000000"/>
          <w:sz w:val="19"/>
          <w:szCs w:val="19"/>
          <w:shd w:val="clear" w:color="auto" w:fill="FFFFFF"/>
          <w:lang w:bidi="ar"/>
        </w:rPr>
        <w:instrText xml:space="preserve">n","note":"download: 232\nalbum: </w:instrText>
      </w:r>
      <w:r>
        <w:rPr>
          <w:rFonts w:ascii="Arial" w:eastAsia="STZhongsong" w:hAnsi="Arial" w:hint="eastAsia"/>
          <w:color w:val="000000"/>
          <w:sz w:val="19"/>
          <w:szCs w:val="19"/>
          <w:shd w:val="clear" w:color="auto" w:fill="FFFFFF"/>
          <w:lang w:bidi="ar"/>
        </w:rPr>
        <w:instrText>社会科学Ⅱ辑</w:instrText>
      </w:r>
      <w:r>
        <w:rPr>
          <w:rFonts w:ascii="Arial" w:eastAsia="STZhongsong" w:hAnsi="Arial" w:hint="eastAsia"/>
          <w:color w:val="000000"/>
          <w:sz w:val="19"/>
          <w:szCs w:val="19"/>
          <w:shd w:val="clear" w:color="auto" w:fill="FFFFFF"/>
          <w:lang w:bidi="ar"/>
        </w:rPr>
        <w:instrText>;</w:instrText>
      </w:r>
      <w:r>
        <w:rPr>
          <w:rFonts w:ascii="Arial" w:eastAsia="STZhongsong" w:hAnsi="Arial" w:hint="eastAsia"/>
          <w:color w:val="000000"/>
          <w:sz w:val="19"/>
          <w:szCs w:val="19"/>
          <w:shd w:val="clear" w:color="auto" w:fill="FFFFFF"/>
          <w:lang w:bidi="ar"/>
        </w:rPr>
        <w:instrText>哲学与人文科学</w:instrText>
      </w:r>
      <w:r>
        <w:rPr>
          <w:rFonts w:ascii="Arial" w:eastAsia="STZhongsong" w:hAnsi="Arial" w:hint="eastAsia"/>
          <w:color w:val="000000"/>
          <w:sz w:val="19"/>
          <w:szCs w:val="19"/>
          <w:shd w:val="clear" w:color="auto" w:fill="FFFFFF"/>
          <w:lang w:bidi="ar"/>
        </w:rPr>
        <w:instrText>\nCLC: J292.1\ndbcode: CJFQ\ndbname: CJFD2005\nfilename: LDSZ20050100D","page":"50-55","source":"CNKI","title":"Huxiang Calligraphy Concept","author":[{"family":"Yan","given":"Fuchu"}],"issued":{"date-parts</w:instrText>
      </w:r>
      <w:r>
        <w:rPr>
          <w:rFonts w:ascii="Arial" w:eastAsia="STZhongsong" w:hAnsi="Arial" w:hint="eastAsia"/>
          <w:color w:val="000000"/>
          <w:sz w:val="19"/>
          <w:szCs w:val="19"/>
          <w:shd w:val="clear" w:color="auto" w:fill="FFFFFF"/>
          <w:lang w:bidi="ar"/>
        </w:rPr>
        <w:instrText>":</w:instrText>
      </w:r>
      <w:r>
        <w:rPr>
          <w:rFonts w:ascii="Arial" w:eastAsia="STZhongsong" w:hAnsi="Arial"/>
          <w:color w:val="000000"/>
          <w:sz w:val="19"/>
          <w:szCs w:val="19"/>
          <w:shd w:val="clear" w:color="auto" w:fill="FFFFFF"/>
          <w:lang w:bidi="ar"/>
        </w:rPr>
        <w:instrText xml:space="preserve">[["2005"]]}}}],"schema":"https://github.com/citation-style-language/schema/raw/master/csl-citation.json"} </w:instrText>
      </w:r>
      <w:r>
        <w:rPr>
          <w:rFonts w:ascii="Arial" w:eastAsia="STZhongsong" w:hAnsi="Arial"/>
          <w:color w:val="000000"/>
          <w:sz w:val="19"/>
          <w:szCs w:val="19"/>
          <w:shd w:val="clear" w:color="auto" w:fill="FFFFFF"/>
          <w:lang w:bidi="ar"/>
        </w:rPr>
        <w:fldChar w:fldCharType="separate"/>
      </w:r>
      <w:r>
        <w:rPr>
          <w:rFonts w:ascii="Arial" w:hAnsi="Arial"/>
          <w:sz w:val="19"/>
        </w:rPr>
        <w:t>(Yan, 2005)</w:t>
      </w:r>
      <w:r>
        <w:rPr>
          <w:rFonts w:ascii="Arial" w:eastAsia="STZhongsong" w:hAnsi="Arial"/>
          <w:color w:val="000000"/>
          <w:sz w:val="19"/>
          <w:szCs w:val="19"/>
          <w:shd w:val="clear" w:color="auto" w:fill="FFFFFF"/>
          <w:lang w:bidi="ar"/>
        </w:rPr>
        <w:fldChar w:fldCharType="end"/>
      </w:r>
      <w:r>
        <w:rPr>
          <w:lang w:val="en-US" w:eastAsia="zh-CN"/>
        </w:rPr>
        <w:t xml:space="preserve">. This not only shows the relationship between </w:t>
      </w:r>
      <w:proofErr w:type="spellStart"/>
      <w:r>
        <w:rPr>
          <w:lang w:val="en-US" w:eastAsia="zh-CN"/>
        </w:rPr>
        <w:t>Huxiang</w:t>
      </w:r>
      <w:proofErr w:type="spellEnd"/>
      <w:r>
        <w:rPr>
          <w:lang w:val="en-US" w:eastAsia="zh-CN"/>
        </w:rPr>
        <w:t xml:space="preserve"> calligraphy and scholarly cultivation, but also reflects that calligraphy has an important role in cultivating moral character in education.</w:t>
      </w:r>
    </w:p>
    <w:p w14:paraId="41821E26" w14:textId="77777777" w:rsidR="00EE7A40" w:rsidRDefault="00EE7A40">
      <w:pPr>
        <w:rPr>
          <w:lang w:val="en-US" w:eastAsia="zh-CN"/>
        </w:rPr>
      </w:pPr>
    </w:p>
    <w:p w14:paraId="37CB705F" w14:textId="77777777" w:rsidR="00EE7A40" w:rsidRDefault="00CC31E7">
      <w:pPr>
        <w:rPr>
          <w:lang w:val="en-US" w:eastAsia="zh-CN"/>
        </w:rPr>
      </w:pPr>
      <w:r>
        <w:rPr>
          <w:lang w:val="en-US" w:eastAsia="zh-CN"/>
        </w:rPr>
        <w:t>At the educational level, the growth experiences and stories of inheritance of Xiang embroidery artisans are simi</w:t>
      </w:r>
      <w:r>
        <w:rPr>
          <w:lang w:val="en-US" w:eastAsia="zh-CN"/>
        </w:rPr>
        <w:t xml:space="preserve">lar to those of </w:t>
      </w:r>
      <w:proofErr w:type="spellStart"/>
      <w:r>
        <w:rPr>
          <w:lang w:val="en-US" w:eastAsia="zh-CN"/>
        </w:rPr>
        <w:t>Huxiang</w:t>
      </w:r>
      <w:proofErr w:type="spellEnd"/>
      <w:r>
        <w:rPr>
          <w:lang w:val="en-US" w:eastAsia="zh-CN"/>
        </w:rPr>
        <w:t xml:space="preserve"> calligraphy education to some extent. For example, Li Yihui invented the mixed-needle embroidery technique and created it bit by bit through repeated attempts (just as willpower is cultivated in </w:t>
      </w:r>
      <w:proofErr w:type="spellStart"/>
      <w:r>
        <w:rPr>
          <w:lang w:val="en-US" w:eastAsia="zh-CN"/>
        </w:rPr>
        <w:t>Huxiang</w:t>
      </w:r>
      <w:proofErr w:type="spellEnd"/>
      <w:r>
        <w:rPr>
          <w:lang w:val="en-US" w:eastAsia="zh-CN"/>
        </w:rPr>
        <w:t xml:space="preserve"> calligraphy education). Yang </w:t>
      </w:r>
      <w:r>
        <w:rPr>
          <w:lang w:val="en-US" w:eastAsia="zh-CN"/>
        </w:rPr>
        <w:t xml:space="preserve">Shizhuo studied embroidery, taught in schools, and cultivated talents (as calligraphy teachers teach in </w:t>
      </w:r>
      <w:proofErr w:type="spellStart"/>
      <w:r>
        <w:rPr>
          <w:lang w:val="en-US" w:eastAsia="zh-CN"/>
        </w:rPr>
        <w:t>Huxiang</w:t>
      </w:r>
      <w:proofErr w:type="spellEnd"/>
      <w:r>
        <w:rPr>
          <w:lang w:val="en-US" w:eastAsia="zh-CN"/>
        </w:rPr>
        <w:t xml:space="preserve"> in a master-student relationship)</w:t>
      </w:r>
      <w:r>
        <w:rPr>
          <w:rFonts w:eastAsiaTheme="minorEastAsia" w:hint="eastAsia"/>
          <w:lang w:val="en-US" w:eastAsia="zh-CN"/>
        </w:rPr>
        <w:t>.</w:t>
      </w:r>
      <w:r>
        <w:rPr>
          <w:lang w:val="en-US" w:eastAsia="zh-CN"/>
        </w:rPr>
        <w:t xml:space="preserve"> </w:t>
      </w:r>
      <w:proofErr w:type="spellStart"/>
      <w:r>
        <w:rPr>
          <w:lang w:val="en-US" w:eastAsia="zh-CN"/>
        </w:rPr>
        <w:t>Hunanese</w:t>
      </w:r>
      <w:proofErr w:type="spellEnd"/>
      <w:r>
        <w:rPr>
          <w:lang w:val="en-US" w:eastAsia="zh-CN"/>
        </w:rPr>
        <w:t xml:space="preserve"> people are generally open to the study of calligraphic aesthetics and techniques; they copy ancient </w:t>
      </w:r>
      <w:r>
        <w:rPr>
          <w:lang w:val="en-US" w:eastAsia="zh-CN"/>
        </w:rPr>
        <w:t xml:space="preserve">treatises on calligraphy and teach their children to write </w:t>
      </w:r>
      <w:r>
        <w:rPr>
          <w:rFonts w:ascii="STZhongsong" w:eastAsia="STZhongsong" w:hAnsi="STZhongsong" w:cs="STZhongsong"/>
          <w:sz w:val="19"/>
          <w:szCs w:val="19"/>
        </w:rPr>
        <w:fldChar w:fldCharType="begin"/>
      </w:r>
      <w:r>
        <w:rPr>
          <w:rFonts w:ascii="STZhongsong" w:eastAsia="STZhongsong" w:hAnsi="STZhongsong" w:cs="STZhongsong"/>
          <w:sz w:val="19"/>
          <w:szCs w:val="19"/>
        </w:rPr>
        <w:instrText xml:space="preserve"> ADDIN ZOTERO_ITEM CSL_CITATION {"citationID":"V09Mz5cj","properties":{"formattedCitation":"(L. Li, 2016)","plainCitation":"(L. Li, 2016)","noteIndex":0},"citationItems":[{"id":3891,"uris":["http:/</w:instrText>
      </w:r>
      <w:r>
        <w:rPr>
          <w:rFonts w:ascii="STZhongsong" w:eastAsia="STZhongsong" w:hAnsi="STZhongsong" w:cs="STZhongsong"/>
          <w:sz w:val="19"/>
          <w:szCs w:val="19"/>
        </w:rPr>
        <w:instrText>/zotero.org/groups/5882620/items/JL4GYXWA"],"itemData":{"id":3891,"type":"article-journal","abstract":"&lt;Positive&gt; The inaugural exhibition of the new building of Changsha Museum, \"Standing Alone Amidst Vastness - Calligraphy Exhibition of Famous Figures i</w:instrText>
      </w:r>
      <w:r>
        <w:rPr>
          <w:rFonts w:ascii="STZhongsong" w:eastAsia="STZhongsong" w:hAnsi="STZhongsong" w:cs="STZhongsong"/>
          <w:sz w:val="19"/>
          <w:szCs w:val="19"/>
        </w:rPr>
        <w:instrText xml:space="preserve">n Hunan\", presents a grand collection of the \"expressed thoughts\" of representative figures in Hunan over the past three hundred years. The exhibition was jointly planned by Changsha Museum, Hunan Museum and Tan Guobin Contemporary Art Museum. Renowned </w:instrText>
      </w:r>
      <w:r>
        <w:rPr>
          <w:rFonts w:ascii="STZhongsong" w:eastAsia="STZhongsong" w:hAnsi="STZhongsong" w:cs="STZhongsong"/>
          <w:sz w:val="19"/>
          <w:szCs w:val="19"/>
        </w:rPr>
        <w:instrText>scholar Mr. Wang Luxiang was specially invited to be the curator. Ninety-nine fine calligraphy works of fifty-one famous figures in Hunan over the past three hundred years were selected and exhibited for the first time, gathering the essence of calligraphy</w:instrText>
      </w:r>
      <w:r>
        <w:rPr>
          <w:rFonts w:ascii="STZhongsong" w:eastAsia="STZhongsong" w:hAnsi="STZhongsong" w:cs="STZhongsong"/>
          <w:sz w:val="19"/>
          <w:szCs w:val="19"/>
        </w:rPr>
        <w:instrText xml:space="preserve"> art of famous figures in Hunan from this period in both official and private collections, demonstrating the profound cultural heritage of Hunan culture and the splendid elegance of the calligraphy of outstanding figures in Hunan.","container-title":"Colle</w:instrText>
      </w:r>
      <w:r>
        <w:rPr>
          <w:rFonts w:ascii="STZhongsong" w:eastAsia="STZhongsong" w:hAnsi="STZhongsong" w:cs="STZhongsong"/>
          <w:sz w:val="19"/>
          <w:szCs w:val="19"/>
        </w:rPr>
        <w:instrText xml:space="preserve">ctor","issue":"5","language":"en","note":"download: 258\nalbum: </w:instrText>
      </w:r>
      <w:r>
        <w:rPr>
          <w:rFonts w:ascii="STZhongsong" w:eastAsia="STZhongsong" w:hAnsi="STZhongsong" w:cs="STZhongsong"/>
          <w:sz w:val="19"/>
          <w:szCs w:val="19"/>
        </w:rPr>
        <w:instrText>哲学与人文科学</w:instrText>
      </w:r>
      <w:r>
        <w:rPr>
          <w:rFonts w:ascii="STZhongsong" w:eastAsia="STZhongsong" w:hAnsi="STZhongsong" w:cs="STZhongsong"/>
          <w:sz w:val="19"/>
          <w:szCs w:val="19"/>
        </w:rPr>
        <w:instrText>\nCLC: J292.1\ndbcode: CJFQ\ndbname: CJFDLAST2016\nfilename: SCJA201605002","page":"9-17","source":"CNKI","title":"Hunan has its own cultural vein, with calligraphy as its soul. An inte</w:instrText>
      </w:r>
      <w:r>
        <w:rPr>
          <w:rFonts w:ascii="STZhongsong" w:eastAsia="STZhongsong" w:hAnsi="STZhongsong" w:cs="STZhongsong"/>
          <w:sz w:val="19"/>
          <w:szCs w:val="19"/>
        </w:rPr>
        <w:instrText xml:space="preserve">rpretation of the calligraphy and ink traces of famous Hunanese figures.","author":[{"family":"Li","given":"Lisong"}],"issued":{"date-parts":[["2016"]]}}}],"schema":"https://github.com/citation-style-language/schema/raw/master/csl-citation.json"} </w:instrText>
      </w:r>
      <w:r>
        <w:rPr>
          <w:rFonts w:ascii="STZhongsong" w:eastAsia="STZhongsong" w:hAnsi="STZhongsong" w:cs="STZhongsong"/>
          <w:sz w:val="19"/>
          <w:szCs w:val="19"/>
        </w:rPr>
        <w:fldChar w:fldCharType="separate"/>
      </w:r>
      <w:r>
        <w:rPr>
          <w:rFonts w:ascii="STZhongsong" w:eastAsia="STZhongsong" w:hAnsi="STZhongsong"/>
          <w:sz w:val="19"/>
        </w:rPr>
        <w:t>(L. Li, 2</w:t>
      </w:r>
      <w:r>
        <w:rPr>
          <w:rFonts w:ascii="STZhongsong" w:eastAsia="STZhongsong" w:hAnsi="STZhongsong"/>
          <w:sz w:val="19"/>
        </w:rPr>
        <w:t>016)</w:t>
      </w:r>
      <w:r>
        <w:rPr>
          <w:rFonts w:ascii="STZhongsong" w:eastAsia="STZhongsong" w:hAnsi="STZhongsong" w:cs="STZhongsong"/>
          <w:sz w:val="19"/>
          <w:szCs w:val="19"/>
        </w:rPr>
        <w:fldChar w:fldCharType="end"/>
      </w:r>
      <w:r>
        <w:rPr>
          <w:lang w:val="en-US" w:eastAsia="zh-CN"/>
        </w:rPr>
        <w:t xml:space="preserve">.A “one family, multiple calligraphers” phenomenon occurs as a result of </w:t>
      </w:r>
      <w:proofErr w:type="spellStart"/>
      <w:r>
        <w:rPr>
          <w:lang w:val="en-US" w:eastAsia="zh-CN"/>
        </w:rPr>
        <w:t>this.The</w:t>
      </w:r>
      <w:proofErr w:type="spellEnd"/>
      <w:r>
        <w:rPr>
          <w:lang w:val="en-US" w:eastAsia="zh-CN"/>
        </w:rPr>
        <w:t xml:space="preserve"> correspondence of </w:t>
      </w:r>
      <w:proofErr w:type="spellStart"/>
      <w:r>
        <w:rPr>
          <w:lang w:val="en-US" w:eastAsia="zh-CN"/>
        </w:rPr>
        <w:t>Huxiang</w:t>
      </w:r>
      <w:proofErr w:type="spellEnd"/>
      <w:r>
        <w:rPr>
          <w:lang w:val="en-US" w:eastAsia="zh-CN"/>
        </w:rPr>
        <w:t xml:space="preserve"> celebrities not only reflects various styles and techniques of calligraphy, and the skills of writing in terms of aesthetic appreciation and </w:t>
      </w:r>
      <w:r>
        <w:rPr>
          <w:lang w:val="en-US" w:eastAsia="zh-CN"/>
        </w:rPr>
        <w:t xml:space="preserve">technique, but also reflects the cultivation and erudition of the writers. It plays a positive role in the cultivation of moral character and cultural literacy, and provides calligraphy education and humanities education with rich resources. Zeng Guofan’s </w:t>
      </w:r>
      <w:r>
        <w:rPr>
          <w:lang w:val="en-US" w:eastAsia="zh-CN"/>
        </w:rPr>
        <w:t>Calligraphic Practice and Family Influence as Examples of Calligraphy Education Methods</w:t>
      </w:r>
      <w:r>
        <w:rPr>
          <w:rFonts w:ascii="STZhongsong" w:eastAsia="STZhongsong" w:hAnsi="STZhongsong" w:cs="STZhongsong"/>
          <w:sz w:val="19"/>
          <w:szCs w:val="19"/>
        </w:rPr>
        <w:fldChar w:fldCharType="begin"/>
      </w:r>
      <w:r>
        <w:rPr>
          <w:rFonts w:ascii="STZhongsong" w:eastAsia="STZhongsong" w:hAnsi="STZhongsong" w:cs="STZhongsong"/>
          <w:sz w:val="19"/>
          <w:szCs w:val="19"/>
        </w:rPr>
        <w:instrText xml:space="preserve"> ADDIN ZOTERO_ITEM CSL_CITATION {"citationID":"KxgfjBCW","properties":{"formattedCitation":"(Z. Li, 2021)","plainCitation":"(Z. Li, 2021)","noteIndex":0},"citationItems"</w:instrText>
      </w:r>
      <w:r>
        <w:rPr>
          <w:rFonts w:ascii="STZhongsong" w:eastAsia="STZhongsong" w:hAnsi="STZhongsong" w:cs="STZhongsong"/>
          <w:sz w:val="19"/>
          <w:szCs w:val="19"/>
        </w:rPr>
        <w:instrText>:[{"id":3893,"uris":["http://zotero.org/groups/5882620/items/TIXFJHYU"],"itemData":{"id":3893,"type":"article-journal","abstract":"The calligraphy letters of Hunan celebrities from the late Qing Dynasty to the early Republic of China displayed in the exhib</w:instrText>
      </w:r>
      <w:r>
        <w:rPr>
          <w:rFonts w:ascii="STZhongsong" w:eastAsia="STZhongsong" w:hAnsi="STZhongsong" w:cs="STZhongsong"/>
          <w:sz w:val="19"/>
          <w:szCs w:val="19"/>
        </w:rPr>
        <w:instrText xml:space="preserve">ition \"Accumulated Achievements and Everlasting Glory: A Two - Hundred - Year Exhibition of Calligraphy by Famous Hunanese Figures\" at Changsha Art Museum possess not only historical and cultural relic values but also calligraphy art values.\n\nFrom the </w:instrText>
      </w:r>
      <w:r>
        <w:rPr>
          <w:rFonts w:ascii="STZhongsong" w:eastAsia="STZhongsong" w:hAnsi="STZhongsong" w:cs="STZhongsong"/>
          <w:sz w:val="19"/>
          <w:szCs w:val="19"/>
        </w:rPr>
        <w:instrText>perspective of calligraphy art, these letters of correspondence have the significance of self - presentation. They showcase the accomplishments, knowledge, and minds of famous Hunanese figures, highlighting the boldness and sense of responsibility of the p</w:instrText>
      </w:r>
      <w:r>
        <w:rPr>
          <w:rFonts w:ascii="STZhongsong" w:eastAsia="STZhongsong" w:hAnsi="STZhongsong" w:cs="STZhongsong"/>
          <w:sz w:val="19"/>
          <w:szCs w:val="19"/>
        </w:rPr>
        <w:instrText xml:space="preserve">eople in Hunan, as well as reflecting the pragmatic, truth - seeking, and unyielding spirit of Hunan culture.","container-title":"Chinese Calligraphy","issue":"6","language":"en","note":"foundation: </w:instrText>
      </w:r>
      <w:r>
        <w:rPr>
          <w:rFonts w:ascii="STZhongsong" w:eastAsia="STZhongsong" w:hAnsi="STZhongsong" w:cs="STZhongsong"/>
          <w:sz w:val="19"/>
          <w:szCs w:val="19"/>
        </w:rPr>
        <w:instrText>国家社科基金艺术学项目</w:instrText>
      </w:r>
      <w:r>
        <w:rPr>
          <w:rFonts w:ascii="STZhongsong" w:eastAsia="STZhongsong" w:hAnsi="STZhongsong" w:cs="STZhongsong"/>
          <w:sz w:val="19"/>
          <w:szCs w:val="19"/>
        </w:rPr>
        <w:instrText>“</w:instrText>
      </w:r>
      <w:r>
        <w:rPr>
          <w:rFonts w:ascii="STZhongsong" w:eastAsia="STZhongsong" w:hAnsi="STZhongsong" w:cs="STZhongsong"/>
          <w:sz w:val="19"/>
          <w:szCs w:val="19"/>
        </w:rPr>
        <w:instrText>媒介变迁视角下雕版印刷术与唐宋书法嬗变研究</w:instrText>
      </w:r>
      <w:r>
        <w:rPr>
          <w:rFonts w:ascii="STZhongsong" w:eastAsia="STZhongsong" w:hAnsi="STZhongsong" w:cs="STZhongsong"/>
          <w:sz w:val="19"/>
          <w:szCs w:val="19"/>
        </w:rPr>
        <w:instrText>”</w:instrText>
      </w:r>
      <w:r>
        <w:rPr>
          <w:rFonts w:ascii="STZhongsong" w:eastAsia="STZhongsong" w:hAnsi="STZhongsong" w:cs="STZhongsong"/>
          <w:sz w:val="19"/>
          <w:szCs w:val="19"/>
        </w:rPr>
        <w:instrText>（项目编号：</w:instrText>
      </w:r>
      <w:r>
        <w:rPr>
          <w:rFonts w:ascii="STZhongsong" w:eastAsia="STZhongsong" w:hAnsi="STZhongsong" w:cs="STZhongsong"/>
          <w:sz w:val="19"/>
          <w:szCs w:val="19"/>
        </w:rPr>
        <w:instrText>2020B F00876</w:instrText>
      </w:r>
      <w:r>
        <w:rPr>
          <w:rFonts w:ascii="STZhongsong" w:eastAsia="STZhongsong" w:hAnsi="STZhongsong" w:cs="STZhongsong"/>
          <w:sz w:val="19"/>
          <w:szCs w:val="19"/>
        </w:rPr>
        <w:instrText>）阶段性成</w:instrText>
      </w:r>
      <w:r>
        <w:rPr>
          <w:rFonts w:ascii="STZhongsong" w:eastAsia="STZhongsong" w:hAnsi="STZhongsong" w:cs="STZhongsong"/>
          <w:sz w:val="19"/>
          <w:szCs w:val="19"/>
        </w:rPr>
        <w:instrText>果；</w:instrText>
      </w:r>
      <w:r>
        <w:rPr>
          <w:rFonts w:ascii="STZhongsong" w:eastAsia="STZhongsong" w:hAnsi="STZhongsong" w:cs="STZhongsong"/>
          <w:sz w:val="19"/>
          <w:szCs w:val="19"/>
        </w:rPr>
        <w:instrText xml:space="preserve">\ndownload: 548\nalbum: </w:instrText>
      </w:r>
      <w:r>
        <w:rPr>
          <w:rFonts w:ascii="STZhongsong" w:eastAsia="STZhongsong" w:hAnsi="STZhongsong" w:cs="STZhongsong"/>
          <w:sz w:val="19"/>
          <w:szCs w:val="19"/>
        </w:rPr>
        <w:instrText>哲学与人文科学</w:instrText>
      </w:r>
      <w:r>
        <w:rPr>
          <w:rFonts w:ascii="STZhongsong" w:eastAsia="STZhongsong" w:hAnsi="STZhongsong" w:cs="STZhongsong"/>
          <w:sz w:val="19"/>
          <w:szCs w:val="19"/>
        </w:rPr>
        <w:instrText>\nCLC: J292.1;G127\ndbcode: CJFQ\ndbname: CJFDLAST2021\nfilename: ZGXE202106023","page":"130-137","source":"CNKI","title":"Judging the Spirit of Hunan Culture from Hunan Calligraphy","author":[{"family":"Li","given":"Zhengg</w:instrText>
      </w:r>
      <w:r>
        <w:rPr>
          <w:rFonts w:ascii="STZhongsong" w:eastAsia="STZhongsong" w:hAnsi="STZhongsong" w:cs="STZhongsong"/>
          <w:sz w:val="19"/>
          <w:szCs w:val="19"/>
        </w:rPr>
        <w:instrText xml:space="preserve">eng"}],"issued":{"date-parts":[["2021"]]}}}],"schema":"https://github.com/citation-style-language/schema/raw/master/csl-citation.json"} </w:instrText>
      </w:r>
      <w:r>
        <w:rPr>
          <w:rFonts w:ascii="STZhongsong" w:eastAsia="STZhongsong" w:hAnsi="STZhongsong" w:cs="STZhongsong"/>
          <w:sz w:val="19"/>
          <w:szCs w:val="19"/>
        </w:rPr>
        <w:fldChar w:fldCharType="separate"/>
      </w:r>
      <w:r>
        <w:rPr>
          <w:rFonts w:ascii="STZhongsong" w:eastAsia="STZhongsong" w:hAnsi="STZhongsong"/>
          <w:sz w:val="19"/>
        </w:rPr>
        <w:t>(Z. Li, 2021)</w:t>
      </w:r>
      <w:r>
        <w:rPr>
          <w:rFonts w:ascii="STZhongsong" w:eastAsia="STZhongsong" w:hAnsi="STZhongsong" w:cs="STZhongsong"/>
          <w:sz w:val="19"/>
          <w:szCs w:val="19"/>
        </w:rPr>
        <w:fldChar w:fldCharType="end"/>
      </w:r>
      <w:r>
        <w:rPr>
          <w:lang w:val="en-US" w:eastAsia="zh-CN"/>
        </w:rPr>
        <w:t xml:space="preserve">.He </w:t>
      </w:r>
      <w:proofErr w:type="spellStart"/>
      <w:r>
        <w:rPr>
          <w:lang w:val="en-US" w:eastAsia="zh-CN"/>
        </w:rPr>
        <w:t>Shaoji</w:t>
      </w:r>
      <w:proofErr w:type="spellEnd"/>
      <w:r>
        <w:rPr>
          <w:lang w:val="en-US" w:eastAsia="zh-CN"/>
        </w:rPr>
        <w:t xml:space="preserve">, a </w:t>
      </w:r>
      <w:proofErr w:type="spellStart"/>
      <w:r>
        <w:rPr>
          <w:lang w:val="en-US" w:eastAsia="zh-CN"/>
        </w:rPr>
        <w:t>Huxiang</w:t>
      </w:r>
      <w:proofErr w:type="spellEnd"/>
      <w:r>
        <w:rPr>
          <w:lang w:val="en-US" w:eastAsia="zh-CN"/>
        </w:rPr>
        <w:t xml:space="preserve"> celebrity born in a famous </w:t>
      </w:r>
      <w:proofErr w:type="spellStart"/>
      <w:r>
        <w:rPr>
          <w:lang w:val="en-US" w:eastAsia="zh-CN"/>
        </w:rPr>
        <w:t>Huxiang</w:t>
      </w:r>
      <w:proofErr w:type="spellEnd"/>
      <w:r>
        <w:rPr>
          <w:lang w:val="en-US" w:eastAsia="zh-CN"/>
        </w:rPr>
        <w:t xml:space="preserve"> family in the Qing dynasty, mastered stele insc</w:t>
      </w:r>
      <w:r>
        <w:rPr>
          <w:lang w:val="en-US" w:eastAsia="zh-CN"/>
        </w:rPr>
        <w:t>ription after receiving his father’s teaching and achievements in the study of stele inscriptions</w:t>
      </w:r>
      <w:r>
        <w:rPr>
          <w:rFonts w:ascii="STZhongsong" w:eastAsia="STZhongsong" w:hAnsi="STZhongsong" w:cs="STZhongsong"/>
          <w:sz w:val="19"/>
          <w:szCs w:val="19"/>
        </w:rPr>
        <w:fldChar w:fldCharType="begin"/>
      </w:r>
      <w:r>
        <w:rPr>
          <w:rFonts w:ascii="STZhongsong" w:eastAsia="STZhongsong" w:hAnsi="STZhongsong" w:cs="STZhongsong"/>
          <w:sz w:val="19"/>
          <w:szCs w:val="19"/>
        </w:rPr>
        <w:instrText xml:space="preserve"> ADDIN ZOTERO_ITEM CSL_CITATION {"citationID":"buGoPSAs","properties":{"formattedCitation":"(Y. Chen, 2023)","plainCitation":"(Y. Chen, 2023)","noteIndex":0},"</w:instrText>
      </w:r>
      <w:r>
        <w:rPr>
          <w:rFonts w:ascii="STZhongsong" w:eastAsia="STZhongsong" w:hAnsi="STZhongsong" w:cs="STZhongsong"/>
          <w:sz w:val="19"/>
          <w:szCs w:val="19"/>
        </w:rPr>
        <w:instrText>citationItems":[{"id":3895,"uris":["http://zotero.org/groups/5882620/items/E2WGASK4"],"itemData":{"id":3895,"type":"article-journal","abstract":"When examining Hunan calligraphy from the perspectives of Hunan's history and cultural traditions, it can be se</w:instrText>
      </w:r>
      <w:r>
        <w:rPr>
          <w:rFonts w:ascii="STZhongsong" w:eastAsia="STZhongsong" w:hAnsi="STZhongsong" w:cs="STZhongsong"/>
          <w:sz w:val="19"/>
          <w:szCs w:val="19"/>
        </w:rPr>
        <w:instrText>en that Hunan calligraphy is influenced by the romantic spirit of the Chu Ci (Songs of Chu) from the Han Dynasty and the collective unconscious cultural aesthetic spirit of the shamanistic culture.\n\nHe Shaoji was the first - generation practitioner of th</w:instrText>
      </w:r>
      <w:r>
        <w:rPr>
          <w:rFonts w:ascii="STZhongsong" w:eastAsia="STZhongsong" w:hAnsi="STZhongsong" w:cs="STZhongsong"/>
          <w:sz w:val="19"/>
          <w:szCs w:val="19"/>
        </w:rPr>
        <w:instrText>e stele - inscriptions study in the history of Hunan calligraphy in the 19th century. At the turn of the 20th century, during the late Qing Dynasty and the early Republic of China, the key to breaking through the domination of the stele - inscriptions stud</w:instrText>
      </w:r>
      <w:r>
        <w:rPr>
          <w:rFonts w:ascii="STZhongsong" w:eastAsia="STZhongsong" w:hAnsi="STZhongsong" w:cs="STZhongsong"/>
          <w:sz w:val="19"/>
          <w:szCs w:val="19"/>
        </w:rPr>
        <w:instrText xml:space="preserve">y in Hunan calligraphy lies in the return to the Tang - dynasty calligraphic rules.\n\nFacing the stele - inscriptions study, Qi Baishi did not resolutely follow his predecessors in either venerating steles or advocating model calligraphy, or returning to </w:instrText>
      </w:r>
      <w:r>
        <w:rPr>
          <w:rFonts w:ascii="STZhongsong" w:eastAsia="STZhongsong" w:hAnsi="STZhongsong" w:cs="STZhongsong"/>
          <w:sz w:val="19"/>
          <w:szCs w:val="19"/>
        </w:rPr>
        <w:instrText>the Tang - dynasty calligraphic rules. Instead, with his unique perspective of grand freehand brushwork, he broke through the stele - and - model calligraphy view since the Qing Dynasty and transcended the mere sense of calligraphic form.","container-title</w:instrText>
      </w:r>
      <w:r>
        <w:rPr>
          <w:rFonts w:ascii="STZhongsong" w:eastAsia="STZhongsong" w:hAnsi="STZhongsong" w:cs="STZhongsong"/>
          <w:sz w:val="19"/>
          <w:szCs w:val="19"/>
        </w:rPr>
        <w:instrText xml:space="preserve">":"Chinese Calligraphy","issue":"3","language":"en","note":"download: 214\nalbum: </w:instrText>
      </w:r>
      <w:r>
        <w:rPr>
          <w:rFonts w:ascii="STZhongsong" w:eastAsia="STZhongsong" w:hAnsi="STZhongsong" w:cs="STZhongsong"/>
          <w:sz w:val="19"/>
          <w:szCs w:val="19"/>
        </w:rPr>
        <w:instrText>哲学与人文科学</w:instrText>
      </w:r>
      <w:r>
        <w:rPr>
          <w:rFonts w:ascii="STZhongsong" w:eastAsia="STZhongsong" w:hAnsi="STZhongsong" w:cs="STZhongsong"/>
          <w:sz w:val="19"/>
          <w:szCs w:val="19"/>
        </w:rPr>
        <w:instrText>\nCLC: J292.1\ndbcode: CJFQ\ndbname: CJFDLAST2023\nfilename: ZGXE202303013","page":"167-169","source":"CNKI","title":"Analysis of Hunan Calligraphy from the 19th to th</w:instrText>
      </w:r>
      <w:r>
        <w:rPr>
          <w:rFonts w:ascii="STZhongsong" w:eastAsia="STZhongsong" w:hAnsi="STZhongsong" w:cs="STZhongsong"/>
          <w:sz w:val="19"/>
          <w:szCs w:val="19"/>
        </w:rPr>
        <w:instrText xml:space="preserve">e 20th Century","author":[{"family":"Chen","given":"Yangjing"}],"issued":{"date-parts":[["2023"]]}}}],"schema":"https://github.com/citation-style-language/schema/raw/master/csl-citation.json"} </w:instrText>
      </w:r>
      <w:r>
        <w:rPr>
          <w:rFonts w:ascii="STZhongsong" w:eastAsia="STZhongsong" w:hAnsi="STZhongsong" w:cs="STZhongsong"/>
          <w:sz w:val="19"/>
          <w:szCs w:val="19"/>
        </w:rPr>
        <w:fldChar w:fldCharType="separate"/>
      </w:r>
      <w:r>
        <w:rPr>
          <w:rFonts w:ascii="STZhongsong" w:eastAsia="STZhongsong" w:hAnsi="STZhongsong"/>
          <w:sz w:val="19"/>
        </w:rPr>
        <w:t>(Y. Chen, 2023)</w:t>
      </w:r>
      <w:r>
        <w:rPr>
          <w:rFonts w:ascii="STZhongsong" w:eastAsia="STZhongsong" w:hAnsi="STZhongsong" w:cs="STZhongsong"/>
          <w:sz w:val="19"/>
          <w:szCs w:val="19"/>
        </w:rPr>
        <w:fldChar w:fldCharType="end"/>
      </w:r>
      <w:r>
        <w:rPr>
          <w:lang w:val="en-US" w:eastAsia="zh-CN"/>
        </w:rPr>
        <w:t>. His achievements not only promoted the inte</w:t>
      </w:r>
      <w:r>
        <w:rPr>
          <w:lang w:val="en-US" w:eastAsia="zh-CN"/>
        </w:rPr>
        <w:t xml:space="preserve">gration of stele </w:t>
      </w:r>
      <w:r>
        <w:rPr>
          <w:lang w:val="en-US" w:eastAsia="zh-CN"/>
        </w:rPr>
        <w:lastRenderedPageBreak/>
        <w:t>research and rubbing study, but also laid the direction for the development of the study of steles in the late Qing dynasty. With the development of times, the functions of calligraphy education are still being explored. As a cultural form</w:t>
      </w:r>
      <w:r>
        <w:rPr>
          <w:lang w:val="en-US" w:eastAsia="zh-CN"/>
        </w:rPr>
        <w:t>, calligraphy education has a reciprocal effect on the overall calligraphic culture and has great significance. Calligraphy can be used to alleviate psychological problems in young people, to promote the formation of a learning spirit, and to improve aesth</w:t>
      </w:r>
      <w:r>
        <w:rPr>
          <w:lang w:val="en-US" w:eastAsia="zh-CN"/>
        </w:rPr>
        <w:t>etic taste as an important part of quality education</w:t>
      </w:r>
      <w:r>
        <w:rPr>
          <w:rFonts w:ascii="STZhongsong" w:eastAsia="STZhongsong" w:hAnsi="STZhongsong" w:cs="STZhongsong"/>
          <w:sz w:val="19"/>
          <w:szCs w:val="19"/>
        </w:rPr>
        <w:fldChar w:fldCharType="begin"/>
      </w:r>
      <w:r>
        <w:rPr>
          <w:rFonts w:ascii="STZhongsong" w:eastAsia="STZhongsong" w:hAnsi="STZhongsong" w:cs="STZhongsong"/>
          <w:sz w:val="19"/>
          <w:szCs w:val="19"/>
        </w:rPr>
        <w:instrText xml:space="preserve"> ADDIN ZOTERO_ITEM CSL_CITATION {"citationID":"HriC3Jkw","properties":{"formattedCitation":"(Xu, 2022)","plainCitation":"(Xu, 2022)","noteIndex":0},"citationItems":[{"id":3879,"uris":["http://zotero.org/g</w:instrText>
      </w:r>
      <w:r>
        <w:rPr>
          <w:rFonts w:ascii="STZhongsong" w:eastAsia="STZhongsong" w:hAnsi="STZhongsong" w:cs="STZhongsong"/>
          <w:sz w:val="19"/>
          <w:szCs w:val="19"/>
        </w:rPr>
        <w:instrText>roups/5882620/items/6EPV3WVQ"],"itemData":{"id":3879,"type":"article-journal","abstract":"&lt;Positive&gt; Hunan Province is an important birthplace of Huxiang culture. The soil of Huxiang has nurtured famous calligraphers such as Huai Su, Ouyang Xun, He Shaoji,</w:instrText>
      </w:r>
      <w:r>
        <w:rPr>
          <w:rFonts w:ascii="STZhongsong" w:eastAsia="STZhongsong" w:hAnsi="STZhongsong" w:cs="STZhongsong"/>
          <w:sz w:val="19"/>
          <w:szCs w:val="19"/>
        </w:rPr>
        <w:instrText xml:space="preserve"> Zeng Guofan, Qi Baishi, and Mao Zedong, giving rise to the unique Huxiang calligraphy culture. The Huxiang calligraphy culture has a long history and is closely related to Huxiang culture, profoundly reflecting the connotation of Huxiang culture.\n\nIn hi</w:instrText>
      </w:r>
      <w:r>
        <w:rPr>
          <w:rFonts w:ascii="STZhongsong" w:eastAsia="STZhongsong" w:hAnsi="STZhongsong" w:cs="STZhongsong"/>
          <w:sz w:val="19"/>
          <w:szCs w:val="19"/>
        </w:rPr>
        <w:instrText>s report to the 19th National Congress of the Communist Party of China, Xi Jinping put forward that \"we should strengthen cultural confidence and promote the prosperity and flourishing of socialist culture\" and that \"socialist culture with Chinese chara</w:instrText>
      </w:r>
      <w:r>
        <w:rPr>
          <w:rFonts w:ascii="STZhongsong" w:eastAsia="STZhongsong" w:hAnsi="STZhongsong" w:cs="STZhongsong"/>
          <w:sz w:val="19"/>
          <w:szCs w:val="19"/>
        </w:rPr>
        <w:instrText>cteristics is derived from the fine traditional Chinese culture.\" As a backbone of traditional Chinese culture, Chinese calligraphy is playing an increasingly prominent role in inheriting traditional Chinese culture.\n\nSince the 19th National Congress of</w:instrText>
      </w:r>
      <w:r>
        <w:rPr>
          <w:rFonts w:ascii="STZhongsong" w:eastAsia="STZhongsong" w:hAnsi="STZhongsong" w:cs="STZhongsong"/>
          <w:sz w:val="19"/>
          <w:szCs w:val="19"/>
        </w:rPr>
        <w:instrText xml:space="preserve"> the Communist Party of China, all sectors in Hunan Province have gradually increased their attention to the inheritance of Huxiang calligraphy culture. Studying the problems existing in the inheritance and promotion of Huxiang calligraphy culture and prop</w:instrText>
      </w:r>
      <w:r>
        <w:rPr>
          <w:rFonts w:ascii="STZhongsong" w:eastAsia="STZhongsong" w:hAnsi="STZhongsong" w:cs="STZhongsong"/>
          <w:sz w:val="19"/>
          <w:szCs w:val="19"/>
        </w:rPr>
        <w:instrText xml:space="preserve">osing corresponding countermeasures is of great practical significance for implementing cultural confidence in Hunan Province.","container-title":"Artistic Life (Art China)","issue":"11","language":"en","note":"download: 177\nalbum: </w:instrText>
      </w:r>
      <w:r>
        <w:rPr>
          <w:rFonts w:ascii="STZhongsong" w:eastAsia="STZhongsong" w:hAnsi="STZhongsong" w:cs="STZhongsong"/>
          <w:sz w:val="19"/>
          <w:szCs w:val="19"/>
        </w:rPr>
        <w:instrText>哲学与人文科学</w:instrText>
      </w:r>
      <w:r>
        <w:rPr>
          <w:rFonts w:ascii="STZhongsong" w:eastAsia="STZhongsong" w:hAnsi="STZhongsong" w:cs="STZhongsong"/>
          <w:sz w:val="19"/>
          <w:szCs w:val="19"/>
        </w:rPr>
        <w:instrText>\nCLC: J292.1\nd</w:instrText>
      </w:r>
      <w:r>
        <w:rPr>
          <w:rFonts w:ascii="STZhongsong" w:eastAsia="STZhongsong" w:hAnsi="STZhongsong" w:cs="STZhongsong"/>
          <w:sz w:val="19"/>
          <w:szCs w:val="19"/>
        </w:rPr>
        <w:instrText>bcode: CJFQ\ndbname: CJFDLAST2023\nfilename: WYSH202211027","page":"135-139","source":"CNKI","title":"Research on Countermeasures for the Inheritance and Promotion of Hunan Calligraphy Culture","author":[{"family":"Xu","given":"Bin"}],"issued":{"date-parts</w:instrText>
      </w:r>
      <w:r>
        <w:rPr>
          <w:rFonts w:ascii="STZhongsong" w:eastAsia="STZhongsong" w:hAnsi="STZhongsong" w:cs="STZhongsong"/>
          <w:sz w:val="19"/>
          <w:szCs w:val="19"/>
        </w:rPr>
        <w:instrText xml:space="preserve">":[["2022"]]}}}],"schema":"https://github.com/citation-style-language/schema/raw/master/csl-citation.json"} </w:instrText>
      </w:r>
      <w:r>
        <w:rPr>
          <w:rFonts w:ascii="STZhongsong" w:eastAsia="STZhongsong" w:hAnsi="STZhongsong" w:cs="STZhongsong"/>
          <w:sz w:val="19"/>
          <w:szCs w:val="19"/>
        </w:rPr>
        <w:fldChar w:fldCharType="separate"/>
      </w:r>
      <w:r>
        <w:rPr>
          <w:rFonts w:ascii="STZhongsong" w:eastAsia="STZhongsong" w:hAnsi="STZhongsong"/>
          <w:sz w:val="19"/>
        </w:rPr>
        <w:t>(Xu, 2022)</w:t>
      </w:r>
      <w:r>
        <w:rPr>
          <w:rFonts w:ascii="STZhongsong" w:eastAsia="STZhongsong" w:hAnsi="STZhongsong" w:cs="STZhongsong"/>
          <w:sz w:val="19"/>
          <w:szCs w:val="19"/>
        </w:rPr>
        <w:fldChar w:fldCharType="end"/>
      </w:r>
      <w:r>
        <w:rPr>
          <w:lang w:val="en-US" w:eastAsia="zh-CN"/>
        </w:rPr>
        <w:t>.In addition, in higher education, the integration of interdisciplinary strength based on curriculum development provides new ideas for</w:t>
      </w:r>
      <w:r>
        <w:rPr>
          <w:lang w:val="en-US" w:eastAsia="zh-CN"/>
        </w:rPr>
        <w:t xml:space="preserve"> Huxiang calligraphy education</w:t>
      </w:r>
      <w:r>
        <w:rPr>
          <w:rFonts w:ascii="STZhongsong" w:eastAsia="STZhongsong" w:hAnsi="STZhongsong" w:cs="STZhongsong"/>
          <w:sz w:val="19"/>
          <w:szCs w:val="19"/>
        </w:rPr>
        <w:fldChar w:fldCharType="begin"/>
      </w:r>
      <w:r>
        <w:rPr>
          <w:rFonts w:ascii="STZhongsong" w:eastAsia="STZhongsong" w:hAnsi="STZhongsong" w:cs="STZhongsong"/>
          <w:sz w:val="19"/>
          <w:szCs w:val="19"/>
        </w:rPr>
        <w:instrText xml:space="preserve"> ADDIN ZOTERO_ITEM CSL_CITATION {"citationID":"sIXl1Yat","properties":{"formattedCitation":"(S. Li et al., 2024)","plainCitation":"(S. Li et al., 2024)","noteIndex":0},"citationItems":[{"id":3881,"uris":["http://zotero.org/gro</w:instrText>
      </w:r>
      <w:r>
        <w:rPr>
          <w:rFonts w:ascii="STZhongsong" w:eastAsia="STZhongsong" w:hAnsi="STZhongsong" w:cs="STZhongsong"/>
          <w:sz w:val="19"/>
          <w:szCs w:val="19"/>
        </w:rPr>
        <w:instrText>ups/5882620/items/TXQ8P7B8"],"itemData":{"id":3881,"type":"article-journal","abstract":"Hunan-Hubei (Xiang) Chinese character cultural and creative design takes the culture of the Hunan - Hubei region as its foundation. It ingeniously utilizes the unique a</w:instrText>
      </w:r>
      <w:r>
        <w:rPr>
          <w:rFonts w:ascii="STZhongsong" w:eastAsia="STZhongsong" w:hAnsi="STZhongsong" w:cs="STZhongsong"/>
          <w:sz w:val="19"/>
          <w:szCs w:val="19"/>
        </w:rPr>
        <w:instrText>ttribute of Chinese characters that integrates form, sound, and meaning, constructing a pathway that connects the cultural connotations of Chinese characters with product creativity. This showcases the value of cultural dissemination and cultural tourism m</w:instrText>
      </w:r>
      <w:r>
        <w:rPr>
          <w:rFonts w:ascii="STZhongsong" w:eastAsia="STZhongsong" w:hAnsi="STZhongsong" w:cs="STZhongsong"/>
          <w:sz w:val="19"/>
          <w:szCs w:val="19"/>
        </w:rPr>
        <w:instrText>arketing in visually translating the Hunan - Hubei spirit.\n\nHowever, as an emerging direction in cultural and creative design, Chinese character cultural and creative products face challenges such as difficulties in product transformation, insufficient i</w:instrText>
      </w:r>
      <w:r>
        <w:rPr>
          <w:rFonts w:ascii="STZhongsong" w:eastAsia="STZhongsong" w:hAnsi="STZhongsong" w:cs="STZhongsong"/>
          <w:sz w:val="19"/>
          <w:szCs w:val="19"/>
        </w:rPr>
        <w:instrText>nnovation awareness among research and development entities, and an imperfect intellectual property protection system. The research starts from perspectives such as extracting the characteristics of Chinese characters, enriching design connotations, applyi</w:instrText>
      </w:r>
      <w:r>
        <w:rPr>
          <w:rFonts w:ascii="STZhongsong" w:eastAsia="STZhongsong" w:hAnsi="STZhongsong" w:cs="STZhongsong"/>
          <w:sz w:val="19"/>
          <w:szCs w:val="19"/>
        </w:rPr>
        <w:instrText>ng digital technologies, protecting intellectual property rights, and cultivating comprehensive talents. It aims to break through practical difficulties and explore the future development path of Hunan - Hubei Chinese character cultural and creative design</w:instrText>
      </w:r>
      <w:r>
        <w:rPr>
          <w:rFonts w:ascii="STZhongsong" w:eastAsia="STZhongsong" w:hAnsi="STZhongsong" w:cs="STZhongsong"/>
          <w:sz w:val="19"/>
          <w:szCs w:val="19"/>
        </w:rPr>
        <w:instrText>. Through Chinese character cultural and creative products, it seeks to shape the spirit of the times and interpret the strong voice of the era.","container-title":"Literary and Art Forum","DOI":"10.14039/j.cnki.cn43-1515/i.2024.02.012","issue":"2","langua</w:instrText>
      </w:r>
      <w:r>
        <w:rPr>
          <w:rFonts w:ascii="STZhongsong" w:eastAsia="STZhongsong" w:hAnsi="STZhongsong" w:cs="STZhongsong"/>
          <w:sz w:val="19"/>
          <w:szCs w:val="19"/>
        </w:rPr>
        <w:instrText>ge":"en","note":"foundation: 2018</w:instrText>
      </w:r>
      <w:r>
        <w:rPr>
          <w:rFonts w:ascii="STZhongsong" w:eastAsia="STZhongsong" w:hAnsi="STZhongsong" w:cs="STZhongsong"/>
          <w:sz w:val="19"/>
          <w:szCs w:val="19"/>
        </w:rPr>
        <w:instrText>年湖南省社科基金基地项目</w:instrText>
      </w:r>
      <w:r>
        <w:rPr>
          <w:rFonts w:ascii="STZhongsong" w:eastAsia="STZhongsong" w:hAnsi="STZhongsong" w:cs="STZhongsong"/>
          <w:sz w:val="19"/>
          <w:szCs w:val="19"/>
        </w:rPr>
        <w:instrText>“</w:instrText>
      </w:r>
      <w:r>
        <w:rPr>
          <w:rFonts w:ascii="STZhongsong" w:eastAsia="STZhongsong" w:hAnsi="STZhongsong" w:cs="STZhongsong"/>
          <w:sz w:val="19"/>
          <w:szCs w:val="19"/>
        </w:rPr>
        <w:instrText>汉字字体中的湖湘地域文化呈现</w:instrText>
      </w:r>
      <w:r>
        <w:rPr>
          <w:rFonts w:ascii="STZhongsong" w:eastAsia="STZhongsong" w:hAnsi="STZhongsong" w:cs="STZhongsong"/>
          <w:sz w:val="19"/>
          <w:szCs w:val="19"/>
        </w:rPr>
        <w:instrText>”</w:instrText>
      </w:r>
      <w:r>
        <w:rPr>
          <w:rFonts w:ascii="STZhongsong" w:eastAsia="STZhongsong" w:hAnsi="STZhongsong" w:cs="STZhongsong"/>
          <w:sz w:val="19"/>
          <w:szCs w:val="19"/>
        </w:rPr>
        <w:instrText>（项目编号：</w:instrText>
      </w:r>
      <w:r>
        <w:rPr>
          <w:rFonts w:ascii="STZhongsong" w:eastAsia="STZhongsong" w:hAnsi="STZhongsong" w:cs="STZhongsong"/>
          <w:sz w:val="19"/>
          <w:szCs w:val="19"/>
        </w:rPr>
        <w:instrText>18JD47</w:instrText>
      </w:r>
      <w:r>
        <w:rPr>
          <w:rFonts w:ascii="STZhongsong" w:eastAsia="STZhongsong" w:hAnsi="STZhongsong" w:cs="STZhongsong"/>
          <w:sz w:val="19"/>
          <w:szCs w:val="19"/>
        </w:rPr>
        <w:instrText>）的阶段性成果；</w:instrText>
      </w:r>
      <w:r>
        <w:rPr>
          <w:rFonts w:ascii="STZhongsong" w:eastAsia="STZhongsong" w:hAnsi="STZhongsong" w:cs="STZhongsong"/>
          <w:sz w:val="19"/>
          <w:szCs w:val="19"/>
        </w:rPr>
        <w:instrText xml:space="preserve">\ndownload: 302\nalbum: </w:instrText>
      </w:r>
      <w:r>
        <w:rPr>
          <w:rFonts w:ascii="STZhongsong" w:eastAsia="STZhongsong" w:hAnsi="STZhongsong" w:cs="STZhongsong"/>
          <w:sz w:val="19"/>
          <w:szCs w:val="19"/>
        </w:rPr>
        <w:instrText>哲学与人文科学</w:instrText>
      </w:r>
      <w:r>
        <w:rPr>
          <w:rFonts w:ascii="STZhongsong" w:eastAsia="STZhongsong" w:hAnsi="STZhongsong" w:cs="STZhongsong"/>
          <w:sz w:val="19"/>
          <w:szCs w:val="19"/>
        </w:rPr>
        <w:instrText>;</w:instrText>
      </w:r>
      <w:r>
        <w:rPr>
          <w:rFonts w:ascii="STZhongsong" w:eastAsia="STZhongsong" w:hAnsi="STZhongsong" w:cs="STZhongsong"/>
          <w:sz w:val="19"/>
          <w:szCs w:val="19"/>
        </w:rPr>
        <w:instrText>工程科技</w:instrText>
      </w:r>
      <w:r>
        <w:rPr>
          <w:rFonts w:ascii="STZhongsong" w:eastAsia="STZhongsong" w:hAnsi="STZhongsong" w:cs="STZhongsong"/>
          <w:sz w:val="19"/>
          <w:szCs w:val="19"/>
        </w:rPr>
        <w:instrText>Ⅱ</w:instrText>
      </w:r>
      <w:r>
        <w:rPr>
          <w:rFonts w:ascii="STZhongsong" w:eastAsia="STZhongsong" w:hAnsi="STZhongsong" w:cs="STZhongsong"/>
          <w:sz w:val="19"/>
          <w:szCs w:val="19"/>
        </w:rPr>
        <w:instrText>辑</w:instrText>
      </w:r>
      <w:r>
        <w:rPr>
          <w:rFonts w:ascii="STZhongsong" w:eastAsia="STZhongsong" w:hAnsi="STZhongsong" w:cs="STZhongsong"/>
          <w:sz w:val="19"/>
          <w:szCs w:val="19"/>
        </w:rPr>
        <w:instrText>\nCLC: TB472\ndbcode: CJFQ\ndbname: CJFDLAST2024\nfilename: LLCZ202402015","page":"94-100","source":"CNKI","title":"The Value, Current Si</w:instrText>
      </w:r>
      <w:r>
        <w:rPr>
          <w:rFonts w:ascii="STZhongsong" w:eastAsia="STZhongsong" w:hAnsi="STZhongsong" w:cs="STZhongsong"/>
          <w:sz w:val="19"/>
          <w:szCs w:val="19"/>
        </w:rPr>
        <w:instrText>tuation and Development Path of Huxiang Chinese Character Cultural and Creative Design","author":[{"family":"Li","given":"Shaobo"},{"family":"Zhou","given":"Zhou"},{"family":"Liu","given":"Ying"}],"issued":{"date-parts":[["2024"]]}}}],"schema":"https://git</w:instrText>
      </w:r>
      <w:r>
        <w:rPr>
          <w:rFonts w:ascii="STZhongsong" w:eastAsia="STZhongsong" w:hAnsi="STZhongsong" w:cs="STZhongsong"/>
          <w:sz w:val="19"/>
          <w:szCs w:val="19"/>
        </w:rPr>
        <w:instrText xml:space="preserve">hub.com/citation-style-language/schema/raw/master/csl-citation.json"} </w:instrText>
      </w:r>
      <w:r>
        <w:rPr>
          <w:rFonts w:ascii="STZhongsong" w:eastAsia="STZhongsong" w:hAnsi="STZhongsong" w:cs="STZhongsong"/>
          <w:sz w:val="19"/>
          <w:szCs w:val="19"/>
        </w:rPr>
        <w:fldChar w:fldCharType="separate"/>
      </w:r>
      <w:r>
        <w:rPr>
          <w:rFonts w:ascii="STZhongsong" w:eastAsia="STZhongsong" w:hAnsi="STZhongsong"/>
          <w:sz w:val="19"/>
        </w:rPr>
        <w:t>(S. Li et al., 2024)</w:t>
      </w:r>
      <w:r>
        <w:rPr>
          <w:rFonts w:ascii="STZhongsong" w:eastAsia="STZhongsong" w:hAnsi="STZhongsong" w:cs="STZhongsong"/>
          <w:sz w:val="19"/>
          <w:szCs w:val="19"/>
        </w:rPr>
        <w:fldChar w:fldCharType="end"/>
      </w:r>
      <w:r>
        <w:rPr>
          <w:lang w:val="en-US" w:eastAsia="zh-CN"/>
        </w:rPr>
        <w:t xml:space="preserve">. Since the new century, in terms of education and theory, </w:t>
      </w:r>
      <w:proofErr w:type="spellStart"/>
      <w:r>
        <w:rPr>
          <w:lang w:val="en-US" w:eastAsia="zh-CN"/>
        </w:rPr>
        <w:t>Huxiang</w:t>
      </w:r>
      <w:proofErr w:type="spellEnd"/>
      <w:r>
        <w:rPr>
          <w:lang w:val="en-US" w:eastAsia="zh-CN"/>
        </w:rPr>
        <w:t xml:space="preserve"> calligraphy circles have made some achievements. Higher education in calligraphy has formed a ch</w:t>
      </w:r>
      <w:r>
        <w:rPr>
          <w:lang w:val="en-US" w:eastAsia="zh-CN"/>
        </w:rPr>
        <w:t xml:space="preserve">ain from undergraduate to master’s degree, published a series of theoretical books, and promoted professional education </w:t>
      </w:r>
      <w:r>
        <w:rPr>
          <w:rFonts w:ascii="STZhongsong" w:eastAsia="STZhongsong" w:hAnsi="STZhongsong" w:cs="STZhongsong"/>
          <w:sz w:val="19"/>
          <w:szCs w:val="19"/>
        </w:rPr>
        <w:fldChar w:fldCharType="begin"/>
      </w:r>
      <w:r>
        <w:rPr>
          <w:rFonts w:ascii="STZhongsong" w:eastAsia="STZhongsong" w:hAnsi="STZhongsong" w:cs="STZhongsong"/>
          <w:sz w:val="19"/>
          <w:szCs w:val="19"/>
        </w:rPr>
        <w:instrText xml:space="preserve"> ADDIN ZOTERO_ITEM CSL_CITATION {"citationID":"do6E0yrw","properties":{"formattedCitation":"(Zhou &amp; Peng, 2022)","plainCitation":"(Zhou </w:instrText>
      </w:r>
      <w:r>
        <w:rPr>
          <w:rFonts w:ascii="STZhongsong" w:eastAsia="STZhongsong" w:hAnsi="STZhongsong" w:cs="STZhongsong"/>
          <w:sz w:val="19"/>
          <w:szCs w:val="19"/>
        </w:rPr>
        <w:instrText xml:space="preserve">&amp; Peng, 2022)","noteIndex":0},"citationItems":[{"id":3880,"uris":["http://zotero.org/groups/5882620/items/B43IFFHZ"],"itemData":{"id":3880,"type":"article-journal","abstract":"In modern and contemporary times, Hunan has produced a large number of renowned </w:instrText>
      </w:r>
      <w:r>
        <w:rPr>
          <w:rFonts w:ascii="STZhongsong" w:eastAsia="STZhongsong" w:hAnsi="STZhongsong" w:cs="STZhongsong"/>
          <w:sz w:val="19"/>
          <w:szCs w:val="19"/>
        </w:rPr>
        <w:instrText>calligraphers. They have achieved remarkable results both in calligraphy creation and theoretical research, which are worthy of in - depth exploration and study.\n\nFrom the perspective of vertical historical periods, the development of modern and contempo</w:instrText>
      </w:r>
      <w:r>
        <w:rPr>
          <w:rFonts w:ascii="STZhongsong" w:eastAsia="STZhongsong" w:hAnsi="STZhongsong" w:cs="STZhongsong"/>
          <w:sz w:val="19"/>
          <w:szCs w:val="19"/>
        </w:rPr>
        <w:instrText>rary calligraphy in Hunan can be divided into five stages, each with its own characteristics, and cultural significance has run through the entire process.\n\nIn terms of calligraphy styles, various styles and schools of modern and contemporary calligraphy</w:instrText>
      </w:r>
      <w:r>
        <w:rPr>
          <w:rFonts w:ascii="STZhongsong" w:eastAsia="STZhongsong" w:hAnsi="STZhongsong" w:cs="STZhongsong"/>
          <w:sz w:val="19"/>
          <w:szCs w:val="19"/>
        </w:rPr>
        <w:instrText xml:space="preserve"> in Hunan coexist, presenting a pluralistic trend. However, the style of inscription on stone tablets (bei xue) prevails. This is a characteristic of modern and contemporary calligraphy in Hunan shaped by factors such as region, history, and the times.\n\n</w:instrText>
      </w:r>
      <w:r>
        <w:rPr>
          <w:rFonts w:ascii="STZhongsong" w:eastAsia="STZhongsong" w:hAnsi="STZhongsong" w:cs="STZhongsong"/>
          <w:sz w:val="19"/>
          <w:szCs w:val="19"/>
        </w:rPr>
        <w:instrText>At present, there are also some problems in the development of Hunan calligraphy. In this paper, attempts are made to put forward countermeasures to solve these problems so as to promote the sustainable development of Hunan calligraphy.","container-title":</w:instrText>
      </w:r>
      <w:r>
        <w:rPr>
          <w:rFonts w:ascii="STZhongsong" w:eastAsia="STZhongsong" w:hAnsi="STZhongsong" w:cs="STZhongsong"/>
          <w:sz w:val="19"/>
          <w:szCs w:val="19"/>
        </w:rPr>
        <w:instrText>"Literary and Art Forum","DOI":"10.14039/j.cnki.cn43-1515/i.2022.05.009","issue":"5","language":"en","note":"foundation: 2022</w:instrText>
      </w:r>
      <w:r>
        <w:rPr>
          <w:rFonts w:ascii="STZhongsong" w:eastAsia="STZhongsong" w:hAnsi="STZhongsong" w:cs="STZhongsong"/>
          <w:sz w:val="19"/>
          <w:szCs w:val="19"/>
        </w:rPr>
        <w:instrText>年湖南省研究生科研创新项目</w:instrText>
      </w:r>
      <w:r>
        <w:rPr>
          <w:rFonts w:ascii="STZhongsong" w:eastAsia="STZhongsong" w:hAnsi="STZhongsong" w:cs="STZhongsong"/>
          <w:sz w:val="19"/>
          <w:szCs w:val="19"/>
        </w:rPr>
        <w:instrText>“</w:instrText>
      </w:r>
      <w:r>
        <w:rPr>
          <w:rFonts w:ascii="STZhongsong" w:eastAsia="STZhongsong" w:hAnsi="STZhongsong" w:cs="STZhongsong"/>
          <w:sz w:val="19"/>
          <w:szCs w:val="19"/>
        </w:rPr>
        <w:instrText>中小学国家通用语言文字书法教育研究</w:instrText>
      </w:r>
      <w:r>
        <w:rPr>
          <w:rFonts w:ascii="STZhongsong" w:eastAsia="STZhongsong" w:hAnsi="STZhongsong" w:cs="STZhongsong"/>
          <w:sz w:val="19"/>
          <w:szCs w:val="19"/>
        </w:rPr>
        <w:instrText>”</w:instrText>
      </w:r>
      <w:r>
        <w:rPr>
          <w:rFonts w:ascii="STZhongsong" w:eastAsia="STZhongsong" w:hAnsi="STZhongsong" w:cs="STZhongsong"/>
          <w:sz w:val="19"/>
          <w:szCs w:val="19"/>
        </w:rPr>
        <w:instrText>（项目编号：</w:instrText>
      </w:r>
      <w:r>
        <w:rPr>
          <w:rFonts w:ascii="STZhongsong" w:eastAsia="STZhongsong" w:hAnsi="STZhongsong" w:cs="STZhongsong"/>
          <w:sz w:val="19"/>
          <w:szCs w:val="19"/>
        </w:rPr>
        <w:instrText>CX20220470</w:instrText>
      </w:r>
      <w:r>
        <w:rPr>
          <w:rFonts w:ascii="STZhongsong" w:eastAsia="STZhongsong" w:hAnsi="STZhongsong" w:cs="STZhongsong"/>
          <w:sz w:val="19"/>
          <w:szCs w:val="19"/>
        </w:rPr>
        <w:instrText>）的阶段性成果；</w:instrText>
      </w:r>
      <w:r>
        <w:rPr>
          <w:rFonts w:ascii="STZhongsong" w:eastAsia="STZhongsong" w:hAnsi="STZhongsong" w:cs="STZhongsong"/>
          <w:sz w:val="19"/>
          <w:szCs w:val="19"/>
        </w:rPr>
        <w:instrText xml:space="preserve">\ndownload: 133\nalbum: </w:instrText>
      </w:r>
      <w:r>
        <w:rPr>
          <w:rFonts w:ascii="STZhongsong" w:eastAsia="STZhongsong" w:hAnsi="STZhongsong" w:cs="STZhongsong"/>
          <w:sz w:val="19"/>
          <w:szCs w:val="19"/>
        </w:rPr>
        <w:instrText>哲学与人文科学</w:instrText>
      </w:r>
      <w:r>
        <w:rPr>
          <w:rFonts w:ascii="STZhongsong" w:eastAsia="STZhongsong" w:hAnsi="STZhongsong" w:cs="STZhongsong"/>
          <w:sz w:val="19"/>
          <w:szCs w:val="19"/>
        </w:rPr>
        <w:instrText>\nCLC: J292.1\ndbcode: CJFQ\ndbname: CJFDLAS</w:instrText>
      </w:r>
      <w:r>
        <w:rPr>
          <w:rFonts w:ascii="STZhongsong" w:eastAsia="STZhongsong" w:hAnsi="STZhongsong" w:cs="STZhongsong"/>
          <w:sz w:val="19"/>
          <w:szCs w:val="19"/>
        </w:rPr>
        <w:instrText>T2023\nfilename: LLCZ202205020","page":"115-121","source":"CNKI","title":"On Contemporary Calligraphy in Hunan","author":[{"family":"Zhou","given":"Zaixin"},{"family":"Peng","given":"Zerun"}],"issued":{"date-parts":[["2022"]]}}}],"schema":"https://github.c</w:instrText>
      </w:r>
      <w:r>
        <w:rPr>
          <w:rFonts w:ascii="STZhongsong" w:eastAsia="STZhongsong" w:hAnsi="STZhongsong" w:cs="STZhongsong"/>
          <w:sz w:val="19"/>
          <w:szCs w:val="19"/>
        </w:rPr>
        <w:instrText xml:space="preserve">om/citation-style-language/schema/raw/master/csl-citation.json"} </w:instrText>
      </w:r>
      <w:r>
        <w:rPr>
          <w:rFonts w:ascii="STZhongsong" w:eastAsia="STZhongsong" w:hAnsi="STZhongsong" w:cs="STZhongsong"/>
          <w:sz w:val="19"/>
          <w:szCs w:val="19"/>
        </w:rPr>
        <w:fldChar w:fldCharType="separate"/>
      </w:r>
      <w:r>
        <w:rPr>
          <w:rFonts w:ascii="STZhongsong" w:eastAsia="STZhongsong" w:hAnsi="STZhongsong"/>
          <w:sz w:val="19"/>
        </w:rPr>
        <w:t>(Zhou &amp; Peng, 2022)</w:t>
      </w:r>
      <w:r>
        <w:rPr>
          <w:rFonts w:ascii="STZhongsong" w:eastAsia="STZhongsong" w:hAnsi="STZhongsong" w:cs="STZhongsong"/>
          <w:sz w:val="19"/>
          <w:szCs w:val="19"/>
        </w:rPr>
        <w:fldChar w:fldCharType="end"/>
      </w:r>
      <w:r>
        <w:rPr>
          <w:lang w:val="en-US" w:eastAsia="zh-CN"/>
        </w:rPr>
        <w:t>.</w:t>
      </w:r>
    </w:p>
    <w:p w14:paraId="12A2BAD1" w14:textId="77777777" w:rsidR="00EE7A40" w:rsidRDefault="00EE7A40">
      <w:pPr>
        <w:rPr>
          <w:lang w:val="en-US" w:eastAsia="zh-CN"/>
        </w:rPr>
      </w:pPr>
    </w:p>
    <w:p w14:paraId="07E59049" w14:textId="77777777" w:rsidR="00EE7A40" w:rsidRDefault="00CC31E7">
      <w:pPr>
        <w:rPr>
          <w:lang w:val="en-US" w:eastAsia="zh-CN"/>
        </w:rPr>
      </w:pPr>
      <w:r>
        <w:rPr>
          <w:lang w:val="en-US"/>
        </w:rPr>
        <w:t>3.1</w:t>
      </w:r>
      <w:r>
        <w:rPr>
          <w:rFonts w:hint="eastAsia"/>
          <w:lang w:val="en-US" w:eastAsia="zh-CN"/>
        </w:rPr>
        <w:t>.2</w:t>
      </w:r>
      <w:r>
        <w:rPr>
          <w:lang w:val="en-US"/>
        </w:rPr>
        <w:t xml:space="preserve"> </w:t>
      </w:r>
      <w:r>
        <w:rPr>
          <w:lang w:val="en-US" w:eastAsia="zh-CN"/>
        </w:rPr>
        <w:t>Historical and Cultural Value</w:t>
      </w:r>
    </w:p>
    <w:p w14:paraId="0CDD0861" w14:textId="77777777" w:rsidR="00EE7A40" w:rsidRDefault="00EE7A40">
      <w:pPr>
        <w:rPr>
          <w:lang w:val="en-US" w:eastAsia="zh-CN"/>
        </w:rPr>
      </w:pPr>
    </w:p>
    <w:p w14:paraId="16972C23" w14:textId="77777777" w:rsidR="00EE7A40" w:rsidRDefault="00CC31E7">
      <w:pPr>
        <w:rPr>
          <w:lang w:val="en-US" w:eastAsia="zh-CN"/>
        </w:rPr>
      </w:pPr>
      <w:r>
        <w:rPr>
          <w:lang w:val="en-US" w:eastAsia="zh-CN"/>
        </w:rPr>
        <w:t xml:space="preserve">Archaeological artifacts discovered in the </w:t>
      </w:r>
      <w:proofErr w:type="spellStart"/>
      <w:r>
        <w:rPr>
          <w:lang w:val="en-US" w:eastAsia="zh-CN"/>
        </w:rPr>
        <w:t>Huxiang</w:t>
      </w:r>
      <w:proofErr w:type="spellEnd"/>
      <w:r>
        <w:rPr>
          <w:lang w:val="en-US" w:eastAsia="zh-CN"/>
        </w:rPr>
        <w:t xml:space="preserve"> area can trace back the origin of the development of calligraphy. The brushes </w:t>
      </w:r>
      <w:r>
        <w:rPr>
          <w:lang w:val="en-US" w:eastAsia="zh-CN"/>
        </w:rPr>
        <w:t xml:space="preserve">found in the Chu tomb at </w:t>
      </w:r>
      <w:proofErr w:type="spellStart"/>
      <w:r>
        <w:rPr>
          <w:lang w:val="en-US" w:eastAsia="zh-CN"/>
        </w:rPr>
        <w:t>Zuojia</w:t>
      </w:r>
      <w:proofErr w:type="spellEnd"/>
      <w:r>
        <w:rPr>
          <w:lang w:val="en-US" w:eastAsia="zh-CN"/>
        </w:rPr>
        <w:t xml:space="preserve"> </w:t>
      </w:r>
      <w:proofErr w:type="spellStart"/>
      <w:r>
        <w:rPr>
          <w:lang w:val="en-US" w:eastAsia="zh-CN"/>
        </w:rPr>
        <w:t>Gongshan</w:t>
      </w:r>
      <w:proofErr w:type="spellEnd"/>
      <w:r>
        <w:rPr>
          <w:lang w:val="en-US" w:eastAsia="zh-CN"/>
        </w:rPr>
        <w:t xml:space="preserve"> in Changsha in 1954, the silk manuscripts unearthed from the Warring States-period Chu tomb at Zidan Ku in 1942, and the large number of bamboo slips with inscriptions discovered in Changsha, </w:t>
      </w:r>
      <w:proofErr w:type="spellStart"/>
      <w:r>
        <w:rPr>
          <w:lang w:val="en-US" w:eastAsia="zh-CN"/>
        </w:rPr>
        <w:t>Changde</w:t>
      </w:r>
      <w:proofErr w:type="spellEnd"/>
      <w:r>
        <w:rPr>
          <w:lang w:val="en-US" w:eastAsia="zh-CN"/>
        </w:rPr>
        <w:t xml:space="preserve">, </w:t>
      </w:r>
      <w:proofErr w:type="spellStart"/>
      <w:r>
        <w:rPr>
          <w:lang w:val="en-US" w:eastAsia="zh-CN"/>
        </w:rPr>
        <w:t>Liyé</w:t>
      </w:r>
      <w:proofErr w:type="spellEnd"/>
      <w:r>
        <w:rPr>
          <w:lang w:val="en-US" w:eastAsia="zh-CN"/>
        </w:rPr>
        <w:t>, and othe</w:t>
      </w:r>
      <w:r>
        <w:rPr>
          <w:lang w:val="en-US" w:eastAsia="zh-CN"/>
        </w:rPr>
        <w:t xml:space="preserve">r places since 1949, show that </w:t>
      </w:r>
      <w:proofErr w:type="spellStart"/>
      <w:r>
        <w:rPr>
          <w:lang w:val="en-US" w:eastAsia="zh-CN"/>
        </w:rPr>
        <w:t>Huxiang</w:t>
      </w:r>
      <w:proofErr w:type="spellEnd"/>
      <w:r>
        <w:rPr>
          <w:lang w:val="en-US" w:eastAsia="zh-CN"/>
        </w:rPr>
        <w:t xml:space="preserve"> calligraphy has a long history and strong influence. Ouyang Xun’s famous stele in the early Tang dynasty continued the calligraphic style of the Sui dynasty and initiated the tradition of </w:t>
      </w:r>
      <w:proofErr w:type="spellStart"/>
      <w:r>
        <w:rPr>
          <w:lang w:val="en-US" w:eastAsia="zh-CN"/>
        </w:rPr>
        <w:t>Huxiang</w:t>
      </w:r>
      <w:proofErr w:type="spellEnd"/>
      <w:r>
        <w:rPr>
          <w:lang w:val="en-US" w:eastAsia="zh-CN"/>
        </w:rPr>
        <w:t xml:space="preserve"> calligraphy masters</w:t>
      </w:r>
      <w:r>
        <w:rPr>
          <w:rFonts w:ascii="STZhongsong" w:eastAsia="STZhongsong" w:hAnsi="STZhongsong" w:cs="STZhongsong"/>
          <w:sz w:val="19"/>
          <w:szCs w:val="19"/>
        </w:rPr>
        <w:fldChar w:fldCharType="begin"/>
      </w:r>
      <w:r>
        <w:rPr>
          <w:rFonts w:ascii="STZhongsong" w:eastAsia="STZhongsong" w:hAnsi="STZhongsong" w:cs="STZhongsong"/>
          <w:sz w:val="19"/>
          <w:szCs w:val="19"/>
        </w:rPr>
        <w:instrText xml:space="preserve"> A</w:instrText>
      </w:r>
      <w:r>
        <w:rPr>
          <w:rFonts w:ascii="STZhongsong" w:eastAsia="STZhongsong" w:hAnsi="STZhongsong" w:cs="STZhongsong"/>
          <w:sz w:val="19"/>
          <w:szCs w:val="19"/>
        </w:rPr>
        <w:instrText>DDIN ZOTERO_ITEM CSL_CITATION {"citationID":"EMS8CXZT","properties":{"formattedCitation":"(Yan, 2005)","plainCitation":"(Yan, 2005)","noteIndex":0},"citationItems":[{"id":3890,"uris":["http://zotero.org/groups/5882620/items/RAUULUP6"],"itemData":{"id":3890</w:instrText>
      </w:r>
      <w:r>
        <w:rPr>
          <w:rFonts w:ascii="STZhongsong" w:eastAsia="STZhongsong" w:hAnsi="STZhongsong" w:cs="STZhongsong"/>
          <w:sz w:val="19"/>
          <w:szCs w:val="19"/>
        </w:rPr>
        <w:instrText>,"type":"article-journal","abstract":"The rich cultural soil of Hunan has nurtured generations of great calligraphers in Hunan, including Ouyang Xun, Huai Su, Li Dongyang, Wang Fuzhi, Tao Runai, He Shaoji, Qi Baishi, Mao Zedong, etc. Influenced by the witc</w:instrText>
      </w:r>
      <w:r>
        <w:rPr>
          <w:rFonts w:ascii="STZhongsong" w:eastAsia="STZhongsong" w:hAnsi="STZhongsong" w:cs="STZhongsong"/>
          <w:sz w:val="19"/>
          <w:szCs w:val="19"/>
        </w:rPr>
        <w:instrText>hcraft culture in the Chu area, the calligraphy style in Hunan has formed the following characteristics: strictly abiding by rules and regulations, interpreting wild imaginations and highlighting individuality, integrating inscriptions on stones and rubbin</w:instrText>
      </w:r>
      <w:r>
        <w:rPr>
          <w:rFonts w:ascii="STZhongsong" w:eastAsia="STZhongsong" w:hAnsi="STZhongsong" w:cs="STZhongsong"/>
          <w:sz w:val="19"/>
          <w:szCs w:val="19"/>
        </w:rPr>
        <w:instrText>gs on paper, and being determined to innovate. Under the influence of the Hunan spirit, a unique calligraphy spirit has also taken shape.","container-title":"Journal of Hunan University of Humanities, Science and Technology","issue":"1","language":"en","no</w:instrText>
      </w:r>
      <w:r>
        <w:rPr>
          <w:rFonts w:ascii="STZhongsong" w:eastAsia="STZhongsong" w:hAnsi="STZhongsong" w:cs="STZhongsong"/>
          <w:sz w:val="19"/>
          <w:szCs w:val="19"/>
        </w:rPr>
        <w:instrText xml:space="preserve">te":"download: 232\nalbum: </w:instrText>
      </w:r>
      <w:r>
        <w:rPr>
          <w:rFonts w:ascii="STZhongsong" w:eastAsia="STZhongsong" w:hAnsi="STZhongsong" w:cs="STZhongsong"/>
          <w:sz w:val="19"/>
          <w:szCs w:val="19"/>
        </w:rPr>
        <w:instrText>社会科学</w:instrText>
      </w:r>
      <w:r>
        <w:rPr>
          <w:rFonts w:ascii="STZhongsong" w:eastAsia="STZhongsong" w:hAnsi="STZhongsong" w:cs="STZhongsong"/>
          <w:sz w:val="19"/>
          <w:szCs w:val="19"/>
        </w:rPr>
        <w:instrText>Ⅱ</w:instrText>
      </w:r>
      <w:r>
        <w:rPr>
          <w:rFonts w:ascii="STZhongsong" w:eastAsia="STZhongsong" w:hAnsi="STZhongsong" w:cs="STZhongsong"/>
          <w:sz w:val="19"/>
          <w:szCs w:val="19"/>
        </w:rPr>
        <w:instrText>辑</w:instrText>
      </w:r>
      <w:r>
        <w:rPr>
          <w:rFonts w:ascii="STZhongsong" w:eastAsia="STZhongsong" w:hAnsi="STZhongsong" w:cs="STZhongsong"/>
          <w:sz w:val="19"/>
          <w:szCs w:val="19"/>
        </w:rPr>
        <w:instrText>;</w:instrText>
      </w:r>
      <w:r>
        <w:rPr>
          <w:rFonts w:ascii="STZhongsong" w:eastAsia="STZhongsong" w:hAnsi="STZhongsong" w:cs="STZhongsong"/>
          <w:sz w:val="19"/>
          <w:szCs w:val="19"/>
        </w:rPr>
        <w:instrText>哲学与人文科学</w:instrText>
      </w:r>
      <w:r>
        <w:rPr>
          <w:rFonts w:ascii="STZhongsong" w:eastAsia="STZhongsong" w:hAnsi="STZhongsong" w:cs="STZhongsong"/>
          <w:sz w:val="19"/>
          <w:szCs w:val="19"/>
        </w:rPr>
        <w:instrText>\nCLC: J292.1\ndbcode: CJFQ\ndbname: CJFD2005\nfilename: LDSZ20050100D","page":"50-55","source":"CNKI","title":"Huxiang Calligraphy Concept","author":[{"family":"Yan","given":"Fuchu"}],"issued":{"date-parts":[["2005</w:instrText>
      </w:r>
      <w:r>
        <w:rPr>
          <w:rFonts w:ascii="STZhongsong" w:eastAsia="STZhongsong" w:hAnsi="STZhongsong" w:cs="STZhongsong"/>
          <w:sz w:val="19"/>
          <w:szCs w:val="19"/>
        </w:rPr>
        <w:instrText xml:space="preserve">"]]}}}],"schema":"https://github.com/citation-style-language/schema/raw/master/csl-citation.json"} </w:instrText>
      </w:r>
      <w:r>
        <w:rPr>
          <w:rFonts w:ascii="STZhongsong" w:eastAsia="STZhongsong" w:hAnsi="STZhongsong" w:cs="STZhongsong"/>
          <w:sz w:val="19"/>
          <w:szCs w:val="19"/>
        </w:rPr>
        <w:fldChar w:fldCharType="separate"/>
      </w:r>
      <w:r>
        <w:rPr>
          <w:rFonts w:ascii="STZhongsong" w:eastAsia="STZhongsong" w:hAnsi="STZhongsong"/>
          <w:sz w:val="19"/>
        </w:rPr>
        <w:t>(Yan, 2005)</w:t>
      </w:r>
      <w:r>
        <w:rPr>
          <w:rFonts w:ascii="STZhongsong" w:eastAsia="STZhongsong" w:hAnsi="STZhongsong" w:cs="STZhongsong"/>
          <w:sz w:val="19"/>
          <w:szCs w:val="19"/>
        </w:rPr>
        <w:fldChar w:fldCharType="end"/>
      </w:r>
      <w:r>
        <w:rPr>
          <w:rFonts w:eastAsiaTheme="minorEastAsia" w:hint="eastAsia"/>
          <w:lang w:eastAsia="zh-CN"/>
        </w:rPr>
        <w:t xml:space="preserve">. </w:t>
      </w:r>
      <w:r>
        <w:rPr>
          <w:lang w:val="en-US" w:eastAsia="zh-CN"/>
        </w:rPr>
        <w:t>Changsha and other cities in Hunan are an important origin place of the Yangtze River culture and the Chu culture. The archaeological discove</w:t>
      </w:r>
      <w:r>
        <w:rPr>
          <w:lang w:val="en-US" w:eastAsia="zh-CN"/>
        </w:rPr>
        <w:t xml:space="preserve">ries, such as the Qin bamboo slips from </w:t>
      </w:r>
      <w:proofErr w:type="spellStart"/>
      <w:r>
        <w:rPr>
          <w:lang w:val="en-US" w:eastAsia="zh-CN"/>
        </w:rPr>
        <w:t>Liyé</w:t>
      </w:r>
      <w:proofErr w:type="spellEnd"/>
      <w:r>
        <w:rPr>
          <w:lang w:val="en-US" w:eastAsia="zh-CN"/>
        </w:rPr>
        <w:t xml:space="preserve">, the Wu bamboo slips from </w:t>
      </w:r>
      <w:proofErr w:type="spellStart"/>
      <w:r>
        <w:rPr>
          <w:lang w:val="en-US" w:eastAsia="zh-CN"/>
        </w:rPr>
        <w:t>Zoumalou</w:t>
      </w:r>
      <w:proofErr w:type="spellEnd"/>
      <w:r>
        <w:rPr>
          <w:lang w:val="en-US" w:eastAsia="zh-CN"/>
        </w:rPr>
        <w:t xml:space="preserve">, and the </w:t>
      </w:r>
      <w:proofErr w:type="spellStart"/>
      <w:r>
        <w:rPr>
          <w:lang w:val="en-US" w:eastAsia="zh-CN"/>
        </w:rPr>
        <w:t>Mawangdui</w:t>
      </w:r>
      <w:proofErr w:type="spellEnd"/>
      <w:r>
        <w:rPr>
          <w:lang w:val="en-US" w:eastAsia="zh-CN"/>
        </w:rPr>
        <w:t xml:space="preserve"> Han tombs, show that calligraphers of the </w:t>
      </w:r>
      <w:proofErr w:type="spellStart"/>
      <w:r>
        <w:rPr>
          <w:lang w:val="en-US" w:eastAsia="zh-CN"/>
        </w:rPr>
        <w:t>Huxiang</w:t>
      </w:r>
      <w:proofErr w:type="spellEnd"/>
      <w:r>
        <w:rPr>
          <w:lang w:val="en-US" w:eastAsia="zh-CN"/>
        </w:rPr>
        <w:t xml:space="preserve"> area have made significant contributions to the development of calligraphy throughout history, from famous </w:t>
      </w:r>
      <w:r>
        <w:rPr>
          <w:lang w:val="en-US" w:eastAsia="zh-CN"/>
        </w:rPr>
        <w:t xml:space="preserve">calligraphers of the Tang Dynasty, such as Ouyang </w:t>
      </w:r>
      <w:proofErr w:type="spellStart"/>
      <w:r>
        <w:rPr>
          <w:lang w:val="en-US" w:eastAsia="zh-CN"/>
        </w:rPr>
        <w:t>Xun</w:t>
      </w:r>
      <w:proofErr w:type="spellEnd"/>
      <w:r>
        <w:rPr>
          <w:lang w:val="en-US" w:eastAsia="zh-CN"/>
        </w:rPr>
        <w:t xml:space="preserve"> and </w:t>
      </w:r>
      <w:proofErr w:type="spellStart"/>
      <w:r>
        <w:rPr>
          <w:lang w:val="en-US" w:eastAsia="zh-CN"/>
        </w:rPr>
        <w:t>Huaisu</w:t>
      </w:r>
      <w:proofErr w:type="spellEnd"/>
      <w:r>
        <w:rPr>
          <w:lang w:val="en-US" w:eastAsia="zh-CN"/>
        </w:rPr>
        <w:t xml:space="preserve">, to calligraphers of the Qing Dynasty, such as He </w:t>
      </w:r>
      <w:proofErr w:type="spellStart"/>
      <w:r>
        <w:rPr>
          <w:lang w:val="en-US" w:eastAsia="zh-CN"/>
        </w:rPr>
        <w:t>Shaogui</w:t>
      </w:r>
      <w:proofErr w:type="spellEnd"/>
      <w:r>
        <w:rPr>
          <w:lang w:val="en-US" w:eastAsia="zh-CN"/>
        </w:rPr>
        <w:t xml:space="preserve">, and to famous calligraphers and painters of the 20th century, such as Mao Zedong and Qi </w:t>
      </w:r>
      <w:proofErr w:type="spellStart"/>
      <w:r>
        <w:rPr>
          <w:lang w:val="en-US" w:eastAsia="zh-CN"/>
        </w:rPr>
        <w:t>Baishi</w:t>
      </w:r>
      <w:proofErr w:type="spellEnd"/>
      <w:r>
        <w:rPr>
          <w:lang w:val="en-US" w:eastAsia="zh-CN"/>
        </w:rPr>
        <w:t xml:space="preserve"> </w:t>
      </w:r>
      <w:r>
        <w:rPr>
          <w:rFonts w:ascii="STZhongsong" w:eastAsia="STZhongsong" w:hAnsi="STZhongsong" w:cs="STZhongsong"/>
          <w:sz w:val="19"/>
          <w:szCs w:val="19"/>
        </w:rPr>
        <w:fldChar w:fldCharType="begin"/>
      </w:r>
      <w:r>
        <w:rPr>
          <w:rFonts w:ascii="STZhongsong" w:eastAsia="STZhongsong" w:hAnsi="STZhongsong" w:cs="STZhongsong"/>
          <w:sz w:val="19"/>
          <w:szCs w:val="19"/>
        </w:rPr>
        <w:instrText xml:space="preserve"> ADDIN ZOTERO_ITEM CSL_CITATION {"cit</w:instrText>
      </w:r>
      <w:r>
        <w:rPr>
          <w:rFonts w:ascii="STZhongsong" w:eastAsia="STZhongsong" w:hAnsi="STZhongsong" w:cs="STZhongsong"/>
          <w:sz w:val="19"/>
          <w:szCs w:val="19"/>
        </w:rPr>
        <w:instrText>ationID":"SpNqb2dh","properties":{"formattedCitation":"(He, 2003)","plainCitation":"(He, 2003)","noteIndex":0},"citationItems":[{"id":3894,"uris":["http://zotero.org/groups/5882620/items/ZDXC76UL"],"itemData":{"id":3894,"type":"article-journal","container-</w:instrText>
      </w:r>
      <w:r>
        <w:rPr>
          <w:rFonts w:ascii="STZhongsong" w:eastAsia="STZhongsong" w:hAnsi="STZhongsong" w:cs="STZhongsong"/>
          <w:sz w:val="19"/>
          <w:szCs w:val="19"/>
        </w:rPr>
        <w:instrText xml:space="preserve">title":"Theory and Creation","issue":"3","language":"en","note":"download: 184\nalbum: </w:instrText>
      </w:r>
      <w:r>
        <w:rPr>
          <w:rFonts w:ascii="STZhongsong" w:eastAsia="STZhongsong" w:hAnsi="STZhongsong" w:cs="STZhongsong"/>
          <w:sz w:val="19"/>
          <w:szCs w:val="19"/>
        </w:rPr>
        <w:instrText>哲学与人文科学</w:instrText>
      </w:r>
      <w:r>
        <w:rPr>
          <w:rFonts w:ascii="STZhongsong" w:eastAsia="STZhongsong" w:hAnsi="STZhongsong" w:cs="STZhongsong"/>
          <w:sz w:val="19"/>
          <w:szCs w:val="19"/>
        </w:rPr>
        <w:instrText>\nCLC: J292\ndbcode: CJFQ\ndbname: CJFD2003\nfilename: LLCZ200303016","page":"58-61","source":"CNKI","title":"Analysis of the Calligraphy Style in Hunan","author"</w:instrText>
      </w:r>
      <w:r>
        <w:rPr>
          <w:rFonts w:ascii="STZhongsong" w:eastAsia="STZhongsong" w:hAnsi="STZhongsong" w:cs="STZhongsong"/>
          <w:sz w:val="19"/>
          <w:szCs w:val="19"/>
        </w:rPr>
        <w:instrText xml:space="preserve">:[{"family":"He","given":"Manzong"}],"issued":{"date-parts":[["2003"]]}}}],"schema":"https://github.com/citation-style-language/schema/raw/master/csl-citation.json"} </w:instrText>
      </w:r>
      <w:r>
        <w:rPr>
          <w:rFonts w:ascii="STZhongsong" w:eastAsia="STZhongsong" w:hAnsi="STZhongsong" w:cs="STZhongsong"/>
          <w:sz w:val="19"/>
          <w:szCs w:val="19"/>
        </w:rPr>
        <w:fldChar w:fldCharType="separate"/>
      </w:r>
      <w:r>
        <w:rPr>
          <w:rFonts w:ascii="STZhongsong" w:eastAsia="STZhongsong" w:hAnsi="STZhongsong"/>
          <w:sz w:val="19"/>
        </w:rPr>
        <w:t>(He, 2003)</w:t>
      </w:r>
      <w:r>
        <w:rPr>
          <w:rFonts w:ascii="STZhongsong" w:eastAsia="STZhongsong" w:hAnsi="STZhongsong" w:cs="STZhongsong"/>
          <w:sz w:val="19"/>
          <w:szCs w:val="19"/>
        </w:rPr>
        <w:fldChar w:fldCharType="end"/>
      </w:r>
      <w:r>
        <w:rPr>
          <w:lang w:val="en-US" w:eastAsia="zh-CN"/>
        </w:rPr>
        <w:t xml:space="preserve">. The development history of </w:t>
      </w:r>
      <w:proofErr w:type="spellStart"/>
      <w:r>
        <w:rPr>
          <w:lang w:val="en-US" w:eastAsia="zh-CN"/>
        </w:rPr>
        <w:t>Huxiang</w:t>
      </w:r>
      <w:proofErr w:type="spellEnd"/>
      <w:r>
        <w:rPr>
          <w:lang w:val="en-US" w:eastAsia="zh-CN"/>
        </w:rPr>
        <w:t xml:space="preserve"> calligraphy is closely connected to the </w:t>
      </w:r>
      <w:r>
        <w:rPr>
          <w:lang w:val="en-US" w:eastAsia="zh-CN"/>
        </w:rPr>
        <w:t xml:space="preserve">culture of this region. </w:t>
      </w:r>
      <w:proofErr w:type="spellStart"/>
      <w:r>
        <w:rPr>
          <w:lang w:val="en-US" w:eastAsia="zh-CN"/>
        </w:rPr>
        <w:t>Huxiang</w:t>
      </w:r>
      <w:proofErr w:type="spellEnd"/>
      <w:r>
        <w:rPr>
          <w:lang w:val="en-US" w:eastAsia="zh-CN"/>
        </w:rPr>
        <w:t xml:space="preserve"> calligraphy reflects the </w:t>
      </w:r>
      <w:proofErr w:type="spellStart"/>
      <w:r>
        <w:rPr>
          <w:lang w:val="en-US" w:eastAsia="zh-CN"/>
        </w:rPr>
        <w:t>Huxiang</w:t>
      </w:r>
      <w:proofErr w:type="spellEnd"/>
      <w:r>
        <w:rPr>
          <w:lang w:val="en-US" w:eastAsia="zh-CN"/>
        </w:rPr>
        <w:t xml:space="preserve"> spirit, such as the patriotic spirit and the </w:t>
      </w:r>
      <w:proofErr w:type="spellStart"/>
      <w:r>
        <w:rPr>
          <w:lang w:val="en-US" w:eastAsia="zh-CN"/>
        </w:rPr>
        <w:t>Huxiang</w:t>
      </w:r>
      <w:proofErr w:type="spellEnd"/>
      <w:r>
        <w:rPr>
          <w:lang w:val="en-US" w:eastAsia="zh-CN"/>
        </w:rPr>
        <w:t xml:space="preserve"> spirit of self-improvement that is not easily bent. With the process that </w:t>
      </w:r>
      <w:proofErr w:type="spellStart"/>
      <w:r>
        <w:rPr>
          <w:lang w:val="en-US" w:eastAsia="zh-CN"/>
        </w:rPr>
        <w:t>Huxiang</w:t>
      </w:r>
      <w:proofErr w:type="spellEnd"/>
      <w:r>
        <w:rPr>
          <w:lang w:val="en-US" w:eastAsia="zh-CN"/>
        </w:rPr>
        <w:t xml:space="preserve"> culture developed from the edge to mainstream, </w:t>
      </w:r>
      <w:proofErr w:type="spellStart"/>
      <w:r>
        <w:rPr>
          <w:lang w:val="en-US" w:eastAsia="zh-CN"/>
        </w:rPr>
        <w:t>Huxiang</w:t>
      </w:r>
      <w:proofErr w:type="spellEnd"/>
      <w:r>
        <w:rPr>
          <w:lang w:val="en-US" w:eastAsia="zh-CN"/>
        </w:rPr>
        <w:t xml:space="preserve"> c</w:t>
      </w:r>
      <w:r>
        <w:rPr>
          <w:lang w:val="en-US" w:eastAsia="zh-CN"/>
        </w:rPr>
        <w:t xml:space="preserve">alligraphy was also widely spread. Creating Chinese character cultural and creative designs based on </w:t>
      </w:r>
      <w:proofErr w:type="spellStart"/>
      <w:r>
        <w:rPr>
          <w:lang w:val="en-US" w:eastAsia="zh-CN"/>
        </w:rPr>
        <w:t>Huxiang</w:t>
      </w:r>
      <w:proofErr w:type="spellEnd"/>
      <w:r>
        <w:rPr>
          <w:lang w:val="en-US" w:eastAsia="zh-CN"/>
        </w:rPr>
        <w:t xml:space="preserve"> calligraphy can not only show the cultural uniqueness, but also enhance the regional identity of the masses</w:t>
      </w:r>
      <w:r>
        <w:rPr>
          <w:rFonts w:ascii="STZhongsong" w:eastAsia="STZhongsong" w:hAnsi="STZhongsong" w:cs="STZhongsong"/>
          <w:sz w:val="19"/>
          <w:szCs w:val="19"/>
        </w:rPr>
        <w:fldChar w:fldCharType="begin"/>
      </w:r>
      <w:r>
        <w:rPr>
          <w:rFonts w:ascii="STZhongsong" w:eastAsia="STZhongsong" w:hAnsi="STZhongsong" w:cs="STZhongsong"/>
          <w:sz w:val="19"/>
          <w:szCs w:val="19"/>
        </w:rPr>
        <w:instrText xml:space="preserve"> ADDIN ZOTERO_ITEM CSL_CITATION {"citati</w:instrText>
      </w:r>
      <w:r>
        <w:rPr>
          <w:rFonts w:ascii="STZhongsong" w:eastAsia="STZhongsong" w:hAnsi="STZhongsong" w:cs="STZhongsong"/>
          <w:sz w:val="19"/>
          <w:szCs w:val="19"/>
        </w:rPr>
        <w:instrText>onID":"W1vtaepR","properties":{"formattedCitation":"(S. Li et al., 2024)","plainCitation":"(S. Li et al., 2024)","noteIndex":0},"citationItems":[{"id":3881,"uris":["http://zotero.org/groups/5882620/items/TXQ8P7B8"],"itemData":{"id":3881,"type":"article-jou</w:instrText>
      </w:r>
      <w:r>
        <w:rPr>
          <w:rFonts w:ascii="STZhongsong" w:eastAsia="STZhongsong" w:hAnsi="STZhongsong" w:cs="STZhongsong"/>
          <w:sz w:val="19"/>
          <w:szCs w:val="19"/>
        </w:rPr>
        <w:instrText>rnal","abstract":"Hunan-Hubei (Xiang) Chinese character cultural and creative design takes the culture of the Hunan - Hubei region as its foundation. It ingeniously utilizes the unique attribute of Chinese characters that integrates form, sound, and meanin</w:instrText>
      </w:r>
      <w:r>
        <w:rPr>
          <w:rFonts w:ascii="STZhongsong" w:eastAsia="STZhongsong" w:hAnsi="STZhongsong" w:cs="STZhongsong"/>
          <w:sz w:val="19"/>
          <w:szCs w:val="19"/>
        </w:rPr>
        <w:instrText>g, constructing a pathway that connects the cultural connotations of Chinese characters with product creativity. This showcases the value of cultural dissemination and cultural tourism marketing in visually translating the Hunan - Hubei spirit.\n\nHowever,</w:instrText>
      </w:r>
      <w:r>
        <w:rPr>
          <w:rFonts w:ascii="STZhongsong" w:eastAsia="STZhongsong" w:hAnsi="STZhongsong" w:cs="STZhongsong"/>
          <w:sz w:val="19"/>
          <w:szCs w:val="19"/>
        </w:rPr>
        <w:instrText xml:space="preserve"> as an emerging direction in cultural and creative design, Chinese character cultural and creative products face challenges such as difficulties in product transformation, insufficient innovation awareness among research and development entities, and an im</w:instrText>
      </w:r>
      <w:r>
        <w:rPr>
          <w:rFonts w:ascii="STZhongsong" w:eastAsia="STZhongsong" w:hAnsi="STZhongsong" w:cs="STZhongsong"/>
          <w:sz w:val="19"/>
          <w:szCs w:val="19"/>
        </w:rPr>
        <w:instrText xml:space="preserve">perfect intellectual property protection system. The research starts from perspectives such as extracting the characteristics of Chinese characters, enriching design connotations, applying digital technologies, protecting intellectual property rights, and </w:instrText>
      </w:r>
      <w:r>
        <w:rPr>
          <w:rFonts w:ascii="STZhongsong" w:eastAsia="STZhongsong" w:hAnsi="STZhongsong" w:cs="STZhongsong"/>
          <w:sz w:val="19"/>
          <w:szCs w:val="19"/>
        </w:rPr>
        <w:instrText>cultivating comprehensive talents. It aims to break through practical difficulties and explore the future development path of Hunan - Hubei Chinese character cultural and creative design. Through Chinese character cultural and creative products, it seeks t</w:instrText>
      </w:r>
      <w:r>
        <w:rPr>
          <w:rFonts w:ascii="STZhongsong" w:eastAsia="STZhongsong" w:hAnsi="STZhongsong" w:cs="STZhongsong"/>
          <w:sz w:val="19"/>
          <w:szCs w:val="19"/>
        </w:rPr>
        <w:instrText>o shape the spirit of the times and interpret the strong voice of the era.","container-title":"Literary and Art Forum","DOI":"10.14039/j.cnki.cn43-1515/i.2024.02.012","issue":"2","language":"en","note":"foundation: 2018</w:instrText>
      </w:r>
      <w:r>
        <w:rPr>
          <w:rFonts w:ascii="STZhongsong" w:eastAsia="STZhongsong" w:hAnsi="STZhongsong" w:cs="STZhongsong"/>
          <w:sz w:val="19"/>
          <w:szCs w:val="19"/>
        </w:rPr>
        <w:instrText>年湖南省社科基金基地项目</w:instrText>
      </w:r>
      <w:r>
        <w:rPr>
          <w:rFonts w:ascii="STZhongsong" w:eastAsia="STZhongsong" w:hAnsi="STZhongsong" w:cs="STZhongsong"/>
          <w:sz w:val="19"/>
          <w:szCs w:val="19"/>
        </w:rPr>
        <w:instrText>“</w:instrText>
      </w:r>
      <w:r>
        <w:rPr>
          <w:rFonts w:ascii="STZhongsong" w:eastAsia="STZhongsong" w:hAnsi="STZhongsong" w:cs="STZhongsong"/>
          <w:sz w:val="19"/>
          <w:szCs w:val="19"/>
        </w:rPr>
        <w:instrText>汉字字体中的湖湘地域文化呈现</w:instrText>
      </w:r>
      <w:r>
        <w:rPr>
          <w:rFonts w:ascii="STZhongsong" w:eastAsia="STZhongsong" w:hAnsi="STZhongsong" w:cs="STZhongsong"/>
          <w:sz w:val="19"/>
          <w:szCs w:val="19"/>
        </w:rPr>
        <w:instrText>”</w:instrText>
      </w:r>
      <w:r>
        <w:rPr>
          <w:rFonts w:ascii="STZhongsong" w:eastAsia="STZhongsong" w:hAnsi="STZhongsong" w:cs="STZhongsong"/>
          <w:sz w:val="19"/>
          <w:szCs w:val="19"/>
        </w:rPr>
        <w:instrText>（项目编号：</w:instrText>
      </w:r>
      <w:r>
        <w:rPr>
          <w:rFonts w:ascii="STZhongsong" w:eastAsia="STZhongsong" w:hAnsi="STZhongsong" w:cs="STZhongsong"/>
          <w:sz w:val="19"/>
          <w:szCs w:val="19"/>
        </w:rPr>
        <w:instrText>18J</w:instrText>
      </w:r>
      <w:r>
        <w:rPr>
          <w:rFonts w:ascii="STZhongsong" w:eastAsia="STZhongsong" w:hAnsi="STZhongsong" w:cs="STZhongsong"/>
          <w:sz w:val="19"/>
          <w:szCs w:val="19"/>
        </w:rPr>
        <w:instrText>D47</w:instrText>
      </w:r>
      <w:r>
        <w:rPr>
          <w:rFonts w:ascii="STZhongsong" w:eastAsia="STZhongsong" w:hAnsi="STZhongsong" w:cs="STZhongsong"/>
          <w:sz w:val="19"/>
          <w:szCs w:val="19"/>
        </w:rPr>
        <w:instrText>）的阶段性成果；</w:instrText>
      </w:r>
      <w:r>
        <w:rPr>
          <w:rFonts w:ascii="STZhongsong" w:eastAsia="STZhongsong" w:hAnsi="STZhongsong" w:cs="STZhongsong"/>
          <w:sz w:val="19"/>
          <w:szCs w:val="19"/>
        </w:rPr>
        <w:instrText xml:space="preserve">\ndownload: 302\nalbum: </w:instrText>
      </w:r>
      <w:r>
        <w:rPr>
          <w:rFonts w:ascii="STZhongsong" w:eastAsia="STZhongsong" w:hAnsi="STZhongsong" w:cs="STZhongsong"/>
          <w:sz w:val="19"/>
          <w:szCs w:val="19"/>
        </w:rPr>
        <w:instrText>哲学与人文科学</w:instrText>
      </w:r>
      <w:r>
        <w:rPr>
          <w:rFonts w:ascii="STZhongsong" w:eastAsia="STZhongsong" w:hAnsi="STZhongsong" w:cs="STZhongsong"/>
          <w:sz w:val="19"/>
          <w:szCs w:val="19"/>
        </w:rPr>
        <w:instrText>;</w:instrText>
      </w:r>
      <w:r>
        <w:rPr>
          <w:rFonts w:ascii="STZhongsong" w:eastAsia="STZhongsong" w:hAnsi="STZhongsong" w:cs="STZhongsong"/>
          <w:sz w:val="19"/>
          <w:szCs w:val="19"/>
        </w:rPr>
        <w:instrText>工程科技</w:instrText>
      </w:r>
      <w:r>
        <w:rPr>
          <w:rFonts w:ascii="STZhongsong" w:eastAsia="STZhongsong" w:hAnsi="STZhongsong" w:cs="STZhongsong"/>
          <w:sz w:val="19"/>
          <w:szCs w:val="19"/>
        </w:rPr>
        <w:instrText>Ⅱ</w:instrText>
      </w:r>
      <w:r>
        <w:rPr>
          <w:rFonts w:ascii="STZhongsong" w:eastAsia="STZhongsong" w:hAnsi="STZhongsong" w:cs="STZhongsong"/>
          <w:sz w:val="19"/>
          <w:szCs w:val="19"/>
        </w:rPr>
        <w:instrText>辑</w:instrText>
      </w:r>
      <w:r>
        <w:rPr>
          <w:rFonts w:ascii="STZhongsong" w:eastAsia="STZhongsong" w:hAnsi="STZhongsong" w:cs="STZhongsong"/>
          <w:sz w:val="19"/>
          <w:szCs w:val="19"/>
        </w:rPr>
        <w:instrText>\nCLC: TB472\ndbcode: CJFQ\ndbname: CJFDLAST2024\nfilename: LLCZ202402015","page":"94-100","source":"CNKI","title":"The Value, Current Situation and Development Path of Huxiang Chinese Character Cultural and</w:instrText>
      </w:r>
      <w:r>
        <w:rPr>
          <w:rFonts w:ascii="STZhongsong" w:eastAsia="STZhongsong" w:hAnsi="STZhongsong" w:cs="STZhongsong"/>
          <w:sz w:val="19"/>
          <w:szCs w:val="19"/>
        </w:rPr>
        <w:instrText xml:space="preserve"> Creative Design","author":[{"family":"Li","given":"Shaobo"},{"family":"Zhou","given":"Zhou"},{"family":"Liu","given":"Ying"}],"issued":{"date-parts":[["2024"]]}}}],"schema":"https://github.com/citation-style-language/schema/raw/master/csl-citation.json"} </w:instrText>
      </w:r>
      <w:r>
        <w:rPr>
          <w:rFonts w:ascii="STZhongsong" w:eastAsia="STZhongsong" w:hAnsi="STZhongsong" w:cs="STZhongsong"/>
          <w:sz w:val="19"/>
          <w:szCs w:val="19"/>
        </w:rPr>
        <w:fldChar w:fldCharType="separate"/>
      </w:r>
      <w:r>
        <w:rPr>
          <w:rFonts w:ascii="STZhongsong" w:eastAsia="STZhongsong" w:hAnsi="STZhongsong"/>
          <w:sz w:val="19"/>
        </w:rPr>
        <w:t>(S. Li et al., 2024)</w:t>
      </w:r>
      <w:r>
        <w:rPr>
          <w:rFonts w:ascii="STZhongsong" w:eastAsia="STZhongsong" w:hAnsi="STZhongsong" w:cs="STZhongsong"/>
          <w:sz w:val="19"/>
          <w:szCs w:val="19"/>
        </w:rPr>
        <w:fldChar w:fldCharType="end"/>
      </w:r>
      <w:r>
        <w:rPr>
          <w:lang w:val="en-US" w:eastAsia="zh-CN"/>
        </w:rPr>
        <w:t xml:space="preserve">.In Republican Calligraphy, </w:t>
      </w:r>
      <w:proofErr w:type="spellStart"/>
      <w:r>
        <w:rPr>
          <w:lang w:val="en-US" w:eastAsia="zh-CN"/>
        </w:rPr>
        <w:t>Huxiang</w:t>
      </w:r>
      <w:proofErr w:type="spellEnd"/>
      <w:r>
        <w:rPr>
          <w:lang w:val="en-US" w:eastAsia="zh-CN"/>
        </w:rPr>
        <w:t xml:space="preserve"> calligraphy is inherited from previous calligraphy traditions. In view of mass calligraphic exchange in the country, Hunan calligraphers and preserved calligraphic stele inscriptions played importa</w:t>
      </w:r>
      <w:r>
        <w:rPr>
          <w:lang w:val="en-US" w:eastAsia="zh-CN"/>
        </w:rPr>
        <w:t xml:space="preserve">nt roles </w:t>
      </w:r>
      <w:r>
        <w:rPr>
          <w:rFonts w:ascii="STZhongsong" w:eastAsia="STZhongsong" w:hAnsi="STZhongsong" w:cs="STZhongsong"/>
          <w:sz w:val="19"/>
          <w:szCs w:val="19"/>
        </w:rPr>
        <w:fldChar w:fldCharType="begin"/>
      </w:r>
      <w:r>
        <w:rPr>
          <w:rFonts w:ascii="STZhongsong" w:eastAsia="STZhongsong" w:hAnsi="STZhongsong" w:cs="STZhongsong"/>
          <w:sz w:val="19"/>
          <w:szCs w:val="19"/>
        </w:rPr>
        <w:instrText xml:space="preserve"> ADDIN ZOTERO_ITEM CSL_CITATION {"citationID":"nH7QP5DA","properties":{"formattedCitation":"(Li D., 2009)","plainCitation":"(Li D., 2009)","noteIndex":0},"citationItems":[{"id":3968,"uris":["http://zotero.org/groups/5882620/items/WSBJR75W"],"itemD</w:instrText>
      </w:r>
      <w:r>
        <w:rPr>
          <w:rFonts w:ascii="STZhongsong" w:eastAsia="STZhongsong" w:hAnsi="STZhongsong" w:cs="STZhongsong"/>
          <w:sz w:val="19"/>
          <w:szCs w:val="19"/>
        </w:rPr>
        <w:instrText>ata":{"id":3968,"type":"thesis","event-place":"Taiyuan","genre":"Master's Thesis","language":"zh","note":"CNKICite: 18","publisher":"Shanxi Normal University","publisher-place":"Taiyuan","title":"Research on Calligraphy in Hunan Province During the Republi</w:instrText>
      </w:r>
      <w:r>
        <w:rPr>
          <w:rFonts w:ascii="STZhongsong" w:eastAsia="STZhongsong" w:hAnsi="STZhongsong" w:cs="STZhongsong"/>
          <w:sz w:val="19"/>
          <w:szCs w:val="19"/>
        </w:rPr>
        <w:instrText>c of China Period","URL":"https://kns.cnki.net/kcms2/article/abstract?v=tQ02qvqxHS-i5tXTtBy0FBOZkQkvRL8Y4GJjXwn0LJpa6pIL3RADaMsgLlax5GPLvr54DTzEeGP46wNq2U4w2PgCJto__yLyb5GbmEwVfjVVJ6eqTjnNjIhw2imd9T2hzGvwsuPv7y_BvmraH4dbSTHdC3KXtZoFINhS_6oJOzmrdYXw9HmxJWYL</w:instrText>
      </w:r>
      <w:r>
        <w:rPr>
          <w:rFonts w:ascii="STZhongsong" w:eastAsia="STZhongsong" w:hAnsi="STZhongsong" w:cs="STZhongsong"/>
          <w:sz w:val="19"/>
          <w:szCs w:val="19"/>
        </w:rPr>
        <w:instrText xml:space="preserve">v_NdAp0ckIi-grRKIeo=&amp;uniplatform=NZKPT&amp;language=CHS","author":[{"family":"Li","given":"Debiao"}],"issued":{"date-parts":[["2009"]]}}}],"schema":"https://github.com/citation-style-language/schema/raw/master/csl-citation.json"} </w:instrText>
      </w:r>
      <w:r>
        <w:rPr>
          <w:rFonts w:ascii="STZhongsong" w:eastAsia="STZhongsong" w:hAnsi="STZhongsong" w:cs="STZhongsong"/>
          <w:sz w:val="19"/>
          <w:szCs w:val="19"/>
        </w:rPr>
        <w:fldChar w:fldCharType="separate"/>
      </w:r>
      <w:r>
        <w:rPr>
          <w:rFonts w:ascii="STZhongsong" w:eastAsia="STZhongsong" w:hAnsi="STZhongsong"/>
          <w:sz w:val="19"/>
        </w:rPr>
        <w:t>(Li D., 2009)</w:t>
      </w:r>
      <w:r>
        <w:rPr>
          <w:rFonts w:ascii="STZhongsong" w:eastAsia="STZhongsong" w:hAnsi="STZhongsong" w:cs="STZhongsong"/>
          <w:sz w:val="19"/>
          <w:szCs w:val="19"/>
        </w:rPr>
        <w:fldChar w:fldCharType="end"/>
      </w:r>
      <w:r>
        <w:rPr>
          <w:lang w:val="en-US" w:eastAsia="zh-CN"/>
        </w:rPr>
        <w:t>. From the lat</w:t>
      </w:r>
      <w:r>
        <w:rPr>
          <w:lang w:val="en-US" w:eastAsia="zh-CN"/>
        </w:rPr>
        <w:t xml:space="preserve">e Qing dynasty to the present, </w:t>
      </w:r>
      <w:proofErr w:type="spellStart"/>
      <w:r>
        <w:rPr>
          <w:lang w:val="en-US" w:eastAsia="zh-CN"/>
        </w:rPr>
        <w:t>Huxiang</w:t>
      </w:r>
      <w:proofErr w:type="spellEnd"/>
      <w:r>
        <w:rPr>
          <w:lang w:val="en-US" w:eastAsia="zh-CN"/>
        </w:rPr>
        <w:t xml:space="preserve"> calligraphy experienced the process from tradition to modernity. In terms of theory and practice, the Qian-Jia scholarly style and the eastward transmission of Western learning had influenced </w:t>
      </w:r>
      <w:proofErr w:type="spellStart"/>
      <w:r>
        <w:rPr>
          <w:lang w:val="en-US" w:eastAsia="zh-CN"/>
        </w:rPr>
        <w:t>Huxiang</w:t>
      </w:r>
      <w:proofErr w:type="spellEnd"/>
      <w:r>
        <w:rPr>
          <w:lang w:val="en-US" w:eastAsia="zh-CN"/>
        </w:rPr>
        <w:t xml:space="preserve"> calligraphy. Chen</w:t>
      </w:r>
      <w:r>
        <w:rPr>
          <w:lang w:val="en-US" w:eastAsia="zh-CN"/>
        </w:rPr>
        <w:t xml:space="preserve">g-Zhu Neo-Confucianism promoted the tradition of emulating Yan </w:t>
      </w:r>
      <w:proofErr w:type="spellStart"/>
      <w:r>
        <w:rPr>
          <w:lang w:val="en-US" w:eastAsia="zh-CN"/>
        </w:rPr>
        <w:t>Zhenqing</w:t>
      </w:r>
      <w:proofErr w:type="spellEnd"/>
      <w:r>
        <w:rPr>
          <w:lang w:val="en-US" w:eastAsia="zh-CN"/>
        </w:rPr>
        <w:t xml:space="preserve"> in </w:t>
      </w:r>
      <w:proofErr w:type="spellStart"/>
      <w:r>
        <w:rPr>
          <w:lang w:val="en-US" w:eastAsia="zh-CN"/>
        </w:rPr>
        <w:t>Huxiang</w:t>
      </w:r>
      <w:proofErr w:type="spellEnd"/>
      <w:r>
        <w:rPr>
          <w:lang w:val="en-US" w:eastAsia="zh-CN"/>
        </w:rPr>
        <w:t xml:space="preserve"> calligraphy</w:t>
      </w:r>
      <w:r>
        <w:rPr>
          <w:rFonts w:ascii="STZhongsong" w:eastAsia="STZhongsong" w:hAnsi="STZhongsong" w:cs="STZhongsong"/>
          <w:sz w:val="19"/>
          <w:szCs w:val="19"/>
        </w:rPr>
        <w:fldChar w:fldCharType="begin"/>
      </w:r>
      <w:r>
        <w:rPr>
          <w:rFonts w:ascii="STZhongsong" w:eastAsia="STZhongsong" w:hAnsi="STZhongsong" w:cs="STZhongsong"/>
          <w:sz w:val="19"/>
          <w:szCs w:val="19"/>
        </w:rPr>
        <w:instrText xml:space="preserve"> ADDIN ZOTERO_ITEM CSL_CITATION {"citationID":"cMpg37tR","properties":{"formattedCitation":"(Zhou &amp; Peng, 2022)","plainCitation":"(Zhou &amp; Peng, 2022)","noteIndex"</w:instrText>
      </w:r>
      <w:r>
        <w:rPr>
          <w:rFonts w:ascii="STZhongsong" w:eastAsia="STZhongsong" w:hAnsi="STZhongsong" w:cs="STZhongsong"/>
          <w:sz w:val="19"/>
          <w:szCs w:val="19"/>
        </w:rPr>
        <w:instrText>:0},"citationItems":[{"id":3880,"uris":["http://zotero.org/groups/5882620/items/B43IFFHZ"],"itemData":{"id":3880,"type":"article-journal","abstract":"In modern and contemporary times, Hunan has produced a large number of renowned calligraphers. They have a</w:instrText>
      </w:r>
      <w:r>
        <w:rPr>
          <w:rFonts w:ascii="STZhongsong" w:eastAsia="STZhongsong" w:hAnsi="STZhongsong" w:cs="STZhongsong"/>
          <w:sz w:val="19"/>
          <w:szCs w:val="19"/>
        </w:rPr>
        <w:instrText xml:space="preserve">chieved remarkable results both in calligraphy creation and theoretical research, which are worthy of in - depth exploration and study.\n\nFrom the perspective of vertical historical periods, the development of modern and contemporary calligraphy in Hunan </w:instrText>
      </w:r>
      <w:r>
        <w:rPr>
          <w:rFonts w:ascii="STZhongsong" w:eastAsia="STZhongsong" w:hAnsi="STZhongsong" w:cs="STZhongsong"/>
          <w:sz w:val="19"/>
          <w:szCs w:val="19"/>
        </w:rPr>
        <w:instrText>can be divided into five stages, each with its own characteristics, and cultural significance has run through the entire process.\n\nIn terms of calligraphy styles, various styles and schools of modern and contemporary calligraphy in Hunan coexist, present</w:instrText>
      </w:r>
      <w:r>
        <w:rPr>
          <w:rFonts w:ascii="STZhongsong" w:eastAsia="STZhongsong" w:hAnsi="STZhongsong" w:cs="STZhongsong"/>
          <w:sz w:val="19"/>
          <w:szCs w:val="19"/>
        </w:rPr>
        <w:instrText>ing a pluralistic trend. However, the style of inscription on stone tablets (bei xue) prevails. This is a characteristic of modern and contemporary calligraphy in Hunan shaped by factors such as region, history, and the times.\n\nAt present, there are also</w:instrText>
      </w:r>
      <w:r>
        <w:rPr>
          <w:rFonts w:ascii="STZhongsong" w:eastAsia="STZhongsong" w:hAnsi="STZhongsong" w:cs="STZhongsong"/>
          <w:sz w:val="19"/>
          <w:szCs w:val="19"/>
        </w:rPr>
        <w:instrText xml:space="preserve"> some problems in the development of Hunan calligraphy. In this paper, attempts are made to put forward countermeasures to solve these problems so as to promote the sustainable development of Hunan calligraphy.","container-title":"Literary and Art Forum","</w:instrText>
      </w:r>
      <w:r>
        <w:rPr>
          <w:rFonts w:ascii="STZhongsong" w:eastAsia="STZhongsong" w:hAnsi="STZhongsong" w:cs="STZhongsong"/>
          <w:sz w:val="19"/>
          <w:szCs w:val="19"/>
        </w:rPr>
        <w:instrText>DOI":"10.14039/j.cnki.cn43-1515/i.2022.05.009","issue":"5","language":"en","note":"foundation: 2022</w:instrText>
      </w:r>
      <w:r>
        <w:rPr>
          <w:rFonts w:ascii="STZhongsong" w:eastAsia="STZhongsong" w:hAnsi="STZhongsong" w:cs="STZhongsong"/>
          <w:sz w:val="19"/>
          <w:szCs w:val="19"/>
        </w:rPr>
        <w:instrText>年湖南省研究生科研创新项目</w:instrText>
      </w:r>
      <w:r>
        <w:rPr>
          <w:rFonts w:ascii="STZhongsong" w:eastAsia="STZhongsong" w:hAnsi="STZhongsong" w:cs="STZhongsong"/>
          <w:sz w:val="19"/>
          <w:szCs w:val="19"/>
        </w:rPr>
        <w:instrText>“</w:instrText>
      </w:r>
      <w:r>
        <w:rPr>
          <w:rFonts w:ascii="STZhongsong" w:eastAsia="STZhongsong" w:hAnsi="STZhongsong" w:cs="STZhongsong"/>
          <w:sz w:val="19"/>
          <w:szCs w:val="19"/>
        </w:rPr>
        <w:instrText>中小学国家通用语言文字书法教育研究</w:instrText>
      </w:r>
      <w:r>
        <w:rPr>
          <w:rFonts w:ascii="STZhongsong" w:eastAsia="STZhongsong" w:hAnsi="STZhongsong" w:cs="STZhongsong"/>
          <w:sz w:val="19"/>
          <w:szCs w:val="19"/>
        </w:rPr>
        <w:instrText>”</w:instrText>
      </w:r>
      <w:r>
        <w:rPr>
          <w:rFonts w:ascii="STZhongsong" w:eastAsia="STZhongsong" w:hAnsi="STZhongsong" w:cs="STZhongsong"/>
          <w:sz w:val="19"/>
          <w:szCs w:val="19"/>
        </w:rPr>
        <w:instrText>（项目编号：</w:instrText>
      </w:r>
      <w:r>
        <w:rPr>
          <w:rFonts w:ascii="STZhongsong" w:eastAsia="STZhongsong" w:hAnsi="STZhongsong" w:cs="STZhongsong"/>
          <w:sz w:val="19"/>
          <w:szCs w:val="19"/>
        </w:rPr>
        <w:instrText>CX20220470</w:instrText>
      </w:r>
      <w:r>
        <w:rPr>
          <w:rFonts w:ascii="STZhongsong" w:eastAsia="STZhongsong" w:hAnsi="STZhongsong" w:cs="STZhongsong"/>
          <w:sz w:val="19"/>
          <w:szCs w:val="19"/>
        </w:rPr>
        <w:instrText>）的阶段性成果；</w:instrText>
      </w:r>
      <w:r>
        <w:rPr>
          <w:rFonts w:ascii="STZhongsong" w:eastAsia="STZhongsong" w:hAnsi="STZhongsong" w:cs="STZhongsong"/>
          <w:sz w:val="19"/>
          <w:szCs w:val="19"/>
        </w:rPr>
        <w:instrText xml:space="preserve">\ndownload: 133\nalbum: </w:instrText>
      </w:r>
      <w:r>
        <w:rPr>
          <w:rFonts w:ascii="STZhongsong" w:eastAsia="STZhongsong" w:hAnsi="STZhongsong" w:cs="STZhongsong"/>
          <w:sz w:val="19"/>
          <w:szCs w:val="19"/>
        </w:rPr>
        <w:instrText>哲学与人文科学</w:instrText>
      </w:r>
      <w:r>
        <w:rPr>
          <w:rFonts w:ascii="STZhongsong" w:eastAsia="STZhongsong" w:hAnsi="STZhongsong" w:cs="STZhongsong"/>
          <w:sz w:val="19"/>
          <w:szCs w:val="19"/>
        </w:rPr>
        <w:instrText>\nCLC: J292.1\ndbcode: CJFQ\ndbname: CJFDLAST2023\nfilename: LLCZ20220</w:instrText>
      </w:r>
      <w:r>
        <w:rPr>
          <w:rFonts w:ascii="STZhongsong" w:eastAsia="STZhongsong" w:hAnsi="STZhongsong" w:cs="STZhongsong"/>
          <w:sz w:val="19"/>
          <w:szCs w:val="19"/>
        </w:rPr>
        <w:instrText>5020","page":"115-121","source":"CNKI","title":"On Contemporary Calligraphy in Hunan","author":[{"family":"Zhou","given":"Zaixin"},{"family":"Peng","given":"Zerun"}],"issued":{"date-parts":[["2022"]]}}}],"schema":"https://github.com/citation-style-language</w:instrText>
      </w:r>
      <w:r>
        <w:rPr>
          <w:rFonts w:ascii="STZhongsong" w:eastAsia="STZhongsong" w:hAnsi="STZhongsong" w:cs="STZhongsong"/>
          <w:sz w:val="19"/>
          <w:szCs w:val="19"/>
        </w:rPr>
        <w:instrText xml:space="preserve">/schema/raw/master/csl-citation.json"} </w:instrText>
      </w:r>
      <w:r>
        <w:rPr>
          <w:rFonts w:ascii="STZhongsong" w:eastAsia="STZhongsong" w:hAnsi="STZhongsong" w:cs="STZhongsong"/>
          <w:sz w:val="19"/>
          <w:szCs w:val="19"/>
        </w:rPr>
        <w:fldChar w:fldCharType="separate"/>
      </w:r>
      <w:r>
        <w:rPr>
          <w:rFonts w:ascii="STZhongsong" w:eastAsia="STZhongsong" w:hAnsi="STZhongsong"/>
          <w:sz w:val="19"/>
        </w:rPr>
        <w:t>(Zhou &amp; Peng, 2022)</w:t>
      </w:r>
      <w:r>
        <w:rPr>
          <w:rFonts w:ascii="STZhongsong" w:eastAsia="STZhongsong" w:hAnsi="STZhongsong" w:cs="STZhongsong"/>
          <w:sz w:val="19"/>
          <w:szCs w:val="19"/>
        </w:rPr>
        <w:fldChar w:fldCharType="end"/>
      </w:r>
      <w:r>
        <w:rPr>
          <w:lang w:val="en-US" w:eastAsia="zh-CN"/>
        </w:rPr>
        <w:t>.</w:t>
      </w:r>
    </w:p>
    <w:p w14:paraId="4084E559" w14:textId="77777777" w:rsidR="00EE7A40" w:rsidRDefault="00EE7A40">
      <w:pPr>
        <w:rPr>
          <w:lang w:val="en-US" w:eastAsia="zh-CN"/>
        </w:rPr>
      </w:pPr>
    </w:p>
    <w:p w14:paraId="455F6EBC" w14:textId="77777777" w:rsidR="00EE7A40" w:rsidRDefault="00CC31E7">
      <w:pPr>
        <w:rPr>
          <w:lang w:val="en-US" w:eastAsia="zh-CN"/>
        </w:rPr>
      </w:pPr>
      <w:proofErr w:type="spellStart"/>
      <w:r>
        <w:rPr>
          <w:lang w:val="en-US" w:eastAsia="zh-CN"/>
        </w:rPr>
        <w:t>Huxiang</w:t>
      </w:r>
      <w:proofErr w:type="spellEnd"/>
      <w:r>
        <w:rPr>
          <w:lang w:val="en-US" w:eastAsia="zh-CN"/>
        </w:rPr>
        <w:t xml:space="preserve"> calligraphy was also greatly influenced by the romantic spirit of Han Dynasty Chu Ci poetry and the shamanic culture’s influence. Pre-Qin Chu silk manuscripts and bamboo slips had their own kind of beauty; </w:t>
      </w:r>
      <w:proofErr w:type="spellStart"/>
      <w:r>
        <w:rPr>
          <w:lang w:val="en-US" w:eastAsia="zh-CN"/>
        </w:rPr>
        <w:t>Liyé</w:t>
      </w:r>
      <w:proofErr w:type="spellEnd"/>
      <w:r>
        <w:rPr>
          <w:lang w:val="en-US" w:eastAsia="zh-CN"/>
        </w:rPr>
        <w:t xml:space="preserve"> Qin bamboo slips were outstanding in composi</w:t>
      </w:r>
      <w:r>
        <w:rPr>
          <w:lang w:val="en-US" w:eastAsia="zh-CN"/>
        </w:rPr>
        <w:t xml:space="preserve">tion; He </w:t>
      </w:r>
      <w:proofErr w:type="spellStart"/>
      <w:r>
        <w:rPr>
          <w:lang w:val="en-US" w:eastAsia="zh-CN"/>
        </w:rPr>
        <w:t>Shaogui</w:t>
      </w:r>
      <w:proofErr w:type="spellEnd"/>
      <w:r>
        <w:rPr>
          <w:lang w:val="en-US" w:eastAsia="zh-CN"/>
        </w:rPr>
        <w:t xml:space="preserve"> absorbed stele inscriptions and rubbings; The late Qing-early Republican revival of </w:t>
      </w:r>
      <w:r>
        <w:rPr>
          <w:lang w:val="en-US" w:eastAsia="zh-CN"/>
        </w:rPr>
        <w:lastRenderedPageBreak/>
        <w:t>Tang Dynasty calligraphic methods also had a great influence</w:t>
      </w:r>
      <w:r>
        <w:rPr>
          <w:rFonts w:ascii="STZhongsong" w:eastAsia="STZhongsong" w:hAnsi="STZhongsong" w:cs="STZhongsong"/>
          <w:sz w:val="19"/>
          <w:szCs w:val="19"/>
        </w:rPr>
        <w:fldChar w:fldCharType="begin"/>
      </w:r>
      <w:r>
        <w:rPr>
          <w:rFonts w:ascii="STZhongsong" w:eastAsia="STZhongsong" w:hAnsi="STZhongsong" w:cs="STZhongsong"/>
          <w:sz w:val="19"/>
          <w:szCs w:val="19"/>
        </w:rPr>
        <w:instrText xml:space="preserve"> ADDIN ZOTERO_ITEM CSL_CITATION {"citationID":"mDCtyj6z","properties":{"formattedCitation":"(Y.</w:instrText>
      </w:r>
      <w:r>
        <w:rPr>
          <w:rFonts w:ascii="STZhongsong" w:eastAsia="STZhongsong" w:hAnsi="STZhongsong" w:cs="STZhongsong"/>
          <w:sz w:val="19"/>
          <w:szCs w:val="19"/>
        </w:rPr>
        <w:instrText xml:space="preserve"> Chen, 2023)","plainCitation":"(Y. Chen, 2023)","noteIndex":0},"citationItems":[{"id":3895,"uris":["http://zotero.org/groups/5882620/items/E2WGASK4"],"itemData":{"id":3895,"type":"article-journal","abstract":"When examining Hunan calligraphy from the persp</w:instrText>
      </w:r>
      <w:r>
        <w:rPr>
          <w:rFonts w:ascii="STZhongsong" w:eastAsia="STZhongsong" w:hAnsi="STZhongsong" w:cs="STZhongsong"/>
          <w:sz w:val="19"/>
          <w:szCs w:val="19"/>
        </w:rPr>
        <w:instrText>ectives of Hunan's history and cultural traditions, it can be seen that Hunan calligraphy is influenced by the romantic spirit of the Chu Ci (Songs of Chu) from the Han Dynasty and the collective unconscious cultural aesthetic spirit of the shamanistic cul</w:instrText>
      </w:r>
      <w:r>
        <w:rPr>
          <w:rFonts w:ascii="STZhongsong" w:eastAsia="STZhongsong" w:hAnsi="STZhongsong" w:cs="STZhongsong"/>
          <w:sz w:val="19"/>
          <w:szCs w:val="19"/>
        </w:rPr>
        <w:instrText xml:space="preserve">ture.\n\nHe Shaoji was the first - generation practitioner of the stele - inscriptions study in the history of Hunan calligraphy in the 19th century. At the turn of the 20th century, during the late Qing Dynasty and the early Republic of China, the key to </w:instrText>
      </w:r>
      <w:r>
        <w:rPr>
          <w:rFonts w:ascii="STZhongsong" w:eastAsia="STZhongsong" w:hAnsi="STZhongsong" w:cs="STZhongsong"/>
          <w:sz w:val="19"/>
          <w:szCs w:val="19"/>
        </w:rPr>
        <w:instrText>breaking through the domination of the stele - inscriptions study in Hunan calligraphy lies in the return to the Tang - dynasty calligraphic rules.\n\nFacing the stele - inscriptions study, Qi Baishi did not resolutely follow his predecessors in either ven</w:instrText>
      </w:r>
      <w:r>
        <w:rPr>
          <w:rFonts w:ascii="STZhongsong" w:eastAsia="STZhongsong" w:hAnsi="STZhongsong" w:cs="STZhongsong"/>
          <w:sz w:val="19"/>
          <w:szCs w:val="19"/>
        </w:rPr>
        <w:instrText>erating steles or advocating model calligraphy, or returning to the Tang - dynasty calligraphic rules. Instead, with his unique perspective of grand freehand brushwork, he broke through the stele - and - model calligraphy view since the Qing Dynasty and tr</w:instrText>
      </w:r>
      <w:r>
        <w:rPr>
          <w:rFonts w:ascii="STZhongsong" w:eastAsia="STZhongsong" w:hAnsi="STZhongsong" w:cs="STZhongsong"/>
          <w:sz w:val="19"/>
          <w:szCs w:val="19"/>
        </w:rPr>
        <w:instrText xml:space="preserve">anscended the mere sense of calligraphic form.","container-title":"Chinese Calligraphy","issue":"3","language":"en","note":"download: 214\nalbum: </w:instrText>
      </w:r>
      <w:r>
        <w:rPr>
          <w:rFonts w:ascii="STZhongsong" w:eastAsia="STZhongsong" w:hAnsi="STZhongsong" w:cs="STZhongsong"/>
          <w:sz w:val="19"/>
          <w:szCs w:val="19"/>
        </w:rPr>
        <w:instrText>哲学与人文科学</w:instrText>
      </w:r>
      <w:r>
        <w:rPr>
          <w:rFonts w:ascii="STZhongsong" w:eastAsia="STZhongsong" w:hAnsi="STZhongsong" w:cs="STZhongsong"/>
          <w:sz w:val="19"/>
          <w:szCs w:val="19"/>
        </w:rPr>
        <w:instrText>\nCLC: J292.1\ndbcode: CJFQ\ndbname: CJFDLAST2023\nfilename: ZGXE202303013","page":"167-169","source":"</w:instrText>
      </w:r>
      <w:r>
        <w:rPr>
          <w:rFonts w:ascii="STZhongsong" w:eastAsia="STZhongsong" w:hAnsi="STZhongsong" w:cs="STZhongsong"/>
          <w:sz w:val="19"/>
          <w:szCs w:val="19"/>
        </w:rPr>
        <w:instrText>CNKI","title":"Analysis of Hunan Calligraphy from the 19th to the 20th Century","author":[{"family":"Chen","given":"Yangjing"}],"issued":{"date-parts":[["2023"]]}}}],"schema":"https://github.com/citation-style-language/schema/raw/master/csl-citation.json"}</w:instrText>
      </w:r>
      <w:r>
        <w:rPr>
          <w:rFonts w:ascii="STZhongsong" w:eastAsia="STZhongsong" w:hAnsi="STZhongsong" w:cs="STZhongsong"/>
          <w:sz w:val="19"/>
          <w:szCs w:val="19"/>
        </w:rPr>
        <w:instrText xml:space="preserve"> </w:instrText>
      </w:r>
      <w:r>
        <w:rPr>
          <w:rFonts w:ascii="STZhongsong" w:eastAsia="STZhongsong" w:hAnsi="STZhongsong" w:cs="STZhongsong"/>
          <w:sz w:val="19"/>
          <w:szCs w:val="19"/>
        </w:rPr>
        <w:fldChar w:fldCharType="separate"/>
      </w:r>
      <w:r>
        <w:rPr>
          <w:rFonts w:ascii="STZhongsong" w:eastAsia="STZhongsong" w:hAnsi="STZhongsong"/>
          <w:sz w:val="19"/>
        </w:rPr>
        <w:t>(Y. Chen, 2023)</w:t>
      </w:r>
      <w:r>
        <w:rPr>
          <w:rFonts w:ascii="STZhongsong" w:eastAsia="STZhongsong" w:hAnsi="STZhongsong" w:cs="STZhongsong"/>
          <w:sz w:val="19"/>
          <w:szCs w:val="19"/>
        </w:rPr>
        <w:fldChar w:fldCharType="end"/>
      </w:r>
      <w:r>
        <w:rPr>
          <w:lang w:val="en-US" w:eastAsia="zh-CN"/>
        </w:rPr>
        <w:t xml:space="preserve">. As historical documents, Huxiang's famous person’s letters record the cultural lineage and current </w:t>
      </w:r>
      <w:proofErr w:type="spellStart"/>
      <w:r>
        <w:rPr>
          <w:lang w:val="en-US" w:eastAsia="zh-CN"/>
        </w:rPr>
        <w:t>Huxiang</w:t>
      </w:r>
      <w:proofErr w:type="spellEnd"/>
      <w:r>
        <w:rPr>
          <w:lang w:val="en-US" w:eastAsia="zh-CN"/>
        </w:rPr>
        <w:t xml:space="preserve"> from the Southern Song Dynasty to the present, which are basic evidence for studying the historical and cultural exchanges </w:t>
      </w:r>
      <w:r>
        <w:rPr>
          <w:rFonts w:ascii="STZhongsong" w:eastAsia="STZhongsong" w:hAnsi="STZhongsong" w:cs="STZhongsong"/>
          <w:sz w:val="19"/>
          <w:szCs w:val="19"/>
        </w:rPr>
        <w:fldChar w:fldCharType="begin"/>
      </w:r>
      <w:r>
        <w:rPr>
          <w:rFonts w:ascii="STZhongsong" w:eastAsia="STZhongsong" w:hAnsi="STZhongsong" w:cs="STZhongsong"/>
          <w:sz w:val="19"/>
          <w:szCs w:val="19"/>
        </w:rPr>
        <w:instrText xml:space="preserve"> ADDI</w:instrText>
      </w:r>
      <w:r>
        <w:rPr>
          <w:rFonts w:ascii="STZhongsong" w:eastAsia="STZhongsong" w:hAnsi="STZhongsong" w:cs="STZhongsong"/>
          <w:sz w:val="19"/>
          <w:szCs w:val="19"/>
        </w:rPr>
        <w:instrText>N ZOTERO_ITEM CSL_CITATION {"citationID":"9sJVITlg","properties":{"formattedCitation":"(Z. Li, 2021)","plainCitation":"(Z. Li, 2021)","noteIndex":0},"citationItems":[{"id":3893,"uris":["http://zotero.org/groups/5882620/items/TIXFJHYU"],"itemData":{"id":389</w:instrText>
      </w:r>
      <w:r>
        <w:rPr>
          <w:rFonts w:ascii="STZhongsong" w:eastAsia="STZhongsong" w:hAnsi="STZhongsong" w:cs="STZhongsong"/>
          <w:sz w:val="19"/>
          <w:szCs w:val="19"/>
        </w:rPr>
        <w:instrText>3,"type":"article-journal","abstract":"The calligraphy letters of Hunan celebrities from the late Qing Dynasty to the early Republic of China displayed in the exhibition \"Accumulated Achievements and Everlasting Glory: A Two - Hundred - Year Exhibition of</w:instrText>
      </w:r>
      <w:r>
        <w:rPr>
          <w:rFonts w:ascii="STZhongsong" w:eastAsia="STZhongsong" w:hAnsi="STZhongsong" w:cs="STZhongsong"/>
          <w:sz w:val="19"/>
          <w:szCs w:val="19"/>
        </w:rPr>
        <w:instrText xml:space="preserve"> Calligraphy by Famous Hunanese Figures\" at Changsha Art Museum possess not only historical and cultural relic values but also calligraphy art values.\n\nFrom the perspective of calligraphy art, these letters of correspondence have the significance of sel</w:instrText>
      </w:r>
      <w:r>
        <w:rPr>
          <w:rFonts w:ascii="STZhongsong" w:eastAsia="STZhongsong" w:hAnsi="STZhongsong" w:cs="STZhongsong"/>
          <w:sz w:val="19"/>
          <w:szCs w:val="19"/>
        </w:rPr>
        <w:instrText xml:space="preserve">f - presentation. They showcase the accomplishments, knowledge, and minds of famous Hunanese figures, highlighting the boldness and sense of responsibility of the people in Hunan, as well as reflecting the pragmatic, truth - seeking, and unyielding spirit </w:instrText>
      </w:r>
      <w:r>
        <w:rPr>
          <w:rFonts w:ascii="STZhongsong" w:eastAsia="STZhongsong" w:hAnsi="STZhongsong" w:cs="STZhongsong"/>
          <w:sz w:val="19"/>
          <w:szCs w:val="19"/>
        </w:rPr>
        <w:instrText xml:space="preserve">of Hunan culture.","container-title":"Chinese Calligraphy","issue":"6","language":"en","note":"foundation: </w:instrText>
      </w:r>
      <w:r>
        <w:rPr>
          <w:rFonts w:ascii="STZhongsong" w:eastAsia="STZhongsong" w:hAnsi="STZhongsong" w:cs="STZhongsong"/>
          <w:sz w:val="19"/>
          <w:szCs w:val="19"/>
        </w:rPr>
        <w:instrText>国家社科基金艺术学项目</w:instrText>
      </w:r>
      <w:r>
        <w:rPr>
          <w:rFonts w:ascii="STZhongsong" w:eastAsia="STZhongsong" w:hAnsi="STZhongsong" w:cs="STZhongsong"/>
          <w:sz w:val="19"/>
          <w:szCs w:val="19"/>
        </w:rPr>
        <w:instrText>“</w:instrText>
      </w:r>
      <w:r>
        <w:rPr>
          <w:rFonts w:ascii="STZhongsong" w:eastAsia="STZhongsong" w:hAnsi="STZhongsong" w:cs="STZhongsong"/>
          <w:sz w:val="19"/>
          <w:szCs w:val="19"/>
        </w:rPr>
        <w:instrText>媒介变迁视角下雕版印刷术与唐宋书法嬗变研究</w:instrText>
      </w:r>
      <w:r>
        <w:rPr>
          <w:rFonts w:ascii="STZhongsong" w:eastAsia="STZhongsong" w:hAnsi="STZhongsong" w:cs="STZhongsong"/>
          <w:sz w:val="19"/>
          <w:szCs w:val="19"/>
        </w:rPr>
        <w:instrText>”</w:instrText>
      </w:r>
      <w:r>
        <w:rPr>
          <w:rFonts w:ascii="STZhongsong" w:eastAsia="STZhongsong" w:hAnsi="STZhongsong" w:cs="STZhongsong"/>
          <w:sz w:val="19"/>
          <w:szCs w:val="19"/>
        </w:rPr>
        <w:instrText>（项目编号：</w:instrText>
      </w:r>
      <w:r>
        <w:rPr>
          <w:rFonts w:ascii="STZhongsong" w:eastAsia="STZhongsong" w:hAnsi="STZhongsong" w:cs="STZhongsong"/>
          <w:sz w:val="19"/>
          <w:szCs w:val="19"/>
        </w:rPr>
        <w:instrText>2020B F00876</w:instrText>
      </w:r>
      <w:r>
        <w:rPr>
          <w:rFonts w:ascii="STZhongsong" w:eastAsia="STZhongsong" w:hAnsi="STZhongsong" w:cs="STZhongsong"/>
          <w:sz w:val="19"/>
          <w:szCs w:val="19"/>
        </w:rPr>
        <w:instrText>）阶段性成果；</w:instrText>
      </w:r>
      <w:r>
        <w:rPr>
          <w:rFonts w:ascii="STZhongsong" w:eastAsia="STZhongsong" w:hAnsi="STZhongsong" w:cs="STZhongsong"/>
          <w:sz w:val="19"/>
          <w:szCs w:val="19"/>
        </w:rPr>
        <w:instrText xml:space="preserve">\ndownload: 548\nalbum: </w:instrText>
      </w:r>
      <w:r>
        <w:rPr>
          <w:rFonts w:ascii="STZhongsong" w:eastAsia="STZhongsong" w:hAnsi="STZhongsong" w:cs="STZhongsong"/>
          <w:sz w:val="19"/>
          <w:szCs w:val="19"/>
        </w:rPr>
        <w:instrText>哲学与人文科学</w:instrText>
      </w:r>
      <w:r>
        <w:rPr>
          <w:rFonts w:ascii="STZhongsong" w:eastAsia="STZhongsong" w:hAnsi="STZhongsong" w:cs="STZhongsong"/>
          <w:sz w:val="19"/>
          <w:szCs w:val="19"/>
        </w:rPr>
        <w:instrText>\nCLC: J292.1;G127\ndbcode: CJFQ\ndbname: CJFDLAST2021\nfil</w:instrText>
      </w:r>
      <w:r>
        <w:rPr>
          <w:rFonts w:ascii="STZhongsong" w:eastAsia="STZhongsong" w:hAnsi="STZhongsong" w:cs="STZhongsong"/>
          <w:sz w:val="19"/>
          <w:szCs w:val="19"/>
        </w:rPr>
        <w:instrText>ename: ZGXE202106023","page":"130-137","source":"CNKI","title":"Judging the Spirit of Hunan Culture from Hunan Calligraphy","author":[{"family":"Li","given":"Zhenggeng"}],"issued":{"date-parts":[["2021"]]}}}],"schema":"https://github.com/citation-style-lan</w:instrText>
      </w:r>
      <w:r>
        <w:rPr>
          <w:rFonts w:ascii="STZhongsong" w:eastAsia="STZhongsong" w:hAnsi="STZhongsong" w:cs="STZhongsong"/>
          <w:sz w:val="19"/>
          <w:szCs w:val="19"/>
        </w:rPr>
        <w:instrText xml:space="preserve">guage/schema/raw/master/csl-citation.json"} </w:instrText>
      </w:r>
      <w:r>
        <w:rPr>
          <w:rFonts w:ascii="STZhongsong" w:eastAsia="STZhongsong" w:hAnsi="STZhongsong" w:cs="STZhongsong"/>
          <w:sz w:val="19"/>
          <w:szCs w:val="19"/>
        </w:rPr>
        <w:fldChar w:fldCharType="separate"/>
      </w:r>
      <w:r>
        <w:rPr>
          <w:rFonts w:ascii="STZhongsong" w:eastAsia="STZhongsong" w:hAnsi="STZhongsong"/>
          <w:sz w:val="19"/>
        </w:rPr>
        <w:t>(Z. Li, 2021)</w:t>
      </w:r>
      <w:r>
        <w:rPr>
          <w:rFonts w:ascii="STZhongsong" w:eastAsia="STZhongsong" w:hAnsi="STZhongsong" w:cs="STZhongsong"/>
          <w:sz w:val="19"/>
          <w:szCs w:val="19"/>
        </w:rPr>
        <w:fldChar w:fldCharType="end"/>
      </w:r>
      <w:r>
        <w:rPr>
          <w:rFonts w:ascii="STZhongsong" w:eastAsia="STZhongsong" w:hAnsi="STZhongsong" w:cs="STZhongsong" w:hint="eastAsia"/>
          <w:sz w:val="19"/>
          <w:szCs w:val="19"/>
          <w:lang w:eastAsia="zh-CN"/>
        </w:rPr>
        <w:t>.</w:t>
      </w:r>
      <w:r>
        <w:rPr>
          <w:rFonts w:ascii="STZhongsong" w:eastAsia="STZhongsong" w:hAnsi="STZhongsong" w:cs="STZhongsong"/>
          <w:sz w:val="19"/>
          <w:szCs w:val="19"/>
          <w:lang w:eastAsia="zh-CN"/>
        </w:rPr>
        <w:t xml:space="preserve"> </w:t>
      </w:r>
      <w:r>
        <w:rPr>
          <w:lang w:val="en-US" w:eastAsia="zh-CN"/>
        </w:rPr>
        <w:t xml:space="preserve">For example, in Wang </w:t>
      </w:r>
      <w:proofErr w:type="spellStart"/>
      <w:r>
        <w:rPr>
          <w:lang w:val="en-US" w:eastAsia="zh-CN"/>
        </w:rPr>
        <w:t>Fuzhi’s</w:t>
      </w:r>
      <w:proofErr w:type="spellEnd"/>
      <w:r>
        <w:rPr>
          <w:lang w:val="en-US" w:eastAsia="zh-CN"/>
        </w:rPr>
        <w:t xml:space="preserve"> “Song </w:t>
      </w:r>
      <w:proofErr w:type="spellStart"/>
      <w:r>
        <w:rPr>
          <w:lang w:val="en-US" w:eastAsia="zh-CN"/>
        </w:rPr>
        <w:t>Lun</w:t>
      </w:r>
      <w:proofErr w:type="spellEnd"/>
      <w:r>
        <w:rPr>
          <w:lang w:val="en-US" w:eastAsia="zh-CN"/>
        </w:rPr>
        <w:t xml:space="preserve">: </w:t>
      </w:r>
      <w:proofErr w:type="spellStart"/>
      <w:r>
        <w:rPr>
          <w:lang w:val="en-US" w:eastAsia="zh-CN"/>
        </w:rPr>
        <w:t>Guangzong</w:t>
      </w:r>
      <w:proofErr w:type="spellEnd"/>
      <w:r>
        <w:rPr>
          <w:lang w:val="en-US" w:eastAsia="zh-CN"/>
        </w:rPr>
        <w:t xml:space="preserve">”, experience and calligraphic sentiment are combined into one, which shows the connection between </w:t>
      </w:r>
      <w:proofErr w:type="spellStart"/>
      <w:r>
        <w:rPr>
          <w:lang w:val="en-US" w:eastAsia="zh-CN"/>
        </w:rPr>
        <w:t>Huxiang</w:t>
      </w:r>
      <w:proofErr w:type="spellEnd"/>
      <w:r>
        <w:rPr>
          <w:lang w:val="en-US" w:eastAsia="zh-CN"/>
        </w:rPr>
        <w:t xml:space="preserve"> calligraphy and certain historical per</w:t>
      </w:r>
      <w:r>
        <w:rPr>
          <w:lang w:val="en-US" w:eastAsia="zh-CN"/>
        </w:rPr>
        <w:t xml:space="preserve">iods </w:t>
      </w:r>
      <w:r>
        <w:rPr>
          <w:rFonts w:ascii="STZhongsong" w:eastAsia="STZhongsong" w:hAnsi="STZhongsong" w:cs="STZhongsong"/>
          <w:sz w:val="19"/>
          <w:szCs w:val="19"/>
        </w:rPr>
        <w:fldChar w:fldCharType="begin"/>
      </w:r>
      <w:r>
        <w:rPr>
          <w:rFonts w:ascii="STZhongsong" w:eastAsia="STZhongsong" w:hAnsi="STZhongsong" w:cs="STZhongsong"/>
          <w:sz w:val="19"/>
          <w:szCs w:val="19"/>
        </w:rPr>
        <w:instrText xml:space="preserve"> ADDIN ZOTERO_ITEM CSL_CITATION {"citationID":"gTuoPHdw","properties":{"formattedCitation":"(L. Li, 2016)","plainCitation":"(L. Li, 2016)","noteIndex":0},"citationItems":[{"id":3891,"uris":["http://zotero.org/groups/5882620/items/JL4GYXWA"],"itemData"</w:instrText>
      </w:r>
      <w:r>
        <w:rPr>
          <w:rFonts w:ascii="STZhongsong" w:eastAsia="STZhongsong" w:hAnsi="STZhongsong" w:cs="STZhongsong"/>
          <w:sz w:val="19"/>
          <w:szCs w:val="19"/>
        </w:rPr>
        <w:instrText>:{"id":3891,"type":"article-journal","abstract":"&lt;Positive&gt; The inaugural exhibition of the new building of Changsha Museum, \"Standing Alone Amidst Vastness - Calligraphy Exhibition of Famous Figures in Hunan\", presents a grand collection of the \"expres</w:instrText>
      </w:r>
      <w:r>
        <w:rPr>
          <w:rFonts w:ascii="STZhongsong" w:eastAsia="STZhongsong" w:hAnsi="STZhongsong" w:cs="STZhongsong"/>
          <w:sz w:val="19"/>
          <w:szCs w:val="19"/>
        </w:rPr>
        <w:instrText>sed thoughts\" of representative figures in Hunan over the past three hundred years. The exhibition was jointly planned by Changsha Museum, Hunan Museum and Tan Guobin Contemporary Art Museum. Renowned scholar Mr. Wang Luxiang was specially invited to be t</w:instrText>
      </w:r>
      <w:r>
        <w:rPr>
          <w:rFonts w:ascii="STZhongsong" w:eastAsia="STZhongsong" w:hAnsi="STZhongsong" w:cs="STZhongsong"/>
          <w:sz w:val="19"/>
          <w:szCs w:val="19"/>
        </w:rPr>
        <w:instrText>he curator. Ninety-nine fine calligraphy works of fifty-one famous figures in Hunan over the past three hundred years were selected and exhibited for the first time, gathering the essence of calligraphy art of famous figures in Hunan from this period in bo</w:instrText>
      </w:r>
      <w:r>
        <w:rPr>
          <w:rFonts w:ascii="STZhongsong" w:eastAsia="STZhongsong" w:hAnsi="STZhongsong" w:cs="STZhongsong"/>
          <w:sz w:val="19"/>
          <w:szCs w:val="19"/>
        </w:rPr>
        <w:instrText>th official and private collections, demonstrating the profound cultural heritage of Hunan culture and the splendid elegance of the calligraphy of outstanding figures in Hunan.","container-title":"Collector","issue":"5","language":"en","note":"download: 25</w:instrText>
      </w:r>
      <w:r>
        <w:rPr>
          <w:rFonts w:ascii="STZhongsong" w:eastAsia="STZhongsong" w:hAnsi="STZhongsong" w:cs="STZhongsong"/>
          <w:sz w:val="19"/>
          <w:szCs w:val="19"/>
        </w:rPr>
        <w:instrText xml:space="preserve">8\nalbum: </w:instrText>
      </w:r>
      <w:r>
        <w:rPr>
          <w:rFonts w:ascii="STZhongsong" w:eastAsia="STZhongsong" w:hAnsi="STZhongsong" w:cs="STZhongsong"/>
          <w:sz w:val="19"/>
          <w:szCs w:val="19"/>
        </w:rPr>
        <w:instrText>哲学与人文科学</w:instrText>
      </w:r>
      <w:r>
        <w:rPr>
          <w:rFonts w:ascii="STZhongsong" w:eastAsia="STZhongsong" w:hAnsi="STZhongsong" w:cs="STZhongsong"/>
          <w:sz w:val="19"/>
          <w:szCs w:val="19"/>
        </w:rPr>
        <w:instrText>\nCLC: J292.1\ndbcode: CJFQ\ndbname: CJFDLAST2016\nfilename: SCJA201605002","page":"9-17","source":"CNKI","title":"Hunan has its own cultural vein, with calligraphy as its soul. An interpretation of the calligraphy and ink traces of famous</w:instrText>
      </w:r>
      <w:r>
        <w:rPr>
          <w:rFonts w:ascii="STZhongsong" w:eastAsia="STZhongsong" w:hAnsi="STZhongsong" w:cs="STZhongsong"/>
          <w:sz w:val="19"/>
          <w:szCs w:val="19"/>
        </w:rPr>
        <w:instrText xml:space="preserve"> Hunanese figures.","author":[{"family":"Li","given":"Lisong"}],"issued":{"date-parts":[["2016"]]}}}],"schema":"https://github.com/citation-style-language/schema/raw/master/csl-citation.json"} </w:instrText>
      </w:r>
      <w:r>
        <w:rPr>
          <w:rFonts w:ascii="STZhongsong" w:eastAsia="STZhongsong" w:hAnsi="STZhongsong" w:cs="STZhongsong"/>
          <w:sz w:val="19"/>
          <w:szCs w:val="19"/>
        </w:rPr>
        <w:fldChar w:fldCharType="separate"/>
      </w:r>
      <w:r>
        <w:rPr>
          <w:rFonts w:ascii="STZhongsong" w:eastAsia="STZhongsong" w:hAnsi="STZhongsong"/>
          <w:sz w:val="19"/>
        </w:rPr>
        <w:t>(L. Li, 2016)</w:t>
      </w:r>
      <w:r>
        <w:rPr>
          <w:rFonts w:ascii="STZhongsong" w:eastAsia="STZhongsong" w:hAnsi="STZhongsong" w:cs="STZhongsong"/>
          <w:sz w:val="19"/>
          <w:szCs w:val="19"/>
        </w:rPr>
        <w:fldChar w:fldCharType="end"/>
      </w:r>
      <w:r>
        <w:rPr>
          <w:lang w:val="en-US" w:eastAsia="zh-CN"/>
        </w:rPr>
        <w:t>.</w:t>
      </w:r>
    </w:p>
    <w:p w14:paraId="7927EF3F" w14:textId="77777777" w:rsidR="00EE7A40" w:rsidRDefault="00EE7A40">
      <w:pPr>
        <w:rPr>
          <w:lang w:val="en-US" w:eastAsia="zh-CN"/>
        </w:rPr>
      </w:pPr>
    </w:p>
    <w:p w14:paraId="0C1232A2" w14:textId="77777777" w:rsidR="00EE7A40" w:rsidRDefault="00CC31E7">
      <w:pPr>
        <w:rPr>
          <w:lang w:val="en-US" w:eastAsia="zh-CN"/>
        </w:rPr>
      </w:pPr>
      <w:r>
        <w:rPr>
          <w:lang w:val="en-US"/>
        </w:rPr>
        <w:t>3.1</w:t>
      </w:r>
      <w:r>
        <w:rPr>
          <w:rFonts w:hint="eastAsia"/>
          <w:lang w:val="en-US" w:eastAsia="zh-CN"/>
        </w:rPr>
        <w:t>.3</w:t>
      </w:r>
      <w:r>
        <w:rPr>
          <w:lang w:val="en-US"/>
        </w:rPr>
        <w:t xml:space="preserve"> </w:t>
      </w:r>
      <w:r>
        <w:rPr>
          <w:lang w:val="en-US" w:eastAsia="zh-CN"/>
        </w:rPr>
        <w:t>Innovation in Artistic Style Value</w:t>
      </w:r>
    </w:p>
    <w:p w14:paraId="312D3650" w14:textId="77777777" w:rsidR="00EE7A40" w:rsidRDefault="00EE7A40">
      <w:pPr>
        <w:rPr>
          <w:lang w:val="en-US" w:eastAsia="zh-CN"/>
        </w:rPr>
      </w:pPr>
    </w:p>
    <w:p w14:paraId="2E895D27" w14:textId="77777777" w:rsidR="00EE7A40" w:rsidRDefault="00CC31E7">
      <w:pPr>
        <w:rPr>
          <w:lang w:val="en-US" w:eastAsia="zh-CN"/>
        </w:rPr>
      </w:pPr>
      <w:proofErr w:type="spellStart"/>
      <w:r>
        <w:rPr>
          <w:lang w:val="en-US" w:eastAsia="zh-CN"/>
        </w:rPr>
        <w:t>Hu</w:t>
      </w:r>
      <w:r>
        <w:rPr>
          <w:lang w:val="en-US" w:eastAsia="zh-CN"/>
        </w:rPr>
        <w:t>xiang</w:t>
      </w:r>
      <w:proofErr w:type="spellEnd"/>
      <w:r>
        <w:rPr>
          <w:lang w:val="en-US" w:eastAsia="zh-CN"/>
        </w:rPr>
        <w:t xml:space="preserve"> calligraphy is always exploring and innovating in </w:t>
      </w:r>
      <w:proofErr w:type="spellStart"/>
      <w:r>
        <w:rPr>
          <w:lang w:val="en-US" w:eastAsia="zh-CN"/>
        </w:rPr>
        <w:t>style.The</w:t>
      </w:r>
      <w:proofErr w:type="spellEnd"/>
      <w:r>
        <w:rPr>
          <w:lang w:val="en-US" w:eastAsia="zh-CN"/>
        </w:rPr>
        <w:t xml:space="preserve"> dozens of stone inscriptions in the south of Mount Heng contain philosophical thoughts and cultural connotations; the style is majestic and deep with aesthetic</w:t>
      </w:r>
      <w:r>
        <w:rPr>
          <w:lang w:val="en-US" w:eastAsia="zh-CN"/>
        </w:rPr>
        <w:fldChar w:fldCharType="begin"/>
      </w:r>
      <w:r>
        <w:rPr>
          <w:lang w:val="en-US" w:eastAsia="zh-CN"/>
        </w:rPr>
        <w:instrText xml:space="preserve"> ADDIN ZOTERO_ITEM CSL_CITATION</w:instrText>
      </w:r>
      <w:r>
        <w:rPr>
          <w:lang w:val="en-US" w:eastAsia="zh-CN"/>
        </w:rPr>
        <w:instrText xml:space="preserve"> {"citationID":"BrEGg9lg","properties":{"formattedCitation":"(Meiye &amp; Khiatthong, 2024)","plainCitation":"(Meiye &amp; Khiatthong, 2024)","noteIndex":0},"citationItems":[{"id":4171,"uris":["http://zotero.org/groups/5882620/items/RKN9PNCF"],"itemData":{"id":417</w:instrText>
      </w:r>
      <w:r>
        <w:rPr>
          <w:lang w:val="en-US" w:eastAsia="zh-CN"/>
        </w:rPr>
        <w:instrText>1,"type":"article-newspaper","abstract":"Stone carving is unique to the People's Republic of China (PRC) and has a long history of use. Therefore, it is the focus of research on sustainable development strategy for Hengshan Cliff Conservation carving cultu</w:instrText>
      </w:r>
      <w:r>
        <w:rPr>
          <w:lang w:val="en-US" w:eastAsia="zh-CN"/>
        </w:rPr>
        <w:instrText>ral heritage calligraphy in Hunan Province, People's Republic of China. The objectives of this research are (1) to study and analyze the conservation status of the cultural heritage of the Hengshan cliff carving. (2) Analyze and synthesize sustainable call</w:instrText>
      </w:r>
      <w:r>
        <w:rPr>
          <w:lang w:val="en-US" w:eastAsia="zh-CN"/>
        </w:rPr>
        <w:instrText xml:space="preserve">igraphy cultural heritage development strategies for the conservation of the Hengshan cliff carvings. (3) Evaluate a strategy for the development of sustainable calligraphy cultural heritage for the conservation of Hengshan cliff carvings. This study uses </w:instrText>
      </w:r>
      <w:r>
        <w:rPr>
          <w:lang w:val="en-US" w:eastAsia="zh-CN"/>
        </w:rPr>
        <w:instrText>a combination of qualitative and quantitative research methods. Qualitative research uses literature reviews related to cultural heritage conservation and sustainable development and interviews with stakeholders. Quantitative research uses survey methods d</w:instrText>
      </w:r>
      <w:r>
        <w:rPr>
          <w:lang w:val="en-US" w:eastAsia="zh-CN"/>
        </w:rPr>
        <w:instrText>istributed to experts in the field of Hengshan cliff carving calligraphy and to site visitors. The results showed that: (1) the preservation of Hengshan cliff carving calligraphy cultural heritage today has challenges and opportunities that have significan</w:instrText>
      </w:r>
      <w:r>
        <w:rPr>
          <w:lang w:val="en-US" w:eastAsia="zh-CN"/>
        </w:rPr>
        <w:instrText>t strengths and weaknesses. (2) The analysis and synthesis of sustainable development strategies on the key issues of environmental protection, preservation of cultural values, community participation, and policy support are important for the formulation o</w:instrText>
      </w:r>
      <w:r>
        <w:rPr>
          <w:lang w:val="en-US" w:eastAsia="zh-CN"/>
        </w:rPr>
        <w:instrText>f effective conservation strategies. (3) A sustainable development strategy is formulated and evaluated based on the indicators identified in the strategic area, including recommendations for improving conservation practices. However, from the questionnair</w:instrText>
      </w:r>
      <w:r>
        <w:rPr>
          <w:lang w:val="en-US" w:eastAsia="zh-CN"/>
        </w:rPr>
        <w:instrText>es and 404 sets of samples collected, as well as interviews with experts and related parties, it can be summarized in an overview of various dimensions. The strength dimension was determined to be the average and standard deviation (4.48 0.43). The weak di</w:instrText>
      </w:r>
      <w:r>
        <w:rPr>
          <w:lang w:val="en-US" w:eastAsia="zh-CN"/>
        </w:rPr>
        <w:instrText>mension has an average and standard deviation (4.48 0.44). The second-highest opportunity dimension was averaged and the standard deviation (4.40 0.44). The threat dimension was at the lowest level, with average and standard deviations (4.30 0.52). This in</w:instrText>
      </w:r>
      <w:r>
        <w:rPr>
          <w:lang w:val="en-US" w:eastAsia="zh-CN"/>
        </w:rPr>
        <w:instrText>dicates that respondents generally believe that the cultural heritage of Hengshan Cliff calligraphy is balanced in terms of strengths and weaknesses and that there are still opportunities for improvement, but the threats faced should not be ignored.","cont</w:instrText>
      </w:r>
      <w:r>
        <w:rPr>
          <w:lang w:val="en-US" w:eastAsia="zh-CN"/>
        </w:rPr>
        <w:instrText>ainer-title":"Edelweiss Applied Science and Technology","language":"en","note":"publisher: Learning Gate","page":"6600-6615","source":"ideas.repec.org","title":"Yan Fuchu, the chairman of the Hunan Calligraphers Association: \"The 'Hunan Calligraphy' trend</w:instrText>
      </w:r>
      <w:r>
        <w:rPr>
          <w:lang w:val="en-US" w:eastAsia="zh-CN"/>
        </w:rPr>
        <w:instrText xml:space="preserve"> is surging like a tide.\"","author":[{"family":"Meiye","given":"Wu"},{"family":"Khiatthong","given":"Thongchue"}],"issued":{"date-parts":[["2024"]],"season":"Subtitle"}}}],"schema":"https://github.com/citation-style-language/schema/raw/master/csl-citation</w:instrText>
      </w:r>
      <w:r>
        <w:rPr>
          <w:lang w:val="en-US" w:eastAsia="zh-CN"/>
        </w:rPr>
        <w:instrText xml:space="preserve">.json"} </w:instrText>
      </w:r>
      <w:r>
        <w:rPr>
          <w:lang w:val="en-US" w:eastAsia="zh-CN"/>
        </w:rPr>
        <w:fldChar w:fldCharType="separate"/>
      </w:r>
      <w:r>
        <w:rPr>
          <w:rFonts w:cs="Times New Roman"/>
        </w:rPr>
        <w:t>(</w:t>
      </w:r>
      <w:proofErr w:type="spellStart"/>
      <w:r>
        <w:rPr>
          <w:rFonts w:cs="Times New Roman"/>
        </w:rPr>
        <w:t>Meiye</w:t>
      </w:r>
      <w:proofErr w:type="spellEnd"/>
      <w:r>
        <w:rPr>
          <w:rFonts w:cs="Times New Roman"/>
        </w:rPr>
        <w:t xml:space="preserve"> &amp; </w:t>
      </w:r>
      <w:proofErr w:type="spellStart"/>
      <w:r>
        <w:rPr>
          <w:rFonts w:cs="Times New Roman"/>
        </w:rPr>
        <w:t>Khiatthong</w:t>
      </w:r>
      <w:proofErr w:type="spellEnd"/>
      <w:r>
        <w:rPr>
          <w:rFonts w:cs="Times New Roman"/>
        </w:rPr>
        <w:t>, 2024)</w:t>
      </w:r>
      <w:r>
        <w:rPr>
          <w:lang w:val="en-US" w:eastAsia="zh-CN"/>
        </w:rPr>
        <w:fldChar w:fldCharType="end"/>
      </w:r>
      <w:r>
        <w:rPr>
          <w:lang w:val="en-US" w:eastAsia="zh-CN"/>
        </w:rPr>
        <w:t xml:space="preserve"> </w:t>
      </w:r>
      <w:r>
        <w:rPr>
          <w:rFonts w:eastAsiaTheme="minorEastAsia" w:hint="eastAsia"/>
          <w:lang w:val="en-US" w:eastAsia="zh-CN"/>
        </w:rPr>
        <w:t>.</w:t>
      </w:r>
      <w:proofErr w:type="spellStart"/>
      <w:r>
        <w:rPr>
          <w:lang w:val="en-US" w:eastAsia="zh-CN"/>
        </w:rPr>
        <w:t>Huaisu</w:t>
      </w:r>
      <w:proofErr w:type="spellEnd"/>
      <w:r>
        <w:rPr>
          <w:lang w:val="en-US" w:eastAsia="zh-CN"/>
        </w:rPr>
        <w:t xml:space="preserve"> took the essence of Zhang Xu’s running script and developed his own style; He </w:t>
      </w:r>
      <w:proofErr w:type="spellStart"/>
      <w:r>
        <w:rPr>
          <w:lang w:val="en-US" w:eastAsia="zh-CN"/>
        </w:rPr>
        <w:t>Shaogui</w:t>
      </w:r>
      <w:proofErr w:type="spellEnd"/>
      <w:r>
        <w:rPr>
          <w:lang w:val="en-US" w:eastAsia="zh-CN"/>
        </w:rPr>
        <w:t xml:space="preserve"> absorbed various elements of calligraphy and created his own style; Qi </w:t>
      </w:r>
      <w:proofErr w:type="spellStart"/>
      <w:r>
        <w:rPr>
          <w:lang w:val="en-US" w:eastAsia="zh-CN"/>
        </w:rPr>
        <w:t>Baishi</w:t>
      </w:r>
      <w:proofErr w:type="spellEnd"/>
      <w:r>
        <w:rPr>
          <w:lang w:val="en-US" w:eastAsia="zh-CN"/>
        </w:rPr>
        <w:t xml:space="preserve"> broke through the traditional calligraphy of t</w:t>
      </w:r>
      <w:r>
        <w:rPr>
          <w:lang w:val="en-US" w:eastAsia="zh-CN"/>
        </w:rPr>
        <w:t xml:space="preserve">he Qing dynasty, which was rigidly attached to </w:t>
      </w:r>
      <w:proofErr w:type="spellStart"/>
      <w:r>
        <w:rPr>
          <w:lang w:val="en-US" w:eastAsia="zh-CN"/>
        </w:rPr>
        <w:t>stele</w:t>
      </w:r>
      <w:proofErr w:type="spellEnd"/>
      <w:r>
        <w:rPr>
          <w:lang w:val="en-US" w:eastAsia="zh-CN"/>
        </w:rPr>
        <w:t xml:space="preserve"> and rubbing through his freehand painting method, which pushed calligraphy to a revolutionary development  </w:t>
      </w:r>
      <w:r>
        <w:rPr>
          <w:rFonts w:ascii="STZhongsong" w:eastAsia="STZhongsong" w:hAnsi="STZhongsong" w:cs="STZhongsong"/>
          <w:sz w:val="19"/>
          <w:szCs w:val="19"/>
        </w:rPr>
        <w:fldChar w:fldCharType="begin"/>
      </w:r>
      <w:r>
        <w:rPr>
          <w:rFonts w:ascii="STZhongsong" w:eastAsia="STZhongsong" w:hAnsi="STZhongsong" w:cs="STZhongsong"/>
          <w:sz w:val="19"/>
          <w:szCs w:val="19"/>
        </w:rPr>
        <w:instrText xml:space="preserve"> ADDIN ZOTERO_ITEM CSL_CITATION {"citationID":"svADmRw0","properties":{"formattedCitation":"(Y. </w:instrText>
      </w:r>
      <w:r>
        <w:rPr>
          <w:rFonts w:ascii="STZhongsong" w:eastAsia="STZhongsong" w:hAnsi="STZhongsong" w:cs="STZhongsong"/>
          <w:sz w:val="19"/>
          <w:szCs w:val="19"/>
        </w:rPr>
        <w:instrText>Chen, 2023; He, 2003)","plainCitation":"(Y. Chen, 2023; He, 2003)","noteIndex":0},"citationItems":[{"id":3895,"uris":["http://zotero.org/groups/5882620/items/E2WGASK4"],"itemData":{"id":3895,"type":"article-journal","abstract":"When examining Hunan calligr</w:instrText>
      </w:r>
      <w:r>
        <w:rPr>
          <w:rFonts w:ascii="STZhongsong" w:eastAsia="STZhongsong" w:hAnsi="STZhongsong" w:cs="STZhongsong"/>
          <w:sz w:val="19"/>
          <w:szCs w:val="19"/>
        </w:rPr>
        <w:instrText xml:space="preserve">aphy from the perspectives of Hunan's history and cultural traditions, it can be seen that Hunan calligraphy is influenced by the romantic spirit of the Chu Ci (Songs of Chu) from the Han Dynasty and the collective unconscious cultural aesthetic spirit of </w:instrText>
      </w:r>
      <w:r>
        <w:rPr>
          <w:rFonts w:ascii="STZhongsong" w:eastAsia="STZhongsong" w:hAnsi="STZhongsong" w:cs="STZhongsong"/>
          <w:sz w:val="19"/>
          <w:szCs w:val="19"/>
        </w:rPr>
        <w:instrText>the shamanistic culture.\n\nHe Shaoji was the first - generation practitioner of the stele - inscriptions study in the history of Hunan calligraphy in the 19th century. At the turn of the 20th century, during the late Qing Dynasty and the early Republic of</w:instrText>
      </w:r>
      <w:r>
        <w:rPr>
          <w:rFonts w:ascii="STZhongsong" w:eastAsia="STZhongsong" w:hAnsi="STZhongsong" w:cs="STZhongsong"/>
          <w:sz w:val="19"/>
          <w:szCs w:val="19"/>
        </w:rPr>
        <w:instrText xml:space="preserve"> China, the key to breaking through the domination of the stele - inscriptions study in Hunan calligraphy lies in the return to the Tang - dynasty calligraphic rules.\n\nFacing the stele - inscriptions study, Qi Baishi did not resolutely follow his predece</w:instrText>
      </w:r>
      <w:r>
        <w:rPr>
          <w:rFonts w:ascii="STZhongsong" w:eastAsia="STZhongsong" w:hAnsi="STZhongsong" w:cs="STZhongsong"/>
          <w:sz w:val="19"/>
          <w:szCs w:val="19"/>
        </w:rPr>
        <w:instrText xml:space="preserve">ssors in either venerating steles or advocating model calligraphy, or returning to the Tang - dynasty calligraphic rules. Instead, with his unique perspective of grand freehand brushwork, he broke through the stele - and - model calligraphy view since the </w:instrText>
      </w:r>
      <w:r>
        <w:rPr>
          <w:rFonts w:ascii="STZhongsong" w:eastAsia="STZhongsong" w:hAnsi="STZhongsong" w:cs="STZhongsong"/>
          <w:sz w:val="19"/>
          <w:szCs w:val="19"/>
        </w:rPr>
        <w:instrText xml:space="preserve">Qing Dynasty and transcended the mere sense of calligraphic form.","container-title":"Chinese Calligraphy","issue":"3","language":"en","note":"download: 214\nalbum: </w:instrText>
      </w:r>
      <w:r>
        <w:rPr>
          <w:rFonts w:ascii="STZhongsong" w:eastAsia="STZhongsong" w:hAnsi="STZhongsong" w:cs="STZhongsong"/>
          <w:sz w:val="19"/>
          <w:szCs w:val="19"/>
        </w:rPr>
        <w:instrText>哲学与人文科学</w:instrText>
      </w:r>
      <w:r>
        <w:rPr>
          <w:rFonts w:ascii="STZhongsong" w:eastAsia="STZhongsong" w:hAnsi="STZhongsong" w:cs="STZhongsong"/>
          <w:sz w:val="19"/>
          <w:szCs w:val="19"/>
        </w:rPr>
        <w:instrText>\nCLC: J292.1\ndbcode: CJFQ\ndbname: CJFDLAST2023\nfilename: ZGXE202303013","page":"</w:instrText>
      </w:r>
      <w:r>
        <w:rPr>
          <w:rFonts w:ascii="STZhongsong" w:eastAsia="STZhongsong" w:hAnsi="STZhongsong" w:cs="STZhongsong"/>
          <w:sz w:val="19"/>
          <w:szCs w:val="19"/>
        </w:rPr>
        <w:instrText>167-169","source":"CNKI","title":"Analysis of Hunan Calligraphy from the 19th to the 20th Century","author":[{"family":"Chen","given":"Yangjing"}],"issued":{"date-parts":[["2023"]]}}},{"id":3894,"uris":["http://zotero.org/groups/5882620/items/ZDXC76UL"],"i</w:instrText>
      </w:r>
      <w:r>
        <w:rPr>
          <w:rFonts w:ascii="STZhongsong" w:eastAsia="STZhongsong" w:hAnsi="STZhongsong" w:cs="STZhongsong"/>
          <w:sz w:val="19"/>
          <w:szCs w:val="19"/>
        </w:rPr>
        <w:instrText xml:space="preserve">temData":{"id":3894,"type":"article-journal","container-title":"Theory and Creation","issue":"3","language":"en","note":"download: 184\nalbum: </w:instrText>
      </w:r>
      <w:r>
        <w:rPr>
          <w:rFonts w:ascii="STZhongsong" w:eastAsia="STZhongsong" w:hAnsi="STZhongsong" w:cs="STZhongsong"/>
          <w:sz w:val="19"/>
          <w:szCs w:val="19"/>
        </w:rPr>
        <w:instrText>哲学与人文科学</w:instrText>
      </w:r>
      <w:r>
        <w:rPr>
          <w:rFonts w:ascii="STZhongsong" w:eastAsia="STZhongsong" w:hAnsi="STZhongsong" w:cs="STZhongsong"/>
          <w:sz w:val="19"/>
          <w:szCs w:val="19"/>
        </w:rPr>
        <w:instrText>\nCLC: J292\ndbcode: CJFQ\ndbname: CJFD2003\nfilename: LLCZ200303016","page":"58-61","source":"CNKI","titl</w:instrText>
      </w:r>
      <w:r>
        <w:rPr>
          <w:rFonts w:ascii="STZhongsong" w:eastAsia="STZhongsong" w:hAnsi="STZhongsong" w:cs="STZhongsong"/>
          <w:sz w:val="19"/>
          <w:szCs w:val="19"/>
        </w:rPr>
        <w:instrText xml:space="preserve">e":"Analysis of the Calligraphy Style in Hunan","author":[{"family":"He","given":"Manzong"}],"issued":{"date-parts":[["2003"]]}}}],"schema":"https://github.com/citation-style-language/schema/raw/master/csl-citation.json"} </w:instrText>
      </w:r>
      <w:r>
        <w:rPr>
          <w:rFonts w:ascii="STZhongsong" w:eastAsia="STZhongsong" w:hAnsi="STZhongsong" w:cs="STZhongsong"/>
          <w:sz w:val="19"/>
          <w:szCs w:val="19"/>
        </w:rPr>
        <w:fldChar w:fldCharType="separate"/>
      </w:r>
      <w:r>
        <w:rPr>
          <w:rFonts w:ascii="STZhongsong" w:eastAsia="STZhongsong" w:hAnsi="STZhongsong"/>
          <w:sz w:val="19"/>
        </w:rPr>
        <w:t>(Y. Chen, 2023; He, 2003)</w:t>
      </w:r>
      <w:r>
        <w:rPr>
          <w:rFonts w:ascii="STZhongsong" w:eastAsia="STZhongsong" w:hAnsi="STZhongsong" w:cs="STZhongsong"/>
          <w:sz w:val="19"/>
          <w:szCs w:val="19"/>
        </w:rPr>
        <w:fldChar w:fldCharType="end"/>
      </w:r>
      <w:r>
        <w:rPr>
          <w:rFonts w:ascii="STZhongsong" w:eastAsia="STZhongsong" w:hAnsi="STZhongsong" w:cs="STZhongsong" w:hint="eastAsia"/>
          <w:sz w:val="19"/>
          <w:szCs w:val="19"/>
          <w:lang w:eastAsia="zh-CN"/>
        </w:rPr>
        <w:t>.</w:t>
      </w:r>
      <w:r>
        <w:rPr>
          <w:lang w:val="en-US" w:eastAsia="zh-CN"/>
        </w:rPr>
        <w:t>In th</w:t>
      </w:r>
      <w:r>
        <w:rPr>
          <w:lang w:val="en-US" w:eastAsia="zh-CN"/>
        </w:rPr>
        <w:t xml:space="preserve">e Republican era, calligraphers broke through the traditional calligraphy of the late Qing dynasty, which was rigidly attached to </w:t>
      </w:r>
      <w:proofErr w:type="spellStart"/>
      <w:r>
        <w:rPr>
          <w:lang w:val="en-US" w:eastAsia="zh-CN"/>
        </w:rPr>
        <w:t>stele</w:t>
      </w:r>
      <w:proofErr w:type="spellEnd"/>
      <w:r>
        <w:rPr>
          <w:lang w:val="en-US" w:eastAsia="zh-CN"/>
        </w:rPr>
        <w:t xml:space="preserve"> and rubbing, absorbed free creation and stele and rubbing influence to develop their own style, which pushed calligraphy</w:t>
      </w:r>
      <w:r>
        <w:rPr>
          <w:lang w:val="en-US" w:eastAsia="zh-CN"/>
        </w:rPr>
        <w:t xml:space="preserve"> to further development</w:t>
      </w:r>
      <w:r>
        <w:rPr>
          <w:rFonts w:ascii="STZhongsong" w:eastAsia="STZhongsong" w:hAnsi="STZhongsong" w:cs="STZhongsong"/>
          <w:sz w:val="19"/>
          <w:szCs w:val="19"/>
        </w:rPr>
        <w:fldChar w:fldCharType="begin"/>
      </w:r>
      <w:r>
        <w:rPr>
          <w:rFonts w:ascii="STZhongsong" w:eastAsia="STZhongsong" w:hAnsi="STZhongsong" w:cs="STZhongsong"/>
          <w:sz w:val="19"/>
          <w:szCs w:val="19"/>
        </w:rPr>
        <w:instrText xml:space="preserve"> ADDIN ZOTERO_ITEM CSL_CITATION {"citationID":"H0mj8ti9","properties":{"formattedCitation":"(Li D., 2009)","plainCitation":"(Li D., 2009)","noteIndex":0},"citationItems":[{"id":3968,"uris":["http://zotero.org/groups/5882620/items/WSB</w:instrText>
      </w:r>
      <w:r>
        <w:rPr>
          <w:rFonts w:ascii="STZhongsong" w:eastAsia="STZhongsong" w:hAnsi="STZhongsong" w:cs="STZhongsong"/>
          <w:sz w:val="19"/>
          <w:szCs w:val="19"/>
        </w:rPr>
        <w:instrText>JR75W"],"itemData":{"id":3968,"type":"thesis","event-place":"Taiyuan","genre":"Master's Thesis","language":"zh","note":"CNKICite: 18","publisher":"Shanxi Normal University","publisher-place":"Taiyuan","title":"Research on Calligraphy in Hunan Province Duri</w:instrText>
      </w:r>
      <w:r>
        <w:rPr>
          <w:rFonts w:ascii="STZhongsong" w:eastAsia="STZhongsong" w:hAnsi="STZhongsong" w:cs="STZhongsong"/>
          <w:sz w:val="19"/>
          <w:szCs w:val="19"/>
        </w:rPr>
        <w:instrText>ng the Republic of China Period","URL":"https://kns.cnki.net/kcms2/article/abstract?v=tQ02qvqxHS-i5tXTtBy0FBOZkQkvRL8Y4GJjXwn0LJpa6pIL3RADaMsgLlax5GPLvr54DTzEeGP46wNq2U4w2PgCJto__yLyb5GbmEwVfjVVJ6eqTjnNjIhw2imd9T2hzGvwsuPv7y_BvmraH4dbSTHdC3KXtZoFINhS_6oJOz</w:instrText>
      </w:r>
      <w:r>
        <w:rPr>
          <w:rFonts w:ascii="STZhongsong" w:eastAsia="STZhongsong" w:hAnsi="STZhongsong" w:cs="STZhongsong"/>
          <w:sz w:val="19"/>
          <w:szCs w:val="19"/>
        </w:rPr>
        <w:instrText xml:space="preserve">mrdYXw9HmxJWYLv_NdAp0ckIi-grRKIeo=&amp;uniplatform=NZKPT&amp;language=CHS","author":[{"family":"Li","given":"Debiao"}],"issued":{"date-parts":[["2009"]]}}}],"schema":"https://github.com/citation-style-language/schema/raw/master/csl-citation.json"} </w:instrText>
      </w:r>
      <w:r>
        <w:rPr>
          <w:rFonts w:ascii="STZhongsong" w:eastAsia="STZhongsong" w:hAnsi="STZhongsong" w:cs="STZhongsong"/>
          <w:sz w:val="19"/>
          <w:szCs w:val="19"/>
        </w:rPr>
        <w:fldChar w:fldCharType="separate"/>
      </w:r>
      <w:r>
        <w:rPr>
          <w:rFonts w:ascii="STZhongsong" w:eastAsia="STZhongsong" w:hAnsi="STZhongsong"/>
          <w:sz w:val="19"/>
        </w:rPr>
        <w:t>(Li D., 2009)</w:t>
      </w:r>
      <w:r>
        <w:rPr>
          <w:rFonts w:ascii="STZhongsong" w:eastAsia="STZhongsong" w:hAnsi="STZhongsong" w:cs="STZhongsong"/>
          <w:sz w:val="19"/>
          <w:szCs w:val="19"/>
        </w:rPr>
        <w:fldChar w:fldCharType="end"/>
      </w:r>
      <w:r>
        <w:rPr>
          <w:lang w:val="en-US" w:eastAsia="zh-CN"/>
        </w:rPr>
        <w:t xml:space="preserve">. Modern </w:t>
      </w:r>
      <w:proofErr w:type="spellStart"/>
      <w:r>
        <w:rPr>
          <w:lang w:val="en-US" w:eastAsia="zh-CN"/>
        </w:rPr>
        <w:t>Huxiang</w:t>
      </w:r>
      <w:proofErr w:type="spellEnd"/>
      <w:r>
        <w:rPr>
          <w:lang w:val="en-US" w:eastAsia="zh-CN"/>
        </w:rPr>
        <w:t xml:space="preserve"> calligraphy has various styles; stele studies are mainstream, coexisting with Ouyang </w:t>
      </w:r>
      <w:proofErr w:type="spellStart"/>
      <w:r>
        <w:rPr>
          <w:lang w:val="en-US" w:eastAsia="zh-CN"/>
        </w:rPr>
        <w:t>Xun</w:t>
      </w:r>
      <w:proofErr w:type="spellEnd"/>
      <w:r>
        <w:rPr>
          <w:lang w:val="en-US" w:eastAsia="zh-CN"/>
        </w:rPr>
        <w:t xml:space="preserve"> style, Yan </w:t>
      </w:r>
      <w:proofErr w:type="spellStart"/>
      <w:r>
        <w:rPr>
          <w:lang w:val="en-US" w:eastAsia="zh-CN"/>
        </w:rPr>
        <w:t>Zhenqing</w:t>
      </w:r>
      <w:proofErr w:type="spellEnd"/>
      <w:r>
        <w:rPr>
          <w:lang w:val="en-US" w:eastAsia="zh-CN"/>
        </w:rPr>
        <w:t xml:space="preserve"> style, and scroll studies </w:t>
      </w:r>
      <w:r>
        <w:rPr>
          <w:rFonts w:ascii="STZhongsong" w:eastAsia="STZhongsong" w:hAnsi="STZhongsong" w:cs="STZhongsong"/>
          <w:sz w:val="19"/>
          <w:szCs w:val="19"/>
        </w:rPr>
        <w:fldChar w:fldCharType="begin"/>
      </w:r>
      <w:r>
        <w:rPr>
          <w:rFonts w:ascii="STZhongsong" w:eastAsia="STZhongsong" w:hAnsi="STZhongsong" w:cs="STZhongsong"/>
          <w:sz w:val="19"/>
          <w:szCs w:val="19"/>
        </w:rPr>
        <w:instrText xml:space="preserve"> ADDIN ZOTERO_ITEM CSL_CITATION {"citationID":"7Y1Bd2eh","properties":{"formattedCitation":"(Zhou &amp; Peng</w:instrText>
      </w:r>
      <w:r>
        <w:rPr>
          <w:rFonts w:ascii="STZhongsong" w:eastAsia="STZhongsong" w:hAnsi="STZhongsong" w:cs="STZhongsong"/>
          <w:sz w:val="19"/>
          <w:szCs w:val="19"/>
        </w:rPr>
        <w:instrText>, 2022)","plainCitation":"(Zhou &amp; Peng, 2022)","noteIndex":0},"citationItems":[{"id":3880,"uris":["http://zotero.org/groups/5882620/items/B43IFFHZ"],"itemData":{"id":3880,"type":"article-journal","abstract":"In modern and contemporary times, Hunan has prod</w:instrText>
      </w:r>
      <w:r>
        <w:rPr>
          <w:rFonts w:ascii="STZhongsong" w:eastAsia="STZhongsong" w:hAnsi="STZhongsong" w:cs="STZhongsong"/>
          <w:sz w:val="19"/>
          <w:szCs w:val="19"/>
        </w:rPr>
        <w:instrText>uced a large number of renowned calligraphers. They have achieved remarkable results both in calligraphy creation and theoretical research, which are worthy of in - depth exploration and study.\n\nFrom the perspective of vertical historical periods, the de</w:instrText>
      </w:r>
      <w:r>
        <w:rPr>
          <w:rFonts w:ascii="STZhongsong" w:eastAsia="STZhongsong" w:hAnsi="STZhongsong" w:cs="STZhongsong"/>
          <w:sz w:val="19"/>
          <w:szCs w:val="19"/>
        </w:rPr>
        <w:instrText>velopment of modern and contemporary calligraphy in Hunan can be divided into five stages, each with its own characteristics, and cultural significance has run through the entire process.\n\nIn terms of calligraphy styles, various styles and schools of mod</w:instrText>
      </w:r>
      <w:r>
        <w:rPr>
          <w:rFonts w:ascii="STZhongsong" w:eastAsia="STZhongsong" w:hAnsi="STZhongsong" w:cs="STZhongsong"/>
          <w:sz w:val="19"/>
          <w:szCs w:val="19"/>
        </w:rPr>
        <w:instrText>ern and contemporary calligraphy in Hunan coexist, presenting a pluralistic trend. However, the style of inscription on stone tablets (bei xue) prevails. This is a characteristic of modern and contemporary calligraphy in Hunan shaped by factors such as reg</w:instrText>
      </w:r>
      <w:r>
        <w:rPr>
          <w:rFonts w:ascii="STZhongsong" w:eastAsia="STZhongsong" w:hAnsi="STZhongsong" w:cs="STZhongsong"/>
          <w:sz w:val="19"/>
          <w:szCs w:val="19"/>
        </w:rPr>
        <w:instrText xml:space="preserve">ion, history, and the times.\n\nAt present, there are also some problems in the development of Hunan calligraphy. In this paper, attempts are made to put forward countermeasures to solve these problems so as to promote the sustainable development of Hunan </w:instrText>
      </w:r>
      <w:r>
        <w:rPr>
          <w:rFonts w:ascii="STZhongsong" w:eastAsia="STZhongsong" w:hAnsi="STZhongsong" w:cs="STZhongsong"/>
          <w:sz w:val="19"/>
          <w:szCs w:val="19"/>
        </w:rPr>
        <w:instrText>calligraphy.","container-title":"Literary and Art Forum","DOI":"10.14039/j.cnki.cn43-1515/i.2022.05.009","issue":"5","language":"en","note":"foundation: 2022</w:instrText>
      </w:r>
      <w:r>
        <w:rPr>
          <w:rFonts w:ascii="STZhongsong" w:eastAsia="STZhongsong" w:hAnsi="STZhongsong" w:cs="STZhongsong"/>
          <w:sz w:val="19"/>
          <w:szCs w:val="19"/>
        </w:rPr>
        <w:instrText>年湖南省研究生科研创新项目</w:instrText>
      </w:r>
      <w:r>
        <w:rPr>
          <w:rFonts w:ascii="STZhongsong" w:eastAsia="STZhongsong" w:hAnsi="STZhongsong" w:cs="STZhongsong"/>
          <w:sz w:val="19"/>
          <w:szCs w:val="19"/>
        </w:rPr>
        <w:instrText>“</w:instrText>
      </w:r>
      <w:r>
        <w:rPr>
          <w:rFonts w:ascii="STZhongsong" w:eastAsia="STZhongsong" w:hAnsi="STZhongsong" w:cs="STZhongsong"/>
          <w:sz w:val="19"/>
          <w:szCs w:val="19"/>
        </w:rPr>
        <w:instrText>中小学国家通用语言文字书法教育研究</w:instrText>
      </w:r>
      <w:r>
        <w:rPr>
          <w:rFonts w:ascii="STZhongsong" w:eastAsia="STZhongsong" w:hAnsi="STZhongsong" w:cs="STZhongsong"/>
          <w:sz w:val="19"/>
          <w:szCs w:val="19"/>
        </w:rPr>
        <w:instrText>”</w:instrText>
      </w:r>
      <w:r>
        <w:rPr>
          <w:rFonts w:ascii="STZhongsong" w:eastAsia="STZhongsong" w:hAnsi="STZhongsong" w:cs="STZhongsong"/>
          <w:sz w:val="19"/>
          <w:szCs w:val="19"/>
        </w:rPr>
        <w:instrText>（项目编号：</w:instrText>
      </w:r>
      <w:r>
        <w:rPr>
          <w:rFonts w:ascii="STZhongsong" w:eastAsia="STZhongsong" w:hAnsi="STZhongsong" w:cs="STZhongsong"/>
          <w:sz w:val="19"/>
          <w:szCs w:val="19"/>
        </w:rPr>
        <w:instrText>CX20220470</w:instrText>
      </w:r>
      <w:r>
        <w:rPr>
          <w:rFonts w:ascii="STZhongsong" w:eastAsia="STZhongsong" w:hAnsi="STZhongsong" w:cs="STZhongsong"/>
          <w:sz w:val="19"/>
          <w:szCs w:val="19"/>
        </w:rPr>
        <w:instrText>）的阶段性成果；</w:instrText>
      </w:r>
      <w:r>
        <w:rPr>
          <w:rFonts w:ascii="STZhongsong" w:eastAsia="STZhongsong" w:hAnsi="STZhongsong" w:cs="STZhongsong"/>
          <w:sz w:val="19"/>
          <w:szCs w:val="19"/>
        </w:rPr>
        <w:instrText xml:space="preserve">\ndownload: 133\nalbum: </w:instrText>
      </w:r>
      <w:r>
        <w:rPr>
          <w:rFonts w:ascii="STZhongsong" w:eastAsia="STZhongsong" w:hAnsi="STZhongsong" w:cs="STZhongsong"/>
          <w:sz w:val="19"/>
          <w:szCs w:val="19"/>
        </w:rPr>
        <w:instrText>哲学与人文科学</w:instrText>
      </w:r>
      <w:r>
        <w:rPr>
          <w:rFonts w:ascii="STZhongsong" w:eastAsia="STZhongsong" w:hAnsi="STZhongsong" w:cs="STZhongsong"/>
          <w:sz w:val="19"/>
          <w:szCs w:val="19"/>
        </w:rPr>
        <w:instrText>\nCLC: J292.</w:instrText>
      </w:r>
      <w:r>
        <w:rPr>
          <w:rFonts w:ascii="STZhongsong" w:eastAsia="STZhongsong" w:hAnsi="STZhongsong" w:cs="STZhongsong"/>
          <w:sz w:val="19"/>
          <w:szCs w:val="19"/>
        </w:rPr>
        <w:instrText>1\ndbcode: CJFQ\ndbname: CJFDLAST2023\nfilename: LLCZ202205020","page":"115-121","source":"CNKI","title":"On Contemporary Calligraphy in Hunan","author":[{"family":"Zhou","given":"Zaixin"},{"family":"Peng","given":"Zerun"}],"issued":{"date-parts":[["2022"]</w:instrText>
      </w:r>
      <w:r>
        <w:rPr>
          <w:rFonts w:ascii="STZhongsong" w:eastAsia="STZhongsong" w:hAnsi="STZhongsong" w:cs="STZhongsong"/>
          <w:sz w:val="19"/>
          <w:szCs w:val="19"/>
        </w:rPr>
        <w:instrText xml:space="preserve">]}}}],"schema":"https://github.com/citation-style-language/schema/raw/master/csl-citation.json"} </w:instrText>
      </w:r>
      <w:r>
        <w:rPr>
          <w:rFonts w:ascii="STZhongsong" w:eastAsia="STZhongsong" w:hAnsi="STZhongsong" w:cs="STZhongsong"/>
          <w:sz w:val="19"/>
          <w:szCs w:val="19"/>
        </w:rPr>
        <w:fldChar w:fldCharType="separate"/>
      </w:r>
      <w:r>
        <w:rPr>
          <w:rFonts w:ascii="STZhongsong" w:eastAsia="STZhongsong" w:hAnsi="STZhongsong"/>
          <w:sz w:val="19"/>
        </w:rPr>
        <w:t>(Zhou &amp; Peng, 2022)</w:t>
      </w:r>
      <w:r>
        <w:rPr>
          <w:rFonts w:ascii="STZhongsong" w:eastAsia="STZhongsong" w:hAnsi="STZhongsong" w:cs="STZhongsong"/>
          <w:sz w:val="19"/>
          <w:szCs w:val="19"/>
        </w:rPr>
        <w:fldChar w:fldCharType="end"/>
      </w:r>
      <w:r>
        <w:rPr>
          <w:lang w:val="en-US" w:eastAsia="zh-CN"/>
        </w:rPr>
        <w:t>.</w:t>
      </w:r>
    </w:p>
    <w:p w14:paraId="66C75C96" w14:textId="77777777" w:rsidR="00EE7A40" w:rsidRDefault="00EE7A40"/>
    <w:p w14:paraId="0937C1E9" w14:textId="77777777" w:rsidR="00EE7A40" w:rsidRDefault="00CC31E7">
      <w:r>
        <w:rPr>
          <w:lang w:val="en-US"/>
        </w:rPr>
        <w:t>3.1</w:t>
      </w:r>
      <w:r>
        <w:rPr>
          <w:rFonts w:hint="eastAsia"/>
          <w:lang w:val="en-US" w:eastAsia="zh-CN"/>
        </w:rPr>
        <w:t>.4</w:t>
      </w:r>
      <w:r>
        <w:rPr>
          <w:lang w:val="en-US"/>
        </w:rPr>
        <w:t xml:space="preserve"> </w:t>
      </w:r>
      <w:r>
        <w:rPr>
          <w:lang w:val="en-US" w:eastAsia="zh-CN"/>
        </w:rPr>
        <w:t>Cultural Significance and Identity Value</w:t>
      </w:r>
    </w:p>
    <w:p w14:paraId="3B16ABD6" w14:textId="77777777" w:rsidR="00EE7A40" w:rsidRDefault="00EE7A40">
      <w:pPr>
        <w:rPr>
          <w:lang w:val="en-US" w:eastAsia="zh-CN"/>
        </w:rPr>
      </w:pPr>
    </w:p>
    <w:p w14:paraId="6FCB0050" w14:textId="77777777" w:rsidR="00EE7A40" w:rsidRDefault="00CC31E7">
      <w:pPr>
        <w:rPr>
          <w:rFonts w:eastAsiaTheme="minorEastAsia"/>
          <w:lang w:val="en-US" w:eastAsia="zh-CN"/>
        </w:rPr>
      </w:pPr>
      <w:proofErr w:type="spellStart"/>
      <w:r>
        <w:rPr>
          <w:lang w:val="en-US" w:eastAsia="zh-CN"/>
        </w:rPr>
        <w:t>Huxiang</w:t>
      </w:r>
      <w:proofErr w:type="spellEnd"/>
      <w:r>
        <w:rPr>
          <w:lang w:val="en-US" w:eastAsia="zh-CN"/>
        </w:rPr>
        <w:t xml:space="preserve"> calligraphy is diverse in style, reflecting profound cultural meanings. Hu Linyi’s strict research on famous scripts, Peng Yulin’s heavy and strange strokes, and </w:t>
      </w:r>
      <w:proofErr w:type="spellStart"/>
      <w:r>
        <w:rPr>
          <w:lang w:val="en-US" w:eastAsia="zh-CN"/>
        </w:rPr>
        <w:t>Zuo</w:t>
      </w:r>
      <w:proofErr w:type="spellEnd"/>
      <w:r>
        <w:rPr>
          <w:lang w:val="en-US" w:eastAsia="zh-CN"/>
        </w:rPr>
        <w:t xml:space="preserve"> </w:t>
      </w:r>
      <w:proofErr w:type="spellStart"/>
      <w:r>
        <w:rPr>
          <w:lang w:val="en-US" w:eastAsia="zh-CN"/>
        </w:rPr>
        <w:t>Zongtang’s</w:t>
      </w:r>
      <w:proofErr w:type="spellEnd"/>
      <w:r>
        <w:rPr>
          <w:lang w:val="en-US" w:eastAsia="zh-CN"/>
        </w:rPr>
        <w:t xml:space="preserve"> imposing and dignified momentum reveal the temperament of the region’s culture</w:t>
      </w:r>
      <w:r>
        <w:rPr>
          <w:lang w:val="en-US" w:eastAsia="zh-CN"/>
        </w:rPr>
        <w:t xml:space="preserve">. They add more styles to Chinese calligraphy art and enhance the cultural identity of the people in </w:t>
      </w:r>
      <w:proofErr w:type="spellStart"/>
      <w:r>
        <w:rPr>
          <w:lang w:val="en-US" w:eastAsia="zh-CN"/>
        </w:rPr>
        <w:t>Huxiang</w:t>
      </w:r>
      <w:proofErr w:type="spellEnd"/>
      <w:r>
        <w:rPr>
          <w:rFonts w:ascii="STZhongsong" w:eastAsia="STZhongsong" w:hAnsi="STZhongsong" w:cs="STZhongsong"/>
          <w:sz w:val="19"/>
          <w:szCs w:val="19"/>
        </w:rPr>
        <w:fldChar w:fldCharType="begin"/>
      </w:r>
      <w:r>
        <w:rPr>
          <w:rFonts w:ascii="STZhongsong" w:eastAsia="STZhongsong" w:hAnsi="STZhongsong" w:cs="STZhongsong"/>
          <w:sz w:val="19"/>
          <w:szCs w:val="19"/>
        </w:rPr>
        <w:instrText xml:space="preserve"> ADDIN ZOTERO_ITEM CSL_CITATION {"citationID":"mDSkDhn4","properties":{"formattedCitation":"(Z. Li, 2021)","plainCitation":"(Z. Li, 2021)","noteInde</w:instrText>
      </w:r>
      <w:r>
        <w:rPr>
          <w:rFonts w:ascii="STZhongsong" w:eastAsia="STZhongsong" w:hAnsi="STZhongsong" w:cs="STZhongsong"/>
          <w:sz w:val="19"/>
          <w:szCs w:val="19"/>
        </w:rPr>
        <w:instrText>x":0},"citationItems":[{"id":3893,"uris":["http://zotero.org/groups/5882620/items/TIXFJHYU"],"itemData":{"id":3893,"type":"article-journal","abstract":"The calligraphy letters of Hunan celebrities from the late Qing Dynasty to the early Republic of China d</w:instrText>
      </w:r>
      <w:r>
        <w:rPr>
          <w:rFonts w:ascii="STZhongsong" w:eastAsia="STZhongsong" w:hAnsi="STZhongsong" w:cs="STZhongsong"/>
          <w:sz w:val="19"/>
          <w:szCs w:val="19"/>
        </w:rPr>
        <w:instrText>isplayed in the exhibition \"Accumulated Achievements and Everlasting Glory: A Two - Hundred - Year Exhibition of Calligraphy by Famous Hunanese Figures\" at Changsha Art Museum possess not only historical and cultural relic values but also calligraphy art</w:instrText>
      </w:r>
      <w:r>
        <w:rPr>
          <w:rFonts w:ascii="STZhongsong" w:eastAsia="STZhongsong" w:hAnsi="STZhongsong" w:cs="STZhongsong"/>
          <w:sz w:val="19"/>
          <w:szCs w:val="19"/>
        </w:rPr>
        <w:instrText xml:space="preserve"> values.\n\nFrom the perspective of calligraphy art, these letters of correspondence have the significance of self - presentation. They showcase the accomplishments, knowledge, and minds of famous Hunanese figures, highlighting the boldness and sense of re</w:instrText>
      </w:r>
      <w:r>
        <w:rPr>
          <w:rFonts w:ascii="STZhongsong" w:eastAsia="STZhongsong" w:hAnsi="STZhongsong" w:cs="STZhongsong"/>
          <w:sz w:val="19"/>
          <w:szCs w:val="19"/>
        </w:rPr>
        <w:instrText xml:space="preserve">sponsibility of the people in Hunan, as well as reflecting the pragmatic, truth - seeking, and unyielding spirit of Hunan culture.","container-title":"Chinese Calligraphy","issue":"6","language":"en","note":"foundation: </w:instrText>
      </w:r>
      <w:r>
        <w:rPr>
          <w:rFonts w:ascii="STZhongsong" w:eastAsia="STZhongsong" w:hAnsi="STZhongsong" w:cs="STZhongsong"/>
          <w:sz w:val="19"/>
          <w:szCs w:val="19"/>
        </w:rPr>
        <w:instrText>国家社科基金艺术学项目</w:instrText>
      </w:r>
      <w:r>
        <w:rPr>
          <w:rFonts w:ascii="STZhongsong" w:eastAsia="STZhongsong" w:hAnsi="STZhongsong" w:cs="STZhongsong"/>
          <w:sz w:val="19"/>
          <w:szCs w:val="19"/>
        </w:rPr>
        <w:instrText>“</w:instrText>
      </w:r>
      <w:r>
        <w:rPr>
          <w:rFonts w:ascii="STZhongsong" w:eastAsia="STZhongsong" w:hAnsi="STZhongsong" w:cs="STZhongsong"/>
          <w:sz w:val="19"/>
          <w:szCs w:val="19"/>
        </w:rPr>
        <w:instrText>媒介变迁视角下雕版印刷术与唐宋书法嬗变研究</w:instrText>
      </w:r>
      <w:r>
        <w:rPr>
          <w:rFonts w:ascii="STZhongsong" w:eastAsia="STZhongsong" w:hAnsi="STZhongsong" w:cs="STZhongsong"/>
          <w:sz w:val="19"/>
          <w:szCs w:val="19"/>
        </w:rPr>
        <w:instrText>”</w:instrText>
      </w:r>
      <w:r>
        <w:rPr>
          <w:rFonts w:ascii="STZhongsong" w:eastAsia="STZhongsong" w:hAnsi="STZhongsong" w:cs="STZhongsong"/>
          <w:sz w:val="19"/>
          <w:szCs w:val="19"/>
        </w:rPr>
        <w:instrText>（项</w:instrText>
      </w:r>
      <w:r>
        <w:rPr>
          <w:rFonts w:ascii="STZhongsong" w:eastAsia="STZhongsong" w:hAnsi="STZhongsong" w:cs="STZhongsong"/>
          <w:sz w:val="19"/>
          <w:szCs w:val="19"/>
        </w:rPr>
        <w:instrText>目编号：</w:instrText>
      </w:r>
      <w:r>
        <w:rPr>
          <w:rFonts w:ascii="STZhongsong" w:eastAsia="STZhongsong" w:hAnsi="STZhongsong" w:cs="STZhongsong"/>
          <w:sz w:val="19"/>
          <w:szCs w:val="19"/>
        </w:rPr>
        <w:instrText>2020B F00876</w:instrText>
      </w:r>
      <w:r>
        <w:rPr>
          <w:rFonts w:ascii="STZhongsong" w:eastAsia="STZhongsong" w:hAnsi="STZhongsong" w:cs="STZhongsong"/>
          <w:sz w:val="19"/>
          <w:szCs w:val="19"/>
        </w:rPr>
        <w:instrText>）阶段性成果；</w:instrText>
      </w:r>
      <w:r>
        <w:rPr>
          <w:rFonts w:ascii="STZhongsong" w:eastAsia="STZhongsong" w:hAnsi="STZhongsong" w:cs="STZhongsong"/>
          <w:sz w:val="19"/>
          <w:szCs w:val="19"/>
        </w:rPr>
        <w:instrText xml:space="preserve">\ndownload: 548\nalbum: </w:instrText>
      </w:r>
      <w:r>
        <w:rPr>
          <w:rFonts w:ascii="STZhongsong" w:eastAsia="STZhongsong" w:hAnsi="STZhongsong" w:cs="STZhongsong"/>
          <w:sz w:val="19"/>
          <w:szCs w:val="19"/>
        </w:rPr>
        <w:instrText>哲学与人文科学</w:instrText>
      </w:r>
      <w:r>
        <w:rPr>
          <w:rFonts w:ascii="STZhongsong" w:eastAsia="STZhongsong" w:hAnsi="STZhongsong" w:cs="STZhongsong"/>
          <w:sz w:val="19"/>
          <w:szCs w:val="19"/>
        </w:rPr>
        <w:instrText>\nCLC: J292.1;G127\ndbcode: CJFQ\ndbname: CJFDLAST2021\nfilename: ZGXE202106023","page":"130-137","source":"CNKI","title":"Judging the Spirit of Hunan Culture from Hunan Calligraphy","author":[{"family"</w:instrText>
      </w:r>
      <w:r>
        <w:rPr>
          <w:rFonts w:ascii="STZhongsong" w:eastAsia="STZhongsong" w:hAnsi="STZhongsong" w:cs="STZhongsong"/>
          <w:sz w:val="19"/>
          <w:szCs w:val="19"/>
        </w:rPr>
        <w:instrText xml:space="preserve">:"Li","given":"Zhenggeng"}],"issued":{"date-parts":[["2021"]]}}}],"schema":"https://github.com/citation-style-language/schema/raw/master/csl-citation.json"} </w:instrText>
      </w:r>
      <w:r>
        <w:rPr>
          <w:rFonts w:ascii="STZhongsong" w:eastAsia="STZhongsong" w:hAnsi="STZhongsong" w:cs="STZhongsong"/>
          <w:sz w:val="19"/>
          <w:szCs w:val="19"/>
        </w:rPr>
        <w:fldChar w:fldCharType="separate"/>
      </w:r>
      <w:r>
        <w:rPr>
          <w:rFonts w:ascii="STZhongsong" w:eastAsia="STZhongsong" w:hAnsi="STZhongsong"/>
          <w:sz w:val="19"/>
        </w:rPr>
        <w:t>(Z. Li, 2021)</w:t>
      </w:r>
      <w:r>
        <w:rPr>
          <w:rFonts w:ascii="STZhongsong" w:eastAsia="STZhongsong" w:hAnsi="STZhongsong" w:cs="STZhongsong"/>
          <w:sz w:val="19"/>
          <w:szCs w:val="19"/>
        </w:rPr>
        <w:fldChar w:fldCharType="end"/>
      </w:r>
      <w:r>
        <w:rPr>
          <w:lang w:val="en-US" w:eastAsia="zh-CN"/>
        </w:rPr>
        <w:t xml:space="preserve">. The works of </w:t>
      </w:r>
      <w:proofErr w:type="spellStart"/>
      <w:r>
        <w:rPr>
          <w:lang w:val="en-US" w:eastAsia="zh-CN"/>
        </w:rPr>
        <w:t>Huxiang</w:t>
      </w:r>
      <w:proofErr w:type="spellEnd"/>
      <w:r>
        <w:rPr>
          <w:lang w:val="en-US" w:eastAsia="zh-CN"/>
        </w:rPr>
        <w:t xml:space="preserve"> masters inspire the modern “</w:t>
      </w:r>
      <w:proofErr w:type="spellStart"/>
      <w:r>
        <w:rPr>
          <w:lang w:val="en-US" w:eastAsia="zh-CN"/>
        </w:rPr>
        <w:t>Hanyu</w:t>
      </w:r>
      <w:proofErr w:type="spellEnd"/>
      <w:r>
        <w:rPr>
          <w:lang w:val="en-US" w:eastAsia="zh-CN"/>
        </w:rPr>
        <w:t xml:space="preserve"> </w:t>
      </w:r>
      <w:proofErr w:type="spellStart"/>
      <w:r>
        <w:rPr>
          <w:lang w:val="en-US" w:eastAsia="zh-CN"/>
        </w:rPr>
        <w:t>Bamantii</w:t>
      </w:r>
      <w:proofErr w:type="spellEnd"/>
      <w:r>
        <w:rPr>
          <w:lang w:val="en-US" w:eastAsia="zh-CN"/>
        </w:rPr>
        <w:t>” font. It reflect</w:t>
      </w:r>
      <w:r>
        <w:rPr>
          <w:lang w:val="en-US" w:eastAsia="zh-CN"/>
        </w:rPr>
        <w:t xml:space="preserve">s the </w:t>
      </w:r>
      <w:proofErr w:type="spellStart"/>
      <w:r>
        <w:rPr>
          <w:lang w:val="en-US" w:eastAsia="zh-CN"/>
        </w:rPr>
        <w:t>Huxiang</w:t>
      </w:r>
      <w:proofErr w:type="spellEnd"/>
      <w:r>
        <w:rPr>
          <w:lang w:val="en-US" w:eastAsia="zh-CN"/>
        </w:rPr>
        <w:t xml:space="preserve"> spirit more accurately and enhances the cultural identity even more </w:t>
      </w:r>
      <w:r>
        <w:rPr>
          <w:rFonts w:ascii="STZhongsong" w:eastAsia="STZhongsong" w:hAnsi="STZhongsong" w:cs="STZhongsong"/>
          <w:sz w:val="19"/>
          <w:szCs w:val="19"/>
        </w:rPr>
        <w:fldChar w:fldCharType="begin"/>
      </w:r>
      <w:r>
        <w:rPr>
          <w:rFonts w:ascii="STZhongsong" w:eastAsia="STZhongsong" w:hAnsi="STZhongsong" w:cs="STZhongsong"/>
          <w:sz w:val="19"/>
          <w:szCs w:val="19"/>
        </w:rPr>
        <w:instrText xml:space="preserve"> ADDIN ZOTERO_ITEM CSL_CITATION {"citationID":"sciuP2Y2","properties":{"formattedCitation":"(S. Li et al., 2024)","plainCitation":"(S. Li et al., 2024)","noteIndex":0},"citat</w:instrText>
      </w:r>
      <w:r>
        <w:rPr>
          <w:rFonts w:ascii="STZhongsong" w:eastAsia="STZhongsong" w:hAnsi="STZhongsong" w:cs="STZhongsong"/>
          <w:sz w:val="19"/>
          <w:szCs w:val="19"/>
        </w:rPr>
        <w:instrText xml:space="preserve">ionItems":[{"id":3881,"uris":["http://zotero.org/groups/5882620/items/TXQ8P7B8"],"itemData":{"id":3881,"type":"article-journal","abstract":"Hunan-Hubei (Xiang) Chinese character cultural and creative design takes the culture of the Hunan - Hubei region as </w:instrText>
      </w:r>
      <w:r>
        <w:rPr>
          <w:rFonts w:ascii="STZhongsong" w:eastAsia="STZhongsong" w:hAnsi="STZhongsong" w:cs="STZhongsong"/>
          <w:sz w:val="19"/>
          <w:szCs w:val="19"/>
        </w:rPr>
        <w:instrText>its foundation. It ingeniously utilizes the unique attribute of Chinese characters that integrates form, sound, and meaning, constructing a pathway that connects the cultural connotations of Chinese characters with product creativity. This showcases the va</w:instrText>
      </w:r>
      <w:r>
        <w:rPr>
          <w:rFonts w:ascii="STZhongsong" w:eastAsia="STZhongsong" w:hAnsi="STZhongsong" w:cs="STZhongsong"/>
          <w:sz w:val="19"/>
          <w:szCs w:val="19"/>
        </w:rPr>
        <w:instrText>lue of cultural dissemination and cultural tourism marketing in visually translating the Hunan - Hubei spirit.\n\nHowever, as an emerging direction in cultural and creative design, Chinese character cultural and creative products face challenges such as di</w:instrText>
      </w:r>
      <w:r>
        <w:rPr>
          <w:rFonts w:ascii="STZhongsong" w:eastAsia="STZhongsong" w:hAnsi="STZhongsong" w:cs="STZhongsong"/>
          <w:sz w:val="19"/>
          <w:szCs w:val="19"/>
        </w:rPr>
        <w:instrText>fficulties in product transformation, insufficient innovation awareness among research and development entities, and an imperfect intellectual property protection system. The research starts from perspectives such as extracting the characteristics of Chine</w:instrText>
      </w:r>
      <w:r>
        <w:rPr>
          <w:rFonts w:ascii="STZhongsong" w:eastAsia="STZhongsong" w:hAnsi="STZhongsong" w:cs="STZhongsong"/>
          <w:sz w:val="19"/>
          <w:szCs w:val="19"/>
        </w:rPr>
        <w:instrText xml:space="preserve">se characters, enriching design connotations, applying digital technologies, protecting intellectual property rights, and cultivating comprehensive talents. It aims to break through practical difficulties and explore the future development path of Hunan - </w:instrText>
      </w:r>
      <w:r>
        <w:rPr>
          <w:rFonts w:ascii="STZhongsong" w:eastAsia="STZhongsong" w:hAnsi="STZhongsong" w:cs="STZhongsong"/>
          <w:sz w:val="19"/>
          <w:szCs w:val="19"/>
        </w:rPr>
        <w:instrText>Hubei Chinese character cultural and creative design. Through Chinese character cultural and creative products, it seeks to shape the spirit of the times and interpret the strong voice of the era.","container-title":"Literary and Art Forum","DOI":"10.14039</w:instrText>
      </w:r>
      <w:r>
        <w:rPr>
          <w:rFonts w:ascii="STZhongsong" w:eastAsia="STZhongsong" w:hAnsi="STZhongsong" w:cs="STZhongsong"/>
          <w:sz w:val="19"/>
          <w:szCs w:val="19"/>
        </w:rPr>
        <w:instrText>/j.cnki.cn43-1515/i.2024.02.012","issue":"2","language":"en","note":"foundation: 2018</w:instrText>
      </w:r>
      <w:r>
        <w:rPr>
          <w:rFonts w:ascii="STZhongsong" w:eastAsia="STZhongsong" w:hAnsi="STZhongsong" w:cs="STZhongsong"/>
          <w:sz w:val="19"/>
          <w:szCs w:val="19"/>
        </w:rPr>
        <w:instrText>年湖南省社科基金基地项目</w:instrText>
      </w:r>
      <w:r>
        <w:rPr>
          <w:rFonts w:ascii="STZhongsong" w:eastAsia="STZhongsong" w:hAnsi="STZhongsong" w:cs="STZhongsong"/>
          <w:sz w:val="19"/>
          <w:szCs w:val="19"/>
        </w:rPr>
        <w:instrText>“</w:instrText>
      </w:r>
      <w:r>
        <w:rPr>
          <w:rFonts w:ascii="STZhongsong" w:eastAsia="STZhongsong" w:hAnsi="STZhongsong" w:cs="STZhongsong"/>
          <w:sz w:val="19"/>
          <w:szCs w:val="19"/>
        </w:rPr>
        <w:instrText>汉字字体中的湖湘地域文化呈现</w:instrText>
      </w:r>
      <w:r>
        <w:rPr>
          <w:rFonts w:ascii="STZhongsong" w:eastAsia="STZhongsong" w:hAnsi="STZhongsong" w:cs="STZhongsong"/>
          <w:sz w:val="19"/>
          <w:szCs w:val="19"/>
        </w:rPr>
        <w:instrText>”</w:instrText>
      </w:r>
      <w:r>
        <w:rPr>
          <w:rFonts w:ascii="STZhongsong" w:eastAsia="STZhongsong" w:hAnsi="STZhongsong" w:cs="STZhongsong"/>
          <w:sz w:val="19"/>
          <w:szCs w:val="19"/>
        </w:rPr>
        <w:instrText>（项目编号：</w:instrText>
      </w:r>
      <w:r>
        <w:rPr>
          <w:rFonts w:ascii="STZhongsong" w:eastAsia="STZhongsong" w:hAnsi="STZhongsong" w:cs="STZhongsong"/>
          <w:sz w:val="19"/>
          <w:szCs w:val="19"/>
        </w:rPr>
        <w:instrText>18JD47</w:instrText>
      </w:r>
      <w:r>
        <w:rPr>
          <w:rFonts w:ascii="STZhongsong" w:eastAsia="STZhongsong" w:hAnsi="STZhongsong" w:cs="STZhongsong"/>
          <w:sz w:val="19"/>
          <w:szCs w:val="19"/>
        </w:rPr>
        <w:instrText>）的阶段性成果；</w:instrText>
      </w:r>
      <w:r>
        <w:rPr>
          <w:rFonts w:ascii="STZhongsong" w:eastAsia="STZhongsong" w:hAnsi="STZhongsong" w:cs="STZhongsong"/>
          <w:sz w:val="19"/>
          <w:szCs w:val="19"/>
        </w:rPr>
        <w:instrText xml:space="preserve">\ndownload: 302\nalbum: </w:instrText>
      </w:r>
      <w:r>
        <w:rPr>
          <w:rFonts w:ascii="STZhongsong" w:eastAsia="STZhongsong" w:hAnsi="STZhongsong" w:cs="STZhongsong"/>
          <w:sz w:val="19"/>
          <w:szCs w:val="19"/>
        </w:rPr>
        <w:instrText>哲学与人文科学</w:instrText>
      </w:r>
      <w:r>
        <w:rPr>
          <w:rFonts w:ascii="STZhongsong" w:eastAsia="STZhongsong" w:hAnsi="STZhongsong" w:cs="STZhongsong"/>
          <w:sz w:val="19"/>
          <w:szCs w:val="19"/>
        </w:rPr>
        <w:instrText>;</w:instrText>
      </w:r>
      <w:r>
        <w:rPr>
          <w:rFonts w:ascii="STZhongsong" w:eastAsia="STZhongsong" w:hAnsi="STZhongsong" w:cs="STZhongsong"/>
          <w:sz w:val="19"/>
          <w:szCs w:val="19"/>
        </w:rPr>
        <w:instrText>工程科技</w:instrText>
      </w:r>
      <w:r>
        <w:rPr>
          <w:rFonts w:ascii="STZhongsong" w:eastAsia="STZhongsong" w:hAnsi="STZhongsong" w:cs="STZhongsong"/>
          <w:sz w:val="19"/>
          <w:szCs w:val="19"/>
        </w:rPr>
        <w:instrText>Ⅱ</w:instrText>
      </w:r>
      <w:r>
        <w:rPr>
          <w:rFonts w:ascii="STZhongsong" w:eastAsia="STZhongsong" w:hAnsi="STZhongsong" w:cs="STZhongsong"/>
          <w:sz w:val="19"/>
          <w:szCs w:val="19"/>
        </w:rPr>
        <w:instrText>辑</w:instrText>
      </w:r>
      <w:r>
        <w:rPr>
          <w:rFonts w:ascii="STZhongsong" w:eastAsia="STZhongsong" w:hAnsi="STZhongsong" w:cs="STZhongsong"/>
          <w:sz w:val="19"/>
          <w:szCs w:val="19"/>
        </w:rPr>
        <w:instrText>\nCLC: TB472\ndbcode: CJFQ\ndbname: CJFDLAST2024\nfilename: LLCZ202402015","page":"94</w:instrText>
      </w:r>
      <w:r>
        <w:rPr>
          <w:rFonts w:ascii="STZhongsong" w:eastAsia="STZhongsong" w:hAnsi="STZhongsong" w:cs="STZhongsong"/>
          <w:sz w:val="19"/>
          <w:szCs w:val="19"/>
        </w:rPr>
        <w:instrText>-100","source":"CNKI","title":"The Value, Current Situation and Development Path of Huxiang Chinese Character Cultural and Creative Design","author":[{"family":"Li","given":"Shaobo"},{"family":"Zhou","given":"Zhou"},{"family":"Liu","given":"Ying"}],"issued</w:instrText>
      </w:r>
      <w:r>
        <w:rPr>
          <w:rFonts w:ascii="STZhongsong" w:eastAsia="STZhongsong" w:hAnsi="STZhongsong" w:cs="STZhongsong"/>
          <w:sz w:val="19"/>
          <w:szCs w:val="19"/>
        </w:rPr>
        <w:instrText xml:space="preserve">":{"date-parts":[["2024"]]}}}],"schema":"https://github.com/citation-style-language/schema/raw/master/csl-citation.json"} </w:instrText>
      </w:r>
      <w:r>
        <w:rPr>
          <w:rFonts w:ascii="STZhongsong" w:eastAsia="STZhongsong" w:hAnsi="STZhongsong" w:cs="STZhongsong"/>
          <w:sz w:val="19"/>
          <w:szCs w:val="19"/>
        </w:rPr>
        <w:fldChar w:fldCharType="separate"/>
      </w:r>
      <w:r>
        <w:rPr>
          <w:rFonts w:ascii="STZhongsong" w:eastAsia="STZhongsong" w:hAnsi="STZhongsong"/>
          <w:sz w:val="19"/>
        </w:rPr>
        <w:t>(S. Li et al., 2024)</w:t>
      </w:r>
      <w:r>
        <w:rPr>
          <w:rFonts w:ascii="STZhongsong" w:eastAsia="STZhongsong" w:hAnsi="STZhongsong" w:cs="STZhongsong"/>
          <w:sz w:val="19"/>
          <w:szCs w:val="19"/>
        </w:rPr>
        <w:fldChar w:fldCharType="end"/>
      </w:r>
      <w:r>
        <w:rPr>
          <w:lang w:val="en-US" w:eastAsia="zh-CN"/>
        </w:rPr>
        <w:t xml:space="preserve">. </w:t>
      </w:r>
      <w:proofErr w:type="spellStart"/>
      <w:r>
        <w:rPr>
          <w:lang w:val="en-US" w:eastAsia="zh-CN"/>
        </w:rPr>
        <w:t>Huaisu’s</w:t>
      </w:r>
      <w:proofErr w:type="spellEnd"/>
      <w:r>
        <w:rPr>
          <w:lang w:val="en-US" w:eastAsia="zh-CN"/>
        </w:rPr>
        <w:t xml:space="preserve"> cursive script reflects the spirit of innovation in the art of learning from nature and pursuing ind</w:t>
      </w:r>
      <w:r>
        <w:rPr>
          <w:lang w:val="en-US" w:eastAsia="zh-CN"/>
        </w:rPr>
        <w:t>ividuality</w:t>
      </w:r>
      <w:r>
        <w:rPr>
          <w:rFonts w:ascii="Arial" w:eastAsia="STZhongsong" w:hAnsi="Arial"/>
          <w:color w:val="000000"/>
          <w:sz w:val="19"/>
          <w:szCs w:val="19"/>
          <w:shd w:val="clear" w:color="auto" w:fill="FFFFFF"/>
          <w:lang w:bidi="ar"/>
        </w:rPr>
        <w:fldChar w:fldCharType="begin"/>
      </w:r>
      <w:r>
        <w:rPr>
          <w:rFonts w:ascii="Arial" w:eastAsia="STZhongsong" w:hAnsi="Arial"/>
          <w:color w:val="000000"/>
          <w:sz w:val="19"/>
          <w:szCs w:val="19"/>
          <w:shd w:val="clear" w:color="auto" w:fill="FFFFFF"/>
          <w:lang w:bidi="ar"/>
        </w:rPr>
        <w:instrText xml:space="preserve"> ADDIN ZOTERO_ITEM CSL_CITATION {"citationID":"pT5F9Nw7","properties":{"formattedCitation":"(Yan, 2005)","plainCitation":"(Yan, 2005)","noteIndex":0},"citationItems":[{"id":3890,"uris":["http://zotero.org/groups/5882620/items/RAUULUP6"],"itemData</w:instrText>
      </w:r>
      <w:r>
        <w:rPr>
          <w:rFonts w:ascii="Arial" w:eastAsia="STZhongsong" w:hAnsi="Arial"/>
          <w:color w:val="000000"/>
          <w:sz w:val="19"/>
          <w:szCs w:val="19"/>
          <w:shd w:val="clear" w:color="auto" w:fill="FFFFFF"/>
          <w:lang w:bidi="ar"/>
        </w:rPr>
        <w:instrText>":{"id":3890,"type":"article-journal","abstract":"The rich cultural soil of Hunan has nurtured generations of great calligraphers in Hunan, including Ouyang Xun, Huai Su, Li Dongyang, Wang Fuzhi, Tao Runai, He Shaoji, Qi Baishi, Mao Zedong, etc. Influenced</w:instrText>
      </w:r>
      <w:r>
        <w:rPr>
          <w:rFonts w:ascii="Arial" w:eastAsia="STZhongsong" w:hAnsi="Arial"/>
          <w:color w:val="000000"/>
          <w:sz w:val="19"/>
          <w:szCs w:val="19"/>
          <w:shd w:val="clear" w:color="auto" w:fill="FFFFFF"/>
          <w:lang w:bidi="ar"/>
        </w:rPr>
        <w:instrText xml:space="preserve"> by the witchcraft culture in the Chu area, the calligraphy style in Hunan has formed the following characteristics: strictly abiding by rules and regulations, interpreting wild imaginations and highlighting individuality, integrating inscriptions on stone</w:instrText>
      </w:r>
      <w:r>
        <w:rPr>
          <w:rFonts w:ascii="Arial" w:eastAsia="STZhongsong" w:hAnsi="Arial"/>
          <w:color w:val="000000"/>
          <w:sz w:val="19"/>
          <w:szCs w:val="19"/>
          <w:shd w:val="clear" w:color="auto" w:fill="FFFFFF"/>
          <w:lang w:bidi="ar"/>
        </w:rPr>
        <w:instrText>s and rubbings on paper, and being determined to innovate. Under the influence of the Hunan spirit, a unique calligraphy spirit has also taken shape.","container-title":"Journal of Hunan University of Humanities, Science and Technology","issue":"1","langua</w:instrText>
      </w:r>
      <w:r>
        <w:rPr>
          <w:rFonts w:ascii="Arial" w:eastAsia="STZhongsong" w:hAnsi="Arial"/>
          <w:color w:val="000000"/>
          <w:sz w:val="19"/>
          <w:szCs w:val="19"/>
          <w:shd w:val="clear" w:color="auto" w:fill="FFFFFF"/>
          <w:lang w:bidi="ar"/>
        </w:rPr>
        <w:instrText>ge":"e</w:instrText>
      </w:r>
      <w:r>
        <w:rPr>
          <w:rFonts w:ascii="Arial" w:eastAsia="STZhongsong" w:hAnsi="Arial" w:hint="eastAsia"/>
          <w:color w:val="000000"/>
          <w:sz w:val="19"/>
          <w:szCs w:val="19"/>
          <w:shd w:val="clear" w:color="auto" w:fill="FFFFFF"/>
          <w:lang w:bidi="ar"/>
        </w:rPr>
        <w:instrText xml:space="preserve">n","note":"download: 232\nalbum: </w:instrText>
      </w:r>
      <w:r>
        <w:rPr>
          <w:rFonts w:ascii="Arial" w:eastAsia="STZhongsong" w:hAnsi="Arial" w:hint="eastAsia"/>
          <w:color w:val="000000"/>
          <w:sz w:val="19"/>
          <w:szCs w:val="19"/>
          <w:shd w:val="clear" w:color="auto" w:fill="FFFFFF"/>
          <w:lang w:bidi="ar"/>
        </w:rPr>
        <w:instrText>社会科学Ⅱ辑</w:instrText>
      </w:r>
      <w:r>
        <w:rPr>
          <w:rFonts w:ascii="Arial" w:eastAsia="STZhongsong" w:hAnsi="Arial" w:hint="eastAsia"/>
          <w:color w:val="000000"/>
          <w:sz w:val="19"/>
          <w:szCs w:val="19"/>
          <w:shd w:val="clear" w:color="auto" w:fill="FFFFFF"/>
          <w:lang w:bidi="ar"/>
        </w:rPr>
        <w:instrText>;</w:instrText>
      </w:r>
      <w:r>
        <w:rPr>
          <w:rFonts w:ascii="Arial" w:eastAsia="STZhongsong" w:hAnsi="Arial" w:hint="eastAsia"/>
          <w:color w:val="000000"/>
          <w:sz w:val="19"/>
          <w:szCs w:val="19"/>
          <w:shd w:val="clear" w:color="auto" w:fill="FFFFFF"/>
          <w:lang w:bidi="ar"/>
        </w:rPr>
        <w:instrText>哲学与人文科学</w:instrText>
      </w:r>
      <w:r>
        <w:rPr>
          <w:rFonts w:ascii="Arial" w:eastAsia="STZhongsong" w:hAnsi="Arial" w:hint="eastAsia"/>
          <w:color w:val="000000"/>
          <w:sz w:val="19"/>
          <w:szCs w:val="19"/>
          <w:shd w:val="clear" w:color="auto" w:fill="FFFFFF"/>
          <w:lang w:bidi="ar"/>
        </w:rPr>
        <w:instrText>\nCLC: J292.1\ndbcode: CJFQ\ndbname: CJFD2005\nfilename: LDSZ20050100D","page":"50-55","source":"CNKI","title":"Huxiang Calligraphy Concept","author":[{"family":"Yan","given":"Fuchu"}],"issued":{"date-pa</w:instrText>
      </w:r>
      <w:r>
        <w:rPr>
          <w:rFonts w:ascii="Arial" w:eastAsia="STZhongsong" w:hAnsi="Arial" w:hint="eastAsia"/>
          <w:color w:val="000000"/>
          <w:sz w:val="19"/>
          <w:szCs w:val="19"/>
          <w:shd w:val="clear" w:color="auto" w:fill="FFFFFF"/>
          <w:lang w:bidi="ar"/>
        </w:rPr>
        <w:instrText>rts":</w:instrText>
      </w:r>
      <w:r>
        <w:rPr>
          <w:rFonts w:ascii="Arial" w:eastAsia="STZhongsong" w:hAnsi="Arial"/>
          <w:color w:val="000000"/>
          <w:sz w:val="19"/>
          <w:szCs w:val="19"/>
          <w:shd w:val="clear" w:color="auto" w:fill="FFFFFF"/>
          <w:lang w:bidi="ar"/>
        </w:rPr>
        <w:instrText xml:space="preserve">[["2005"]]}}}],"schema":"https://github.com/citation-style-language/schema/raw/master/csl-citation.json"} </w:instrText>
      </w:r>
      <w:r>
        <w:rPr>
          <w:rFonts w:ascii="Arial" w:eastAsia="STZhongsong" w:hAnsi="Arial"/>
          <w:color w:val="000000"/>
          <w:sz w:val="19"/>
          <w:szCs w:val="19"/>
          <w:shd w:val="clear" w:color="auto" w:fill="FFFFFF"/>
          <w:lang w:bidi="ar"/>
        </w:rPr>
        <w:fldChar w:fldCharType="separate"/>
      </w:r>
      <w:r>
        <w:rPr>
          <w:rFonts w:ascii="Arial" w:hAnsi="Arial"/>
          <w:sz w:val="19"/>
        </w:rPr>
        <w:t>(Yan, 2005)</w:t>
      </w:r>
      <w:r>
        <w:rPr>
          <w:rFonts w:ascii="Arial" w:eastAsia="STZhongsong" w:hAnsi="Arial"/>
          <w:color w:val="000000"/>
          <w:sz w:val="19"/>
          <w:szCs w:val="19"/>
          <w:shd w:val="clear" w:color="auto" w:fill="FFFFFF"/>
          <w:lang w:bidi="ar"/>
        </w:rPr>
        <w:fldChar w:fldCharType="end"/>
      </w:r>
      <w:r>
        <w:rPr>
          <w:lang w:val="en-US" w:eastAsia="zh-CN"/>
        </w:rPr>
        <w:t>. The unique “</w:t>
      </w:r>
      <w:proofErr w:type="spellStart"/>
      <w:r>
        <w:rPr>
          <w:lang w:val="en-US" w:eastAsia="zh-CN"/>
        </w:rPr>
        <w:t>BaQi</w:t>
      </w:r>
      <w:proofErr w:type="spellEnd"/>
      <w:r>
        <w:rPr>
          <w:lang w:val="en-US" w:eastAsia="zh-CN"/>
        </w:rPr>
        <w:t xml:space="preserve">” (dominant spirit) in </w:t>
      </w:r>
      <w:proofErr w:type="spellStart"/>
      <w:r>
        <w:rPr>
          <w:lang w:val="en-US" w:eastAsia="zh-CN"/>
        </w:rPr>
        <w:t>Hunanese</w:t>
      </w:r>
      <w:proofErr w:type="spellEnd"/>
      <w:r>
        <w:rPr>
          <w:lang w:val="en-US" w:eastAsia="zh-CN"/>
        </w:rPr>
        <w:t xml:space="preserve"> calligraphy and painting reflects </w:t>
      </w:r>
      <w:proofErr w:type="spellStart"/>
      <w:r>
        <w:rPr>
          <w:lang w:val="en-US" w:eastAsia="zh-CN"/>
        </w:rPr>
        <w:t>Huxiang</w:t>
      </w:r>
      <w:proofErr w:type="spellEnd"/>
      <w:r>
        <w:rPr>
          <w:lang w:val="en-US" w:eastAsia="zh-CN"/>
        </w:rPr>
        <w:t xml:space="preserve"> culture. They are closely related to th</w:t>
      </w:r>
      <w:r>
        <w:rPr>
          <w:lang w:val="en-US" w:eastAsia="zh-CN"/>
        </w:rPr>
        <w:t xml:space="preserve">e spirit of the people, and thus enhance the cultural identity of </w:t>
      </w:r>
      <w:proofErr w:type="spellStart"/>
      <w:r>
        <w:rPr>
          <w:lang w:val="en-US" w:eastAsia="zh-CN"/>
        </w:rPr>
        <w:t>Huxiang</w:t>
      </w:r>
      <w:proofErr w:type="spellEnd"/>
      <w:r>
        <w:rPr>
          <w:lang w:val="en-US" w:eastAsia="zh-CN"/>
        </w:rPr>
        <w:t xml:space="preserve"> residents </w:t>
      </w:r>
      <w:r>
        <w:rPr>
          <w:rFonts w:ascii="STZhongsong" w:eastAsia="STZhongsong" w:hAnsi="STZhongsong" w:cs="STZhongsong"/>
          <w:sz w:val="19"/>
          <w:szCs w:val="19"/>
        </w:rPr>
        <w:fldChar w:fldCharType="begin"/>
      </w:r>
      <w:r>
        <w:rPr>
          <w:rFonts w:ascii="STZhongsong" w:eastAsia="STZhongsong" w:hAnsi="STZhongsong" w:cs="STZhongsong"/>
          <w:sz w:val="19"/>
          <w:szCs w:val="19"/>
        </w:rPr>
        <w:instrText xml:space="preserve"> ADDIN ZOTERO_ITEM CSL_CITATION {"citationID":"Qpr2B6Tw","properties":{"formattedCitation":"(L. Li, 2016)","plainCitation":"(L. Li, 2016)","noteIndex":0},"citationItems":[{</w:instrText>
      </w:r>
      <w:r>
        <w:rPr>
          <w:rFonts w:ascii="STZhongsong" w:eastAsia="STZhongsong" w:hAnsi="STZhongsong" w:cs="STZhongsong"/>
          <w:sz w:val="19"/>
          <w:szCs w:val="19"/>
        </w:rPr>
        <w:instrText>"id":3891,"uris":["http://zotero.org/groups/5882620/items/JL4GYXWA"],"itemData":{"id":3891,"type":"article-journal","abstract":"&lt;Positive&gt; The inaugural exhibition of the new building of Changsha Museum, \"Standing Alone Amidst Vastness - Calligraphy Exhib</w:instrText>
      </w:r>
      <w:r>
        <w:rPr>
          <w:rFonts w:ascii="STZhongsong" w:eastAsia="STZhongsong" w:hAnsi="STZhongsong" w:cs="STZhongsong"/>
          <w:sz w:val="19"/>
          <w:szCs w:val="19"/>
        </w:rPr>
        <w:instrText>ition of Famous Figures in Hunan\", presents a grand collection of the \"expressed thoughts\" of representative figures in Hunan over the past three hundred years. The exhibition was jointly planned by Changsha Museum, Hunan Museum and Tan Guobin Contempor</w:instrText>
      </w:r>
      <w:r>
        <w:rPr>
          <w:rFonts w:ascii="STZhongsong" w:eastAsia="STZhongsong" w:hAnsi="STZhongsong" w:cs="STZhongsong"/>
          <w:sz w:val="19"/>
          <w:szCs w:val="19"/>
        </w:rPr>
        <w:instrText>ary Art Museum. Renowned scholar Mr. Wang Luxiang was specially invited to be the curator. Ninety-nine fine calligraphy works of fifty-one famous figures in Hunan over the past three hundred years were selected and exhibited for the first time, gathering t</w:instrText>
      </w:r>
      <w:r>
        <w:rPr>
          <w:rFonts w:ascii="STZhongsong" w:eastAsia="STZhongsong" w:hAnsi="STZhongsong" w:cs="STZhongsong"/>
          <w:sz w:val="19"/>
          <w:szCs w:val="19"/>
        </w:rPr>
        <w:instrText>he essence of calligraphy art of famous figures in Hunan from this period in both official and private collections, demonstrating the profound cultural heritage of Hunan culture and the splendid elegance of the calligraphy of outstanding figures in Hunan."</w:instrText>
      </w:r>
      <w:r>
        <w:rPr>
          <w:rFonts w:ascii="STZhongsong" w:eastAsia="STZhongsong" w:hAnsi="STZhongsong" w:cs="STZhongsong"/>
          <w:sz w:val="19"/>
          <w:szCs w:val="19"/>
        </w:rPr>
        <w:instrText xml:space="preserve">,"container-title":"Collector","issue":"5","language":"en","note":"download: 258\nalbum: </w:instrText>
      </w:r>
      <w:r>
        <w:rPr>
          <w:rFonts w:ascii="STZhongsong" w:eastAsia="STZhongsong" w:hAnsi="STZhongsong" w:cs="STZhongsong"/>
          <w:sz w:val="19"/>
          <w:szCs w:val="19"/>
        </w:rPr>
        <w:instrText>哲学与人文科学</w:instrText>
      </w:r>
      <w:r>
        <w:rPr>
          <w:rFonts w:ascii="STZhongsong" w:eastAsia="STZhongsong" w:hAnsi="STZhongsong" w:cs="STZhongsong"/>
          <w:sz w:val="19"/>
          <w:szCs w:val="19"/>
        </w:rPr>
        <w:instrText>\nCLC: J292.1\ndbcode: CJFQ\ndbname: CJFDLAST2016\nfilename: SCJA201605002","page":"9-17","source":"CNKI","title":"Hunan has its own cultural vein, with calligr</w:instrText>
      </w:r>
      <w:r>
        <w:rPr>
          <w:rFonts w:ascii="STZhongsong" w:eastAsia="STZhongsong" w:hAnsi="STZhongsong" w:cs="STZhongsong"/>
          <w:sz w:val="19"/>
          <w:szCs w:val="19"/>
        </w:rPr>
        <w:instrText>aphy as its soul. An interpretation of the calligraphy and ink traces of famous Hunanese figures.","author":[{"family":"Li","given":"Lisong"}],"issued":{"date-parts":[["2016"]]}}}],"schema":"https://github.com/citation-style-language/schema/raw/master/csl-</w:instrText>
      </w:r>
      <w:r>
        <w:rPr>
          <w:rFonts w:ascii="STZhongsong" w:eastAsia="STZhongsong" w:hAnsi="STZhongsong" w:cs="STZhongsong"/>
          <w:sz w:val="19"/>
          <w:szCs w:val="19"/>
        </w:rPr>
        <w:instrText xml:space="preserve">citation.json"} </w:instrText>
      </w:r>
      <w:r>
        <w:rPr>
          <w:rFonts w:ascii="STZhongsong" w:eastAsia="STZhongsong" w:hAnsi="STZhongsong" w:cs="STZhongsong"/>
          <w:sz w:val="19"/>
          <w:szCs w:val="19"/>
        </w:rPr>
        <w:fldChar w:fldCharType="separate"/>
      </w:r>
      <w:r>
        <w:rPr>
          <w:rFonts w:ascii="STZhongsong" w:eastAsia="STZhongsong" w:hAnsi="STZhongsong"/>
          <w:sz w:val="19"/>
        </w:rPr>
        <w:t>(L. Li, 2016)</w:t>
      </w:r>
      <w:r>
        <w:rPr>
          <w:rFonts w:ascii="STZhongsong" w:eastAsia="STZhongsong" w:hAnsi="STZhongsong" w:cs="STZhongsong"/>
          <w:sz w:val="19"/>
          <w:szCs w:val="19"/>
        </w:rPr>
        <w:fldChar w:fldCharType="end"/>
      </w:r>
      <w:r>
        <w:rPr>
          <w:lang w:val="en-US" w:eastAsia="zh-CN"/>
        </w:rPr>
        <w:t xml:space="preserve">. Therefore, </w:t>
      </w:r>
      <w:proofErr w:type="spellStart"/>
      <w:r>
        <w:rPr>
          <w:lang w:val="en-US" w:eastAsia="zh-CN"/>
        </w:rPr>
        <w:t>Huxiang</w:t>
      </w:r>
      <w:proofErr w:type="spellEnd"/>
      <w:r>
        <w:rPr>
          <w:lang w:val="en-US" w:eastAsia="zh-CN"/>
        </w:rPr>
        <w:t xml:space="preserve"> calligraphy has gradually become an important symbol of regional culture and promotes its development.</w:t>
      </w:r>
    </w:p>
    <w:p w14:paraId="59D7F984" w14:textId="77777777" w:rsidR="00EE7A40" w:rsidRDefault="00CC31E7">
      <w:pPr>
        <w:rPr>
          <w:lang w:val="en-US" w:eastAsia="zh-CN"/>
        </w:rPr>
      </w:pPr>
      <w:r>
        <w:rPr>
          <w:rFonts w:hint="eastAsia"/>
          <w:lang w:val="en-US" w:eastAsia="zh-CN"/>
        </w:rPr>
        <w:lastRenderedPageBreak/>
        <w:t xml:space="preserve">        </w:t>
      </w:r>
      <w:r>
        <w:rPr>
          <w:rFonts w:ascii="Calibri" w:eastAsia="SimSun" w:hAnsi="Calibri"/>
          <w:noProof/>
          <w:szCs w:val="21"/>
          <w:lang w:bidi="ar"/>
        </w:rPr>
        <w:drawing>
          <wp:inline distT="0" distB="0" distL="114300" distR="114300" wp14:anchorId="70084CDE" wp14:editId="0979DB03">
            <wp:extent cx="5857875" cy="2478405"/>
            <wp:effectExtent l="0" t="0" r="0" b="0"/>
            <wp:docPr id="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7"/>
                    <pic:cNvPicPr>
                      <a:picLocks noChangeAspect="1"/>
                    </pic:cNvPicPr>
                  </pic:nvPicPr>
                  <pic:blipFill>
                    <a:blip r:embed="rId9"/>
                    <a:stretch>
                      <a:fillRect/>
                    </a:stretch>
                  </pic:blipFill>
                  <pic:spPr>
                    <a:xfrm>
                      <a:off x="0" y="0"/>
                      <a:ext cx="5899798" cy="2496478"/>
                    </a:xfrm>
                    <a:prstGeom prst="rect">
                      <a:avLst/>
                    </a:prstGeom>
                    <a:noFill/>
                    <a:ln w="9525">
                      <a:noFill/>
                    </a:ln>
                  </pic:spPr>
                </pic:pic>
              </a:graphicData>
            </a:graphic>
          </wp:inline>
        </w:drawing>
      </w:r>
    </w:p>
    <w:p w14:paraId="4D8C31EA" w14:textId="77777777" w:rsidR="00EE7A40" w:rsidRDefault="00CC31E7">
      <w:pPr>
        <w:rPr>
          <w:rFonts w:eastAsiaTheme="minorEastAsia"/>
          <w:lang w:eastAsia="zh-CN"/>
        </w:rPr>
      </w:pPr>
      <w:r>
        <w:rPr>
          <w:rFonts w:hint="eastAsia"/>
        </w:rPr>
        <w:t xml:space="preserve">Figure </w:t>
      </w:r>
      <w:r>
        <w:rPr>
          <w:rFonts w:eastAsiaTheme="minorEastAsia" w:hint="eastAsia"/>
          <w:lang w:eastAsia="zh-CN"/>
        </w:rPr>
        <w:t>2</w:t>
      </w:r>
      <w:r>
        <w:t>:</w:t>
      </w:r>
      <w:r>
        <w:rPr>
          <w:rFonts w:hint="eastAsia"/>
        </w:rPr>
        <w:t xml:space="preserve"> </w:t>
      </w:r>
      <w:r>
        <w:t xml:space="preserve">The Value of </w:t>
      </w:r>
      <w:proofErr w:type="spellStart"/>
      <w:r>
        <w:t>Huxiang</w:t>
      </w:r>
      <w:proofErr w:type="spellEnd"/>
      <w:r>
        <w:t xml:space="preserve"> Calligraphy</w:t>
      </w:r>
    </w:p>
    <w:p w14:paraId="1663CC9B" w14:textId="77777777" w:rsidR="00EE7A40" w:rsidRDefault="00EE7A40">
      <w:pPr>
        <w:rPr>
          <w:lang w:eastAsia="zh-CN"/>
        </w:rPr>
      </w:pPr>
    </w:p>
    <w:p w14:paraId="0DAD0DAF" w14:textId="77777777" w:rsidR="00EE7A40" w:rsidRDefault="00CC31E7">
      <w:pPr>
        <w:rPr>
          <w:lang w:eastAsia="zh-CN"/>
        </w:rPr>
      </w:pPr>
      <w:r>
        <w:rPr>
          <w:lang w:val="en-US"/>
        </w:rPr>
        <w:t xml:space="preserve">3.2 </w:t>
      </w:r>
      <w:r>
        <w:rPr>
          <w:lang w:val="en-US" w:eastAsia="zh-CN"/>
        </w:rPr>
        <w:t>Contemporary statu</w:t>
      </w:r>
      <w:r>
        <w:rPr>
          <w:rFonts w:hint="eastAsia"/>
          <w:lang w:val="en-US" w:eastAsia="zh-CN"/>
        </w:rPr>
        <w:t xml:space="preserve">s </w:t>
      </w:r>
      <w:r>
        <w:rPr>
          <w:lang w:val="en-US" w:eastAsia="zh-CN"/>
        </w:rPr>
        <w:t xml:space="preserve">of </w:t>
      </w:r>
      <w:proofErr w:type="spellStart"/>
      <w:r>
        <w:rPr>
          <w:lang w:val="en-US" w:eastAsia="zh-CN"/>
        </w:rPr>
        <w:t>Huxiang</w:t>
      </w:r>
      <w:proofErr w:type="spellEnd"/>
      <w:r>
        <w:rPr>
          <w:lang w:val="en-US" w:eastAsia="zh-CN"/>
        </w:rPr>
        <w:t xml:space="preserve"> calligraphy</w:t>
      </w:r>
    </w:p>
    <w:p w14:paraId="42F2AEF7" w14:textId="77777777" w:rsidR="00EE7A40" w:rsidRDefault="00EE7A40">
      <w:pPr>
        <w:rPr>
          <w:lang w:val="en-US"/>
        </w:rPr>
      </w:pPr>
    </w:p>
    <w:p w14:paraId="732F2300" w14:textId="77777777" w:rsidR="00EE7A40" w:rsidRDefault="00CC31E7">
      <w:pPr>
        <w:rPr>
          <w:rFonts w:eastAsiaTheme="minorEastAsia"/>
          <w:lang w:val="en-US" w:eastAsia="zh-CN"/>
        </w:rPr>
      </w:pPr>
      <w:proofErr w:type="spellStart"/>
      <w:r>
        <w:rPr>
          <w:lang w:val="en-US" w:eastAsia="zh-CN"/>
        </w:rPr>
        <w:t>Huxiang</w:t>
      </w:r>
      <w:proofErr w:type="spellEnd"/>
      <w:r>
        <w:rPr>
          <w:lang w:val="en-US" w:eastAsia="zh-CN"/>
        </w:rPr>
        <w:t xml:space="preserve"> calligraphy has its roots and missions in the development of contemporary Chinese calligraphy. It created its own path in the process of inheritance and innovation and popularization, and refinement. This article analyzes the current situation of</w:t>
      </w:r>
      <w:r>
        <w:rPr>
          <w:lang w:val="en-US" w:eastAsia="zh-CN"/>
        </w:rPr>
        <w:t xml:space="preserve"> </w:t>
      </w:r>
      <w:proofErr w:type="spellStart"/>
      <w:r>
        <w:rPr>
          <w:lang w:val="en-US" w:eastAsia="zh-CN"/>
        </w:rPr>
        <w:t>Huxiang</w:t>
      </w:r>
      <w:proofErr w:type="spellEnd"/>
      <w:r>
        <w:rPr>
          <w:lang w:val="en-US" w:eastAsia="zh-CN"/>
        </w:rPr>
        <w:t xml:space="preserve"> calligraphy from three aspects of higher education, contemporary creation and theory, and policy support.</w:t>
      </w:r>
    </w:p>
    <w:p w14:paraId="725EBF11" w14:textId="77777777" w:rsidR="00EE7A40" w:rsidRDefault="00EE7A40">
      <w:pPr>
        <w:rPr>
          <w:rFonts w:eastAsiaTheme="minorEastAsia"/>
          <w:lang w:val="en-US" w:eastAsia="zh-CN"/>
        </w:rPr>
      </w:pPr>
    </w:p>
    <w:p w14:paraId="37D4E9FC" w14:textId="77777777" w:rsidR="00EE7A40" w:rsidRDefault="00CC31E7">
      <w:pPr>
        <w:rPr>
          <w:lang w:val="en-US" w:eastAsia="zh-CN"/>
        </w:rPr>
      </w:pPr>
      <w:r>
        <w:rPr>
          <w:lang w:val="en-US"/>
        </w:rPr>
        <w:t>3.2</w:t>
      </w:r>
      <w:r>
        <w:rPr>
          <w:rFonts w:hint="eastAsia"/>
          <w:lang w:val="en-US" w:eastAsia="zh-CN"/>
        </w:rPr>
        <w:t xml:space="preserve">.1 </w:t>
      </w:r>
      <w:r>
        <w:rPr>
          <w:lang w:val="en-US" w:eastAsia="zh-CN"/>
        </w:rPr>
        <w:t>The status of calligraphy education in higher education institutions</w:t>
      </w:r>
    </w:p>
    <w:p w14:paraId="7E21374B" w14:textId="77777777" w:rsidR="00EE7A40" w:rsidRDefault="00EE7A40">
      <w:pPr>
        <w:rPr>
          <w:lang w:val="en-US" w:eastAsia="zh-CN"/>
        </w:rPr>
      </w:pPr>
    </w:p>
    <w:p w14:paraId="5B5334C7" w14:textId="77777777" w:rsidR="00EE7A40" w:rsidRDefault="00CC31E7">
      <w:pPr>
        <w:rPr>
          <w:lang w:val="en-US" w:eastAsia="zh-CN"/>
        </w:rPr>
      </w:pPr>
      <w:r>
        <w:rPr>
          <w:lang w:val="en-US" w:eastAsia="zh-CN"/>
        </w:rPr>
        <w:t>In recent years, higher education institutions in Hunan have mad</w:t>
      </w:r>
      <w:r>
        <w:rPr>
          <w:lang w:val="en-US" w:eastAsia="zh-CN"/>
        </w:rPr>
        <w:t>e new progress in the teaching of calligraphy. Some universities have explored innovations in teaching evaluation and content. For example, Hunan University of Humanities and Science constructed a process evaluation system and advanced diversified evaluati</w:t>
      </w:r>
      <w:r>
        <w:rPr>
          <w:lang w:val="en-US" w:eastAsia="zh-CN"/>
        </w:rPr>
        <w:t xml:space="preserve">on stakeholders of teaching assessment stakeholders. The teaching and research office became active in quality supervision to enhance teaching level and instruction quality effectively </w:t>
      </w:r>
      <w:r>
        <w:rPr>
          <w:rFonts w:ascii="SimSun" w:eastAsia="SimSun" w:hAnsi="SimSun" w:cs="SimSun"/>
        </w:rPr>
        <w:fldChar w:fldCharType="begin"/>
      </w:r>
      <w:r>
        <w:rPr>
          <w:rFonts w:ascii="SimSun" w:eastAsia="SimSun" w:hAnsi="SimSun" w:cs="SimSun"/>
        </w:rPr>
        <w:instrText xml:space="preserve"> ADDIN ZOTERO_ITEM CSL_CITATION {"citationID":"G7PEiNqw","properties":{</w:instrText>
      </w:r>
      <w:r>
        <w:rPr>
          <w:rFonts w:ascii="SimSun" w:eastAsia="SimSun" w:hAnsi="SimSun" w:cs="SimSun"/>
        </w:rPr>
        <w:instrText>"formattedCitation":"(Peng &amp; Yi, 2021)","plainCitation":"(Peng &amp; Yi, 2021)","noteIndex":0},"citationItems":[{"id":3966,"uris":["http://zotero.org/groups/5882620/items/I3HZJLIE"],"itemData":{"id":3966,"type":"article-journal","abstract":"Teaching evaluation</w:instrText>
      </w:r>
      <w:r>
        <w:rPr>
          <w:rFonts w:ascii="SimSun" w:eastAsia="SimSun" w:hAnsi="SimSun" w:cs="SimSun"/>
        </w:rPr>
        <w:instrText xml:space="preserve"> serves as a crucial safeguard for enhancing educational quality. The primary focus of establishing an evaluation mechanism for calligraphy instruction in higher education institutions lies in developing a scientific assessment system tailored to the uniqu</w:instrText>
      </w:r>
      <w:r>
        <w:rPr>
          <w:rFonts w:ascii="SimSun" w:eastAsia="SimSun" w:hAnsi="SimSun" w:cs="SimSun"/>
        </w:rPr>
        <w:instrText>e characteristics of calligraphy education. Currently, China's higher education quality evaluation system has blind spots, lacking an effective evaluation mechanism to support the reform and development of calligraphy education. Calligraphy programs in hig</w:instrText>
      </w:r>
      <w:r>
        <w:rPr>
          <w:rFonts w:ascii="SimSun" w:eastAsia="SimSun" w:hAnsi="SimSun" w:cs="SimSun"/>
        </w:rPr>
        <w:instrText>her education institutions should align with their institutional positioning, fully leverage the role of calligraphy teaching and research offices in monitoring and supervising teaching quality, actively develop process-based evaluation indicators and dive</w:instrText>
      </w:r>
      <w:r>
        <w:rPr>
          <w:rFonts w:ascii="SimSun" w:eastAsia="SimSun" w:hAnsi="SimSun" w:cs="SimSun"/>
        </w:rPr>
        <w:instrText>rsified teaching evaluation systems, enhance educational quality, and cultivate high-caliber professionals who meet the demands of the new era.","container-title":"Journal of Hunan University of Humanities and Science","issue":"6","language":"zh","note":"d</w:instrText>
      </w:r>
      <w:r>
        <w:rPr>
          <w:rFonts w:ascii="SimSun" w:eastAsia="SimSun" w:hAnsi="SimSun" w:cs="SimSun"/>
        </w:rPr>
        <w:instrText xml:space="preserve">ownload: 321\nalbum: </w:instrText>
      </w:r>
      <w:r>
        <w:rPr>
          <w:rFonts w:ascii="SimSun" w:eastAsia="SimSun" w:hAnsi="SimSun" w:cs="SimSun"/>
        </w:rPr>
        <w:instrText>社会科学</w:instrText>
      </w:r>
      <w:r>
        <w:rPr>
          <w:rFonts w:ascii="SimSun" w:eastAsia="SimSun" w:hAnsi="SimSun" w:cs="SimSun"/>
        </w:rPr>
        <w:instrText>Ⅱ</w:instrText>
      </w:r>
      <w:r>
        <w:rPr>
          <w:rFonts w:ascii="SimSun" w:eastAsia="SimSun" w:hAnsi="SimSun" w:cs="SimSun"/>
        </w:rPr>
        <w:instrText>辑</w:instrText>
      </w:r>
      <w:r>
        <w:rPr>
          <w:rFonts w:ascii="SimSun" w:eastAsia="SimSun" w:hAnsi="SimSun" w:cs="SimSun"/>
        </w:rPr>
        <w:instrText>;</w:instrText>
      </w:r>
      <w:r>
        <w:rPr>
          <w:rFonts w:ascii="SimSun" w:eastAsia="SimSun" w:hAnsi="SimSun" w:cs="SimSun"/>
        </w:rPr>
        <w:instrText>哲学与人文科学</w:instrText>
      </w:r>
      <w:r>
        <w:rPr>
          <w:rFonts w:ascii="SimSun" w:eastAsia="SimSun" w:hAnsi="SimSun" w:cs="SimSun"/>
        </w:rPr>
        <w:instrText>\nCLC: J292.1-4;G642\ndbcode: CJFQ\ndbname: CJFDLAST2021\nfilename: LDSZ202106021","page":"124-128","source":"CNKI","title":"Reform and Practice of Teaching Evaluation in Calligraphy Programs at Higher Education Instituti</w:instrText>
      </w:r>
      <w:r>
        <w:rPr>
          <w:rFonts w:ascii="SimSun" w:eastAsia="SimSun" w:hAnsi="SimSun" w:cs="SimSun"/>
        </w:rPr>
        <w:instrText>ons in the New Era: A Case Study of Hunan University of Humanities and Science","volume":"38","author":[{"family":"Peng","given":"Jiancheng"},{"family":"Yi","given":"Qiuxiang"}],"issued":{"date-parts":[["2021"]]}}}],"schema":"https://github.com/citation-st</w:instrText>
      </w:r>
      <w:r>
        <w:rPr>
          <w:rFonts w:ascii="SimSun" w:eastAsia="SimSun" w:hAnsi="SimSun" w:cs="SimSun"/>
        </w:rPr>
        <w:instrText xml:space="preserve">yle-language/schema/raw/master/csl-citation.json"} </w:instrText>
      </w:r>
      <w:r>
        <w:rPr>
          <w:rFonts w:ascii="SimSun" w:eastAsia="SimSun" w:hAnsi="SimSun" w:cs="SimSun"/>
        </w:rPr>
        <w:fldChar w:fldCharType="separate"/>
      </w:r>
      <w:r>
        <w:rPr>
          <w:rFonts w:ascii="SimSun" w:eastAsia="SimSun" w:hAnsi="SimSun"/>
        </w:rPr>
        <w:t>(Peng &amp; Yi, 2021)</w:t>
      </w:r>
      <w:r>
        <w:rPr>
          <w:rFonts w:ascii="SimSun" w:eastAsia="SimSun" w:hAnsi="SimSun" w:cs="SimSun"/>
        </w:rPr>
        <w:fldChar w:fldCharType="end"/>
      </w:r>
      <w:r>
        <w:rPr>
          <w:lang w:val="en-US" w:eastAsia="zh-CN"/>
        </w:rPr>
        <w:t xml:space="preserve">. The research results of Hunan University of Science and Technology indicated that </w:t>
      </w:r>
      <w:proofErr w:type="spellStart"/>
      <w:r>
        <w:rPr>
          <w:lang w:val="en-US" w:eastAsia="zh-CN"/>
        </w:rPr>
        <w:t>Huxiang</w:t>
      </w:r>
      <w:proofErr w:type="spellEnd"/>
      <w:r>
        <w:rPr>
          <w:lang w:val="en-US" w:eastAsia="zh-CN"/>
        </w:rPr>
        <w:t xml:space="preserve"> regional culture could be further introduced into calligraphy teaching to improve students’ c</w:t>
      </w:r>
      <w:r>
        <w:rPr>
          <w:lang w:val="en-US" w:eastAsia="zh-CN"/>
        </w:rPr>
        <w:t xml:space="preserve">onfidence and professional ability </w:t>
      </w:r>
      <w:r>
        <w:rPr>
          <w:rFonts w:ascii="STZhongsong" w:eastAsia="STZhongsong" w:hAnsi="STZhongsong" w:cs="STZhongsong"/>
          <w:sz w:val="19"/>
          <w:szCs w:val="19"/>
        </w:rPr>
        <w:fldChar w:fldCharType="begin"/>
      </w:r>
      <w:r>
        <w:rPr>
          <w:rFonts w:ascii="STZhongsong" w:eastAsia="STZhongsong" w:hAnsi="STZhongsong" w:cs="STZhongsong"/>
          <w:sz w:val="19"/>
          <w:szCs w:val="19"/>
        </w:rPr>
        <w:instrText xml:space="preserve"> ADDIN ZOTERO_ITEM CSL_CITATION {"citationID":"2Y9nAC0C","properties":{"formattedCitation":"(Xu, 2022)","plainCitation":"(Xu, 2022)","noteIndex":0},"citationItems":[{"id":3879,"uris":["http://zotero.org/groups/5882620/ite</w:instrText>
      </w:r>
      <w:r>
        <w:rPr>
          <w:rFonts w:ascii="STZhongsong" w:eastAsia="STZhongsong" w:hAnsi="STZhongsong" w:cs="STZhongsong"/>
          <w:sz w:val="19"/>
          <w:szCs w:val="19"/>
        </w:rPr>
        <w:instrText xml:space="preserve">ms/6EPV3WVQ"],"itemData":{"id":3879,"type":"article-journal","abstract":"&lt;Positive&gt; Hunan Province is an important birthplace of Huxiang culture. The soil of Huxiang has nurtured famous calligraphers such as Huai Su, Ouyang Xun, He Shaoji, Zeng Guofan, Qi </w:instrText>
      </w:r>
      <w:r>
        <w:rPr>
          <w:rFonts w:ascii="STZhongsong" w:eastAsia="STZhongsong" w:hAnsi="STZhongsong" w:cs="STZhongsong"/>
          <w:sz w:val="19"/>
          <w:szCs w:val="19"/>
        </w:rPr>
        <w:instrText>Baishi, and Mao Zedong, giving rise to the unique Huxiang calligraphy culture. The Huxiang calligraphy culture has a long history and is closely related to Huxiang culture, profoundly reflecting the connotation of Huxiang culture.\n\nIn his report to the 1</w:instrText>
      </w:r>
      <w:r>
        <w:rPr>
          <w:rFonts w:ascii="STZhongsong" w:eastAsia="STZhongsong" w:hAnsi="STZhongsong" w:cs="STZhongsong"/>
          <w:sz w:val="19"/>
          <w:szCs w:val="19"/>
        </w:rPr>
        <w:instrText>9th National Congress of the Communist Party of China, Xi Jinping put forward that \"we should strengthen cultural confidence and promote the prosperity and flourishing of socialist culture\" and that \"socialist culture with Chinese characteristics is der</w:instrText>
      </w:r>
      <w:r>
        <w:rPr>
          <w:rFonts w:ascii="STZhongsong" w:eastAsia="STZhongsong" w:hAnsi="STZhongsong" w:cs="STZhongsong"/>
          <w:sz w:val="19"/>
          <w:szCs w:val="19"/>
        </w:rPr>
        <w:instrText>ived from the fine traditional Chinese culture.\" As a backbone of traditional Chinese culture, Chinese calligraphy is playing an increasingly prominent role in inheriting traditional Chinese culture.\n\nSince the 19th National Congress of the Communist Pa</w:instrText>
      </w:r>
      <w:r>
        <w:rPr>
          <w:rFonts w:ascii="STZhongsong" w:eastAsia="STZhongsong" w:hAnsi="STZhongsong" w:cs="STZhongsong"/>
          <w:sz w:val="19"/>
          <w:szCs w:val="19"/>
        </w:rPr>
        <w:instrText>rty of China, all sectors in Hunan Province have gradually increased their attention to the inheritance of Huxiang calligraphy culture. Studying the problems existing in the inheritance and promotion of Huxiang calligraphy culture and proposing correspondi</w:instrText>
      </w:r>
      <w:r>
        <w:rPr>
          <w:rFonts w:ascii="STZhongsong" w:eastAsia="STZhongsong" w:hAnsi="STZhongsong" w:cs="STZhongsong"/>
          <w:sz w:val="19"/>
          <w:szCs w:val="19"/>
        </w:rPr>
        <w:instrText xml:space="preserve">ng countermeasures is of great practical significance for implementing cultural confidence in Hunan Province.","container-title":"Artistic Life (Art China)","issue":"11","language":"en","note":"download: 177\nalbum: </w:instrText>
      </w:r>
      <w:r>
        <w:rPr>
          <w:rFonts w:ascii="STZhongsong" w:eastAsia="STZhongsong" w:hAnsi="STZhongsong" w:cs="STZhongsong"/>
          <w:sz w:val="19"/>
          <w:szCs w:val="19"/>
        </w:rPr>
        <w:instrText>哲学与人文科学</w:instrText>
      </w:r>
      <w:r>
        <w:rPr>
          <w:rFonts w:ascii="STZhongsong" w:eastAsia="STZhongsong" w:hAnsi="STZhongsong" w:cs="STZhongsong"/>
          <w:sz w:val="19"/>
          <w:szCs w:val="19"/>
        </w:rPr>
        <w:instrText>\nCLC: J292.1\ndbcode: CJFQ\ndbna</w:instrText>
      </w:r>
      <w:r>
        <w:rPr>
          <w:rFonts w:ascii="STZhongsong" w:eastAsia="STZhongsong" w:hAnsi="STZhongsong" w:cs="STZhongsong"/>
          <w:sz w:val="19"/>
          <w:szCs w:val="19"/>
        </w:rPr>
        <w:instrText>me: CJFDLAST2023\nfilename: WYSH202211027","page":"135-139","source":"CNKI","title":"Research on Countermeasures for the Inheritance and Promotion of Hunan Calligraphy Culture","author":[{"family":"Xu","given":"Bin"}],"issued":{"date-parts":[["2022"]]}}}],</w:instrText>
      </w:r>
      <w:r>
        <w:rPr>
          <w:rFonts w:ascii="STZhongsong" w:eastAsia="STZhongsong" w:hAnsi="STZhongsong" w:cs="STZhongsong"/>
          <w:sz w:val="19"/>
          <w:szCs w:val="19"/>
        </w:rPr>
        <w:instrText xml:space="preserve">"schema":"https://github.com/citation-style-language/schema/raw/master/csl-citation.json"} </w:instrText>
      </w:r>
      <w:r>
        <w:rPr>
          <w:rFonts w:ascii="STZhongsong" w:eastAsia="STZhongsong" w:hAnsi="STZhongsong" w:cs="STZhongsong"/>
          <w:sz w:val="19"/>
          <w:szCs w:val="19"/>
        </w:rPr>
        <w:fldChar w:fldCharType="separate"/>
      </w:r>
      <w:r>
        <w:rPr>
          <w:rFonts w:ascii="STZhongsong" w:eastAsia="STZhongsong" w:hAnsi="STZhongsong"/>
          <w:sz w:val="19"/>
        </w:rPr>
        <w:t>(Xu, 2022)</w:t>
      </w:r>
      <w:r>
        <w:rPr>
          <w:rFonts w:ascii="STZhongsong" w:eastAsia="STZhongsong" w:hAnsi="STZhongsong" w:cs="STZhongsong"/>
          <w:sz w:val="19"/>
          <w:szCs w:val="19"/>
        </w:rPr>
        <w:fldChar w:fldCharType="end"/>
      </w:r>
      <w:r>
        <w:rPr>
          <w:lang w:val="en-US" w:eastAsia="zh-CN"/>
        </w:rPr>
        <w:t xml:space="preserve">. As for curriculum construction, the regional culture has also been introduced into calligraphy courses. Hunan Normal University set up “History of </w:t>
      </w:r>
      <w:proofErr w:type="spellStart"/>
      <w:r>
        <w:rPr>
          <w:lang w:val="en-US" w:eastAsia="zh-CN"/>
        </w:rPr>
        <w:t>Hux</w:t>
      </w:r>
      <w:r>
        <w:rPr>
          <w:lang w:val="en-US" w:eastAsia="zh-CN"/>
        </w:rPr>
        <w:t>iang</w:t>
      </w:r>
      <w:proofErr w:type="spellEnd"/>
      <w:r>
        <w:rPr>
          <w:lang w:val="en-US" w:eastAsia="zh-CN"/>
        </w:rPr>
        <w:t xml:space="preserve"> Calligraphy”. The course traced the development of calligraphy from past to present; “Special Topics in Ming-Qing </w:t>
      </w:r>
      <w:proofErr w:type="spellStart"/>
      <w:r>
        <w:rPr>
          <w:lang w:val="en-US" w:eastAsia="zh-CN"/>
        </w:rPr>
        <w:t>Huxiang</w:t>
      </w:r>
      <w:proofErr w:type="spellEnd"/>
      <w:r>
        <w:rPr>
          <w:lang w:val="en-US" w:eastAsia="zh-CN"/>
        </w:rPr>
        <w:t xml:space="preserve"> Calligraphy” was provided by Hunan University of Science and Technology; “Bamboo Slips and Silk Scroll Calligraphy” and “</w:t>
      </w:r>
      <w:proofErr w:type="spellStart"/>
      <w:r>
        <w:rPr>
          <w:lang w:val="en-US" w:eastAsia="zh-CN"/>
        </w:rPr>
        <w:t>Huxiang</w:t>
      </w:r>
      <w:proofErr w:type="spellEnd"/>
      <w:r>
        <w:rPr>
          <w:lang w:val="en-US" w:eastAsia="zh-CN"/>
        </w:rPr>
        <w:t xml:space="preserve"> </w:t>
      </w:r>
      <w:r>
        <w:rPr>
          <w:lang w:val="en-US" w:eastAsia="zh-CN"/>
        </w:rPr>
        <w:t xml:space="preserve">Calligraphy” were offered by Changsha Normal University; “Research on </w:t>
      </w:r>
      <w:proofErr w:type="spellStart"/>
      <w:r>
        <w:rPr>
          <w:lang w:val="en-US" w:eastAsia="zh-CN"/>
        </w:rPr>
        <w:t>Huxiang</w:t>
      </w:r>
      <w:proofErr w:type="spellEnd"/>
      <w:r>
        <w:rPr>
          <w:lang w:val="en-US" w:eastAsia="zh-CN"/>
        </w:rPr>
        <w:t xml:space="preserve"> Calligraphy Culture” and “Qin-Han Bamboo Slips and Silk Scroll Calligraphy” were provided by Hunan First Normal University. The above courses fully displayed the obvious characte</w:t>
      </w:r>
      <w:r>
        <w:rPr>
          <w:lang w:val="en-US" w:eastAsia="zh-CN"/>
        </w:rPr>
        <w:t xml:space="preserve">ristics of </w:t>
      </w:r>
      <w:proofErr w:type="spellStart"/>
      <w:r>
        <w:rPr>
          <w:lang w:val="en-US" w:eastAsia="zh-CN"/>
        </w:rPr>
        <w:t>Huxiang</w:t>
      </w:r>
      <w:proofErr w:type="spellEnd"/>
      <w:r>
        <w:rPr>
          <w:lang w:val="en-US" w:eastAsia="zh-CN"/>
        </w:rPr>
        <w:t xml:space="preserve"> calligraphy. At the same time, universities attached importance to inheriting </w:t>
      </w:r>
      <w:proofErr w:type="spellStart"/>
      <w:r>
        <w:rPr>
          <w:lang w:val="en-US" w:eastAsia="zh-CN"/>
        </w:rPr>
        <w:t>Huxiang</w:t>
      </w:r>
      <w:proofErr w:type="spellEnd"/>
      <w:r>
        <w:rPr>
          <w:lang w:val="en-US" w:eastAsia="zh-CN"/>
        </w:rPr>
        <w:t xml:space="preserve"> culture. For example, Hunan Normal University introduced regional culture into teaching by setting up specialized courses and holding exhibitions. Thes</w:t>
      </w:r>
      <w:r>
        <w:rPr>
          <w:lang w:val="en-US" w:eastAsia="zh-CN"/>
        </w:rPr>
        <w:t>e measures improved students’ practical ability and cultural quality</w:t>
      </w:r>
      <w:r>
        <w:rPr>
          <w:rFonts w:ascii="STZhongsong" w:eastAsia="STZhongsong" w:hAnsi="STZhongsong" w:cs="STZhongsong"/>
          <w:sz w:val="19"/>
          <w:szCs w:val="19"/>
        </w:rPr>
        <w:fldChar w:fldCharType="begin"/>
      </w:r>
      <w:r>
        <w:rPr>
          <w:rFonts w:ascii="STZhongsong" w:eastAsia="STZhongsong" w:hAnsi="STZhongsong" w:cs="STZhongsong"/>
          <w:sz w:val="19"/>
          <w:szCs w:val="19"/>
        </w:rPr>
        <w:instrText xml:space="preserve"> ADDIN ZOTERO_ITEM CSL_CITATION {"citationID":"W6o3THAm","properties":{"formattedCitation":"(Zhou &amp; Peng, 2022)","plainCitation":"(Zhou &amp; Peng, 2022)","noteIndex":0},"citationItems":[{"id"</w:instrText>
      </w:r>
      <w:r>
        <w:rPr>
          <w:rFonts w:ascii="STZhongsong" w:eastAsia="STZhongsong" w:hAnsi="STZhongsong" w:cs="STZhongsong"/>
          <w:sz w:val="19"/>
          <w:szCs w:val="19"/>
        </w:rPr>
        <w:instrText>:3880,"uris":["http://zotero.org/groups/5882620/items/B43IFFHZ"],"itemData":{"id":3880,"type":"article-journal","abstract":"In modern and contemporary times, Hunan has produced a large number of renowned calligraphers. They have achieved remarkable results</w:instrText>
      </w:r>
      <w:r>
        <w:rPr>
          <w:rFonts w:ascii="STZhongsong" w:eastAsia="STZhongsong" w:hAnsi="STZhongsong" w:cs="STZhongsong"/>
          <w:sz w:val="19"/>
          <w:szCs w:val="19"/>
        </w:rPr>
        <w:instrText xml:space="preserve"> both in calligraphy creation and theoretical research, which are worthy of in - depth exploration and study.\n\nFrom the perspective of vertical historical periods, the development of modern and contemporary calligraphy in Hunan can be divided into five s</w:instrText>
      </w:r>
      <w:r>
        <w:rPr>
          <w:rFonts w:ascii="STZhongsong" w:eastAsia="STZhongsong" w:hAnsi="STZhongsong" w:cs="STZhongsong"/>
          <w:sz w:val="19"/>
          <w:szCs w:val="19"/>
        </w:rPr>
        <w:instrText>tages, each with its own characteristics, and cultural significance has run through the entire process.\n\nIn terms of calligraphy styles, various styles and schools of modern and contemporary calligraphy in Hunan coexist, presenting a pluralistic trend. H</w:instrText>
      </w:r>
      <w:r>
        <w:rPr>
          <w:rFonts w:ascii="STZhongsong" w:eastAsia="STZhongsong" w:hAnsi="STZhongsong" w:cs="STZhongsong"/>
          <w:sz w:val="19"/>
          <w:szCs w:val="19"/>
        </w:rPr>
        <w:instrText>owever, the style of inscription on stone tablets (bei xue) prevails. This is a characteristic of modern and contemporary calligraphy in Hunan shaped by factors such as region, history, and the times.\n\nAt present, there are also some problems in the deve</w:instrText>
      </w:r>
      <w:r>
        <w:rPr>
          <w:rFonts w:ascii="STZhongsong" w:eastAsia="STZhongsong" w:hAnsi="STZhongsong" w:cs="STZhongsong"/>
          <w:sz w:val="19"/>
          <w:szCs w:val="19"/>
        </w:rPr>
        <w:instrText>lopment of Hunan calligraphy. In this paper, attempts are made to put forward countermeasures to solve these problems so as to promote the sustainable development of Hunan calligraphy.","container-title":"Literary and Art Forum","DOI":"10.14039/j.cnki.cn43</w:instrText>
      </w:r>
      <w:r>
        <w:rPr>
          <w:rFonts w:ascii="STZhongsong" w:eastAsia="STZhongsong" w:hAnsi="STZhongsong" w:cs="STZhongsong"/>
          <w:sz w:val="19"/>
          <w:szCs w:val="19"/>
        </w:rPr>
        <w:instrText>-1515/i.2022.05.009","issue":"5","language":"en","note":"foundation: 2022</w:instrText>
      </w:r>
      <w:r>
        <w:rPr>
          <w:rFonts w:ascii="STZhongsong" w:eastAsia="STZhongsong" w:hAnsi="STZhongsong" w:cs="STZhongsong"/>
          <w:sz w:val="19"/>
          <w:szCs w:val="19"/>
        </w:rPr>
        <w:instrText>年湖南省研究生科研创新项目</w:instrText>
      </w:r>
      <w:r>
        <w:rPr>
          <w:rFonts w:ascii="STZhongsong" w:eastAsia="STZhongsong" w:hAnsi="STZhongsong" w:cs="STZhongsong"/>
          <w:sz w:val="19"/>
          <w:szCs w:val="19"/>
        </w:rPr>
        <w:instrText>“</w:instrText>
      </w:r>
      <w:r>
        <w:rPr>
          <w:rFonts w:ascii="STZhongsong" w:eastAsia="STZhongsong" w:hAnsi="STZhongsong" w:cs="STZhongsong"/>
          <w:sz w:val="19"/>
          <w:szCs w:val="19"/>
        </w:rPr>
        <w:instrText>中小学国家通用语言文字书法教育研究</w:instrText>
      </w:r>
      <w:r>
        <w:rPr>
          <w:rFonts w:ascii="STZhongsong" w:eastAsia="STZhongsong" w:hAnsi="STZhongsong" w:cs="STZhongsong"/>
          <w:sz w:val="19"/>
          <w:szCs w:val="19"/>
        </w:rPr>
        <w:instrText>”</w:instrText>
      </w:r>
      <w:r>
        <w:rPr>
          <w:rFonts w:ascii="STZhongsong" w:eastAsia="STZhongsong" w:hAnsi="STZhongsong" w:cs="STZhongsong"/>
          <w:sz w:val="19"/>
          <w:szCs w:val="19"/>
        </w:rPr>
        <w:instrText>（项目编号：</w:instrText>
      </w:r>
      <w:r>
        <w:rPr>
          <w:rFonts w:ascii="STZhongsong" w:eastAsia="STZhongsong" w:hAnsi="STZhongsong" w:cs="STZhongsong"/>
          <w:sz w:val="19"/>
          <w:szCs w:val="19"/>
        </w:rPr>
        <w:instrText>CX20220470</w:instrText>
      </w:r>
      <w:r>
        <w:rPr>
          <w:rFonts w:ascii="STZhongsong" w:eastAsia="STZhongsong" w:hAnsi="STZhongsong" w:cs="STZhongsong"/>
          <w:sz w:val="19"/>
          <w:szCs w:val="19"/>
        </w:rPr>
        <w:instrText>）的阶段性成果；</w:instrText>
      </w:r>
      <w:r>
        <w:rPr>
          <w:rFonts w:ascii="STZhongsong" w:eastAsia="STZhongsong" w:hAnsi="STZhongsong" w:cs="STZhongsong"/>
          <w:sz w:val="19"/>
          <w:szCs w:val="19"/>
        </w:rPr>
        <w:instrText xml:space="preserve">\ndownload: 133\nalbum: </w:instrText>
      </w:r>
      <w:r>
        <w:rPr>
          <w:rFonts w:ascii="STZhongsong" w:eastAsia="STZhongsong" w:hAnsi="STZhongsong" w:cs="STZhongsong"/>
          <w:sz w:val="19"/>
          <w:szCs w:val="19"/>
        </w:rPr>
        <w:instrText>哲学与人文科学</w:instrText>
      </w:r>
      <w:r>
        <w:rPr>
          <w:rFonts w:ascii="STZhongsong" w:eastAsia="STZhongsong" w:hAnsi="STZhongsong" w:cs="STZhongsong"/>
          <w:sz w:val="19"/>
          <w:szCs w:val="19"/>
        </w:rPr>
        <w:instrText>\nCLC: J292.1\ndbcode: CJFQ\ndbname: CJFDLAST2023\nfilename: LLCZ202205020","page":"115-121","so</w:instrText>
      </w:r>
      <w:r>
        <w:rPr>
          <w:rFonts w:ascii="STZhongsong" w:eastAsia="STZhongsong" w:hAnsi="STZhongsong" w:cs="STZhongsong"/>
          <w:sz w:val="19"/>
          <w:szCs w:val="19"/>
        </w:rPr>
        <w:instrText>urce":"CNKI","title":"On Contemporary Calligraphy in Hunan","author":[{"family":"Zhou","given":"Zaixin"},{"family":"Peng","given":"Zerun"}],"issued":{"date-parts":[["2022"]]}}}],"schema":"https://github.com/citation-style-language/schema/raw/master/csl-cit</w:instrText>
      </w:r>
      <w:r>
        <w:rPr>
          <w:rFonts w:ascii="STZhongsong" w:eastAsia="STZhongsong" w:hAnsi="STZhongsong" w:cs="STZhongsong"/>
          <w:sz w:val="19"/>
          <w:szCs w:val="19"/>
        </w:rPr>
        <w:instrText xml:space="preserve">ation.json"} </w:instrText>
      </w:r>
      <w:r>
        <w:rPr>
          <w:rFonts w:ascii="STZhongsong" w:eastAsia="STZhongsong" w:hAnsi="STZhongsong" w:cs="STZhongsong"/>
          <w:sz w:val="19"/>
          <w:szCs w:val="19"/>
        </w:rPr>
        <w:fldChar w:fldCharType="separate"/>
      </w:r>
      <w:r>
        <w:rPr>
          <w:rFonts w:ascii="STZhongsong" w:eastAsia="STZhongsong" w:hAnsi="STZhongsong"/>
          <w:sz w:val="19"/>
        </w:rPr>
        <w:t>(Zhou &amp; Peng, 2022)</w:t>
      </w:r>
      <w:r>
        <w:rPr>
          <w:rFonts w:ascii="STZhongsong" w:eastAsia="STZhongsong" w:hAnsi="STZhongsong" w:cs="STZhongsong"/>
          <w:sz w:val="19"/>
          <w:szCs w:val="19"/>
        </w:rPr>
        <w:fldChar w:fldCharType="end"/>
      </w:r>
      <w:r>
        <w:rPr>
          <w:lang w:val="en-US" w:eastAsia="zh-CN"/>
        </w:rPr>
        <w:t xml:space="preserve">. Taking into account how </w:t>
      </w:r>
      <w:proofErr w:type="spellStart"/>
      <w:r>
        <w:rPr>
          <w:lang w:val="en-US" w:eastAsia="zh-CN"/>
        </w:rPr>
        <w:t>Huxiang</w:t>
      </w:r>
      <w:proofErr w:type="spellEnd"/>
      <w:r>
        <w:rPr>
          <w:lang w:val="en-US" w:eastAsia="zh-CN"/>
        </w:rPr>
        <w:t xml:space="preserve"> culture is introduced into university calligraphy teaching, this paper compiles related courses provided by Hunan Normal </w:t>
      </w:r>
      <w:r>
        <w:rPr>
          <w:lang w:val="en-US" w:eastAsia="zh-CN"/>
        </w:rPr>
        <w:lastRenderedPageBreak/>
        <w:t>University, Hunan University of Science and Technology, Changsha N</w:t>
      </w:r>
      <w:r>
        <w:rPr>
          <w:lang w:val="en-US" w:eastAsia="zh-CN"/>
        </w:rPr>
        <w:t xml:space="preserve">ormal University, and Hunan First Normal University (see Table 1). These universities generally offered </w:t>
      </w:r>
      <w:proofErr w:type="spellStart"/>
      <w:r>
        <w:rPr>
          <w:lang w:val="en-US" w:eastAsia="zh-CN"/>
        </w:rPr>
        <w:t>Huxiang</w:t>
      </w:r>
      <w:proofErr w:type="spellEnd"/>
      <w:r>
        <w:rPr>
          <w:lang w:val="en-US" w:eastAsia="zh-CN"/>
        </w:rPr>
        <w:t xml:space="preserve"> calligraphy courses in required courses, elective courses, and general education courses. It showed that universities attached importance to reg</w:t>
      </w:r>
      <w:r>
        <w:rPr>
          <w:lang w:val="en-US" w:eastAsia="zh-CN"/>
        </w:rPr>
        <w:t>ional culture.</w:t>
      </w:r>
    </w:p>
    <w:p w14:paraId="221C8BF0" w14:textId="77777777" w:rsidR="00EE7A40" w:rsidRDefault="00EE7A40">
      <w:pPr>
        <w:rPr>
          <w:rFonts w:eastAsiaTheme="minorEastAsia"/>
          <w:lang w:val="en-US" w:eastAsia="zh-CN"/>
        </w:rPr>
      </w:pPr>
    </w:p>
    <w:p w14:paraId="3C314144" w14:textId="77777777" w:rsidR="00EE7A40" w:rsidRDefault="00CC31E7">
      <w:pPr>
        <w:rPr>
          <w:rFonts w:eastAsiaTheme="minorEastAsia"/>
          <w:lang w:val="en-US" w:eastAsia="zh-CN"/>
        </w:rPr>
      </w:pPr>
      <w:r>
        <w:rPr>
          <w:lang w:val="en-US" w:eastAsia="zh-CN"/>
        </w:rPr>
        <w:t>Table 1:</w:t>
      </w:r>
      <w:r>
        <w:rPr>
          <w:rFonts w:eastAsiaTheme="minorEastAsia" w:hint="eastAsia"/>
          <w:lang w:val="en-US" w:eastAsia="zh-CN"/>
        </w:rPr>
        <w:t xml:space="preserve"> </w:t>
      </w:r>
      <w:r>
        <w:rPr>
          <w:lang w:val="en-US" w:eastAsia="zh-CN"/>
        </w:rPr>
        <w:t xml:space="preserve">Overview of </w:t>
      </w:r>
      <w:proofErr w:type="spellStart"/>
      <w:r>
        <w:rPr>
          <w:lang w:val="en-US" w:eastAsia="zh-CN"/>
        </w:rPr>
        <w:t>Huxiang</w:t>
      </w:r>
      <w:proofErr w:type="spellEnd"/>
      <w:r>
        <w:rPr>
          <w:lang w:val="en-US" w:eastAsia="zh-CN"/>
        </w:rPr>
        <w:t xml:space="preserve"> Culture in Calligraphy Courses at Hunan Universities</w:t>
      </w:r>
    </w:p>
    <w:p w14:paraId="48A1A7B1" w14:textId="77777777" w:rsidR="00EE7A40" w:rsidRDefault="00EE7A40">
      <w:pPr>
        <w:rPr>
          <w:rFonts w:eastAsiaTheme="minorEastAsia"/>
          <w:szCs w:val="24"/>
          <w:lang w:val="en-US" w:eastAsia="zh-CN"/>
        </w:rPr>
      </w:pPr>
    </w:p>
    <w:tbl>
      <w:tblPr>
        <w:tblStyle w:val="TableGrid"/>
        <w:tblW w:w="4999" w:type="pct"/>
        <w:jc w:val="center"/>
        <w:tblBorders>
          <w:left w:val="none" w:sz="4" w:space="0" w:color="auto"/>
          <w:right w:val="none" w:sz="4" w:space="0" w:color="auto"/>
        </w:tblBorders>
        <w:tblLook w:val="04A0" w:firstRow="1" w:lastRow="0" w:firstColumn="1" w:lastColumn="0" w:noHBand="0" w:noVBand="1"/>
      </w:tblPr>
      <w:tblGrid>
        <w:gridCol w:w="2461"/>
        <w:gridCol w:w="2296"/>
        <w:gridCol w:w="4267"/>
      </w:tblGrid>
      <w:tr w:rsidR="00EE7A40" w14:paraId="7C9B1463" w14:textId="77777777">
        <w:trPr>
          <w:jc w:val="center"/>
        </w:trPr>
        <w:tc>
          <w:tcPr>
            <w:tcW w:w="1364" w:type="pct"/>
            <w:tcBorders>
              <w:top w:val="single" w:sz="4" w:space="0" w:color="auto"/>
              <w:left w:val="nil"/>
              <w:bottom w:val="single" w:sz="4" w:space="0" w:color="auto"/>
              <w:right w:val="nil"/>
            </w:tcBorders>
          </w:tcPr>
          <w:p w14:paraId="7CAB10E8" w14:textId="77777777" w:rsidR="00EE7A40" w:rsidRDefault="00CC31E7">
            <w:pPr>
              <w:rPr>
                <w:lang w:val="en-US" w:eastAsia="zh-CN"/>
              </w:rPr>
            </w:pPr>
            <w:r>
              <w:rPr>
                <w:lang w:val="en-US" w:eastAsia="zh-CN"/>
              </w:rPr>
              <w:t>University Name</w:t>
            </w:r>
          </w:p>
          <w:p w14:paraId="49B48BCB" w14:textId="77777777" w:rsidR="00EE7A40" w:rsidRDefault="00EE7A40">
            <w:pPr>
              <w:rPr>
                <w:lang w:val="en-US" w:eastAsia="zh-CN"/>
              </w:rPr>
            </w:pPr>
          </w:p>
        </w:tc>
        <w:tc>
          <w:tcPr>
            <w:tcW w:w="1272" w:type="pct"/>
            <w:tcBorders>
              <w:top w:val="single" w:sz="4" w:space="0" w:color="auto"/>
              <w:left w:val="nil"/>
              <w:bottom w:val="single" w:sz="4" w:space="0" w:color="auto"/>
              <w:right w:val="nil"/>
            </w:tcBorders>
          </w:tcPr>
          <w:p w14:paraId="2E63B9CC" w14:textId="77777777" w:rsidR="00EE7A40" w:rsidRDefault="00CC31E7">
            <w:pPr>
              <w:rPr>
                <w:lang w:val="en-US" w:eastAsia="zh-CN"/>
              </w:rPr>
            </w:pPr>
            <w:r>
              <w:rPr>
                <w:lang w:val="en-US" w:eastAsia="zh-CN"/>
              </w:rPr>
              <w:t xml:space="preserve">Offers </w:t>
            </w:r>
            <w:proofErr w:type="spellStart"/>
            <w:r>
              <w:rPr>
                <w:lang w:val="en-US" w:eastAsia="zh-CN"/>
              </w:rPr>
              <w:t>Huxiang</w:t>
            </w:r>
            <w:proofErr w:type="spellEnd"/>
            <w:r>
              <w:rPr>
                <w:lang w:val="en-US" w:eastAsia="zh-CN"/>
              </w:rPr>
              <w:t xml:space="preserve"> Calligraphy Course</w:t>
            </w:r>
          </w:p>
        </w:tc>
        <w:tc>
          <w:tcPr>
            <w:tcW w:w="2365" w:type="pct"/>
            <w:tcBorders>
              <w:top w:val="single" w:sz="4" w:space="0" w:color="auto"/>
              <w:left w:val="nil"/>
              <w:bottom w:val="single" w:sz="4" w:space="0" w:color="auto"/>
              <w:right w:val="nil"/>
            </w:tcBorders>
          </w:tcPr>
          <w:p w14:paraId="42DB92C9" w14:textId="77777777" w:rsidR="00EE7A40" w:rsidRDefault="00CC31E7">
            <w:pPr>
              <w:rPr>
                <w:lang w:val="en-US" w:eastAsia="zh-CN"/>
              </w:rPr>
            </w:pPr>
            <w:r>
              <w:rPr>
                <w:lang w:val="en-US" w:eastAsia="zh-CN"/>
              </w:rPr>
              <w:t>Course Name</w:t>
            </w:r>
          </w:p>
        </w:tc>
      </w:tr>
      <w:tr w:rsidR="00EE7A40" w14:paraId="318D04A7" w14:textId="77777777">
        <w:trPr>
          <w:trHeight w:val="214"/>
          <w:jc w:val="center"/>
        </w:trPr>
        <w:tc>
          <w:tcPr>
            <w:tcW w:w="1364" w:type="pct"/>
            <w:tcBorders>
              <w:top w:val="nil"/>
              <w:left w:val="nil"/>
              <w:bottom w:val="nil"/>
              <w:right w:val="nil"/>
            </w:tcBorders>
          </w:tcPr>
          <w:p w14:paraId="646A2554" w14:textId="77777777" w:rsidR="00EE7A40" w:rsidRDefault="00CC31E7">
            <w:pPr>
              <w:rPr>
                <w:lang w:val="en-US" w:eastAsia="zh-CN"/>
              </w:rPr>
            </w:pPr>
            <w:r>
              <w:rPr>
                <w:lang w:val="en-US" w:eastAsia="zh-CN"/>
              </w:rPr>
              <w:t>Hunan Normal University</w:t>
            </w:r>
          </w:p>
        </w:tc>
        <w:tc>
          <w:tcPr>
            <w:tcW w:w="1272" w:type="pct"/>
            <w:tcBorders>
              <w:top w:val="nil"/>
              <w:left w:val="nil"/>
              <w:bottom w:val="nil"/>
              <w:right w:val="nil"/>
            </w:tcBorders>
          </w:tcPr>
          <w:p w14:paraId="57270206" w14:textId="77777777" w:rsidR="00EE7A40" w:rsidRDefault="00CC31E7">
            <w:pPr>
              <w:rPr>
                <w:lang w:val="en-US" w:eastAsia="zh-CN"/>
              </w:rPr>
            </w:pPr>
            <w:r>
              <w:rPr>
                <w:lang w:val="en-US" w:eastAsia="zh-CN"/>
              </w:rPr>
              <w:t>Yes</w:t>
            </w:r>
          </w:p>
        </w:tc>
        <w:tc>
          <w:tcPr>
            <w:tcW w:w="2365" w:type="pct"/>
            <w:tcBorders>
              <w:top w:val="nil"/>
              <w:left w:val="nil"/>
              <w:bottom w:val="nil"/>
              <w:right w:val="nil"/>
            </w:tcBorders>
          </w:tcPr>
          <w:p w14:paraId="0E857959" w14:textId="77777777" w:rsidR="00EE7A40" w:rsidRDefault="00CC31E7">
            <w:pPr>
              <w:rPr>
                <w:lang w:val="en-US" w:eastAsia="zh-CN"/>
              </w:rPr>
            </w:pPr>
            <w:r>
              <w:rPr>
                <w:lang w:val="en-US" w:eastAsia="zh-CN"/>
              </w:rPr>
              <w:t xml:space="preserve">"History of </w:t>
            </w:r>
            <w:proofErr w:type="spellStart"/>
            <w:r>
              <w:rPr>
                <w:lang w:val="en-US" w:eastAsia="zh-CN"/>
              </w:rPr>
              <w:t>Huxiang</w:t>
            </w:r>
            <w:proofErr w:type="spellEnd"/>
            <w:r>
              <w:rPr>
                <w:lang w:val="en-US" w:eastAsia="zh-CN"/>
              </w:rPr>
              <w:t xml:space="preserve"> Calligraphy"</w:t>
            </w:r>
          </w:p>
        </w:tc>
      </w:tr>
      <w:tr w:rsidR="00EE7A40" w14:paraId="7D573D79" w14:textId="77777777">
        <w:trPr>
          <w:trHeight w:val="214"/>
          <w:jc w:val="center"/>
        </w:trPr>
        <w:tc>
          <w:tcPr>
            <w:tcW w:w="1364" w:type="pct"/>
            <w:tcBorders>
              <w:top w:val="nil"/>
              <w:left w:val="nil"/>
              <w:bottom w:val="nil"/>
              <w:right w:val="nil"/>
            </w:tcBorders>
          </w:tcPr>
          <w:p w14:paraId="09F852CA" w14:textId="77777777" w:rsidR="00EE7A40" w:rsidRDefault="00CC31E7">
            <w:pPr>
              <w:rPr>
                <w:lang w:val="en-US" w:eastAsia="zh-CN"/>
              </w:rPr>
            </w:pPr>
            <w:r>
              <w:rPr>
                <w:lang w:val="en-US" w:eastAsia="zh-CN"/>
              </w:rPr>
              <w:t>Hunan University of Science and</w:t>
            </w:r>
            <w:r>
              <w:rPr>
                <w:lang w:val="en-US" w:eastAsia="zh-CN"/>
              </w:rPr>
              <w:t xml:space="preserve"> Technology</w:t>
            </w:r>
          </w:p>
        </w:tc>
        <w:tc>
          <w:tcPr>
            <w:tcW w:w="1272" w:type="pct"/>
            <w:tcBorders>
              <w:top w:val="nil"/>
              <w:left w:val="nil"/>
              <w:bottom w:val="nil"/>
              <w:right w:val="nil"/>
            </w:tcBorders>
          </w:tcPr>
          <w:p w14:paraId="168CB3E0" w14:textId="77777777" w:rsidR="00EE7A40" w:rsidRDefault="00CC31E7">
            <w:pPr>
              <w:rPr>
                <w:lang w:val="en-US" w:eastAsia="zh-CN"/>
              </w:rPr>
            </w:pPr>
            <w:r>
              <w:rPr>
                <w:lang w:val="en-US" w:eastAsia="zh-CN"/>
              </w:rPr>
              <w:t>Yes</w:t>
            </w:r>
          </w:p>
        </w:tc>
        <w:tc>
          <w:tcPr>
            <w:tcW w:w="2365" w:type="pct"/>
            <w:tcBorders>
              <w:top w:val="nil"/>
              <w:left w:val="nil"/>
              <w:bottom w:val="nil"/>
              <w:right w:val="nil"/>
            </w:tcBorders>
          </w:tcPr>
          <w:p w14:paraId="2EDD5D76" w14:textId="77777777" w:rsidR="00EE7A40" w:rsidRDefault="00CC31E7">
            <w:pPr>
              <w:rPr>
                <w:lang w:val="en-US" w:eastAsia="zh-CN"/>
              </w:rPr>
            </w:pPr>
            <w:r>
              <w:rPr>
                <w:lang w:val="en-US" w:eastAsia="zh-CN"/>
              </w:rPr>
              <w:t xml:space="preserve">"Studies on </w:t>
            </w:r>
            <w:proofErr w:type="spellStart"/>
            <w:r>
              <w:rPr>
                <w:lang w:val="en-US" w:eastAsia="zh-CN"/>
              </w:rPr>
              <w:t>Huxiang</w:t>
            </w:r>
            <w:proofErr w:type="spellEnd"/>
            <w:r>
              <w:rPr>
                <w:lang w:val="en-US" w:eastAsia="zh-CN"/>
              </w:rPr>
              <w:t xml:space="preserve"> Calligraphy in the Ming and Qing Dynasties"</w:t>
            </w:r>
          </w:p>
        </w:tc>
      </w:tr>
      <w:tr w:rsidR="00EE7A40" w14:paraId="21FAB0D7" w14:textId="77777777">
        <w:trPr>
          <w:jc w:val="center"/>
        </w:trPr>
        <w:tc>
          <w:tcPr>
            <w:tcW w:w="1364" w:type="pct"/>
            <w:tcBorders>
              <w:top w:val="nil"/>
              <w:left w:val="nil"/>
              <w:bottom w:val="nil"/>
              <w:right w:val="nil"/>
            </w:tcBorders>
          </w:tcPr>
          <w:p w14:paraId="16DE4159" w14:textId="77777777" w:rsidR="00EE7A40" w:rsidRDefault="00CC31E7">
            <w:pPr>
              <w:rPr>
                <w:lang w:val="en-US" w:eastAsia="zh-CN"/>
              </w:rPr>
            </w:pPr>
            <w:r>
              <w:rPr>
                <w:lang w:val="en-US" w:eastAsia="zh-CN"/>
              </w:rPr>
              <w:t>Changsha Normal University</w:t>
            </w:r>
          </w:p>
        </w:tc>
        <w:tc>
          <w:tcPr>
            <w:tcW w:w="1272" w:type="pct"/>
            <w:tcBorders>
              <w:top w:val="nil"/>
              <w:left w:val="nil"/>
              <w:bottom w:val="nil"/>
              <w:right w:val="nil"/>
            </w:tcBorders>
          </w:tcPr>
          <w:p w14:paraId="677DA682" w14:textId="77777777" w:rsidR="00EE7A40" w:rsidRDefault="00CC31E7">
            <w:pPr>
              <w:rPr>
                <w:lang w:val="en-US" w:eastAsia="zh-CN"/>
              </w:rPr>
            </w:pPr>
            <w:r>
              <w:rPr>
                <w:lang w:val="en-US" w:eastAsia="zh-CN"/>
              </w:rPr>
              <w:t>Yes</w:t>
            </w:r>
          </w:p>
        </w:tc>
        <w:tc>
          <w:tcPr>
            <w:tcW w:w="2365" w:type="pct"/>
            <w:tcBorders>
              <w:top w:val="nil"/>
              <w:left w:val="nil"/>
              <w:bottom w:val="nil"/>
              <w:right w:val="nil"/>
            </w:tcBorders>
          </w:tcPr>
          <w:p w14:paraId="5A69A563" w14:textId="77777777" w:rsidR="00EE7A40" w:rsidRDefault="00CC31E7">
            <w:pPr>
              <w:rPr>
                <w:lang w:val="en-US" w:eastAsia="zh-CN"/>
              </w:rPr>
            </w:pPr>
            <w:r>
              <w:rPr>
                <w:lang w:val="en-US" w:eastAsia="zh-CN"/>
              </w:rPr>
              <w:t>"Silk and Bamboo Calligraphy", "</w:t>
            </w:r>
            <w:proofErr w:type="spellStart"/>
            <w:r>
              <w:rPr>
                <w:lang w:val="en-US" w:eastAsia="zh-CN"/>
              </w:rPr>
              <w:t>Huxiang</w:t>
            </w:r>
            <w:proofErr w:type="spellEnd"/>
            <w:r>
              <w:rPr>
                <w:lang w:val="en-US" w:eastAsia="zh-CN"/>
              </w:rPr>
              <w:t xml:space="preserve"> Calligraphy"</w:t>
            </w:r>
          </w:p>
        </w:tc>
      </w:tr>
      <w:tr w:rsidR="00EE7A40" w14:paraId="0FD881D9" w14:textId="77777777">
        <w:trPr>
          <w:jc w:val="center"/>
        </w:trPr>
        <w:tc>
          <w:tcPr>
            <w:tcW w:w="1364" w:type="pct"/>
            <w:tcBorders>
              <w:top w:val="nil"/>
              <w:left w:val="nil"/>
              <w:bottom w:val="single" w:sz="4" w:space="0" w:color="auto"/>
              <w:right w:val="nil"/>
            </w:tcBorders>
          </w:tcPr>
          <w:p w14:paraId="295EF4D5" w14:textId="77777777" w:rsidR="00EE7A40" w:rsidRDefault="00CC31E7">
            <w:pPr>
              <w:rPr>
                <w:lang w:val="en-US" w:eastAsia="zh-CN"/>
              </w:rPr>
            </w:pPr>
            <w:r>
              <w:rPr>
                <w:lang w:val="en-US" w:eastAsia="zh-CN"/>
              </w:rPr>
              <w:t>Hunan First Normal University</w:t>
            </w:r>
          </w:p>
        </w:tc>
        <w:tc>
          <w:tcPr>
            <w:tcW w:w="1272" w:type="pct"/>
            <w:tcBorders>
              <w:top w:val="nil"/>
              <w:left w:val="nil"/>
              <w:bottom w:val="single" w:sz="4" w:space="0" w:color="auto"/>
              <w:right w:val="nil"/>
            </w:tcBorders>
          </w:tcPr>
          <w:p w14:paraId="3AE36938" w14:textId="77777777" w:rsidR="00EE7A40" w:rsidRDefault="00CC31E7">
            <w:pPr>
              <w:rPr>
                <w:lang w:val="en-US" w:eastAsia="zh-CN"/>
              </w:rPr>
            </w:pPr>
            <w:r>
              <w:rPr>
                <w:lang w:val="en-US" w:eastAsia="zh-CN"/>
              </w:rPr>
              <w:t>Yes</w:t>
            </w:r>
          </w:p>
        </w:tc>
        <w:tc>
          <w:tcPr>
            <w:tcW w:w="2365" w:type="pct"/>
            <w:tcBorders>
              <w:top w:val="nil"/>
              <w:left w:val="nil"/>
              <w:bottom w:val="single" w:sz="4" w:space="0" w:color="auto"/>
              <w:right w:val="nil"/>
            </w:tcBorders>
          </w:tcPr>
          <w:p w14:paraId="41485B04" w14:textId="77777777" w:rsidR="00EE7A40" w:rsidRDefault="00CC31E7">
            <w:pPr>
              <w:rPr>
                <w:lang w:val="en-US" w:eastAsia="zh-CN"/>
              </w:rPr>
            </w:pPr>
            <w:r>
              <w:rPr>
                <w:lang w:val="en-US" w:eastAsia="zh-CN"/>
              </w:rPr>
              <w:t xml:space="preserve">"Research on </w:t>
            </w:r>
            <w:proofErr w:type="spellStart"/>
            <w:r>
              <w:rPr>
                <w:lang w:val="en-US" w:eastAsia="zh-CN"/>
              </w:rPr>
              <w:t>Huxiang</w:t>
            </w:r>
            <w:proofErr w:type="spellEnd"/>
            <w:r>
              <w:rPr>
                <w:lang w:val="en-US" w:eastAsia="zh-CN"/>
              </w:rPr>
              <w:t xml:space="preserve"> Calligraphy Culture", "Qin and Han Bamboo and Silk Documents"</w:t>
            </w:r>
          </w:p>
        </w:tc>
      </w:tr>
    </w:tbl>
    <w:p w14:paraId="7FFA09B1" w14:textId="77777777" w:rsidR="00EE7A40" w:rsidRDefault="00EE7A40">
      <w:pPr>
        <w:rPr>
          <w:lang w:eastAsia="zh-CN"/>
        </w:rPr>
      </w:pPr>
    </w:p>
    <w:p w14:paraId="3652BD6B" w14:textId="77777777" w:rsidR="00EE7A40" w:rsidRDefault="00CC31E7">
      <w:pPr>
        <w:rPr>
          <w:lang w:eastAsia="zh-CN"/>
        </w:rPr>
      </w:pPr>
      <w:r>
        <w:rPr>
          <w:lang w:eastAsia="zh-CN"/>
        </w:rPr>
        <w:t xml:space="preserve"> </w:t>
      </w:r>
    </w:p>
    <w:p w14:paraId="1F397DED" w14:textId="77777777" w:rsidR="00EE7A40" w:rsidRDefault="00CC31E7">
      <w:pPr>
        <w:rPr>
          <w:rFonts w:eastAsiaTheme="minorEastAsia"/>
          <w:lang w:val="en-US" w:eastAsia="zh-CN"/>
        </w:rPr>
      </w:pPr>
      <w:r>
        <w:rPr>
          <w:lang w:val="en-US" w:eastAsia="zh-CN"/>
        </w:rPr>
        <w:t>However, the calligraphy education in Hunan universities still has some deficiencies. On the one hand, the teaching evaluation mechanism of the calligraphy major in some universities is not</w:t>
      </w:r>
      <w:r>
        <w:rPr>
          <w:lang w:val="en-US" w:eastAsia="zh-CN"/>
        </w:rPr>
        <w:t xml:space="preserve"> very mature, and there are no unified textbooks and mature teaching programs. Therefore, the teaching purpose and requirements are relatively arbitrary</w:t>
      </w:r>
      <w:r>
        <w:rPr>
          <w:rFonts w:ascii="SimSun" w:eastAsia="SimSun" w:hAnsi="SimSun" w:cs="SimSun"/>
          <w:bCs/>
          <w:szCs w:val="21"/>
          <w:lang w:bidi="ar"/>
        </w:rPr>
        <w:fldChar w:fldCharType="begin"/>
      </w:r>
      <w:r>
        <w:rPr>
          <w:rFonts w:ascii="SimSun" w:eastAsia="SimSun" w:hAnsi="SimSun" w:cs="SimSun"/>
          <w:bCs/>
          <w:szCs w:val="21"/>
          <w:lang w:bidi="ar"/>
        </w:rPr>
        <w:instrText xml:space="preserve"> ADDIN ZOTERO_ITEM CSL_CITATION {"citationID":"nQici5EZ","properties":{"formattedCitation":"(Xue &amp; Zhou,</w:instrText>
      </w:r>
      <w:r>
        <w:rPr>
          <w:rFonts w:ascii="SimSun" w:eastAsia="SimSun" w:hAnsi="SimSun" w:cs="SimSun"/>
          <w:bCs/>
          <w:szCs w:val="21"/>
          <w:lang w:bidi="ar"/>
        </w:rPr>
        <w:instrText xml:space="preserve"> 2020)","plainCitation":"(Xue &amp; Zhou, 2020)","noteIndex":0},"citationItems":[{"id":3962,"uris":["http://zotero.org/groups/5882620/items/DFWGD4B7"],"itemData":{"id":3962,"type":"article-journal","container-title":"Calligraphy","DOI":"10.16769/j.cnki.31-1067</w:instrText>
      </w:r>
      <w:r>
        <w:rPr>
          <w:rFonts w:ascii="SimSun" w:eastAsia="SimSun" w:hAnsi="SimSun" w:cs="SimSun"/>
          <w:bCs/>
          <w:szCs w:val="21"/>
          <w:lang w:bidi="ar"/>
        </w:rPr>
        <w:instrText xml:space="preserve">/j.2020.08.008","issue":"8","language":"zh","note":"foundation: </w:instrText>
      </w:r>
      <w:r>
        <w:rPr>
          <w:rFonts w:ascii="SimSun" w:eastAsia="SimSun" w:hAnsi="SimSun" w:cs="SimSun"/>
          <w:bCs/>
          <w:szCs w:val="21"/>
          <w:lang w:bidi="ar"/>
        </w:rPr>
        <w:instrText>山西师范大学校级课程教学改革《书法专业主干课程教学与实践》项目研究成果</w:instrText>
      </w:r>
      <w:r>
        <w:rPr>
          <w:rFonts w:ascii="SimSun" w:eastAsia="SimSun" w:hAnsi="SimSun" w:cs="SimSun"/>
          <w:bCs/>
          <w:szCs w:val="21"/>
          <w:lang w:bidi="ar"/>
        </w:rPr>
        <w:instrText>,</w:instrText>
      </w:r>
      <w:r>
        <w:rPr>
          <w:rFonts w:ascii="SimSun" w:eastAsia="SimSun" w:hAnsi="SimSun" w:cs="SimSun"/>
          <w:bCs/>
          <w:szCs w:val="21"/>
          <w:lang w:bidi="ar"/>
        </w:rPr>
        <w:instrText>项目编号</w:instrText>
      </w:r>
      <w:r>
        <w:rPr>
          <w:rFonts w:ascii="SimSun" w:eastAsia="SimSun" w:hAnsi="SimSun" w:cs="SimSun"/>
          <w:bCs/>
          <w:szCs w:val="21"/>
          <w:lang w:bidi="ar"/>
        </w:rPr>
        <w:instrText>:2017JGXM-47</w:instrText>
      </w:r>
      <w:r>
        <w:rPr>
          <w:rFonts w:ascii="SimSun" w:eastAsia="SimSun" w:hAnsi="SimSun" w:cs="SimSun"/>
          <w:bCs/>
          <w:szCs w:val="21"/>
          <w:lang w:bidi="ar"/>
        </w:rPr>
        <w:instrText>；</w:instrText>
      </w:r>
      <w:r>
        <w:rPr>
          <w:rFonts w:ascii="SimSun" w:eastAsia="SimSun" w:hAnsi="SimSun" w:cs="SimSun"/>
          <w:bCs/>
          <w:szCs w:val="21"/>
          <w:lang w:bidi="ar"/>
        </w:rPr>
        <w:instrText xml:space="preserve">\ndownload: 142\nalbum: </w:instrText>
      </w:r>
      <w:r>
        <w:rPr>
          <w:rFonts w:ascii="SimSun" w:eastAsia="SimSun" w:hAnsi="SimSun" w:cs="SimSun"/>
          <w:bCs/>
          <w:szCs w:val="21"/>
          <w:lang w:bidi="ar"/>
        </w:rPr>
        <w:instrText>哲学与人文科学</w:instrText>
      </w:r>
      <w:r>
        <w:rPr>
          <w:rFonts w:ascii="SimSun" w:eastAsia="SimSun" w:hAnsi="SimSun" w:cs="SimSun"/>
          <w:bCs/>
          <w:szCs w:val="21"/>
          <w:lang w:bidi="ar"/>
        </w:rPr>
        <w:instrText>;</w:instrText>
      </w:r>
      <w:r>
        <w:rPr>
          <w:rFonts w:ascii="SimSun" w:eastAsia="SimSun" w:hAnsi="SimSun" w:cs="SimSun"/>
          <w:bCs/>
          <w:szCs w:val="21"/>
          <w:lang w:bidi="ar"/>
        </w:rPr>
        <w:instrText>社会科学</w:instrText>
      </w:r>
      <w:r>
        <w:rPr>
          <w:rFonts w:ascii="SimSun" w:eastAsia="SimSun" w:hAnsi="SimSun" w:cs="SimSun"/>
          <w:bCs/>
          <w:szCs w:val="21"/>
          <w:lang w:bidi="ar"/>
        </w:rPr>
        <w:instrText>Ⅱ</w:instrText>
      </w:r>
      <w:r>
        <w:rPr>
          <w:rFonts w:ascii="SimSun" w:eastAsia="SimSun" w:hAnsi="SimSun" w:cs="SimSun"/>
          <w:bCs/>
          <w:szCs w:val="21"/>
          <w:lang w:bidi="ar"/>
        </w:rPr>
        <w:instrText>辑</w:instrText>
      </w:r>
      <w:r>
        <w:rPr>
          <w:rFonts w:ascii="SimSun" w:eastAsia="SimSun" w:hAnsi="SimSun" w:cs="SimSun"/>
          <w:bCs/>
          <w:szCs w:val="21"/>
          <w:lang w:bidi="ar"/>
        </w:rPr>
        <w:instrText>\nCLC: J292.1-4;G642\ndbcode: CJFQ\ndbname: CJFDLAST2020\nfilename: SHUF202008011","page":"76-77","so</w:instrText>
      </w:r>
      <w:r>
        <w:rPr>
          <w:rFonts w:ascii="SimSun" w:eastAsia="SimSun" w:hAnsi="SimSun" w:cs="SimSun"/>
          <w:bCs/>
          <w:szCs w:val="21"/>
          <w:lang w:bidi="ar"/>
        </w:rPr>
        <w:instrText>urce":"CNKI","title":"The Value Orientation of Calligraphy Education in Higher Education Institutions","author":[{"family":"Xue","given":"Zhufeng"},{"family":"Zhou","given":"Hongpeng"}],"issued":{"date-parts":[["2020"]]}}}],"schema":"https://github.com/cit</w:instrText>
      </w:r>
      <w:r>
        <w:rPr>
          <w:rFonts w:ascii="SimSun" w:eastAsia="SimSun" w:hAnsi="SimSun" w:cs="SimSun"/>
          <w:bCs/>
          <w:szCs w:val="21"/>
          <w:lang w:bidi="ar"/>
        </w:rPr>
        <w:instrText xml:space="preserve">ation-style-language/schema/raw/master/csl-citation.json"} </w:instrText>
      </w:r>
      <w:r>
        <w:rPr>
          <w:rFonts w:ascii="SimSun" w:eastAsia="SimSun" w:hAnsi="SimSun" w:cs="SimSun"/>
          <w:bCs/>
          <w:szCs w:val="21"/>
          <w:lang w:bidi="ar"/>
        </w:rPr>
        <w:fldChar w:fldCharType="separate"/>
      </w:r>
      <w:r>
        <w:rPr>
          <w:rFonts w:ascii="SimSun" w:eastAsia="SimSun" w:hAnsi="SimSun"/>
        </w:rPr>
        <w:t>(Xue &amp; Zhou, 2020)</w:t>
      </w:r>
      <w:r>
        <w:rPr>
          <w:rFonts w:ascii="SimSun" w:eastAsia="SimSun" w:hAnsi="SimSun" w:cs="SimSun"/>
          <w:bCs/>
          <w:szCs w:val="21"/>
          <w:lang w:bidi="ar"/>
        </w:rPr>
        <w:fldChar w:fldCharType="end"/>
      </w:r>
      <w:r>
        <w:rPr>
          <w:lang w:val="en-US" w:eastAsia="zh-CN"/>
        </w:rPr>
        <w:t>. On the other hand, some calligraphy courses do not deeply explore and make full use of the calligraphic cultural resources in the region in the process of teaching, and the u</w:t>
      </w:r>
      <w:r>
        <w:rPr>
          <w:lang w:val="en-US" w:eastAsia="zh-CN"/>
        </w:rPr>
        <w:t xml:space="preserve">nique value of </w:t>
      </w:r>
      <w:proofErr w:type="spellStart"/>
      <w:r>
        <w:rPr>
          <w:lang w:val="en-US" w:eastAsia="zh-CN"/>
        </w:rPr>
        <w:t>Huxiang</w:t>
      </w:r>
      <w:proofErr w:type="spellEnd"/>
      <w:r>
        <w:rPr>
          <w:lang w:val="en-US" w:eastAsia="zh-CN"/>
        </w:rPr>
        <w:t xml:space="preserve"> culture cannot be well exerted</w:t>
      </w:r>
      <w:r>
        <w:rPr>
          <w:rFonts w:ascii="SimSun" w:eastAsia="SimSun" w:hAnsi="SimSun" w:cs="SimSun"/>
        </w:rPr>
        <w:fldChar w:fldCharType="begin"/>
      </w:r>
      <w:r>
        <w:rPr>
          <w:rFonts w:ascii="SimSun" w:eastAsia="SimSun" w:hAnsi="SimSun" w:cs="SimSun"/>
        </w:rPr>
        <w:instrText xml:space="preserve"> ADDIN ZOTERO_ITEM CSL_CITATION {"citationID":"1kPdQSmh","properties":{"formattedCitation":"(Yuan, 2018)","plainCitation":"(Yuan, 2018)","noteIndex":0},"citationItems":[{"id":3964,"uris":["http://zotero.</w:instrText>
      </w:r>
      <w:r>
        <w:rPr>
          <w:rFonts w:ascii="SimSun" w:eastAsia="SimSun" w:hAnsi="SimSun" w:cs="SimSun"/>
        </w:rPr>
        <w:instrText xml:space="preserve">org/groups/5882620/items/7SPVMC5B"],"itemData":{"id":3964,"type":"article-journal","container-title":"Comparative Study of Cultural Innovation","issue":"10","language":"zh","note":"download: 140\nalbum: </w:instrText>
      </w:r>
      <w:r>
        <w:rPr>
          <w:rFonts w:ascii="SimSun" w:eastAsia="SimSun" w:hAnsi="SimSun" w:cs="SimSun"/>
        </w:rPr>
        <w:instrText>哲学与人文科学</w:instrText>
      </w:r>
      <w:r>
        <w:rPr>
          <w:rFonts w:ascii="SimSun" w:eastAsia="SimSun" w:hAnsi="SimSun" w:cs="SimSun"/>
        </w:rPr>
        <w:instrText>;</w:instrText>
      </w:r>
      <w:r>
        <w:rPr>
          <w:rFonts w:ascii="SimSun" w:eastAsia="SimSun" w:hAnsi="SimSun" w:cs="SimSun"/>
        </w:rPr>
        <w:instrText>社会科学</w:instrText>
      </w:r>
      <w:r>
        <w:rPr>
          <w:rFonts w:ascii="SimSun" w:eastAsia="SimSun" w:hAnsi="SimSun" w:cs="SimSun"/>
        </w:rPr>
        <w:instrText>Ⅱ</w:instrText>
      </w:r>
      <w:r>
        <w:rPr>
          <w:rFonts w:ascii="SimSun" w:eastAsia="SimSun" w:hAnsi="SimSun" w:cs="SimSun"/>
        </w:rPr>
        <w:instrText>辑</w:instrText>
      </w:r>
      <w:r>
        <w:rPr>
          <w:rFonts w:ascii="SimSun" w:eastAsia="SimSun" w:hAnsi="SimSun" w:cs="SimSun"/>
        </w:rPr>
        <w:instrText>\nCLC: G642;J292.1-4\ndbcode: CJFQ\ndbn</w:instrText>
      </w:r>
      <w:r>
        <w:rPr>
          <w:rFonts w:ascii="SimSun" w:eastAsia="SimSun" w:hAnsi="SimSun" w:cs="SimSun"/>
        </w:rPr>
        <w:instrText>ame: CJFDLAST2018\nfilename: WCBJ201810074","page":"130-131","source":"CNKI","title":"Optimization of Talent Development Programs for Calligraphy Majors in Higher Education Institutions: A Case Study of Hunan Province","volume":"2","author":[{"family":"Yua</w:instrText>
      </w:r>
      <w:r>
        <w:rPr>
          <w:rFonts w:ascii="SimSun" w:eastAsia="SimSun" w:hAnsi="SimSun" w:cs="SimSun"/>
        </w:rPr>
        <w:instrText xml:space="preserve">n","given":"Pinliang"}],"issued":{"date-parts":[["2018"]]}}}],"schema":"https://github.com/citation-style-language/schema/raw/master/csl-citation.json"} </w:instrText>
      </w:r>
      <w:r>
        <w:rPr>
          <w:rFonts w:ascii="SimSun" w:eastAsia="SimSun" w:hAnsi="SimSun" w:cs="SimSun"/>
        </w:rPr>
        <w:fldChar w:fldCharType="separate"/>
      </w:r>
      <w:r>
        <w:rPr>
          <w:rFonts w:ascii="SimSun" w:eastAsia="SimSun" w:hAnsi="SimSun"/>
        </w:rPr>
        <w:t>(Yuan, 2018)</w:t>
      </w:r>
      <w:r>
        <w:rPr>
          <w:rFonts w:ascii="SimSun" w:eastAsia="SimSun" w:hAnsi="SimSun" w:cs="SimSun"/>
        </w:rPr>
        <w:fldChar w:fldCharType="end"/>
      </w:r>
      <w:r>
        <w:rPr>
          <w:lang w:val="en-US" w:eastAsia="zh-CN"/>
        </w:rPr>
        <w:t>. According to the statistics of the Department of Education, in the calligraphy program</w:t>
      </w:r>
      <w:r>
        <w:rPr>
          <w:lang w:val="en-US" w:eastAsia="zh-CN"/>
        </w:rPr>
        <w:t xml:space="preserve">s of Hunan universities, few will consciously absorb the regional calligraphic culture. For example, Hunan University of Science and Technology has set up an optional course, “History of </w:t>
      </w:r>
      <w:proofErr w:type="spellStart"/>
      <w:r>
        <w:rPr>
          <w:lang w:val="en-US" w:eastAsia="zh-CN"/>
        </w:rPr>
        <w:t>Huxiang</w:t>
      </w:r>
      <w:proofErr w:type="spellEnd"/>
      <w:r>
        <w:rPr>
          <w:lang w:val="en-US" w:eastAsia="zh-CN"/>
        </w:rPr>
        <w:t xml:space="preserve"> Calligraphy”, and the class hours of this course take up less</w:t>
      </w:r>
      <w:r>
        <w:rPr>
          <w:lang w:val="en-US" w:eastAsia="zh-CN"/>
        </w:rPr>
        <w:t xml:space="preserve"> than 5% of the total course hours, so it is hard to pass on the regional characteristics to students. Yield University of Humanities and Science attaches importance to popularizing </w:t>
      </w:r>
      <w:proofErr w:type="spellStart"/>
      <w:r>
        <w:rPr>
          <w:lang w:val="en-US" w:eastAsia="zh-CN"/>
        </w:rPr>
        <w:t>Huxiang</w:t>
      </w:r>
      <w:proofErr w:type="spellEnd"/>
      <w:r>
        <w:rPr>
          <w:lang w:val="en-US" w:eastAsia="zh-CN"/>
        </w:rPr>
        <w:t xml:space="preserve"> calligraphy, but there are no courses yet. All in all, while highe</w:t>
      </w:r>
      <w:r>
        <w:rPr>
          <w:lang w:val="en-US" w:eastAsia="zh-CN"/>
        </w:rPr>
        <w:t xml:space="preserve">r education is trying to improve the quality of talent training, it should further make full use of the regional cultural resources and play the leading role of </w:t>
      </w:r>
      <w:proofErr w:type="spellStart"/>
      <w:r>
        <w:rPr>
          <w:lang w:val="en-US" w:eastAsia="zh-CN"/>
        </w:rPr>
        <w:t>Huxiang</w:t>
      </w:r>
      <w:proofErr w:type="spellEnd"/>
      <w:r>
        <w:rPr>
          <w:lang w:val="en-US" w:eastAsia="zh-CN"/>
        </w:rPr>
        <w:t xml:space="preserve"> culture in calligraphy teaching.</w:t>
      </w:r>
    </w:p>
    <w:p w14:paraId="7BA0AE95" w14:textId="77777777" w:rsidR="00EE7A40" w:rsidRDefault="00EE7A40">
      <w:pPr>
        <w:rPr>
          <w:rFonts w:eastAsiaTheme="minorEastAsia"/>
          <w:lang w:val="en-US" w:eastAsia="zh-CN"/>
        </w:rPr>
      </w:pPr>
    </w:p>
    <w:p w14:paraId="5E5680E4" w14:textId="77777777" w:rsidR="00EE7A40" w:rsidRDefault="00CC31E7">
      <w:pPr>
        <w:rPr>
          <w:lang w:val="en-US" w:eastAsia="zh-CN"/>
        </w:rPr>
      </w:pPr>
      <w:r>
        <w:rPr>
          <w:lang w:val="en-US"/>
        </w:rPr>
        <w:t>3.2</w:t>
      </w:r>
      <w:r>
        <w:rPr>
          <w:rFonts w:hint="eastAsia"/>
          <w:lang w:val="en-US" w:eastAsia="zh-CN"/>
        </w:rPr>
        <w:t xml:space="preserve">.2 </w:t>
      </w:r>
      <w:r>
        <w:rPr>
          <w:lang w:val="en-US" w:eastAsia="zh-CN"/>
        </w:rPr>
        <w:t>Current Status of Creation and Theory</w:t>
      </w:r>
    </w:p>
    <w:p w14:paraId="379B80EC" w14:textId="77777777" w:rsidR="00EE7A40" w:rsidRDefault="00EE7A40">
      <w:pPr>
        <w:rPr>
          <w:lang w:val="en-US" w:eastAsia="zh-CN"/>
        </w:rPr>
      </w:pPr>
    </w:p>
    <w:p w14:paraId="63ADAC42" w14:textId="77777777" w:rsidR="00EE7A40" w:rsidRDefault="00CC31E7">
      <w:pPr>
        <w:rPr>
          <w:lang w:val="en-US" w:eastAsia="zh-CN"/>
        </w:rPr>
      </w:pPr>
      <w:r>
        <w:rPr>
          <w:lang w:val="en-US" w:eastAsia="zh-CN"/>
        </w:rPr>
        <w:t>Hunan ca</w:t>
      </w:r>
      <w:r>
        <w:rPr>
          <w:lang w:val="en-US" w:eastAsia="zh-CN"/>
        </w:rPr>
        <w:t>lligraphy creation is flourishing. In terms of stylistic expression, artistic conception, creative strength, senior, middle-aged, and young calligraphers of Hunan open up new situations, new realms, and new horizons continuously and constitute the firm “Hu</w:t>
      </w:r>
      <w:r>
        <w:rPr>
          <w:lang w:val="en-US" w:eastAsia="zh-CN"/>
        </w:rPr>
        <w:t xml:space="preserve">nan Calligraphy Army with </w:t>
      </w:r>
      <w:proofErr w:type="spellStart"/>
      <w:r>
        <w:rPr>
          <w:lang w:val="en-US" w:eastAsia="zh-CN"/>
        </w:rPr>
        <w:t>Huxiang</w:t>
      </w:r>
      <w:proofErr w:type="spellEnd"/>
      <w:r>
        <w:rPr>
          <w:lang w:val="en-US" w:eastAsia="zh-CN"/>
        </w:rPr>
        <w:t xml:space="preserve"> Features”. Hunan calligraphers have achieved a lot of achievements in national exhibitions and competitions. For example, in 2014, Chen Hua and He </w:t>
      </w:r>
      <w:proofErr w:type="spellStart"/>
      <w:r>
        <w:rPr>
          <w:lang w:val="en-US" w:eastAsia="zh-CN"/>
        </w:rPr>
        <w:t>Zongguo</w:t>
      </w:r>
      <w:proofErr w:type="spellEnd"/>
      <w:r>
        <w:rPr>
          <w:lang w:val="en-US" w:eastAsia="zh-CN"/>
        </w:rPr>
        <w:t xml:space="preserve"> got an award in the Fifth China Calligraphy Lanting Prize. It is th</w:t>
      </w:r>
      <w:r>
        <w:rPr>
          <w:lang w:val="en-US" w:eastAsia="zh-CN"/>
        </w:rPr>
        <w:t xml:space="preserve">e first time that Hunan has the successful in this competition. In 2014, He </w:t>
      </w:r>
      <w:proofErr w:type="spellStart"/>
      <w:r>
        <w:rPr>
          <w:lang w:val="en-US" w:eastAsia="zh-CN"/>
        </w:rPr>
        <w:t>Ziwen’s</w:t>
      </w:r>
      <w:proofErr w:type="spellEnd"/>
      <w:r>
        <w:rPr>
          <w:lang w:val="en-US" w:eastAsia="zh-CN"/>
        </w:rPr>
        <w:t xml:space="preserve"> project got funding from the National Art Fund, and Tan </w:t>
      </w:r>
      <w:proofErr w:type="spellStart"/>
      <w:r>
        <w:rPr>
          <w:lang w:val="en-US" w:eastAsia="zh-CN"/>
        </w:rPr>
        <w:t>Biqing’s</w:t>
      </w:r>
      <w:proofErr w:type="spellEnd"/>
      <w:r>
        <w:rPr>
          <w:lang w:val="en-US" w:eastAsia="zh-CN"/>
        </w:rPr>
        <w:t xml:space="preserve"> project also got funding from the National Art Fund. </w:t>
      </w:r>
      <w:r>
        <w:rPr>
          <w:lang w:val="en-US" w:eastAsia="zh-CN"/>
        </w:rPr>
        <w:lastRenderedPageBreak/>
        <w:t xml:space="preserve">It means that the young talents are </w:t>
      </w:r>
      <w:proofErr w:type="spellStart"/>
      <w:proofErr w:type="gramStart"/>
      <w:r>
        <w:rPr>
          <w:lang w:val="en-US" w:eastAsia="zh-CN"/>
        </w:rPr>
        <w:t>blooming.The</w:t>
      </w:r>
      <w:proofErr w:type="spellEnd"/>
      <w:proofErr w:type="gramEnd"/>
      <w:r>
        <w:rPr>
          <w:lang w:val="en-US" w:eastAsia="zh-CN"/>
        </w:rPr>
        <w:t xml:space="preserve"> above</w:t>
      </w:r>
      <w:r>
        <w:rPr>
          <w:lang w:val="en-US" w:eastAsia="zh-CN"/>
        </w:rPr>
        <w:t xml:space="preserve">-mentioned prosperity of </w:t>
      </w:r>
      <w:proofErr w:type="spellStart"/>
      <w:r>
        <w:rPr>
          <w:lang w:val="en-US" w:eastAsia="zh-CN"/>
        </w:rPr>
        <w:t>Huxiang</w:t>
      </w:r>
      <w:proofErr w:type="spellEnd"/>
      <w:r>
        <w:rPr>
          <w:lang w:val="en-US" w:eastAsia="zh-CN"/>
        </w:rPr>
        <w:t xml:space="preserve"> calligraphy is based on the traditional foundation and innovation, constantly. From </w:t>
      </w:r>
      <w:proofErr w:type="spellStart"/>
      <w:r>
        <w:rPr>
          <w:lang w:val="en-US" w:eastAsia="zh-CN"/>
        </w:rPr>
        <w:t>Huaisu’s</w:t>
      </w:r>
      <w:proofErr w:type="spellEnd"/>
      <w:r>
        <w:rPr>
          <w:lang w:val="en-US" w:eastAsia="zh-CN"/>
        </w:rPr>
        <w:t xml:space="preserve"> cursive script and Ouyang Xun’s regular script in the Tang Dynasty to He </w:t>
      </w:r>
      <w:proofErr w:type="spellStart"/>
      <w:r>
        <w:rPr>
          <w:lang w:val="en-US" w:eastAsia="zh-CN"/>
        </w:rPr>
        <w:t>Shaogui’s</w:t>
      </w:r>
      <w:proofErr w:type="spellEnd"/>
      <w:r>
        <w:rPr>
          <w:lang w:val="en-US" w:eastAsia="zh-CN"/>
        </w:rPr>
        <w:t xml:space="preserve"> running script in the Qing Dynasty, calligraphe</w:t>
      </w:r>
      <w:r>
        <w:rPr>
          <w:lang w:val="en-US" w:eastAsia="zh-CN"/>
        </w:rPr>
        <w:t xml:space="preserve">rs in Hunan are constantly absorbing the classic nourishment and exploring the unique style. In contemporary times, Mao Zedong and Qi </w:t>
      </w:r>
      <w:proofErr w:type="spellStart"/>
      <w:r>
        <w:rPr>
          <w:lang w:val="en-US" w:eastAsia="zh-CN"/>
        </w:rPr>
        <w:t>Baishi</w:t>
      </w:r>
      <w:proofErr w:type="spellEnd"/>
      <w:r>
        <w:rPr>
          <w:lang w:val="en-US" w:eastAsia="zh-CN"/>
        </w:rPr>
        <w:t xml:space="preserve"> brought new vitality to the </w:t>
      </w:r>
      <w:proofErr w:type="spellStart"/>
      <w:r>
        <w:rPr>
          <w:lang w:val="en-US" w:eastAsia="zh-CN"/>
        </w:rPr>
        <w:t>Huxiang</w:t>
      </w:r>
      <w:proofErr w:type="spellEnd"/>
      <w:r>
        <w:rPr>
          <w:lang w:val="en-US" w:eastAsia="zh-CN"/>
        </w:rPr>
        <w:t xml:space="preserve"> calligraphy and positioned it in the calligraphic field. After that, Zhou Zhaoy</w:t>
      </w:r>
      <w:r>
        <w:rPr>
          <w:lang w:val="en-US" w:eastAsia="zh-CN"/>
        </w:rPr>
        <w:t xml:space="preserve">i, Yan </w:t>
      </w:r>
      <w:proofErr w:type="spellStart"/>
      <w:r>
        <w:rPr>
          <w:lang w:val="en-US" w:eastAsia="zh-CN"/>
        </w:rPr>
        <w:t>Jialong</w:t>
      </w:r>
      <w:proofErr w:type="spellEnd"/>
      <w:r>
        <w:rPr>
          <w:lang w:val="en-US" w:eastAsia="zh-CN"/>
        </w:rPr>
        <w:t xml:space="preserve">, Li </w:t>
      </w:r>
      <w:proofErr w:type="spellStart"/>
      <w:r>
        <w:rPr>
          <w:lang w:val="en-US" w:eastAsia="zh-CN"/>
        </w:rPr>
        <w:t>Li</w:t>
      </w:r>
      <w:proofErr w:type="spellEnd"/>
      <w:r>
        <w:rPr>
          <w:lang w:val="en-US" w:eastAsia="zh-CN"/>
        </w:rPr>
        <w:t xml:space="preserve">, and other calligraphers brought new vitality to </w:t>
      </w:r>
      <w:proofErr w:type="spellStart"/>
      <w:r>
        <w:rPr>
          <w:lang w:val="en-US" w:eastAsia="zh-CN"/>
        </w:rPr>
        <w:t>Huxiang</w:t>
      </w:r>
      <w:proofErr w:type="spellEnd"/>
      <w:r>
        <w:rPr>
          <w:lang w:val="en-US" w:eastAsia="zh-CN"/>
        </w:rPr>
        <w:t xml:space="preserve"> calligraphy and created a thriving scene </w:t>
      </w:r>
      <w:r>
        <w:rPr>
          <w:lang w:val="en-US" w:eastAsia="zh-CN"/>
        </w:rPr>
        <w:fldChar w:fldCharType="begin"/>
      </w:r>
      <w:r>
        <w:rPr>
          <w:lang w:val="en-US" w:eastAsia="zh-CN"/>
        </w:rPr>
        <w:instrText xml:space="preserve"> ADDIN ZOTERO_ITEM CSL_CITATION {"citationID":"JGqaG1Vk","properties":{"formattedCitation":"(Chi, 2015)","plainCitation":"(Chi, 2015)","</w:instrText>
      </w:r>
      <w:r>
        <w:rPr>
          <w:lang w:val="en-US" w:eastAsia="zh-CN"/>
        </w:rPr>
        <w:instrText>noteIndex":0},"citationItems":[{"id":4173,"uris":["http://zotero.org/groups/5882620/items/BGENTUPU"],"itemData":{"id":4173,"type":"article-newspaper","container-title":"Hunan Daily","title":"Yan Fuchu, the chairman of the Hunan Calligraphers Association: \</w:instrText>
      </w:r>
      <w:r>
        <w:rPr>
          <w:lang w:val="en-US" w:eastAsia="zh-CN"/>
        </w:rPr>
        <w:instrText>"The 'Hunan Calligraphy' trend is surging like a tide.\"","URL":"https://news.artron.net/20150511/n739863.html","author":[{"family":"Chi","given":"Meiye"}],"issued":{"date-parts":[["2015",5,11]]}}}],"schema":"https://github.com/citation-style-language/sche</w:instrText>
      </w:r>
      <w:r>
        <w:rPr>
          <w:lang w:val="en-US" w:eastAsia="zh-CN"/>
        </w:rPr>
        <w:instrText xml:space="preserve">ma/raw/master/csl-citation.json"} </w:instrText>
      </w:r>
      <w:r>
        <w:rPr>
          <w:lang w:val="en-US" w:eastAsia="zh-CN"/>
        </w:rPr>
        <w:fldChar w:fldCharType="separate"/>
      </w:r>
      <w:r>
        <w:rPr>
          <w:rFonts w:cs="Times New Roman"/>
        </w:rPr>
        <w:t>(Chi, 2015)</w:t>
      </w:r>
      <w:r>
        <w:rPr>
          <w:lang w:val="en-US" w:eastAsia="zh-CN"/>
        </w:rPr>
        <w:fldChar w:fldCharType="end"/>
      </w:r>
      <w:r>
        <w:rPr>
          <w:lang w:val="en-US" w:eastAsia="zh-CN"/>
        </w:rPr>
        <w:t>. The recent fluctuation in the number of Hunan artists selected in national exhibitions is empirical evidence of the above-mentioned development trend.</w:t>
      </w:r>
    </w:p>
    <w:p w14:paraId="18B6479B" w14:textId="77777777" w:rsidR="00EE7A40" w:rsidRDefault="00EE7A40">
      <w:pPr>
        <w:rPr>
          <w:lang w:val="en-US" w:eastAsia="zh-CN"/>
        </w:rPr>
      </w:pPr>
    </w:p>
    <w:p w14:paraId="23E5C0CE" w14:textId="77777777" w:rsidR="00EE7A40" w:rsidRDefault="00CC31E7">
      <w:pPr>
        <w:rPr>
          <w:lang w:val="en-US" w:eastAsia="zh-CN"/>
        </w:rPr>
      </w:pPr>
      <w:r>
        <w:rPr>
          <w:lang w:val="en-US" w:eastAsia="zh-CN"/>
        </w:rPr>
        <w:t xml:space="preserve">As shown in Figure </w:t>
      </w:r>
      <w:r>
        <w:rPr>
          <w:rFonts w:eastAsiaTheme="minorEastAsia" w:hint="eastAsia"/>
          <w:lang w:val="en-US" w:eastAsia="zh-CN"/>
        </w:rPr>
        <w:t>3</w:t>
      </w:r>
      <w:r>
        <w:rPr>
          <w:lang w:val="en-US" w:eastAsia="zh-CN"/>
        </w:rPr>
        <w:t>, from 2017 to 2024, the total number of Hunan calligraphers selected for exhibitions organized by the China Calligraphers Association presented a “peak-decline-rebound” pattern: a recent high of 138 in 2017, then consecutive decreases to a low of 4 in 202</w:t>
      </w:r>
      <w:r>
        <w:rPr>
          <w:lang w:val="en-US" w:eastAsia="zh-CN"/>
        </w:rPr>
        <w:t>1; From 2022, the number gradually rebounded, and reached 14 in 2024. Although they have not yet reached the previous peak, it shows a clear trend of recovery. This is because after the peak period, Hunan calligraphy has made adjustments and regained momen</w:t>
      </w:r>
      <w:r>
        <w:rPr>
          <w:lang w:val="en-US" w:eastAsia="zh-CN"/>
        </w:rPr>
        <w:t xml:space="preserve">tum. Specifically (see Figure </w:t>
      </w:r>
      <w:r>
        <w:rPr>
          <w:rFonts w:eastAsiaTheme="minorEastAsia" w:hint="eastAsia"/>
          <w:lang w:val="en-US" w:eastAsia="zh-CN"/>
        </w:rPr>
        <w:t>4</w:t>
      </w:r>
      <w:r>
        <w:rPr>
          <w:lang w:val="en-US" w:eastAsia="zh-CN"/>
        </w:rPr>
        <w:t xml:space="preserve">), 2017 is the year when the number of Hunan calligraphers participating in exhibitions reached a recent high: there were 35 Hunan artists selected in the “11th National Calligraphy and Seal Carving Exhibition” alone. In the </w:t>
      </w:r>
      <w:r>
        <w:rPr>
          <w:lang w:val="en-US" w:eastAsia="zh-CN"/>
        </w:rPr>
        <w:t>following years, the number generally decreased to a single digit in 2021. From 2022, the number of exhibitors increased slightly. Notably, 14 Hunan artists were selected in the preliminary review for the 13th National Exhibition, showing early signs of re</w:t>
      </w:r>
      <w:r>
        <w:rPr>
          <w:lang w:val="en-US" w:eastAsia="zh-CN"/>
        </w:rPr>
        <w:t>covery. In terms of exhibition types, most of the Hunan calligraphers participate in high-level events organized by the China Calligraphers Association, such as the “National Calligraphy and Seal Carving Exhibition”, “Lanting Prize Exhibition”, and “Nation</w:t>
      </w:r>
      <w:r>
        <w:rPr>
          <w:lang w:val="en-US" w:eastAsia="zh-CN"/>
        </w:rPr>
        <w:t xml:space="preserve">al Youth Calligraphy and Seal Carving Exhibition”, including both traditional and contemporary </w:t>
      </w:r>
      <w:proofErr w:type="spellStart"/>
      <w:r>
        <w:rPr>
          <w:lang w:val="en-US" w:eastAsia="zh-CN"/>
        </w:rPr>
        <w:t>categories.In</w:t>
      </w:r>
      <w:proofErr w:type="spellEnd"/>
      <w:r>
        <w:rPr>
          <w:lang w:val="en-US" w:eastAsia="zh-CN"/>
        </w:rPr>
        <w:t xml:space="preserve"> the 7th New Artists and New Works Exhibition, the 12th National Exhibition, and the 7th Lanting Award, Hunan calligraphers ranked first in the coun</w:t>
      </w:r>
      <w:r>
        <w:rPr>
          <w:lang w:val="en-US" w:eastAsia="zh-CN"/>
        </w:rPr>
        <w:t xml:space="preserve">try in both the enthusiasm and number of entries displayed, reflecting that Hunan was good at both the overall cultivation of young talents and the professional creation. From the analysis of the data chart, it can be seen that the young artists have made </w:t>
      </w:r>
      <w:r>
        <w:rPr>
          <w:lang w:val="en-US" w:eastAsia="zh-CN"/>
        </w:rPr>
        <w:t>excellent performances in the number of exhibition entries, reflecting that Hunan has been making continuous efforts in the past few years in the construction of a youth calligraphy talent cultivation mechanism, and achieved systematic advancement in the d</w:t>
      </w:r>
      <w:r>
        <w:rPr>
          <w:lang w:val="en-US" w:eastAsia="zh-CN"/>
        </w:rPr>
        <w:t xml:space="preserve">evelopment of young calligraphy talents. This also shows that the “new generation of Hunan calligraphy” is constantly improving. However, in this spring of calligraphy, there is also a phenomenon of “homogenization” of traditional techniques and a lack of </w:t>
      </w:r>
      <w:r>
        <w:rPr>
          <w:lang w:val="en-US" w:eastAsia="zh-CN"/>
        </w:rPr>
        <w:t>individual breakthroughs. Among the middle-aged and young calligraphers, there is a phenomenon of “homogenization” of styles. For example, Chen Hua’s “Chu Style” got people’s praise for its technique, but also “could not break through the traditional conce</w:t>
      </w:r>
      <w:r>
        <w:rPr>
          <w:lang w:val="en-US" w:eastAsia="zh-CN"/>
        </w:rPr>
        <w:t xml:space="preserve">pts of </w:t>
      </w:r>
      <w:proofErr w:type="spellStart"/>
      <w:r>
        <w:rPr>
          <w:lang w:val="en-US" w:eastAsia="zh-CN"/>
        </w:rPr>
        <w:t>Huxiang</w:t>
      </w:r>
      <w:proofErr w:type="spellEnd"/>
      <w:r>
        <w:rPr>
          <w:lang w:val="en-US" w:eastAsia="zh-CN"/>
        </w:rPr>
        <w:t xml:space="preserve"> calligraphy”, which showed that Chen Hua’s creation was stuck in a “dead end”. How to cross the “threshold” of a “strong calligraphy province” from a “big calligraphy province”, breaking the “homogenization” of styles is very important.</w:t>
      </w:r>
    </w:p>
    <w:p w14:paraId="40225ADB" w14:textId="77777777" w:rsidR="00EE7A40" w:rsidRDefault="00CC31E7">
      <w:pPr>
        <w:rPr>
          <w:rFonts w:eastAsiaTheme="minorEastAsia"/>
          <w:szCs w:val="24"/>
          <w:lang w:val="en-US" w:eastAsia="zh-CN"/>
        </w:rPr>
      </w:pPr>
      <w:r>
        <w:rPr>
          <w:noProof/>
          <w:lang w:bidi="ar"/>
        </w:rPr>
        <w:lastRenderedPageBreak/>
        <w:drawing>
          <wp:inline distT="0" distB="0" distL="114300" distR="114300" wp14:anchorId="22D3A708" wp14:editId="2CBBA670">
            <wp:extent cx="5267325" cy="2228850"/>
            <wp:effectExtent l="0" t="0" r="5715" b="11430"/>
            <wp:docPr id="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8"/>
                    <pic:cNvPicPr>
                      <a:picLocks noChangeAspect="1"/>
                    </pic:cNvPicPr>
                  </pic:nvPicPr>
                  <pic:blipFill>
                    <a:blip r:embed="rId10"/>
                    <a:stretch>
                      <a:fillRect/>
                    </a:stretch>
                  </pic:blipFill>
                  <pic:spPr>
                    <a:xfrm>
                      <a:off x="0" y="0"/>
                      <a:ext cx="5267325" cy="2228850"/>
                    </a:xfrm>
                    <a:prstGeom prst="rect">
                      <a:avLst/>
                    </a:prstGeom>
                    <a:noFill/>
                    <a:ln w="9525">
                      <a:noFill/>
                    </a:ln>
                  </pic:spPr>
                </pic:pic>
              </a:graphicData>
            </a:graphic>
          </wp:inline>
        </w:drawing>
      </w:r>
    </w:p>
    <w:p w14:paraId="010449FF" w14:textId="77777777" w:rsidR="00EE7A40" w:rsidRDefault="00CC31E7">
      <w:pPr>
        <w:rPr>
          <w:rFonts w:eastAsiaTheme="minorEastAsia"/>
          <w:lang w:eastAsia="zh-CN"/>
        </w:rPr>
      </w:pPr>
      <w:r>
        <w:rPr>
          <w:rFonts w:hint="eastAsia"/>
        </w:rPr>
        <w:t>Fi</w:t>
      </w:r>
      <w:r>
        <w:rPr>
          <w:rFonts w:hint="eastAsia"/>
        </w:rPr>
        <w:t xml:space="preserve">gure </w:t>
      </w:r>
      <w:r>
        <w:rPr>
          <w:rFonts w:eastAsiaTheme="minorEastAsia" w:hint="eastAsia"/>
          <w:lang w:eastAsia="zh-CN"/>
        </w:rPr>
        <w:t>3</w:t>
      </w:r>
      <w:r>
        <w:t>:</w:t>
      </w:r>
      <w:r>
        <w:rPr>
          <w:rFonts w:eastAsiaTheme="minorEastAsia" w:hint="eastAsia"/>
          <w:lang w:eastAsia="zh-CN"/>
        </w:rPr>
        <w:t xml:space="preserve"> </w:t>
      </w:r>
      <w:r>
        <w:t>Annual Selection of Hunan Calligraphers for China Calligraphers Association Exhibitions</w:t>
      </w:r>
    </w:p>
    <w:p w14:paraId="1C976539" w14:textId="77777777" w:rsidR="00EE7A40" w:rsidRDefault="00CC31E7">
      <w:pPr>
        <w:rPr>
          <w:rFonts w:eastAsiaTheme="minorEastAsia"/>
          <w:sz w:val="20"/>
          <w:szCs w:val="20"/>
          <w:lang w:eastAsia="zh-CN"/>
        </w:rPr>
      </w:pPr>
      <w:r>
        <w:rPr>
          <w:noProof/>
          <w:lang w:bidi="ar"/>
        </w:rPr>
        <w:drawing>
          <wp:inline distT="0" distB="0" distL="114300" distR="114300" wp14:anchorId="35ECE9EF" wp14:editId="5CD74818">
            <wp:extent cx="5247640" cy="2268855"/>
            <wp:effectExtent l="0" t="0" r="0" b="0"/>
            <wp:docPr id="20"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IMG_259"/>
                    <pic:cNvPicPr>
                      <a:picLocks noChangeAspect="1"/>
                    </pic:cNvPicPr>
                  </pic:nvPicPr>
                  <pic:blipFill>
                    <a:blip r:embed="rId11"/>
                    <a:srcRect t="5745" b="3667"/>
                    <a:stretch>
                      <a:fillRect/>
                    </a:stretch>
                  </pic:blipFill>
                  <pic:spPr>
                    <a:xfrm>
                      <a:off x="0" y="0"/>
                      <a:ext cx="5248275" cy="2269271"/>
                    </a:xfrm>
                    <a:prstGeom prst="rect">
                      <a:avLst/>
                    </a:prstGeom>
                    <a:noFill/>
                    <a:ln>
                      <a:noFill/>
                    </a:ln>
                  </pic:spPr>
                </pic:pic>
              </a:graphicData>
            </a:graphic>
          </wp:inline>
        </w:drawing>
      </w:r>
    </w:p>
    <w:p w14:paraId="77130E47" w14:textId="77777777" w:rsidR="00EE7A40" w:rsidRDefault="00CC31E7">
      <w:pPr>
        <w:rPr>
          <w:lang w:eastAsia="zh-CN"/>
        </w:rPr>
      </w:pPr>
      <w:r>
        <w:rPr>
          <w:rFonts w:hint="eastAsia"/>
        </w:rPr>
        <w:t xml:space="preserve">Figure </w:t>
      </w:r>
      <w:r>
        <w:rPr>
          <w:rFonts w:hint="eastAsia"/>
          <w:lang w:eastAsia="zh-CN"/>
        </w:rPr>
        <w:t>4</w:t>
      </w:r>
      <w:r>
        <w:t>:</w:t>
      </w:r>
      <w:r>
        <w:rPr>
          <w:rFonts w:hint="eastAsia"/>
          <w:lang w:eastAsia="zh-CN"/>
        </w:rPr>
        <w:t xml:space="preserve"> </w:t>
      </w:r>
      <w:r>
        <w:rPr>
          <w:lang w:eastAsia="zh-CN"/>
        </w:rPr>
        <w:t>Number of Entries Accepted in Hunan Exhibitions Across Years</w:t>
      </w:r>
    </w:p>
    <w:p w14:paraId="3117A594" w14:textId="77777777" w:rsidR="00EE7A40" w:rsidRDefault="00EE7A40">
      <w:pPr>
        <w:rPr>
          <w:lang w:val="en-US" w:eastAsia="zh-CN"/>
        </w:rPr>
      </w:pPr>
    </w:p>
    <w:p w14:paraId="7337F0A9" w14:textId="77777777" w:rsidR="00EE7A40" w:rsidRDefault="00CC31E7">
      <w:pPr>
        <w:rPr>
          <w:rFonts w:eastAsiaTheme="minorEastAsia"/>
          <w:lang w:val="en-US" w:eastAsia="zh-CN"/>
        </w:rPr>
      </w:pPr>
      <w:r>
        <w:rPr>
          <w:lang w:val="en-US"/>
        </w:rPr>
        <w:t>In theoretical research, Hunan scholars have formed a research pattern based on histor</w:t>
      </w:r>
      <w:r>
        <w:rPr>
          <w:lang w:val="en-US"/>
        </w:rPr>
        <w:t xml:space="preserve">ical documents, excavated relics, style and form, and transmission, which support their creative practice and education. For example, some studies focus on representative individuals. Research on Zeng Guofan’s calligraphy and cultural environment involves </w:t>
      </w:r>
      <w:r>
        <w:rPr>
          <w:lang w:val="en-US"/>
        </w:rPr>
        <w:t>his life, ideology, works, and education. This research extends calligraphy studies from multiple perspectives</w:t>
      </w:r>
      <w:r>
        <w:rPr>
          <w:lang w:val="en-US"/>
        </w:rPr>
        <w:fldChar w:fldCharType="begin"/>
      </w:r>
      <w:r>
        <w:rPr>
          <w:lang w:val="en-US"/>
        </w:rPr>
        <w:instrText xml:space="preserve"> ADDIN ZOTERO_ITEM CSL_CITATION {"citationID":"iqTwXkpy","properties":{"formattedCitation":"(Long &amp; Liu, 2021)","plainCitation":"(Long &amp; Liu, 2021</w:instrText>
      </w:r>
      <w:r>
        <w:rPr>
          <w:lang w:val="en-US"/>
        </w:rPr>
        <w:instrText>)","noteIndex":0},"citationItems":[{"id":4177,"uris":["http://zotero.org/groups/5882620/items/JMRLFMNI"],"itemData":{"id":4177,"type":"article-journal","container-title":"New Realities · Cultural Communication","issue":"10","page":"92-96","title":"The Prog</w:instrText>
      </w:r>
      <w:r>
        <w:rPr>
          <w:lang w:val="en-US"/>
        </w:rPr>
        <w:instrText>ress of Research on Zeng Guofan's Calligraphy over the Past Two Decades ——Based on Visualized Document Analysis","author":[{"family":"Long","given":"Xianzhou"},{"family":"Liu","given":"Jiale"}],"issued":{"date-parts":[["2021"]]}}}],"schema":"https://github</w:instrText>
      </w:r>
      <w:r>
        <w:rPr>
          <w:lang w:val="en-US"/>
        </w:rPr>
        <w:instrText xml:space="preserve">.com/citation-style-language/schema/raw/master/csl-citation.json"} </w:instrText>
      </w:r>
      <w:r>
        <w:rPr>
          <w:lang w:val="en-US"/>
        </w:rPr>
        <w:fldChar w:fldCharType="separate"/>
      </w:r>
      <w:r>
        <w:rPr>
          <w:rFonts w:cs="Times New Roman"/>
        </w:rPr>
        <w:t>(Long &amp; Liu, 2021)</w:t>
      </w:r>
      <w:r>
        <w:rPr>
          <w:lang w:val="en-US"/>
        </w:rPr>
        <w:fldChar w:fldCharType="end"/>
      </w:r>
      <w:r>
        <w:rPr>
          <w:lang w:val="en-US"/>
        </w:rPr>
        <w:t xml:space="preserve">. Archaeological discoveries are also used to support theoretical research. The archaeological records from the Mawangdui Han Tombs and the Qin bamboo slips from </w:t>
      </w:r>
      <w:proofErr w:type="spellStart"/>
      <w:r>
        <w:rPr>
          <w:lang w:val="en-US"/>
        </w:rPr>
        <w:t>Liyé</w:t>
      </w:r>
      <w:proofErr w:type="spellEnd"/>
      <w:r>
        <w:rPr>
          <w:lang w:val="en-US"/>
        </w:rPr>
        <w:t xml:space="preserve"> h</w:t>
      </w:r>
      <w:r>
        <w:rPr>
          <w:lang w:val="en-US"/>
        </w:rPr>
        <w:t xml:space="preserve">ave promoted the integration of ancient philology and calligraphy history and laid the foundation for the historical positioning of </w:t>
      </w:r>
      <w:proofErr w:type="spellStart"/>
      <w:r>
        <w:rPr>
          <w:lang w:val="en-US"/>
        </w:rPr>
        <w:t>Huxiang</w:t>
      </w:r>
      <w:proofErr w:type="spellEnd"/>
      <w:r>
        <w:rPr>
          <w:lang w:val="en-US"/>
        </w:rPr>
        <w:t xml:space="preserve"> calligraphy </w:t>
      </w:r>
      <w:r>
        <w:rPr>
          <w:lang w:val="en-US"/>
        </w:rPr>
        <w:fldChar w:fldCharType="begin"/>
      </w:r>
      <w:r>
        <w:rPr>
          <w:lang w:val="en-US"/>
        </w:rPr>
        <w:instrText xml:space="preserve"> ADDIN ZOTERO_ITEM CSL_CITATION {"citationID":"nsMc7oKt","properties":{"formattedCitation":"(S. Chen, 20</w:instrText>
      </w:r>
      <w:r>
        <w:rPr>
          <w:lang w:val="en-US"/>
        </w:rPr>
        <w:instrText>25)","plainCitation":"(S. Chen, 2025)","noteIndex":0},"citationItems":[{"id":4176,"uris":["http://zotero.org/groups/5882620/items/JVG9RI8N"],"itemData":{"id":4176,"type":"article-journal","container-title":"Chinese Calligraphy","issue":"434","page":"97-107</w:instrText>
      </w:r>
      <w:r>
        <w:rPr>
          <w:lang w:val="en-US"/>
        </w:rPr>
        <w:instrText>","title":"The calligraphic historical value of the Yunmeng Qin bamboo slips","volume":"06","author":[{"family":"Chen","given":"Songchang"}],"issued":{"date-parts":[["2025"]]}}}],"schema":"https://github.com/citation-style-language/schema/raw/master/csl-ci</w:instrText>
      </w:r>
      <w:r>
        <w:rPr>
          <w:lang w:val="en-US"/>
        </w:rPr>
        <w:instrText xml:space="preserve">tation.json"} </w:instrText>
      </w:r>
      <w:r>
        <w:rPr>
          <w:lang w:val="en-US"/>
        </w:rPr>
        <w:fldChar w:fldCharType="separate"/>
      </w:r>
      <w:r>
        <w:rPr>
          <w:rFonts w:cs="Times New Roman"/>
        </w:rPr>
        <w:t>(S. Chen, 2025)</w:t>
      </w:r>
      <w:r>
        <w:rPr>
          <w:lang w:val="en-US"/>
        </w:rPr>
        <w:fldChar w:fldCharType="end"/>
      </w:r>
      <w:r>
        <w:rPr>
          <w:highlight w:val="yellow"/>
          <w:lang w:val="en-US"/>
        </w:rPr>
        <w:t>.</w:t>
      </w:r>
      <w:r>
        <w:rPr>
          <w:lang w:val="en-US"/>
        </w:rPr>
        <w:t xml:space="preserve"> In addition, scholars from Hunan Normal University engaged in in-depth research on the regional characteristics and cultural connotations of </w:t>
      </w:r>
      <w:proofErr w:type="spellStart"/>
      <w:r>
        <w:rPr>
          <w:lang w:val="en-US"/>
        </w:rPr>
        <w:t>Huxiang</w:t>
      </w:r>
      <w:proofErr w:type="spellEnd"/>
      <w:r>
        <w:rPr>
          <w:lang w:val="en-US"/>
        </w:rPr>
        <w:t xml:space="preserve"> calligraphy, proposing the concept of the “</w:t>
      </w:r>
      <w:proofErr w:type="spellStart"/>
      <w:r>
        <w:rPr>
          <w:lang w:val="en-US"/>
        </w:rPr>
        <w:t>Huxiang</w:t>
      </w:r>
      <w:proofErr w:type="spellEnd"/>
      <w:r>
        <w:rPr>
          <w:lang w:val="en-US"/>
        </w:rPr>
        <w:t xml:space="preserve"> Calligraphy Cultural C</w:t>
      </w:r>
      <w:r>
        <w:rPr>
          <w:lang w:val="en-US"/>
        </w:rPr>
        <w:t xml:space="preserve">ircle,” which enriched the theoretical research space of </w:t>
      </w:r>
      <w:proofErr w:type="spellStart"/>
      <w:r>
        <w:rPr>
          <w:lang w:val="en-US"/>
        </w:rPr>
        <w:t>Huxiang</w:t>
      </w:r>
      <w:proofErr w:type="spellEnd"/>
      <w:r>
        <w:rPr>
          <w:lang w:val="en-US"/>
        </w:rPr>
        <w:t xml:space="preserve"> calligraphy</w:t>
      </w:r>
      <w:r>
        <w:rPr>
          <w:rFonts w:ascii="STZhongsong" w:eastAsia="STZhongsong" w:hAnsi="STZhongsong" w:cs="STZhongsong"/>
          <w:sz w:val="19"/>
          <w:szCs w:val="19"/>
        </w:rPr>
        <w:fldChar w:fldCharType="begin"/>
      </w:r>
      <w:r>
        <w:rPr>
          <w:rFonts w:ascii="STZhongsong" w:eastAsia="STZhongsong" w:hAnsi="STZhongsong" w:cs="STZhongsong"/>
          <w:sz w:val="19"/>
          <w:szCs w:val="19"/>
        </w:rPr>
        <w:instrText xml:space="preserve"> ADDIN ZOTERO_ITEM CSL_CITATION {"citationID":"l61BLrt9","properties":{"formattedCitation":"(Zhou &amp; Peng, 2022)","plainCitation":"(Zhou &amp; Peng, 2022)","noteIndex":0},"citationItems</w:instrText>
      </w:r>
      <w:r>
        <w:rPr>
          <w:rFonts w:ascii="STZhongsong" w:eastAsia="STZhongsong" w:hAnsi="STZhongsong" w:cs="STZhongsong"/>
          <w:sz w:val="19"/>
          <w:szCs w:val="19"/>
        </w:rPr>
        <w:instrText>":[{"id":3880,"uris":["http://zotero.org/groups/5882620/items/B43IFFHZ"],"itemData":{"id":3880,"type":"article-journal","abstract":"In modern and contemporary times, Hunan has produced a large number of renowned calligraphers. They have achieved remarkable</w:instrText>
      </w:r>
      <w:r>
        <w:rPr>
          <w:rFonts w:ascii="STZhongsong" w:eastAsia="STZhongsong" w:hAnsi="STZhongsong" w:cs="STZhongsong"/>
          <w:sz w:val="19"/>
          <w:szCs w:val="19"/>
        </w:rPr>
        <w:instrText xml:space="preserve"> results both in calligraphy creation and theoretical research, which are worthy of in - depth exploration and study.\n\nFrom the perspective of vertical historical periods, the development of modern and contemporary calligraphy in Hunan can be divided int</w:instrText>
      </w:r>
      <w:r>
        <w:rPr>
          <w:rFonts w:ascii="STZhongsong" w:eastAsia="STZhongsong" w:hAnsi="STZhongsong" w:cs="STZhongsong"/>
          <w:sz w:val="19"/>
          <w:szCs w:val="19"/>
        </w:rPr>
        <w:instrText xml:space="preserve">o five stages, each with its own characteristics, and cultural significance has run through the entire process.\n\nIn terms of calligraphy styles, various styles and schools of modern and contemporary calligraphy in Hunan coexist, presenting a pluralistic </w:instrText>
      </w:r>
      <w:r>
        <w:rPr>
          <w:rFonts w:ascii="STZhongsong" w:eastAsia="STZhongsong" w:hAnsi="STZhongsong" w:cs="STZhongsong"/>
          <w:sz w:val="19"/>
          <w:szCs w:val="19"/>
        </w:rPr>
        <w:instrText xml:space="preserve">trend. However, the style of inscription on stone tablets (bei xue) prevails. This is a characteristic of modern and contemporary calligraphy in Hunan shaped by factors such as region, history, and the times.\n\nAt present, there are also some problems in </w:instrText>
      </w:r>
      <w:r>
        <w:rPr>
          <w:rFonts w:ascii="STZhongsong" w:eastAsia="STZhongsong" w:hAnsi="STZhongsong" w:cs="STZhongsong"/>
          <w:sz w:val="19"/>
          <w:szCs w:val="19"/>
        </w:rPr>
        <w:instrText>the development of Hunan calligraphy. In this paper, attempts are made to put forward countermeasures to solve these problems so as to promote the sustainable development of Hunan calligraphy.","container-title":"Literary and Art Forum","DOI":"10.14039/j.c</w:instrText>
      </w:r>
      <w:r>
        <w:rPr>
          <w:rFonts w:ascii="STZhongsong" w:eastAsia="STZhongsong" w:hAnsi="STZhongsong" w:cs="STZhongsong"/>
          <w:sz w:val="19"/>
          <w:szCs w:val="19"/>
        </w:rPr>
        <w:instrText>nki.cn43-1515/i.2022.05.009","issue":"5","language":"en","note":"foundation: 2022</w:instrText>
      </w:r>
      <w:r>
        <w:rPr>
          <w:rFonts w:ascii="STZhongsong" w:eastAsia="STZhongsong" w:hAnsi="STZhongsong" w:cs="STZhongsong"/>
          <w:sz w:val="19"/>
          <w:szCs w:val="19"/>
        </w:rPr>
        <w:instrText>年湖南省研究生科研创新项目</w:instrText>
      </w:r>
      <w:r>
        <w:rPr>
          <w:rFonts w:ascii="STZhongsong" w:eastAsia="STZhongsong" w:hAnsi="STZhongsong" w:cs="STZhongsong"/>
          <w:sz w:val="19"/>
          <w:szCs w:val="19"/>
        </w:rPr>
        <w:instrText>“</w:instrText>
      </w:r>
      <w:r>
        <w:rPr>
          <w:rFonts w:ascii="STZhongsong" w:eastAsia="STZhongsong" w:hAnsi="STZhongsong" w:cs="STZhongsong"/>
          <w:sz w:val="19"/>
          <w:szCs w:val="19"/>
        </w:rPr>
        <w:instrText>中小学国家通用语言文字书法教育研究</w:instrText>
      </w:r>
      <w:r>
        <w:rPr>
          <w:rFonts w:ascii="STZhongsong" w:eastAsia="STZhongsong" w:hAnsi="STZhongsong" w:cs="STZhongsong"/>
          <w:sz w:val="19"/>
          <w:szCs w:val="19"/>
        </w:rPr>
        <w:instrText>”</w:instrText>
      </w:r>
      <w:r>
        <w:rPr>
          <w:rFonts w:ascii="STZhongsong" w:eastAsia="STZhongsong" w:hAnsi="STZhongsong" w:cs="STZhongsong"/>
          <w:sz w:val="19"/>
          <w:szCs w:val="19"/>
        </w:rPr>
        <w:instrText>（项目编号：</w:instrText>
      </w:r>
      <w:r>
        <w:rPr>
          <w:rFonts w:ascii="STZhongsong" w:eastAsia="STZhongsong" w:hAnsi="STZhongsong" w:cs="STZhongsong"/>
          <w:sz w:val="19"/>
          <w:szCs w:val="19"/>
        </w:rPr>
        <w:instrText>CX20220470</w:instrText>
      </w:r>
      <w:r>
        <w:rPr>
          <w:rFonts w:ascii="STZhongsong" w:eastAsia="STZhongsong" w:hAnsi="STZhongsong" w:cs="STZhongsong"/>
          <w:sz w:val="19"/>
          <w:szCs w:val="19"/>
        </w:rPr>
        <w:instrText>）的阶段性成果；</w:instrText>
      </w:r>
      <w:r>
        <w:rPr>
          <w:rFonts w:ascii="STZhongsong" w:eastAsia="STZhongsong" w:hAnsi="STZhongsong" w:cs="STZhongsong"/>
          <w:sz w:val="19"/>
          <w:szCs w:val="19"/>
        </w:rPr>
        <w:instrText xml:space="preserve">\ndownload: 133\nalbum: </w:instrText>
      </w:r>
      <w:r>
        <w:rPr>
          <w:rFonts w:ascii="STZhongsong" w:eastAsia="STZhongsong" w:hAnsi="STZhongsong" w:cs="STZhongsong"/>
          <w:sz w:val="19"/>
          <w:szCs w:val="19"/>
        </w:rPr>
        <w:instrText>哲学与人文科学</w:instrText>
      </w:r>
      <w:r>
        <w:rPr>
          <w:rFonts w:ascii="STZhongsong" w:eastAsia="STZhongsong" w:hAnsi="STZhongsong" w:cs="STZhongsong"/>
          <w:sz w:val="19"/>
          <w:szCs w:val="19"/>
        </w:rPr>
        <w:instrText>\nCLC: J292.1\ndbcode: CJFQ\ndbname: CJFDLAST2023\nfilename: LLCZ202205020","page":"115-</w:instrText>
      </w:r>
      <w:r>
        <w:rPr>
          <w:rFonts w:ascii="STZhongsong" w:eastAsia="STZhongsong" w:hAnsi="STZhongsong" w:cs="STZhongsong"/>
          <w:sz w:val="19"/>
          <w:szCs w:val="19"/>
        </w:rPr>
        <w:instrText>121","source":"CNKI","title":"On Contemporary Calligraphy in Hunan","author":[{"family":"Zhou","given":"Zaixin"},{"family":"Peng","given":"Zerun"}],"issued":{"date-parts":[["2022"]]}}}],"schema":"https://github.com/citation-style-language/schema/raw/master</w:instrText>
      </w:r>
      <w:r>
        <w:rPr>
          <w:rFonts w:ascii="STZhongsong" w:eastAsia="STZhongsong" w:hAnsi="STZhongsong" w:cs="STZhongsong"/>
          <w:sz w:val="19"/>
          <w:szCs w:val="19"/>
        </w:rPr>
        <w:instrText xml:space="preserve">/csl-citation.json"} </w:instrText>
      </w:r>
      <w:r>
        <w:rPr>
          <w:rFonts w:ascii="STZhongsong" w:eastAsia="STZhongsong" w:hAnsi="STZhongsong" w:cs="STZhongsong"/>
          <w:sz w:val="19"/>
          <w:szCs w:val="19"/>
        </w:rPr>
        <w:fldChar w:fldCharType="separate"/>
      </w:r>
      <w:r>
        <w:rPr>
          <w:rFonts w:ascii="STZhongsong" w:eastAsia="STZhongsong" w:hAnsi="STZhongsong"/>
          <w:sz w:val="19"/>
        </w:rPr>
        <w:t>(Zhou &amp; Peng, 2022)</w:t>
      </w:r>
      <w:r>
        <w:rPr>
          <w:rFonts w:ascii="STZhongsong" w:eastAsia="STZhongsong" w:hAnsi="STZhongsong" w:cs="STZhongsong"/>
          <w:sz w:val="19"/>
          <w:szCs w:val="19"/>
        </w:rPr>
        <w:fldChar w:fldCharType="end"/>
      </w:r>
      <w:r>
        <w:rPr>
          <w:lang w:val="en-US"/>
        </w:rPr>
        <w:t xml:space="preserve">. In terms of institutional construction, the Hunan Calligraphers Association initiated the “Calligraphy Path of </w:t>
      </w:r>
      <w:proofErr w:type="spellStart"/>
      <w:r>
        <w:rPr>
          <w:lang w:val="en-US"/>
        </w:rPr>
        <w:t>Huxiang</w:t>
      </w:r>
      <w:proofErr w:type="spellEnd"/>
      <w:r>
        <w:rPr>
          <w:lang w:val="en-US"/>
        </w:rPr>
        <w:t>” public lecture series, inviting famous calligraphers across the country to come to Hunan for creation, theory, aesthetics, and literature lectures every month, which enhanced the academic exchanges and research activities. The platform offers cultural su</w:t>
      </w:r>
      <w:r>
        <w:rPr>
          <w:lang w:val="en-US"/>
        </w:rPr>
        <w:t xml:space="preserve">pport for building the theoretical system of </w:t>
      </w:r>
      <w:proofErr w:type="spellStart"/>
      <w:r>
        <w:rPr>
          <w:lang w:val="en-US"/>
        </w:rPr>
        <w:t>Huxiang</w:t>
      </w:r>
      <w:proofErr w:type="spellEnd"/>
      <w:r>
        <w:rPr>
          <w:lang w:val="en-US"/>
        </w:rPr>
        <w:t xml:space="preserve"> calligraphy.</w:t>
      </w:r>
    </w:p>
    <w:p w14:paraId="441871B0" w14:textId="77777777" w:rsidR="00EE7A40" w:rsidRDefault="00EE7A40">
      <w:pPr>
        <w:rPr>
          <w:rFonts w:eastAsiaTheme="minorEastAsia"/>
          <w:lang w:val="en-US" w:eastAsia="zh-CN"/>
        </w:rPr>
      </w:pPr>
    </w:p>
    <w:p w14:paraId="78CE5529" w14:textId="77777777" w:rsidR="00EE7A40" w:rsidRDefault="00CC31E7">
      <w:pPr>
        <w:rPr>
          <w:lang w:val="en-US" w:eastAsia="zh-CN"/>
        </w:rPr>
      </w:pPr>
      <w:r>
        <w:rPr>
          <w:lang w:val="en-US"/>
        </w:rPr>
        <w:lastRenderedPageBreak/>
        <w:t>3.2</w:t>
      </w:r>
      <w:r>
        <w:rPr>
          <w:rFonts w:hint="eastAsia"/>
          <w:lang w:val="en-US" w:eastAsia="zh-CN"/>
        </w:rPr>
        <w:t xml:space="preserve">.3 </w:t>
      </w:r>
      <w:r>
        <w:rPr>
          <w:lang w:val="en-US" w:eastAsia="zh-CN"/>
        </w:rPr>
        <w:t>Policy Status</w:t>
      </w:r>
    </w:p>
    <w:p w14:paraId="1EA5F923" w14:textId="77777777" w:rsidR="00EE7A40" w:rsidRDefault="00EE7A40">
      <w:pPr>
        <w:rPr>
          <w:lang w:val="en-US" w:eastAsia="zh-CN"/>
        </w:rPr>
      </w:pPr>
    </w:p>
    <w:p w14:paraId="60537547" w14:textId="77777777" w:rsidR="00EE7A40" w:rsidRDefault="00CC31E7">
      <w:pPr>
        <w:rPr>
          <w:rFonts w:eastAsiaTheme="minorEastAsia"/>
          <w:lang w:val="en-US" w:eastAsia="zh-CN"/>
        </w:rPr>
      </w:pPr>
      <w:r>
        <w:rPr>
          <w:lang w:val="en-US" w:eastAsia="zh-CN"/>
        </w:rPr>
        <w:t>Hunan Province attaches great importance to the construction of calligraphy art, and protects and promotes its inheritance and innovation through policies and institutions. In terms of government departments, the Department of Culture and Tourism and the D</w:t>
      </w:r>
      <w:r>
        <w:rPr>
          <w:lang w:val="en-US" w:eastAsia="zh-CN"/>
        </w:rPr>
        <w:t>epartment of Education formulated a series of plans. The Department of Culture and Tourism set up a special fund to support creation in calligraphy, exhibitions, and exchanges in calligraphy; the Department of Education promoted the construction of calligr</w:t>
      </w:r>
      <w:r>
        <w:rPr>
          <w:lang w:val="en-US" w:eastAsia="zh-CN"/>
        </w:rPr>
        <w:t>aphy teaching in primary and secondary schools, trained teachers in calligraphy, developed textbooks in calligraphy, and promoted the systematization and standardization of calligraphy teaching. These measures provided institutions to popularize the teachi</w:t>
      </w:r>
      <w:r>
        <w:rPr>
          <w:lang w:val="en-US" w:eastAsia="zh-CN"/>
        </w:rPr>
        <w:t>ng of calligraphy and laid the foundation for cultivating calligraphic literacy among teenagers. The Hunan Calligraphers Association is a link between policies and practices. In recent years, under the theme of “Promoting the Grand Spirit of ‘Calligraphy i</w:t>
      </w:r>
      <w:r>
        <w:rPr>
          <w:lang w:val="en-US" w:eastAsia="zh-CN"/>
        </w:rPr>
        <w:t xml:space="preserve">n Hunan’” (Fig. </w:t>
      </w:r>
      <w:r>
        <w:rPr>
          <w:rFonts w:eastAsiaTheme="minorEastAsia" w:hint="eastAsia"/>
          <w:lang w:val="en-US" w:eastAsia="zh-CN"/>
        </w:rPr>
        <w:t>5</w:t>
      </w:r>
      <w:r>
        <w:rPr>
          <w:lang w:val="en-US" w:eastAsia="zh-CN"/>
        </w:rPr>
        <w:t>), the calligraphers' association organized creative activities, exhibitions, theoretical lectures, and training in the form of activities, which significantly improved the overall level. In addition, the “4th National Exhibition of Cursiv</w:t>
      </w:r>
      <w:r>
        <w:rPr>
          <w:lang w:val="en-US" w:eastAsia="zh-CN"/>
        </w:rPr>
        <w:t>e Script” and the “12th National Exhibition of Calligraphy and Seal Carving: Regular and Clerical Scripts” were held by the Hunan Calligraphers Association. The association also organized academic forums and exchange activities in the provinces, so that Hu</w:t>
      </w:r>
      <w:r>
        <w:rPr>
          <w:lang w:val="en-US" w:eastAsia="zh-CN"/>
        </w:rPr>
        <w:t>nan calligraphy has greater influence in terms of national strength. To consolidate its own talents and creative forces in calligraphy, the Hunan Calligraphers Association adopted a multi-level strategy in calligraphy training. The calligraphy training cen</w:t>
      </w:r>
      <w:r>
        <w:rPr>
          <w:lang w:val="en-US" w:eastAsia="zh-CN"/>
        </w:rPr>
        <w:t xml:space="preserve">ters were established by combining social education resources, forming training bases such as the “Zhang </w:t>
      </w:r>
      <w:proofErr w:type="spellStart"/>
      <w:r>
        <w:rPr>
          <w:lang w:val="en-US" w:eastAsia="zh-CN"/>
        </w:rPr>
        <w:t>Xiliang</w:t>
      </w:r>
      <w:proofErr w:type="spellEnd"/>
      <w:r>
        <w:rPr>
          <w:lang w:val="en-US" w:eastAsia="zh-CN"/>
        </w:rPr>
        <w:t xml:space="preserve"> Calligraphy Institute” (Fig. </w:t>
      </w:r>
      <w:r>
        <w:rPr>
          <w:rFonts w:eastAsiaTheme="minorEastAsia" w:hint="eastAsia"/>
          <w:lang w:val="en-US" w:eastAsia="zh-CN"/>
        </w:rPr>
        <w:t>6</w:t>
      </w:r>
      <w:r>
        <w:rPr>
          <w:lang w:val="en-US" w:eastAsia="zh-CN"/>
        </w:rPr>
        <w:t>) and the “Chen Ximing Calligraphy Academy”. The training centers focus on cultivating young and middle-aged call</w:t>
      </w:r>
      <w:r>
        <w:rPr>
          <w:lang w:val="en-US" w:eastAsia="zh-CN"/>
        </w:rPr>
        <w:t>igraphers, improving their creative forces and artistic quality. At the same time, the association adopts a “tiered and categorized” management mechanism and gives differentiated support to stimulate the creativity of talents.</w:t>
      </w:r>
    </w:p>
    <w:p w14:paraId="7CC6FC28" w14:textId="77777777" w:rsidR="00EE7A40" w:rsidRDefault="00EE7A40">
      <w:pPr>
        <w:rPr>
          <w:rFonts w:eastAsiaTheme="minorEastAsia"/>
          <w:lang w:val="en-US" w:eastAsia="zh-CN"/>
        </w:rPr>
      </w:pPr>
    </w:p>
    <w:p w14:paraId="78C482CA" w14:textId="77777777" w:rsidR="00EE7A40" w:rsidRDefault="00CC31E7">
      <w:pPr>
        <w:rPr>
          <w:lang w:val="en-US" w:eastAsia="zh-CN"/>
        </w:rPr>
      </w:pPr>
      <w:r>
        <w:rPr>
          <w:lang w:val="en-US" w:eastAsia="zh-CN"/>
        </w:rPr>
        <w:t>At the social level, calligr</w:t>
      </w:r>
      <w:r>
        <w:rPr>
          <w:lang w:val="en-US" w:eastAsia="zh-CN"/>
        </w:rPr>
        <w:t>aphy associations and cultural museums in Hunan promote calligraphy. For example, Changsha Calligraphers Association often comes to school for “Calligraphy Lecture in Schools”, and calligraphers give lectures and skills to students, and stimulate students’</w:t>
      </w:r>
      <w:r>
        <w:rPr>
          <w:lang w:val="en-US" w:eastAsia="zh-CN"/>
        </w:rPr>
        <w:t xml:space="preserve"> interest in calligraphy (Fig. </w:t>
      </w:r>
      <w:r>
        <w:rPr>
          <w:rFonts w:eastAsiaTheme="minorEastAsia" w:hint="eastAsia"/>
          <w:lang w:val="en-US" w:eastAsia="zh-CN"/>
        </w:rPr>
        <w:t>7</w:t>
      </w:r>
      <w:r>
        <w:rPr>
          <w:lang w:val="en-US" w:eastAsia="zh-CN"/>
        </w:rPr>
        <w:t xml:space="preserve">). Xiangtan City promotes Hunan Calligraphy Culture and Arts Festival, such as “Qi </w:t>
      </w:r>
      <w:proofErr w:type="spellStart"/>
      <w:r>
        <w:rPr>
          <w:lang w:val="en-US" w:eastAsia="zh-CN"/>
        </w:rPr>
        <w:t>Baishi</w:t>
      </w:r>
      <w:proofErr w:type="spellEnd"/>
      <w:r>
        <w:rPr>
          <w:lang w:val="en-US" w:eastAsia="zh-CN"/>
        </w:rPr>
        <w:t xml:space="preserve"> Culture and Arts Festival”, which enriches people’s cultural identity.</w:t>
      </w:r>
    </w:p>
    <w:p w14:paraId="25DA6DC1" w14:textId="125B381C" w:rsidR="00EE7A40" w:rsidRDefault="00F32542">
      <w:pPr>
        <w:rPr>
          <w:lang w:eastAsia="zh-CN" w:bidi="ar"/>
        </w:rPr>
      </w:pPr>
      <w:r>
        <w:rPr>
          <w:rFonts w:ascii="Calibri" w:hAnsi="Calibri" w:cs="Times New Roman"/>
          <w:noProof/>
          <w:szCs w:val="21"/>
          <w:lang w:bidi="ar"/>
        </w:rPr>
        <mc:AlternateContent>
          <mc:Choice Requires="wps">
            <w:drawing>
              <wp:anchor distT="0" distB="0" distL="114300" distR="114300" simplePos="0" relativeHeight="251662336" behindDoc="0" locked="0" layoutInCell="1" allowOverlap="1" wp14:anchorId="50843B8D" wp14:editId="14FA0833">
                <wp:simplePos x="0" y="0"/>
                <wp:positionH relativeFrom="column">
                  <wp:posOffset>4810836</wp:posOffset>
                </wp:positionH>
                <wp:positionV relativeFrom="paragraph">
                  <wp:posOffset>506626</wp:posOffset>
                </wp:positionV>
                <wp:extent cx="45719" cy="45719"/>
                <wp:effectExtent l="0" t="0" r="12065" b="12065"/>
                <wp:wrapNone/>
                <wp:docPr id="2119124996" name="Rectangle 4"/>
                <wp:cNvGraphicFramePr/>
                <a:graphic xmlns:a="http://schemas.openxmlformats.org/drawingml/2006/main">
                  <a:graphicData uri="http://schemas.microsoft.com/office/word/2010/wordprocessingShape">
                    <wps:wsp>
                      <wps:cNvSpPr/>
                      <wps:spPr>
                        <a:xfrm>
                          <a:off x="0" y="0"/>
                          <a:ext cx="45719"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510D4E9" id="Rectangle 4" o:spid="_x0000_s1026" style="position:absolute;margin-left:378.8pt;margin-top:39.9pt;width:3.6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" fillcolor="#5b9bd5 [3204]" strokecolor="#091723 [484]" strokeweight="1pt"/>
            </w:pict>
          </mc:Fallback>
        </mc:AlternateContent>
      </w:r>
      <w:r>
        <w:rPr>
          <w:rFonts w:ascii="Calibri" w:hAnsi="Calibri" w:cs="Times New Roman"/>
          <w:noProof/>
          <w:szCs w:val="21"/>
          <w:lang w:bidi="ar"/>
        </w:rPr>
        <mc:AlternateContent>
          <mc:Choice Requires="wps">
            <w:drawing>
              <wp:anchor distT="0" distB="0" distL="114300" distR="114300" simplePos="0" relativeHeight="251661312" behindDoc="0" locked="0" layoutInCell="1" allowOverlap="1" wp14:anchorId="28DA1D9A" wp14:editId="1BE2808B">
                <wp:simplePos x="0" y="0"/>
                <wp:positionH relativeFrom="column">
                  <wp:posOffset>3098042</wp:posOffset>
                </wp:positionH>
                <wp:positionV relativeFrom="paragraph">
                  <wp:posOffset>124488</wp:posOffset>
                </wp:positionV>
                <wp:extent cx="143301" cy="95535"/>
                <wp:effectExtent l="0" t="0" r="28575" b="19050"/>
                <wp:wrapNone/>
                <wp:docPr id="1666823879" name="Rectangle 3"/>
                <wp:cNvGraphicFramePr/>
                <a:graphic xmlns:a="http://schemas.openxmlformats.org/drawingml/2006/main">
                  <a:graphicData uri="http://schemas.microsoft.com/office/word/2010/wordprocessingShape">
                    <wps:wsp>
                      <wps:cNvSpPr/>
                      <wps:spPr>
                        <a:xfrm>
                          <a:off x="0" y="0"/>
                          <a:ext cx="143301" cy="9553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74F2BA3" id="Rectangle 3" o:spid="_x0000_s1026" style="position:absolute;margin-left:243.95pt;margin-top:9.8pt;width:11.3pt;height: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" fillcolor="#5b9bd5 [3204]" strokecolor="#091723 [484]" strokeweight="1pt"/>
            </w:pict>
          </mc:Fallback>
        </mc:AlternateContent>
      </w:r>
      <w:r>
        <w:rPr>
          <w:rFonts w:ascii="Calibri" w:hAnsi="Calibri" w:cs="Times New Roman"/>
          <w:noProof/>
          <w:szCs w:val="21"/>
          <w:lang w:bidi="ar"/>
        </w:rPr>
        <mc:AlternateContent>
          <mc:Choice Requires="wps">
            <w:drawing>
              <wp:anchor distT="0" distB="0" distL="114300" distR="114300" simplePos="0" relativeHeight="251660288" behindDoc="0" locked="0" layoutInCell="1" allowOverlap="1" wp14:anchorId="0FF0C089" wp14:editId="7F9BEB96">
                <wp:simplePos x="0" y="0"/>
                <wp:positionH relativeFrom="column">
                  <wp:posOffset>1726442</wp:posOffset>
                </wp:positionH>
                <wp:positionV relativeFrom="paragraph">
                  <wp:posOffset>206375</wp:posOffset>
                </wp:positionV>
                <wp:extent cx="1064525" cy="232012"/>
                <wp:effectExtent l="0" t="0" r="21590" b="15875"/>
                <wp:wrapNone/>
                <wp:docPr id="14894680" name="Rectangle 2"/>
                <wp:cNvGraphicFramePr/>
                <a:graphic xmlns:a="http://schemas.openxmlformats.org/drawingml/2006/main">
                  <a:graphicData uri="http://schemas.microsoft.com/office/word/2010/wordprocessingShape">
                    <wps:wsp>
                      <wps:cNvSpPr/>
                      <wps:spPr>
                        <a:xfrm>
                          <a:off x="0" y="0"/>
                          <a:ext cx="1064525" cy="23201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A8B2AE8" id="Rectangle 2" o:spid="_x0000_s1026" style="position:absolute;margin-left:135.95pt;margin-top:16.25pt;width:83.8pt;height:18.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" fillcolor="#5b9bd5 [3204]" strokecolor="#091723 [484]" strokeweight="1pt"/>
            </w:pict>
          </mc:Fallback>
        </mc:AlternateContent>
      </w:r>
      <w:r>
        <w:rPr>
          <w:rFonts w:ascii="Calibri" w:hAnsi="Calibri" w:cs="Times New Roman"/>
          <w:noProof/>
          <w:szCs w:val="21"/>
          <w:lang w:bidi="ar"/>
        </w:rPr>
        <mc:AlternateContent>
          <mc:Choice Requires="wps">
            <w:drawing>
              <wp:anchor distT="0" distB="0" distL="114300" distR="114300" simplePos="0" relativeHeight="251659264" behindDoc="0" locked="0" layoutInCell="1" allowOverlap="1" wp14:anchorId="39DFBCC8" wp14:editId="0A3267EB">
                <wp:simplePos x="0" y="0"/>
                <wp:positionH relativeFrom="column">
                  <wp:posOffset>812042</wp:posOffset>
                </wp:positionH>
                <wp:positionV relativeFrom="paragraph">
                  <wp:posOffset>308733</wp:posOffset>
                </wp:positionV>
                <wp:extent cx="109182" cy="81887"/>
                <wp:effectExtent l="0" t="0" r="24765" b="13970"/>
                <wp:wrapNone/>
                <wp:docPr id="483939328" name="Rectangle 1"/>
                <wp:cNvGraphicFramePr/>
                <a:graphic xmlns:a="http://schemas.openxmlformats.org/drawingml/2006/main">
                  <a:graphicData uri="http://schemas.microsoft.com/office/word/2010/wordprocessingShape">
                    <wps:wsp>
                      <wps:cNvSpPr/>
                      <wps:spPr>
                        <a:xfrm>
                          <a:off x="0" y="0"/>
                          <a:ext cx="109182" cy="8188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A2439D5" id="Rectangle 1" o:spid="_x0000_s1026" style="position:absolute;margin-left:63.95pt;margin-top:24.3pt;width:8.6pt;height:6.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" fillcolor="#5b9bd5 [3204]" strokecolor="#091723 [484]" strokeweight="1pt"/>
            </w:pict>
          </mc:Fallback>
        </mc:AlternateContent>
      </w:r>
      <w:r>
        <w:rPr>
          <w:rFonts w:ascii="Calibri" w:hAnsi="Calibri" w:cs="Times New Roman"/>
          <w:noProof/>
          <w:szCs w:val="21"/>
          <w:lang w:bidi="ar"/>
        </w:rPr>
        <w:drawing>
          <wp:inline distT="0" distB="0" distL="114300" distR="114300" wp14:anchorId="49F5AB7E" wp14:editId="70C0D464">
            <wp:extent cx="1618615" cy="1207135"/>
            <wp:effectExtent l="0" t="0" r="12065" b="12065"/>
            <wp:docPr id="9"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60"/>
                    <pic:cNvPicPr>
                      <a:picLocks noChangeAspect="1"/>
                    </pic:cNvPicPr>
                  </pic:nvPicPr>
                  <pic:blipFill>
                    <a:blip r:embed="rId12"/>
                    <a:stretch>
                      <a:fillRect/>
                    </a:stretch>
                  </pic:blipFill>
                  <pic:spPr>
                    <a:xfrm>
                      <a:off x="0" y="0"/>
                      <a:ext cx="1618615" cy="1207135"/>
                    </a:xfrm>
                    <a:prstGeom prst="rect">
                      <a:avLst/>
                    </a:prstGeom>
                    <a:noFill/>
                    <a:ln w="9525">
                      <a:noFill/>
                    </a:ln>
                  </pic:spPr>
                </pic:pic>
              </a:graphicData>
            </a:graphic>
          </wp:inline>
        </w:drawing>
      </w:r>
      <w:r>
        <w:rPr>
          <w:rFonts w:hint="eastAsia"/>
          <w:lang w:eastAsia="zh-CN" w:bidi="ar"/>
        </w:rPr>
        <w:t xml:space="preserve">   </w:t>
      </w:r>
      <w:r>
        <w:rPr>
          <w:rFonts w:ascii="Calibri" w:hAnsi="Calibri" w:cs="Times New Roman"/>
          <w:noProof/>
          <w:szCs w:val="21"/>
          <w:lang w:bidi="ar"/>
        </w:rPr>
        <w:drawing>
          <wp:inline distT="0" distB="0" distL="114300" distR="114300" wp14:anchorId="30A0F571" wp14:editId="29F4C64B">
            <wp:extent cx="1731010" cy="1202690"/>
            <wp:effectExtent l="0" t="0" r="6350" b="1270"/>
            <wp:docPr id="19"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IMG_261"/>
                    <pic:cNvPicPr>
                      <a:picLocks noChangeAspect="1"/>
                    </pic:cNvPicPr>
                  </pic:nvPicPr>
                  <pic:blipFill>
                    <a:blip r:embed="rId13"/>
                    <a:stretch>
                      <a:fillRect/>
                    </a:stretch>
                  </pic:blipFill>
                  <pic:spPr>
                    <a:xfrm>
                      <a:off x="0" y="0"/>
                      <a:ext cx="1731010" cy="1202690"/>
                    </a:xfrm>
                    <a:prstGeom prst="rect">
                      <a:avLst/>
                    </a:prstGeom>
                    <a:noFill/>
                    <a:ln w="9525">
                      <a:noFill/>
                    </a:ln>
                  </pic:spPr>
                </pic:pic>
              </a:graphicData>
            </a:graphic>
          </wp:inline>
        </w:drawing>
      </w:r>
      <w:r>
        <w:rPr>
          <w:rFonts w:hint="eastAsia"/>
          <w:lang w:eastAsia="zh-CN" w:bidi="ar"/>
        </w:rPr>
        <w:t xml:space="preserve">    </w:t>
      </w:r>
      <w:r>
        <w:rPr>
          <w:rFonts w:ascii="Calibri" w:hAnsi="Calibri" w:cs="Times New Roman"/>
          <w:noProof/>
          <w:szCs w:val="21"/>
          <w:lang w:bidi="ar"/>
        </w:rPr>
        <w:drawing>
          <wp:inline distT="0" distB="0" distL="114300" distR="114300" wp14:anchorId="2E6807B6" wp14:editId="67FC8A23">
            <wp:extent cx="1765935" cy="1196975"/>
            <wp:effectExtent l="0" t="0" r="1905" b="6985"/>
            <wp:docPr id="1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IMG_262"/>
                    <pic:cNvPicPr>
                      <a:picLocks noChangeAspect="1"/>
                    </pic:cNvPicPr>
                  </pic:nvPicPr>
                  <pic:blipFill>
                    <a:blip r:embed="rId14"/>
                    <a:stretch>
                      <a:fillRect/>
                    </a:stretch>
                  </pic:blipFill>
                  <pic:spPr>
                    <a:xfrm>
                      <a:off x="0" y="0"/>
                      <a:ext cx="1765935" cy="1196975"/>
                    </a:xfrm>
                    <a:prstGeom prst="rect">
                      <a:avLst/>
                    </a:prstGeom>
                    <a:noFill/>
                    <a:ln w="9525">
                      <a:noFill/>
                    </a:ln>
                  </pic:spPr>
                </pic:pic>
              </a:graphicData>
            </a:graphic>
          </wp:inline>
        </w:drawing>
      </w:r>
    </w:p>
    <w:p w14:paraId="47B14E05" w14:textId="77777777" w:rsidR="00EE7A40" w:rsidRDefault="00CC31E7">
      <w:pPr>
        <w:rPr>
          <w:lang w:val="en-US" w:eastAsia="zh-CN"/>
        </w:rPr>
      </w:pPr>
      <w:r>
        <w:rPr>
          <w:rFonts w:cs="Times New Roman" w:hint="eastAsia"/>
          <w:bCs/>
          <w:szCs w:val="24"/>
          <w:lang w:val="en-US" w:eastAsia="zh-CN"/>
        </w:rPr>
        <w:t xml:space="preserve"> </w:t>
      </w:r>
      <w:r>
        <w:rPr>
          <w:lang w:val="en-US" w:eastAsia="zh-CN"/>
        </w:rPr>
        <w:t>Figure 5</w:t>
      </w:r>
      <w:r>
        <w:rPr>
          <w:rFonts w:hint="eastAsia"/>
          <w:lang w:val="en-US" w:eastAsia="zh-CN"/>
        </w:rPr>
        <w:t xml:space="preserve">: </w:t>
      </w:r>
      <w:r>
        <w:rPr>
          <w:lang w:val="en-US" w:eastAsia="zh-CN"/>
        </w:rPr>
        <w:t>Shu Dao Lectur</w:t>
      </w:r>
      <w:r>
        <w:rPr>
          <w:rFonts w:hint="eastAsia"/>
          <w:lang w:val="en-US" w:eastAsia="zh-CN"/>
        </w:rPr>
        <w:t xml:space="preserve">e           Figure 6: </w:t>
      </w:r>
      <w:r>
        <w:rPr>
          <w:lang w:val="en-US" w:eastAsia="zh-CN"/>
        </w:rPr>
        <w:t>C</w:t>
      </w:r>
      <w:r>
        <w:rPr>
          <w:lang w:val="en-US" w:eastAsia="zh-CN"/>
        </w:rPr>
        <w:t>alligraphy Workshop</w:t>
      </w:r>
      <w:r>
        <w:rPr>
          <w:rFonts w:hint="eastAsia"/>
          <w:lang w:val="en-US" w:eastAsia="zh-CN"/>
        </w:rPr>
        <w:t xml:space="preserve">         Figure </w:t>
      </w:r>
      <w:proofErr w:type="gramStart"/>
      <w:r>
        <w:rPr>
          <w:rFonts w:hint="eastAsia"/>
          <w:lang w:val="en-US" w:eastAsia="zh-CN"/>
        </w:rPr>
        <w:t>7:</w:t>
      </w:r>
      <w:r>
        <w:rPr>
          <w:lang w:val="en-US" w:eastAsia="zh-CN"/>
        </w:rPr>
        <w:t>Calligraphy</w:t>
      </w:r>
      <w:proofErr w:type="gramEnd"/>
      <w:r>
        <w:rPr>
          <w:lang w:val="en-US" w:eastAsia="zh-CN"/>
        </w:rPr>
        <w:t xml:space="preserve"> Enters Schools</w:t>
      </w:r>
    </w:p>
    <w:p w14:paraId="780AE589" w14:textId="77777777" w:rsidR="00EE7A40" w:rsidRDefault="00CC31E7">
      <w:pPr>
        <w:rPr>
          <w:rFonts w:eastAsiaTheme="minorEastAsia"/>
          <w:lang w:val="en-US" w:eastAsia="zh-CN"/>
        </w:rPr>
      </w:pPr>
      <w:r>
        <w:rPr>
          <w:rFonts w:hint="eastAsia"/>
          <w:lang w:val="en-US" w:eastAsia="zh-CN"/>
        </w:rPr>
        <w:t xml:space="preserve">    </w:t>
      </w:r>
    </w:p>
    <w:p w14:paraId="5514C329" w14:textId="77777777" w:rsidR="00EE7A40" w:rsidRDefault="00EE7A40">
      <w:pPr>
        <w:rPr>
          <w:rFonts w:eastAsiaTheme="minorEastAsia"/>
          <w:lang w:val="en-US" w:eastAsia="zh-CN"/>
        </w:rPr>
      </w:pPr>
    </w:p>
    <w:p w14:paraId="188FE89E" w14:textId="77777777" w:rsidR="00EE7A40" w:rsidRDefault="00EE7A40">
      <w:pPr>
        <w:rPr>
          <w:rFonts w:eastAsiaTheme="minorEastAsia" w:cs="Times New Roman"/>
          <w:bCs/>
          <w:szCs w:val="24"/>
          <w:lang w:val="en-US" w:eastAsia="zh-CN"/>
        </w:rPr>
      </w:pPr>
    </w:p>
    <w:p w14:paraId="63DBBE60" w14:textId="77777777" w:rsidR="00EE7A40" w:rsidRDefault="00CC31E7">
      <w:pPr>
        <w:rPr>
          <w:rFonts w:eastAsiaTheme="minorEastAsia"/>
          <w:lang w:eastAsia="zh-CN"/>
        </w:rPr>
      </w:pPr>
      <w:r>
        <w:rPr>
          <w:lang w:val="en-US"/>
        </w:rPr>
        <w:t>3.</w:t>
      </w:r>
      <w:r>
        <w:rPr>
          <w:rFonts w:hint="eastAsia"/>
          <w:lang w:val="en-US" w:eastAsia="zh-CN"/>
        </w:rPr>
        <w:t>3</w:t>
      </w:r>
      <w:r>
        <w:rPr>
          <w:lang w:val="en-US"/>
        </w:rPr>
        <w:t xml:space="preserve"> </w:t>
      </w:r>
      <w:r>
        <w:rPr>
          <w:lang w:val="en-US" w:eastAsia="zh-CN"/>
        </w:rPr>
        <w:t xml:space="preserve">The Development Path of </w:t>
      </w:r>
      <w:proofErr w:type="spellStart"/>
      <w:r>
        <w:rPr>
          <w:lang w:val="en-US" w:eastAsia="zh-CN"/>
        </w:rPr>
        <w:t>Huxiang</w:t>
      </w:r>
      <w:proofErr w:type="spellEnd"/>
      <w:r>
        <w:rPr>
          <w:lang w:val="en-US" w:eastAsia="zh-CN"/>
        </w:rPr>
        <w:t xml:space="preserve"> Calligraphy</w:t>
      </w:r>
    </w:p>
    <w:p w14:paraId="002365EF" w14:textId="77777777" w:rsidR="00EE7A40" w:rsidRDefault="00EE7A40">
      <w:pPr>
        <w:rPr>
          <w:lang w:val="en-US" w:eastAsia="zh-CN"/>
        </w:rPr>
      </w:pPr>
    </w:p>
    <w:p w14:paraId="690A3B5E" w14:textId="77777777" w:rsidR="00EE7A40" w:rsidRDefault="00CC31E7">
      <w:pPr>
        <w:rPr>
          <w:rFonts w:eastAsiaTheme="minorEastAsia"/>
          <w:lang w:val="en-US" w:eastAsia="zh-CN"/>
        </w:rPr>
      </w:pPr>
      <w:r>
        <w:rPr>
          <w:lang w:val="en-US" w:eastAsia="zh-CN"/>
        </w:rPr>
        <w:lastRenderedPageBreak/>
        <w:t xml:space="preserve">The development of </w:t>
      </w:r>
      <w:proofErr w:type="spellStart"/>
      <w:r>
        <w:rPr>
          <w:lang w:val="en-US" w:eastAsia="zh-CN"/>
        </w:rPr>
        <w:t>Huxiang</w:t>
      </w:r>
      <w:proofErr w:type="spellEnd"/>
      <w:r>
        <w:rPr>
          <w:lang w:val="en-US" w:eastAsia="zh-CN"/>
        </w:rPr>
        <w:t xml:space="preserve"> calligraphy has not been smooth sailing. In fact, it has gradually explored a unique development road through the synergistic effect of education, culture, technology, and industry. This article takes the development road of </w:t>
      </w:r>
      <w:proofErr w:type="spellStart"/>
      <w:r>
        <w:rPr>
          <w:lang w:val="en-US" w:eastAsia="zh-CN"/>
        </w:rPr>
        <w:t>Huxiang</w:t>
      </w:r>
      <w:proofErr w:type="spellEnd"/>
      <w:r>
        <w:rPr>
          <w:lang w:val="en-US" w:eastAsia="zh-CN"/>
        </w:rPr>
        <w:t xml:space="preserve"> calligraphy as an exam</w:t>
      </w:r>
      <w:r>
        <w:rPr>
          <w:lang w:val="en-US" w:eastAsia="zh-CN"/>
        </w:rPr>
        <w:t>ple to explore the development mechanism and achievement from three aspects: education and culture, technology and culture, and tourism and creativity industry. Reveal the logic of inheritance and development in the new era.</w:t>
      </w:r>
    </w:p>
    <w:p w14:paraId="4894722C" w14:textId="77777777" w:rsidR="00EE7A40" w:rsidRDefault="00EE7A40">
      <w:pPr>
        <w:rPr>
          <w:rFonts w:eastAsiaTheme="minorEastAsia"/>
          <w:lang w:val="en-US" w:eastAsia="zh-CN"/>
        </w:rPr>
      </w:pPr>
    </w:p>
    <w:p w14:paraId="01ECCEDD" w14:textId="77777777" w:rsidR="00EE7A40" w:rsidRDefault="00CC31E7">
      <w:pPr>
        <w:rPr>
          <w:lang w:val="en-US" w:eastAsia="zh-CN"/>
        </w:rPr>
      </w:pPr>
      <w:r>
        <w:rPr>
          <w:lang w:val="en-US"/>
        </w:rPr>
        <w:t>3.</w:t>
      </w:r>
      <w:r>
        <w:rPr>
          <w:rFonts w:hint="eastAsia"/>
          <w:lang w:val="en-US" w:eastAsia="zh-CN"/>
        </w:rPr>
        <w:t xml:space="preserve">3.1 </w:t>
      </w:r>
      <w:r>
        <w:rPr>
          <w:lang w:val="en-US" w:eastAsia="zh-CN"/>
        </w:rPr>
        <w:t>Educational and Cultural</w:t>
      </w:r>
      <w:r>
        <w:rPr>
          <w:lang w:val="en-US" w:eastAsia="zh-CN"/>
        </w:rPr>
        <w:t xml:space="preserve"> Integration</w:t>
      </w:r>
    </w:p>
    <w:p w14:paraId="74C8B5B2" w14:textId="77777777" w:rsidR="00EE7A40" w:rsidRDefault="00EE7A40">
      <w:pPr>
        <w:rPr>
          <w:lang w:val="en-US" w:eastAsia="zh-CN"/>
        </w:rPr>
      </w:pPr>
    </w:p>
    <w:p w14:paraId="52EF5D75" w14:textId="77777777" w:rsidR="00EE7A40" w:rsidRDefault="00CC31E7">
      <w:pPr>
        <w:rPr>
          <w:rFonts w:eastAsiaTheme="minorEastAsia"/>
          <w:lang w:val="en-US" w:eastAsia="zh-CN"/>
        </w:rPr>
      </w:pPr>
      <w:r>
        <w:rPr>
          <w:lang w:val="en-US" w:eastAsia="zh-CN"/>
        </w:rPr>
        <w:t xml:space="preserve">On the level of education, some universities explored the path of systematic inheritance of </w:t>
      </w:r>
      <w:proofErr w:type="spellStart"/>
      <w:r>
        <w:rPr>
          <w:lang w:val="en-US" w:eastAsia="zh-CN"/>
        </w:rPr>
        <w:t>Huxiang</w:t>
      </w:r>
      <w:proofErr w:type="spellEnd"/>
      <w:r>
        <w:rPr>
          <w:lang w:val="en-US" w:eastAsia="zh-CN"/>
        </w:rPr>
        <w:t xml:space="preserve"> calligraphy through teaching and research, and built a complete set of teaching and research system from top to bottom </w:t>
      </w:r>
      <w:r>
        <w:rPr>
          <w:rFonts w:ascii="SimSun" w:eastAsia="SimSun" w:hAnsi="SimSun" w:cs="SimSun"/>
          <w:szCs w:val="21"/>
          <w:lang w:bidi="ar"/>
        </w:rPr>
        <w:fldChar w:fldCharType="begin"/>
      </w:r>
      <w:r>
        <w:rPr>
          <w:rFonts w:ascii="SimSun" w:eastAsia="SimSun" w:hAnsi="SimSun" w:cs="SimSun"/>
          <w:szCs w:val="21"/>
          <w:lang w:bidi="ar"/>
        </w:rPr>
        <w:instrText xml:space="preserve"> ADDIN ZOTERO_ITEM CSL_</w:instrText>
      </w:r>
      <w:r>
        <w:rPr>
          <w:rFonts w:ascii="SimSun" w:eastAsia="SimSun" w:hAnsi="SimSun" w:cs="SimSun"/>
          <w:szCs w:val="21"/>
          <w:lang w:bidi="ar"/>
        </w:rPr>
        <w:instrText>CITATION {"citationID":"ALs8nqFF","properties":{"formattedCitation":"(Xu, 2022)","plainCitation":"(Xu, 2022)","noteIndex":0},"citationItems":[{"id":3879,"uris":["http://zotero.org/groups/5882620/items/6EPV3WVQ"],"itemData":{"id":3879,"type":"article-journa</w:instrText>
      </w:r>
      <w:r>
        <w:rPr>
          <w:rFonts w:ascii="SimSun" w:eastAsia="SimSun" w:hAnsi="SimSun" w:cs="SimSun"/>
          <w:szCs w:val="21"/>
          <w:lang w:bidi="ar"/>
        </w:rPr>
        <w:instrText xml:space="preserve">l","abstract":"&lt;Positive&gt; Hunan Province is an important birthplace of Huxiang culture. The soil of Huxiang has nurtured famous calligraphers such as Huai Su, Ouyang Xun, He Shaoji, Zeng Guofan, Qi Baishi, and Mao Zedong, giving rise to the unique Huxiang </w:instrText>
      </w:r>
      <w:r>
        <w:rPr>
          <w:rFonts w:ascii="SimSun" w:eastAsia="SimSun" w:hAnsi="SimSun" w:cs="SimSun"/>
          <w:szCs w:val="21"/>
          <w:lang w:bidi="ar"/>
        </w:rPr>
        <w:instrText xml:space="preserve">calligraphy culture. The Huxiang calligraphy culture has a long history and is closely related to Huxiang culture, profoundly reflecting the connotation of Huxiang culture.\n\nIn his report to the 19th National Congress of the Communist Party of China, Xi </w:instrText>
      </w:r>
      <w:r>
        <w:rPr>
          <w:rFonts w:ascii="SimSun" w:eastAsia="SimSun" w:hAnsi="SimSun" w:cs="SimSun"/>
          <w:szCs w:val="21"/>
          <w:lang w:bidi="ar"/>
        </w:rPr>
        <w:instrText>Jinping put forward that \"we should strengthen cultural confidence and promote the prosperity and flourishing of socialist culture\" and that \"socialist culture with Chinese characteristics is derived from the fine traditional Chinese culture.\" As a bac</w:instrText>
      </w:r>
      <w:r>
        <w:rPr>
          <w:rFonts w:ascii="SimSun" w:eastAsia="SimSun" w:hAnsi="SimSun" w:cs="SimSun"/>
          <w:szCs w:val="21"/>
          <w:lang w:bidi="ar"/>
        </w:rPr>
        <w:instrText>kbone of traditional Chinese culture, Chinese calligraphy is playing an increasingly prominent role in inheriting traditional Chinese culture.\n\nSince the 19th National Congress of the Communist Party of China, all sectors in Hunan Province have gradually</w:instrText>
      </w:r>
      <w:r>
        <w:rPr>
          <w:rFonts w:ascii="SimSun" w:eastAsia="SimSun" w:hAnsi="SimSun" w:cs="SimSun"/>
          <w:szCs w:val="21"/>
          <w:lang w:bidi="ar"/>
        </w:rPr>
        <w:instrText xml:space="preserve"> increased their attention to the inheritance of Huxiang calligraphy culture. Studying the problems existing in the inheritance and promotion of Huxiang calligraphy culture and proposing corresponding countermeasures is of great practical significance for </w:instrText>
      </w:r>
      <w:r>
        <w:rPr>
          <w:rFonts w:ascii="SimSun" w:eastAsia="SimSun" w:hAnsi="SimSun" w:cs="SimSun"/>
          <w:szCs w:val="21"/>
          <w:lang w:bidi="ar"/>
        </w:rPr>
        <w:instrText xml:space="preserve">implementing cultural confidence in Hunan Province.","container-title":"Artistic Life (Art China)","issue":"11","language":"en","note":"download: 177\nalbum: </w:instrText>
      </w:r>
      <w:r>
        <w:rPr>
          <w:rFonts w:ascii="SimSun" w:eastAsia="SimSun" w:hAnsi="SimSun" w:cs="SimSun"/>
          <w:szCs w:val="21"/>
          <w:lang w:bidi="ar"/>
        </w:rPr>
        <w:instrText>哲学与人文科学</w:instrText>
      </w:r>
      <w:r>
        <w:rPr>
          <w:rFonts w:ascii="SimSun" w:eastAsia="SimSun" w:hAnsi="SimSun" w:cs="SimSun"/>
          <w:szCs w:val="21"/>
          <w:lang w:bidi="ar"/>
        </w:rPr>
        <w:instrText>\nCLC: J292.1\ndbcode: CJFQ\ndbname: CJFDLAST2023\nfilename: WYSH202211027","page":"135-139</w:instrText>
      </w:r>
      <w:r>
        <w:rPr>
          <w:rFonts w:ascii="SimSun" w:eastAsia="SimSun" w:hAnsi="SimSun" w:cs="SimSun"/>
          <w:szCs w:val="21"/>
          <w:lang w:bidi="ar"/>
        </w:rPr>
        <w:instrText>","source":"CNKI","title":"Research on Countermeasures for the Inheritance and Promotion of Hunan Calligraphy Culture","author":[{"family":"Xu","given":"Bin"}],"issued":{"date-parts":[["2022"]]}}}],"schema":"https://github.com/citation-style-language/schem</w:instrText>
      </w:r>
      <w:r>
        <w:rPr>
          <w:rFonts w:ascii="SimSun" w:eastAsia="SimSun" w:hAnsi="SimSun" w:cs="SimSun"/>
          <w:szCs w:val="21"/>
          <w:lang w:bidi="ar"/>
        </w:rPr>
        <w:instrText xml:space="preserve">a/raw/master/csl-citation.json"} </w:instrText>
      </w:r>
      <w:r>
        <w:rPr>
          <w:rFonts w:ascii="SimSun" w:eastAsia="SimSun" w:hAnsi="SimSun" w:cs="SimSun"/>
          <w:szCs w:val="21"/>
          <w:lang w:bidi="ar"/>
        </w:rPr>
        <w:fldChar w:fldCharType="separate"/>
      </w:r>
      <w:r>
        <w:rPr>
          <w:rFonts w:ascii="SimSun" w:eastAsia="SimSun" w:hAnsi="SimSun"/>
        </w:rPr>
        <w:t>(Xu, 2022)</w:t>
      </w:r>
      <w:r>
        <w:rPr>
          <w:rFonts w:ascii="SimSun" w:eastAsia="SimSun" w:hAnsi="SimSun" w:cs="SimSun"/>
          <w:szCs w:val="21"/>
          <w:lang w:bidi="ar"/>
        </w:rPr>
        <w:fldChar w:fldCharType="end"/>
      </w:r>
      <w:r>
        <w:rPr>
          <w:lang w:val="en-US" w:eastAsia="zh-CN"/>
        </w:rPr>
        <w:t xml:space="preserve">. Hunan First Normal University not only opened the course of </w:t>
      </w:r>
      <w:proofErr w:type="spellStart"/>
      <w:r>
        <w:rPr>
          <w:lang w:val="en-US" w:eastAsia="zh-CN"/>
        </w:rPr>
        <w:t>Huxiang</w:t>
      </w:r>
      <w:proofErr w:type="spellEnd"/>
      <w:r>
        <w:rPr>
          <w:lang w:val="en-US" w:eastAsia="zh-CN"/>
        </w:rPr>
        <w:t xml:space="preserve"> calligraphy, but also constructed the “</w:t>
      </w:r>
      <w:proofErr w:type="spellStart"/>
      <w:r>
        <w:rPr>
          <w:lang w:val="en-US" w:eastAsia="zh-CN"/>
        </w:rPr>
        <w:t>Huxiang</w:t>
      </w:r>
      <w:proofErr w:type="spellEnd"/>
      <w:r>
        <w:rPr>
          <w:lang w:val="en-US" w:eastAsia="zh-CN"/>
        </w:rPr>
        <w:t xml:space="preserve"> Calligraphy Culture Research” team to combine theory and practice, cultivating more and more </w:t>
      </w:r>
      <w:r>
        <w:rPr>
          <w:lang w:val="en-US" w:eastAsia="zh-CN"/>
        </w:rPr>
        <w:t xml:space="preserve">calligraphy education talents. Under the guidance of Changsha Normal University, students gradually formed a correct understanding of </w:t>
      </w:r>
      <w:proofErr w:type="spellStart"/>
      <w:r>
        <w:rPr>
          <w:lang w:val="en-US" w:eastAsia="zh-CN"/>
        </w:rPr>
        <w:t>Huxiang</w:t>
      </w:r>
      <w:proofErr w:type="spellEnd"/>
      <w:r>
        <w:rPr>
          <w:lang w:val="en-US" w:eastAsia="zh-CN"/>
        </w:rPr>
        <w:t xml:space="preserve"> calligraphers’ calligraphy through elective courses, improving their humanistic quality and aesthetic taste. The “</w:t>
      </w:r>
      <w:r>
        <w:rPr>
          <w:lang w:val="en-US" w:eastAsia="zh-CN"/>
        </w:rPr>
        <w:t xml:space="preserve">Qi </w:t>
      </w:r>
      <w:proofErr w:type="spellStart"/>
      <w:r>
        <w:rPr>
          <w:lang w:val="en-US" w:eastAsia="zh-CN"/>
        </w:rPr>
        <w:t>Baishi</w:t>
      </w:r>
      <w:proofErr w:type="spellEnd"/>
      <w:r>
        <w:rPr>
          <w:lang w:val="en-US" w:eastAsia="zh-CN"/>
        </w:rPr>
        <w:t xml:space="preserve"> Works Research Institute” was founded in Hunan University of Science and Technology, “Qi </w:t>
      </w:r>
      <w:proofErr w:type="spellStart"/>
      <w:r>
        <w:rPr>
          <w:lang w:val="en-US" w:eastAsia="zh-CN"/>
        </w:rPr>
        <w:t>Baishi</w:t>
      </w:r>
      <w:proofErr w:type="spellEnd"/>
      <w:r>
        <w:rPr>
          <w:lang w:val="en-US" w:eastAsia="zh-CN"/>
        </w:rPr>
        <w:t xml:space="preserve"> Art College”. The research on master style was carried out, and the institute was built (Fig. 8). Yuelu Academy took the </w:t>
      </w:r>
      <w:proofErr w:type="spellStart"/>
      <w:r>
        <w:rPr>
          <w:lang w:val="en-US" w:eastAsia="zh-CN"/>
        </w:rPr>
        <w:t>Lushansi</w:t>
      </w:r>
      <w:proofErr w:type="spellEnd"/>
      <w:r>
        <w:rPr>
          <w:lang w:val="en-US" w:eastAsia="zh-CN"/>
        </w:rPr>
        <w:t xml:space="preserve"> Stele as the basis a</w:t>
      </w:r>
      <w:r>
        <w:rPr>
          <w:lang w:val="en-US" w:eastAsia="zh-CN"/>
        </w:rPr>
        <w:t xml:space="preserve">nd constructed the curriculum, combining calligraphy and traditional cultural education, which greatly improved the students’ creative ability (Fig. 9) </w:t>
      </w:r>
      <w:r>
        <w:rPr>
          <w:rFonts w:ascii="SimSun" w:eastAsia="SimSun" w:hAnsi="SimSun" w:cs="SimSun"/>
        </w:rPr>
        <w:fldChar w:fldCharType="begin"/>
      </w:r>
      <w:r>
        <w:rPr>
          <w:rFonts w:ascii="SimSun" w:eastAsia="SimSun" w:hAnsi="SimSun" w:cs="SimSun"/>
        </w:rPr>
        <w:instrText xml:space="preserve"> ADDIN ZOTERO_ITEM CSL_CITATION {"citationID":"3w6CGKPb","properties":{"formattedCitation":"(Liu, 2016)"</w:instrText>
      </w:r>
      <w:r>
        <w:rPr>
          <w:rFonts w:ascii="SimSun" w:eastAsia="SimSun" w:hAnsi="SimSun" w:cs="SimSun"/>
        </w:rPr>
        <w:instrText>,"plainCitation":"(Liu, 2016)","noteIndex":0},"citationItems":[{"id":3899,"uris":["http://zotero.org/groups/5882620/items/XXQJSLHX"],"itemData":{"id":3899,"type":"thesis","abstract":"Yuelu Academy, renowned as a millennium-old institution of higher learnin</w:instrText>
      </w:r>
      <w:r>
        <w:rPr>
          <w:rFonts w:ascii="SimSun" w:eastAsia="SimSun" w:hAnsi="SimSun" w:cs="SimSun"/>
        </w:rPr>
        <w:instrText>g, was recognized as one of the four most famous academies in China during the Northern Song Dynasty. It made significant contributions to the development of Chinese academies, holding a prominent position. Renowned scholars such as Zhang Shi, Zhu Xi, Wang</w:instrText>
      </w:r>
      <w:r>
        <w:rPr>
          <w:rFonts w:ascii="SimSun" w:eastAsia="SimSun" w:hAnsi="SimSun" w:cs="SimSun"/>
        </w:rPr>
        <w:instrText xml:space="preserve"> Yangming, Zheng Deshao, Wang Wenqing, and Wang Xianqian successively led and revitalized the academy, personally delivering lectures and cultivating numerous outstanding talents. They had a profound impact on the political, academic, and cultural educatio</w:instrText>
      </w:r>
      <w:r>
        <w:rPr>
          <w:rFonts w:ascii="SimSun" w:eastAsia="SimSun" w:hAnsi="SimSun" w:cs="SimSun"/>
        </w:rPr>
        <w:instrText xml:space="preserve">n of Hunan, Jingchu regions, and the entire country, earning it the accolade \"Only Chu has talent, and here it is at its peak.\" Therefore, Yuelu Academy's educational experience is highly worthy of attention. The curriculum of the academy represents its </w:instrText>
      </w:r>
      <w:r>
        <w:rPr>
          <w:rFonts w:ascii="SimSun" w:eastAsia="SimSun" w:hAnsi="SimSun" w:cs="SimSun"/>
        </w:rPr>
        <w:instrText>teaching content and arrangements, significantly influencing talent cultivation, academic research, and cultural heritage. This paper uses \"The Regulations of Yuelu Academy\" as basic material to study the curriculum setup of Yuelu Academy. A review of it</w:instrText>
      </w:r>
      <w:r>
        <w:rPr>
          <w:rFonts w:ascii="SimSun" w:eastAsia="SimSun" w:hAnsi="SimSun" w:cs="SimSun"/>
        </w:rPr>
        <w:instrText>s curriculum reveals that Yuelu Academy provided a wide range of courses, including classics, history, writing, literature, practical studies, current affairs, etiquette training, and calligraphy. Despite the underdeveloped economy and culture, the emphasi</w:instrText>
      </w:r>
      <w:r>
        <w:rPr>
          <w:rFonts w:ascii="SimSun" w:eastAsia="SimSun" w:hAnsi="SimSun" w:cs="SimSun"/>
        </w:rPr>
        <w:instrText>s on practical studies aligned with the needs for talent development, promoting balanced growth in morality, intelligence, physical fitness, and aesthetics among students. The curriculum aimed not only at passing the imperial examinations but also had prac</w:instrText>
      </w:r>
      <w:r>
        <w:rPr>
          <w:rFonts w:ascii="SimSun" w:eastAsia="SimSun" w:hAnsi="SimSun" w:cs="SimSun"/>
        </w:rPr>
        <w:instrText xml:space="preserve">tical value. It featured diverse types and rich content, highlighting humanistic qualities and moral education. Over a thousand years of operation, Yuelu Academy's curriculum development can be considered comprehensive, with the principles of \"clarifying </w:instrText>
      </w:r>
      <w:r>
        <w:rPr>
          <w:rFonts w:ascii="SimSun" w:eastAsia="SimSun" w:hAnsi="SimSun" w:cs="SimSun"/>
        </w:rPr>
        <w:instrText xml:space="preserve">human relationships,\" nurturing \"perfect individuals,\" and promoting autonomous learning forming a unique curriculum system: a combination of national, local, and school curricula, required and elective courses, and explicit and implicit courses. Yuelu </w:instrText>
      </w:r>
      <w:r>
        <w:rPr>
          <w:rFonts w:ascii="SimSun" w:eastAsia="SimSun" w:hAnsi="SimSun" w:cs="SimSun"/>
        </w:rPr>
        <w:instrText>Academy is the core base and sanctuary of Hunan culture. Throughout its thousand-year history of education, each historical period saw the emergence of outstanding representatives of knowledge innovation and social ethics, who were active in various fields</w:instrText>
      </w:r>
      <w:r>
        <w:rPr>
          <w:rFonts w:ascii="SimSun" w:eastAsia="SimSun" w:hAnsi="SimSun" w:cs="SimSun"/>
        </w:rPr>
        <w:instrText xml:space="preserve"> such as politics, economy, culture, military, and education, creating a dazzling array of talent. They integrated with Yuelu Academy, absorbing profound academic thoughts in the lecture halls of masters, understanding righteousness in the vast sea of book</w:instrText>
      </w:r>
      <w:r>
        <w:rPr>
          <w:rFonts w:ascii="SimSun" w:eastAsia="SimSun" w:hAnsi="SimSun" w:cs="SimSun"/>
        </w:rPr>
        <w:instrText>s, and refining their character amidst springtime scenery. Day by day, month by month, the idea of imparting knowledge and benefiting the people deeply engraved itself in their hearts. Although the curriculum was influenced by the imperial examination syst</w:instrText>
      </w:r>
      <w:r>
        <w:rPr>
          <w:rFonts w:ascii="SimSun" w:eastAsia="SimSun" w:hAnsi="SimSun" w:cs="SimSun"/>
        </w:rPr>
        <w:instrText>em, Yuelu Academy's courses were not solely designed for the exams. Instead, they adapted to the examination system while maintaining their unique characteristics, adjusting their curriculum to correct deviations in the process of cultivating examination-o</w:instrText>
      </w:r>
      <w:r>
        <w:rPr>
          <w:rFonts w:ascii="SimSun" w:eastAsia="SimSun" w:hAnsi="SimSun" w:cs="SimSun"/>
        </w:rPr>
        <w:instrText>riented talents. This harmonious yet distinct relationship between the curriculum and the examination system is both a primary feature of Yuelu Academy's curriculum setup and a key factor in its ability to produce numerous talents.","language":"en","publis</w:instrText>
      </w:r>
      <w:r>
        <w:rPr>
          <w:rFonts w:ascii="SimSun" w:eastAsia="SimSun" w:hAnsi="SimSun" w:cs="SimSun"/>
        </w:rPr>
        <w:instrText>her":"Hunan Normal University","title":"Researching on the Course of Yuelu Academy  upon Yuelu Academy’s Regulation","author":[{"family":"Liu","given":"Fang"}],"issued":{"date-parts":[["2016"]]}}}],"schema":"https://github.com/citation-style-language/schem</w:instrText>
      </w:r>
      <w:r>
        <w:rPr>
          <w:rFonts w:ascii="SimSun" w:eastAsia="SimSun" w:hAnsi="SimSun" w:cs="SimSun"/>
        </w:rPr>
        <w:instrText xml:space="preserve">a/raw/master/csl-citation.json"} </w:instrText>
      </w:r>
      <w:r>
        <w:rPr>
          <w:rFonts w:ascii="SimSun" w:eastAsia="SimSun" w:hAnsi="SimSun" w:cs="SimSun"/>
        </w:rPr>
        <w:fldChar w:fldCharType="separate"/>
      </w:r>
      <w:r>
        <w:rPr>
          <w:rFonts w:ascii="SimSun" w:eastAsia="SimSun" w:hAnsi="SimSun"/>
        </w:rPr>
        <w:t>(Liu, 2016)</w:t>
      </w:r>
      <w:r>
        <w:rPr>
          <w:rFonts w:ascii="SimSun" w:eastAsia="SimSun" w:hAnsi="SimSun" w:cs="SimSun"/>
        </w:rPr>
        <w:fldChar w:fldCharType="end"/>
      </w:r>
      <w:r>
        <w:rPr>
          <w:lang w:val="en-US" w:eastAsia="zh-CN"/>
        </w:rPr>
        <w:t xml:space="preserve">. In the basic education, Mao Zedong's Calligraphic Work “Qin Yuan Chun: Changsha” was published in the secondary school textbook (Fig. 10) </w:t>
      </w:r>
      <w:r>
        <w:rPr>
          <w:rFonts w:ascii="SimSun" w:eastAsia="SimSun" w:hAnsi="SimSun" w:cs="SimSun"/>
        </w:rPr>
        <w:fldChar w:fldCharType="begin"/>
      </w:r>
      <w:r>
        <w:rPr>
          <w:rFonts w:ascii="SimSun" w:eastAsia="SimSun" w:hAnsi="SimSun" w:cs="SimSun"/>
        </w:rPr>
        <w:instrText xml:space="preserve"> ADDIN ZOTERO_ITEM CSL_CITATION {"citationID":"bX9GK0qI","properties"</w:instrText>
      </w:r>
      <w:r>
        <w:rPr>
          <w:rFonts w:ascii="SimSun" w:eastAsia="SimSun" w:hAnsi="SimSun" w:cs="SimSun"/>
        </w:rPr>
        <w:instrText>:{"formattedCitation":"(Huo, 2021)","plainCitation":"(Huo, 2021)","noteIndex":0},"citationItems":[{"id":3888,"uris":["http://zotero.org/groups/5882620/items/6L8XLS89"],"itemData":{"id":3888,"type":"article-journal","container-title":"Words  Vision","langua</w:instrText>
      </w:r>
      <w:r>
        <w:rPr>
          <w:rFonts w:ascii="SimSun" w:eastAsia="SimSun" w:hAnsi="SimSun" w:cs="SimSun"/>
        </w:rPr>
        <w:instrText>ge":"en","page":"21-23","title":"Wrist waves create a pair of wonders, Mao Zedong's calligraphy appreciation of 'Qinyuan Chun - Changsha'","author":[{"family":"Huo","given":"Jun"}],"issued":{"date-parts":[["2021"]]}}}],"schema":"https://github.com/citation</w:instrText>
      </w:r>
      <w:r>
        <w:rPr>
          <w:rFonts w:ascii="SimSun" w:eastAsia="SimSun" w:hAnsi="SimSun" w:cs="SimSun"/>
        </w:rPr>
        <w:instrText xml:space="preserve">-style-language/schema/raw/master/csl-citation.json"} </w:instrText>
      </w:r>
      <w:r>
        <w:rPr>
          <w:rFonts w:ascii="SimSun" w:eastAsia="SimSun" w:hAnsi="SimSun" w:cs="SimSun"/>
        </w:rPr>
        <w:fldChar w:fldCharType="separate"/>
      </w:r>
      <w:r>
        <w:rPr>
          <w:rFonts w:ascii="SimSun" w:eastAsia="SimSun" w:hAnsi="SimSun"/>
        </w:rPr>
        <w:t>(Huo, 2021)</w:t>
      </w:r>
      <w:r>
        <w:rPr>
          <w:rFonts w:ascii="SimSun" w:eastAsia="SimSun" w:hAnsi="SimSun" w:cs="SimSun"/>
        </w:rPr>
        <w:fldChar w:fldCharType="end"/>
      </w:r>
      <w:r>
        <w:rPr>
          <w:lang w:val="en-US" w:eastAsia="zh-CN"/>
        </w:rPr>
        <w:t>.</w:t>
      </w:r>
    </w:p>
    <w:p w14:paraId="43E142B8" w14:textId="77777777" w:rsidR="00EE7A40" w:rsidRDefault="00CC31E7">
      <w:pPr>
        <w:rPr>
          <w:lang w:val="en-US" w:eastAsia="zh-CN"/>
        </w:rPr>
      </w:pPr>
      <w:r>
        <w:rPr>
          <w:noProof/>
        </w:rPr>
        <w:drawing>
          <wp:inline distT="0" distB="0" distL="0" distR="0" wp14:anchorId="5E4C4352" wp14:editId="2EBF7C21">
            <wp:extent cx="1727200" cy="2317115"/>
            <wp:effectExtent l="0" t="0" r="6350" b="6985"/>
            <wp:docPr id="16"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IMG_263"/>
                    <pic:cNvPicPr>
                      <a:picLocks noChangeAspect="1"/>
                    </pic:cNvPicPr>
                  </pic:nvPicPr>
                  <pic:blipFill>
                    <a:blip r:embed="rId15"/>
                    <a:srcRect r="67237" b="13036"/>
                    <a:stretch>
                      <a:fillRect/>
                    </a:stretch>
                  </pic:blipFill>
                  <pic:spPr>
                    <a:xfrm>
                      <a:off x="0" y="0"/>
                      <a:ext cx="1727200" cy="2317115"/>
                    </a:xfrm>
                    <a:prstGeom prst="rect">
                      <a:avLst/>
                    </a:prstGeom>
                    <a:noFill/>
                    <a:ln w="9525">
                      <a:noFill/>
                    </a:ln>
                  </pic:spPr>
                </pic:pic>
              </a:graphicData>
            </a:graphic>
          </wp:inline>
        </w:drawing>
      </w:r>
      <w:r>
        <w:rPr>
          <w:rFonts w:hint="eastAsia"/>
          <w:lang w:val="en-US" w:eastAsia="zh-CN"/>
        </w:rPr>
        <w:t xml:space="preserve">     </w:t>
      </w:r>
      <w:r>
        <w:rPr>
          <w:noProof/>
        </w:rPr>
        <w:drawing>
          <wp:inline distT="0" distB="0" distL="0" distR="0" wp14:anchorId="0309C194" wp14:editId="2853F819">
            <wp:extent cx="1724025" cy="2317115"/>
            <wp:effectExtent l="0" t="0" r="9525" b="6985"/>
            <wp:docPr id="1979499121"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499121" name="图片 8" descr="IMG_263"/>
                    <pic:cNvPicPr>
                      <a:picLocks noChangeAspect="1"/>
                    </pic:cNvPicPr>
                  </pic:nvPicPr>
                  <pic:blipFill>
                    <a:blip r:embed="rId15"/>
                    <a:srcRect l="35269" r="32028" b="13036"/>
                    <a:stretch>
                      <a:fillRect/>
                    </a:stretch>
                  </pic:blipFill>
                  <pic:spPr>
                    <a:xfrm>
                      <a:off x="0" y="0"/>
                      <a:ext cx="1724025" cy="2317115"/>
                    </a:xfrm>
                    <a:prstGeom prst="rect">
                      <a:avLst/>
                    </a:prstGeom>
                    <a:noFill/>
                    <a:ln w="9525">
                      <a:noFill/>
                    </a:ln>
                  </pic:spPr>
                </pic:pic>
              </a:graphicData>
            </a:graphic>
          </wp:inline>
        </w:drawing>
      </w:r>
      <w:r>
        <w:rPr>
          <w:rFonts w:hint="eastAsia"/>
          <w:lang w:val="en-US" w:eastAsia="zh-CN"/>
        </w:rPr>
        <w:t xml:space="preserve">         </w:t>
      </w:r>
      <w:r>
        <w:rPr>
          <w:noProof/>
        </w:rPr>
        <w:drawing>
          <wp:inline distT="0" distB="0" distL="0" distR="0" wp14:anchorId="3861ACCE" wp14:editId="162F1D86">
            <wp:extent cx="1454785" cy="2317115"/>
            <wp:effectExtent l="0" t="0" r="0" b="6985"/>
            <wp:docPr id="2147407639"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407639" name="图片 8" descr="IMG_263"/>
                    <pic:cNvPicPr>
                      <a:picLocks noChangeAspect="1"/>
                    </pic:cNvPicPr>
                  </pic:nvPicPr>
                  <pic:blipFill>
                    <a:blip r:embed="rId15"/>
                    <a:srcRect l="72404" b="13036"/>
                    <a:stretch>
                      <a:fillRect/>
                    </a:stretch>
                  </pic:blipFill>
                  <pic:spPr>
                    <a:xfrm>
                      <a:off x="0" y="0"/>
                      <a:ext cx="1454785" cy="2317115"/>
                    </a:xfrm>
                    <a:prstGeom prst="rect">
                      <a:avLst/>
                    </a:prstGeom>
                    <a:noFill/>
                    <a:ln w="9525">
                      <a:noFill/>
                    </a:ln>
                  </pic:spPr>
                </pic:pic>
              </a:graphicData>
            </a:graphic>
          </wp:inline>
        </w:drawing>
      </w:r>
    </w:p>
    <w:p w14:paraId="33C9784B" w14:textId="77777777" w:rsidR="00EE7A40" w:rsidRDefault="00CC31E7">
      <w:pPr>
        <w:rPr>
          <w:lang w:val="en-US" w:eastAsia="zh-CN"/>
        </w:rPr>
      </w:pPr>
      <w:r>
        <w:rPr>
          <w:rFonts w:hint="eastAsia"/>
          <w:lang w:val="en-US" w:eastAsia="zh-CN"/>
        </w:rPr>
        <w:t xml:space="preserve">Figure </w:t>
      </w:r>
      <w:proofErr w:type="gramStart"/>
      <w:r>
        <w:rPr>
          <w:rFonts w:hint="eastAsia"/>
          <w:lang w:val="en-US" w:eastAsia="zh-CN"/>
        </w:rPr>
        <w:t>8:</w:t>
      </w:r>
      <w:r>
        <w:rPr>
          <w:lang w:val="en-US" w:eastAsia="zh-CN"/>
        </w:rPr>
        <w:t>Qi</w:t>
      </w:r>
      <w:proofErr w:type="gramEnd"/>
      <w:r>
        <w:rPr>
          <w:lang w:val="en-US" w:eastAsia="zh-CN"/>
        </w:rPr>
        <w:t xml:space="preserve"> </w:t>
      </w:r>
      <w:proofErr w:type="spellStart"/>
      <w:r>
        <w:rPr>
          <w:lang w:val="en-US" w:eastAsia="zh-CN"/>
        </w:rPr>
        <w:t>Baishi</w:t>
      </w:r>
      <w:proofErr w:type="spellEnd"/>
      <w:r>
        <w:rPr>
          <w:lang w:val="en-US" w:eastAsia="zh-CN"/>
        </w:rPr>
        <w:t xml:space="preserve"> Art</w:t>
      </w:r>
      <w:r>
        <w:rPr>
          <w:rFonts w:hint="eastAsia"/>
          <w:lang w:val="en-US" w:eastAsia="zh-CN"/>
        </w:rPr>
        <w:t xml:space="preserve"> </w:t>
      </w:r>
      <w:r>
        <w:rPr>
          <w:lang w:val="en-US" w:eastAsia="zh-CN"/>
        </w:rPr>
        <w:t xml:space="preserve">Institute </w:t>
      </w:r>
      <w:r>
        <w:rPr>
          <w:rFonts w:hint="eastAsia"/>
          <w:lang w:val="en-US" w:eastAsia="zh-CN"/>
        </w:rPr>
        <w:t xml:space="preserve">     Figure 9:</w:t>
      </w:r>
      <w:r>
        <w:rPr>
          <w:lang w:val="en-US" w:eastAsia="zh-CN"/>
        </w:rPr>
        <w:t>Stele of Lushan Temple</w:t>
      </w:r>
      <w:r>
        <w:rPr>
          <w:rFonts w:hint="eastAsia"/>
          <w:lang w:val="en-US" w:eastAsia="zh-CN"/>
        </w:rPr>
        <w:t xml:space="preserve">     Figure 10:</w:t>
      </w:r>
      <w:r>
        <w:rPr>
          <w:lang w:val="en-US" w:eastAsia="zh-CN"/>
        </w:rPr>
        <w:t>Qin Yuan Chun</w:t>
      </w:r>
      <w:r>
        <w:rPr>
          <w:rFonts w:hint="eastAsia"/>
          <w:lang w:val="en-US" w:eastAsia="zh-CN"/>
        </w:rPr>
        <w:t xml:space="preserve"> </w:t>
      </w:r>
      <w:r>
        <w:rPr>
          <w:lang w:val="en-US" w:eastAsia="zh-CN"/>
        </w:rPr>
        <w:t>·</w:t>
      </w:r>
      <w:r>
        <w:rPr>
          <w:rFonts w:hint="eastAsia"/>
          <w:lang w:val="en-US" w:eastAsia="zh-CN"/>
        </w:rPr>
        <w:t xml:space="preserve"> </w:t>
      </w:r>
      <w:r>
        <w:rPr>
          <w:lang w:val="en-US" w:eastAsia="zh-CN"/>
        </w:rPr>
        <w:t>Changsha</w:t>
      </w:r>
    </w:p>
    <w:p w14:paraId="53189ADB" w14:textId="77777777" w:rsidR="00EE7A40" w:rsidRDefault="00EE7A40">
      <w:pPr>
        <w:rPr>
          <w:lang w:val="en-US" w:eastAsia="zh-CN"/>
        </w:rPr>
      </w:pPr>
    </w:p>
    <w:p w14:paraId="71F99394" w14:textId="77777777" w:rsidR="00EE7A40" w:rsidRDefault="00CC31E7">
      <w:pPr>
        <w:rPr>
          <w:rFonts w:eastAsiaTheme="minorEastAsia"/>
          <w:lang w:val="en-US" w:eastAsia="zh-CN"/>
        </w:rPr>
      </w:pPr>
      <w:r>
        <w:rPr>
          <w:lang w:val="en-US" w:eastAsia="zh-CN"/>
        </w:rPr>
        <w:t>In the case of cultural institutions, the success of the H</w:t>
      </w:r>
      <w:r>
        <w:rPr>
          <w:lang w:val="en-US" w:eastAsia="zh-CN"/>
        </w:rPr>
        <w:t xml:space="preserve">unan Museum lies in its promotion of public appreciation and understanding through exhibitions like “The Elegance of Chu,” which featured works by calligraphers such as Ho Shao-chi, Wang </w:t>
      </w:r>
      <w:proofErr w:type="spellStart"/>
      <w:r>
        <w:rPr>
          <w:lang w:val="en-US" w:eastAsia="zh-CN"/>
        </w:rPr>
        <w:t>Fuzhi</w:t>
      </w:r>
      <w:proofErr w:type="spellEnd"/>
      <w:r>
        <w:rPr>
          <w:lang w:val="en-US" w:eastAsia="zh-CN"/>
        </w:rPr>
        <w:t xml:space="preserve">, and Tao </w:t>
      </w:r>
      <w:proofErr w:type="spellStart"/>
      <w:r>
        <w:rPr>
          <w:lang w:val="en-US" w:eastAsia="zh-CN"/>
        </w:rPr>
        <w:t>Runai</w:t>
      </w:r>
      <w:proofErr w:type="spellEnd"/>
      <w:r>
        <w:rPr>
          <w:lang w:val="en-US" w:eastAsia="zh-CN"/>
        </w:rPr>
        <w:t xml:space="preserve"> (Fig. 11) (Zhang X., 2024). The Hunan Provincial</w:t>
      </w:r>
      <w:r>
        <w:rPr>
          <w:lang w:val="en-US" w:eastAsia="zh-CN"/>
        </w:rPr>
        <w:t xml:space="preserve"> Institute of Cultural Relics and Archaeology and the Changsha Bamboo Slips Museum have made remarkable progress in bamboo slip conservation research. They have advanced preservation and restoration methods, offering important support for the proper long-t</w:t>
      </w:r>
      <w:r>
        <w:rPr>
          <w:lang w:val="en-US" w:eastAsia="zh-CN"/>
        </w:rPr>
        <w:t xml:space="preserve">erm preservation and study of calligraphic objects </w:t>
      </w:r>
      <w:r>
        <w:rPr>
          <w:rFonts w:ascii="SimSun" w:eastAsia="SimSun" w:hAnsi="SimSun" w:cs="SimSun"/>
        </w:rPr>
        <w:fldChar w:fldCharType="begin"/>
      </w:r>
      <w:r>
        <w:rPr>
          <w:rFonts w:ascii="SimSun" w:eastAsia="SimSun" w:hAnsi="SimSun" w:cs="SimSun"/>
        </w:rPr>
        <w:instrText xml:space="preserve"> ADDIN ZOTERO_ITEM CSL_CITATION {"citationID":"U1XW6Fer","properties":{"formattedCitation":"(G. Zhang &amp; Dai, 2025)","plainCitation":"(G. Zhang &amp; Dai, 2025)","noteIndex":0},"citationItems":[{"id":3901,"uris</w:instrText>
      </w:r>
      <w:r>
        <w:rPr>
          <w:rFonts w:ascii="SimSun" w:eastAsia="SimSun" w:hAnsi="SimSun" w:cs="SimSun"/>
        </w:rPr>
        <w:instrText>":["http://zotero.org/groups/5882620/items/UUMYI8GK"],"itemData":{"id":3901,"type":"webpage","language":"en","title":"Changsha Bamboo Slips Museum: Rare but Not Forgotten, Lost Arts Continue","author":[{"family":"Zhang","given":"Ge"},{"family":"Dai","given</w:instrText>
      </w:r>
      <w:r>
        <w:rPr>
          <w:rFonts w:ascii="SimSun" w:eastAsia="SimSun" w:hAnsi="SimSun" w:cs="SimSun"/>
        </w:rPr>
        <w:instrText xml:space="preserve">":"Bin"}],"issued":{"date-parts":[["2025"]]}}}],"schema":"https://github.com/citation-style-language/schema/raw/master/csl-citation.json"} </w:instrText>
      </w:r>
      <w:r>
        <w:rPr>
          <w:rFonts w:ascii="SimSun" w:eastAsia="SimSun" w:hAnsi="SimSun" w:cs="SimSun"/>
        </w:rPr>
        <w:fldChar w:fldCharType="separate"/>
      </w:r>
      <w:r>
        <w:rPr>
          <w:rFonts w:ascii="SimSun" w:eastAsia="SimSun" w:hAnsi="SimSun"/>
        </w:rPr>
        <w:t xml:space="preserve">(G. Zhang &amp; Dai, </w:t>
      </w:r>
      <w:r>
        <w:rPr>
          <w:rFonts w:ascii="SimSun" w:eastAsia="SimSun" w:hAnsi="SimSun"/>
        </w:rPr>
        <w:lastRenderedPageBreak/>
        <w:t>2025)</w:t>
      </w:r>
      <w:r>
        <w:rPr>
          <w:rFonts w:ascii="SimSun" w:eastAsia="SimSun" w:hAnsi="SimSun" w:cs="SimSun"/>
        </w:rPr>
        <w:fldChar w:fldCharType="end"/>
      </w:r>
      <w:r>
        <w:rPr>
          <w:lang w:val="en-US" w:eastAsia="zh-CN"/>
        </w:rPr>
        <w:t xml:space="preserve">. With the combination of exhibition, research, and education, these institutions promote </w:t>
      </w:r>
      <w:proofErr w:type="spellStart"/>
      <w:r>
        <w:rPr>
          <w:lang w:val="en-US" w:eastAsia="zh-CN"/>
        </w:rPr>
        <w:t>Hu</w:t>
      </w:r>
      <w:r>
        <w:rPr>
          <w:lang w:val="en-US" w:eastAsia="zh-CN"/>
        </w:rPr>
        <w:t>xiang</w:t>
      </w:r>
      <w:proofErr w:type="spellEnd"/>
      <w:r>
        <w:rPr>
          <w:lang w:val="en-US" w:eastAsia="zh-CN"/>
        </w:rPr>
        <w:t xml:space="preserve"> calligraphy jointly and sustainably.</w:t>
      </w:r>
    </w:p>
    <w:p w14:paraId="0E9F94AC" w14:textId="77777777" w:rsidR="00EE7A40" w:rsidRDefault="00EE7A40">
      <w:pPr>
        <w:rPr>
          <w:rFonts w:eastAsiaTheme="minorEastAsia"/>
          <w:lang w:val="en-US" w:eastAsia="zh-CN"/>
        </w:rPr>
      </w:pPr>
    </w:p>
    <w:p w14:paraId="1B17405C" w14:textId="77777777" w:rsidR="00EE7A40" w:rsidRDefault="00CC31E7">
      <w:pPr>
        <w:jc w:val="center"/>
        <w:rPr>
          <w:rFonts w:eastAsiaTheme="minorEastAsia" w:cs="Times New Roman"/>
          <w:szCs w:val="24"/>
          <w:lang w:val="en-US" w:eastAsia="zh-CN"/>
        </w:rPr>
      </w:pPr>
      <w:r>
        <w:rPr>
          <w:noProof/>
        </w:rPr>
        <w:drawing>
          <wp:inline distT="0" distB="0" distL="0" distR="0" wp14:anchorId="288C6A7C" wp14:editId="2DDDD17E">
            <wp:extent cx="3667125" cy="1295400"/>
            <wp:effectExtent l="0" t="0" r="9525" b="0"/>
            <wp:docPr id="17"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IMG_264"/>
                    <pic:cNvPicPr>
                      <a:picLocks noChangeAspect="1"/>
                    </pic:cNvPicPr>
                  </pic:nvPicPr>
                  <pic:blipFill>
                    <a:blip r:embed="rId16"/>
                    <a:stretch>
                      <a:fillRect/>
                    </a:stretch>
                  </pic:blipFill>
                  <pic:spPr>
                    <a:xfrm>
                      <a:off x="0" y="0"/>
                      <a:ext cx="3667125" cy="1295400"/>
                    </a:xfrm>
                    <a:prstGeom prst="rect">
                      <a:avLst/>
                    </a:prstGeom>
                    <a:noFill/>
                    <a:ln w="9525">
                      <a:noFill/>
                    </a:ln>
                  </pic:spPr>
                </pic:pic>
              </a:graphicData>
            </a:graphic>
          </wp:inline>
        </w:drawing>
      </w:r>
    </w:p>
    <w:p w14:paraId="660CD3E6" w14:textId="77777777" w:rsidR="00EE7A40" w:rsidRDefault="00CC31E7">
      <w:pPr>
        <w:rPr>
          <w:lang w:val="en-US" w:eastAsia="zh-CN"/>
        </w:rPr>
      </w:pPr>
      <w:r>
        <w:rPr>
          <w:rFonts w:hint="eastAsia"/>
          <w:lang w:val="en-US" w:eastAsia="zh-CN"/>
        </w:rPr>
        <w:t xml:space="preserve">                               Figure 11:</w:t>
      </w:r>
      <w:r>
        <w:rPr>
          <w:lang w:val="en-US" w:eastAsia="zh-CN"/>
        </w:rPr>
        <w:t xml:space="preserve"> Grace of Chu: Hunan Painting and Calligraphy Exhibition</w:t>
      </w:r>
    </w:p>
    <w:p w14:paraId="152A0D87" w14:textId="77777777" w:rsidR="00EE7A40" w:rsidRDefault="00EE7A40">
      <w:pPr>
        <w:rPr>
          <w:lang w:val="en-US" w:eastAsia="zh-CN"/>
        </w:rPr>
      </w:pPr>
    </w:p>
    <w:p w14:paraId="0955A7E6" w14:textId="77777777" w:rsidR="00EE7A40" w:rsidRDefault="00CC31E7">
      <w:pPr>
        <w:rPr>
          <w:lang w:val="en-US" w:eastAsia="zh-CN"/>
        </w:rPr>
      </w:pPr>
      <w:r>
        <w:rPr>
          <w:lang w:val="en-US"/>
        </w:rPr>
        <w:t>3.</w:t>
      </w:r>
      <w:r>
        <w:rPr>
          <w:rFonts w:hint="eastAsia"/>
          <w:lang w:val="en-US" w:eastAsia="zh-CN"/>
        </w:rPr>
        <w:t xml:space="preserve">3.2 </w:t>
      </w:r>
      <w:r>
        <w:rPr>
          <w:lang w:val="en-US" w:eastAsia="zh-CN"/>
        </w:rPr>
        <w:t>Digital Empowerment</w:t>
      </w:r>
    </w:p>
    <w:p w14:paraId="3616CA58" w14:textId="77777777" w:rsidR="00EE7A40" w:rsidRDefault="00EE7A40">
      <w:pPr>
        <w:rPr>
          <w:lang w:val="en-US" w:eastAsia="zh-CN"/>
        </w:rPr>
      </w:pPr>
    </w:p>
    <w:p w14:paraId="235D56C1" w14:textId="77777777" w:rsidR="00EE7A40" w:rsidRDefault="00CC31E7">
      <w:pPr>
        <w:rPr>
          <w:lang w:val="en-US" w:eastAsia="zh-CN"/>
        </w:rPr>
      </w:pPr>
      <w:r>
        <w:rPr>
          <w:lang w:val="en-US" w:eastAsia="zh-CN"/>
        </w:rPr>
        <w:t xml:space="preserve">In the digital age, </w:t>
      </w:r>
      <w:proofErr w:type="spellStart"/>
      <w:r>
        <w:rPr>
          <w:lang w:val="en-US" w:eastAsia="zh-CN"/>
        </w:rPr>
        <w:t>Huxiang</w:t>
      </w:r>
      <w:proofErr w:type="spellEnd"/>
      <w:r>
        <w:rPr>
          <w:lang w:val="en-US" w:eastAsia="zh-CN"/>
        </w:rPr>
        <w:t xml:space="preserve"> calligraphy has reached a wider audience through digital means. The Changsha Bamboo Slips Museum has held nearly a thousand events like the “Bamboo Slips Knowledge Workshop,” and more than 50,000 copies of the AR picture book The World of Wu Bamboo Slips </w:t>
      </w:r>
      <w:r>
        <w:rPr>
          <w:lang w:val="en-US" w:eastAsia="zh-CN"/>
        </w:rPr>
        <w:t xml:space="preserve">have been circulated, extending its influence to the public (Fig. 12) </w:t>
      </w:r>
      <w:r>
        <w:rPr>
          <w:rFonts w:ascii="SimSun" w:eastAsia="SimSun" w:hAnsi="SimSun" w:cs="SimSun"/>
        </w:rPr>
        <w:fldChar w:fldCharType="begin"/>
      </w:r>
      <w:r>
        <w:rPr>
          <w:rFonts w:ascii="SimSun" w:eastAsia="SimSun" w:hAnsi="SimSun" w:cs="SimSun"/>
        </w:rPr>
        <w:instrText xml:space="preserve"> ADDIN ZOTERO_ITEM CSL_CITATION {"citationID":"QuRj19KR","properties":{"formattedCitation":"(G. Zhang &amp; Dai, 2025)","plainCitation":"(G. Zhang &amp; Dai, 2025)","noteIndex":0},"citationItems</w:instrText>
      </w:r>
      <w:r>
        <w:rPr>
          <w:rFonts w:ascii="SimSun" w:eastAsia="SimSun" w:hAnsi="SimSun" w:cs="SimSun"/>
        </w:rPr>
        <w:instrText>":[{"id":3901,"uris":["http://zotero.org/groups/5882620/items/UUMYI8GK"],"itemData":{"id":3901,"type":"webpage","language":"en","title":"Changsha Bamboo Slips Museum: Rare but Not Forgotten, Lost Arts Continue","author":[{"family":"Zhang","given":"Ge"},{"f</w:instrText>
      </w:r>
      <w:r>
        <w:rPr>
          <w:rFonts w:ascii="SimSun" w:eastAsia="SimSun" w:hAnsi="SimSun" w:cs="SimSun"/>
        </w:rPr>
        <w:instrText xml:space="preserve">amily":"Dai","given":"Bin"}],"issued":{"date-parts":[["2025"]]}}}],"schema":"https://github.com/citation-style-language/schema/raw/master/csl-citation.json"} </w:instrText>
      </w:r>
      <w:r>
        <w:rPr>
          <w:rFonts w:ascii="SimSun" w:eastAsia="SimSun" w:hAnsi="SimSun" w:cs="SimSun"/>
        </w:rPr>
        <w:fldChar w:fldCharType="separate"/>
      </w:r>
      <w:r>
        <w:rPr>
          <w:rFonts w:ascii="SimSun" w:eastAsia="SimSun" w:hAnsi="SimSun"/>
        </w:rPr>
        <w:t>(G. Zhang &amp; Dai, 2025)</w:t>
      </w:r>
      <w:r>
        <w:rPr>
          <w:rFonts w:ascii="SimSun" w:eastAsia="SimSun" w:hAnsi="SimSun" w:cs="SimSun"/>
        </w:rPr>
        <w:fldChar w:fldCharType="end"/>
      </w:r>
      <w:r>
        <w:rPr>
          <w:lang w:val="en-US" w:eastAsia="zh-CN"/>
        </w:rPr>
        <w:t>. “The Great Way is Simple: The Chinese Spirit in Bamboo Slips” exhibitio</w:t>
      </w:r>
      <w:r>
        <w:rPr>
          <w:lang w:val="en-US" w:eastAsia="zh-CN"/>
        </w:rPr>
        <w:t xml:space="preserve">n uses multimedia technology to allow visitors to appreciate artifacts more easily through virtual tours and interactive devices. Ma </w:t>
      </w:r>
      <w:proofErr w:type="spellStart"/>
      <w:r>
        <w:rPr>
          <w:lang w:val="en-US" w:eastAsia="zh-CN"/>
        </w:rPr>
        <w:t>Daizhong</w:t>
      </w:r>
      <w:proofErr w:type="spellEnd"/>
      <w:r>
        <w:rPr>
          <w:lang w:val="en-US" w:eastAsia="zh-CN"/>
        </w:rPr>
        <w:t xml:space="preserve"> suggested building a “China Bamboo Slips Center” to combine images, transcriptions, and research results using a b</w:t>
      </w:r>
      <w:r>
        <w:rPr>
          <w:lang w:val="en-US" w:eastAsia="zh-CN"/>
        </w:rPr>
        <w:t xml:space="preserve">ig data platform that would push scholarship into the digital realm </w:t>
      </w:r>
      <w:r>
        <w:rPr>
          <w:rFonts w:ascii="SimSun" w:eastAsia="SimSun" w:hAnsi="SimSun" w:cs="SimSun"/>
        </w:rPr>
        <w:fldChar w:fldCharType="begin"/>
      </w:r>
      <w:r>
        <w:rPr>
          <w:rFonts w:ascii="SimSun" w:eastAsia="SimSun" w:hAnsi="SimSun" w:cs="SimSun"/>
        </w:rPr>
        <w:instrText xml:space="preserve"> ADDIN ZOTERO_ITEM CSL_CITATION {"citationID":"3gaGj4YG","properties":{"formattedCitation":"(Hu &amp; Ren, 2025)","plainCitation":"(Hu &amp; Ren, 2025)","noteIndex":0},"citationItems":[{"id":3897,</w:instrText>
      </w:r>
      <w:r>
        <w:rPr>
          <w:rFonts w:ascii="SimSun" w:eastAsia="SimSun" w:hAnsi="SimSun" w:cs="SimSun"/>
        </w:rPr>
        <w:instrText>"uris":["http://zotero.org/groups/5882620/items/3X4NJPSM"],"itemData":{"id":3897,"type":"webpage","container-title":"Changsha Daily","language":"en","title":"Why does Hunan have the qualifications to build the 'China Bamboo Slips Center'?","author":[{"fami</w:instrText>
      </w:r>
      <w:r>
        <w:rPr>
          <w:rFonts w:ascii="SimSun" w:eastAsia="SimSun" w:hAnsi="SimSun" w:cs="SimSun"/>
        </w:rPr>
        <w:instrText xml:space="preserve">ly":"Hu","given":"Zhaohong"},{"family":"Ren","given":"Bo"}],"issued":{"date-parts":[["2025"]]}}}],"schema":"https://github.com/citation-style-language/schema/raw/master/csl-citation.json"} </w:instrText>
      </w:r>
      <w:r>
        <w:rPr>
          <w:rFonts w:ascii="SimSun" w:eastAsia="SimSun" w:hAnsi="SimSun" w:cs="SimSun"/>
        </w:rPr>
        <w:fldChar w:fldCharType="separate"/>
      </w:r>
      <w:r>
        <w:rPr>
          <w:rFonts w:ascii="SimSun" w:eastAsia="SimSun" w:hAnsi="SimSun"/>
        </w:rPr>
        <w:t>(Hu &amp; Ren, 2025)</w:t>
      </w:r>
      <w:r>
        <w:rPr>
          <w:rFonts w:ascii="SimSun" w:eastAsia="SimSun" w:hAnsi="SimSun" w:cs="SimSun"/>
        </w:rPr>
        <w:fldChar w:fldCharType="end"/>
      </w:r>
      <w:r>
        <w:rPr>
          <w:lang w:val="en-US" w:eastAsia="zh-CN"/>
        </w:rPr>
        <w:t>.</w:t>
      </w:r>
    </w:p>
    <w:p w14:paraId="4ED5FA36" w14:textId="77777777" w:rsidR="00EE7A40" w:rsidRDefault="00CC31E7">
      <w:pPr>
        <w:rPr>
          <w:rFonts w:eastAsiaTheme="minorEastAsia"/>
          <w:lang w:val="en-US" w:eastAsia="zh-CN"/>
        </w:rPr>
      </w:pPr>
      <w:r>
        <w:rPr>
          <w:lang w:val="en-US" w:eastAsia="zh-CN"/>
        </w:rPr>
        <w:t>In terms of media dissemination, China Media G</w:t>
      </w:r>
      <w:r>
        <w:rPr>
          <w:lang w:val="en-US" w:eastAsia="zh-CN"/>
        </w:rPr>
        <w:t xml:space="preserve">roup produced “Chinese Calligraphy Grand Assembly,” featuring works such as </w:t>
      </w:r>
      <w:proofErr w:type="spellStart"/>
      <w:r>
        <w:rPr>
          <w:lang w:val="en-US" w:eastAsia="zh-CN"/>
        </w:rPr>
        <w:t>Huaisu’s</w:t>
      </w:r>
      <w:proofErr w:type="spellEnd"/>
      <w:r>
        <w:rPr>
          <w:lang w:val="en-US" w:eastAsia="zh-CN"/>
        </w:rPr>
        <w:t xml:space="preserve"> “Autobiographical Scroll” in its “Homage to Classics” segment (Fig. 13)</w:t>
      </w:r>
      <w:r>
        <w:rPr>
          <w:rFonts w:ascii="SimSun" w:eastAsia="SimSun" w:hAnsi="SimSun" w:cs="SimSun"/>
        </w:rPr>
        <w:fldChar w:fldCharType="begin"/>
      </w:r>
      <w:r>
        <w:rPr>
          <w:rFonts w:ascii="SimSun" w:eastAsia="SimSun" w:hAnsi="SimSun" w:cs="SimSun"/>
        </w:rPr>
        <w:instrText xml:space="preserve"> ADDIN ZOTERO_ITEM CSL_CITATION {"citationID":"rsxVoeQh","properties":{"formattedCitation":"(Zhang X</w:instrText>
      </w:r>
      <w:r>
        <w:rPr>
          <w:rFonts w:ascii="SimSun" w:eastAsia="SimSun" w:hAnsi="SimSun" w:cs="SimSun"/>
        </w:rPr>
        <w:instrText>., 2024)","plainCitation":"(Zhang X., 2024)","noteIndex":0},"citationItems":[{"id":3896,"uris":["http://zotero.org/groups/5882620/items/VKRTLNW2"],"itemData":{"id":3896,"type":"article-journal","abstract":"The 'Chinese Calligraphy Grand Event' empowers the</w:instrText>
      </w:r>
      <w:r>
        <w:rPr>
          <w:rFonts w:ascii="SimSun" w:eastAsia="SimSun" w:hAnsi="SimSun" w:cs="SimSun"/>
        </w:rPr>
        <w:instrText xml:space="preserve"> contemporary interpretation of traditional culture through innovative thinking and technological application. By employing a novel format that combines artistic performances, classic readings, interactive quizzes, and collective calligraphy practice, it v</w:instrText>
      </w:r>
      <w:r>
        <w:rPr>
          <w:rFonts w:ascii="SimSun" w:eastAsia="SimSun" w:hAnsi="SimSun" w:cs="SimSun"/>
        </w:rPr>
        <w:instrText>ividly and engagingly interprets the rich content of ancient stele rubbings, including brush techniques, authorial emotions, artistic features, and ideological depth. It also explores the contemporary value of calligraphy works, achieving an emotional reso</w:instrText>
      </w:r>
      <w:r>
        <w:rPr>
          <w:rFonts w:ascii="SimSun" w:eastAsia="SimSun" w:hAnsi="SimSun" w:cs="SimSun"/>
        </w:rPr>
        <w:instrText xml:space="preserve">nance between modern audiences and ancient culture. The program transforms the traditionally aloof art of calligraphy into something visual, tangible, approachable, and learnable, providing valuable insights for new-era television arts in deeply exploring </w:instrText>
      </w:r>
      <w:r>
        <w:rPr>
          <w:rFonts w:ascii="SimSun" w:eastAsia="SimSun" w:hAnsi="SimSun" w:cs="SimSun"/>
        </w:rPr>
        <w:instrText>China's excellent traditional culture, telling Chinese stories, and promoting the global dissemination of Chinese culture.","call-number":"22-1418/G2","container-title":"Northern Media Studies","DOI":"10.19544/j.cnki.bmyj.2024.0043","ISSN":"2096-2096","iss</w:instrText>
      </w:r>
      <w:r>
        <w:rPr>
          <w:rFonts w:ascii="SimSun" w:eastAsia="SimSun" w:hAnsi="SimSun" w:cs="SimSun"/>
        </w:rPr>
        <w:instrText>ue":"5","language":"zh","page":"42-46","title":"Exploring Innovation Paths and Development Directions of Calligraphy Variety Shows through 'Chinese Calligraphy Competition'","author":[{"family":"Zhang","given":"Xin"}],"issued":{"date-parts":[["2024"]]}}}],</w:instrText>
      </w:r>
      <w:r>
        <w:rPr>
          <w:rFonts w:ascii="SimSun" w:eastAsia="SimSun" w:hAnsi="SimSun" w:cs="SimSun"/>
        </w:rPr>
        <w:instrText xml:space="preserve">"schema":"https://github.com/citation-style-language/schema/raw/master/csl-citation.json"} </w:instrText>
      </w:r>
      <w:r>
        <w:rPr>
          <w:rFonts w:ascii="SimSun" w:eastAsia="SimSun" w:hAnsi="SimSun" w:cs="SimSun"/>
        </w:rPr>
        <w:fldChar w:fldCharType="separate"/>
      </w:r>
      <w:r>
        <w:rPr>
          <w:rFonts w:ascii="SimSun" w:eastAsia="SimSun" w:hAnsi="SimSun" w:cs="SimSun"/>
        </w:rPr>
        <w:t>(Zhang X., 2024)</w:t>
      </w:r>
      <w:r>
        <w:rPr>
          <w:rFonts w:ascii="SimSun" w:eastAsia="SimSun" w:hAnsi="SimSun" w:cs="SimSun"/>
        </w:rPr>
        <w:fldChar w:fldCharType="end"/>
      </w:r>
      <w:r>
        <w:rPr>
          <w:lang w:val="en-US" w:eastAsia="zh-CN"/>
        </w:rPr>
        <w:t xml:space="preserve">. Digital technology allows </w:t>
      </w:r>
      <w:proofErr w:type="spellStart"/>
      <w:r>
        <w:rPr>
          <w:lang w:val="en-US" w:eastAsia="zh-CN"/>
        </w:rPr>
        <w:t>Huxiang</w:t>
      </w:r>
      <w:proofErr w:type="spellEnd"/>
      <w:r>
        <w:rPr>
          <w:lang w:val="en-US" w:eastAsia="zh-CN"/>
        </w:rPr>
        <w:t xml:space="preserve"> calligraphy to find new spaces and pathways between the virtual world and the physical world, thus achieving a</w:t>
      </w:r>
      <w:r>
        <w:rPr>
          <w:lang w:val="en-US" w:eastAsia="zh-CN"/>
        </w:rPr>
        <w:t xml:space="preserve"> collision between traditional culture and modern technology.</w:t>
      </w:r>
    </w:p>
    <w:p w14:paraId="01ECCA21" w14:textId="77777777" w:rsidR="00EE7A40" w:rsidRDefault="00EE7A40">
      <w:pPr>
        <w:rPr>
          <w:rFonts w:eastAsiaTheme="minorEastAsia"/>
          <w:lang w:eastAsia="zh-CN"/>
        </w:rPr>
      </w:pPr>
    </w:p>
    <w:p w14:paraId="741305AA" w14:textId="77777777" w:rsidR="00EE7A40" w:rsidRDefault="00CC31E7">
      <w:pPr>
        <w:rPr>
          <w:lang w:val="en-US" w:eastAsia="zh-CN"/>
        </w:rPr>
      </w:pPr>
      <w:r>
        <w:rPr>
          <w:noProof/>
        </w:rPr>
        <w:drawing>
          <wp:inline distT="0" distB="0" distL="0" distR="0" wp14:anchorId="31BA9C53" wp14:editId="5F0BF5EA">
            <wp:extent cx="1666240" cy="1627505"/>
            <wp:effectExtent l="0" t="0" r="0" b="0"/>
            <wp:docPr id="18"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IMG_265"/>
                    <pic:cNvPicPr>
                      <a:picLocks noChangeAspect="1"/>
                    </pic:cNvPicPr>
                  </pic:nvPicPr>
                  <pic:blipFill>
                    <a:blip r:embed="rId17"/>
                    <a:srcRect l="48647"/>
                    <a:stretch>
                      <a:fillRect/>
                    </a:stretch>
                  </pic:blipFill>
                  <pic:spPr>
                    <a:xfrm>
                      <a:off x="0" y="0"/>
                      <a:ext cx="1676714" cy="1637370"/>
                    </a:xfrm>
                    <a:prstGeom prst="rect">
                      <a:avLst/>
                    </a:prstGeom>
                    <a:noFill/>
                    <a:ln>
                      <a:noFill/>
                    </a:ln>
                  </pic:spPr>
                </pic:pic>
              </a:graphicData>
            </a:graphic>
          </wp:inline>
        </w:drawing>
      </w:r>
      <w:r>
        <w:rPr>
          <w:rFonts w:hint="eastAsia"/>
          <w:lang w:val="en-US" w:eastAsia="zh-CN"/>
        </w:rPr>
        <w:t xml:space="preserve">      </w:t>
      </w:r>
      <w:r>
        <w:rPr>
          <w:rFonts w:eastAsiaTheme="minorEastAsia" w:hint="eastAsia"/>
          <w:lang w:val="en-US" w:eastAsia="zh-CN"/>
        </w:rPr>
        <w:t xml:space="preserve">                 </w:t>
      </w:r>
      <w:r>
        <w:rPr>
          <w:rFonts w:hint="eastAsia"/>
          <w:lang w:val="en-US" w:eastAsia="zh-CN"/>
        </w:rPr>
        <w:t xml:space="preserve">    </w:t>
      </w:r>
      <w:r>
        <w:rPr>
          <w:noProof/>
        </w:rPr>
        <w:drawing>
          <wp:inline distT="0" distB="0" distL="0" distR="0" wp14:anchorId="68E60313" wp14:editId="5B10CD69">
            <wp:extent cx="2924175" cy="1635125"/>
            <wp:effectExtent l="0" t="0" r="0" b="3175"/>
            <wp:docPr id="10"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IMG_266"/>
                    <pic:cNvPicPr>
                      <a:picLocks noChangeAspect="1"/>
                    </pic:cNvPicPr>
                  </pic:nvPicPr>
                  <pic:blipFill>
                    <a:blip r:embed="rId18"/>
                    <a:stretch>
                      <a:fillRect/>
                    </a:stretch>
                  </pic:blipFill>
                  <pic:spPr>
                    <a:xfrm>
                      <a:off x="0" y="0"/>
                      <a:ext cx="2954740" cy="1652323"/>
                    </a:xfrm>
                    <a:prstGeom prst="rect">
                      <a:avLst/>
                    </a:prstGeom>
                    <a:noFill/>
                    <a:ln w="9525">
                      <a:noFill/>
                    </a:ln>
                  </pic:spPr>
                </pic:pic>
              </a:graphicData>
            </a:graphic>
          </wp:inline>
        </w:drawing>
      </w:r>
    </w:p>
    <w:p w14:paraId="18CD3503" w14:textId="77777777" w:rsidR="00EE7A40" w:rsidRDefault="00CC31E7">
      <w:pPr>
        <w:rPr>
          <w:lang w:val="en-US" w:eastAsia="zh-CN"/>
        </w:rPr>
      </w:pPr>
      <w:r>
        <w:rPr>
          <w:rFonts w:hint="eastAsia"/>
          <w:lang w:val="en-US" w:eastAsia="zh-CN"/>
        </w:rPr>
        <w:t xml:space="preserve">      Figure 12:</w:t>
      </w:r>
      <w:r>
        <w:rPr>
          <w:lang w:val="en-US" w:eastAsia="zh-CN"/>
        </w:rPr>
        <w:t xml:space="preserve"> The World of Wu Jian: </w:t>
      </w:r>
      <w:proofErr w:type="gramStart"/>
      <w:r>
        <w:rPr>
          <w:lang w:val="en-US" w:eastAsia="zh-CN"/>
        </w:rPr>
        <w:t>An</w:t>
      </w:r>
      <w:proofErr w:type="gramEnd"/>
      <w:r>
        <w:rPr>
          <w:lang w:val="en-US" w:eastAsia="zh-CN"/>
        </w:rPr>
        <w:t xml:space="preserve"> </w:t>
      </w:r>
      <w:r>
        <w:rPr>
          <w:rFonts w:hint="eastAsia"/>
          <w:lang w:val="en-US" w:eastAsia="zh-CN"/>
        </w:rPr>
        <w:t xml:space="preserve">             Figure 13:</w:t>
      </w:r>
      <w:r>
        <w:rPr>
          <w:lang w:val="en-US" w:eastAsia="zh-CN"/>
        </w:rPr>
        <w:t xml:space="preserve"> </w:t>
      </w:r>
      <w:r>
        <w:rPr>
          <w:rFonts w:hint="eastAsia"/>
          <w:lang w:val="en-US" w:eastAsia="zh-CN"/>
        </w:rPr>
        <w:t xml:space="preserve"> </w:t>
      </w:r>
      <w:r>
        <w:rPr>
          <w:lang w:eastAsia="zh-CN"/>
        </w:rPr>
        <w:t>China Calligraphy Conference</w:t>
      </w:r>
    </w:p>
    <w:p w14:paraId="13776E03" w14:textId="77777777" w:rsidR="00EE7A40" w:rsidRDefault="00CC31E7">
      <w:pPr>
        <w:rPr>
          <w:lang w:val="en-US" w:eastAsia="zh-CN"/>
        </w:rPr>
      </w:pPr>
      <w:r>
        <w:rPr>
          <w:rFonts w:hint="eastAsia"/>
          <w:lang w:val="en-US" w:eastAsia="zh-CN"/>
        </w:rPr>
        <w:t xml:space="preserve">            </w:t>
      </w:r>
      <w:r>
        <w:rPr>
          <w:lang w:val="en-US" w:eastAsia="zh-CN"/>
        </w:rPr>
        <w:t>AR Educational Picture Book</w:t>
      </w:r>
      <w:r>
        <w:rPr>
          <w:rFonts w:hint="eastAsia"/>
          <w:lang w:val="en-US" w:eastAsia="zh-CN"/>
        </w:rPr>
        <w:t xml:space="preserve">   </w:t>
      </w:r>
    </w:p>
    <w:p w14:paraId="67C42C39" w14:textId="77777777" w:rsidR="00EE7A40" w:rsidRDefault="00EE7A40">
      <w:pPr>
        <w:rPr>
          <w:lang w:val="en-US" w:eastAsia="zh-CN"/>
        </w:rPr>
      </w:pPr>
    </w:p>
    <w:p w14:paraId="6BE17D51" w14:textId="77777777" w:rsidR="00EE7A40" w:rsidRDefault="00CC31E7">
      <w:pPr>
        <w:rPr>
          <w:lang w:val="en-US" w:eastAsia="zh-CN"/>
        </w:rPr>
      </w:pPr>
      <w:r>
        <w:rPr>
          <w:lang w:val="en-US"/>
        </w:rPr>
        <w:t>3.</w:t>
      </w:r>
      <w:r>
        <w:rPr>
          <w:rFonts w:hint="eastAsia"/>
          <w:lang w:val="en-US" w:eastAsia="zh-CN"/>
        </w:rPr>
        <w:t xml:space="preserve">3.3 </w:t>
      </w:r>
      <w:r>
        <w:rPr>
          <w:lang w:val="en-US" w:eastAsia="zh-CN"/>
        </w:rPr>
        <w:t xml:space="preserve">Cultural Tourism </w:t>
      </w:r>
      <w:r>
        <w:rPr>
          <w:lang w:val="en-US" w:eastAsia="zh-CN"/>
        </w:rPr>
        <w:t>and Creative Industries</w:t>
      </w:r>
    </w:p>
    <w:p w14:paraId="44917ADF" w14:textId="77777777" w:rsidR="00EE7A40" w:rsidRDefault="00EE7A40">
      <w:pPr>
        <w:rPr>
          <w:lang w:val="en-US" w:eastAsia="zh-CN"/>
        </w:rPr>
      </w:pPr>
    </w:p>
    <w:p w14:paraId="1C238CF6" w14:textId="77777777" w:rsidR="00EE7A40" w:rsidRDefault="00CC31E7">
      <w:pPr>
        <w:rPr>
          <w:rFonts w:eastAsiaTheme="minorEastAsia"/>
          <w:lang w:val="en-US" w:eastAsia="zh-CN"/>
        </w:rPr>
      </w:pPr>
      <w:proofErr w:type="spellStart"/>
      <w:r>
        <w:rPr>
          <w:lang w:val="en-US" w:eastAsia="zh-CN"/>
        </w:rPr>
        <w:t>Huxiang</w:t>
      </w:r>
      <w:proofErr w:type="spellEnd"/>
      <w:r>
        <w:rPr>
          <w:lang w:val="en-US" w:eastAsia="zh-CN"/>
        </w:rPr>
        <w:t xml:space="preserve"> calligraphy has also gained wider dissemination in the process of cultural tourism and the creative industry. In the field of cultural tourism, Hunan is rich in historical relics and calligraphic resources. </w:t>
      </w:r>
      <w:proofErr w:type="spellStart"/>
      <w:r>
        <w:rPr>
          <w:lang w:val="en-US" w:eastAsia="zh-CN"/>
        </w:rPr>
        <w:t>Yongzhou’s</w:t>
      </w:r>
      <w:proofErr w:type="spellEnd"/>
      <w:r>
        <w:rPr>
          <w:lang w:val="en-US" w:eastAsia="zh-CN"/>
        </w:rPr>
        <w:t xml:space="preserve"> Wuxi </w:t>
      </w:r>
      <w:r>
        <w:rPr>
          <w:lang w:val="en-US" w:eastAsia="zh-CN"/>
        </w:rPr>
        <w:t xml:space="preserve">Stele Forest retains 507 </w:t>
      </w:r>
      <w:proofErr w:type="spellStart"/>
      <w:r>
        <w:rPr>
          <w:lang w:val="en-US" w:eastAsia="zh-CN"/>
        </w:rPr>
        <w:t>steles</w:t>
      </w:r>
      <w:proofErr w:type="spellEnd"/>
      <w:r>
        <w:rPr>
          <w:lang w:val="en-US" w:eastAsia="zh-CN"/>
        </w:rPr>
        <w:t xml:space="preserve"> inscribed with poetry and prose written by famous people from the Tang Dynasty to the Republican era in terms of </w:t>
      </w:r>
      <w:r>
        <w:rPr>
          <w:lang w:val="en-US" w:eastAsia="zh-CN"/>
        </w:rPr>
        <w:lastRenderedPageBreak/>
        <w:t xml:space="preserve">seal, clerical, regular, running, and cursive scripts, and by figures like Yan </w:t>
      </w:r>
      <w:proofErr w:type="spellStart"/>
      <w:r>
        <w:rPr>
          <w:lang w:val="en-US" w:eastAsia="zh-CN"/>
        </w:rPr>
        <w:t>Zhenqing</w:t>
      </w:r>
      <w:proofErr w:type="spellEnd"/>
      <w:r>
        <w:rPr>
          <w:lang w:val="en-US" w:eastAsia="zh-CN"/>
        </w:rPr>
        <w:t xml:space="preserve">, Huang </w:t>
      </w:r>
      <w:proofErr w:type="spellStart"/>
      <w:r>
        <w:rPr>
          <w:lang w:val="en-US" w:eastAsia="zh-CN"/>
        </w:rPr>
        <w:t>Tingjian</w:t>
      </w:r>
      <w:proofErr w:type="spellEnd"/>
      <w:r>
        <w:rPr>
          <w:lang w:val="en-US" w:eastAsia="zh-CN"/>
        </w:rPr>
        <w:t>, and Mi</w:t>
      </w:r>
      <w:r>
        <w:rPr>
          <w:lang w:val="en-US" w:eastAsia="zh-CN"/>
        </w:rPr>
        <w:t xml:space="preserve"> Fu. The artistic value of “Ode to the Revival of the Great Tang” and “Postscript to the Cliffside Stele” is indisputable. Stele art is an important way to transmit calligraphy (Fig. 14). In addition, Hunan holds a large quantity of bamboo and wooden slips</w:t>
      </w:r>
      <w:r>
        <w:rPr>
          <w:lang w:val="en-US" w:eastAsia="zh-CN"/>
        </w:rPr>
        <w:t xml:space="preserve">, including Chu slips, </w:t>
      </w:r>
      <w:proofErr w:type="spellStart"/>
      <w:r>
        <w:rPr>
          <w:lang w:val="en-US" w:eastAsia="zh-CN"/>
        </w:rPr>
        <w:t>Liyé</w:t>
      </w:r>
      <w:proofErr w:type="spellEnd"/>
      <w:r>
        <w:rPr>
          <w:lang w:val="en-US" w:eastAsia="zh-CN"/>
        </w:rPr>
        <w:t xml:space="preserve"> Qin slips, </w:t>
      </w:r>
      <w:proofErr w:type="spellStart"/>
      <w:r>
        <w:rPr>
          <w:lang w:val="en-US" w:eastAsia="zh-CN"/>
        </w:rPr>
        <w:t>Zoumalou</w:t>
      </w:r>
      <w:proofErr w:type="spellEnd"/>
      <w:r>
        <w:rPr>
          <w:lang w:val="en-US" w:eastAsia="zh-CN"/>
        </w:rPr>
        <w:t xml:space="preserve"> Wu slips, and </w:t>
      </w:r>
      <w:proofErr w:type="spellStart"/>
      <w:r>
        <w:rPr>
          <w:lang w:val="en-US" w:eastAsia="zh-CN"/>
        </w:rPr>
        <w:t>Chenzhou</w:t>
      </w:r>
      <w:proofErr w:type="spellEnd"/>
      <w:r>
        <w:rPr>
          <w:lang w:val="en-US" w:eastAsia="zh-CN"/>
        </w:rPr>
        <w:t xml:space="preserve"> </w:t>
      </w:r>
      <w:proofErr w:type="spellStart"/>
      <w:r>
        <w:rPr>
          <w:lang w:val="en-US" w:eastAsia="zh-CN"/>
        </w:rPr>
        <w:t>Jin</w:t>
      </w:r>
      <w:proofErr w:type="spellEnd"/>
      <w:r>
        <w:rPr>
          <w:lang w:val="en-US" w:eastAsia="zh-CN"/>
        </w:rPr>
        <w:t xml:space="preserve"> slips. The bamboo and wooden slips are important sources for studying the history of calligraphy and the development of Chinese characters. Representing Hunan in terms of cultural r</w:t>
      </w:r>
      <w:r>
        <w:rPr>
          <w:lang w:val="en-US" w:eastAsia="zh-CN"/>
        </w:rPr>
        <w:t xml:space="preserve">elics and tourism, </w:t>
      </w:r>
      <w:proofErr w:type="spellStart"/>
      <w:r>
        <w:rPr>
          <w:lang w:val="en-US" w:eastAsia="zh-CN"/>
        </w:rPr>
        <w:t>Liyé</w:t>
      </w:r>
      <w:proofErr w:type="spellEnd"/>
      <w:r>
        <w:rPr>
          <w:lang w:val="en-US" w:eastAsia="zh-CN"/>
        </w:rPr>
        <w:t xml:space="preserve"> National Archaeological Site Park possesses rich cultural relics and develops tourism in a scientific way to create nationally influential cultural brands (Fig. 15). As China’s only museum of Qin bamboo slips, </w:t>
      </w:r>
      <w:proofErr w:type="spellStart"/>
      <w:r>
        <w:rPr>
          <w:lang w:val="en-US" w:eastAsia="zh-CN"/>
        </w:rPr>
        <w:t>Liyé</w:t>
      </w:r>
      <w:proofErr w:type="spellEnd"/>
      <w:r>
        <w:rPr>
          <w:lang w:val="en-US" w:eastAsia="zh-CN"/>
        </w:rPr>
        <w:t xml:space="preserve"> Qin Bamboo Slips </w:t>
      </w:r>
      <w:r>
        <w:rPr>
          <w:lang w:val="en-US" w:eastAsia="zh-CN"/>
        </w:rPr>
        <w:t xml:space="preserve">Museum, located in the park, has become an important base for popularizing the culture of bamboo slips </w:t>
      </w:r>
      <w:r>
        <w:rPr>
          <w:rFonts w:ascii="SimSun" w:eastAsia="SimSun" w:hAnsi="SimSun" w:cs="SimSun"/>
        </w:rPr>
        <w:fldChar w:fldCharType="begin"/>
      </w:r>
      <w:r>
        <w:rPr>
          <w:rFonts w:ascii="SimSun" w:eastAsia="SimSun" w:hAnsi="SimSun" w:cs="SimSun"/>
        </w:rPr>
        <w:instrText xml:space="preserve"> ADDIN ZOTERO_ITEM CSL_CITATION {"citationID":"49rcMAKe","properties":{"formattedCitation":"(Hu &amp; Ren, 2025)","plainCitation":"(Hu &amp; Ren, 2025)","noteInd</w:instrText>
      </w:r>
      <w:r>
        <w:rPr>
          <w:rFonts w:ascii="SimSun" w:eastAsia="SimSun" w:hAnsi="SimSun" w:cs="SimSun"/>
        </w:rPr>
        <w:instrText>ex":0},"citationItems":[{"id":3897,"uris":["http://zotero.org/groups/5882620/items/3X4NJPSM"],"itemData":{"id":3897,"type":"webpage","container-title":"Changsha Daily","language":"en","title":"Why does Hunan have the qualifications to build the 'China Bamb</w:instrText>
      </w:r>
      <w:r>
        <w:rPr>
          <w:rFonts w:ascii="SimSun" w:eastAsia="SimSun" w:hAnsi="SimSun" w:cs="SimSun"/>
        </w:rPr>
        <w:instrText xml:space="preserve">oo Slips Center'?","author":[{"family":"Hu","given":"Zhaohong"},{"family":"Ren","given":"Bo"}],"issued":{"date-parts":[["2025"]]}}}],"schema":"https://github.com/citation-style-language/schema/raw/master/csl-citation.json"} </w:instrText>
      </w:r>
      <w:r>
        <w:rPr>
          <w:rFonts w:ascii="SimSun" w:eastAsia="SimSun" w:hAnsi="SimSun" w:cs="SimSun"/>
        </w:rPr>
        <w:fldChar w:fldCharType="separate"/>
      </w:r>
      <w:r>
        <w:rPr>
          <w:rFonts w:ascii="SimSun" w:eastAsia="SimSun" w:hAnsi="SimSun"/>
        </w:rPr>
        <w:t>(Hu &amp; Ren, 2025)</w:t>
      </w:r>
      <w:r>
        <w:rPr>
          <w:rFonts w:ascii="SimSun" w:eastAsia="SimSun" w:hAnsi="SimSun" w:cs="SimSun"/>
        </w:rPr>
        <w:fldChar w:fldCharType="end"/>
      </w:r>
      <w:r>
        <w:rPr>
          <w:lang w:val="en-US" w:eastAsia="zh-CN"/>
        </w:rPr>
        <w:t>. This kind o</w:t>
      </w:r>
      <w:r>
        <w:rPr>
          <w:lang w:val="en-US" w:eastAsia="zh-CN"/>
        </w:rPr>
        <w:t>f model, which transforms cultural resources into tourism destinations, develops cultural tourism in a virtuous cycle. That is, the cultural tourism economy promotes cultural dissemination, and meanwhile, culture improves the tourism industry. Some scholar</w:t>
      </w:r>
      <w:r>
        <w:rPr>
          <w:lang w:val="en-US" w:eastAsia="zh-CN"/>
        </w:rPr>
        <w:t>s believe that combining cultural resources with tourism resources not only expands the reach of dissemination and influence in terms of culture, but also brings new vitality and interest to the tourism industry, which is a win–win situation for both cultu</w:t>
      </w:r>
      <w:r>
        <w:rPr>
          <w:lang w:val="en-US" w:eastAsia="zh-CN"/>
        </w:rPr>
        <w:t>re and tourism.</w:t>
      </w:r>
    </w:p>
    <w:p w14:paraId="1AE38BF1" w14:textId="77777777" w:rsidR="00EE7A40" w:rsidRDefault="00EE7A40">
      <w:pPr>
        <w:rPr>
          <w:rFonts w:eastAsiaTheme="minorEastAsia"/>
          <w:lang w:val="en-US" w:eastAsia="zh-CN"/>
        </w:rPr>
      </w:pPr>
    </w:p>
    <w:p w14:paraId="267C5679" w14:textId="77777777" w:rsidR="00EE7A40" w:rsidRDefault="00CC31E7">
      <w:pPr>
        <w:jc w:val="center"/>
        <w:rPr>
          <w:lang w:val="en-US" w:eastAsia="zh-CN"/>
        </w:rPr>
      </w:pPr>
      <w:r>
        <w:rPr>
          <w:noProof/>
        </w:rPr>
        <w:drawing>
          <wp:inline distT="0" distB="0" distL="0" distR="0" wp14:anchorId="2EA5295C" wp14:editId="11307DB3">
            <wp:extent cx="1266825" cy="2095500"/>
            <wp:effectExtent l="0" t="0" r="9525" b="0"/>
            <wp:docPr id="13"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IMG_267"/>
                    <pic:cNvPicPr>
                      <a:picLocks noChangeAspect="1"/>
                    </pic:cNvPicPr>
                  </pic:nvPicPr>
                  <pic:blipFill>
                    <a:blip r:embed="rId19"/>
                    <a:stretch>
                      <a:fillRect/>
                    </a:stretch>
                  </pic:blipFill>
                  <pic:spPr>
                    <a:xfrm>
                      <a:off x="0" y="0"/>
                      <a:ext cx="1266825" cy="2095500"/>
                    </a:xfrm>
                    <a:prstGeom prst="rect">
                      <a:avLst/>
                    </a:prstGeom>
                    <a:noFill/>
                    <a:ln w="9525">
                      <a:noFill/>
                    </a:ln>
                  </pic:spPr>
                </pic:pic>
              </a:graphicData>
            </a:graphic>
          </wp:inline>
        </w:drawing>
      </w:r>
      <w:r>
        <w:rPr>
          <w:rFonts w:eastAsiaTheme="minorEastAsia" w:hint="eastAsia"/>
          <w:lang w:val="en-US" w:eastAsia="zh-CN"/>
        </w:rPr>
        <w:t xml:space="preserve">               </w:t>
      </w:r>
      <w:r>
        <w:rPr>
          <w:noProof/>
        </w:rPr>
        <w:drawing>
          <wp:inline distT="0" distB="0" distL="0" distR="0" wp14:anchorId="0C52F640" wp14:editId="65BDADE5">
            <wp:extent cx="3126105" cy="2091690"/>
            <wp:effectExtent l="0" t="0" r="0" b="3810"/>
            <wp:docPr id="11"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IMG_268"/>
                    <pic:cNvPicPr>
                      <a:picLocks noChangeAspect="1"/>
                    </pic:cNvPicPr>
                  </pic:nvPicPr>
                  <pic:blipFill>
                    <a:blip r:embed="rId20"/>
                    <a:stretch>
                      <a:fillRect/>
                    </a:stretch>
                  </pic:blipFill>
                  <pic:spPr>
                    <a:xfrm>
                      <a:off x="0" y="0"/>
                      <a:ext cx="3126105" cy="2091690"/>
                    </a:xfrm>
                    <a:prstGeom prst="rect">
                      <a:avLst/>
                    </a:prstGeom>
                    <a:noFill/>
                    <a:ln w="9525">
                      <a:noFill/>
                    </a:ln>
                  </pic:spPr>
                </pic:pic>
              </a:graphicData>
            </a:graphic>
          </wp:inline>
        </w:drawing>
      </w:r>
    </w:p>
    <w:p w14:paraId="0B0E2319" w14:textId="77777777" w:rsidR="00EE7A40" w:rsidRDefault="00CC31E7">
      <w:pPr>
        <w:rPr>
          <w:rFonts w:cs="Times New Roman"/>
          <w:bCs/>
          <w:szCs w:val="24"/>
          <w:lang w:val="en-US" w:eastAsia="zh-CN"/>
        </w:rPr>
      </w:pPr>
      <w:r>
        <w:rPr>
          <w:rFonts w:hint="eastAsia"/>
          <w:lang w:val="en-US" w:eastAsia="zh-CN"/>
        </w:rPr>
        <w:t xml:space="preserve">        Figure 14: </w:t>
      </w:r>
      <w:r>
        <w:rPr>
          <w:lang w:val="en-US" w:eastAsia="zh-CN"/>
        </w:rPr>
        <w:t>Ode to Tang Revival</w:t>
      </w:r>
      <w:r>
        <w:rPr>
          <w:rFonts w:hint="eastAsia"/>
          <w:lang w:val="en-US" w:eastAsia="zh-CN"/>
        </w:rPr>
        <w:t xml:space="preserve">       Figure 15:</w:t>
      </w:r>
      <w:r>
        <w:rPr>
          <w:lang w:val="en-US" w:eastAsia="zh-CN"/>
        </w:rPr>
        <w:t xml:space="preserve"> Liye National Archaeological Site Park</w:t>
      </w:r>
    </w:p>
    <w:p w14:paraId="38651FF8" w14:textId="77777777" w:rsidR="00EE7A40" w:rsidRDefault="00EE7A40">
      <w:pPr>
        <w:rPr>
          <w:lang w:val="en-US" w:eastAsia="zh-CN"/>
        </w:rPr>
      </w:pPr>
    </w:p>
    <w:p w14:paraId="1A88352D" w14:textId="77777777" w:rsidR="00EE7A40" w:rsidRDefault="00CC31E7">
      <w:pPr>
        <w:rPr>
          <w:rFonts w:eastAsiaTheme="minorEastAsia"/>
          <w:lang w:eastAsia="zh-CN"/>
        </w:rPr>
      </w:pPr>
      <w:r>
        <w:rPr>
          <w:lang w:eastAsia="zh-CN"/>
        </w:rPr>
        <w:t>In the field of the creative industry, there are diversified calligraphy-based cultural and creative products created in Hunan. Mao Zedong Poetry Calligraphy Series combines poems, calligraphy type, and artifact form to produce folding screens, fans, phone</w:t>
      </w:r>
      <w:r>
        <w:rPr>
          <w:lang w:eastAsia="zh-CN"/>
        </w:rPr>
        <w:t xml:space="preserve"> cases, handbags, etc. These products are both useful and rich in culture. If red tourism is overlaid on these products, they will possess the connotation of three layers (Fig. </w:t>
      </w:r>
      <w:r>
        <w:rPr>
          <w:rFonts w:eastAsiaTheme="minorEastAsia" w:hint="eastAsia"/>
          <w:lang w:eastAsia="zh-CN"/>
        </w:rPr>
        <w:t>16</w:t>
      </w:r>
      <w:r>
        <w:rPr>
          <w:lang w:eastAsia="zh-CN"/>
        </w:rPr>
        <w:t>)</w:t>
      </w:r>
      <w:r>
        <w:rPr>
          <w:rFonts w:ascii="SimSun" w:eastAsia="SimSun" w:hAnsi="SimSun" w:cs="SimSun"/>
          <w:szCs w:val="21"/>
          <w:highlight w:val="green"/>
          <w:lang w:bidi="ar"/>
        </w:rPr>
        <w:fldChar w:fldCharType="begin"/>
      </w:r>
      <w:r>
        <w:rPr>
          <w:rFonts w:ascii="SimSun" w:eastAsia="SimSun" w:hAnsi="SimSun" w:cs="SimSun"/>
          <w:szCs w:val="21"/>
          <w:highlight w:val="green"/>
          <w:lang w:bidi="ar"/>
        </w:rPr>
        <w:instrText xml:space="preserve"> ADDIN ZOTERO_ITEM CSL_CITATION {"citationID":"VcgclBRq","properties":{"form</w:instrText>
      </w:r>
      <w:r>
        <w:rPr>
          <w:rFonts w:ascii="SimSun" w:eastAsia="SimSun" w:hAnsi="SimSun" w:cs="SimSun"/>
          <w:szCs w:val="21"/>
          <w:highlight w:val="green"/>
          <w:lang w:bidi="ar"/>
        </w:rPr>
        <w:instrText>attedCitation":"(X. Zhang &amp; Xu, 2022)","plainCitation":"(X. Zhang &amp; Xu, 2022)","noteIndex":0},"citationItems":[{"id":3902,"uris":["http://zotero.org/groups/5882620/items/8M9GP444"],"itemData":{"id":3902,"type":"article-journal","abstract":"Mao Zedong's poe</w:instrText>
      </w:r>
      <w:r>
        <w:rPr>
          <w:rFonts w:ascii="SimSun" w:eastAsia="SimSun" w:hAnsi="SimSun" w:cs="SimSun"/>
          <w:szCs w:val="21"/>
          <w:highlight w:val="green"/>
          <w:lang w:bidi="ar"/>
        </w:rPr>
        <w:instrText xml:space="preserve">try is a poetic expression of Mao Zedong Thought, documenting the arduous exploration and glorious journey of a specific era, reflecting the noble spirit of the Chinese nation, and carrying rich personal emotions, with multiple cultural depths and values. </w:instrText>
      </w:r>
      <w:r>
        <w:rPr>
          <w:rFonts w:ascii="SimSun" w:eastAsia="SimSun" w:hAnsi="SimSun" w:cs="SimSun"/>
          <w:szCs w:val="21"/>
          <w:highlight w:val="green"/>
          <w:lang w:bidi="ar"/>
        </w:rPr>
        <w:instrText>In recent years, the creative cultural industry has gradually flourished, combining Mao Zedong's poetry with calligraphy creative products, which expands the theme of the creative cultural industry and promotes the dissemination of Mao Zedong's poetry. Thi</w:instrText>
      </w:r>
      <w:r>
        <w:rPr>
          <w:rFonts w:ascii="SimSun" w:eastAsia="SimSun" w:hAnsi="SimSun" w:cs="SimSun"/>
          <w:szCs w:val="21"/>
          <w:highlight w:val="green"/>
          <w:lang w:bidi="ar"/>
        </w:rPr>
        <w:instrText>s article categorizes Mao Zedong's poetry into four types based on textual content: majestic and high-spirited, bold and unrestrained, fresh and graceful, and romantic and expressive. Based on these four styles of Mao Zedong's poetry, corresponding calligr</w:instrText>
      </w:r>
      <w:r>
        <w:rPr>
          <w:rFonts w:ascii="SimSun" w:eastAsia="SimSun" w:hAnsi="SimSun" w:cs="SimSun"/>
          <w:szCs w:val="21"/>
          <w:highlight w:val="green"/>
          <w:lang w:bidi="ar"/>
        </w:rPr>
        <w:instrText>aphy creative product development is conducted, allowing Mao Zedong's poetry to transcend traditional media and enter people's daily lives through creative forms. This approach not only enhances the charm of calligraphy art but also promotes the spirit and</w:instrText>
      </w:r>
      <w:r>
        <w:rPr>
          <w:rFonts w:ascii="SimSun" w:eastAsia="SimSun" w:hAnsi="SimSun" w:cs="SimSun"/>
          <w:szCs w:val="21"/>
          <w:highlight w:val="green"/>
          <w:lang w:bidi="ar"/>
        </w:rPr>
        <w:instrText xml:space="preserve"> essence of Mao Zedong's poetry.","container-title":"A Hundred Prose Masters","language":"en","title":"heritance and application of Mao Zedong's poetry and calligraphy in cultural creativity","author":[{"family":"Zhang","given":"Xiaoqian"},{"family":"Xu","</w:instrText>
      </w:r>
      <w:r>
        <w:rPr>
          <w:rFonts w:ascii="SimSun" w:eastAsia="SimSun" w:hAnsi="SimSun" w:cs="SimSun"/>
          <w:szCs w:val="21"/>
          <w:highlight w:val="green"/>
          <w:lang w:bidi="ar"/>
        </w:rPr>
        <w:instrText xml:space="preserve">given":"Shukun"}],"issued":{"date-parts":[["2022"]]}}}],"schema":"https://github.com/citation-style-language/schema/raw/master/csl-citation.json"} </w:instrText>
      </w:r>
      <w:r>
        <w:rPr>
          <w:rFonts w:ascii="SimSun" w:eastAsia="SimSun" w:hAnsi="SimSun" w:cs="SimSun"/>
          <w:szCs w:val="21"/>
          <w:highlight w:val="green"/>
          <w:lang w:bidi="ar"/>
        </w:rPr>
        <w:fldChar w:fldCharType="separate"/>
      </w:r>
      <w:r>
        <w:rPr>
          <w:rFonts w:ascii="SimSun" w:eastAsia="SimSun" w:hAnsi="SimSun"/>
          <w:highlight w:val="green"/>
        </w:rPr>
        <w:t>(X. Zhang &amp; Xu, 2022)</w:t>
      </w:r>
      <w:r>
        <w:rPr>
          <w:rFonts w:ascii="SimSun" w:eastAsia="SimSun" w:hAnsi="SimSun" w:cs="SimSun"/>
          <w:szCs w:val="21"/>
          <w:highlight w:val="green"/>
          <w:lang w:bidi="ar"/>
        </w:rPr>
        <w:fldChar w:fldCharType="end"/>
      </w:r>
      <w:r>
        <w:rPr>
          <w:lang w:eastAsia="zh-CN"/>
        </w:rPr>
        <w:t xml:space="preserve"> . In addition, Hunan’s unique </w:t>
      </w:r>
      <w:proofErr w:type="spellStart"/>
      <w:r>
        <w:rPr>
          <w:lang w:eastAsia="zh-CN"/>
        </w:rPr>
        <w:t>Nüshu</w:t>
      </w:r>
      <w:proofErr w:type="spellEnd"/>
      <w:r>
        <w:rPr>
          <w:lang w:eastAsia="zh-CN"/>
        </w:rPr>
        <w:t xml:space="preserve"> culture has also become an important theme of cu</w:t>
      </w:r>
      <w:r>
        <w:rPr>
          <w:lang w:eastAsia="zh-CN"/>
        </w:rPr>
        <w:t xml:space="preserve">ltural and creative development. Suppose it is in the form of culture, in the </w:t>
      </w:r>
      <w:proofErr w:type="spellStart"/>
      <w:r>
        <w:rPr>
          <w:lang w:eastAsia="zh-CN"/>
        </w:rPr>
        <w:t>Nüshu</w:t>
      </w:r>
      <w:proofErr w:type="spellEnd"/>
      <w:r>
        <w:rPr>
          <w:lang w:eastAsia="zh-CN"/>
        </w:rPr>
        <w:t xml:space="preserve"> History Museum. In that case, the souvenir based on it develops stationery, badges, accessories, etc. to improve the visitor’s experience and extend the sustainability of c</w:t>
      </w:r>
      <w:r>
        <w:rPr>
          <w:lang w:eastAsia="zh-CN"/>
        </w:rPr>
        <w:t xml:space="preserve">ulture (Fig. 17). By intensively connecting with the cultural tourism and creative industry, </w:t>
      </w:r>
      <w:proofErr w:type="spellStart"/>
      <w:r>
        <w:rPr>
          <w:lang w:eastAsia="zh-CN"/>
        </w:rPr>
        <w:t>Huxiang</w:t>
      </w:r>
      <w:proofErr w:type="spellEnd"/>
      <w:r>
        <w:rPr>
          <w:lang w:eastAsia="zh-CN"/>
        </w:rPr>
        <w:t xml:space="preserve"> calligraphy broadens its channels for transmission. It connects ancient culture and the modern market. It paves a new space for the living transmission of </w:t>
      </w:r>
      <w:r>
        <w:rPr>
          <w:lang w:eastAsia="zh-CN"/>
        </w:rPr>
        <w:t>calligraphy.</w:t>
      </w:r>
    </w:p>
    <w:p w14:paraId="766CCF25" w14:textId="77777777" w:rsidR="00EE7A40" w:rsidRDefault="00EE7A40">
      <w:pPr>
        <w:rPr>
          <w:rFonts w:eastAsiaTheme="minorEastAsia"/>
          <w:lang w:val="en-US" w:eastAsia="zh-CN"/>
        </w:rPr>
      </w:pPr>
    </w:p>
    <w:p w14:paraId="4753A970" w14:textId="77777777" w:rsidR="00EE7A40" w:rsidRDefault="00CC31E7">
      <w:pPr>
        <w:rPr>
          <w:lang w:val="en-US" w:eastAsia="zh-CN"/>
        </w:rPr>
      </w:pPr>
      <w:r>
        <w:rPr>
          <w:rFonts w:hint="eastAsia"/>
          <w:lang w:val="en-US" w:eastAsia="zh-CN"/>
        </w:rPr>
        <w:lastRenderedPageBreak/>
        <w:t xml:space="preserve">                  </w:t>
      </w:r>
      <w:r>
        <w:rPr>
          <w:noProof/>
        </w:rPr>
        <w:drawing>
          <wp:inline distT="0" distB="0" distL="0" distR="0" wp14:anchorId="38C51052" wp14:editId="7B0FE35E">
            <wp:extent cx="2445385" cy="1835785"/>
            <wp:effectExtent l="0" t="0" r="0" b="0"/>
            <wp:docPr id="12"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descr="IMG_269"/>
                    <pic:cNvPicPr>
                      <a:picLocks noChangeAspect="1"/>
                    </pic:cNvPicPr>
                  </pic:nvPicPr>
                  <pic:blipFill>
                    <a:blip r:embed="rId21"/>
                    <a:stretch>
                      <a:fillRect/>
                    </a:stretch>
                  </pic:blipFill>
                  <pic:spPr>
                    <a:xfrm>
                      <a:off x="0" y="0"/>
                      <a:ext cx="2445385" cy="1835785"/>
                    </a:xfrm>
                    <a:prstGeom prst="rect">
                      <a:avLst/>
                    </a:prstGeom>
                    <a:noFill/>
                    <a:ln w="9525">
                      <a:noFill/>
                    </a:ln>
                  </pic:spPr>
                </pic:pic>
              </a:graphicData>
            </a:graphic>
          </wp:inline>
        </w:drawing>
      </w:r>
      <w:r>
        <w:rPr>
          <w:rFonts w:hint="eastAsia"/>
          <w:lang w:val="en-US" w:eastAsia="zh-CN"/>
        </w:rPr>
        <w:t xml:space="preserve">           </w:t>
      </w:r>
      <w:r>
        <w:rPr>
          <w:noProof/>
        </w:rPr>
        <w:drawing>
          <wp:inline distT="0" distB="0" distL="0" distR="0" wp14:anchorId="2B92753A" wp14:editId="2CA7F116">
            <wp:extent cx="1482090" cy="1831340"/>
            <wp:effectExtent l="0" t="0" r="3810" b="0"/>
            <wp:docPr id="15" name="图片 1"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70"/>
                    <pic:cNvPicPr>
                      <a:picLocks noChangeAspect="1"/>
                    </pic:cNvPicPr>
                  </pic:nvPicPr>
                  <pic:blipFill>
                    <a:blip r:embed="rId22"/>
                    <a:stretch>
                      <a:fillRect/>
                    </a:stretch>
                  </pic:blipFill>
                  <pic:spPr>
                    <a:xfrm>
                      <a:off x="0" y="0"/>
                      <a:ext cx="1482090" cy="1831340"/>
                    </a:xfrm>
                    <a:prstGeom prst="rect">
                      <a:avLst/>
                    </a:prstGeom>
                    <a:noFill/>
                    <a:ln w="9525">
                      <a:noFill/>
                    </a:ln>
                  </pic:spPr>
                </pic:pic>
              </a:graphicData>
            </a:graphic>
          </wp:inline>
        </w:drawing>
      </w:r>
    </w:p>
    <w:p w14:paraId="6F981636" w14:textId="77777777" w:rsidR="00EE7A40" w:rsidRDefault="00CC31E7">
      <w:pPr>
        <w:rPr>
          <w:lang w:val="en-US" w:eastAsia="zh-CN"/>
        </w:rPr>
      </w:pPr>
      <w:r>
        <w:rPr>
          <w:rFonts w:hint="eastAsia"/>
          <w:lang w:val="en-US" w:eastAsia="zh-CN"/>
        </w:rPr>
        <w:t xml:space="preserve">                 Figure </w:t>
      </w:r>
      <w:r>
        <w:rPr>
          <w:rFonts w:eastAsiaTheme="minorEastAsia" w:hint="eastAsia"/>
          <w:lang w:val="en-US" w:eastAsia="zh-CN"/>
        </w:rPr>
        <w:t>16</w:t>
      </w:r>
      <w:r>
        <w:rPr>
          <w:rFonts w:hint="eastAsia"/>
          <w:lang w:val="en-US" w:eastAsia="zh-CN"/>
        </w:rPr>
        <w:t xml:space="preserve">: </w:t>
      </w:r>
      <w:r>
        <w:rPr>
          <w:lang w:val="en-US" w:eastAsia="zh-CN"/>
        </w:rPr>
        <w:t xml:space="preserve">Bookmarks Featuring Mao Zedong’s </w:t>
      </w:r>
      <w:r>
        <w:rPr>
          <w:rFonts w:hint="eastAsia"/>
          <w:lang w:val="en-US" w:eastAsia="zh-CN"/>
        </w:rPr>
        <w:t xml:space="preserve">   Figure 1</w:t>
      </w:r>
      <w:r>
        <w:rPr>
          <w:rFonts w:eastAsiaTheme="minorEastAsia" w:hint="eastAsia"/>
          <w:lang w:val="en-US" w:eastAsia="zh-CN"/>
        </w:rPr>
        <w:t>7</w:t>
      </w:r>
      <w:r>
        <w:rPr>
          <w:rFonts w:hint="eastAsia"/>
          <w:lang w:val="en-US" w:eastAsia="zh-CN"/>
        </w:rPr>
        <w:t>:</w:t>
      </w:r>
      <w:r>
        <w:rPr>
          <w:lang w:val="en-US" w:eastAsia="zh-CN"/>
        </w:rPr>
        <w:t xml:space="preserve">  Women's Script Badge</w:t>
      </w:r>
    </w:p>
    <w:p w14:paraId="3898FE5E" w14:textId="77777777" w:rsidR="00EE7A40" w:rsidRDefault="00CC31E7">
      <w:pPr>
        <w:rPr>
          <w:lang w:val="en-US" w:eastAsia="zh-CN"/>
        </w:rPr>
      </w:pPr>
      <w:r>
        <w:rPr>
          <w:rFonts w:hint="eastAsia"/>
          <w:lang w:val="en-US" w:eastAsia="zh-CN"/>
        </w:rPr>
        <w:t xml:space="preserve">                                      </w:t>
      </w:r>
      <w:r>
        <w:rPr>
          <w:lang w:val="en-US" w:eastAsia="zh-CN"/>
        </w:rPr>
        <w:t>Poetry and Calligraphy</w:t>
      </w:r>
      <w:r>
        <w:rPr>
          <w:rFonts w:hint="eastAsia"/>
          <w:lang w:val="en-US" w:eastAsia="zh-CN"/>
        </w:rPr>
        <w:t xml:space="preserve">        </w:t>
      </w:r>
    </w:p>
    <w:p w14:paraId="60633397" w14:textId="77777777" w:rsidR="00EE7A40" w:rsidRDefault="00EE7A40">
      <w:pPr>
        <w:rPr>
          <w:rFonts w:eastAsia="SimSun"/>
          <w:lang w:val="en-US" w:eastAsia="zh-CN"/>
        </w:rPr>
      </w:pPr>
    </w:p>
    <w:p w14:paraId="58BF00B8" w14:textId="77777777" w:rsidR="00EE7A40" w:rsidRDefault="00CC31E7">
      <w:pPr>
        <w:rPr>
          <w:lang w:val="en-US"/>
        </w:rPr>
      </w:pPr>
      <w:r>
        <w:rPr>
          <w:rFonts w:eastAsia="SimSun" w:hint="eastAsia"/>
          <w:lang w:val="en-US" w:eastAsia="zh-CN"/>
        </w:rPr>
        <w:t>4</w:t>
      </w:r>
      <w:r>
        <w:rPr>
          <w:lang w:val="en-US"/>
        </w:rPr>
        <w:t xml:space="preserve"> Discussion</w:t>
      </w:r>
    </w:p>
    <w:p w14:paraId="328B7D05" w14:textId="77777777" w:rsidR="00EE7A40" w:rsidRDefault="00EE7A40">
      <w:pPr>
        <w:rPr>
          <w:lang w:val="en-US" w:eastAsia="zh-CN"/>
        </w:rPr>
      </w:pPr>
    </w:p>
    <w:p w14:paraId="2C47EB0E" w14:textId="77777777" w:rsidR="00EE7A40" w:rsidRDefault="00CC31E7">
      <w:pPr>
        <w:rPr>
          <w:lang w:val="en-US" w:eastAsia="zh-CN"/>
        </w:rPr>
      </w:pPr>
      <w:r>
        <w:rPr>
          <w:lang w:val="en-US" w:eastAsia="zh-CN"/>
        </w:rPr>
        <w:t xml:space="preserve">Value, status, and development of </w:t>
      </w:r>
      <w:proofErr w:type="spellStart"/>
      <w:r>
        <w:rPr>
          <w:lang w:val="en-US" w:eastAsia="zh-CN"/>
        </w:rPr>
        <w:t>Huxiang</w:t>
      </w:r>
      <w:proofErr w:type="spellEnd"/>
      <w:r>
        <w:rPr>
          <w:lang w:val="en-US" w:eastAsia="zh-CN"/>
        </w:rPr>
        <w:t xml:space="preserve"> calligraphy are multidimensional. Multidimensional value indicates that, in addition to technical training, </w:t>
      </w:r>
      <w:proofErr w:type="spellStart"/>
      <w:r>
        <w:rPr>
          <w:lang w:val="en-US" w:eastAsia="zh-CN"/>
        </w:rPr>
        <w:t>Huxiang</w:t>
      </w:r>
      <w:proofErr w:type="spellEnd"/>
      <w:r>
        <w:rPr>
          <w:lang w:val="en-US" w:eastAsia="zh-CN"/>
        </w:rPr>
        <w:t xml:space="preserve"> calligraphy is closely linked to character cultivation and the construction of humanistic literacy</w:t>
      </w:r>
      <w:r>
        <w:rPr>
          <w:lang w:val="en-US" w:eastAsia="zh-CN"/>
        </w:rPr>
        <w:t xml:space="preserve">. This shows that calligraphy in </w:t>
      </w:r>
      <w:proofErr w:type="spellStart"/>
      <w:r>
        <w:rPr>
          <w:lang w:val="en-US" w:eastAsia="zh-CN"/>
        </w:rPr>
        <w:t>Huxiang</w:t>
      </w:r>
      <w:proofErr w:type="spellEnd"/>
      <w:r>
        <w:rPr>
          <w:lang w:val="en-US" w:eastAsia="zh-CN"/>
        </w:rPr>
        <w:t xml:space="preserve"> has gone beyond technical training in calligraphy cultivation, and it has become an important part of humanistic education. Historical and cultural relics and achievements of calligraphers in </w:t>
      </w:r>
      <w:proofErr w:type="spellStart"/>
      <w:r>
        <w:rPr>
          <w:lang w:val="en-US" w:eastAsia="zh-CN"/>
        </w:rPr>
        <w:t>Huxiang</w:t>
      </w:r>
      <w:proofErr w:type="spellEnd"/>
      <w:r>
        <w:rPr>
          <w:lang w:val="en-US" w:eastAsia="zh-CN"/>
        </w:rPr>
        <w:t xml:space="preserve"> throughout the </w:t>
      </w:r>
      <w:r>
        <w:rPr>
          <w:lang w:val="en-US" w:eastAsia="zh-CN"/>
        </w:rPr>
        <w:t xml:space="preserve">ages show that calligraphic culture in </w:t>
      </w:r>
      <w:proofErr w:type="spellStart"/>
      <w:r>
        <w:rPr>
          <w:lang w:val="en-US" w:eastAsia="zh-CN"/>
        </w:rPr>
        <w:t>Huxiang</w:t>
      </w:r>
      <w:proofErr w:type="spellEnd"/>
      <w:r>
        <w:rPr>
          <w:lang w:val="en-US" w:eastAsia="zh-CN"/>
        </w:rPr>
        <w:t xml:space="preserve"> is continuous and accumulative, and it provides a solid historical and cultural basis for innovation in </w:t>
      </w:r>
      <w:proofErr w:type="spellStart"/>
      <w:r>
        <w:rPr>
          <w:lang w:val="en-US" w:eastAsia="zh-CN"/>
        </w:rPr>
        <w:t>Huxiang</w:t>
      </w:r>
      <w:proofErr w:type="spellEnd"/>
      <w:r>
        <w:rPr>
          <w:lang w:val="en-US" w:eastAsia="zh-CN"/>
        </w:rPr>
        <w:t xml:space="preserve"> calligraphy as well as rich resources for the construction of </w:t>
      </w:r>
      <w:proofErr w:type="spellStart"/>
      <w:r>
        <w:rPr>
          <w:lang w:val="en-US" w:eastAsia="zh-CN"/>
        </w:rPr>
        <w:t>Huxiang</w:t>
      </w:r>
      <w:proofErr w:type="spellEnd"/>
      <w:r>
        <w:rPr>
          <w:lang w:val="en-US" w:eastAsia="zh-CN"/>
        </w:rPr>
        <w:t xml:space="preserve"> tourism. In terms of artist</w:t>
      </w:r>
      <w:r>
        <w:rPr>
          <w:lang w:val="en-US" w:eastAsia="zh-CN"/>
        </w:rPr>
        <w:t xml:space="preserve">ic innovation, </w:t>
      </w:r>
      <w:proofErr w:type="spellStart"/>
      <w:r>
        <w:rPr>
          <w:lang w:val="en-US" w:eastAsia="zh-CN"/>
        </w:rPr>
        <w:t>Huxiang</w:t>
      </w:r>
      <w:proofErr w:type="spellEnd"/>
      <w:r>
        <w:rPr>
          <w:lang w:val="en-US" w:eastAsia="zh-CN"/>
        </w:rPr>
        <w:t xml:space="preserve"> calligraphy holds the attitude of “tradition-innovation”. It shows that creation in this era should also be technically diversified while retaining the essence of styles in this form of art. In addition, </w:t>
      </w:r>
      <w:proofErr w:type="spellStart"/>
      <w:r>
        <w:rPr>
          <w:lang w:val="en-US" w:eastAsia="zh-CN"/>
        </w:rPr>
        <w:t>Huxiang</w:t>
      </w:r>
      <w:proofErr w:type="spellEnd"/>
      <w:r>
        <w:rPr>
          <w:lang w:val="en-US" w:eastAsia="zh-CN"/>
        </w:rPr>
        <w:t xml:space="preserve"> calligraphy has gone </w:t>
      </w:r>
      <w:r>
        <w:rPr>
          <w:lang w:val="en-US" w:eastAsia="zh-CN"/>
        </w:rPr>
        <w:t xml:space="preserve">beyond an art form and become the representation of the spirit of the </w:t>
      </w:r>
      <w:proofErr w:type="spellStart"/>
      <w:r>
        <w:rPr>
          <w:lang w:val="en-US" w:eastAsia="zh-CN"/>
        </w:rPr>
        <w:t>Huxiang</w:t>
      </w:r>
      <w:proofErr w:type="spellEnd"/>
      <w:r>
        <w:rPr>
          <w:lang w:val="en-US" w:eastAsia="zh-CN"/>
        </w:rPr>
        <w:t xml:space="preserve"> people and an important carrier in building </w:t>
      </w:r>
      <w:proofErr w:type="spellStart"/>
      <w:r>
        <w:rPr>
          <w:lang w:val="en-US" w:eastAsia="zh-CN"/>
        </w:rPr>
        <w:t>Huxiang</w:t>
      </w:r>
      <w:proofErr w:type="spellEnd"/>
      <w:r>
        <w:rPr>
          <w:lang w:val="en-US" w:eastAsia="zh-CN"/>
        </w:rPr>
        <w:t xml:space="preserve"> culture. From the status, </w:t>
      </w:r>
      <w:proofErr w:type="spellStart"/>
      <w:r>
        <w:rPr>
          <w:lang w:val="en-US" w:eastAsia="zh-CN"/>
        </w:rPr>
        <w:t>Huxiang</w:t>
      </w:r>
      <w:proofErr w:type="spellEnd"/>
      <w:r>
        <w:rPr>
          <w:lang w:val="en-US" w:eastAsia="zh-CN"/>
        </w:rPr>
        <w:t xml:space="preserve"> calligraphy education has made certain achievements in universities, while there are still c</w:t>
      </w:r>
      <w:r>
        <w:rPr>
          <w:lang w:val="en-US" w:eastAsia="zh-CN"/>
        </w:rPr>
        <w:t>hallenges in popularization at the grass-roots level and the establishment of an evaluation system. Although creation is prosperous and homogenization is obvious, theoretical research is relatively weak. It shows that the overall dissemination and academic</w:t>
      </w:r>
      <w:r>
        <w:rPr>
          <w:lang w:val="en-US" w:eastAsia="zh-CN"/>
        </w:rPr>
        <w:t xml:space="preserve"> accumulation of </w:t>
      </w:r>
      <w:proofErr w:type="spellStart"/>
      <w:r>
        <w:rPr>
          <w:lang w:val="en-US" w:eastAsia="zh-CN"/>
        </w:rPr>
        <w:t>Huxiang</w:t>
      </w:r>
      <w:proofErr w:type="spellEnd"/>
      <w:r>
        <w:rPr>
          <w:lang w:val="en-US" w:eastAsia="zh-CN"/>
        </w:rPr>
        <w:t xml:space="preserve"> calligraphy are still imbalanced, and it is necessary to coordinate the overall situation of education creation theory. Policy safeguards provide institutional guarantees for </w:t>
      </w:r>
      <w:proofErr w:type="spellStart"/>
      <w:r>
        <w:rPr>
          <w:lang w:val="en-US" w:eastAsia="zh-CN"/>
        </w:rPr>
        <w:t>Huxiang</w:t>
      </w:r>
      <w:proofErr w:type="spellEnd"/>
      <w:r>
        <w:rPr>
          <w:lang w:val="en-US" w:eastAsia="zh-CN"/>
        </w:rPr>
        <w:t xml:space="preserve"> calligraphy, while the implementation and integr</w:t>
      </w:r>
      <w:r>
        <w:rPr>
          <w:lang w:val="en-US" w:eastAsia="zh-CN"/>
        </w:rPr>
        <w:t xml:space="preserve">ation are still weak. As for development pathways, institutions in education and culture provide the institutional basis for the transmission of </w:t>
      </w:r>
      <w:proofErr w:type="spellStart"/>
      <w:r>
        <w:rPr>
          <w:lang w:val="en-US" w:eastAsia="zh-CN"/>
        </w:rPr>
        <w:t>Huxiang</w:t>
      </w:r>
      <w:proofErr w:type="spellEnd"/>
      <w:r>
        <w:rPr>
          <w:lang w:val="en-US" w:eastAsia="zh-CN"/>
        </w:rPr>
        <w:t xml:space="preserve"> calligraphy. Digital technology provides new ways of dissemination, and traditional calligraphy in </w:t>
      </w:r>
      <w:proofErr w:type="spellStart"/>
      <w:r>
        <w:rPr>
          <w:lang w:val="en-US" w:eastAsia="zh-CN"/>
        </w:rPr>
        <w:t>Huxi</w:t>
      </w:r>
      <w:r>
        <w:rPr>
          <w:lang w:val="en-US" w:eastAsia="zh-CN"/>
        </w:rPr>
        <w:t>ang</w:t>
      </w:r>
      <w:proofErr w:type="spellEnd"/>
      <w:r>
        <w:rPr>
          <w:lang w:val="en-US" w:eastAsia="zh-CN"/>
        </w:rPr>
        <w:t xml:space="preserve"> can remain active in modern society. In addition, cultural tourism and the creation industry provide new space for expression in contemporary calligraphy, and the cooperation between culture and market makes the “education-technology-industry” present </w:t>
      </w:r>
      <w:r>
        <w:rPr>
          <w:lang w:val="en-US" w:eastAsia="zh-CN"/>
        </w:rPr>
        <w:t xml:space="preserve">a new situation in </w:t>
      </w:r>
      <w:proofErr w:type="spellStart"/>
      <w:r>
        <w:rPr>
          <w:lang w:val="en-US" w:eastAsia="zh-CN"/>
        </w:rPr>
        <w:t>Huxiang</w:t>
      </w:r>
      <w:proofErr w:type="spellEnd"/>
      <w:r>
        <w:rPr>
          <w:lang w:val="en-US" w:eastAsia="zh-CN"/>
        </w:rPr>
        <w:t xml:space="preserve"> calligraphy in this era. This study also has certain limitations. Firstly, the literature used in this study is mainly from domestic journals, and the international perspective is relatively weak. Secondly, there is no empirical </w:t>
      </w:r>
      <w:r>
        <w:rPr>
          <w:lang w:val="en-US" w:eastAsia="zh-CN"/>
        </w:rPr>
        <w:t>research record. Thirdly, the range of the study is also limited. There are not enough studies on popularization at the grass-roots level, folk calligraphy groups, and calligraphic culture at the community level, and they cannot reflect the overall situati</w:t>
      </w:r>
      <w:r>
        <w:rPr>
          <w:lang w:val="en-US" w:eastAsia="zh-CN"/>
        </w:rPr>
        <w:t xml:space="preserve">on of </w:t>
      </w:r>
      <w:proofErr w:type="spellStart"/>
      <w:r>
        <w:rPr>
          <w:lang w:val="en-US" w:eastAsia="zh-CN"/>
        </w:rPr>
        <w:t>Huxiang</w:t>
      </w:r>
      <w:proofErr w:type="spellEnd"/>
      <w:r>
        <w:rPr>
          <w:lang w:val="en-US" w:eastAsia="zh-CN"/>
        </w:rPr>
        <w:t xml:space="preserve"> calligraphy. Therefore, in the future, the empirical study should be strengthened. By using the method of questionnaire and interview, the primary data for the development of </w:t>
      </w:r>
      <w:proofErr w:type="spellStart"/>
      <w:r>
        <w:rPr>
          <w:lang w:val="en-US" w:eastAsia="zh-CN"/>
        </w:rPr>
        <w:t>Huxiang</w:t>
      </w:r>
      <w:proofErr w:type="spellEnd"/>
      <w:r>
        <w:rPr>
          <w:lang w:val="en-US" w:eastAsia="zh-CN"/>
        </w:rPr>
        <w:t xml:space="preserve"> calligraphy in education-creation-</w:t>
      </w:r>
      <w:r>
        <w:rPr>
          <w:lang w:val="en-US" w:eastAsia="zh-CN"/>
        </w:rPr>
        <w:lastRenderedPageBreak/>
        <w:t>dissemination should be c</w:t>
      </w:r>
      <w:r>
        <w:rPr>
          <w:lang w:val="en-US" w:eastAsia="zh-CN"/>
        </w:rPr>
        <w:t xml:space="preserve">ollected, and then the effectiveness of </w:t>
      </w:r>
      <w:proofErr w:type="spellStart"/>
      <w:r>
        <w:rPr>
          <w:lang w:val="en-US" w:eastAsia="zh-CN"/>
        </w:rPr>
        <w:t>Huxiang</w:t>
      </w:r>
      <w:proofErr w:type="spellEnd"/>
      <w:r>
        <w:rPr>
          <w:lang w:val="en-US" w:eastAsia="zh-CN"/>
        </w:rPr>
        <w:t xml:space="preserve"> calligraphy should be scientifically evaluated. In addition, by expanding the range of research, paying attention to the grassroots education, community culture, and folk calligraphy groups, and adopting an i</w:t>
      </w:r>
      <w:r>
        <w:rPr>
          <w:lang w:val="en-US" w:eastAsia="zh-CN"/>
        </w:rPr>
        <w:t>nterdisciplinary method, a more authentic and comprehensive calligraphic ecosystem will be presented.</w:t>
      </w:r>
    </w:p>
    <w:p w14:paraId="5E114170" w14:textId="77777777" w:rsidR="00EE7A40" w:rsidRDefault="00EE7A40">
      <w:pPr>
        <w:rPr>
          <w:rFonts w:eastAsiaTheme="minorEastAsia"/>
          <w:lang w:val="en-US" w:eastAsia="zh-CN"/>
        </w:rPr>
      </w:pPr>
    </w:p>
    <w:p w14:paraId="57085F38" w14:textId="77777777" w:rsidR="00EE7A40" w:rsidRDefault="00CC31E7">
      <w:pPr>
        <w:rPr>
          <w:rFonts w:eastAsia="SimSun"/>
          <w:lang w:val="en-US" w:eastAsia="zh-CN"/>
        </w:rPr>
      </w:pPr>
      <w:r>
        <w:rPr>
          <w:rFonts w:eastAsia="SimSun" w:hint="eastAsia"/>
          <w:lang w:val="en-US" w:eastAsia="zh-CN"/>
        </w:rPr>
        <w:t>5</w:t>
      </w:r>
      <w:r>
        <w:rPr>
          <w:lang w:val="en-US"/>
        </w:rPr>
        <w:t xml:space="preserve"> </w:t>
      </w:r>
      <w:bookmarkStart w:id="8" w:name="OLE_LINK4"/>
      <w:r>
        <w:rPr>
          <w:lang w:val="en-US"/>
        </w:rPr>
        <w:t>Conclusion</w:t>
      </w:r>
      <w:bookmarkEnd w:id="8"/>
    </w:p>
    <w:p w14:paraId="7739D902" w14:textId="77777777" w:rsidR="00EE7A40" w:rsidRDefault="00CC31E7">
      <w:pPr>
        <w:rPr>
          <w:rFonts w:eastAsiaTheme="minorEastAsia"/>
          <w:lang w:val="en-US" w:eastAsia="zh-CN"/>
        </w:rPr>
      </w:pPr>
      <w:r>
        <w:rPr>
          <w:lang w:val="en-US" w:eastAsia="zh-CN"/>
        </w:rPr>
        <w:t xml:space="preserve">This paper discusses and analyzes the value, current situation, and development path of </w:t>
      </w:r>
      <w:proofErr w:type="spellStart"/>
      <w:r>
        <w:rPr>
          <w:lang w:val="en-US" w:eastAsia="zh-CN"/>
        </w:rPr>
        <w:t>Huxiang</w:t>
      </w:r>
      <w:proofErr w:type="spellEnd"/>
      <w:r>
        <w:rPr>
          <w:lang w:val="en-US" w:eastAsia="zh-CN"/>
        </w:rPr>
        <w:t xml:space="preserve"> calligraphy. The study finds out the academi</w:t>
      </w:r>
      <w:r>
        <w:rPr>
          <w:lang w:val="en-US" w:eastAsia="zh-CN"/>
        </w:rPr>
        <w:t xml:space="preserve">c system construction value, education and cultivation value, historical cultural inheritance value, and innovation value of </w:t>
      </w:r>
      <w:proofErr w:type="spellStart"/>
      <w:r>
        <w:rPr>
          <w:lang w:val="en-US" w:eastAsia="zh-CN"/>
        </w:rPr>
        <w:t>Huxiang</w:t>
      </w:r>
      <w:proofErr w:type="spellEnd"/>
      <w:r>
        <w:rPr>
          <w:lang w:val="en-US" w:eastAsia="zh-CN"/>
        </w:rPr>
        <w:t xml:space="preserve"> calligraphy. It reviews its development situation in current educational promotion, creation, theory, and policy. The study</w:t>
      </w:r>
      <w:r>
        <w:rPr>
          <w:lang w:val="en-US" w:eastAsia="zh-CN"/>
        </w:rPr>
        <w:t xml:space="preserve"> identifies its current problems, such as insufficient regional culture integration, the same creative style, a weak theoretical basis, and less grassroots resources utilization. As for the path of development, the study believes that </w:t>
      </w:r>
      <w:proofErr w:type="spellStart"/>
      <w:r>
        <w:rPr>
          <w:lang w:val="en-US" w:eastAsia="zh-CN"/>
        </w:rPr>
        <w:t>Huxiang</w:t>
      </w:r>
      <w:proofErr w:type="spellEnd"/>
      <w:r>
        <w:rPr>
          <w:lang w:val="en-US" w:eastAsia="zh-CN"/>
        </w:rPr>
        <w:t xml:space="preserve"> calligraphy c</w:t>
      </w:r>
      <w:r>
        <w:rPr>
          <w:lang w:val="en-US" w:eastAsia="zh-CN"/>
        </w:rPr>
        <w:t xml:space="preserve">an achieve breakthroughs in education, technology, and industry, and promote the creation, transformation, and innovation development of </w:t>
      </w:r>
      <w:proofErr w:type="spellStart"/>
      <w:r>
        <w:rPr>
          <w:lang w:val="en-US" w:eastAsia="zh-CN"/>
        </w:rPr>
        <w:t>Huxiang</w:t>
      </w:r>
      <w:proofErr w:type="spellEnd"/>
      <w:r>
        <w:rPr>
          <w:lang w:val="en-US" w:eastAsia="zh-CN"/>
        </w:rPr>
        <w:t xml:space="preserve"> calligraphy in the new era. The study has an important significance for the future inheritance and innovation o</w:t>
      </w:r>
      <w:r>
        <w:rPr>
          <w:lang w:val="en-US" w:eastAsia="zh-CN"/>
        </w:rPr>
        <w:t xml:space="preserve">f </w:t>
      </w:r>
      <w:proofErr w:type="spellStart"/>
      <w:r>
        <w:rPr>
          <w:lang w:val="en-US" w:eastAsia="zh-CN"/>
        </w:rPr>
        <w:t>Huxiang</w:t>
      </w:r>
      <w:proofErr w:type="spellEnd"/>
      <w:r>
        <w:rPr>
          <w:lang w:val="en-US" w:eastAsia="zh-CN"/>
        </w:rPr>
        <w:t xml:space="preserve"> calligraphy. It can promote education innovation, digital construction, and industry integration. It provides a reference for protecting and developing China's excellent traditional culture and calls for the modernization, diversification, and su</w:t>
      </w:r>
      <w:r>
        <w:rPr>
          <w:lang w:val="en-US" w:eastAsia="zh-CN"/>
        </w:rPr>
        <w:t>stainable development of calligraphy art.</w:t>
      </w:r>
    </w:p>
    <w:p w14:paraId="014710A0" w14:textId="77777777" w:rsidR="00EE7A40" w:rsidRDefault="00EE7A40">
      <w:pPr>
        <w:rPr>
          <w:rFonts w:eastAsiaTheme="minorEastAsia"/>
          <w:lang w:val="en-US" w:eastAsia="zh-CN"/>
        </w:rPr>
      </w:pPr>
    </w:p>
    <w:p w14:paraId="37E218F0" w14:textId="77777777" w:rsidR="00C21730" w:rsidRDefault="00C21730">
      <w:bookmarkStart w:id="9" w:name="_GoBack"/>
      <w:bookmarkEnd w:id="9"/>
    </w:p>
    <w:p w14:paraId="6F575FDA" w14:textId="77777777" w:rsidR="00C21730" w:rsidRDefault="00C21730"/>
    <w:p w14:paraId="27F3EEB5" w14:textId="77777777" w:rsidR="00C21730" w:rsidRPr="00C21730" w:rsidRDefault="00C21730" w:rsidP="00C21730">
      <w:pPr>
        <w:spacing w:after="200" w:line="276" w:lineRule="auto"/>
        <w:outlineLvl w:val="0"/>
        <w:rPr>
          <w:rFonts w:ascii="Arial" w:eastAsia="Times New Roman" w:hAnsi="Arial"/>
          <w:sz w:val="22"/>
          <w:lang w:eastAsia="en-GB"/>
        </w:rPr>
      </w:pPr>
      <w:r w:rsidRPr="00C21730">
        <w:rPr>
          <w:rFonts w:ascii="Arial" w:eastAsia="Times New Roman" w:hAnsi="Arial"/>
          <w:b/>
          <w:bCs/>
          <w:sz w:val="22"/>
          <w:lang w:eastAsia="en-GB"/>
        </w:rPr>
        <w:t>COMPETING INTERESTS DISCLAIMER:</w:t>
      </w:r>
    </w:p>
    <w:p w14:paraId="5419549E" w14:textId="77777777" w:rsidR="00C21730" w:rsidRPr="00C21730" w:rsidRDefault="00C21730" w:rsidP="00C21730">
      <w:pPr>
        <w:spacing w:after="200" w:line="276" w:lineRule="auto"/>
        <w:jc w:val="left"/>
        <w:rPr>
          <w:rFonts w:ascii="Calibri" w:eastAsia="Times New Roman" w:hAnsi="Calibri" w:cs="Times New Roman"/>
          <w:sz w:val="22"/>
          <w:lang w:eastAsia="en-GB"/>
        </w:rPr>
      </w:pPr>
      <w:r w:rsidRPr="00C21730">
        <w:rPr>
          <w:rFonts w:ascii="Calibri" w:eastAsia="Times New Roman" w:hAnsi="Calibri" w:cs="Times New Roman"/>
          <w:sz w:val="22"/>
          <w:lang w:eastAsia="en-GB"/>
        </w:rPr>
        <w:t>Authors have declared that they have no known competing financial interests OR non-financial interests OR personal relationships that could have appeared to influence the work reported in this paper.</w:t>
      </w:r>
    </w:p>
    <w:p w14:paraId="0B318616" w14:textId="77777777" w:rsidR="00C21730" w:rsidRDefault="00C21730">
      <w:pPr>
        <w:rPr>
          <w:b/>
          <w:bCs/>
          <w:szCs w:val="24"/>
        </w:rPr>
      </w:pPr>
    </w:p>
    <w:p w14:paraId="146081EA" w14:textId="77777777" w:rsidR="00EE7A40" w:rsidRDefault="00EE7A40">
      <w:pPr>
        <w:rPr>
          <w:lang w:eastAsia="zh-CN"/>
        </w:rPr>
      </w:pPr>
    </w:p>
    <w:p w14:paraId="5564A9F3" w14:textId="77777777" w:rsidR="00EE7A40" w:rsidRDefault="00CC31E7">
      <w:pPr>
        <w:rPr>
          <w:rFonts w:eastAsiaTheme="minorEastAsia"/>
          <w:lang w:eastAsia="zh-CN"/>
        </w:rPr>
      </w:pPr>
      <w:r>
        <w:t>References</w:t>
      </w:r>
    </w:p>
    <w:p w14:paraId="11D8B51C" w14:textId="77777777" w:rsidR="00EE7A40" w:rsidRDefault="00EE7A40">
      <w:pPr>
        <w:rPr>
          <w:rFonts w:eastAsiaTheme="minorEastAsia"/>
          <w:color w:val="FF0000"/>
          <w:lang w:eastAsia="zh-CN"/>
        </w:rPr>
      </w:pPr>
    </w:p>
    <w:p w14:paraId="41A8A0E1" w14:textId="77777777" w:rsidR="00EE7A40" w:rsidRDefault="00CC31E7">
      <w:pPr>
        <w:pStyle w:val="Bibliography4"/>
        <w:ind w:left="777" w:hanging="720"/>
        <w:rPr>
          <w:rFonts w:cs="Times New Roman"/>
        </w:rPr>
      </w:pPr>
      <w:r>
        <w:rPr>
          <w:lang w:eastAsia="zh-CN"/>
        </w:rPr>
        <w:fldChar w:fldCharType="begin"/>
      </w:r>
      <w:r>
        <w:rPr>
          <w:lang w:eastAsia="zh-CN"/>
        </w:rPr>
        <w:instrText xml:space="preserve"> ADDIN ZOTERO_BIBL {"uncited":[],"omitted":[],"custom":[]} CSL_BIBLIOGRAPHY </w:instrText>
      </w:r>
      <w:r>
        <w:rPr>
          <w:lang w:eastAsia="zh-CN"/>
        </w:rPr>
        <w:fldChar w:fldCharType="separate"/>
      </w:r>
      <w:r>
        <w:rPr>
          <w:rFonts w:cs="Times New Roman"/>
        </w:rPr>
        <w:t xml:space="preserve">Cao, S. (2025). The Manifestation of Huxiang Culture in Wei Yuan’s Calligraphic Spirit. </w:t>
      </w:r>
      <w:r>
        <w:rPr>
          <w:rFonts w:cs="Times New Roman"/>
          <w:i/>
          <w:iCs/>
        </w:rPr>
        <w:t>New Horizon</w:t>
      </w:r>
      <w:r>
        <w:rPr>
          <w:rFonts w:cs="Times New Roman"/>
        </w:rPr>
        <w:t>, 56–58.</w:t>
      </w:r>
    </w:p>
    <w:p w14:paraId="7D30A9EE" w14:textId="77777777" w:rsidR="00EE7A40" w:rsidRDefault="00CC31E7">
      <w:pPr>
        <w:pStyle w:val="Bibliography4"/>
        <w:ind w:left="777" w:hanging="720"/>
        <w:rPr>
          <w:rFonts w:cs="Times New Roman"/>
        </w:rPr>
      </w:pPr>
      <w:r>
        <w:rPr>
          <w:rFonts w:cs="Times New Roman"/>
        </w:rPr>
        <w:t xml:space="preserve">Chen, S. (2025). The calligraphic historical value of the Yunmeng Qin bamboo slips. </w:t>
      </w:r>
      <w:r>
        <w:rPr>
          <w:rFonts w:cs="Times New Roman"/>
          <w:i/>
          <w:iCs/>
        </w:rPr>
        <w:t>Chinese Calligraphy</w:t>
      </w:r>
      <w:r>
        <w:rPr>
          <w:rFonts w:cs="Times New Roman"/>
        </w:rPr>
        <w:t xml:space="preserve">, </w:t>
      </w:r>
      <w:r>
        <w:rPr>
          <w:rFonts w:cs="Times New Roman"/>
          <w:i/>
          <w:iCs/>
        </w:rPr>
        <w:t>06</w:t>
      </w:r>
      <w:r>
        <w:rPr>
          <w:rFonts w:cs="Times New Roman"/>
        </w:rPr>
        <w:t>(434), 97–107.</w:t>
      </w:r>
    </w:p>
    <w:p w14:paraId="4EF419A1" w14:textId="77777777" w:rsidR="00EE7A40" w:rsidRDefault="00CC31E7">
      <w:pPr>
        <w:pStyle w:val="Bibliography4"/>
        <w:ind w:left="777" w:hanging="720"/>
        <w:rPr>
          <w:rFonts w:cs="Times New Roman"/>
        </w:rPr>
      </w:pPr>
      <w:r>
        <w:rPr>
          <w:rFonts w:cs="Times New Roman"/>
        </w:rPr>
        <w:t xml:space="preserve">Chen, Y. (2023). Analysis </w:t>
      </w:r>
      <w:r>
        <w:rPr>
          <w:rFonts w:cs="Times New Roman"/>
        </w:rPr>
        <w:t xml:space="preserve">of Hunan Calligraphy from the 19th to the 20th Century. </w:t>
      </w:r>
      <w:r>
        <w:rPr>
          <w:rFonts w:cs="Times New Roman"/>
          <w:i/>
          <w:iCs/>
        </w:rPr>
        <w:t>Chinese Calligraphy</w:t>
      </w:r>
      <w:r>
        <w:rPr>
          <w:rFonts w:cs="Times New Roman"/>
        </w:rPr>
        <w:t xml:space="preserve">, </w:t>
      </w:r>
      <w:r>
        <w:rPr>
          <w:rFonts w:cs="Times New Roman"/>
          <w:i/>
          <w:iCs/>
        </w:rPr>
        <w:t>3</w:t>
      </w:r>
      <w:r>
        <w:rPr>
          <w:rFonts w:cs="Times New Roman"/>
        </w:rPr>
        <w:t>, 167–169.</w:t>
      </w:r>
    </w:p>
    <w:p w14:paraId="05880D3C" w14:textId="77777777" w:rsidR="00EE7A40" w:rsidRDefault="00CC31E7">
      <w:pPr>
        <w:pStyle w:val="Bibliography4"/>
        <w:ind w:left="777" w:hanging="720"/>
        <w:rPr>
          <w:rFonts w:cs="Times New Roman"/>
        </w:rPr>
      </w:pPr>
      <w:r>
        <w:rPr>
          <w:rFonts w:cs="Times New Roman"/>
        </w:rPr>
        <w:t xml:space="preserve">Chi, M. (2015, May 11). Yan Fuchu, the chairman of the Hunan Calligraphers Association: “The ‘Hunan Calligraphy’ trend is surging like a tide.” </w:t>
      </w:r>
      <w:r>
        <w:rPr>
          <w:rFonts w:cs="Times New Roman"/>
          <w:i/>
          <w:iCs/>
        </w:rPr>
        <w:t>Hunan Daily</w:t>
      </w:r>
      <w:r>
        <w:rPr>
          <w:rFonts w:cs="Times New Roman"/>
        </w:rPr>
        <w:t>. https://ne</w:t>
      </w:r>
      <w:r>
        <w:rPr>
          <w:rFonts w:cs="Times New Roman"/>
        </w:rPr>
        <w:t>ws.artron.net/20150511/n739863.html</w:t>
      </w:r>
    </w:p>
    <w:p w14:paraId="4F705ECF" w14:textId="77777777" w:rsidR="00EE7A40" w:rsidRDefault="00CC31E7">
      <w:pPr>
        <w:pStyle w:val="Bibliography4"/>
        <w:ind w:left="777" w:hanging="720"/>
        <w:rPr>
          <w:rFonts w:cs="Times New Roman"/>
        </w:rPr>
      </w:pPr>
      <w:r>
        <w:rPr>
          <w:rFonts w:cs="Times New Roman"/>
        </w:rPr>
        <w:t xml:space="preserve">He, M. (2003). Analysis of the Calligraphy Style in Hunan. </w:t>
      </w:r>
      <w:r>
        <w:rPr>
          <w:rFonts w:cs="Times New Roman"/>
          <w:i/>
          <w:iCs/>
        </w:rPr>
        <w:t>Theory and Creation</w:t>
      </w:r>
      <w:r>
        <w:rPr>
          <w:rFonts w:cs="Times New Roman"/>
        </w:rPr>
        <w:t xml:space="preserve">, </w:t>
      </w:r>
      <w:r>
        <w:rPr>
          <w:rFonts w:cs="Times New Roman"/>
          <w:i/>
          <w:iCs/>
        </w:rPr>
        <w:t>3</w:t>
      </w:r>
      <w:r>
        <w:rPr>
          <w:rFonts w:cs="Times New Roman"/>
        </w:rPr>
        <w:t>, 58–61.</w:t>
      </w:r>
    </w:p>
    <w:p w14:paraId="24F204E4" w14:textId="77777777" w:rsidR="00EE7A40" w:rsidRDefault="00CC31E7">
      <w:pPr>
        <w:pStyle w:val="Bibliography4"/>
        <w:ind w:left="777" w:hanging="720"/>
        <w:rPr>
          <w:rFonts w:cs="Times New Roman"/>
        </w:rPr>
      </w:pPr>
      <w:r>
        <w:rPr>
          <w:rFonts w:cs="Times New Roman"/>
        </w:rPr>
        <w:t xml:space="preserve">Hu, Z., &amp; Ren, B. (2025). </w:t>
      </w:r>
      <w:r>
        <w:rPr>
          <w:rFonts w:cs="Times New Roman"/>
          <w:i/>
          <w:iCs/>
        </w:rPr>
        <w:t>Why does Hunan have the qualifications to build the “China Bamboo Slips Center”?</w:t>
      </w:r>
      <w:r>
        <w:rPr>
          <w:rFonts w:cs="Times New Roman"/>
        </w:rPr>
        <w:t xml:space="preserve"> Changsha Daily.</w:t>
      </w:r>
    </w:p>
    <w:p w14:paraId="73B2628F" w14:textId="77777777" w:rsidR="00EE7A40" w:rsidRDefault="00CC31E7">
      <w:pPr>
        <w:pStyle w:val="Bibliography4"/>
        <w:ind w:left="777" w:hanging="720"/>
        <w:rPr>
          <w:rFonts w:cs="Times New Roman"/>
        </w:rPr>
      </w:pPr>
      <w:r>
        <w:rPr>
          <w:rFonts w:cs="Times New Roman"/>
        </w:rPr>
        <w:t>Huo, J.</w:t>
      </w:r>
      <w:r>
        <w:rPr>
          <w:rFonts w:cs="Times New Roman"/>
        </w:rPr>
        <w:t xml:space="preserve"> (2021). Wrist waves create a pair of wonders, Mao Zedong’s calligraphy appreciation of “Qinyuan Chun—Changsha.” </w:t>
      </w:r>
      <w:r>
        <w:rPr>
          <w:rFonts w:cs="Times New Roman"/>
          <w:i/>
          <w:iCs/>
        </w:rPr>
        <w:t>Words  Vision</w:t>
      </w:r>
      <w:r>
        <w:rPr>
          <w:rFonts w:cs="Times New Roman"/>
        </w:rPr>
        <w:t>, 21–23.</w:t>
      </w:r>
    </w:p>
    <w:p w14:paraId="1D7C0FF2" w14:textId="77777777" w:rsidR="00EE7A40" w:rsidRDefault="00CC31E7">
      <w:pPr>
        <w:pStyle w:val="Bibliography4"/>
        <w:ind w:left="777" w:hanging="720"/>
        <w:rPr>
          <w:rFonts w:cs="Times New Roman"/>
        </w:rPr>
      </w:pPr>
      <w:r>
        <w:rPr>
          <w:rFonts w:cs="Times New Roman"/>
        </w:rPr>
        <w:t xml:space="preserve">Ibrahim, R., &amp; Mustafa Kamal, R. (2018). Templates for Thinking. </w:t>
      </w:r>
      <w:r>
        <w:rPr>
          <w:rFonts w:cs="Times New Roman"/>
          <w:i/>
          <w:iCs/>
        </w:rPr>
        <w:t>Unpublished Literary. Copyright MYIPO LY2018002437</w:t>
      </w:r>
      <w:r>
        <w:rPr>
          <w:rFonts w:cs="Times New Roman"/>
        </w:rPr>
        <w:t>.</w:t>
      </w:r>
    </w:p>
    <w:p w14:paraId="3B7C8477" w14:textId="77777777" w:rsidR="00EE7A40" w:rsidRDefault="00CC31E7">
      <w:pPr>
        <w:pStyle w:val="Bibliography4"/>
        <w:ind w:left="777" w:hanging="720"/>
        <w:rPr>
          <w:rFonts w:cs="Times New Roman"/>
        </w:rPr>
      </w:pPr>
      <w:r>
        <w:rPr>
          <w:rFonts w:cs="Times New Roman"/>
        </w:rPr>
        <w:lastRenderedPageBreak/>
        <w:t>Li D</w:t>
      </w:r>
      <w:r>
        <w:rPr>
          <w:rFonts w:cs="Times New Roman"/>
        </w:rPr>
        <w:t xml:space="preserve">. (2009). </w:t>
      </w:r>
      <w:r>
        <w:rPr>
          <w:rFonts w:cs="Times New Roman"/>
          <w:i/>
          <w:iCs/>
        </w:rPr>
        <w:t>Research on Calligraphy in Hunan Province During the Republic of China Period</w:t>
      </w:r>
      <w:r>
        <w:rPr>
          <w:rFonts w:cs="Times New Roman"/>
        </w:rPr>
        <w:t xml:space="preserve"> [Master’s Thesis, Shanxi Normal University]. https://kns.cnki.net/kcms2/article/abstract?v=tQ02qvqxHS-i5tXTtBy0FBOZkQkvRL8Y4GJjXwn0LJpa6pIL3RADaMsgLlax5GPLvr54DTzEeGP46</w:t>
      </w:r>
      <w:r>
        <w:rPr>
          <w:rFonts w:cs="Times New Roman"/>
        </w:rPr>
        <w:t>wNq2U4w2PgCJto__yLyb5GbmEwVfjVVJ6eqTjnNjIhw2imd9T2hzGvwsuPv7y_BvmraH4dbSTHdC3KXtZoFINhS_6oJOzmrdYXw9HmxJWYLv_NdAp0ckIi-grRKIeo=&amp;uniplatform=NZKPT&amp;language=CHS</w:t>
      </w:r>
    </w:p>
    <w:p w14:paraId="32F2A2FF" w14:textId="77777777" w:rsidR="00EE7A40" w:rsidRDefault="00CC31E7">
      <w:pPr>
        <w:pStyle w:val="Bibliography4"/>
        <w:ind w:left="777" w:hanging="720"/>
        <w:rPr>
          <w:rFonts w:cs="Times New Roman"/>
        </w:rPr>
      </w:pPr>
      <w:r>
        <w:rPr>
          <w:rFonts w:cs="Times New Roman"/>
        </w:rPr>
        <w:t>Li, L. (2016). Hunan has its own cultural vein, with calligraphy as its soul. An interpretation o</w:t>
      </w:r>
      <w:r>
        <w:rPr>
          <w:rFonts w:cs="Times New Roman"/>
        </w:rPr>
        <w:t xml:space="preserve">f the calligraphy and ink traces of famous Hunanese figures. </w:t>
      </w:r>
      <w:r>
        <w:rPr>
          <w:rFonts w:cs="Times New Roman"/>
          <w:i/>
          <w:iCs/>
        </w:rPr>
        <w:t>Collector</w:t>
      </w:r>
      <w:r>
        <w:rPr>
          <w:rFonts w:cs="Times New Roman"/>
        </w:rPr>
        <w:t xml:space="preserve">, </w:t>
      </w:r>
      <w:r>
        <w:rPr>
          <w:rFonts w:cs="Times New Roman"/>
          <w:i/>
          <w:iCs/>
        </w:rPr>
        <w:t>5</w:t>
      </w:r>
      <w:r>
        <w:rPr>
          <w:rFonts w:cs="Times New Roman"/>
        </w:rPr>
        <w:t>, 9–17.</w:t>
      </w:r>
    </w:p>
    <w:p w14:paraId="2163DB58" w14:textId="77777777" w:rsidR="00EE7A40" w:rsidRDefault="00CC31E7">
      <w:pPr>
        <w:pStyle w:val="Bibliography4"/>
        <w:ind w:left="777" w:hanging="720"/>
        <w:rPr>
          <w:rFonts w:cs="Times New Roman"/>
        </w:rPr>
      </w:pPr>
      <w:r>
        <w:rPr>
          <w:rFonts w:cs="Times New Roman"/>
        </w:rPr>
        <w:t xml:space="preserve">Li, S., Zhou, Z., &amp; Liu, Y. (2024). The Value, Current Situation and Development Path of Huxiang Chinese Character Cultural and Creative Design. </w:t>
      </w:r>
      <w:r>
        <w:rPr>
          <w:rFonts w:cs="Times New Roman"/>
          <w:i/>
          <w:iCs/>
        </w:rPr>
        <w:t>Literary and Art Forum</w:t>
      </w:r>
      <w:r>
        <w:rPr>
          <w:rFonts w:cs="Times New Roman"/>
        </w:rPr>
        <w:t xml:space="preserve">, </w:t>
      </w:r>
      <w:r>
        <w:rPr>
          <w:rFonts w:cs="Times New Roman"/>
          <w:i/>
          <w:iCs/>
        </w:rPr>
        <w:t>2</w:t>
      </w:r>
      <w:r>
        <w:rPr>
          <w:rFonts w:cs="Times New Roman"/>
        </w:rPr>
        <w:t>, 94–</w:t>
      </w:r>
      <w:r>
        <w:rPr>
          <w:rFonts w:cs="Times New Roman"/>
        </w:rPr>
        <w:t>100. https://doi.org/10.14039/j.cnki.cn43-1515/i.2024.02.012</w:t>
      </w:r>
    </w:p>
    <w:p w14:paraId="0EE2761F" w14:textId="77777777" w:rsidR="00EE7A40" w:rsidRDefault="00CC31E7">
      <w:pPr>
        <w:pStyle w:val="Bibliography4"/>
        <w:ind w:left="777" w:hanging="720"/>
        <w:rPr>
          <w:rFonts w:cs="Times New Roman"/>
        </w:rPr>
      </w:pPr>
      <w:r>
        <w:rPr>
          <w:rFonts w:cs="Times New Roman"/>
        </w:rPr>
        <w:t xml:space="preserve">Li, Z. (2021). Judging the Spirit of Hunan Culture from Hunan Calligraphy. </w:t>
      </w:r>
      <w:r>
        <w:rPr>
          <w:rFonts w:cs="Times New Roman"/>
          <w:i/>
          <w:iCs/>
        </w:rPr>
        <w:t>Chinese Calligraphy</w:t>
      </w:r>
      <w:r>
        <w:rPr>
          <w:rFonts w:cs="Times New Roman"/>
        </w:rPr>
        <w:t xml:space="preserve">, </w:t>
      </w:r>
      <w:r>
        <w:rPr>
          <w:rFonts w:cs="Times New Roman"/>
          <w:i/>
          <w:iCs/>
        </w:rPr>
        <w:t>6</w:t>
      </w:r>
      <w:r>
        <w:rPr>
          <w:rFonts w:cs="Times New Roman"/>
        </w:rPr>
        <w:t>, 130–137.</w:t>
      </w:r>
    </w:p>
    <w:p w14:paraId="20DA2AC0" w14:textId="77777777" w:rsidR="00EE7A40" w:rsidRDefault="00CC31E7">
      <w:pPr>
        <w:pStyle w:val="Bibliography4"/>
        <w:ind w:left="777" w:hanging="720"/>
        <w:rPr>
          <w:rFonts w:cs="Times New Roman"/>
        </w:rPr>
      </w:pPr>
      <w:r>
        <w:rPr>
          <w:rFonts w:cs="Times New Roman"/>
        </w:rPr>
        <w:t xml:space="preserve">Liu, F. (2016). </w:t>
      </w:r>
      <w:r>
        <w:rPr>
          <w:rFonts w:cs="Times New Roman"/>
          <w:i/>
          <w:iCs/>
        </w:rPr>
        <w:t>Researching on the Course of Yuelu Academy  upon Yuelu Academy’s Regula</w:t>
      </w:r>
      <w:r>
        <w:rPr>
          <w:rFonts w:cs="Times New Roman"/>
          <w:i/>
          <w:iCs/>
        </w:rPr>
        <w:t>tion</w:t>
      </w:r>
      <w:r>
        <w:rPr>
          <w:rFonts w:cs="Times New Roman"/>
        </w:rPr>
        <w:t>. Hunan Normal University.</w:t>
      </w:r>
    </w:p>
    <w:p w14:paraId="6CA6D706" w14:textId="77777777" w:rsidR="00EE7A40" w:rsidRDefault="00CC31E7">
      <w:pPr>
        <w:pStyle w:val="Bibliography4"/>
        <w:ind w:left="777" w:hanging="720"/>
        <w:rPr>
          <w:rFonts w:cs="Times New Roman"/>
        </w:rPr>
      </w:pPr>
      <w:r>
        <w:rPr>
          <w:rFonts w:cs="Times New Roman"/>
        </w:rPr>
        <w:t xml:space="preserve">Long, X., &amp; Liu, J. (2021). The Progress of Research on Zeng Guofan’s Calligraphy over the Past Two Decades——Based on Visualized Document Analysis. </w:t>
      </w:r>
      <w:r>
        <w:rPr>
          <w:rFonts w:cs="Times New Roman"/>
          <w:i/>
          <w:iCs/>
        </w:rPr>
        <w:t>New Realities · Cultural Communication</w:t>
      </w:r>
      <w:r>
        <w:rPr>
          <w:rFonts w:cs="Times New Roman"/>
        </w:rPr>
        <w:t xml:space="preserve">, </w:t>
      </w:r>
      <w:r>
        <w:rPr>
          <w:rFonts w:cs="Times New Roman"/>
          <w:i/>
          <w:iCs/>
        </w:rPr>
        <w:t>10</w:t>
      </w:r>
      <w:r>
        <w:rPr>
          <w:rFonts w:cs="Times New Roman"/>
        </w:rPr>
        <w:t>, 92–96.</w:t>
      </w:r>
    </w:p>
    <w:p w14:paraId="5793E1C3" w14:textId="77777777" w:rsidR="00EE7A40" w:rsidRDefault="00CC31E7">
      <w:pPr>
        <w:pStyle w:val="Bibliography4"/>
        <w:ind w:left="777" w:hanging="720"/>
        <w:rPr>
          <w:rFonts w:cs="Times New Roman"/>
        </w:rPr>
      </w:pPr>
      <w:r>
        <w:rPr>
          <w:rFonts w:cs="Times New Roman"/>
        </w:rPr>
        <w:t>Meiye, W., &amp; Khiatthong, T</w:t>
      </w:r>
      <w:r>
        <w:rPr>
          <w:rFonts w:cs="Times New Roman"/>
        </w:rPr>
        <w:t xml:space="preserve">. (2024, Subtitle). Yan Fuchu, the chairman of the Hunan Calligraphers Association: “The ‘Hunan Calligraphy’ trend is surging like a tide.” </w:t>
      </w:r>
      <w:r>
        <w:rPr>
          <w:rFonts w:cs="Times New Roman"/>
          <w:i/>
          <w:iCs/>
        </w:rPr>
        <w:t>Edelweiss Applied Science and Technology</w:t>
      </w:r>
      <w:r>
        <w:rPr>
          <w:rFonts w:cs="Times New Roman"/>
        </w:rPr>
        <w:t>, 6600–6615.</w:t>
      </w:r>
    </w:p>
    <w:p w14:paraId="5F48D4EC" w14:textId="77777777" w:rsidR="00EE7A40" w:rsidRDefault="00CC31E7">
      <w:pPr>
        <w:pStyle w:val="Bibliography4"/>
        <w:ind w:left="777" w:hanging="720"/>
        <w:rPr>
          <w:rFonts w:cs="Times New Roman"/>
        </w:rPr>
      </w:pPr>
      <w:r>
        <w:rPr>
          <w:rFonts w:cs="Times New Roman"/>
        </w:rPr>
        <w:t>Peng J., &amp; Yi Q. (2021). Reform and Practice of Teaching Evalua</w:t>
      </w:r>
      <w:r>
        <w:rPr>
          <w:rFonts w:cs="Times New Roman"/>
        </w:rPr>
        <w:t xml:space="preserve">tion in Calligraphy Programs at Higher Education Institutions in the New Era: A Case Study of Hunan University of Humanities and Science. </w:t>
      </w:r>
      <w:r>
        <w:rPr>
          <w:rFonts w:cs="Times New Roman"/>
          <w:i/>
          <w:iCs/>
        </w:rPr>
        <w:t>Journal of Hunan University of Humanities and Science</w:t>
      </w:r>
      <w:r>
        <w:rPr>
          <w:rFonts w:cs="Times New Roman"/>
        </w:rPr>
        <w:t xml:space="preserve">, </w:t>
      </w:r>
      <w:r>
        <w:rPr>
          <w:rFonts w:cs="Times New Roman"/>
          <w:i/>
          <w:iCs/>
        </w:rPr>
        <w:t>38</w:t>
      </w:r>
      <w:r>
        <w:rPr>
          <w:rFonts w:cs="Times New Roman"/>
        </w:rPr>
        <w:t>(6), 124–128.</w:t>
      </w:r>
    </w:p>
    <w:p w14:paraId="081D4ED5" w14:textId="77777777" w:rsidR="00EE7A40" w:rsidRDefault="00CC31E7">
      <w:pPr>
        <w:pStyle w:val="Bibliography4"/>
        <w:ind w:left="777" w:hanging="720"/>
        <w:rPr>
          <w:rFonts w:cs="Times New Roman"/>
        </w:rPr>
      </w:pPr>
      <w:r>
        <w:rPr>
          <w:rFonts w:cs="Times New Roman"/>
        </w:rPr>
        <w:t>Rousseau, D. M., Manning, J., &amp; Denyer, D. (200</w:t>
      </w:r>
      <w:r>
        <w:rPr>
          <w:rFonts w:cs="Times New Roman"/>
        </w:rPr>
        <w:t xml:space="preserve">8). 11 Evidence in Management and Organizational Science: Assembling the Field’s Full Weight of Scientific Knowledge Through Syntheses. </w:t>
      </w:r>
      <w:r>
        <w:rPr>
          <w:rFonts w:cs="Times New Roman"/>
          <w:i/>
          <w:iCs/>
        </w:rPr>
        <w:t>Academy of Management Annals</w:t>
      </w:r>
      <w:r>
        <w:rPr>
          <w:rFonts w:cs="Times New Roman"/>
        </w:rPr>
        <w:t xml:space="preserve">, </w:t>
      </w:r>
      <w:r>
        <w:rPr>
          <w:rFonts w:cs="Times New Roman"/>
          <w:i/>
          <w:iCs/>
        </w:rPr>
        <w:t>2</w:t>
      </w:r>
      <w:r>
        <w:rPr>
          <w:rFonts w:cs="Times New Roman"/>
        </w:rPr>
        <w:t>(1), 475–515. https://doi.org/10.5465/19416520802211651</w:t>
      </w:r>
    </w:p>
    <w:p w14:paraId="676606D6" w14:textId="77777777" w:rsidR="00EE7A40" w:rsidRDefault="00CC31E7">
      <w:pPr>
        <w:pStyle w:val="Bibliography4"/>
        <w:ind w:left="777" w:hanging="720"/>
        <w:rPr>
          <w:rFonts w:cs="Times New Roman"/>
        </w:rPr>
      </w:pPr>
      <w:r>
        <w:rPr>
          <w:rFonts w:cs="Times New Roman"/>
        </w:rPr>
        <w:t xml:space="preserve">Shen, Y., &amp; Ji, Y. (2025). An Exploration of Regional Cultural Elements in Liquor Packaging: Taking Huxiang Cultural Elements as an Example. </w:t>
      </w:r>
      <w:r>
        <w:rPr>
          <w:rFonts w:cs="Times New Roman"/>
          <w:i/>
          <w:iCs/>
        </w:rPr>
        <w:t>China Pachaging</w:t>
      </w:r>
      <w:r>
        <w:rPr>
          <w:rFonts w:cs="Times New Roman"/>
        </w:rPr>
        <w:t>, 92–96.</w:t>
      </w:r>
    </w:p>
    <w:p w14:paraId="50212831" w14:textId="77777777" w:rsidR="00EE7A40" w:rsidRDefault="00CC31E7">
      <w:pPr>
        <w:pStyle w:val="Bibliography4"/>
        <w:ind w:left="777" w:hanging="720"/>
        <w:rPr>
          <w:rFonts w:cs="Times New Roman"/>
        </w:rPr>
      </w:pPr>
      <w:r>
        <w:rPr>
          <w:rFonts w:cs="Times New Roman"/>
        </w:rPr>
        <w:t>Templier, M., &amp; Paré, G. (2015). A framework for guiding and evaluating literature reviews.</w:t>
      </w:r>
      <w:r>
        <w:rPr>
          <w:rFonts w:cs="Times New Roman"/>
        </w:rPr>
        <w:t xml:space="preserve"> </w:t>
      </w:r>
      <w:r>
        <w:rPr>
          <w:rFonts w:cs="Times New Roman"/>
          <w:i/>
          <w:iCs/>
        </w:rPr>
        <w:t>Communications of the Association for Information Systems</w:t>
      </w:r>
      <w:r>
        <w:rPr>
          <w:rFonts w:cs="Times New Roman"/>
        </w:rPr>
        <w:t xml:space="preserve">, </w:t>
      </w:r>
      <w:r>
        <w:rPr>
          <w:rFonts w:cs="Times New Roman"/>
          <w:i/>
          <w:iCs/>
        </w:rPr>
        <w:t>37</w:t>
      </w:r>
      <w:r>
        <w:rPr>
          <w:rFonts w:cs="Times New Roman"/>
        </w:rPr>
        <w:t>(1), 6.</w:t>
      </w:r>
    </w:p>
    <w:p w14:paraId="230FC196" w14:textId="77777777" w:rsidR="00EE7A40" w:rsidRDefault="00CC31E7">
      <w:pPr>
        <w:pStyle w:val="Bibliography4"/>
        <w:ind w:left="777" w:hanging="720"/>
        <w:rPr>
          <w:rFonts w:cs="Times New Roman"/>
        </w:rPr>
      </w:pPr>
      <w:r>
        <w:rPr>
          <w:rFonts w:cs="Times New Roman"/>
        </w:rPr>
        <w:t xml:space="preserve">Xu, B. (2022). Research on Countermeasures for the Inheritance and Promotion of Hunan Calligraphy Culture. </w:t>
      </w:r>
      <w:r>
        <w:rPr>
          <w:rFonts w:cs="Times New Roman"/>
          <w:i/>
          <w:iCs/>
        </w:rPr>
        <w:t>Artistic Life (Art China)</w:t>
      </w:r>
      <w:r>
        <w:rPr>
          <w:rFonts w:cs="Times New Roman"/>
        </w:rPr>
        <w:t xml:space="preserve">, </w:t>
      </w:r>
      <w:r>
        <w:rPr>
          <w:rFonts w:cs="Times New Roman"/>
          <w:i/>
          <w:iCs/>
        </w:rPr>
        <w:t>11</w:t>
      </w:r>
      <w:r>
        <w:rPr>
          <w:rFonts w:cs="Times New Roman"/>
        </w:rPr>
        <w:t>, 135–139.</w:t>
      </w:r>
    </w:p>
    <w:p w14:paraId="2E824C8B" w14:textId="77777777" w:rsidR="00EE7A40" w:rsidRDefault="00CC31E7">
      <w:pPr>
        <w:pStyle w:val="Bibliography4"/>
        <w:ind w:left="777" w:hanging="720"/>
        <w:rPr>
          <w:rFonts w:cs="Times New Roman"/>
        </w:rPr>
      </w:pPr>
      <w:r>
        <w:rPr>
          <w:rFonts w:cs="Times New Roman"/>
        </w:rPr>
        <w:t xml:space="preserve">Xue Z., &amp; Zhou H. (2020). The Value Orientation of Calligraphy Education in Higher Education Institutions. </w:t>
      </w:r>
      <w:r>
        <w:rPr>
          <w:rFonts w:cs="Times New Roman"/>
          <w:i/>
          <w:iCs/>
        </w:rPr>
        <w:t>Calligraphy</w:t>
      </w:r>
      <w:r>
        <w:rPr>
          <w:rFonts w:cs="Times New Roman"/>
        </w:rPr>
        <w:t xml:space="preserve">, </w:t>
      </w:r>
      <w:r>
        <w:rPr>
          <w:rFonts w:cs="Times New Roman"/>
          <w:i/>
          <w:iCs/>
        </w:rPr>
        <w:t>8</w:t>
      </w:r>
      <w:r>
        <w:rPr>
          <w:rFonts w:cs="Times New Roman"/>
        </w:rPr>
        <w:t>, 76–77. https://doi.org/10.16769/j.cnki.31-1067/j.2020.08.008</w:t>
      </w:r>
    </w:p>
    <w:p w14:paraId="57BF3B0C" w14:textId="77777777" w:rsidR="00EE7A40" w:rsidRDefault="00CC31E7">
      <w:pPr>
        <w:pStyle w:val="Bibliography4"/>
        <w:ind w:left="777" w:hanging="720"/>
        <w:rPr>
          <w:rFonts w:cs="Times New Roman"/>
        </w:rPr>
      </w:pPr>
      <w:r>
        <w:rPr>
          <w:rFonts w:cs="Times New Roman"/>
        </w:rPr>
        <w:t xml:space="preserve">Yan, F. (2005). Huxiang Calligraphy Concept. </w:t>
      </w:r>
      <w:r>
        <w:rPr>
          <w:rFonts w:cs="Times New Roman"/>
          <w:i/>
          <w:iCs/>
        </w:rPr>
        <w:t>Journal of Hunan University</w:t>
      </w:r>
      <w:r>
        <w:rPr>
          <w:rFonts w:cs="Times New Roman"/>
          <w:i/>
          <w:iCs/>
        </w:rPr>
        <w:t xml:space="preserve"> of Humanities, Science and Technology</w:t>
      </w:r>
      <w:r>
        <w:rPr>
          <w:rFonts w:cs="Times New Roman"/>
        </w:rPr>
        <w:t xml:space="preserve">, </w:t>
      </w:r>
      <w:r>
        <w:rPr>
          <w:rFonts w:cs="Times New Roman"/>
          <w:i/>
          <w:iCs/>
        </w:rPr>
        <w:t>1</w:t>
      </w:r>
      <w:r>
        <w:rPr>
          <w:rFonts w:cs="Times New Roman"/>
        </w:rPr>
        <w:t>, 50–55.</w:t>
      </w:r>
    </w:p>
    <w:p w14:paraId="5E49314C" w14:textId="77777777" w:rsidR="00EE7A40" w:rsidRDefault="00CC31E7">
      <w:pPr>
        <w:pStyle w:val="Bibliography4"/>
        <w:ind w:left="777" w:hanging="720"/>
        <w:rPr>
          <w:rFonts w:cs="Times New Roman"/>
        </w:rPr>
      </w:pPr>
      <w:r>
        <w:rPr>
          <w:rFonts w:cs="Times New Roman"/>
        </w:rPr>
        <w:t xml:space="preserve">Yan, F. (2025). Decoding Jianbo Calligraphy, Empowering Cultural Heritage. </w:t>
      </w:r>
      <w:r>
        <w:rPr>
          <w:rFonts w:cs="Times New Roman"/>
          <w:i/>
          <w:iCs/>
        </w:rPr>
        <w:t>The Allure of Hunan</w:t>
      </w:r>
      <w:r>
        <w:rPr>
          <w:rFonts w:cs="Times New Roman"/>
        </w:rPr>
        <w:t xml:space="preserve">, </w:t>
      </w:r>
      <w:r>
        <w:rPr>
          <w:rFonts w:cs="Times New Roman"/>
          <w:i/>
          <w:iCs/>
        </w:rPr>
        <w:t>3</w:t>
      </w:r>
      <w:r>
        <w:rPr>
          <w:rFonts w:cs="Times New Roman"/>
        </w:rPr>
        <w:t>, 126–128.</w:t>
      </w:r>
    </w:p>
    <w:p w14:paraId="38F506B4" w14:textId="77777777" w:rsidR="00EE7A40" w:rsidRDefault="00CC31E7">
      <w:pPr>
        <w:pStyle w:val="Bibliography4"/>
        <w:ind w:left="777" w:hanging="720"/>
        <w:rPr>
          <w:rFonts w:cs="Times New Roman"/>
        </w:rPr>
      </w:pPr>
      <w:r>
        <w:rPr>
          <w:rFonts w:cs="Times New Roman"/>
        </w:rPr>
        <w:t>Yuan P. (2018). Optimization of Talent Development Programs for Calligraphy Majors in Higher Educa</w:t>
      </w:r>
      <w:r>
        <w:rPr>
          <w:rFonts w:cs="Times New Roman"/>
        </w:rPr>
        <w:t xml:space="preserve">tion Institutions: A Case Study of Hunan Province. </w:t>
      </w:r>
      <w:r>
        <w:rPr>
          <w:rFonts w:cs="Times New Roman"/>
          <w:i/>
          <w:iCs/>
        </w:rPr>
        <w:t>Comparative Study of Cultural Innovation</w:t>
      </w:r>
      <w:r>
        <w:rPr>
          <w:rFonts w:cs="Times New Roman"/>
        </w:rPr>
        <w:t xml:space="preserve">, </w:t>
      </w:r>
      <w:r>
        <w:rPr>
          <w:rFonts w:cs="Times New Roman"/>
          <w:i/>
          <w:iCs/>
        </w:rPr>
        <w:t>2</w:t>
      </w:r>
      <w:r>
        <w:rPr>
          <w:rFonts w:cs="Times New Roman"/>
        </w:rPr>
        <w:t>(10), 130–131.</w:t>
      </w:r>
    </w:p>
    <w:p w14:paraId="2B0EF5EB" w14:textId="77777777" w:rsidR="00EE7A40" w:rsidRDefault="00CC31E7">
      <w:pPr>
        <w:pStyle w:val="Bibliography4"/>
        <w:ind w:left="777" w:hanging="720"/>
        <w:rPr>
          <w:rFonts w:cs="Times New Roman"/>
        </w:rPr>
      </w:pPr>
      <w:r>
        <w:rPr>
          <w:rFonts w:cs="Times New Roman"/>
        </w:rPr>
        <w:t xml:space="preserve">Zhang, G., &amp; Dai, B. (2025). </w:t>
      </w:r>
      <w:r>
        <w:rPr>
          <w:rFonts w:cs="Times New Roman"/>
          <w:i/>
          <w:iCs/>
        </w:rPr>
        <w:t>Changsha Bamboo Slips Museum: Rare but Not Forgotten, Lost Arts Continue</w:t>
      </w:r>
      <w:r>
        <w:rPr>
          <w:rFonts w:cs="Times New Roman"/>
        </w:rPr>
        <w:t>.</w:t>
      </w:r>
    </w:p>
    <w:p w14:paraId="77FCF9A1" w14:textId="77777777" w:rsidR="00EE7A40" w:rsidRDefault="00CC31E7">
      <w:pPr>
        <w:pStyle w:val="Bibliography4"/>
        <w:ind w:left="777" w:hanging="720"/>
        <w:rPr>
          <w:rFonts w:cs="Times New Roman"/>
        </w:rPr>
      </w:pPr>
      <w:r>
        <w:rPr>
          <w:rFonts w:cs="Times New Roman"/>
        </w:rPr>
        <w:lastRenderedPageBreak/>
        <w:t xml:space="preserve">Zhang X. (2024). Exploring Innovation Paths </w:t>
      </w:r>
      <w:r>
        <w:rPr>
          <w:rFonts w:cs="Times New Roman"/>
        </w:rPr>
        <w:t xml:space="preserve">and Development Directions of Calligraphy Variety Shows through “Chinese Calligraphy Competition.” </w:t>
      </w:r>
      <w:r>
        <w:rPr>
          <w:rFonts w:cs="Times New Roman"/>
          <w:i/>
          <w:iCs/>
        </w:rPr>
        <w:t>Northern Media Studies</w:t>
      </w:r>
      <w:r>
        <w:rPr>
          <w:rFonts w:cs="Times New Roman"/>
        </w:rPr>
        <w:t xml:space="preserve">, </w:t>
      </w:r>
      <w:r>
        <w:rPr>
          <w:rFonts w:cs="Times New Roman"/>
          <w:i/>
          <w:iCs/>
        </w:rPr>
        <w:t>5</w:t>
      </w:r>
      <w:r>
        <w:rPr>
          <w:rFonts w:cs="Times New Roman"/>
        </w:rPr>
        <w:t>, 42–46. https://doi.org/10.19544/j.cnki.bmyj.2024.0043</w:t>
      </w:r>
    </w:p>
    <w:p w14:paraId="3F019DB5" w14:textId="77777777" w:rsidR="00EE7A40" w:rsidRDefault="00CC31E7">
      <w:pPr>
        <w:pStyle w:val="Bibliography4"/>
        <w:ind w:left="777" w:hanging="720"/>
        <w:rPr>
          <w:rFonts w:cs="Times New Roman"/>
        </w:rPr>
      </w:pPr>
      <w:r>
        <w:rPr>
          <w:rFonts w:cs="Times New Roman"/>
        </w:rPr>
        <w:t>Zhang, X., &amp; Xu, S. (2022). Heritance and application of Mao Zedong’s poetry</w:t>
      </w:r>
      <w:r>
        <w:rPr>
          <w:rFonts w:cs="Times New Roman"/>
        </w:rPr>
        <w:t xml:space="preserve"> and calligraphy in cultural creativity. </w:t>
      </w:r>
      <w:r>
        <w:rPr>
          <w:rFonts w:cs="Times New Roman"/>
          <w:i/>
          <w:iCs/>
        </w:rPr>
        <w:t>A Hundred Prose Masters</w:t>
      </w:r>
      <w:r>
        <w:rPr>
          <w:rFonts w:cs="Times New Roman"/>
        </w:rPr>
        <w:t>.</w:t>
      </w:r>
    </w:p>
    <w:p w14:paraId="3C0C0B49" w14:textId="77777777" w:rsidR="00EE7A40" w:rsidRDefault="00CC31E7">
      <w:pPr>
        <w:pStyle w:val="Bibliography4"/>
        <w:ind w:left="777" w:hanging="720"/>
        <w:rPr>
          <w:rFonts w:cs="Times New Roman"/>
        </w:rPr>
      </w:pPr>
      <w:r>
        <w:rPr>
          <w:rFonts w:cs="Times New Roman"/>
        </w:rPr>
        <w:t xml:space="preserve">Zhou, Z., &amp; Peng, Z. (2022). On Contemporary Calligraphy in Hunan. </w:t>
      </w:r>
      <w:r>
        <w:rPr>
          <w:rFonts w:cs="Times New Roman"/>
          <w:i/>
          <w:iCs/>
        </w:rPr>
        <w:t>Literary and Art Forum</w:t>
      </w:r>
      <w:r>
        <w:rPr>
          <w:rFonts w:cs="Times New Roman"/>
        </w:rPr>
        <w:t xml:space="preserve">, </w:t>
      </w:r>
      <w:r>
        <w:rPr>
          <w:rFonts w:cs="Times New Roman"/>
          <w:i/>
          <w:iCs/>
        </w:rPr>
        <w:t>5</w:t>
      </w:r>
      <w:r>
        <w:rPr>
          <w:rFonts w:cs="Times New Roman"/>
        </w:rPr>
        <w:t>, 115–121. https://doi.org/10.14039/j.cnki.cn43-1515/i.2022.05.009</w:t>
      </w:r>
    </w:p>
    <w:p w14:paraId="3519C3E4" w14:textId="77777777" w:rsidR="00EE7A40" w:rsidRDefault="00CC31E7">
      <w:pPr>
        <w:pStyle w:val="Bibliography1"/>
        <w:ind w:left="777"/>
        <w:rPr>
          <w:lang w:eastAsia="zh-CN"/>
        </w:rPr>
      </w:pPr>
      <w:r>
        <w:rPr>
          <w:lang w:eastAsia="zh-CN"/>
        </w:rPr>
        <w:fldChar w:fldCharType="end"/>
      </w:r>
    </w:p>
    <w:p w14:paraId="387CC989" w14:textId="77777777" w:rsidR="00EE7A40" w:rsidRDefault="00EE7A40">
      <w:pPr>
        <w:ind w:left="777" w:hanging="720"/>
        <w:rPr>
          <w:rFonts w:eastAsiaTheme="minorEastAsia" w:cs="Times New Roman"/>
          <w:lang w:eastAsia="zh-CN"/>
        </w:rPr>
      </w:pPr>
    </w:p>
    <w:sectPr w:rsidR="00EE7A40">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618C34" w14:textId="77777777" w:rsidR="00CC31E7" w:rsidRDefault="00CC31E7">
      <w:r>
        <w:separator/>
      </w:r>
    </w:p>
  </w:endnote>
  <w:endnote w:type="continuationSeparator" w:id="0">
    <w:p w14:paraId="6FD6165E" w14:textId="77777777" w:rsidR="00CC31E7" w:rsidRDefault="00CC3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TZhongsong">
    <w:altName w:val="STZhongsong"/>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38D64" w14:textId="77777777" w:rsidR="003E65EB" w:rsidRDefault="003E65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1072139"/>
    </w:sdtPr>
    <w:sdtEndPr/>
    <w:sdtContent>
      <w:p w14:paraId="5F48F882" w14:textId="77777777" w:rsidR="00EE7A40" w:rsidRDefault="00CC31E7">
        <w:pPr>
          <w:pStyle w:val="Footer"/>
        </w:pPr>
        <w:r>
          <w:fldChar w:fldCharType="begin"/>
        </w:r>
        <w:r>
          <w:instrText xml:space="preserve"> PAGE   \* MERGEFORMAT </w:instrText>
        </w:r>
        <w:r>
          <w:fldChar w:fldCharType="separate"/>
        </w:r>
        <w:r>
          <w:t>2</w:t>
        </w:r>
        <w:r>
          <w:fldChar w:fldCharType="end"/>
        </w:r>
      </w:p>
    </w:sdtContent>
  </w:sdt>
  <w:p w14:paraId="7AC90B98" w14:textId="77777777" w:rsidR="00EE7A40" w:rsidRDefault="00EE7A40">
    <w:pPr>
      <w:rPr>
        <w:lang w:eastAsia="zh-CN"/>
      </w:rPr>
    </w:pPr>
  </w:p>
  <w:p w14:paraId="0DCEB8B6" w14:textId="77777777" w:rsidR="00EE7A40" w:rsidRDefault="00EE7A4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059C3" w14:textId="77777777" w:rsidR="003E65EB" w:rsidRDefault="003E65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6173C8" w14:textId="77777777" w:rsidR="00CC31E7" w:rsidRDefault="00CC31E7">
      <w:r>
        <w:separator/>
      </w:r>
    </w:p>
  </w:footnote>
  <w:footnote w:type="continuationSeparator" w:id="0">
    <w:p w14:paraId="58C5C8FD" w14:textId="77777777" w:rsidR="00CC31E7" w:rsidRDefault="00CC31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97E19" w14:textId="55E9AA90" w:rsidR="003E65EB" w:rsidRDefault="003E65EB">
    <w:pPr>
      <w:pStyle w:val="Header"/>
    </w:pPr>
    <w:r>
      <w:rPr>
        <w:noProof/>
      </w:rPr>
      <w:pict w14:anchorId="0476A0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564251" o:spid="_x0000_s2050" type="#_x0000_t136" style="position:absolute;left:0;text-align:left;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7E035" w14:textId="126C616F" w:rsidR="00EE7A40" w:rsidRDefault="003E65EB">
    <w:r>
      <w:rPr>
        <w:noProof/>
      </w:rPr>
      <w:pict w14:anchorId="0ACDC0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564252" o:spid="_x0000_s2051" type="#_x0000_t136" style="position:absolute;left:0;text-align:left;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sdt>
    <w:sdtPr>
      <w:id w:val="-1671709830"/>
    </w:sdtPr>
    <w:sdtEndPr/>
    <w:sdtContent>
      <w:sdt>
        <w:sdtPr>
          <w:id w:val="-903600279"/>
        </w:sdtPr>
        <w:sdtEndPr/>
        <w:sdtContent>
          <w:p w14:paraId="0067E035" w14:textId="126C616F" w:rsidR="00EE7A40" w:rsidRDefault="00EE7A40"/>
          <w:p w14:paraId="2C110F85" w14:textId="77777777" w:rsidR="00EE7A40" w:rsidRDefault="00EE7A40"/>
          <w:p w14:paraId="258D38FC" w14:textId="77777777" w:rsidR="00EE7A40" w:rsidRDefault="00CC31E7"/>
        </w:sdtContent>
      </w:sdt>
    </w:sdtContent>
  </w:sdt>
  <w:p w14:paraId="35CFF157" w14:textId="77777777" w:rsidR="00EE7A40" w:rsidRDefault="00EE7A4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9E2C7" w14:textId="7BD62638" w:rsidR="003E65EB" w:rsidRDefault="003E65EB">
    <w:pPr>
      <w:pStyle w:val="Header"/>
    </w:pPr>
    <w:r>
      <w:rPr>
        <w:noProof/>
      </w:rPr>
      <w:pict w14:anchorId="039B67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564250" o:spid="_x0000_s2049"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CDA1B49"/>
    <w:multiLevelType w:val="multilevel"/>
    <w:tmpl w:val="7CDA1B49"/>
    <w:lvl w:ilvl="0">
      <w:start w:val="1"/>
      <w:numFmt w:val="decimal"/>
      <w:pStyle w:val="Heading1"/>
      <w:suff w:val="space"/>
      <w:lvlText w:val="Chapter %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gutterAtTop/>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2YzNjBkOTgyNWQ1YTMxYzM3MzMwNWFiODNmOWIzYWMifQ=="/>
  </w:docVars>
  <w:rsids>
    <w:rsidRoot w:val="003D133E"/>
    <w:rsid w:val="000009F1"/>
    <w:rsid w:val="00001EFF"/>
    <w:rsid w:val="00004C66"/>
    <w:rsid w:val="0000773A"/>
    <w:rsid w:val="000135DE"/>
    <w:rsid w:val="00014880"/>
    <w:rsid w:val="0001782B"/>
    <w:rsid w:val="00022780"/>
    <w:rsid w:val="00023D37"/>
    <w:rsid w:val="000255EA"/>
    <w:rsid w:val="000279EC"/>
    <w:rsid w:val="00033112"/>
    <w:rsid w:val="00033D4B"/>
    <w:rsid w:val="00034587"/>
    <w:rsid w:val="00036DAD"/>
    <w:rsid w:val="0004393A"/>
    <w:rsid w:val="000443E8"/>
    <w:rsid w:val="000479EF"/>
    <w:rsid w:val="000552EA"/>
    <w:rsid w:val="0007051A"/>
    <w:rsid w:val="000731DF"/>
    <w:rsid w:val="00077CDA"/>
    <w:rsid w:val="00080872"/>
    <w:rsid w:val="00082046"/>
    <w:rsid w:val="00084B94"/>
    <w:rsid w:val="00084FE3"/>
    <w:rsid w:val="00091EEF"/>
    <w:rsid w:val="000A1014"/>
    <w:rsid w:val="000A371A"/>
    <w:rsid w:val="000A390B"/>
    <w:rsid w:val="000A5648"/>
    <w:rsid w:val="000A6A4F"/>
    <w:rsid w:val="000B7191"/>
    <w:rsid w:val="000C4B22"/>
    <w:rsid w:val="000C4B78"/>
    <w:rsid w:val="000D0EA7"/>
    <w:rsid w:val="000D2B48"/>
    <w:rsid w:val="000D6469"/>
    <w:rsid w:val="000E2B67"/>
    <w:rsid w:val="000E3D50"/>
    <w:rsid w:val="000E5E32"/>
    <w:rsid w:val="000E6703"/>
    <w:rsid w:val="000F0D5F"/>
    <w:rsid w:val="001043A6"/>
    <w:rsid w:val="00105A77"/>
    <w:rsid w:val="0011102C"/>
    <w:rsid w:val="00112DE4"/>
    <w:rsid w:val="00116EC6"/>
    <w:rsid w:val="00117037"/>
    <w:rsid w:val="00117422"/>
    <w:rsid w:val="00120DF2"/>
    <w:rsid w:val="00120EE3"/>
    <w:rsid w:val="00132C67"/>
    <w:rsid w:val="00133EB1"/>
    <w:rsid w:val="00136E6C"/>
    <w:rsid w:val="00141BAC"/>
    <w:rsid w:val="001443EF"/>
    <w:rsid w:val="00153F42"/>
    <w:rsid w:val="0015537A"/>
    <w:rsid w:val="001554FE"/>
    <w:rsid w:val="0015740D"/>
    <w:rsid w:val="0015791B"/>
    <w:rsid w:val="00157C27"/>
    <w:rsid w:val="001618C5"/>
    <w:rsid w:val="0016322D"/>
    <w:rsid w:val="001701AF"/>
    <w:rsid w:val="001726E6"/>
    <w:rsid w:val="00172828"/>
    <w:rsid w:val="00173ED9"/>
    <w:rsid w:val="00175CEF"/>
    <w:rsid w:val="00181A2F"/>
    <w:rsid w:val="001837E0"/>
    <w:rsid w:val="00184424"/>
    <w:rsid w:val="001844C5"/>
    <w:rsid w:val="00191043"/>
    <w:rsid w:val="001911C8"/>
    <w:rsid w:val="0019270A"/>
    <w:rsid w:val="00192F66"/>
    <w:rsid w:val="0019330A"/>
    <w:rsid w:val="001977B4"/>
    <w:rsid w:val="00197C1D"/>
    <w:rsid w:val="001A1D94"/>
    <w:rsid w:val="001A53AA"/>
    <w:rsid w:val="001A7AB0"/>
    <w:rsid w:val="001B40CF"/>
    <w:rsid w:val="001B790A"/>
    <w:rsid w:val="001B7CCA"/>
    <w:rsid w:val="001C0F43"/>
    <w:rsid w:val="001C1B7F"/>
    <w:rsid w:val="001C1C65"/>
    <w:rsid w:val="001C301E"/>
    <w:rsid w:val="001D0268"/>
    <w:rsid w:val="001D0809"/>
    <w:rsid w:val="001D3990"/>
    <w:rsid w:val="001D5E0C"/>
    <w:rsid w:val="001E04A8"/>
    <w:rsid w:val="001E4427"/>
    <w:rsid w:val="001F0A8A"/>
    <w:rsid w:val="001F0EB6"/>
    <w:rsid w:val="001F233E"/>
    <w:rsid w:val="001F23D7"/>
    <w:rsid w:val="001F75D2"/>
    <w:rsid w:val="0020170B"/>
    <w:rsid w:val="002018AA"/>
    <w:rsid w:val="00201EA1"/>
    <w:rsid w:val="0020202E"/>
    <w:rsid w:val="002036C5"/>
    <w:rsid w:val="002064CE"/>
    <w:rsid w:val="00206F83"/>
    <w:rsid w:val="00213C30"/>
    <w:rsid w:val="002155F4"/>
    <w:rsid w:val="002162B4"/>
    <w:rsid w:val="00220EEE"/>
    <w:rsid w:val="00221AB6"/>
    <w:rsid w:val="00222866"/>
    <w:rsid w:val="00222AAB"/>
    <w:rsid w:val="00230844"/>
    <w:rsid w:val="00230D27"/>
    <w:rsid w:val="00235403"/>
    <w:rsid w:val="00237F43"/>
    <w:rsid w:val="00246177"/>
    <w:rsid w:val="00250A3F"/>
    <w:rsid w:val="00250A43"/>
    <w:rsid w:val="0025759D"/>
    <w:rsid w:val="002579FD"/>
    <w:rsid w:val="00257A19"/>
    <w:rsid w:val="00261190"/>
    <w:rsid w:val="0026184B"/>
    <w:rsid w:val="00263922"/>
    <w:rsid w:val="00263E74"/>
    <w:rsid w:val="0027128D"/>
    <w:rsid w:val="00272259"/>
    <w:rsid w:val="00280A9C"/>
    <w:rsid w:val="002815ED"/>
    <w:rsid w:val="00283868"/>
    <w:rsid w:val="0028402F"/>
    <w:rsid w:val="00284C5A"/>
    <w:rsid w:val="00290DB6"/>
    <w:rsid w:val="00291C8E"/>
    <w:rsid w:val="00292661"/>
    <w:rsid w:val="00293DAC"/>
    <w:rsid w:val="002946D6"/>
    <w:rsid w:val="0029600C"/>
    <w:rsid w:val="002A164F"/>
    <w:rsid w:val="002A36D8"/>
    <w:rsid w:val="002B12F5"/>
    <w:rsid w:val="002B348B"/>
    <w:rsid w:val="002B5CAA"/>
    <w:rsid w:val="002B5D29"/>
    <w:rsid w:val="002C01A1"/>
    <w:rsid w:val="002C0973"/>
    <w:rsid w:val="002C35D3"/>
    <w:rsid w:val="002D00F9"/>
    <w:rsid w:val="002D0723"/>
    <w:rsid w:val="002D1123"/>
    <w:rsid w:val="002D2E76"/>
    <w:rsid w:val="002E0933"/>
    <w:rsid w:val="002E1F4B"/>
    <w:rsid w:val="002E4E3C"/>
    <w:rsid w:val="002F14AA"/>
    <w:rsid w:val="002F1845"/>
    <w:rsid w:val="002F1FA3"/>
    <w:rsid w:val="002F2CDE"/>
    <w:rsid w:val="002F4296"/>
    <w:rsid w:val="002F4FEC"/>
    <w:rsid w:val="002F6C70"/>
    <w:rsid w:val="00304407"/>
    <w:rsid w:val="00305123"/>
    <w:rsid w:val="00307CA5"/>
    <w:rsid w:val="00310230"/>
    <w:rsid w:val="003136B4"/>
    <w:rsid w:val="00314894"/>
    <w:rsid w:val="00315082"/>
    <w:rsid w:val="00315E1A"/>
    <w:rsid w:val="003220D2"/>
    <w:rsid w:val="003239D2"/>
    <w:rsid w:val="00324E94"/>
    <w:rsid w:val="00333EFC"/>
    <w:rsid w:val="00334018"/>
    <w:rsid w:val="00335B00"/>
    <w:rsid w:val="003372A6"/>
    <w:rsid w:val="003372AF"/>
    <w:rsid w:val="00337C03"/>
    <w:rsid w:val="00340821"/>
    <w:rsid w:val="00341107"/>
    <w:rsid w:val="0034150C"/>
    <w:rsid w:val="003422C7"/>
    <w:rsid w:val="00343DD2"/>
    <w:rsid w:val="00344004"/>
    <w:rsid w:val="003445FB"/>
    <w:rsid w:val="00346118"/>
    <w:rsid w:val="00352808"/>
    <w:rsid w:val="003532BA"/>
    <w:rsid w:val="0035572F"/>
    <w:rsid w:val="00356DF9"/>
    <w:rsid w:val="0036494B"/>
    <w:rsid w:val="0036530B"/>
    <w:rsid w:val="00367AB1"/>
    <w:rsid w:val="00370304"/>
    <w:rsid w:val="00370BC6"/>
    <w:rsid w:val="00371B8E"/>
    <w:rsid w:val="00375B8C"/>
    <w:rsid w:val="003761A1"/>
    <w:rsid w:val="00381B5E"/>
    <w:rsid w:val="00381DF6"/>
    <w:rsid w:val="003835EE"/>
    <w:rsid w:val="0038512F"/>
    <w:rsid w:val="003922E8"/>
    <w:rsid w:val="003A12CF"/>
    <w:rsid w:val="003A1FB4"/>
    <w:rsid w:val="003A3C2A"/>
    <w:rsid w:val="003A421A"/>
    <w:rsid w:val="003A51B2"/>
    <w:rsid w:val="003B4B13"/>
    <w:rsid w:val="003B5405"/>
    <w:rsid w:val="003C2476"/>
    <w:rsid w:val="003C270F"/>
    <w:rsid w:val="003C7986"/>
    <w:rsid w:val="003C7FAD"/>
    <w:rsid w:val="003D133E"/>
    <w:rsid w:val="003D4E33"/>
    <w:rsid w:val="003E0BB8"/>
    <w:rsid w:val="003E1DC7"/>
    <w:rsid w:val="003E50C2"/>
    <w:rsid w:val="003E65B3"/>
    <w:rsid w:val="003E65EB"/>
    <w:rsid w:val="003E6A3F"/>
    <w:rsid w:val="003F00C6"/>
    <w:rsid w:val="003F3EEC"/>
    <w:rsid w:val="003F4027"/>
    <w:rsid w:val="003F5494"/>
    <w:rsid w:val="003F7E3E"/>
    <w:rsid w:val="00400782"/>
    <w:rsid w:val="00404242"/>
    <w:rsid w:val="0040428F"/>
    <w:rsid w:val="00405ADB"/>
    <w:rsid w:val="00407EF4"/>
    <w:rsid w:val="00411A8D"/>
    <w:rsid w:val="0041235E"/>
    <w:rsid w:val="00414F08"/>
    <w:rsid w:val="00416BA0"/>
    <w:rsid w:val="00420FE6"/>
    <w:rsid w:val="00423926"/>
    <w:rsid w:val="004241ED"/>
    <w:rsid w:val="004246C7"/>
    <w:rsid w:val="004333F4"/>
    <w:rsid w:val="00433750"/>
    <w:rsid w:val="00433EB9"/>
    <w:rsid w:val="00436192"/>
    <w:rsid w:val="0043649E"/>
    <w:rsid w:val="00437194"/>
    <w:rsid w:val="00437D5F"/>
    <w:rsid w:val="004425D0"/>
    <w:rsid w:val="004436CC"/>
    <w:rsid w:val="004439D5"/>
    <w:rsid w:val="00446086"/>
    <w:rsid w:val="004465D4"/>
    <w:rsid w:val="0044748A"/>
    <w:rsid w:val="00451267"/>
    <w:rsid w:val="00454B81"/>
    <w:rsid w:val="00465BBD"/>
    <w:rsid w:val="00476525"/>
    <w:rsid w:val="004806DB"/>
    <w:rsid w:val="00482158"/>
    <w:rsid w:val="004830F2"/>
    <w:rsid w:val="0048493E"/>
    <w:rsid w:val="00490114"/>
    <w:rsid w:val="00494BDA"/>
    <w:rsid w:val="004A7D89"/>
    <w:rsid w:val="004B0F08"/>
    <w:rsid w:val="004B189F"/>
    <w:rsid w:val="004B1CED"/>
    <w:rsid w:val="004B31BB"/>
    <w:rsid w:val="004B4606"/>
    <w:rsid w:val="004B6C8E"/>
    <w:rsid w:val="004C4A5A"/>
    <w:rsid w:val="004D39D9"/>
    <w:rsid w:val="004D56D5"/>
    <w:rsid w:val="004E5439"/>
    <w:rsid w:val="004E5E34"/>
    <w:rsid w:val="004F67BE"/>
    <w:rsid w:val="004F7911"/>
    <w:rsid w:val="005007C7"/>
    <w:rsid w:val="00501553"/>
    <w:rsid w:val="00501737"/>
    <w:rsid w:val="00502E9A"/>
    <w:rsid w:val="005043E8"/>
    <w:rsid w:val="00505D70"/>
    <w:rsid w:val="00506A19"/>
    <w:rsid w:val="00512533"/>
    <w:rsid w:val="005153CD"/>
    <w:rsid w:val="0052023E"/>
    <w:rsid w:val="00523EB3"/>
    <w:rsid w:val="005249AF"/>
    <w:rsid w:val="00526014"/>
    <w:rsid w:val="00526F08"/>
    <w:rsid w:val="005310AA"/>
    <w:rsid w:val="0053192D"/>
    <w:rsid w:val="00531D3B"/>
    <w:rsid w:val="0053384C"/>
    <w:rsid w:val="00535907"/>
    <w:rsid w:val="0053673B"/>
    <w:rsid w:val="00541267"/>
    <w:rsid w:val="00542D80"/>
    <w:rsid w:val="00544D17"/>
    <w:rsid w:val="005456F3"/>
    <w:rsid w:val="0054615F"/>
    <w:rsid w:val="005506BE"/>
    <w:rsid w:val="005548B5"/>
    <w:rsid w:val="00555516"/>
    <w:rsid w:val="005627F2"/>
    <w:rsid w:val="00563140"/>
    <w:rsid w:val="00564BFA"/>
    <w:rsid w:val="005657C1"/>
    <w:rsid w:val="005658EF"/>
    <w:rsid w:val="00570C91"/>
    <w:rsid w:val="00574547"/>
    <w:rsid w:val="005758CC"/>
    <w:rsid w:val="00582AA6"/>
    <w:rsid w:val="00590BF8"/>
    <w:rsid w:val="005939E1"/>
    <w:rsid w:val="00594662"/>
    <w:rsid w:val="005A1361"/>
    <w:rsid w:val="005A2600"/>
    <w:rsid w:val="005A2E9C"/>
    <w:rsid w:val="005A6ADB"/>
    <w:rsid w:val="005A787E"/>
    <w:rsid w:val="005A787F"/>
    <w:rsid w:val="005B0C0D"/>
    <w:rsid w:val="005B0FC2"/>
    <w:rsid w:val="005B6334"/>
    <w:rsid w:val="005B639F"/>
    <w:rsid w:val="005C0CE0"/>
    <w:rsid w:val="005C6B58"/>
    <w:rsid w:val="005D1D60"/>
    <w:rsid w:val="005D3558"/>
    <w:rsid w:val="005D5C04"/>
    <w:rsid w:val="005E033E"/>
    <w:rsid w:val="005E4E04"/>
    <w:rsid w:val="005F0AEF"/>
    <w:rsid w:val="005F303D"/>
    <w:rsid w:val="005F4012"/>
    <w:rsid w:val="005F6A8F"/>
    <w:rsid w:val="0060212F"/>
    <w:rsid w:val="00606846"/>
    <w:rsid w:val="00607913"/>
    <w:rsid w:val="00610601"/>
    <w:rsid w:val="00616554"/>
    <w:rsid w:val="00617C95"/>
    <w:rsid w:val="00621456"/>
    <w:rsid w:val="006224E4"/>
    <w:rsid w:val="006362B2"/>
    <w:rsid w:val="0064481F"/>
    <w:rsid w:val="00645337"/>
    <w:rsid w:val="00645F01"/>
    <w:rsid w:val="00647F5F"/>
    <w:rsid w:val="00650E48"/>
    <w:rsid w:val="00651751"/>
    <w:rsid w:val="0065220E"/>
    <w:rsid w:val="00654E80"/>
    <w:rsid w:val="006604E4"/>
    <w:rsid w:val="00664174"/>
    <w:rsid w:val="006648BC"/>
    <w:rsid w:val="00667EF3"/>
    <w:rsid w:val="0067085F"/>
    <w:rsid w:val="006709B6"/>
    <w:rsid w:val="00670A7F"/>
    <w:rsid w:val="0067248D"/>
    <w:rsid w:val="00676236"/>
    <w:rsid w:val="006763B5"/>
    <w:rsid w:val="0067784F"/>
    <w:rsid w:val="00681C58"/>
    <w:rsid w:val="006827B5"/>
    <w:rsid w:val="00684890"/>
    <w:rsid w:val="006857BB"/>
    <w:rsid w:val="00686E67"/>
    <w:rsid w:val="006906DA"/>
    <w:rsid w:val="006A0BC5"/>
    <w:rsid w:val="006A0C40"/>
    <w:rsid w:val="006A7B2C"/>
    <w:rsid w:val="006B0BFF"/>
    <w:rsid w:val="006B117C"/>
    <w:rsid w:val="006B28BD"/>
    <w:rsid w:val="006B3539"/>
    <w:rsid w:val="006B3E5D"/>
    <w:rsid w:val="006B4B24"/>
    <w:rsid w:val="006B5429"/>
    <w:rsid w:val="006B6CAB"/>
    <w:rsid w:val="006C02DE"/>
    <w:rsid w:val="006C0460"/>
    <w:rsid w:val="006C29E0"/>
    <w:rsid w:val="006C73C4"/>
    <w:rsid w:val="006D0C95"/>
    <w:rsid w:val="006D2499"/>
    <w:rsid w:val="006D2CDD"/>
    <w:rsid w:val="006D74CF"/>
    <w:rsid w:val="006E3227"/>
    <w:rsid w:val="006E4362"/>
    <w:rsid w:val="006F0611"/>
    <w:rsid w:val="00701FD7"/>
    <w:rsid w:val="007138E5"/>
    <w:rsid w:val="00713E6B"/>
    <w:rsid w:val="00714FD3"/>
    <w:rsid w:val="00715529"/>
    <w:rsid w:val="00715C49"/>
    <w:rsid w:val="0072552A"/>
    <w:rsid w:val="00726B4F"/>
    <w:rsid w:val="00727A01"/>
    <w:rsid w:val="00732F22"/>
    <w:rsid w:val="0073344C"/>
    <w:rsid w:val="007335FC"/>
    <w:rsid w:val="00735F12"/>
    <w:rsid w:val="007422B3"/>
    <w:rsid w:val="00742F28"/>
    <w:rsid w:val="00756284"/>
    <w:rsid w:val="007572F6"/>
    <w:rsid w:val="00761841"/>
    <w:rsid w:val="007636D1"/>
    <w:rsid w:val="00764FEA"/>
    <w:rsid w:val="00765A81"/>
    <w:rsid w:val="00766AE0"/>
    <w:rsid w:val="00766DF9"/>
    <w:rsid w:val="00770135"/>
    <w:rsid w:val="00771D2D"/>
    <w:rsid w:val="007724CE"/>
    <w:rsid w:val="00774526"/>
    <w:rsid w:val="00774C63"/>
    <w:rsid w:val="0078395E"/>
    <w:rsid w:val="00783A97"/>
    <w:rsid w:val="00785505"/>
    <w:rsid w:val="007927CA"/>
    <w:rsid w:val="007935C0"/>
    <w:rsid w:val="007948C3"/>
    <w:rsid w:val="00794D87"/>
    <w:rsid w:val="007A0B13"/>
    <w:rsid w:val="007A0B19"/>
    <w:rsid w:val="007A1593"/>
    <w:rsid w:val="007A1B14"/>
    <w:rsid w:val="007A2190"/>
    <w:rsid w:val="007A2B00"/>
    <w:rsid w:val="007A34AE"/>
    <w:rsid w:val="007A3801"/>
    <w:rsid w:val="007A3BFA"/>
    <w:rsid w:val="007A47E1"/>
    <w:rsid w:val="007A6D69"/>
    <w:rsid w:val="007B23E8"/>
    <w:rsid w:val="007B3E2D"/>
    <w:rsid w:val="007B65BE"/>
    <w:rsid w:val="007B6A4C"/>
    <w:rsid w:val="007C1ABD"/>
    <w:rsid w:val="007C1B27"/>
    <w:rsid w:val="007C2058"/>
    <w:rsid w:val="007C557F"/>
    <w:rsid w:val="007C7FDE"/>
    <w:rsid w:val="007D5448"/>
    <w:rsid w:val="007D66EE"/>
    <w:rsid w:val="007E1614"/>
    <w:rsid w:val="007E4183"/>
    <w:rsid w:val="007E57AF"/>
    <w:rsid w:val="007F2971"/>
    <w:rsid w:val="007F3D1A"/>
    <w:rsid w:val="00800411"/>
    <w:rsid w:val="0080236E"/>
    <w:rsid w:val="008034A9"/>
    <w:rsid w:val="00805BEF"/>
    <w:rsid w:val="008100F7"/>
    <w:rsid w:val="00812AFE"/>
    <w:rsid w:val="00816539"/>
    <w:rsid w:val="00816C78"/>
    <w:rsid w:val="008201FF"/>
    <w:rsid w:val="0082525E"/>
    <w:rsid w:val="00831912"/>
    <w:rsid w:val="00837036"/>
    <w:rsid w:val="00840AC7"/>
    <w:rsid w:val="008522C7"/>
    <w:rsid w:val="00852A09"/>
    <w:rsid w:val="00856341"/>
    <w:rsid w:val="00861319"/>
    <w:rsid w:val="0086543B"/>
    <w:rsid w:val="00866CBD"/>
    <w:rsid w:val="00866ECF"/>
    <w:rsid w:val="00873369"/>
    <w:rsid w:val="00873DC1"/>
    <w:rsid w:val="00874F84"/>
    <w:rsid w:val="00874FB8"/>
    <w:rsid w:val="00880AEB"/>
    <w:rsid w:val="00884623"/>
    <w:rsid w:val="00884E31"/>
    <w:rsid w:val="008872F7"/>
    <w:rsid w:val="00887961"/>
    <w:rsid w:val="00892C84"/>
    <w:rsid w:val="008950BF"/>
    <w:rsid w:val="00897A5A"/>
    <w:rsid w:val="008A1D46"/>
    <w:rsid w:val="008A3FC1"/>
    <w:rsid w:val="008B23DE"/>
    <w:rsid w:val="008B576D"/>
    <w:rsid w:val="008B7E5D"/>
    <w:rsid w:val="008C1572"/>
    <w:rsid w:val="008D2034"/>
    <w:rsid w:val="008D261E"/>
    <w:rsid w:val="008D7B8A"/>
    <w:rsid w:val="008E2AAB"/>
    <w:rsid w:val="008E6574"/>
    <w:rsid w:val="008E67A9"/>
    <w:rsid w:val="008F5014"/>
    <w:rsid w:val="009039D4"/>
    <w:rsid w:val="0090428C"/>
    <w:rsid w:val="009065F1"/>
    <w:rsid w:val="0091305D"/>
    <w:rsid w:val="009154CB"/>
    <w:rsid w:val="00920C60"/>
    <w:rsid w:val="00926310"/>
    <w:rsid w:val="00926A99"/>
    <w:rsid w:val="009335BC"/>
    <w:rsid w:val="0093581A"/>
    <w:rsid w:val="00935EAF"/>
    <w:rsid w:val="00940F34"/>
    <w:rsid w:val="0094259B"/>
    <w:rsid w:val="009428ED"/>
    <w:rsid w:val="009433AC"/>
    <w:rsid w:val="00944176"/>
    <w:rsid w:val="009454F4"/>
    <w:rsid w:val="00947189"/>
    <w:rsid w:val="009520A7"/>
    <w:rsid w:val="00953FC1"/>
    <w:rsid w:val="00955137"/>
    <w:rsid w:val="00955659"/>
    <w:rsid w:val="00963B0E"/>
    <w:rsid w:val="00964983"/>
    <w:rsid w:val="00967248"/>
    <w:rsid w:val="00970FF5"/>
    <w:rsid w:val="009754C1"/>
    <w:rsid w:val="00977B74"/>
    <w:rsid w:val="0098104C"/>
    <w:rsid w:val="009827AA"/>
    <w:rsid w:val="0098661A"/>
    <w:rsid w:val="00986675"/>
    <w:rsid w:val="00994353"/>
    <w:rsid w:val="009A17E7"/>
    <w:rsid w:val="009A2B95"/>
    <w:rsid w:val="009A558C"/>
    <w:rsid w:val="009A638E"/>
    <w:rsid w:val="009A6CB8"/>
    <w:rsid w:val="009A7223"/>
    <w:rsid w:val="009A76E8"/>
    <w:rsid w:val="009B376B"/>
    <w:rsid w:val="009B7087"/>
    <w:rsid w:val="009C5E6A"/>
    <w:rsid w:val="009C728E"/>
    <w:rsid w:val="009C7CD8"/>
    <w:rsid w:val="009D2B98"/>
    <w:rsid w:val="009D4430"/>
    <w:rsid w:val="009E262D"/>
    <w:rsid w:val="009E31DF"/>
    <w:rsid w:val="009E41EF"/>
    <w:rsid w:val="009E75F4"/>
    <w:rsid w:val="009F4E2C"/>
    <w:rsid w:val="009F654C"/>
    <w:rsid w:val="009F738E"/>
    <w:rsid w:val="00A02EC1"/>
    <w:rsid w:val="00A05352"/>
    <w:rsid w:val="00A05E19"/>
    <w:rsid w:val="00A12EE9"/>
    <w:rsid w:val="00A15EC0"/>
    <w:rsid w:val="00A16615"/>
    <w:rsid w:val="00A17BD9"/>
    <w:rsid w:val="00A22505"/>
    <w:rsid w:val="00A2310F"/>
    <w:rsid w:val="00A240D7"/>
    <w:rsid w:val="00A24BC8"/>
    <w:rsid w:val="00A25126"/>
    <w:rsid w:val="00A34915"/>
    <w:rsid w:val="00A37EE4"/>
    <w:rsid w:val="00A40A74"/>
    <w:rsid w:val="00A432B4"/>
    <w:rsid w:val="00A4576B"/>
    <w:rsid w:val="00A4744D"/>
    <w:rsid w:val="00A474CA"/>
    <w:rsid w:val="00A47524"/>
    <w:rsid w:val="00A511DF"/>
    <w:rsid w:val="00A520DC"/>
    <w:rsid w:val="00A5235A"/>
    <w:rsid w:val="00A5599C"/>
    <w:rsid w:val="00A55EE0"/>
    <w:rsid w:val="00A57CC9"/>
    <w:rsid w:val="00A60364"/>
    <w:rsid w:val="00A61114"/>
    <w:rsid w:val="00A6557B"/>
    <w:rsid w:val="00A665A7"/>
    <w:rsid w:val="00A70ACA"/>
    <w:rsid w:val="00A71601"/>
    <w:rsid w:val="00A71A60"/>
    <w:rsid w:val="00A7313C"/>
    <w:rsid w:val="00A75398"/>
    <w:rsid w:val="00A769D0"/>
    <w:rsid w:val="00A81923"/>
    <w:rsid w:val="00A8730B"/>
    <w:rsid w:val="00A905B3"/>
    <w:rsid w:val="00A91124"/>
    <w:rsid w:val="00A91565"/>
    <w:rsid w:val="00AA11DB"/>
    <w:rsid w:val="00AA1450"/>
    <w:rsid w:val="00AA1640"/>
    <w:rsid w:val="00AA1F16"/>
    <w:rsid w:val="00AC1295"/>
    <w:rsid w:val="00AC20E5"/>
    <w:rsid w:val="00AC33C8"/>
    <w:rsid w:val="00AC4BA7"/>
    <w:rsid w:val="00AD5255"/>
    <w:rsid w:val="00AE02EF"/>
    <w:rsid w:val="00AE07DE"/>
    <w:rsid w:val="00AE0CEF"/>
    <w:rsid w:val="00AE162E"/>
    <w:rsid w:val="00AE33CD"/>
    <w:rsid w:val="00AE449F"/>
    <w:rsid w:val="00AE61F6"/>
    <w:rsid w:val="00AF1FC0"/>
    <w:rsid w:val="00B01489"/>
    <w:rsid w:val="00B02938"/>
    <w:rsid w:val="00B04642"/>
    <w:rsid w:val="00B07B2D"/>
    <w:rsid w:val="00B114D5"/>
    <w:rsid w:val="00B13E0E"/>
    <w:rsid w:val="00B149AF"/>
    <w:rsid w:val="00B14F65"/>
    <w:rsid w:val="00B23AA8"/>
    <w:rsid w:val="00B24DE6"/>
    <w:rsid w:val="00B33C64"/>
    <w:rsid w:val="00B34470"/>
    <w:rsid w:val="00B37771"/>
    <w:rsid w:val="00B37F78"/>
    <w:rsid w:val="00B41139"/>
    <w:rsid w:val="00B425AC"/>
    <w:rsid w:val="00B53613"/>
    <w:rsid w:val="00B55AAA"/>
    <w:rsid w:val="00B61C5D"/>
    <w:rsid w:val="00B62448"/>
    <w:rsid w:val="00B629A4"/>
    <w:rsid w:val="00B641C5"/>
    <w:rsid w:val="00B65593"/>
    <w:rsid w:val="00B677EC"/>
    <w:rsid w:val="00B729E0"/>
    <w:rsid w:val="00B73879"/>
    <w:rsid w:val="00B75F60"/>
    <w:rsid w:val="00B779BF"/>
    <w:rsid w:val="00B77E89"/>
    <w:rsid w:val="00B83EC6"/>
    <w:rsid w:val="00B845B9"/>
    <w:rsid w:val="00B84DCB"/>
    <w:rsid w:val="00B87950"/>
    <w:rsid w:val="00B90540"/>
    <w:rsid w:val="00B93E87"/>
    <w:rsid w:val="00B9541A"/>
    <w:rsid w:val="00BA1BD9"/>
    <w:rsid w:val="00BA3BD4"/>
    <w:rsid w:val="00BB1BCE"/>
    <w:rsid w:val="00BB4781"/>
    <w:rsid w:val="00BC12D1"/>
    <w:rsid w:val="00BC5F01"/>
    <w:rsid w:val="00BD1B4B"/>
    <w:rsid w:val="00BD1FA0"/>
    <w:rsid w:val="00BD3494"/>
    <w:rsid w:val="00BD413F"/>
    <w:rsid w:val="00BD6E46"/>
    <w:rsid w:val="00BE16E5"/>
    <w:rsid w:val="00BE5C47"/>
    <w:rsid w:val="00BF3602"/>
    <w:rsid w:val="00BF58F5"/>
    <w:rsid w:val="00BF5F2A"/>
    <w:rsid w:val="00BF7A2A"/>
    <w:rsid w:val="00C00EA6"/>
    <w:rsid w:val="00C01418"/>
    <w:rsid w:val="00C01464"/>
    <w:rsid w:val="00C016CB"/>
    <w:rsid w:val="00C10E7B"/>
    <w:rsid w:val="00C13823"/>
    <w:rsid w:val="00C21730"/>
    <w:rsid w:val="00C24A19"/>
    <w:rsid w:val="00C24F26"/>
    <w:rsid w:val="00C2687B"/>
    <w:rsid w:val="00C32E32"/>
    <w:rsid w:val="00C34CC3"/>
    <w:rsid w:val="00C371B9"/>
    <w:rsid w:val="00C371E6"/>
    <w:rsid w:val="00C402AE"/>
    <w:rsid w:val="00C40942"/>
    <w:rsid w:val="00C41138"/>
    <w:rsid w:val="00C44D86"/>
    <w:rsid w:val="00C44E1A"/>
    <w:rsid w:val="00C46EE6"/>
    <w:rsid w:val="00C4795D"/>
    <w:rsid w:val="00C5077E"/>
    <w:rsid w:val="00C55DEC"/>
    <w:rsid w:val="00C55EB1"/>
    <w:rsid w:val="00C60AF8"/>
    <w:rsid w:val="00C62764"/>
    <w:rsid w:val="00C64AAA"/>
    <w:rsid w:val="00C7065C"/>
    <w:rsid w:val="00C76A0D"/>
    <w:rsid w:val="00C82461"/>
    <w:rsid w:val="00C864B2"/>
    <w:rsid w:val="00C901F7"/>
    <w:rsid w:val="00C92444"/>
    <w:rsid w:val="00C93068"/>
    <w:rsid w:val="00C9306B"/>
    <w:rsid w:val="00C94EDA"/>
    <w:rsid w:val="00C96285"/>
    <w:rsid w:val="00C979C7"/>
    <w:rsid w:val="00CA1AA0"/>
    <w:rsid w:val="00CA35C2"/>
    <w:rsid w:val="00CA4210"/>
    <w:rsid w:val="00CA5B93"/>
    <w:rsid w:val="00CB069A"/>
    <w:rsid w:val="00CB3202"/>
    <w:rsid w:val="00CB54B6"/>
    <w:rsid w:val="00CC2E98"/>
    <w:rsid w:val="00CC31E7"/>
    <w:rsid w:val="00CC3A7A"/>
    <w:rsid w:val="00CC4B2C"/>
    <w:rsid w:val="00CC77B0"/>
    <w:rsid w:val="00CD4296"/>
    <w:rsid w:val="00CD47B9"/>
    <w:rsid w:val="00CD493F"/>
    <w:rsid w:val="00CD6DE8"/>
    <w:rsid w:val="00CD7A64"/>
    <w:rsid w:val="00D0052B"/>
    <w:rsid w:val="00D03797"/>
    <w:rsid w:val="00D043E7"/>
    <w:rsid w:val="00D04B65"/>
    <w:rsid w:val="00D074C4"/>
    <w:rsid w:val="00D10246"/>
    <w:rsid w:val="00D1425A"/>
    <w:rsid w:val="00D16501"/>
    <w:rsid w:val="00D17822"/>
    <w:rsid w:val="00D20182"/>
    <w:rsid w:val="00D23B7C"/>
    <w:rsid w:val="00D2513E"/>
    <w:rsid w:val="00D26502"/>
    <w:rsid w:val="00D34C87"/>
    <w:rsid w:val="00D36C19"/>
    <w:rsid w:val="00D419F6"/>
    <w:rsid w:val="00D461B8"/>
    <w:rsid w:val="00D46D70"/>
    <w:rsid w:val="00D532F7"/>
    <w:rsid w:val="00D563A6"/>
    <w:rsid w:val="00D56445"/>
    <w:rsid w:val="00D61B3D"/>
    <w:rsid w:val="00D61CF0"/>
    <w:rsid w:val="00D662C8"/>
    <w:rsid w:val="00D66428"/>
    <w:rsid w:val="00D676DD"/>
    <w:rsid w:val="00D71B1D"/>
    <w:rsid w:val="00D75911"/>
    <w:rsid w:val="00D75C8E"/>
    <w:rsid w:val="00D80BA3"/>
    <w:rsid w:val="00D80E58"/>
    <w:rsid w:val="00D92C07"/>
    <w:rsid w:val="00DA3EE5"/>
    <w:rsid w:val="00DA479E"/>
    <w:rsid w:val="00DA4FC1"/>
    <w:rsid w:val="00DB1337"/>
    <w:rsid w:val="00DB2C01"/>
    <w:rsid w:val="00DB74F6"/>
    <w:rsid w:val="00DB7EDA"/>
    <w:rsid w:val="00DC2955"/>
    <w:rsid w:val="00DC2AB0"/>
    <w:rsid w:val="00DC2DBD"/>
    <w:rsid w:val="00DC2EB4"/>
    <w:rsid w:val="00DD01BF"/>
    <w:rsid w:val="00DD0B12"/>
    <w:rsid w:val="00DD0FC8"/>
    <w:rsid w:val="00DD4334"/>
    <w:rsid w:val="00DD4869"/>
    <w:rsid w:val="00DD5E8C"/>
    <w:rsid w:val="00DD702E"/>
    <w:rsid w:val="00DE466A"/>
    <w:rsid w:val="00DE4CDD"/>
    <w:rsid w:val="00DF3412"/>
    <w:rsid w:val="00E000D9"/>
    <w:rsid w:val="00E0426E"/>
    <w:rsid w:val="00E04632"/>
    <w:rsid w:val="00E1006B"/>
    <w:rsid w:val="00E31EF3"/>
    <w:rsid w:val="00E402BE"/>
    <w:rsid w:val="00E42231"/>
    <w:rsid w:val="00E43BC3"/>
    <w:rsid w:val="00E4509C"/>
    <w:rsid w:val="00E46E79"/>
    <w:rsid w:val="00E509AB"/>
    <w:rsid w:val="00E53CB5"/>
    <w:rsid w:val="00E54176"/>
    <w:rsid w:val="00E54D55"/>
    <w:rsid w:val="00E566C4"/>
    <w:rsid w:val="00E5761D"/>
    <w:rsid w:val="00E60024"/>
    <w:rsid w:val="00E65E2E"/>
    <w:rsid w:val="00E72533"/>
    <w:rsid w:val="00E80D60"/>
    <w:rsid w:val="00E81175"/>
    <w:rsid w:val="00E81975"/>
    <w:rsid w:val="00E832D1"/>
    <w:rsid w:val="00E83D86"/>
    <w:rsid w:val="00E86E13"/>
    <w:rsid w:val="00E87D8B"/>
    <w:rsid w:val="00E9280D"/>
    <w:rsid w:val="00E94A59"/>
    <w:rsid w:val="00E9645C"/>
    <w:rsid w:val="00E96B3D"/>
    <w:rsid w:val="00E97363"/>
    <w:rsid w:val="00EA4C9B"/>
    <w:rsid w:val="00EA5F82"/>
    <w:rsid w:val="00EB2210"/>
    <w:rsid w:val="00EB27C4"/>
    <w:rsid w:val="00EC4262"/>
    <w:rsid w:val="00EC46B5"/>
    <w:rsid w:val="00EC6B8C"/>
    <w:rsid w:val="00ED1DD4"/>
    <w:rsid w:val="00ED5FD5"/>
    <w:rsid w:val="00ED6469"/>
    <w:rsid w:val="00ED7AEA"/>
    <w:rsid w:val="00EE2930"/>
    <w:rsid w:val="00EE4AA2"/>
    <w:rsid w:val="00EE5832"/>
    <w:rsid w:val="00EE7A40"/>
    <w:rsid w:val="00EF11B4"/>
    <w:rsid w:val="00EF309E"/>
    <w:rsid w:val="00EF3B75"/>
    <w:rsid w:val="00F04167"/>
    <w:rsid w:val="00F079C9"/>
    <w:rsid w:val="00F1061A"/>
    <w:rsid w:val="00F155B6"/>
    <w:rsid w:val="00F21142"/>
    <w:rsid w:val="00F279EA"/>
    <w:rsid w:val="00F27DFB"/>
    <w:rsid w:val="00F32542"/>
    <w:rsid w:val="00F32B33"/>
    <w:rsid w:val="00F33567"/>
    <w:rsid w:val="00F431A3"/>
    <w:rsid w:val="00F43760"/>
    <w:rsid w:val="00F452F0"/>
    <w:rsid w:val="00F47ABA"/>
    <w:rsid w:val="00F50965"/>
    <w:rsid w:val="00F51B2E"/>
    <w:rsid w:val="00F5205B"/>
    <w:rsid w:val="00F53E14"/>
    <w:rsid w:val="00F53F96"/>
    <w:rsid w:val="00F560C1"/>
    <w:rsid w:val="00F602AF"/>
    <w:rsid w:val="00F61F33"/>
    <w:rsid w:val="00F67273"/>
    <w:rsid w:val="00F676D1"/>
    <w:rsid w:val="00F75C3C"/>
    <w:rsid w:val="00F75CCB"/>
    <w:rsid w:val="00F779C9"/>
    <w:rsid w:val="00F83404"/>
    <w:rsid w:val="00F852A0"/>
    <w:rsid w:val="00F86A9E"/>
    <w:rsid w:val="00F91BCA"/>
    <w:rsid w:val="00F935A6"/>
    <w:rsid w:val="00F96BDC"/>
    <w:rsid w:val="00FA02CA"/>
    <w:rsid w:val="00FA0B8F"/>
    <w:rsid w:val="00FA46D9"/>
    <w:rsid w:val="00FA4F04"/>
    <w:rsid w:val="00FB2C56"/>
    <w:rsid w:val="00FB4830"/>
    <w:rsid w:val="00FB7803"/>
    <w:rsid w:val="00FC2087"/>
    <w:rsid w:val="00FC2291"/>
    <w:rsid w:val="00FC3EED"/>
    <w:rsid w:val="00FC6253"/>
    <w:rsid w:val="00FD0E4F"/>
    <w:rsid w:val="00FD1D33"/>
    <w:rsid w:val="00FE4135"/>
    <w:rsid w:val="00FE55E5"/>
    <w:rsid w:val="00FE69C3"/>
    <w:rsid w:val="00FF0530"/>
    <w:rsid w:val="00FF186C"/>
    <w:rsid w:val="00FF23CF"/>
    <w:rsid w:val="00FF31BE"/>
    <w:rsid w:val="00FF4EFD"/>
    <w:rsid w:val="044C3116"/>
    <w:rsid w:val="0D00758B"/>
    <w:rsid w:val="2726460B"/>
    <w:rsid w:val="31BA4157"/>
    <w:rsid w:val="3B9D251D"/>
    <w:rsid w:val="434B3432"/>
    <w:rsid w:val="4FB66D06"/>
    <w:rsid w:val="5E0A6900"/>
    <w:rsid w:val="663E525F"/>
    <w:rsid w:val="73395498"/>
    <w:rsid w:val="77A5370D"/>
    <w:rsid w:val="784E294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E7FCC57"/>
  <w15:docId w15:val="{858C7B27-05D0-4EC9-98FD-97B9C9121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utoRedefine/>
    <w:qFormat/>
    <w:pPr>
      <w:jc w:val="both"/>
    </w:pPr>
    <w:rPr>
      <w:rFonts w:ascii="Times New Roman" w:eastAsia="Calibri" w:hAnsi="Times New Roman" w:cs="Arial"/>
      <w:sz w:val="24"/>
      <w:szCs w:val="22"/>
      <w:lang w:val="en-GB"/>
    </w:rPr>
  </w:style>
  <w:style w:type="paragraph" w:styleId="Heading1">
    <w:name w:val="heading 1"/>
    <w:basedOn w:val="Normal"/>
    <w:next w:val="Normal"/>
    <w:link w:val="Heading1Char"/>
    <w:autoRedefine/>
    <w:uiPriority w:val="9"/>
    <w:qFormat/>
    <w:pPr>
      <w:keepNext/>
      <w:keepLines/>
      <w:numPr>
        <w:numId w:val="1"/>
      </w:numPr>
      <w:spacing w:before="480" w:after="480"/>
      <w:jc w:val="center"/>
      <w:outlineLvl w:val="0"/>
    </w:pPr>
    <w:rPr>
      <w:rFonts w:eastAsia="Times New Roman" w:cs="Times New Roman"/>
      <w:b/>
      <w:bCs/>
      <w:caps/>
      <w:szCs w:val="28"/>
    </w:rPr>
  </w:style>
  <w:style w:type="paragraph" w:styleId="Heading2">
    <w:name w:val="heading 2"/>
    <w:basedOn w:val="Normal"/>
    <w:next w:val="Normal"/>
    <w:link w:val="Heading2Char"/>
    <w:autoRedefine/>
    <w:uiPriority w:val="9"/>
    <w:unhideWhenUsed/>
    <w:qFormat/>
    <w:pPr>
      <w:keepNext/>
      <w:keepLines/>
      <w:numPr>
        <w:ilvl w:val="1"/>
        <w:numId w:val="1"/>
      </w:numPr>
      <w:spacing w:before="480" w:after="480"/>
      <w:jc w:val="center"/>
      <w:outlineLvl w:val="1"/>
    </w:pPr>
    <w:rPr>
      <w:rFonts w:eastAsia="Times New Roman" w:cs="Times New Roman"/>
      <w:b/>
      <w:bCs/>
      <w:szCs w:val="26"/>
    </w:rPr>
  </w:style>
  <w:style w:type="paragraph" w:styleId="Heading4">
    <w:name w:val="heading 4"/>
    <w:basedOn w:val="Normal"/>
    <w:next w:val="Normal"/>
    <w:link w:val="Heading4Char"/>
    <w:autoRedefine/>
    <w:uiPriority w:val="9"/>
    <w:unhideWhenUsed/>
    <w:qFormat/>
    <w:pPr>
      <w:keepNext/>
      <w:keepLines/>
      <w:outlineLvl w:val="3"/>
    </w:pPr>
    <w:rPr>
      <w:rFonts w:eastAsia="Times New Roman" w:cs="Times New Roman"/>
      <w:b/>
      <w:bCs/>
      <w:iCs/>
    </w:rPr>
  </w:style>
  <w:style w:type="paragraph" w:styleId="Heading5">
    <w:name w:val="heading 5"/>
    <w:basedOn w:val="Normal"/>
    <w:next w:val="Normal"/>
    <w:link w:val="Heading5Char"/>
    <w:autoRedefine/>
    <w:uiPriority w:val="9"/>
    <w:unhideWhenUsed/>
    <w:qFormat/>
    <w:pPr>
      <w:keepNext/>
      <w:keepLines/>
      <w:numPr>
        <w:ilvl w:val="4"/>
        <w:numId w:val="1"/>
      </w:numPr>
      <w:spacing w:before="480" w:after="480"/>
      <w:ind w:firstLine="709"/>
      <w:outlineLvl w:val="4"/>
    </w:pPr>
    <w:rPr>
      <w:rFonts w:asciiTheme="majorBidi" w:eastAsiaTheme="majorEastAsia" w:hAnsiTheme="majorBidi" w:cstheme="majorBidi"/>
      <w:b/>
    </w:rPr>
  </w:style>
  <w:style w:type="paragraph" w:styleId="Heading6">
    <w:name w:val="heading 6"/>
    <w:basedOn w:val="Normal"/>
    <w:next w:val="Normal"/>
    <w:link w:val="Heading6Char"/>
    <w:autoRedefine/>
    <w:uiPriority w:val="9"/>
    <w:unhideWhenUsed/>
    <w:qFormat/>
    <w:pPr>
      <w:keepNext/>
      <w:keepLines/>
      <w:numPr>
        <w:ilvl w:val="5"/>
        <w:numId w:val="1"/>
      </w:numPr>
      <w:spacing w:before="200"/>
      <w:outlineLvl w:val="5"/>
    </w:pPr>
    <w:rPr>
      <w:rFonts w:asciiTheme="majorHAnsi" w:eastAsiaTheme="majorEastAsia" w:hAnsiTheme="majorHAnsi" w:cstheme="majorBidi"/>
      <w:i/>
      <w:iCs/>
      <w:color w:val="1F4E79" w:themeColor="accent1" w:themeShade="80"/>
    </w:rPr>
  </w:style>
  <w:style w:type="paragraph" w:styleId="Heading7">
    <w:name w:val="heading 7"/>
    <w:basedOn w:val="Normal"/>
    <w:next w:val="Normal"/>
    <w:link w:val="Heading7Char"/>
    <w:autoRedefine/>
    <w:uiPriority w:val="9"/>
    <w:semiHidden/>
    <w:unhideWhenUsed/>
    <w:qFormat/>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autoRedefine/>
    <w:uiPriority w:val="9"/>
    <w:semiHidden/>
    <w:unhideWhenUsed/>
    <w:qFormat/>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autoRedefine/>
    <w:unhideWhenUsed/>
    <w:qFormat/>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unhideWhenUsed/>
  </w:style>
  <w:style w:type="paragraph" w:styleId="BalloonText">
    <w:name w:val="Balloon Text"/>
    <w:basedOn w:val="Normal"/>
    <w:link w:val="BalloonTextChar"/>
    <w:autoRedefine/>
    <w:uiPriority w:val="99"/>
    <w:semiHidden/>
    <w:unhideWhenUsed/>
    <w:qFormat/>
    <w:rPr>
      <w:rFonts w:ascii="Tahoma" w:hAnsi="Tahoma" w:cs="Tahoma"/>
      <w:sz w:val="16"/>
      <w:szCs w:val="16"/>
    </w:rPr>
  </w:style>
  <w:style w:type="paragraph" w:styleId="Footer">
    <w:name w:val="footer"/>
    <w:basedOn w:val="Normal"/>
    <w:link w:val="FooterChar"/>
    <w:autoRedefine/>
    <w:uiPriority w:val="99"/>
    <w:unhideWhenUsed/>
    <w:qFormat/>
    <w:pPr>
      <w:tabs>
        <w:tab w:val="center" w:pos="4513"/>
        <w:tab w:val="right" w:pos="9026"/>
      </w:tabs>
    </w:pPr>
  </w:style>
  <w:style w:type="paragraph" w:styleId="Header">
    <w:name w:val="header"/>
    <w:basedOn w:val="Normal"/>
    <w:link w:val="HeaderChar"/>
    <w:autoRedefine/>
    <w:uiPriority w:val="99"/>
    <w:unhideWhenUsed/>
    <w:qFormat/>
    <w:pPr>
      <w:tabs>
        <w:tab w:val="center" w:pos="4513"/>
        <w:tab w:val="right" w:pos="9026"/>
      </w:tabs>
    </w:pPr>
  </w:style>
  <w:style w:type="paragraph" w:styleId="NormalWeb">
    <w:name w:val="Normal (Web)"/>
    <w:basedOn w:val="Normal"/>
    <w:autoRedefine/>
    <w:uiPriority w:val="99"/>
    <w:semiHidden/>
    <w:unhideWhenUsed/>
    <w:qFormat/>
    <w:pPr>
      <w:spacing w:before="100" w:beforeAutospacing="1" w:after="100" w:afterAutospacing="1"/>
      <w:jc w:val="left"/>
    </w:pPr>
    <w:rPr>
      <w:rFonts w:eastAsia="Times New Roman" w:cs="Times New Roman"/>
      <w:szCs w:val="24"/>
      <w:lang w:val="en-MY" w:eastAsia="en-MY"/>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table" w:styleId="TableGrid">
    <w:name w:val="Table Grid"/>
    <w:basedOn w:val="TableNormal"/>
    <w:autoRedefine/>
    <w:qFormat/>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autoRedefine/>
    <w:uiPriority w:val="99"/>
    <w:unhideWhenUsed/>
    <w:qFormat/>
    <w:rPr>
      <w:color w:val="0563C1" w:themeColor="hyperlink"/>
      <w:u w:val="single"/>
    </w:rPr>
  </w:style>
  <w:style w:type="character" w:customStyle="1" w:styleId="Heading1Char">
    <w:name w:val="Heading 1 Char"/>
    <w:basedOn w:val="DefaultParagraphFont"/>
    <w:link w:val="Heading1"/>
    <w:autoRedefine/>
    <w:uiPriority w:val="9"/>
    <w:qFormat/>
    <w:rPr>
      <w:rFonts w:ascii="Times New Roman" w:eastAsia="Times New Roman" w:hAnsi="Times New Roman" w:cs="Times New Roman"/>
      <w:b/>
      <w:bCs/>
      <w:caps/>
      <w:sz w:val="24"/>
      <w:szCs w:val="28"/>
      <w:lang w:val="en-GB"/>
    </w:rPr>
  </w:style>
  <w:style w:type="character" w:customStyle="1" w:styleId="Heading2Char">
    <w:name w:val="Heading 2 Char"/>
    <w:basedOn w:val="DefaultParagraphFont"/>
    <w:link w:val="Heading2"/>
    <w:autoRedefine/>
    <w:uiPriority w:val="9"/>
    <w:qFormat/>
    <w:rPr>
      <w:rFonts w:ascii="Times New Roman" w:eastAsia="Times New Roman" w:hAnsi="Times New Roman" w:cs="Times New Roman"/>
      <w:b/>
      <w:bCs/>
      <w:sz w:val="24"/>
      <w:szCs w:val="26"/>
      <w:lang w:val="en-GB"/>
    </w:rPr>
  </w:style>
  <w:style w:type="character" w:customStyle="1" w:styleId="Heading4Char">
    <w:name w:val="Heading 4 Char"/>
    <w:basedOn w:val="DefaultParagraphFont"/>
    <w:link w:val="Heading4"/>
    <w:autoRedefine/>
    <w:uiPriority w:val="9"/>
    <w:qFormat/>
    <w:rPr>
      <w:rFonts w:ascii="Times New Roman" w:eastAsia="Times New Roman" w:hAnsi="Times New Roman" w:cs="Times New Roman"/>
      <w:b/>
      <w:bCs/>
      <w:iCs/>
      <w:sz w:val="24"/>
      <w:lang w:val="en-GB"/>
    </w:rPr>
  </w:style>
  <w:style w:type="character" w:customStyle="1" w:styleId="Heading5Char">
    <w:name w:val="Heading 5 Char"/>
    <w:basedOn w:val="DefaultParagraphFont"/>
    <w:link w:val="Heading5"/>
    <w:autoRedefine/>
    <w:uiPriority w:val="9"/>
    <w:qFormat/>
    <w:rPr>
      <w:rFonts w:asciiTheme="majorBidi" w:eastAsiaTheme="majorEastAsia" w:hAnsiTheme="majorBidi" w:cstheme="majorBidi"/>
      <w:b/>
      <w:sz w:val="24"/>
      <w:lang w:val="en-GB"/>
    </w:rPr>
  </w:style>
  <w:style w:type="character" w:customStyle="1" w:styleId="Heading6Char">
    <w:name w:val="Heading 6 Char"/>
    <w:basedOn w:val="DefaultParagraphFont"/>
    <w:link w:val="Heading6"/>
    <w:autoRedefine/>
    <w:uiPriority w:val="9"/>
    <w:qFormat/>
    <w:rPr>
      <w:rFonts w:asciiTheme="majorHAnsi" w:eastAsiaTheme="majorEastAsia" w:hAnsiTheme="majorHAnsi" w:cstheme="majorBidi"/>
      <w:i/>
      <w:iCs/>
      <w:color w:val="1F4E79" w:themeColor="accent1" w:themeShade="80"/>
      <w:sz w:val="24"/>
      <w:lang w:val="en-GB"/>
    </w:rPr>
  </w:style>
  <w:style w:type="character" w:customStyle="1" w:styleId="Heading7Char">
    <w:name w:val="Heading 7 Char"/>
    <w:basedOn w:val="DefaultParagraphFont"/>
    <w:link w:val="Heading7"/>
    <w:autoRedefine/>
    <w:uiPriority w:val="9"/>
    <w:semiHidden/>
    <w:qFormat/>
    <w:rPr>
      <w:rFonts w:asciiTheme="majorHAnsi" w:eastAsiaTheme="majorEastAsia" w:hAnsiTheme="majorHAnsi" w:cstheme="majorBidi"/>
      <w:i/>
      <w:iCs/>
      <w:color w:val="404040" w:themeColor="text1" w:themeTint="BF"/>
      <w:sz w:val="24"/>
      <w:lang w:val="en-GB"/>
    </w:rPr>
  </w:style>
  <w:style w:type="character" w:customStyle="1" w:styleId="Heading8Char">
    <w:name w:val="Heading 8 Char"/>
    <w:basedOn w:val="DefaultParagraphFont"/>
    <w:link w:val="Heading8"/>
    <w:autoRedefine/>
    <w:uiPriority w:val="9"/>
    <w:semiHidden/>
    <w:qFormat/>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autoRedefine/>
    <w:qFormat/>
    <w:rPr>
      <w:rFonts w:asciiTheme="majorHAnsi" w:eastAsiaTheme="majorEastAsia" w:hAnsiTheme="majorHAnsi" w:cstheme="majorBidi"/>
      <w:i/>
      <w:iCs/>
      <w:color w:val="404040" w:themeColor="text1" w:themeTint="BF"/>
      <w:sz w:val="20"/>
      <w:szCs w:val="20"/>
      <w:lang w:val="en-GB"/>
    </w:rPr>
  </w:style>
  <w:style w:type="character" w:customStyle="1" w:styleId="HeaderChar">
    <w:name w:val="Header Char"/>
    <w:basedOn w:val="DefaultParagraphFont"/>
    <w:link w:val="Header"/>
    <w:autoRedefine/>
    <w:uiPriority w:val="99"/>
    <w:qFormat/>
    <w:rPr>
      <w:rFonts w:ascii="Times New Roman" w:eastAsia="Calibri" w:hAnsi="Times New Roman" w:cs="Arial"/>
      <w:sz w:val="24"/>
      <w:lang w:val="en-GB"/>
    </w:rPr>
  </w:style>
  <w:style w:type="character" w:customStyle="1" w:styleId="FooterChar">
    <w:name w:val="Footer Char"/>
    <w:basedOn w:val="DefaultParagraphFont"/>
    <w:link w:val="Footer"/>
    <w:autoRedefine/>
    <w:uiPriority w:val="99"/>
    <w:qFormat/>
    <w:rPr>
      <w:rFonts w:ascii="Times New Roman" w:eastAsia="Calibri" w:hAnsi="Times New Roman" w:cs="Arial"/>
      <w:sz w:val="24"/>
      <w:lang w:val="en-GB"/>
    </w:rPr>
  </w:style>
  <w:style w:type="character" w:customStyle="1" w:styleId="BalloonTextChar">
    <w:name w:val="Balloon Text Char"/>
    <w:basedOn w:val="DefaultParagraphFont"/>
    <w:link w:val="BalloonText"/>
    <w:autoRedefine/>
    <w:uiPriority w:val="99"/>
    <w:semiHidden/>
    <w:qFormat/>
    <w:rPr>
      <w:rFonts w:ascii="Tahoma" w:eastAsia="Calibri" w:hAnsi="Tahoma" w:cs="Tahoma"/>
      <w:sz w:val="16"/>
      <w:szCs w:val="16"/>
      <w:lang w:val="en-GB"/>
    </w:rPr>
  </w:style>
  <w:style w:type="paragraph" w:styleId="ListParagraph">
    <w:name w:val="List Paragraph"/>
    <w:basedOn w:val="Normal"/>
    <w:autoRedefine/>
    <w:uiPriority w:val="34"/>
    <w:qFormat/>
    <w:pPr>
      <w:ind w:left="720"/>
      <w:contextualSpacing/>
    </w:pPr>
  </w:style>
  <w:style w:type="paragraph" w:customStyle="1" w:styleId="Default">
    <w:name w:val="Default"/>
    <w:autoRedefine/>
    <w:qFormat/>
    <w:pPr>
      <w:autoSpaceDE w:val="0"/>
      <w:autoSpaceDN w:val="0"/>
      <w:adjustRightInd w:val="0"/>
    </w:pPr>
    <w:rPr>
      <w:rFonts w:ascii="Times New Roman" w:eastAsiaTheme="minorHAnsi" w:hAnsi="Times New Roman" w:cs="Times New Roman"/>
      <w:color w:val="000000"/>
      <w:sz w:val="24"/>
      <w:szCs w:val="24"/>
    </w:rPr>
  </w:style>
  <w:style w:type="table" w:customStyle="1" w:styleId="PlainTable51">
    <w:name w:val="Plain Table 51"/>
    <w:basedOn w:val="TableNormal"/>
    <w:autoRedefine/>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paragraph" w:customStyle="1" w:styleId="1">
    <w:name w:val="正文1"/>
    <w:autoRedefine/>
    <w:qFormat/>
    <w:pPr>
      <w:spacing w:line="360" w:lineRule="auto"/>
      <w:jc w:val="both"/>
    </w:pPr>
    <w:rPr>
      <w:rFonts w:ascii="Times New Roman" w:eastAsia="Calibri" w:hAnsi="Times New Roman" w:cs="Arial"/>
      <w:sz w:val="24"/>
      <w:szCs w:val="24"/>
      <w:lang w:eastAsia="zh-CN"/>
    </w:rPr>
  </w:style>
  <w:style w:type="table" w:customStyle="1" w:styleId="10">
    <w:name w:val="网格型1"/>
    <w:basedOn w:val="TableNormal"/>
    <w:autoRedefine/>
    <w:qFormat/>
    <w:pPr>
      <w:widowControl w:val="0"/>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正文2"/>
    <w:autoRedefine/>
    <w:qFormat/>
    <w:pPr>
      <w:spacing w:line="360" w:lineRule="auto"/>
      <w:jc w:val="both"/>
    </w:pPr>
    <w:rPr>
      <w:rFonts w:ascii="Times New Roman" w:eastAsia="Calibri" w:hAnsi="Times New Roman" w:cs="Arial"/>
      <w:sz w:val="24"/>
      <w:szCs w:val="24"/>
      <w:lang w:eastAsia="zh-CN"/>
    </w:rPr>
  </w:style>
  <w:style w:type="paragraph" w:customStyle="1" w:styleId="Bibliography1">
    <w:name w:val="Bibliography1"/>
    <w:basedOn w:val="Normal"/>
    <w:next w:val="Normal"/>
    <w:autoRedefine/>
    <w:uiPriority w:val="37"/>
    <w:unhideWhenUsed/>
    <w:qFormat/>
    <w:pPr>
      <w:spacing w:line="480" w:lineRule="auto"/>
      <w:ind w:left="720" w:hanging="720"/>
    </w:pPr>
  </w:style>
  <w:style w:type="paragraph" w:customStyle="1" w:styleId="3">
    <w:name w:val="正文3"/>
    <w:autoRedefine/>
    <w:qFormat/>
    <w:pPr>
      <w:spacing w:before="100" w:beforeAutospacing="1" w:line="360" w:lineRule="auto"/>
      <w:jc w:val="both"/>
    </w:pPr>
    <w:rPr>
      <w:rFonts w:ascii="Times New Roman" w:eastAsia="Calibri" w:hAnsi="Times New Roman" w:cs="Arial"/>
      <w:sz w:val="24"/>
      <w:szCs w:val="24"/>
      <w:lang w:eastAsia="zh-CN"/>
    </w:rPr>
  </w:style>
  <w:style w:type="paragraph" w:customStyle="1" w:styleId="Bibliography2">
    <w:name w:val="Bibliography2"/>
    <w:basedOn w:val="Normal"/>
    <w:next w:val="Normal"/>
    <w:uiPriority w:val="37"/>
    <w:semiHidden/>
    <w:unhideWhenUsed/>
    <w:qFormat/>
  </w:style>
  <w:style w:type="paragraph" w:customStyle="1" w:styleId="Bibliography3">
    <w:name w:val="Bibliography3"/>
    <w:basedOn w:val="Normal"/>
    <w:next w:val="Normal"/>
    <w:uiPriority w:val="37"/>
    <w:unhideWhenUsed/>
    <w:qFormat/>
  </w:style>
  <w:style w:type="character" w:customStyle="1" w:styleId="DateChar">
    <w:name w:val="Date Char"/>
    <w:basedOn w:val="DefaultParagraphFont"/>
    <w:link w:val="Date"/>
    <w:uiPriority w:val="99"/>
    <w:semiHidden/>
    <w:rPr>
      <w:rFonts w:ascii="Times New Roman" w:eastAsia="Calibri" w:hAnsi="Times New Roman" w:cs="Arial"/>
      <w:sz w:val="24"/>
      <w:szCs w:val="22"/>
      <w:lang w:val="en-GB" w:eastAsia="en-US"/>
    </w:rPr>
  </w:style>
  <w:style w:type="table" w:customStyle="1" w:styleId="20">
    <w:name w:val="网格型2"/>
    <w:basedOn w:val="TableNormal"/>
    <w:uiPriority w:val="99"/>
    <w:qFormat/>
    <w:pPr>
      <w:widowControl w:val="0"/>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val="en-GB" w:eastAsia="en-US"/>
    </w:rPr>
  </w:style>
  <w:style w:type="paragraph" w:customStyle="1" w:styleId="Bibliography4">
    <w:name w:val="Bibliography4"/>
    <w:basedOn w:val="Normal"/>
    <w:next w:val="Normal"/>
    <w:uiPriority w:val="37"/>
    <w:unhideWhenUsed/>
    <w:qFormat/>
  </w:style>
  <w:style w:type="character" w:styleId="UnresolvedMention">
    <w:name w:val="Unresolved Mention"/>
    <w:basedOn w:val="DefaultParagraphFont"/>
    <w:uiPriority w:val="99"/>
    <w:semiHidden/>
    <w:unhideWhenUsed/>
    <w:rsid w:val="006362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1ED34-88EB-4636-BD32-833328149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1774</TotalTime>
  <Pages>17</Pages>
  <Words>17530</Words>
  <Characters>99921</Characters>
  <Application>Microsoft Office Word</Application>
  <DocSecurity>0</DocSecurity>
  <Lines>832</Lines>
  <Paragraphs>234</Paragraphs>
  <ScaleCrop>false</ScaleCrop>
  <Company/>
  <LinksUpToDate>false</LinksUpToDate>
  <CharactersWithSpaces>117217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dc:creator>
  <cp:lastModifiedBy>SDI 1084</cp:lastModifiedBy>
  <cp:revision>53</cp:revision>
  <dcterms:created xsi:type="dcterms:W3CDTF">2024-08-19T11:19:00Z</dcterms:created>
  <dcterms:modified xsi:type="dcterms:W3CDTF">2025-10-23T09:55:00Z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F3414842AE2E409F9D83E40650087D6C_13</vt:lpwstr>
  </property>
  <property fmtid="{D5CDD505-2E9C-101B-9397-08002B2CF9AE}" pid="4" name="GrammarlyDocumentId">
    <vt:lpwstr>2f119ae75fe41281d57a44713223584530e5fd5916ccac1c2c0f27c13095a9a6</vt:lpwstr>
  </property>
  <property fmtid="{D5CDD505-2E9C-101B-9397-08002B2CF9AE}" pid="5" name="ZOTERO_PREF_1">
    <vt:lpwstr>&lt;data data-version="3" zotero-version="7.0.27"&gt;&lt;session id="GRqYG1bZ"/&gt;&lt;style id="http://www.zotero.org/styles/apa" locale="en-US" hasBibliography="1" bibliographyStyleHasBeenSet="1"/&gt;&lt;prefs&gt;&lt;pref name="fieldType" value="Field"/&gt;&lt;pref name="automaticJourn</vt:lpwstr>
  </property>
  <property fmtid="{D5CDD505-2E9C-101B-9397-08002B2CF9AE}" pid="6" name="ZOTERO_PREF_2">
    <vt:lpwstr>alAbbreviations" value="true"/&gt;&lt;/prefs&gt;&lt;/data&gt;</vt:lpwstr>
  </property>
  <property fmtid="{D5CDD505-2E9C-101B-9397-08002B2CF9AE}" pid="7" name="KSOTemplateDocerSaveRecord">
    <vt:lpwstr>eyJoZGlkIjoiN2YzNjBkOTgyNWQ1YTMxYzM3MzMwNWFiODNmOWIzYWMiLCJ1c2VySWQiOiIyNjY1MjU3MzIifQ==</vt:lpwstr>
  </property>
</Properties>
</file>