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54D19" w14:textId="77777777" w:rsidR="00BA49FB" w:rsidRDefault="00BA49FB" w:rsidP="00A97239">
      <w:pPr>
        <w:spacing w:line="360" w:lineRule="auto"/>
        <w:rPr>
          <w:rFonts w:ascii="Times New Roman" w:hAnsi="Times New Roman" w:cs="Times New Roman"/>
          <w:b/>
          <w:i/>
          <w:sz w:val="24"/>
          <w:lang w:val="en-US"/>
        </w:rPr>
      </w:pPr>
    </w:p>
    <w:p w14:paraId="60FB816F" w14:textId="77777777" w:rsidR="00BA49FB" w:rsidRDefault="00BA49FB" w:rsidP="001D27D8">
      <w:pPr>
        <w:spacing w:line="360" w:lineRule="auto"/>
        <w:jc w:val="center"/>
        <w:rPr>
          <w:rFonts w:ascii="Times New Roman" w:hAnsi="Times New Roman" w:cs="Times New Roman"/>
          <w:b/>
          <w:i/>
          <w:sz w:val="24"/>
          <w:lang w:val="en-US"/>
        </w:rPr>
      </w:pPr>
    </w:p>
    <w:p w14:paraId="4D5B839C" w14:textId="77777777" w:rsidR="000D6FEA" w:rsidRDefault="000D6FEA" w:rsidP="000D6FEA">
      <w:pPr>
        <w:pStyle w:val="NormalWeb"/>
        <w:spacing w:line="360" w:lineRule="auto"/>
        <w:rPr>
          <w:b/>
          <w:iCs/>
        </w:rPr>
      </w:pPr>
      <w:r w:rsidRPr="00832AA2">
        <w:rPr>
          <w:b/>
          <w:iCs/>
        </w:rPr>
        <w:t>Original Research Article</w:t>
      </w:r>
    </w:p>
    <w:p w14:paraId="2BA178DC" w14:textId="77777777" w:rsidR="00BA49FB" w:rsidRDefault="00BA49FB" w:rsidP="001D27D8">
      <w:pPr>
        <w:spacing w:line="360" w:lineRule="auto"/>
        <w:jc w:val="center"/>
        <w:rPr>
          <w:rFonts w:ascii="Times New Roman" w:hAnsi="Times New Roman" w:cs="Times New Roman"/>
          <w:b/>
          <w:i/>
          <w:sz w:val="24"/>
          <w:lang w:val="en-US"/>
        </w:rPr>
      </w:pPr>
    </w:p>
    <w:p w14:paraId="6CA65B39" w14:textId="77777777" w:rsidR="00BA49FB" w:rsidRDefault="0058334D" w:rsidP="0058334D">
      <w:pPr>
        <w:pStyle w:val="NormalWeb"/>
        <w:spacing w:line="360" w:lineRule="auto"/>
        <w:jc w:val="center"/>
        <w:rPr>
          <w:b/>
          <w:iCs/>
          <w:sz w:val="28"/>
        </w:rPr>
      </w:pPr>
      <w:r w:rsidRPr="00184727">
        <w:rPr>
          <w:b/>
          <w:iCs/>
          <w:sz w:val="28"/>
        </w:rPr>
        <w:t>FROM EMPOWERMENT TO ENTERPRISE: A STUDY ON CAPACITY BUILDING AND WOMEN ENTREPRENEURS IN INDIA</w:t>
      </w:r>
    </w:p>
    <w:p w14:paraId="67AB81B4" w14:textId="77777777" w:rsidR="009622FE" w:rsidRPr="00184727" w:rsidRDefault="009622FE" w:rsidP="0058334D">
      <w:pPr>
        <w:pStyle w:val="NormalWeb"/>
        <w:spacing w:line="360" w:lineRule="auto"/>
        <w:jc w:val="center"/>
        <w:rPr>
          <w:b/>
          <w:iCs/>
          <w:sz w:val="28"/>
        </w:rPr>
      </w:pPr>
      <w:bookmarkStart w:id="0" w:name="_GoBack"/>
      <w:bookmarkEnd w:id="0"/>
    </w:p>
    <w:p w14:paraId="4506889A" w14:textId="77777777" w:rsidR="00BB35BB" w:rsidRPr="00C57711" w:rsidRDefault="00BB35BB" w:rsidP="00BB35BB">
      <w:pPr>
        <w:spacing w:line="360" w:lineRule="auto"/>
        <w:jc w:val="center"/>
        <w:rPr>
          <w:rFonts w:ascii="Times New Roman" w:hAnsi="Times New Roman" w:cs="Times New Roman"/>
          <w:b/>
          <w:i/>
          <w:sz w:val="24"/>
          <w:lang w:val="en-US"/>
        </w:rPr>
      </w:pPr>
    </w:p>
    <w:p w14:paraId="26B34F31" w14:textId="77777777" w:rsidR="004A355A" w:rsidRPr="00123B7A" w:rsidRDefault="004A355A" w:rsidP="004A355A">
      <w:pPr>
        <w:spacing w:line="360" w:lineRule="auto"/>
        <w:rPr>
          <w:rFonts w:ascii="Times New Roman" w:hAnsi="Times New Roman" w:cs="Times New Roman"/>
          <w:b/>
          <w:sz w:val="28"/>
          <w:lang w:val="en-US"/>
        </w:rPr>
      </w:pPr>
      <w:r w:rsidRPr="00123B7A">
        <w:rPr>
          <w:rFonts w:ascii="Times New Roman" w:hAnsi="Times New Roman" w:cs="Times New Roman"/>
          <w:b/>
          <w:sz w:val="28"/>
          <w:lang w:val="en-US"/>
        </w:rPr>
        <w:t>Abstract</w:t>
      </w:r>
    </w:p>
    <w:p w14:paraId="47F1DD12" w14:textId="77777777" w:rsidR="004A355A" w:rsidRDefault="004A355A" w:rsidP="004A355A">
      <w:pPr>
        <w:spacing w:line="360" w:lineRule="auto"/>
        <w:jc w:val="both"/>
        <w:rPr>
          <w:rFonts w:ascii="Times New Roman" w:hAnsi="Times New Roman" w:cs="Times New Roman"/>
          <w:color w:val="000000" w:themeColor="text1"/>
          <w:sz w:val="24"/>
          <w:szCs w:val="20"/>
        </w:rPr>
      </w:pPr>
      <w:r>
        <w:rPr>
          <w:rFonts w:ascii="Times New Roman" w:hAnsi="Times New Roman" w:cs="Times New Roman"/>
          <w:sz w:val="24"/>
          <w:lang w:val="en-US"/>
        </w:rPr>
        <w:t xml:space="preserve">There has been a long call for women empowerment in the country right from the period of independence which was nourished by several national and state level plans that aimed to generate employment opportunities so as to </w:t>
      </w:r>
      <w:r w:rsidR="00890D8E">
        <w:rPr>
          <w:rFonts w:ascii="Times New Roman" w:hAnsi="Times New Roman" w:cs="Times New Roman"/>
          <w:sz w:val="24"/>
          <w:lang w:val="en-US"/>
        </w:rPr>
        <w:t xml:space="preserve">achieve the goal of active participation of women in the economic activities of the country. The </w:t>
      </w:r>
      <w:r w:rsidR="00890D8E" w:rsidRPr="00890D8E">
        <w:rPr>
          <w:rFonts w:ascii="Times New Roman" w:hAnsi="Times New Roman" w:cs="Times New Roman"/>
          <w:sz w:val="24"/>
        </w:rPr>
        <w:t xml:space="preserve">Mastercard Index on Women Entrepreneurship </w:t>
      </w:r>
      <w:r w:rsidR="004170B9">
        <w:rPr>
          <w:rFonts w:ascii="Times New Roman" w:hAnsi="Times New Roman" w:cs="Times New Roman"/>
          <w:sz w:val="24"/>
        </w:rPr>
        <w:t>2021,</w:t>
      </w:r>
      <w:r w:rsidR="00890D8E">
        <w:rPr>
          <w:rFonts w:ascii="Times New Roman" w:hAnsi="Times New Roman" w:cs="Times New Roman"/>
          <w:sz w:val="24"/>
        </w:rPr>
        <w:t xml:space="preserve"> ranks India at 57</w:t>
      </w:r>
      <w:r w:rsidR="00890D8E" w:rsidRPr="00890D8E">
        <w:rPr>
          <w:rFonts w:ascii="Times New Roman" w:hAnsi="Times New Roman" w:cs="Times New Roman"/>
          <w:sz w:val="24"/>
          <w:vertAlign w:val="superscript"/>
        </w:rPr>
        <w:t>th</w:t>
      </w:r>
      <w:r w:rsidR="00890D8E">
        <w:rPr>
          <w:rFonts w:ascii="Times New Roman" w:hAnsi="Times New Roman" w:cs="Times New Roman"/>
          <w:sz w:val="24"/>
        </w:rPr>
        <w:t xml:space="preserve"> position among the 65 nations and the </w:t>
      </w:r>
      <w:r w:rsidR="00890D8E">
        <w:rPr>
          <w:rFonts w:ascii="Times New Roman" w:hAnsi="Times New Roman" w:cs="Times New Roman"/>
          <w:color w:val="000000" w:themeColor="text1"/>
          <w:sz w:val="24"/>
          <w:szCs w:val="20"/>
        </w:rPr>
        <w:t>Female Entrepreneurship Index ranks India at 70</w:t>
      </w:r>
      <w:r w:rsidR="00890D8E" w:rsidRPr="00890D8E">
        <w:rPr>
          <w:rFonts w:ascii="Times New Roman" w:hAnsi="Times New Roman" w:cs="Times New Roman"/>
          <w:color w:val="000000" w:themeColor="text1"/>
          <w:sz w:val="24"/>
          <w:szCs w:val="20"/>
          <w:vertAlign w:val="superscript"/>
        </w:rPr>
        <w:t>th</w:t>
      </w:r>
      <w:r w:rsidR="00890D8E">
        <w:rPr>
          <w:rFonts w:ascii="Times New Roman" w:hAnsi="Times New Roman" w:cs="Times New Roman"/>
          <w:color w:val="000000" w:themeColor="text1"/>
          <w:sz w:val="24"/>
          <w:szCs w:val="20"/>
        </w:rPr>
        <w:t xml:space="preserve"> position out of 75 nations. There is a serious policy gap in the mentioned indices and it is high time that a national level policy is framed and implemented so as to support the women entrepreneurship ventures across the country. </w:t>
      </w:r>
      <w:r w:rsidR="004170B9">
        <w:rPr>
          <w:rFonts w:ascii="Times New Roman" w:hAnsi="Times New Roman" w:cs="Times New Roman"/>
          <w:color w:val="000000" w:themeColor="text1"/>
          <w:sz w:val="24"/>
          <w:szCs w:val="20"/>
        </w:rPr>
        <w:t xml:space="preserve">The women MSMEs face several challenges in operating procedure while there are plenty of untapped potential and unutilized resources which could be resolved by visionary policy interventions. </w:t>
      </w:r>
    </w:p>
    <w:p w14:paraId="24BAE650" w14:textId="77777777" w:rsidR="00302F5E" w:rsidRPr="00302F5E" w:rsidRDefault="00302F5E" w:rsidP="004A355A">
      <w:pPr>
        <w:spacing w:line="360" w:lineRule="auto"/>
        <w:jc w:val="both"/>
        <w:rPr>
          <w:rFonts w:ascii="Times New Roman" w:hAnsi="Times New Roman" w:cs="Times New Roman"/>
          <w:i/>
          <w:sz w:val="24"/>
          <w:lang w:val="en-US"/>
        </w:rPr>
      </w:pPr>
      <w:r w:rsidRPr="00302F5E">
        <w:rPr>
          <w:rFonts w:ascii="Times New Roman" w:hAnsi="Times New Roman" w:cs="Times New Roman"/>
          <w:b/>
          <w:i/>
          <w:color w:val="000000" w:themeColor="text1"/>
          <w:sz w:val="28"/>
          <w:szCs w:val="20"/>
        </w:rPr>
        <w:t xml:space="preserve">Keywords: </w:t>
      </w:r>
      <w:r w:rsidRPr="00302F5E">
        <w:rPr>
          <w:rFonts w:ascii="Times New Roman" w:hAnsi="Times New Roman" w:cs="Times New Roman"/>
          <w:i/>
          <w:color w:val="000000" w:themeColor="text1"/>
          <w:sz w:val="24"/>
          <w:szCs w:val="20"/>
        </w:rPr>
        <w:t>women empowerment,</w:t>
      </w:r>
      <w:r w:rsidRPr="00302F5E">
        <w:rPr>
          <w:rFonts w:ascii="Times New Roman" w:hAnsi="Times New Roman" w:cs="Times New Roman"/>
          <w:b/>
          <w:sz w:val="24"/>
          <w:lang w:val="en-US"/>
        </w:rPr>
        <w:t xml:space="preserve"> </w:t>
      </w:r>
      <w:r w:rsidRPr="00302F5E">
        <w:rPr>
          <w:rFonts w:ascii="Times New Roman" w:hAnsi="Times New Roman" w:cs="Times New Roman"/>
          <w:i/>
          <w:sz w:val="24"/>
          <w:lang w:val="en-US"/>
        </w:rPr>
        <w:t>women MSME</w:t>
      </w:r>
      <w:r>
        <w:rPr>
          <w:rFonts w:ascii="Times New Roman" w:hAnsi="Times New Roman" w:cs="Times New Roman"/>
          <w:i/>
          <w:sz w:val="24"/>
          <w:lang w:val="en-US"/>
        </w:rPr>
        <w:t xml:space="preserve">, policy interventions. </w:t>
      </w:r>
    </w:p>
    <w:p w14:paraId="31225EAF" w14:textId="77777777" w:rsidR="00F40B75" w:rsidRPr="00123B7A" w:rsidRDefault="00F40B75" w:rsidP="00175C5D">
      <w:pPr>
        <w:spacing w:line="360" w:lineRule="auto"/>
        <w:jc w:val="both"/>
        <w:rPr>
          <w:rFonts w:ascii="Times New Roman" w:hAnsi="Times New Roman" w:cs="Times New Roman"/>
          <w:b/>
          <w:sz w:val="28"/>
          <w:lang w:val="en-US"/>
        </w:rPr>
      </w:pPr>
      <w:r w:rsidRPr="00123B7A">
        <w:rPr>
          <w:rFonts w:ascii="Times New Roman" w:hAnsi="Times New Roman" w:cs="Times New Roman"/>
          <w:b/>
          <w:sz w:val="28"/>
          <w:lang w:val="en-US"/>
        </w:rPr>
        <w:t>I</w:t>
      </w:r>
      <w:r w:rsidR="008F3720" w:rsidRPr="00123B7A">
        <w:rPr>
          <w:rFonts w:ascii="Times New Roman" w:hAnsi="Times New Roman" w:cs="Times New Roman"/>
          <w:b/>
          <w:sz w:val="28"/>
          <w:lang w:val="en-US"/>
        </w:rPr>
        <w:t>ntroduction</w:t>
      </w:r>
    </w:p>
    <w:p w14:paraId="0E972E54" w14:textId="77777777" w:rsidR="00416D87" w:rsidRDefault="00E34F79" w:rsidP="00175C5D">
      <w:pPr>
        <w:spacing w:line="360" w:lineRule="auto"/>
        <w:jc w:val="both"/>
        <w:rPr>
          <w:rFonts w:ascii="Times New Roman" w:hAnsi="Times New Roman" w:cs="Times New Roman"/>
          <w:sz w:val="24"/>
        </w:rPr>
      </w:pPr>
      <w:r w:rsidRPr="00E34F79">
        <w:rPr>
          <w:rFonts w:ascii="Times New Roman" w:hAnsi="Times New Roman" w:cs="Times New Roman"/>
          <w:sz w:val="24"/>
          <w:lang w:val="en-US"/>
        </w:rPr>
        <w:t xml:space="preserve">The United Nations Development </w:t>
      </w:r>
      <w:proofErr w:type="spellStart"/>
      <w:r w:rsidRPr="00E34F79">
        <w:rPr>
          <w:rFonts w:ascii="Times New Roman" w:hAnsi="Times New Roman" w:cs="Times New Roman"/>
          <w:sz w:val="24"/>
          <w:lang w:val="en-US"/>
        </w:rPr>
        <w:t>Programme</w:t>
      </w:r>
      <w:proofErr w:type="spellEnd"/>
      <w:r w:rsidRPr="00E34F79">
        <w:rPr>
          <w:rFonts w:ascii="Times New Roman" w:hAnsi="Times New Roman" w:cs="Times New Roman"/>
          <w:sz w:val="24"/>
          <w:lang w:val="en-US"/>
        </w:rPr>
        <w:t xml:space="preserve"> set forth the </w:t>
      </w:r>
      <w:r>
        <w:rPr>
          <w:rFonts w:ascii="Times New Roman" w:hAnsi="Times New Roman" w:cs="Times New Roman"/>
          <w:sz w:val="24"/>
          <w:lang w:val="en-US"/>
        </w:rPr>
        <w:t xml:space="preserve">Sustainable Development Goals (SDGs) in 2015 </w:t>
      </w:r>
      <w:r w:rsidR="00175C5D">
        <w:rPr>
          <w:rFonts w:ascii="Times New Roman" w:hAnsi="Times New Roman" w:cs="Times New Roman"/>
          <w:sz w:val="24"/>
          <w:lang w:val="en-US"/>
        </w:rPr>
        <w:t>so as to initiate a global movement that could address the major developmental issues of the world. There were 17 global goals lai</w:t>
      </w:r>
      <w:r w:rsidR="00681CE8">
        <w:rPr>
          <w:rFonts w:ascii="Times New Roman" w:hAnsi="Times New Roman" w:cs="Times New Roman"/>
          <w:sz w:val="24"/>
          <w:lang w:val="en-US"/>
        </w:rPr>
        <w:t>d down by the UNDP so as to make</w:t>
      </w:r>
      <w:r w:rsidR="00175C5D">
        <w:rPr>
          <w:rFonts w:ascii="Times New Roman" w:hAnsi="Times New Roman" w:cs="Times New Roman"/>
          <w:sz w:val="24"/>
          <w:lang w:val="en-US"/>
        </w:rPr>
        <w:t xml:space="preserve"> the planet a peaceful abode for human beings. </w:t>
      </w:r>
      <w:r w:rsidR="00681CE8">
        <w:rPr>
          <w:rFonts w:ascii="Times New Roman" w:hAnsi="Times New Roman" w:cs="Times New Roman"/>
          <w:sz w:val="24"/>
          <w:lang w:val="en-US"/>
        </w:rPr>
        <w:t xml:space="preserve">Among the SDGs, Goal 5 speaks about gender equality and Goal 10 deals with reduction of inequalities. </w:t>
      </w:r>
      <w:r w:rsidR="0086175A">
        <w:rPr>
          <w:rFonts w:ascii="Times New Roman" w:hAnsi="Times New Roman" w:cs="Times New Roman"/>
          <w:sz w:val="24"/>
          <w:lang w:val="en-US"/>
        </w:rPr>
        <w:t>Both these goals gain special significance a</w:t>
      </w:r>
      <w:r w:rsidR="00BC3DF9">
        <w:rPr>
          <w:rFonts w:ascii="Times New Roman" w:hAnsi="Times New Roman" w:cs="Times New Roman"/>
          <w:sz w:val="24"/>
          <w:lang w:val="en-US"/>
        </w:rPr>
        <w:t>s there is high prevalence rate</w:t>
      </w:r>
      <w:r w:rsidR="0086175A">
        <w:rPr>
          <w:rFonts w:ascii="Times New Roman" w:hAnsi="Times New Roman" w:cs="Times New Roman"/>
          <w:sz w:val="24"/>
          <w:lang w:val="en-US"/>
        </w:rPr>
        <w:t xml:space="preserve"> of </w:t>
      </w:r>
      <w:proofErr w:type="gramStart"/>
      <w:r w:rsidR="0086175A">
        <w:rPr>
          <w:rFonts w:ascii="Times New Roman" w:hAnsi="Times New Roman" w:cs="Times New Roman"/>
          <w:sz w:val="24"/>
          <w:lang w:val="en-US"/>
        </w:rPr>
        <w:t>gender based</w:t>
      </w:r>
      <w:proofErr w:type="gramEnd"/>
      <w:r w:rsidR="0086175A">
        <w:rPr>
          <w:rFonts w:ascii="Times New Roman" w:hAnsi="Times New Roman" w:cs="Times New Roman"/>
          <w:sz w:val="24"/>
          <w:lang w:val="en-US"/>
        </w:rPr>
        <w:t xml:space="preserve"> inequalities and discrimination </w:t>
      </w:r>
      <w:r w:rsidR="0086175A">
        <w:rPr>
          <w:rFonts w:ascii="Times New Roman" w:hAnsi="Times New Roman" w:cs="Times New Roman"/>
          <w:sz w:val="24"/>
          <w:lang w:val="en-US"/>
        </w:rPr>
        <w:lastRenderedPageBreak/>
        <w:t xml:space="preserve">based on gender </w:t>
      </w:r>
      <w:r w:rsidR="001A4060">
        <w:rPr>
          <w:rFonts w:ascii="Times New Roman" w:hAnsi="Times New Roman" w:cs="Times New Roman"/>
          <w:sz w:val="24"/>
          <w:lang w:val="en-US"/>
        </w:rPr>
        <w:t xml:space="preserve">worldwide. </w:t>
      </w:r>
      <w:r w:rsidR="00BC3DF9">
        <w:rPr>
          <w:rFonts w:ascii="Times New Roman" w:hAnsi="Times New Roman" w:cs="Times New Roman"/>
          <w:sz w:val="24"/>
          <w:lang w:val="en-US"/>
        </w:rPr>
        <w:t xml:space="preserve">One possible solution to the aforesaid gender issues is to empower </w:t>
      </w:r>
      <w:r w:rsidR="0006278A">
        <w:rPr>
          <w:rFonts w:ascii="Times New Roman" w:hAnsi="Times New Roman" w:cs="Times New Roman"/>
          <w:sz w:val="24"/>
          <w:lang w:val="en-US"/>
        </w:rPr>
        <w:t xml:space="preserve">women by engaging them in employment and entrepreneurial activities. Women participation in market not only improves the social status and self-esteem of women but it adds to the Gross Domestic Product of the country. As far as India is concerned, </w:t>
      </w:r>
      <w:r w:rsidR="009272DE">
        <w:rPr>
          <w:rFonts w:ascii="Times New Roman" w:hAnsi="Times New Roman" w:cs="Times New Roman"/>
          <w:sz w:val="24"/>
          <w:lang w:val="en-US"/>
        </w:rPr>
        <w:t xml:space="preserve">the World Bank suggest that if 50 per cent of the women population is included in the total workforce, it can lead to a 1.5 per cent increase in the GDP. </w:t>
      </w:r>
      <w:r w:rsidR="00537060">
        <w:rPr>
          <w:rFonts w:ascii="Times New Roman" w:hAnsi="Times New Roman" w:cs="Times New Roman"/>
          <w:sz w:val="24"/>
          <w:lang w:val="en-US"/>
        </w:rPr>
        <w:t xml:space="preserve">But a matter of concern is that the </w:t>
      </w:r>
      <w:r w:rsidR="00537060" w:rsidRPr="00537060">
        <w:rPr>
          <w:rFonts w:ascii="Times New Roman" w:hAnsi="Times New Roman" w:cs="Times New Roman"/>
          <w:sz w:val="24"/>
        </w:rPr>
        <w:t xml:space="preserve">female </w:t>
      </w:r>
      <w:proofErr w:type="spellStart"/>
      <w:r w:rsidR="00537060" w:rsidRPr="00537060">
        <w:rPr>
          <w:rFonts w:ascii="Times New Roman" w:hAnsi="Times New Roman" w:cs="Times New Roman"/>
          <w:sz w:val="24"/>
        </w:rPr>
        <w:t>labor</w:t>
      </w:r>
      <w:proofErr w:type="spellEnd"/>
      <w:r w:rsidR="00537060" w:rsidRPr="00537060">
        <w:rPr>
          <w:rFonts w:ascii="Times New Roman" w:hAnsi="Times New Roman" w:cs="Times New Roman"/>
          <w:sz w:val="24"/>
        </w:rPr>
        <w:t xml:space="preserve"> force participation rate (FLFPR)</w:t>
      </w:r>
      <w:r w:rsidR="00537060">
        <w:rPr>
          <w:rFonts w:ascii="Times New Roman" w:hAnsi="Times New Roman" w:cs="Times New Roman"/>
          <w:sz w:val="24"/>
        </w:rPr>
        <w:t xml:space="preserve"> suffered a fall to 19 per cent in 2021 when compared with 32 per cent in 2005. Economic contribution of women to India’s GDP stands at 17 per cent which is well below the global average. </w:t>
      </w:r>
      <w:r w:rsidR="00194477">
        <w:rPr>
          <w:rFonts w:ascii="Times New Roman" w:hAnsi="Times New Roman" w:cs="Times New Roman"/>
          <w:sz w:val="24"/>
        </w:rPr>
        <w:t xml:space="preserve">Covid – 19 </w:t>
      </w:r>
      <w:r w:rsidR="00194477" w:rsidRPr="00194477">
        <w:rPr>
          <w:rFonts w:ascii="Times New Roman" w:hAnsi="Times New Roman" w:cs="Times New Roman"/>
          <w:sz w:val="24"/>
        </w:rPr>
        <w:t>aggravated</w:t>
      </w:r>
      <w:r w:rsidR="00194477">
        <w:rPr>
          <w:rFonts w:ascii="Times New Roman" w:hAnsi="Times New Roman" w:cs="Times New Roman"/>
          <w:sz w:val="24"/>
        </w:rPr>
        <w:t xml:space="preserve"> the situation with a considerable proportion of women became unemployed during 2020, 47 per cent of the women were expelled from the job market according to UN Women. Policy efforts are in full swing to rejuvenate the fem</w:t>
      </w:r>
      <w:r w:rsidR="000839C5">
        <w:rPr>
          <w:rFonts w:ascii="Times New Roman" w:hAnsi="Times New Roman" w:cs="Times New Roman"/>
          <w:sz w:val="24"/>
        </w:rPr>
        <w:t xml:space="preserve">ale </w:t>
      </w:r>
      <w:r w:rsidR="00194477">
        <w:rPr>
          <w:rFonts w:ascii="Times New Roman" w:hAnsi="Times New Roman" w:cs="Times New Roman"/>
          <w:sz w:val="24"/>
        </w:rPr>
        <w:t>entre</w:t>
      </w:r>
      <w:r w:rsidR="000839C5">
        <w:rPr>
          <w:rFonts w:ascii="Times New Roman" w:hAnsi="Times New Roman" w:cs="Times New Roman"/>
          <w:sz w:val="24"/>
        </w:rPr>
        <w:t>pre</w:t>
      </w:r>
      <w:r w:rsidR="00194477">
        <w:rPr>
          <w:rFonts w:ascii="Times New Roman" w:hAnsi="Times New Roman" w:cs="Times New Roman"/>
          <w:sz w:val="24"/>
        </w:rPr>
        <w:t xml:space="preserve">neurship </w:t>
      </w:r>
      <w:r w:rsidR="000839C5">
        <w:rPr>
          <w:rFonts w:ascii="Times New Roman" w:hAnsi="Times New Roman" w:cs="Times New Roman"/>
          <w:sz w:val="24"/>
        </w:rPr>
        <w:t xml:space="preserve">prospects in the country. Being the world’s third largest country in terms of start-up ecosystem, there is tremendous potential in the country to </w:t>
      </w:r>
      <w:r w:rsidR="00AB4EF1">
        <w:rPr>
          <w:rFonts w:ascii="Times New Roman" w:hAnsi="Times New Roman" w:cs="Times New Roman"/>
          <w:sz w:val="24"/>
        </w:rPr>
        <w:t xml:space="preserve">develop a growth path of women entrepreneurship. </w:t>
      </w:r>
    </w:p>
    <w:p w14:paraId="58D8FC52" w14:textId="77777777" w:rsidR="00451F50" w:rsidRPr="00123B7A" w:rsidRDefault="00656D10" w:rsidP="00175C5D">
      <w:pPr>
        <w:spacing w:line="360" w:lineRule="auto"/>
        <w:jc w:val="both"/>
        <w:rPr>
          <w:rFonts w:ascii="Times New Roman" w:hAnsi="Times New Roman" w:cs="Times New Roman"/>
          <w:b/>
          <w:sz w:val="28"/>
        </w:rPr>
      </w:pPr>
      <w:r w:rsidRPr="00123B7A">
        <w:rPr>
          <w:rFonts w:ascii="Times New Roman" w:hAnsi="Times New Roman" w:cs="Times New Roman"/>
          <w:b/>
          <w:sz w:val="28"/>
        </w:rPr>
        <w:t>Major deterrents</w:t>
      </w:r>
      <w:r w:rsidR="004D387F" w:rsidRPr="00123B7A">
        <w:rPr>
          <w:rFonts w:ascii="Times New Roman" w:hAnsi="Times New Roman" w:cs="Times New Roman"/>
          <w:b/>
          <w:sz w:val="28"/>
        </w:rPr>
        <w:t xml:space="preserve"> faced by women entrepreneurs </w:t>
      </w:r>
    </w:p>
    <w:p w14:paraId="1754AB49" w14:textId="77777777" w:rsidR="004D387F" w:rsidRDefault="004D387F" w:rsidP="00175C5D">
      <w:pPr>
        <w:spacing w:line="360" w:lineRule="auto"/>
        <w:jc w:val="both"/>
        <w:rPr>
          <w:rFonts w:ascii="Times New Roman" w:hAnsi="Times New Roman" w:cs="Times New Roman"/>
          <w:sz w:val="24"/>
        </w:rPr>
      </w:pPr>
      <w:r>
        <w:rPr>
          <w:rFonts w:ascii="Times New Roman" w:hAnsi="Times New Roman" w:cs="Times New Roman"/>
          <w:sz w:val="24"/>
        </w:rPr>
        <w:t xml:space="preserve">There exist multifaceted </w:t>
      </w:r>
      <w:r w:rsidR="004B6168">
        <w:rPr>
          <w:rFonts w:ascii="Times New Roman" w:hAnsi="Times New Roman" w:cs="Times New Roman"/>
          <w:sz w:val="24"/>
        </w:rPr>
        <w:t>real-life</w:t>
      </w:r>
      <w:r>
        <w:rPr>
          <w:rFonts w:ascii="Times New Roman" w:hAnsi="Times New Roman" w:cs="Times New Roman"/>
          <w:sz w:val="24"/>
        </w:rPr>
        <w:t xml:space="preserve"> problems faced by women entrepreneurs in the country that can be listed as;</w:t>
      </w:r>
    </w:p>
    <w:p w14:paraId="263BCCAA" w14:textId="77777777" w:rsidR="004D387F" w:rsidRDefault="004D387F"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Limited access to credit facilities</w:t>
      </w:r>
    </w:p>
    <w:p w14:paraId="5F2751A0" w14:textId="77777777" w:rsidR="004D387F" w:rsidRDefault="004D387F"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Scope of capacity building </w:t>
      </w:r>
      <w:r w:rsidR="00F76B6C">
        <w:rPr>
          <w:rFonts w:ascii="Times New Roman" w:hAnsi="Times New Roman" w:cs="Times New Roman"/>
          <w:sz w:val="24"/>
        </w:rPr>
        <w:t>being concentrated to limited sectors</w:t>
      </w:r>
    </w:p>
    <w:p w14:paraId="027345FD" w14:textId="77777777" w:rsidR="00F76B6C" w:rsidRDefault="00F76B6C"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Asymmetric information</w:t>
      </w:r>
    </w:p>
    <w:p w14:paraId="1B50ACBD" w14:textId="77777777" w:rsidR="00F76B6C" w:rsidRDefault="00F76B6C"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Lack of networking facilities</w:t>
      </w:r>
    </w:p>
    <w:p w14:paraId="00FFA07D" w14:textId="77777777" w:rsidR="00F76B6C" w:rsidRDefault="00F76B6C"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Limited market linkages</w:t>
      </w:r>
    </w:p>
    <w:p w14:paraId="69BC8D03" w14:textId="77777777" w:rsidR="00F76B6C" w:rsidRDefault="00F76B6C"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Adverse social norms</w:t>
      </w:r>
    </w:p>
    <w:p w14:paraId="017A8F60" w14:textId="77777777" w:rsidR="008F3720" w:rsidRDefault="008F3720" w:rsidP="004D387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Lack of adequate training programmes</w:t>
      </w:r>
    </w:p>
    <w:p w14:paraId="55DB084D" w14:textId="77777777" w:rsidR="008F3720" w:rsidRDefault="008F3720" w:rsidP="008F372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Mobility and logistics challenges</w:t>
      </w:r>
    </w:p>
    <w:p w14:paraId="4EDA552E" w14:textId="77777777" w:rsidR="004170B9" w:rsidRDefault="00DB4D15" w:rsidP="001D27D8">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rPr>
        <w:t xml:space="preserve">Faced with several challenges the women entrepreneurs are in the transition period particularly after the Covid era. </w:t>
      </w:r>
      <w:r w:rsidR="002119FD">
        <w:rPr>
          <w:rFonts w:ascii="Times New Roman" w:hAnsi="Times New Roman" w:cs="Times New Roman"/>
          <w:sz w:val="24"/>
        </w:rPr>
        <w:t xml:space="preserve">In </w:t>
      </w:r>
      <w:r>
        <w:rPr>
          <w:rFonts w:ascii="Times New Roman" w:hAnsi="Times New Roman" w:cs="Times New Roman"/>
          <w:sz w:val="24"/>
        </w:rPr>
        <w:t xml:space="preserve">India </w:t>
      </w:r>
      <w:r w:rsidR="002119FD">
        <w:rPr>
          <w:rFonts w:ascii="Times New Roman" w:hAnsi="Times New Roman" w:cs="Times New Roman"/>
          <w:sz w:val="24"/>
        </w:rPr>
        <w:t>there is</w:t>
      </w:r>
      <w:r>
        <w:rPr>
          <w:rFonts w:ascii="Times New Roman" w:hAnsi="Times New Roman" w:cs="Times New Roman"/>
          <w:sz w:val="24"/>
        </w:rPr>
        <w:t xml:space="preserve"> around 63 million </w:t>
      </w:r>
      <w:r w:rsidRPr="00DB4D15">
        <w:rPr>
          <w:rFonts w:ascii="Times New Roman" w:hAnsi="Times New Roman" w:cs="Times New Roman"/>
          <w:color w:val="000000" w:themeColor="text1"/>
          <w:sz w:val="24"/>
        </w:rPr>
        <w:t>micro, small, and medium enterprises (MSMEs),</w:t>
      </w:r>
      <w:r>
        <w:rPr>
          <w:rFonts w:ascii="Times New Roman" w:hAnsi="Times New Roman" w:cs="Times New Roman"/>
          <w:color w:val="000000" w:themeColor="text1"/>
          <w:sz w:val="24"/>
        </w:rPr>
        <w:t xml:space="preserve"> </w:t>
      </w:r>
      <w:r w:rsidR="002119FD">
        <w:rPr>
          <w:rFonts w:ascii="Times New Roman" w:hAnsi="Times New Roman" w:cs="Times New Roman"/>
          <w:color w:val="000000" w:themeColor="text1"/>
          <w:sz w:val="24"/>
        </w:rPr>
        <w:t>among which 20</w:t>
      </w:r>
      <w:r w:rsidR="008A0DDC">
        <w:rPr>
          <w:rFonts w:ascii="Times New Roman" w:hAnsi="Times New Roman" w:cs="Times New Roman"/>
          <w:color w:val="000000" w:themeColor="text1"/>
          <w:sz w:val="24"/>
        </w:rPr>
        <w:t>.37</w:t>
      </w:r>
      <w:r w:rsidR="002119FD">
        <w:rPr>
          <w:rFonts w:ascii="Times New Roman" w:hAnsi="Times New Roman" w:cs="Times New Roman"/>
          <w:color w:val="000000" w:themeColor="text1"/>
          <w:sz w:val="24"/>
        </w:rPr>
        <w:t xml:space="preserve"> per cent is comprised by women owners. The </w:t>
      </w:r>
      <w:r w:rsidR="002119FD" w:rsidRPr="002119FD">
        <w:rPr>
          <w:rFonts w:ascii="Times New Roman" w:hAnsi="Times New Roman" w:cs="Times New Roman"/>
          <w:color w:val="000000" w:themeColor="text1"/>
          <w:sz w:val="24"/>
          <w:szCs w:val="24"/>
        </w:rPr>
        <w:t xml:space="preserve">Mastercard Index of Women Entrepreneurs </w:t>
      </w:r>
      <w:r w:rsidR="008A0DDC">
        <w:rPr>
          <w:rFonts w:ascii="Times New Roman" w:hAnsi="Times New Roman" w:cs="Times New Roman"/>
          <w:color w:val="000000" w:themeColor="text1"/>
          <w:sz w:val="24"/>
          <w:szCs w:val="24"/>
        </w:rPr>
        <w:t xml:space="preserve">2021 rank India at 57 out of 65 countries. </w:t>
      </w:r>
      <w:r w:rsidR="00DC2B7A">
        <w:rPr>
          <w:rFonts w:ascii="Times New Roman" w:hAnsi="Times New Roman" w:cs="Times New Roman"/>
          <w:color w:val="000000" w:themeColor="text1"/>
          <w:sz w:val="24"/>
          <w:szCs w:val="24"/>
        </w:rPr>
        <w:t>There is a general perception based on empirical evidences that India is able to create wide inroads in employment generation with more than 30 million women owned enterprises that could generate up</w:t>
      </w:r>
      <w:r w:rsidR="004170B9">
        <w:rPr>
          <w:rFonts w:ascii="Times New Roman" w:hAnsi="Times New Roman" w:cs="Times New Roman"/>
          <w:color w:val="000000" w:themeColor="text1"/>
          <w:sz w:val="24"/>
          <w:szCs w:val="24"/>
        </w:rPr>
        <w:t xml:space="preserve"> </w:t>
      </w:r>
      <w:r w:rsidR="00DC2B7A">
        <w:rPr>
          <w:rFonts w:ascii="Times New Roman" w:hAnsi="Times New Roman" w:cs="Times New Roman"/>
          <w:color w:val="000000" w:themeColor="text1"/>
          <w:sz w:val="24"/>
          <w:szCs w:val="24"/>
        </w:rPr>
        <w:t xml:space="preserve">to </w:t>
      </w:r>
      <w:r w:rsidR="004A2B49">
        <w:rPr>
          <w:rFonts w:ascii="Times New Roman" w:hAnsi="Times New Roman" w:cs="Times New Roman"/>
          <w:color w:val="000000" w:themeColor="text1"/>
          <w:sz w:val="24"/>
          <w:szCs w:val="24"/>
        </w:rPr>
        <w:t xml:space="preserve">170 million job opportunities. </w:t>
      </w:r>
      <w:r w:rsidR="004170B9">
        <w:rPr>
          <w:rFonts w:ascii="Times New Roman" w:hAnsi="Times New Roman" w:cs="Times New Roman"/>
          <w:color w:val="000000" w:themeColor="text1"/>
          <w:sz w:val="24"/>
          <w:szCs w:val="24"/>
        </w:rPr>
        <w:t xml:space="preserve">Transforming hurdles into opportunities and realities is the genuine </w:t>
      </w:r>
      <w:r w:rsidR="004170B9">
        <w:rPr>
          <w:rFonts w:ascii="Times New Roman" w:hAnsi="Times New Roman" w:cs="Times New Roman"/>
          <w:color w:val="000000" w:themeColor="text1"/>
          <w:sz w:val="24"/>
          <w:szCs w:val="24"/>
        </w:rPr>
        <w:lastRenderedPageBreak/>
        <w:t xml:space="preserve">challenge faced by the women MSMEs in the country that could be assisted by the careful policy prescriptions of the government. </w:t>
      </w:r>
    </w:p>
    <w:p w14:paraId="29029789" w14:textId="77777777" w:rsidR="00BB35BB" w:rsidRDefault="00BB35BB" w:rsidP="001D27D8">
      <w:pPr>
        <w:spacing w:line="360" w:lineRule="auto"/>
        <w:jc w:val="both"/>
        <w:rPr>
          <w:rFonts w:ascii="Times New Roman" w:hAnsi="Times New Roman" w:cs="Times New Roman"/>
          <w:color w:val="000000" w:themeColor="text1"/>
          <w:sz w:val="24"/>
          <w:szCs w:val="24"/>
        </w:rPr>
      </w:pPr>
    </w:p>
    <w:p w14:paraId="637C23BB" w14:textId="77777777" w:rsidR="00BB35BB" w:rsidRDefault="00BB35BB" w:rsidP="001D27D8">
      <w:pPr>
        <w:spacing w:line="360" w:lineRule="auto"/>
        <w:jc w:val="both"/>
        <w:rPr>
          <w:rFonts w:ascii="Times New Roman" w:hAnsi="Times New Roman" w:cs="Times New Roman"/>
          <w:color w:val="000000" w:themeColor="text1"/>
          <w:sz w:val="24"/>
          <w:szCs w:val="24"/>
        </w:rPr>
      </w:pPr>
    </w:p>
    <w:p w14:paraId="2C73A948" w14:textId="77777777" w:rsidR="00BB35BB" w:rsidRDefault="00BB35BB" w:rsidP="001D27D8">
      <w:pPr>
        <w:spacing w:line="360" w:lineRule="auto"/>
        <w:jc w:val="both"/>
        <w:rPr>
          <w:rFonts w:ascii="Times New Roman" w:hAnsi="Times New Roman" w:cs="Times New Roman"/>
          <w:color w:val="000000" w:themeColor="text1"/>
          <w:sz w:val="24"/>
          <w:szCs w:val="24"/>
        </w:rPr>
      </w:pPr>
    </w:p>
    <w:p w14:paraId="6C31FBA8" w14:textId="77777777" w:rsidR="00BB35BB" w:rsidRPr="001D27D8" w:rsidRDefault="00BB35BB" w:rsidP="001D27D8">
      <w:pPr>
        <w:spacing w:line="360" w:lineRule="auto"/>
        <w:jc w:val="both"/>
        <w:rPr>
          <w:rFonts w:ascii="Times New Roman" w:hAnsi="Times New Roman" w:cs="Times New Roman"/>
          <w:color w:val="000000" w:themeColor="text1"/>
          <w:sz w:val="24"/>
          <w:szCs w:val="24"/>
        </w:rPr>
      </w:pPr>
    </w:p>
    <w:p w14:paraId="2BD91132" w14:textId="77777777" w:rsidR="00CE0A32" w:rsidRPr="0031048A" w:rsidRDefault="00123B7A" w:rsidP="00CE0A3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Figur</w:t>
      </w:r>
      <w:r w:rsidR="0031048A" w:rsidRPr="0031048A">
        <w:rPr>
          <w:rFonts w:ascii="Times New Roman" w:hAnsi="Times New Roman" w:cs="Times New Roman"/>
          <w:b/>
          <w:color w:val="000000" w:themeColor="text1"/>
          <w:sz w:val="24"/>
          <w:szCs w:val="24"/>
        </w:rPr>
        <w:t>e 1</w:t>
      </w:r>
      <w:r w:rsidR="00CE0A32">
        <w:rPr>
          <w:rFonts w:ascii="Times New Roman" w:hAnsi="Times New Roman" w:cs="Times New Roman"/>
          <w:b/>
          <w:color w:val="000000" w:themeColor="text1"/>
          <w:sz w:val="24"/>
          <w:szCs w:val="24"/>
        </w:rPr>
        <w:t xml:space="preserve"> </w:t>
      </w:r>
      <w:r w:rsidR="00CE0A32" w:rsidRPr="0031048A">
        <w:rPr>
          <w:rFonts w:ascii="Times New Roman" w:hAnsi="Times New Roman" w:cs="Times New Roman"/>
          <w:b/>
          <w:color w:val="000000" w:themeColor="text1"/>
          <w:sz w:val="24"/>
          <w:szCs w:val="24"/>
        </w:rPr>
        <w:t>Distribution of women owned enterprises across the country</w:t>
      </w:r>
    </w:p>
    <w:p w14:paraId="54904754" w14:textId="4175721F" w:rsidR="0031048A" w:rsidRPr="0031048A" w:rsidRDefault="0031048A" w:rsidP="0031048A">
      <w:pPr>
        <w:spacing w:line="360" w:lineRule="auto"/>
        <w:jc w:val="center"/>
        <w:rPr>
          <w:rFonts w:ascii="Times New Roman" w:hAnsi="Times New Roman" w:cs="Times New Roman"/>
          <w:b/>
          <w:color w:val="000000" w:themeColor="text1"/>
          <w:sz w:val="24"/>
          <w:szCs w:val="24"/>
        </w:rPr>
      </w:pPr>
    </w:p>
    <w:p w14:paraId="1D4BDC7E" w14:textId="77777777" w:rsidR="00F76B6C" w:rsidRDefault="0031048A" w:rsidP="004A2B49">
      <w:pPr>
        <w:spacing w:line="360" w:lineRule="auto"/>
        <w:jc w:val="both"/>
        <w:rPr>
          <w:rFonts w:ascii="Times New Roman" w:hAnsi="Times New Roman" w:cs="Times New Roman"/>
          <w:sz w:val="24"/>
        </w:rPr>
      </w:pPr>
      <w:r>
        <w:rPr>
          <w:rFonts w:ascii="Times New Roman" w:hAnsi="Times New Roman" w:cs="Times New Roman"/>
          <w:noProof/>
          <w:sz w:val="24"/>
          <w:lang w:eastAsia="en-IN"/>
        </w:rPr>
        <w:drawing>
          <wp:inline distT="0" distB="0" distL="0" distR="0" wp14:anchorId="23226FA5" wp14:editId="7B21DF96">
            <wp:extent cx="5852160" cy="2926080"/>
            <wp:effectExtent l="0" t="0" r="1524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568034" w14:textId="77777777" w:rsidR="000C7A8D" w:rsidRDefault="0031048A" w:rsidP="0031048A">
      <w:pPr>
        <w:spacing w:after="0" w:line="360" w:lineRule="auto"/>
        <w:jc w:val="both"/>
        <w:rPr>
          <w:rFonts w:ascii="Times New Roman" w:hAnsi="Times New Roman" w:cs="Times New Roman"/>
          <w:sz w:val="24"/>
          <w:szCs w:val="24"/>
        </w:rPr>
      </w:pPr>
      <w:r w:rsidRPr="004177B3">
        <w:rPr>
          <w:rFonts w:ascii="Times New Roman" w:hAnsi="Times New Roman" w:cs="Times New Roman"/>
          <w:color w:val="000000" w:themeColor="text1"/>
          <w:sz w:val="24"/>
          <w:szCs w:val="24"/>
        </w:rPr>
        <w:t>Source</w:t>
      </w:r>
      <w:r w:rsidR="00CD5F54">
        <w:rPr>
          <w:rFonts w:ascii="Times New Roman" w:hAnsi="Times New Roman" w:cs="Times New Roman"/>
          <w:color w:val="000000" w:themeColor="text1"/>
          <w:sz w:val="24"/>
          <w:szCs w:val="24"/>
        </w:rPr>
        <w:t xml:space="preserve">: </w:t>
      </w:r>
      <w:r w:rsidRPr="004177B3">
        <w:rPr>
          <w:rFonts w:ascii="Times New Roman" w:hAnsi="Times New Roman" w:cs="Times New Roman"/>
          <w:i/>
          <w:color w:val="000000" w:themeColor="text1"/>
          <w:sz w:val="24"/>
          <w:szCs w:val="24"/>
        </w:rPr>
        <w:t xml:space="preserve">Decoding Government support to women entrepreneurs in India, </w:t>
      </w:r>
      <w:r w:rsidRPr="004177B3">
        <w:rPr>
          <w:rFonts w:ascii="Times New Roman" w:hAnsi="Times New Roman" w:cs="Times New Roman"/>
          <w:sz w:val="24"/>
          <w:szCs w:val="24"/>
        </w:rPr>
        <w:t>Women Entrepreneurship Platform (WEP)</w:t>
      </w:r>
      <w:r w:rsidR="004177B3" w:rsidRPr="004177B3">
        <w:rPr>
          <w:rFonts w:ascii="Times New Roman" w:hAnsi="Times New Roman" w:cs="Times New Roman"/>
          <w:sz w:val="24"/>
          <w:szCs w:val="24"/>
        </w:rPr>
        <w:t xml:space="preserve">, NITI AAYOG, October 2022. </w:t>
      </w:r>
    </w:p>
    <w:p w14:paraId="4B8107BB" w14:textId="77777777" w:rsidR="00AD6EEA" w:rsidRPr="00123B7A" w:rsidRDefault="00AD6EEA" w:rsidP="0031048A">
      <w:pPr>
        <w:spacing w:after="0" w:line="360" w:lineRule="auto"/>
        <w:jc w:val="both"/>
        <w:rPr>
          <w:rFonts w:ascii="Times New Roman" w:hAnsi="Times New Roman" w:cs="Times New Roman"/>
          <w:sz w:val="24"/>
          <w:szCs w:val="24"/>
        </w:rPr>
      </w:pPr>
    </w:p>
    <w:p w14:paraId="30127DA8" w14:textId="77777777" w:rsidR="00832162" w:rsidRDefault="00CD5F54" w:rsidP="00123B7A">
      <w:pPr>
        <w:spacing w:line="360" w:lineRule="auto"/>
        <w:jc w:val="both"/>
        <w:rPr>
          <w:rFonts w:ascii="Times New Roman" w:hAnsi="Times New Roman" w:cs="Times New Roman"/>
          <w:color w:val="000000" w:themeColor="text1"/>
          <w:sz w:val="24"/>
        </w:rPr>
      </w:pPr>
      <w:r>
        <w:rPr>
          <w:rFonts w:ascii="Times New Roman" w:hAnsi="Times New Roman" w:cs="Times New Roman"/>
          <w:sz w:val="24"/>
        </w:rPr>
        <w:t xml:space="preserve">Among the 12.39 million women owned MSMEs in the country, </w:t>
      </w:r>
      <w:r w:rsidR="0013753A">
        <w:rPr>
          <w:rFonts w:ascii="Times New Roman" w:hAnsi="Times New Roman" w:cs="Times New Roman"/>
          <w:sz w:val="24"/>
        </w:rPr>
        <w:t>the annual report of</w:t>
      </w:r>
      <w:r w:rsidR="00656D10">
        <w:rPr>
          <w:rFonts w:ascii="Times New Roman" w:hAnsi="Times New Roman" w:cs="Times New Roman"/>
          <w:sz w:val="24"/>
        </w:rPr>
        <w:t xml:space="preserve"> </w:t>
      </w:r>
      <w:r w:rsidR="00656D10" w:rsidRPr="00656D10">
        <w:rPr>
          <w:rFonts w:ascii="Times New Roman" w:hAnsi="Times New Roman" w:cs="Times New Roman"/>
          <w:color w:val="000000" w:themeColor="text1"/>
          <w:sz w:val="24"/>
        </w:rPr>
        <w:t>Ministry of Micro, Small and Medium Enterprises</w:t>
      </w:r>
      <w:r w:rsidR="00656D10">
        <w:rPr>
          <w:rFonts w:ascii="Times New Roman" w:hAnsi="Times New Roman" w:cs="Times New Roman"/>
          <w:sz w:val="28"/>
        </w:rPr>
        <w:t xml:space="preserve"> (</w:t>
      </w:r>
      <w:proofErr w:type="spellStart"/>
      <w:r w:rsidR="0013753A" w:rsidRPr="00C44F3B">
        <w:rPr>
          <w:rFonts w:ascii="Times New Roman" w:hAnsi="Times New Roman" w:cs="Times New Roman"/>
          <w:sz w:val="24"/>
        </w:rPr>
        <w:t>MoMSME</w:t>
      </w:r>
      <w:proofErr w:type="spellEnd"/>
      <w:r w:rsidR="00656D10">
        <w:rPr>
          <w:rFonts w:ascii="Times New Roman" w:hAnsi="Times New Roman" w:cs="Times New Roman"/>
          <w:sz w:val="24"/>
        </w:rPr>
        <w:t>)</w:t>
      </w:r>
      <w:r w:rsidR="00C44F3B">
        <w:rPr>
          <w:rFonts w:ascii="Times New Roman" w:hAnsi="Times New Roman" w:cs="Times New Roman"/>
          <w:sz w:val="24"/>
        </w:rPr>
        <w:t xml:space="preserve"> 2021-22</w:t>
      </w:r>
      <w:r w:rsidR="0013753A" w:rsidRPr="00C44F3B">
        <w:rPr>
          <w:sz w:val="24"/>
        </w:rPr>
        <w:t xml:space="preserve"> </w:t>
      </w:r>
      <w:r w:rsidR="0013753A">
        <w:rPr>
          <w:rFonts w:ascii="Times New Roman" w:hAnsi="Times New Roman" w:cs="Times New Roman"/>
          <w:sz w:val="24"/>
        </w:rPr>
        <w:t>reveal the fact that there is a positive and conducive ecosystem to women entrepreneurs in the southern states</w:t>
      </w:r>
      <w:r w:rsidR="00C44F3B">
        <w:rPr>
          <w:rFonts w:ascii="Times New Roman" w:hAnsi="Times New Roman" w:cs="Times New Roman"/>
          <w:sz w:val="24"/>
        </w:rPr>
        <w:t xml:space="preserve">. </w:t>
      </w:r>
      <w:r w:rsidR="00E3538C">
        <w:rPr>
          <w:rFonts w:ascii="Times New Roman" w:hAnsi="Times New Roman" w:cs="Times New Roman"/>
          <w:color w:val="000000" w:themeColor="text1"/>
          <w:sz w:val="24"/>
        </w:rPr>
        <w:t xml:space="preserve">There are five south </w:t>
      </w:r>
      <w:r w:rsidR="00A356CC">
        <w:rPr>
          <w:rFonts w:ascii="Times New Roman" w:hAnsi="Times New Roman" w:cs="Times New Roman"/>
          <w:color w:val="000000" w:themeColor="text1"/>
          <w:sz w:val="24"/>
        </w:rPr>
        <w:t xml:space="preserve">states </w:t>
      </w:r>
      <w:r w:rsidR="00A356CC" w:rsidRPr="00A356CC">
        <w:rPr>
          <w:rFonts w:ascii="Times New Roman" w:hAnsi="Times New Roman" w:cs="Times New Roman"/>
          <w:color w:val="000000" w:themeColor="text1"/>
          <w:sz w:val="24"/>
        </w:rPr>
        <w:t>among the top-10 states</w:t>
      </w:r>
      <w:r w:rsidR="00E3538C">
        <w:rPr>
          <w:rFonts w:ascii="Times New Roman" w:hAnsi="Times New Roman" w:cs="Times New Roman"/>
          <w:color w:val="000000" w:themeColor="text1"/>
          <w:sz w:val="24"/>
        </w:rPr>
        <w:t xml:space="preserve"> of the country</w:t>
      </w:r>
      <w:r w:rsidR="00A356CC" w:rsidRPr="00A356CC">
        <w:rPr>
          <w:rFonts w:ascii="Times New Roman" w:hAnsi="Times New Roman" w:cs="Times New Roman"/>
          <w:color w:val="000000" w:themeColor="text1"/>
          <w:sz w:val="24"/>
        </w:rPr>
        <w:t xml:space="preserve"> in terms of the number of establishments</w:t>
      </w:r>
      <w:r w:rsidR="00A356CC">
        <w:rPr>
          <w:rFonts w:ascii="Times New Roman" w:hAnsi="Times New Roman" w:cs="Times New Roman"/>
          <w:color w:val="000000" w:themeColor="text1"/>
          <w:sz w:val="24"/>
        </w:rPr>
        <w:t xml:space="preserve"> under women-ow</w:t>
      </w:r>
      <w:r w:rsidR="00E3538C">
        <w:rPr>
          <w:rFonts w:ascii="Times New Roman" w:hAnsi="Times New Roman" w:cs="Times New Roman"/>
          <w:color w:val="000000" w:themeColor="text1"/>
          <w:sz w:val="24"/>
        </w:rPr>
        <w:t xml:space="preserve">ned enterprises viz. </w:t>
      </w:r>
      <w:r w:rsidR="00A356CC">
        <w:rPr>
          <w:rFonts w:ascii="Times New Roman" w:hAnsi="Times New Roman" w:cs="Times New Roman"/>
          <w:color w:val="000000" w:themeColor="text1"/>
          <w:sz w:val="24"/>
        </w:rPr>
        <w:t>Tamil Nadu</w:t>
      </w:r>
      <w:r w:rsidR="00E3538C">
        <w:rPr>
          <w:rFonts w:ascii="Times New Roman" w:hAnsi="Times New Roman" w:cs="Times New Roman"/>
          <w:color w:val="000000" w:themeColor="text1"/>
          <w:sz w:val="24"/>
        </w:rPr>
        <w:t xml:space="preserve"> </w:t>
      </w:r>
      <w:r w:rsidR="00A356CC">
        <w:rPr>
          <w:rFonts w:ascii="Times New Roman" w:hAnsi="Times New Roman" w:cs="Times New Roman"/>
          <w:color w:val="000000" w:themeColor="text1"/>
          <w:sz w:val="24"/>
        </w:rPr>
        <w:t>(10.37%), Telangana (</w:t>
      </w:r>
      <w:r w:rsidR="00A356CC" w:rsidRPr="00A356CC">
        <w:rPr>
          <w:rFonts w:ascii="Times New Roman" w:hAnsi="Times New Roman" w:cs="Times New Roman"/>
          <w:color w:val="000000" w:themeColor="text1"/>
          <w:sz w:val="24"/>
        </w:rPr>
        <w:t>7.85%</w:t>
      </w:r>
      <w:r w:rsidR="00A356CC">
        <w:rPr>
          <w:rFonts w:ascii="Times New Roman" w:hAnsi="Times New Roman" w:cs="Times New Roman"/>
          <w:color w:val="000000" w:themeColor="text1"/>
          <w:sz w:val="24"/>
        </w:rPr>
        <w:t>), Karnataka (</w:t>
      </w:r>
      <w:r w:rsidR="00A356CC" w:rsidRPr="00A356CC">
        <w:rPr>
          <w:rFonts w:ascii="Times New Roman" w:hAnsi="Times New Roman" w:cs="Times New Roman"/>
          <w:color w:val="000000" w:themeColor="text1"/>
          <w:sz w:val="24"/>
        </w:rPr>
        <w:t>7.56%</w:t>
      </w:r>
      <w:r w:rsidR="00A356CC">
        <w:rPr>
          <w:rFonts w:ascii="Times New Roman" w:hAnsi="Times New Roman" w:cs="Times New Roman"/>
          <w:color w:val="000000" w:themeColor="text1"/>
          <w:sz w:val="24"/>
        </w:rPr>
        <w:t>), Andhra Pradesh</w:t>
      </w:r>
      <w:r w:rsidR="00A356CC" w:rsidRPr="00A356CC">
        <w:rPr>
          <w:rFonts w:ascii="Times New Roman" w:hAnsi="Times New Roman" w:cs="Times New Roman"/>
          <w:color w:val="000000" w:themeColor="text1"/>
          <w:sz w:val="24"/>
        </w:rPr>
        <w:t xml:space="preserve"> </w:t>
      </w:r>
      <w:r w:rsidR="00A356CC">
        <w:rPr>
          <w:rFonts w:ascii="Times New Roman" w:hAnsi="Times New Roman" w:cs="Times New Roman"/>
          <w:color w:val="000000" w:themeColor="text1"/>
          <w:sz w:val="24"/>
        </w:rPr>
        <w:t>(</w:t>
      </w:r>
      <w:r w:rsidR="00A356CC" w:rsidRPr="00A356CC">
        <w:rPr>
          <w:rFonts w:ascii="Times New Roman" w:hAnsi="Times New Roman" w:cs="Times New Roman"/>
          <w:color w:val="000000" w:themeColor="text1"/>
          <w:sz w:val="24"/>
        </w:rPr>
        <w:t>6.76%</w:t>
      </w:r>
      <w:r w:rsidR="00A356CC">
        <w:rPr>
          <w:rFonts w:ascii="Times New Roman" w:hAnsi="Times New Roman" w:cs="Times New Roman"/>
          <w:color w:val="000000" w:themeColor="text1"/>
          <w:sz w:val="24"/>
        </w:rPr>
        <w:t>), and Kerala (</w:t>
      </w:r>
      <w:r w:rsidR="00A356CC" w:rsidRPr="00A356CC">
        <w:rPr>
          <w:rFonts w:ascii="Times New Roman" w:hAnsi="Times New Roman" w:cs="Times New Roman"/>
          <w:color w:val="000000" w:themeColor="text1"/>
          <w:sz w:val="24"/>
        </w:rPr>
        <w:t>4%</w:t>
      </w:r>
      <w:r w:rsidR="00A356CC">
        <w:rPr>
          <w:rFonts w:ascii="Times New Roman" w:hAnsi="Times New Roman" w:cs="Times New Roman"/>
          <w:color w:val="000000" w:themeColor="text1"/>
          <w:sz w:val="24"/>
        </w:rPr>
        <w:t>)</w:t>
      </w:r>
      <w:r w:rsidR="00A356CC" w:rsidRPr="00A356CC">
        <w:rPr>
          <w:rFonts w:ascii="Times New Roman" w:hAnsi="Times New Roman" w:cs="Times New Roman"/>
          <w:color w:val="000000" w:themeColor="text1"/>
          <w:sz w:val="24"/>
        </w:rPr>
        <w:t>.</w:t>
      </w:r>
      <w:r w:rsidR="00E3538C">
        <w:rPr>
          <w:rFonts w:ascii="Times New Roman" w:hAnsi="Times New Roman" w:cs="Times New Roman"/>
          <w:color w:val="000000" w:themeColor="text1"/>
          <w:sz w:val="24"/>
        </w:rPr>
        <w:t xml:space="preserve"> The inference which could be laid down is that the social norms and political environment of these states are more supportive to women entrepreneurship. </w:t>
      </w:r>
      <w:r w:rsidR="000C7A8D">
        <w:rPr>
          <w:rFonts w:ascii="Times New Roman" w:hAnsi="Times New Roman" w:cs="Times New Roman"/>
          <w:color w:val="000000" w:themeColor="text1"/>
          <w:sz w:val="24"/>
        </w:rPr>
        <w:t xml:space="preserve">When the socio-cultural essentials of the society’s </w:t>
      </w:r>
      <w:r w:rsidR="000C7A8D">
        <w:rPr>
          <w:rFonts w:ascii="Times New Roman" w:hAnsi="Times New Roman" w:cs="Times New Roman"/>
          <w:color w:val="000000" w:themeColor="text1"/>
          <w:sz w:val="24"/>
        </w:rPr>
        <w:lastRenderedPageBreak/>
        <w:t xml:space="preserve">fabric get steered by capable political leadership, there arise the favourable atmosphere for women entrepreneurs to carry on dreams through their </w:t>
      </w:r>
      <w:r w:rsidR="0071180B">
        <w:rPr>
          <w:rFonts w:ascii="Times New Roman" w:hAnsi="Times New Roman" w:cs="Times New Roman"/>
          <w:color w:val="000000" w:themeColor="text1"/>
          <w:sz w:val="24"/>
        </w:rPr>
        <w:t>entrepreneurial abilities.</w:t>
      </w:r>
      <w:r w:rsidR="00056F91">
        <w:rPr>
          <w:rFonts w:ascii="Times New Roman" w:hAnsi="Times New Roman" w:cs="Times New Roman"/>
          <w:color w:val="000000" w:themeColor="text1"/>
          <w:sz w:val="24"/>
        </w:rPr>
        <w:t xml:space="preserve"> </w:t>
      </w:r>
    </w:p>
    <w:p w14:paraId="506B7604" w14:textId="77777777" w:rsidR="00AD6EEA" w:rsidRDefault="00AD6EEA" w:rsidP="00123B7A">
      <w:pPr>
        <w:spacing w:line="360" w:lineRule="auto"/>
        <w:jc w:val="both"/>
        <w:rPr>
          <w:rFonts w:ascii="Times New Roman" w:hAnsi="Times New Roman" w:cs="Times New Roman"/>
          <w:color w:val="000000" w:themeColor="text1"/>
          <w:sz w:val="28"/>
        </w:rPr>
      </w:pPr>
    </w:p>
    <w:p w14:paraId="459B4514" w14:textId="77777777" w:rsidR="00AD6EEA" w:rsidRDefault="00AD6EEA" w:rsidP="00123B7A">
      <w:pPr>
        <w:spacing w:line="360" w:lineRule="auto"/>
        <w:jc w:val="both"/>
        <w:rPr>
          <w:rFonts w:ascii="Times New Roman" w:hAnsi="Times New Roman" w:cs="Times New Roman"/>
          <w:color w:val="000000" w:themeColor="text1"/>
          <w:sz w:val="28"/>
        </w:rPr>
      </w:pPr>
    </w:p>
    <w:p w14:paraId="70B5F0FF" w14:textId="77777777" w:rsidR="00AD6EEA" w:rsidRDefault="00AD6EEA" w:rsidP="00123B7A">
      <w:pPr>
        <w:spacing w:line="360" w:lineRule="auto"/>
        <w:jc w:val="both"/>
        <w:rPr>
          <w:rFonts w:ascii="Times New Roman" w:hAnsi="Times New Roman" w:cs="Times New Roman"/>
          <w:color w:val="000000" w:themeColor="text1"/>
          <w:sz w:val="28"/>
        </w:rPr>
      </w:pPr>
    </w:p>
    <w:p w14:paraId="0EEB5396" w14:textId="77777777" w:rsidR="00AD6EEA" w:rsidRDefault="00AD6EEA" w:rsidP="00123B7A">
      <w:pPr>
        <w:spacing w:line="360" w:lineRule="auto"/>
        <w:jc w:val="both"/>
        <w:rPr>
          <w:rFonts w:ascii="Times New Roman" w:hAnsi="Times New Roman" w:cs="Times New Roman"/>
          <w:color w:val="000000" w:themeColor="text1"/>
          <w:sz w:val="28"/>
        </w:rPr>
      </w:pPr>
    </w:p>
    <w:p w14:paraId="74F25929" w14:textId="77777777" w:rsidR="00AD6EEA" w:rsidRPr="00123B7A" w:rsidRDefault="00AD6EEA" w:rsidP="00123B7A">
      <w:pPr>
        <w:spacing w:line="360" w:lineRule="auto"/>
        <w:jc w:val="both"/>
        <w:rPr>
          <w:rFonts w:ascii="Times New Roman" w:hAnsi="Times New Roman" w:cs="Times New Roman"/>
          <w:color w:val="000000" w:themeColor="text1"/>
          <w:sz w:val="28"/>
        </w:rPr>
      </w:pPr>
    </w:p>
    <w:p w14:paraId="5A15A985" w14:textId="77777777" w:rsidR="00CE0A32" w:rsidRPr="0031048A" w:rsidRDefault="00123B7A" w:rsidP="00CE0A3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Figur</w:t>
      </w:r>
      <w:r w:rsidR="000C7A8D">
        <w:rPr>
          <w:rFonts w:ascii="Times New Roman" w:hAnsi="Times New Roman" w:cs="Times New Roman"/>
          <w:b/>
          <w:color w:val="000000" w:themeColor="text1"/>
          <w:sz w:val="24"/>
          <w:szCs w:val="24"/>
        </w:rPr>
        <w:t>e 2</w:t>
      </w:r>
      <w:r w:rsidR="00CE0A32">
        <w:rPr>
          <w:rFonts w:ascii="Times New Roman" w:hAnsi="Times New Roman" w:cs="Times New Roman"/>
          <w:b/>
          <w:color w:val="000000" w:themeColor="text1"/>
          <w:sz w:val="24"/>
          <w:szCs w:val="24"/>
        </w:rPr>
        <w:t xml:space="preserve"> </w:t>
      </w:r>
      <w:r w:rsidR="00CE0A32" w:rsidRPr="0031048A">
        <w:rPr>
          <w:rFonts w:ascii="Times New Roman" w:hAnsi="Times New Roman" w:cs="Times New Roman"/>
          <w:b/>
          <w:color w:val="000000" w:themeColor="text1"/>
          <w:sz w:val="24"/>
          <w:szCs w:val="24"/>
        </w:rPr>
        <w:t>Distribution of women owne</w:t>
      </w:r>
      <w:r w:rsidR="00CE0A32">
        <w:rPr>
          <w:rFonts w:ascii="Times New Roman" w:hAnsi="Times New Roman" w:cs="Times New Roman"/>
          <w:b/>
          <w:color w:val="000000" w:themeColor="text1"/>
          <w:sz w:val="24"/>
          <w:szCs w:val="24"/>
        </w:rPr>
        <w:t>d enterprises across the states</w:t>
      </w:r>
    </w:p>
    <w:p w14:paraId="10537887" w14:textId="0C154A88" w:rsidR="000C7A8D" w:rsidRPr="0031048A" w:rsidRDefault="000C7A8D" w:rsidP="000C7A8D">
      <w:pPr>
        <w:spacing w:line="360" w:lineRule="auto"/>
        <w:jc w:val="center"/>
        <w:rPr>
          <w:rFonts w:ascii="Times New Roman" w:hAnsi="Times New Roman" w:cs="Times New Roman"/>
          <w:b/>
          <w:color w:val="000000" w:themeColor="text1"/>
          <w:sz w:val="24"/>
          <w:szCs w:val="24"/>
        </w:rPr>
      </w:pPr>
    </w:p>
    <w:p w14:paraId="5269EF8A" w14:textId="77777777" w:rsidR="00194477" w:rsidRDefault="000C7A8D" w:rsidP="00175C5D">
      <w:pPr>
        <w:spacing w:line="360" w:lineRule="auto"/>
        <w:jc w:val="both"/>
        <w:rPr>
          <w:rFonts w:ascii="Times New Roman" w:hAnsi="Times New Roman" w:cs="Times New Roman"/>
          <w:color w:val="000000" w:themeColor="text1"/>
          <w:sz w:val="32"/>
          <w:lang w:val="en-US"/>
        </w:rPr>
      </w:pPr>
      <w:r>
        <w:rPr>
          <w:rFonts w:ascii="Times New Roman" w:hAnsi="Times New Roman" w:cs="Times New Roman"/>
          <w:noProof/>
          <w:color w:val="000000" w:themeColor="text1"/>
          <w:sz w:val="32"/>
          <w:lang w:eastAsia="en-IN"/>
        </w:rPr>
        <w:drawing>
          <wp:inline distT="0" distB="0" distL="0" distR="0" wp14:anchorId="5D8B64BE" wp14:editId="47A4B28D">
            <wp:extent cx="5966460" cy="3230880"/>
            <wp:effectExtent l="0" t="0" r="1524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1765C3" w14:textId="77777777" w:rsidR="00E2354A" w:rsidRDefault="00E2354A" w:rsidP="00E2354A">
      <w:pPr>
        <w:spacing w:after="0" w:line="360" w:lineRule="auto"/>
        <w:jc w:val="both"/>
        <w:rPr>
          <w:rFonts w:ascii="Times New Roman" w:hAnsi="Times New Roman" w:cs="Times New Roman"/>
          <w:sz w:val="24"/>
          <w:szCs w:val="24"/>
        </w:rPr>
      </w:pPr>
      <w:r w:rsidRPr="004177B3">
        <w:rPr>
          <w:rFonts w:ascii="Times New Roman" w:hAnsi="Times New Roman" w:cs="Times New Roman"/>
          <w:color w:val="000000" w:themeColor="text1"/>
          <w:sz w:val="24"/>
          <w:szCs w:val="24"/>
        </w:rPr>
        <w:t>Source</w:t>
      </w:r>
      <w:r>
        <w:rPr>
          <w:rFonts w:ascii="Times New Roman" w:hAnsi="Times New Roman" w:cs="Times New Roman"/>
          <w:color w:val="000000" w:themeColor="text1"/>
          <w:sz w:val="24"/>
          <w:szCs w:val="24"/>
        </w:rPr>
        <w:t xml:space="preserve">: </w:t>
      </w:r>
      <w:r w:rsidRPr="004177B3">
        <w:rPr>
          <w:rFonts w:ascii="Times New Roman" w:hAnsi="Times New Roman" w:cs="Times New Roman"/>
          <w:i/>
          <w:color w:val="000000" w:themeColor="text1"/>
          <w:sz w:val="24"/>
          <w:szCs w:val="24"/>
        </w:rPr>
        <w:t xml:space="preserve">Decoding Government support to women entrepreneurs in India, </w:t>
      </w:r>
      <w:r w:rsidRPr="004177B3">
        <w:rPr>
          <w:rFonts w:ascii="Times New Roman" w:hAnsi="Times New Roman" w:cs="Times New Roman"/>
          <w:sz w:val="24"/>
          <w:szCs w:val="24"/>
        </w:rPr>
        <w:t xml:space="preserve">Women Entrepreneurship Platform (WEP), NITI AAYOG, October 2022. </w:t>
      </w:r>
    </w:p>
    <w:p w14:paraId="2DA7C182" w14:textId="77777777" w:rsidR="00024036" w:rsidRDefault="00024036" w:rsidP="00E2354A">
      <w:pPr>
        <w:spacing w:after="0" w:line="360" w:lineRule="auto"/>
        <w:jc w:val="both"/>
        <w:rPr>
          <w:rFonts w:ascii="Times New Roman" w:hAnsi="Times New Roman" w:cs="Times New Roman"/>
          <w:sz w:val="24"/>
          <w:szCs w:val="24"/>
        </w:rPr>
      </w:pPr>
    </w:p>
    <w:p w14:paraId="17B75FA3" w14:textId="77777777" w:rsidR="00E2354A" w:rsidRDefault="004D2271" w:rsidP="00175C5D">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w:t>
      </w:r>
      <w:r w:rsidR="00656D10" w:rsidRPr="00656D10">
        <w:rPr>
          <w:rFonts w:ascii="Times New Roman" w:hAnsi="Times New Roman" w:cs="Times New Roman"/>
          <w:color w:val="000000" w:themeColor="text1"/>
          <w:sz w:val="24"/>
        </w:rPr>
        <w:t>Ministry of Micro, Small and Medium Enterprises (</w:t>
      </w:r>
      <w:proofErr w:type="spellStart"/>
      <w:r w:rsidR="00656D10" w:rsidRPr="00656D10">
        <w:rPr>
          <w:rFonts w:ascii="Times New Roman" w:hAnsi="Times New Roman" w:cs="Times New Roman"/>
          <w:color w:val="000000" w:themeColor="text1"/>
          <w:sz w:val="24"/>
        </w:rPr>
        <w:t>MoMSME</w:t>
      </w:r>
      <w:proofErr w:type="spellEnd"/>
      <w:r w:rsidR="00656D10" w:rsidRPr="00656D10">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reports that the pr</w:t>
      </w:r>
      <w:r w:rsidR="00195664">
        <w:rPr>
          <w:rFonts w:ascii="Times New Roman" w:hAnsi="Times New Roman" w:cs="Times New Roman"/>
          <w:color w:val="000000" w:themeColor="text1"/>
          <w:sz w:val="24"/>
        </w:rPr>
        <w:t xml:space="preserve">oportion of women entrepreneurs is higher in the rural areas (22.24 per cent) when compared with urban areas </w:t>
      </w:r>
      <w:r w:rsidR="00D24EFF">
        <w:rPr>
          <w:rFonts w:ascii="Times New Roman" w:hAnsi="Times New Roman" w:cs="Times New Roman"/>
          <w:color w:val="000000" w:themeColor="text1"/>
          <w:sz w:val="24"/>
        </w:rPr>
        <w:t xml:space="preserve">(18.42 per cent). The employment prospects </w:t>
      </w:r>
      <w:r w:rsidR="00CE6D5A">
        <w:rPr>
          <w:rFonts w:ascii="Times New Roman" w:hAnsi="Times New Roman" w:cs="Times New Roman"/>
          <w:color w:val="000000" w:themeColor="text1"/>
          <w:sz w:val="24"/>
        </w:rPr>
        <w:t>in the MSME sector deeply suffer from the gender gap issue. 76 percent employees are male category and the remaining 2</w:t>
      </w:r>
      <w:r w:rsidR="00FF2BB8">
        <w:rPr>
          <w:rFonts w:ascii="Times New Roman" w:hAnsi="Times New Roman" w:cs="Times New Roman"/>
          <w:color w:val="000000" w:themeColor="text1"/>
          <w:sz w:val="24"/>
        </w:rPr>
        <w:t xml:space="preserve">4 per cent are </w:t>
      </w:r>
      <w:r w:rsidR="00FF2BB8">
        <w:rPr>
          <w:rFonts w:ascii="Times New Roman" w:hAnsi="Times New Roman" w:cs="Times New Roman"/>
          <w:color w:val="000000" w:themeColor="text1"/>
          <w:sz w:val="24"/>
        </w:rPr>
        <w:lastRenderedPageBreak/>
        <w:t xml:space="preserve">female category, the 2021 statistics state that out of total 110.98 million employees 84.46 million were men and only 26.49 million were women. </w:t>
      </w:r>
    </w:p>
    <w:p w14:paraId="70DCA7A9" w14:textId="77777777" w:rsidR="004F104B" w:rsidRDefault="00204473" w:rsidP="00123B7A">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There is significant rural – urban difference in the case of distribution of women employees in the MSMEs where 13.75 million employees are employed in the rural sector whereas 12.74 million employees are engaged in urban sector. </w:t>
      </w:r>
    </w:p>
    <w:p w14:paraId="5C18E81E" w14:textId="77777777" w:rsidR="00AD6EEA" w:rsidRDefault="00AD6EEA" w:rsidP="00123B7A">
      <w:pPr>
        <w:spacing w:line="360" w:lineRule="auto"/>
        <w:jc w:val="both"/>
        <w:rPr>
          <w:rFonts w:ascii="Times New Roman" w:hAnsi="Times New Roman" w:cs="Times New Roman"/>
          <w:color w:val="000000" w:themeColor="text1"/>
          <w:sz w:val="24"/>
        </w:rPr>
      </w:pPr>
    </w:p>
    <w:p w14:paraId="428DAC20" w14:textId="77777777" w:rsidR="00AD6EEA" w:rsidRDefault="00AD6EEA" w:rsidP="00123B7A">
      <w:pPr>
        <w:spacing w:line="360" w:lineRule="auto"/>
        <w:jc w:val="both"/>
        <w:rPr>
          <w:rFonts w:ascii="Times New Roman" w:hAnsi="Times New Roman" w:cs="Times New Roman"/>
          <w:color w:val="000000" w:themeColor="text1"/>
          <w:sz w:val="24"/>
        </w:rPr>
      </w:pPr>
    </w:p>
    <w:p w14:paraId="501130AC" w14:textId="77777777" w:rsidR="00AD6EEA" w:rsidRPr="00123B7A" w:rsidRDefault="00AD6EEA" w:rsidP="00123B7A">
      <w:pPr>
        <w:spacing w:line="360" w:lineRule="auto"/>
        <w:jc w:val="both"/>
        <w:rPr>
          <w:rFonts w:ascii="Times New Roman" w:hAnsi="Times New Roman" w:cs="Times New Roman"/>
          <w:color w:val="000000" w:themeColor="text1"/>
          <w:sz w:val="24"/>
        </w:rPr>
      </w:pPr>
    </w:p>
    <w:p w14:paraId="7DFFF1DB" w14:textId="77777777" w:rsidR="00F100DF" w:rsidRPr="00C710BF" w:rsidRDefault="00123B7A" w:rsidP="00F100DF">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rPr>
        <w:t>Figur</w:t>
      </w:r>
      <w:r w:rsidR="00966CA2" w:rsidRPr="00966CA2">
        <w:rPr>
          <w:rFonts w:ascii="Times New Roman" w:hAnsi="Times New Roman" w:cs="Times New Roman"/>
          <w:b/>
          <w:color w:val="000000" w:themeColor="text1"/>
          <w:sz w:val="24"/>
        </w:rPr>
        <w:t>e 3</w:t>
      </w:r>
      <w:r w:rsidR="00F100DF">
        <w:rPr>
          <w:rFonts w:ascii="Times New Roman" w:hAnsi="Times New Roman" w:cs="Times New Roman"/>
          <w:b/>
          <w:color w:val="000000" w:themeColor="text1"/>
          <w:sz w:val="24"/>
        </w:rPr>
        <w:t xml:space="preserve"> </w:t>
      </w:r>
      <w:r w:rsidR="00F100DF" w:rsidRPr="00966CA2">
        <w:rPr>
          <w:rFonts w:ascii="Times New Roman" w:hAnsi="Times New Roman" w:cs="Times New Roman"/>
          <w:b/>
          <w:color w:val="000000" w:themeColor="text1"/>
          <w:sz w:val="24"/>
          <w:szCs w:val="24"/>
        </w:rPr>
        <w:t>Share of women MSMEs in rural and urban sector</w:t>
      </w:r>
    </w:p>
    <w:p w14:paraId="3E8529A6" w14:textId="5EEE6AEF" w:rsidR="00966CA2" w:rsidRPr="00966CA2" w:rsidRDefault="00966CA2" w:rsidP="00966CA2">
      <w:pPr>
        <w:spacing w:line="360" w:lineRule="auto"/>
        <w:jc w:val="center"/>
        <w:rPr>
          <w:rFonts w:ascii="Times New Roman" w:hAnsi="Times New Roman" w:cs="Times New Roman"/>
          <w:b/>
          <w:color w:val="000000" w:themeColor="text1"/>
          <w:sz w:val="36"/>
          <w:lang w:val="en-US"/>
        </w:rPr>
      </w:pPr>
    </w:p>
    <w:p w14:paraId="0F407417" w14:textId="77777777" w:rsidR="00966CA2" w:rsidRDefault="00966CA2" w:rsidP="00966CA2">
      <w:pPr>
        <w:spacing w:line="360" w:lineRule="auto"/>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noProof/>
          <w:color w:val="000000" w:themeColor="text1"/>
          <w:sz w:val="24"/>
          <w:szCs w:val="24"/>
          <w:shd w:val="clear" w:color="auto" w:fill="FFFFFF"/>
          <w:lang w:eastAsia="en-IN"/>
        </w:rPr>
        <w:drawing>
          <wp:inline distT="0" distB="0" distL="0" distR="0" wp14:anchorId="1462A9C9" wp14:editId="28184057">
            <wp:extent cx="5829300" cy="2971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B249C2" w14:textId="77777777" w:rsidR="00123B7A" w:rsidRDefault="00360376" w:rsidP="001D27D8">
      <w:pPr>
        <w:spacing w:line="36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Source: Ministry of Statistics and Program </w:t>
      </w:r>
      <w:r w:rsidR="00204473" w:rsidRPr="00360376">
        <w:rPr>
          <w:rFonts w:ascii="Times New Roman" w:hAnsi="Times New Roman" w:cs="Times New Roman"/>
          <w:color w:val="000000" w:themeColor="text1"/>
          <w:sz w:val="24"/>
        </w:rPr>
        <w:t>I</w:t>
      </w:r>
      <w:r>
        <w:rPr>
          <w:rFonts w:ascii="Times New Roman" w:hAnsi="Times New Roman" w:cs="Times New Roman"/>
          <w:color w:val="000000" w:themeColor="text1"/>
          <w:sz w:val="24"/>
        </w:rPr>
        <w:t xml:space="preserve">mplementation, Government of India, </w:t>
      </w:r>
      <w:r w:rsidR="00204473" w:rsidRPr="00360376">
        <w:rPr>
          <w:rFonts w:ascii="Times New Roman" w:hAnsi="Times New Roman" w:cs="Times New Roman"/>
          <w:color w:val="000000" w:themeColor="text1"/>
          <w:sz w:val="24"/>
        </w:rPr>
        <w:t>2019</w:t>
      </w:r>
      <w:r>
        <w:rPr>
          <w:rFonts w:ascii="Times New Roman" w:hAnsi="Times New Roman" w:cs="Times New Roman"/>
          <w:color w:val="000000" w:themeColor="text1"/>
          <w:sz w:val="24"/>
        </w:rPr>
        <w:t>.</w:t>
      </w:r>
    </w:p>
    <w:p w14:paraId="70C4622D" w14:textId="77777777" w:rsidR="00DB7AE7" w:rsidRPr="001D27D8" w:rsidRDefault="00DB7AE7" w:rsidP="001D27D8">
      <w:pPr>
        <w:spacing w:line="360" w:lineRule="auto"/>
        <w:rPr>
          <w:rFonts w:ascii="Times New Roman" w:hAnsi="Times New Roman" w:cs="Times New Roman"/>
          <w:color w:val="000000" w:themeColor="text1"/>
          <w:sz w:val="24"/>
        </w:rPr>
      </w:pPr>
    </w:p>
    <w:p w14:paraId="38F75C39" w14:textId="01B4BE35" w:rsidR="00C33DE2" w:rsidRPr="00966CA2" w:rsidRDefault="00123B7A" w:rsidP="00C33DE2">
      <w:pPr>
        <w:spacing w:line="360" w:lineRule="auto"/>
        <w:jc w:val="center"/>
        <w:rPr>
          <w:rFonts w:ascii="Times New Roman" w:hAnsi="Times New Roman" w:cs="Times New Roman"/>
          <w:b/>
          <w:color w:val="000000" w:themeColor="text1"/>
          <w:sz w:val="36"/>
          <w:lang w:val="en-US"/>
        </w:rPr>
      </w:pPr>
      <w:r>
        <w:rPr>
          <w:rFonts w:ascii="Times New Roman" w:hAnsi="Times New Roman" w:cs="Times New Roman"/>
          <w:b/>
          <w:color w:val="000000" w:themeColor="text1"/>
          <w:sz w:val="24"/>
        </w:rPr>
        <w:t>Figur</w:t>
      </w:r>
      <w:r w:rsidR="00C33DE2">
        <w:rPr>
          <w:rFonts w:ascii="Times New Roman" w:hAnsi="Times New Roman" w:cs="Times New Roman"/>
          <w:b/>
          <w:color w:val="000000" w:themeColor="text1"/>
          <w:sz w:val="24"/>
        </w:rPr>
        <w:t>e 4</w:t>
      </w:r>
      <w:r w:rsidR="00F100DF">
        <w:rPr>
          <w:rFonts w:ascii="Times New Roman" w:hAnsi="Times New Roman" w:cs="Times New Roman"/>
          <w:b/>
          <w:color w:val="000000" w:themeColor="text1"/>
          <w:sz w:val="24"/>
        </w:rPr>
        <w:t xml:space="preserve"> </w:t>
      </w:r>
      <w:r w:rsidR="00F100DF">
        <w:rPr>
          <w:rFonts w:ascii="Times New Roman" w:hAnsi="Times New Roman" w:cs="Times New Roman"/>
          <w:b/>
          <w:color w:val="000000" w:themeColor="text1"/>
          <w:sz w:val="24"/>
          <w:szCs w:val="24"/>
        </w:rPr>
        <w:t xml:space="preserve">Sector wise classification of </w:t>
      </w:r>
      <w:r w:rsidR="00F100DF" w:rsidRPr="00966CA2">
        <w:rPr>
          <w:rFonts w:ascii="Times New Roman" w:hAnsi="Times New Roman" w:cs="Times New Roman"/>
          <w:b/>
          <w:color w:val="000000" w:themeColor="text1"/>
          <w:sz w:val="24"/>
          <w:szCs w:val="24"/>
        </w:rPr>
        <w:t>w</w:t>
      </w:r>
      <w:r w:rsidR="00F100DF">
        <w:rPr>
          <w:rFonts w:ascii="Times New Roman" w:hAnsi="Times New Roman" w:cs="Times New Roman"/>
          <w:b/>
          <w:color w:val="000000" w:themeColor="text1"/>
          <w:sz w:val="24"/>
          <w:szCs w:val="24"/>
        </w:rPr>
        <w:t xml:space="preserve">omen- owned </w:t>
      </w:r>
      <w:r w:rsidR="00F100DF" w:rsidRPr="00966CA2">
        <w:rPr>
          <w:rFonts w:ascii="Times New Roman" w:hAnsi="Times New Roman" w:cs="Times New Roman"/>
          <w:b/>
          <w:color w:val="000000" w:themeColor="text1"/>
          <w:sz w:val="24"/>
          <w:szCs w:val="24"/>
        </w:rPr>
        <w:t>MSMEs</w:t>
      </w:r>
    </w:p>
    <w:p w14:paraId="0499C490" w14:textId="5D239225" w:rsidR="00C33DE2" w:rsidRDefault="00C33DE2" w:rsidP="00C33DE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en-IN"/>
        </w:rPr>
        <w:lastRenderedPageBreak/>
        <w:drawing>
          <wp:inline distT="0" distB="0" distL="0" distR="0" wp14:anchorId="4569058C" wp14:editId="6906B1AF">
            <wp:extent cx="5897880" cy="2857500"/>
            <wp:effectExtent l="0" t="0" r="762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16713A" w14:textId="77777777" w:rsidR="00F83116" w:rsidRDefault="00F83116" w:rsidP="00F83116">
      <w:pPr>
        <w:spacing w:line="36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Source: Ministry of Statistics and Program </w:t>
      </w:r>
      <w:r w:rsidRPr="00360376">
        <w:rPr>
          <w:rFonts w:ascii="Times New Roman" w:hAnsi="Times New Roman" w:cs="Times New Roman"/>
          <w:color w:val="000000" w:themeColor="text1"/>
          <w:sz w:val="24"/>
        </w:rPr>
        <w:t>I</w:t>
      </w:r>
      <w:r>
        <w:rPr>
          <w:rFonts w:ascii="Times New Roman" w:hAnsi="Times New Roman" w:cs="Times New Roman"/>
          <w:color w:val="000000" w:themeColor="text1"/>
          <w:sz w:val="24"/>
        </w:rPr>
        <w:t xml:space="preserve">mplementation, Government of India, </w:t>
      </w:r>
      <w:r w:rsidRPr="00360376">
        <w:rPr>
          <w:rFonts w:ascii="Times New Roman" w:hAnsi="Times New Roman" w:cs="Times New Roman"/>
          <w:color w:val="000000" w:themeColor="text1"/>
          <w:sz w:val="24"/>
        </w:rPr>
        <w:t>2019</w:t>
      </w:r>
      <w:r>
        <w:rPr>
          <w:rFonts w:ascii="Times New Roman" w:hAnsi="Times New Roman" w:cs="Times New Roman"/>
          <w:color w:val="000000" w:themeColor="text1"/>
          <w:sz w:val="24"/>
        </w:rPr>
        <w:t>.</w:t>
      </w:r>
    </w:p>
    <w:p w14:paraId="6A02784A" w14:textId="77777777" w:rsidR="00F83116" w:rsidRPr="00F83116" w:rsidRDefault="00F83116" w:rsidP="004872B9">
      <w:pPr>
        <w:spacing w:line="360" w:lineRule="auto"/>
        <w:jc w:val="both"/>
        <w:rPr>
          <w:rFonts w:ascii="Times New Roman" w:hAnsi="Times New Roman" w:cs="Times New Roman"/>
          <w:color w:val="000000" w:themeColor="text1"/>
          <w:sz w:val="24"/>
          <w:szCs w:val="24"/>
        </w:rPr>
      </w:pPr>
      <w:r w:rsidRPr="00F83116">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sector wise classification depicts the fact that manufacturing sector leads in the provision of employment generation for women MSMEs by providing all necessary facilities. </w:t>
      </w:r>
      <w:r w:rsidR="004872B9">
        <w:rPr>
          <w:rFonts w:ascii="Times New Roman" w:hAnsi="Times New Roman" w:cs="Times New Roman"/>
          <w:color w:val="000000" w:themeColor="text1"/>
          <w:sz w:val="24"/>
          <w:szCs w:val="24"/>
        </w:rPr>
        <w:t xml:space="preserve">45 per cent of the women MSMEs find their indulgence in the manufacturing sector, only 8.7 per cent of the women MSMEs are engaged in the trade sector. </w:t>
      </w:r>
    </w:p>
    <w:p w14:paraId="417297C8" w14:textId="77777777" w:rsidR="00F100DF" w:rsidRDefault="00123B7A" w:rsidP="00F100DF">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rPr>
        <w:t>Figure</w:t>
      </w:r>
      <w:r w:rsidR="004872B9">
        <w:rPr>
          <w:rFonts w:ascii="Times New Roman" w:hAnsi="Times New Roman" w:cs="Times New Roman"/>
          <w:b/>
          <w:color w:val="000000" w:themeColor="text1"/>
          <w:sz w:val="24"/>
        </w:rPr>
        <w:t xml:space="preserve"> 5</w:t>
      </w:r>
      <w:r w:rsidR="00F100DF">
        <w:rPr>
          <w:rFonts w:ascii="Times New Roman" w:hAnsi="Times New Roman" w:cs="Times New Roman"/>
          <w:b/>
          <w:color w:val="000000" w:themeColor="text1"/>
          <w:sz w:val="24"/>
        </w:rPr>
        <w:t xml:space="preserve"> </w:t>
      </w:r>
      <w:r w:rsidR="00F100DF">
        <w:rPr>
          <w:rFonts w:ascii="Times New Roman" w:hAnsi="Times New Roman" w:cs="Times New Roman"/>
          <w:b/>
          <w:color w:val="000000" w:themeColor="text1"/>
          <w:sz w:val="24"/>
          <w:szCs w:val="24"/>
        </w:rPr>
        <w:t xml:space="preserve">Activity wise classification of </w:t>
      </w:r>
      <w:r w:rsidR="00F100DF" w:rsidRPr="00966CA2">
        <w:rPr>
          <w:rFonts w:ascii="Times New Roman" w:hAnsi="Times New Roman" w:cs="Times New Roman"/>
          <w:b/>
          <w:color w:val="000000" w:themeColor="text1"/>
          <w:sz w:val="24"/>
          <w:szCs w:val="24"/>
        </w:rPr>
        <w:t>w</w:t>
      </w:r>
      <w:r w:rsidR="00F100DF">
        <w:rPr>
          <w:rFonts w:ascii="Times New Roman" w:hAnsi="Times New Roman" w:cs="Times New Roman"/>
          <w:b/>
          <w:color w:val="000000" w:themeColor="text1"/>
          <w:sz w:val="24"/>
          <w:szCs w:val="24"/>
        </w:rPr>
        <w:t xml:space="preserve">omen- owned </w:t>
      </w:r>
      <w:r w:rsidR="00F100DF" w:rsidRPr="00966CA2">
        <w:rPr>
          <w:rFonts w:ascii="Times New Roman" w:hAnsi="Times New Roman" w:cs="Times New Roman"/>
          <w:b/>
          <w:color w:val="000000" w:themeColor="text1"/>
          <w:sz w:val="24"/>
          <w:szCs w:val="24"/>
        </w:rPr>
        <w:t>MSMEs</w:t>
      </w:r>
    </w:p>
    <w:p w14:paraId="7BCD8DE3" w14:textId="64359CDC" w:rsidR="004872B9" w:rsidRPr="00966CA2" w:rsidRDefault="004872B9" w:rsidP="004872B9">
      <w:pPr>
        <w:spacing w:line="360" w:lineRule="auto"/>
        <w:jc w:val="center"/>
        <w:rPr>
          <w:rFonts w:ascii="Times New Roman" w:hAnsi="Times New Roman" w:cs="Times New Roman"/>
          <w:b/>
          <w:color w:val="000000" w:themeColor="text1"/>
          <w:sz w:val="36"/>
          <w:lang w:val="en-US"/>
        </w:rPr>
      </w:pPr>
    </w:p>
    <w:p w14:paraId="202705A9" w14:textId="77777777" w:rsidR="00DF6C94" w:rsidRDefault="00DF6C94" w:rsidP="00DF6C94">
      <w:pPr>
        <w:spacing w:line="360" w:lineRule="auto"/>
        <w:rPr>
          <w:rFonts w:ascii="Times New Roman" w:hAnsi="Times New Roman" w:cs="Times New Roman"/>
          <w:b/>
          <w:bCs/>
          <w:color w:val="000000" w:themeColor="text1"/>
          <w:sz w:val="28"/>
          <w:szCs w:val="24"/>
          <w:shd w:val="clear" w:color="auto" w:fill="FFFFFF"/>
        </w:rPr>
      </w:pPr>
      <w:r>
        <w:rPr>
          <w:rFonts w:ascii="Times New Roman" w:hAnsi="Times New Roman" w:cs="Times New Roman"/>
          <w:b/>
          <w:bCs/>
          <w:noProof/>
          <w:color w:val="000000" w:themeColor="text1"/>
          <w:sz w:val="28"/>
          <w:szCs w:val="24"/>
          <w:shd w:val="clear" w:color="auto" w:fill="FFFFFF"/>
          <w:lang w:eastAsia="en-IN"/>
        </w:rPr>
        <w:drawing>
          <wp:inline distT="0" distB="0" distL="0" distR="0" wp14:anchorId="40DB8102" wp14:editId="3FF0FBEC">
            <wp:extent cx="5745480" cy="2819400"/>
            <wp:effectExtent l="0" t="0" r="762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10ED14" w14:textId="77777777" w:rsidR="00024036" w:rsidRDefault="0035661B" w:rsidP="00DF6C94">
      <w:pPr>
        <w:spacing w:line="360" w:lineRule="auto"/>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Source: Sixth Economic C</w:t>
      </w:r>
      <w:r w:rsidR="00024036" w:rsidRPr="00024036">
        <w:rPr>
          <w:rFonts w:ascii="Times New Roman" w:hAnsi="Times New Roman" w:cs="Times New Roman"/>
          <w:color w:val="000000" w:themeColor="text1"/>
          <w:sz w:val="24"/>
          <w:szCs w:val="20"/>
        </w:rPr>
        <w:t>ensus, 2015-</w:t>
      </w:r>
      <w:r w:rsidR="00024036">
        <w:rPr>
          <w:rFonts w:ascii="Times New Roman" w:hAnsi="Times New Roman" w:cs="Times New Roman"/>
          <w:color w:val="000000" w:themeColor="text1"/>
          <w:sz w:val="24"/>
          <w:szCs w:val="20"/>
        </w:rPr>
        <w:t>20</w:t>
      </w:r>
      <w:r w:rsidR="00024036" w:rsidRPr="00024036">
        <w:rPr>
          <w:rFonts w:ascii="Times New Roman" w:hAnsi="Times New Roman" w:cs="Times New Roman"/>
          <w:color w:val="000000" w:themeColor="text1"/>
          <w:sz w:val="24"/>
          <w:szCs w:val="20"/>
        </w:rPr>
        <w:t>16</w:t>
      </w:r>
      <w:r w:rsidR="00024036">
        <w:rPr>
          <w:rFonts w:ascii="Times New Roman" w:hAnsi="Times New Roman" w:cs="Times New Roman"/>
          <w:color w:val="000000" w:themeColor="text1"/>
          <w:sz w:val="24"/>
          <w:szCs w:val="20"/>
        </w:rPr>
        <w:t>.</w:t>
      </w:r>
    </w:p>
    <w:p w14:paraId="6863D315" w14:textId="77777777" w:rsidR="00887197" w:rsidRPr="00123B7A" w:rsidRDefault="00024036" w:rsidP="00123B7A">
      <w:pPr>
        <w:spacing w:line="360" w:lineRule="auto"/>
        <w:jc w:val="both"/>
        <w:rPr>
          <w:rFonts w:ascii="Times New Roman" w:hAnsi="Times New Roman" w:cs="Times New Roman"/>
          <w:color w:val="000000" w:themeColor="text1"/>
          <w:sz w:val="24"/>
          <w:szCs w:val="24"/>
        </w:rPr>
      </w:pPr>
      <w:r w:rsidRPr="00024036">
        <w:rPr>
          <w:rFonts w:ascii="Times New Roman" w:hAnsi="Times New Roman" w:cs="Times New Roman"/>
          <w:bCs/>
          <w:color w:val="000000" w:themeColor="text1"/>
          <w:sz w:val="24"/>
          <w:szCs w:val="24"/>
          <w:shd w:val="clear" w:color="auto" w:fill="FFFFFF"/>
        </w:rPr>
        <w:lastRenderedPageBreak/>
        <w:t xml:space="preserve">The </w:t>
      </w:r>
      <w:r>
        <w:rPr>
          <w:rFonts w:ascii="Times New Roman" w:hAnsi="Times New Roman" w:cs="Times New Roman"/>
          <w:bCs/>
          <w:color w:val="000000" w:themeColor="text1"/>
          <w:sz w:val="24"/>
          <w:szCs w:val="24"/>
          <w:shd w:val="clear" w:color="auto" w:fill="FFFFFF"/>
        </w:rPr>
        <w:t xml:space="preserve">sixth economic census highlighted the </w:t>
      </w:r>
      <w:r w:rsidR="00407C39">
        <w:rPr>
          <w:rFonts w:ascii="Times New Roman" w:hAnsi="Times New Roman" w:cs="Times New Roman"/>
          <w:bCs/>
          <w:color w:val="000000" w:themeColor="text1"/>
          <w:sz w:val="24"/>
          <w:szCs w:val="24"/>
          <w:shd w:val="clear" w:color="auto" w:fill="FFFFFF"/>
        </w:rPr>
        <w:t xml:space="preserve">low involvement of </w:t>
      </w:r>
      <w:r w:rsidR="00407C39">
        <w:rPr>
          <w:rFonts w:ascii="Times New Roman" w:hAnsi="Times New Roman" w:cs="Times New Roman"/>
          <w:color w:val="000000" w:themeColor="text1"/>
          <w:sz w:val="24"/>
          <w:szCs w:val="24"/>
        </w:rPr>
        <w:t xml:space="preserve">women MSMEs in agricultural activities (34.3 per cent) and an increased involvement </w:t>
      </w:r>
      <w:r w:rsidR="00407C39">
        <w:rPr>
          <w:rFonts w:ascii="Times New Roman" w:hAnsi="Times New Roman" w:cs="Times New Roman"/>
          <w:bCs/>
          <w:color w:val="000000" w:themeColor="text1"/>
          <w:sz w:val="24"/>
          <w:szCs w:val="24"/>
          <w:shd w:val="clear" w:color="auto" w:fill="FFFFFF"/>
        </w:rPr>
        <w:t xml:space="preserve">of </w:t>
      </w:r>
      <w:r w:rsidR="00407C39">
        <w:rPr>
          <w:rFonts w:ascii="Times New Roman" w:hAnsi="Times New Roman" w:cs="Times New Roman"/>
          <w:color w:val="000000" w:themeColor="text1"/>
          <w:sz w:val="24"/>
          <w:szCs w:val="24"/>
        </w:rPr>
        <w:t>women MSMEs in non- agricultural activities (65.7 per cent)</w:t>
      </w:r>
      <w:r w:rsidR="003714A9">
        <w:rPr>
          <w:rFonts w:ascii="Times New Roman" w:hAnsi="Times New Roman" w:cs="Times New Roman"/>
          <w:color w:val="000000" w:themeColor="text1"/>
          <w:sz w:val="24"/>
          <w:szCs w:val="24"/>
        </w:rPr>
        <w:t>. Among the agricultural activities, majority are involved in the livestock activities (92.2 per cent) followed by forestry (4.5 per cent), non-crop farming (1.9 per cen</w:t>
      </w:r>
      <w:r w:rsidR="00B60C4D">
        <w:rPr>
          <w:rFonts w:ascii="Times New Roman" w:hAnsi="Times New Roman" w:cs="Times New Roman"/>
          <w:color w:val="000000" w:themeColor="text1"/>
          <w:sz w:val="24"/>
          <w:szCs w:val="24"/>
        </w:rPr>
        <w:t>t) and fisheries (1.4 per cent). In the non-</w:t>
      </w:r>
      <w:r w:rsidR="00887197">
        <w:rPr>
          <w:rFonts w:ascii="Times New Roman" w:hAnsi="Times New Roman" w:cs="Times New Roman"/>
          <w:color w:val="000000" w:themeColor="text1"/>
          <w:sz w:val="24"/>
          <w:szCs w:val="24"/>
        </w:rPr>
        <w:t xml:space="preserve">agricultural activities, </w:t>
      </w:r>
      <w:r w:rsidR="00B60C4D">
        <w:rPr>
          <w:rFonts w:ascii="Times New Roman" w:hAnsi="Times New Roman" w:cs="Times New Roman"/>
          <w:color w:val="000000" w:themeColor="text1"/>
          <w:sz w:val="24"/>
          <w:szCs w:val="24"/>
        </w:rPr>
        <w:t xml:space="preserve">the </w:t>
      </w:r>
      <w:r w:rsidR="00887197">
        <w:rPr>
          <w:rFonts w:ascii="Times New Roman" w:hAnsi="Times New Roman" w:cs="Times New Roman"/>
          <w:color w:val="000000" w:themeColor="text1"/>
          <w:sz w:val="24"/>
          <w:szCs w:val="24"/>
        </w:rPr>
        <w:t>deeds</w:t>
      </w:r>
      <w:r w:rsidR="00B60C4D">
        <w:rPr>
          <w:rFonts w:ascii="Times New Roman" w:hAnsi="Times New Roman" w:cs="Times New Roman"/>
          <w:color w:val="000000" w:themeColor="text1"/>
          <w:sz w:val="24"/>
          <w:szCs w:val="24"/>
        </w:rPr>
        <w:t xml:space="preserve"> are divided </w:t>
      </w:r>
      <w:r w:rsidR="00AC6047">
        <w:rPr>
          <w:rFonts w:ascii="Times New Roman" w:hAnsi="Times New Roman" w:cs="Times New Roman"/>
          <w:color w:val="000000" w:themeColor="text1"/>
          <w:sz w:val="24"/>
          <w:szCs w:val="24"/>
        </w:rPr>
        <w:t>among</w:t>
      </w:r>
      <w:r w:rsidR="003F005C">
        <w:rPr>
          <w:rFonts w:ascii="Times New Roman" w:hAnsi="Times New Roman" w:cs="Times New Roman"/>
          <w:color w:val="000000" w:themeColor="text1"/>
          <w:sz w:val="24"/>
          <w:szCs w:val="24"/>
        </w:rPr>
        <w:t xml:space="preserve"> manufacturing (45.36 per cent),</w:t>
      </w:r>
      <w:r w:rsidR="00AC6047">
        <w:rPr>
          <w:rFonts w:ascii="Times New Roman" w:hAnsi="Times New Roman" w:cs="Times New Roman"/>
          <w:color w:val="000000" w:themeColor="text1"/>
          <w:sz w:val="24"/>
          <w:szCs w:val="24"/>
        </w:rPr>
        <w:t xml:space="preserve"> trading (28.57 per cent), other services (8.8 per cent), accommodation and food services (4.2 per cent) and education (4.1 per cent). </w:t>
      </w:r>
    </w:p>
    <w:p w14:paraId="58A5BD05" w14:textId="77777777" w:rsidR="00AD6EEA" w:rsidRDefault="00AD6EEA" w:rsidP="00887197">
      <w:pPr>
        <w:spacing w:line="360" w:lineRule="auto"/>
        <w:jc w:val="center"/>
        <w:rPr>
          <w:rFonts w:ascii="Times New Roman" w:hAnsi="Times New Roman" w:cs="Times New Roman"/>
          <w:b/>
          <w:color w:val="000000" w:themeColor="text1"/>
          <w:sz w:val="24"/>
        </w:rPr>
      </w:pPr>
    </w:p>
    <w:p w14:paraId="69515456" w14:textId="77777777" w:rsidR="00AD6EEA" w:rsidRDefault="00AD6EEA" w:rsidP="00887197">
      <w:pPr>
        <w:spacing w:line="360" w:lineRule="auto"/>
        <w:jc w:val="center"/>
        <w:rPr>
          <w:rFonts w:ascii="Times New Roman" w:hAnsi="Times New Roman" w:cs="Times New Roman"/>
          <w:b/>
          <w:color w:val="000000" w:themeColor="text1"/>
          <w:sz w:val="24"/>
        </w:rPr>
      </w:pPr>
    </w:p>
    <w:p w14:paraId="701D5A2E" w14:textId="77777777" w:rsidR="00AD6EEA" w:rsidRDefault="00AD6EEA" w:rsidP="00887197">
      <w:pPr>
        <w:spacing w:line="360" w:lineRule="auto"/>
        <w:jc w:val="center"/>
        <w:rPr>
          <w:rFonts w:ascii="Times New Roman" w:hAnsi="Times New Roman" w:cs="Times New Roman"/>
          <w:b/>
          <w:color w:val="000000" w:themeColor="text1"/>
          <w:sz w:val="24"/>
        </w:rPr>
      </w:pPr>
    </w:p>
    <w:p w14:paraId="311988FA" w14:textId="77777777" w:rsidR="00AD6EEA" w:rsidRDefault="00AD6EEA" w:rsidP="00887197">
      <w:pPr>
        <w:spacing w:line="360" w:lineRule="auto"/>
        <w:jc w:val="center"/>
        <w:rPr>
          <w:rFonts w:ascii="Times New Roman" w:hAnsi="Times New Roman" w:cs="Times New Roman"/>
          <w:b/>
          <w:color w:val="000000" w:themeColor="text1"/>
          <w:sz w:val="24"/>
        </w:rPr>
      </w:pPr>
    </w:p>
    <w:p w14:paraId="3BA8B8CF" w14:textId="77777777" w:rsidR="00AD6EEA" w:rsidRDefault="00AD6EEA" w:rsidP="00887197">
      <w:pPr>
        <w:spacing w:line="360" w:lineRule="auto"/>
        <w:jc w:val="center"/>
        <w:rPr>
          <w:rFonts w:ascii="Times New Roman" w:hAnsi="Times New Roman" w:cs="Times New Roman"/>
          <w:b/>
          <w:color w:val="000000" w:themeColor="text1"/>
          <w:sz w:val="24"/>
        </w:rPr>
      </w:pPr>
    </w:p>
    <w:p w14:paraId="52C6BCCF" w14:textId="20DD286A" w:rsidR="00887197" w:rsidRPr="00966CA2" w:rsidRDefault="00123B7A" w:rsidP="00887197">
      <w:pPr>
        <w:spacing w:line="360" w:lineRule="auto"/>
        <w:jc w:val="center"/>
        <w:rPr>
          <w:rFonts w:ascii="Times New Roman" w:hAnsi="Times New Roman" w:cs="Times New Roman"/>
          <w:b/>
          <w:color w:val="000000" w:themeColor="text1"/>
          <w:sz w:val="36"/>
          <w:lang w:val="en-US"/>
        </w:rPr>
      </w:pPr>
      <w:r>
        <w:rPr>
          <w:rFonts w:ascii="Times New Roman" w:hAnsi="Times New Roman" w:cs="Times New Roman"/>
          <w:b/>
          <w:color w:val="000000" w:themeColor="text1"/>
          <w:sz w:val="24"/>
        </w:rPr>
        <w:t>Figur</w:t>
      </w:r>
      <w:r w:rsidR="00887197">
        <w:rPr>
          <w:rFonts w:ascii="Times New Roman" w:hAnsi="Times New Roman" w:cs="Times New Roman"/>
          <w:b/>
          <w:color w:val="000000" w:themeColor="text1"/>
          <w:sz w:val="24"/>
        </w:rPr>
        <w:t>e 6</w:t>
      </w:r>
      <w:r w:rsidR="00F100DF">
        <w:rPr>
          <w:rFonts w:ascii="Times New Roman" w:hAnsi="Times New Roman" w:cs="Times New Roman"/>
          <w:b/>
          <w:color w:val="000000" w:themeColor="text1"/>
          <w:sz w:val="24"/>
        </w:rPr>
        <w:t xml:space="preserve"> </w:t>
      </w:r>
      <w:r w:rsidR="00F100DF">
        <w:rPr>
          <w:rFonts w:ascii="Times New Roman" w:hAnsi="Times New Roman" w:cs="Times New Roman"/>
          <w:b/>
          <w:color w:val="000000" w:themeColor="text1"/>
          <w:sz w:val="24"/>
          <w:szCs w:val="24"/>
        </w:rPr>
        <w:t xml:space="preserve">Participation of </w:t>
      </w:r>
      <w:r w:rsidR="00F100DF" w:rsidRPr="00966CA2">
        <w:rPr>
          <w:rFonts w:ascii="Times New Roman" w:hAnsi="Times New Roman" w:cs="Times New Roman"/>
          <w:b/>
          <w:color w:val="000000" w:themeColor="text1"/>
          <w:sz w:val="24"/>
          <w:szCs w:val="24"/>
        </w:rPr>
        <w:t>w</w:t>
      </w:r>
      <w:r w:rsidR="00F100DF">
        <w:rPr>
          <w:rFonts w:ascii="Times New Roman" w:hAnsi="Times New Roman" w:cs="Times New Roman"/>
          <w:b/>
          <w:color w:val="000000" w:themeColor="text1"/>
          <w:sz w:val="24"/>
          <w:szCs w:val="24"/>
        </w:rPr>
        <w:t xml:space="preserve">omen- owned </w:t>
      </w:r>
      <w:r w:rsidR="00F100DF" w:rsidRPr="00966CA2">
        <w:rPr>
          <w:rFonts w:ascii="Times New Roman" w:hAnsi="Times New Roman" w:cs="Times New Roman"/>
          <w:b/>
          <w:color w:val="000000" w:themeColor="text1"/>
          <w:sz w:val="24"/>
          <w:szCs w:val="24"/>
        </w:rPr>
        <w:t>MSMEs</w:t>
      </w:r>
      <w:r w:rsidR="00F100DF">
        <w:rPr>
          <w:rFonts w:ascii="Times New Roman" w:hAnsi="Times New Roman" w:cs="Times New Roman"/>
          <w:b/>
          <w:color w:val="000000" w:themeColor="text1"/>
          <w:sz w:val="24"/>
          <w:szCs w:val="24"/>
        </w:rPr>
        <w:t xml:space="preserve"> in agricultural activities</w:t>
      </w:r>
    </w:p>
    <w:p w14:paraId="2D462259" w14:textId="70C1B4DC" w:rsidR="0035661B" w:rsidRDefault="00123B7A" w:rsidP="0035661B">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Cs/>
          <w:noProof/>
          <w:color w:val="000000" w:themeColor="text1"/>
          <w:sz w:val="24"/>
          <w:szCs w:val="24"/>
          <w:shd w:val="clear" w:color="auto" w:fill="FFFFFF"/>
          <w:lang w:eastAsia="en-IN"/>
        </w:rPr>
        <w:drawing>
          <wp:anchor distT="0" distB="0" distL="114300" distR="114300" simplePos="0" relativeHeight="251658240" behindDoc="0" locked="0" layoutInCell="1" allowOverlap="1" wp14:anchorId="1AFD708B" wp14:editId="07D335E1">
            <wp:simplePos x="0" y="0"/>
            <wp:positionH relativeFrom="margin">
              <wp:align>left</wp:align>
            </wp:positionH>
            <wp:positionV relativeFrom="paragraph">
              <wp:posOffset>365760</wp:posOffset>
            </wp:positionV>
            <wp:extent cx="5974080" cy="2644140"/>
            <wp:effectExtent l="0" t="0" r="7620" b="381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6A07F4E" w14:textId="77777777" w:rsidR="003714A9" w:rsidRDefault="0035661B" w:rsidP="00535007">
      <w:pPr>
        <w:spacing w:after="0" w:line="360" w:lineRule="auto"/>
        <w:jc w:val="both"/>
        <w:rPr>
          <w:rFonts w:ascii="Times New Roman" w:hAnsi="Times New Roman" w:cs="Times New Roman"/>
          <w:color w:val="000000" w:themeColor="text1"/>
          <w:sz w:val="24"/>
          <w:szCs w:val="20"/>
        </w:rPr>
      </w:pPr>
      <w:r>
        <w:rPr>
          <w:rFonts w:ascii="Times New Roman" w:hAnsi="Times New Roman" w:cs="Times New Roman"/>
          <w:bCs/>
          <w:color w:val="000000" w:themeColor="text1"/>
          <w:sz w:val="24"/>
          <w:szCs w:val="24"/>
          <w:shd w:val="clear" w:color="auto" w:fill="FFFFFF"/>
        </w:rPr>
        <w:br w:type="textWrapping" w:clear="all"/>
      </w:r>
      <w:r>
        <w:rPr>
          <w:rFonts w:ascii="Times New Roman" w:hAnsi="Times New Roman" w:cs="Times New Roman"/>
          <w:color w:val="000000" w:themeColor="text1"/>
          <w:sz w:val="24"/>
          <w:szCs w:val="20"/>
        </w:rPr>
        <w:t>Source: Sixth Economic C</w:t>
      </w:r>
      <w:r w:rsidRPr="0035661B">
        <w:rPr>
          <w:rFonts w:ascii="Times New Roman" w:hAnsi="Times New Roman" w:cs="Times New Roman"/>
          <w:color w:val="000000" w:themeColor="text1"/>
          <w:sz w:val="24"/>
          <w:szCs w:val="20"/>
        </w:rPr>
        <w:t>ensus, 2015-16</w:t>
      </w:r>
    </w:p>
    <w:p w14:paraId="0640BE6A" w14:textId="77777777" w:rsidR="001D27D8" w:rsidRDefault="001D27D8" w:rsidP="00AE3589">
      <w:pPr>
        <w:spacing w:line="360" w:lineRule="auto"/>
        <w:jc w:val="center"/>
        <w:rPr>
          <w:rFonts w:ascii="Times New Roman" w:hAnsi="Times New Roman" w:cs="Times New Roman"/>
          <w:b/>
          <w:color w:val="000000" w:themeColor="text1"/>
          <w:sz w:val="24"/>
        </w:rPr>
      </w:pPr>
    </w:p>
    <w:p w14:paraId="7CD58B59" w14:textId="00EC2536" w:rsidR="00AE3589" w:rsidRPr="00966CA2" w:rsidRDefault="00123B7A" w:rsidP="00AE3589">
      <w:pPr>
        <w:spacing w:line="360" w:lineRule="auto"/>
        <w:jc w:val="center"/>
        <w:rPr>
          <w:rFonts w:ascii="Times New Roman" w:hAnsi="Times New Roman" w:cs="Times New Roman"/>
          <w:b/>
          <w:color w:val="000000" w:themeColor="text1"/>
          <w:sz w:val="36"/>
          <w:lang w:val="en-US"/>
        </w:rPr>
      </w:pPr>
      <w:r>
        <w:rPr>
          <w:rFonts w:ascii="Times New Roman" w:hAnsi="Times New Roman" w:cs="Times New Roman"/>
          <w:b/>
          <w:color w:val="000000" w:themeColor="text1"/>
          <w:sz w:val="24"/>
        </w:rPr>
        <w:t>Figure 7</w:t>
      </w:r>
      <w:r w:rsidR="00F100DF">
        <w:rPr>
          <w:rFonts w:ascii="Times New Roman" w:hAnsi="Times New Roman" w:cs="Times New Roman"/>
          <w:b/>
          <w:color w:val="000000" w:themeColor="text1"/>
          <w:sz w:val="24"/>
        </w:rPr>
        <w:t xml:space="preserve"> </w:t>
      </w:r>
      <w:r w:rsidR="00F100DF">
        <w:rPr>
          <w:rFonts w:ascii="Times New Roman" w:hAnsi="Times New Roman" w:cs="Times New Roman"/>
          <w:b/>
          <w:color w:val="000000" w:themeColor="text1"/>
          <w:sz w:val="24"/>
          <w:szCs w:val="24"/>
        </w:rPr>
        <w:t xml:space="preserve">Participation of </w:t>
      </w:r>
      <w:r w:rsidR="00F100DF" w:rsidRPr="00966CA2">
        <w:rPr>
          <w:rFonts w:ascii="Times New Roman" w:hAnsi="Times New Roman" w:cs="Times New Roman"/>
          <w:b/>
          <w:color w:val="000000" w:themeColor="text1"/>
          <w:sz w:val="24"/>
          <w:szCs w:val="24"/>
        </w:rPr>
        <w:t>w</w:t>
      </w:r>
      <w:r w:rsidR="00F100DF">
        <w:rPr>
          <w:rFonts w:ascii="Times New Roman" w:hAnsi="Times New Roman" w:cs="Times New Roman"/>
          <w:b/>
          <w:color w:val="000000" w:themeColor="text1"/>
          <w:sz w:val="24"/>
          <w:szCs w:val="24"/>
        </w:rPr>
        <w:t xml:space="preserve">omen- owned </w:t>
      </w:r>
      <w:r w:rsidR="00F100DF" w:rsidRPr="00966CA2">
        <w:rPr>
          <w:rFonts w:ascii="Times New Roman" w:hAnsi="Times New Roman" w:cs="Times New Roman"/>
          <w:b/>
          <w:color w:val="000000" w:themeColor="text1"/>
          <w:sz w:val="24"/>
          <w:szCs w:val="24"/>
        </w:rPr>
        <w:t>MSMEs</w:t>
      </w:r>
      <w:r w:rsidR="00F100DF">
        <w:rPr>
          <w:rFonts w:ascii="Times New Roman" w:hAnsi="Times New Roman" w:cs="Times New Roman"/>
          <w:b/>
          <w:color w:val="000000" w:themeColor="text1"/>
          <w:sz w:val="24"/>
          <w:szCs w:val="24"/>
        </w:rPr>
        <w:t xml:space="preserve"> in non-agricultural activities</w:t>
      </w:r>
    </w:p>
    <w:p w14:paraId="274FC0EE" w14:textId="2BB6CC78" w:rsidR="00AE3589" w:rsidRDefault="00AE3589" w:rsidP="00AE358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Cs/>
          <w:noProof/>
          <w:color w:val="000000" w:themeColor="text1"/>
          <w:sz w:val="24"/>
          <w:szCs w:val="24"/>
          <w:shd w:val="clear" w:color="auto" w:fill="FFFFFF"/>
          <w:lang w:eastAsia="en-IN"/>
        </w:rPr>
        <w:lastRenderedPageBreak/>
        <w:drawing>
          <wp:anchor distT="0" distB="0" distL="114300" distR="114300" simplePos="0" relativeHeight="251660288" behindDoc="0" locked="0" layoutInCell="1" allowOverlap="1" wp14:anchorId="4CC6A0C0" wp14:editId="7B11BF70">
            <wp:simplePos x="0" y="0"/>
            <wp:positionH relativeFrom="margin">
              <wp:align>left</wp:align>
            </wp:positionH>
            <wp:positionV relativeFrom="paragraph">
              <wp:posOffset>367030</wp:posOffset>
            </wp:positionV>
            <wp:extent cx="5913120" cy="2964180"/>
            <wp:effectExtent l="0" t="0" r="11430" b="762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9A93E02" w14:textId="77777777" w:rsidR="00C05DBB" w:rsidRDefault="005D624D" w:rsidP="00407C39">
      <w:pPr>
        <w:spacing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Source: Sixth Economic C</w:t>
      </w:r>
      <w:r w:rsidRPr="0035661B">
        <w:rPr>
          <w:rFonts w:ascii="Times New Roman" w:hAnsi="Times New Roman" w:cs="Times New Roman"/>
          <w:color w:val="000000" w:themeColor="text1"/>
          <w:sz w:val="24"/>
          <w:szCs w:val="20"/>
        </w:rPr>
        <w:t>ensus, 2015-16</w:t>
      </w:r>
    </w:p>
    <w:p w14:paraId="2CBC9A82" w14:textId="77777777" w:rsidR="00AD6EEA" w:rsidRDefault="00AD6EEA" w:rsidP="00407C39">
      <w:pPr>
        <w:spacing w:line="360" w:lineRule="auto"/>
        <w:jc w:val="both"/>
        <w:rPr>
          <w:rFonts w:ascii="Times New Roman" w:hAnsi="Times New Roman" w:cs="Times New Roman"/>
          <w:color w:val="000000" w:themeColor="text1"/>
          <w:sz w:val="24"/>
          <w:szCs w:val="20"/>
        </w:rPr>
      </w:pPr>
    </w:p>
    <w:p w14:paraId="5A804784" w14:textId="77777777" w:rsidR="00597573" w:rsidRPr="00123B7A" w:rsidRDefault="002F234B" w:rsidP="00407C39">
      <w:pPr>
        <w:spacing w:line="360" w:lineRule="auto"/>
        <w:jc w:val="both"/>
        <w:rPr>
          <w:rFonts w:ascii="Times New Roman" w:hAnsi="Times New Roman" w:cs="Times New Roman"/>
          <w:b/>
          <w:color w:val="000000" w:themeColor="text1"/>
          <w:sz w:val="28"/>
          <w:szCs w:val="20"/>
        </w:rPr>
      </w:pPr>
      <w:r w:rsidRPr="00123B7A">
        <w:rPr>
          <w:rFonts w:ascii="Times New Roman" w:hAnsi="Times New Roman" w:cs="Times New Roman"/>
          <w:b/>
          <w:color w:val="000000" w:themeColor="text1"/>
          <w:sz w:val="28"/>
          <w:szCs w:val="20"/>
        </w:rPr>
        <w:t>Issues and challenges of women MSMEs in India</w:t>
      </w:r>
    </w:p>
    <w:p w14:paraId="06446813" w14:textId="77777777" w:rsidR="00E465E7" w:rsidRDefault="00E465E7" w:rsidP="00407C39">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szCs w:val="20"/>
        </w:rPr>
        <w:t xml:space="preserve">The MSME sector in India significantly contributes 30 per cent of the GDP and it provides employment for about 110 million people. </w:t>
      </w:r>
      <w:r w:rsidR="00EE6319" w:rsidRPr="002F234B">
        <w:rPr>
          <w:rFonts w:ascii="Times New Roman" w:hAnsi="Times New Roman" w:cs="Times New Roman"/>
          <w:color w:val="000000" w:themeColor="text1"/>
          <w:sz w:val="24"/>
        </w:rPr>
        <w:t>Standing Committee on Finance report</w:t>
      </w:r>
      <w:r w:rsidR="002F234B">
        <w:rPr>
          <w:rFonts w:ascii="Times New Roman" w:hAnsi="Times New Roman" w:cs="Times New Roman"/>
          <w:color w:val="000000" w:themeColor="text1"/>
          <w:sz w:val="24"/>
        </w:rPr>
        <w:t xml:space="preserve">s that there is a credit gap of 20-25 trillion rupees in the country. </w:t>
      </w:r>
      <w:r w:rsidR="002F234B" w:rsidRPr="002F234B">
        <w:rPr>
          <w:rFonts w:ascii="Times New Roman" w:hAnsi="Times New Roman" w:cs="Times New Roman"/>
          <w:color w:val="000000" w:themeColor="text1"/>
          <w:sz w:val="24"/>
        </w:rPr>
        <w:t>Global Entrepreneurship Monitor (GEM)</w:t>
      </w:r>
      <w:r w:rsidR="002F234B">
        <w:rPr>
          <w:rFonts w:ascii="Times New Roman" w:hAnsi="Times New Roman" w:cs="Times New Roman"/>
          <w:color w:val="000000" w:themeColor="text1"/>
          <w:sz w:val="24"/>
        </w:rPr>
        <w:t xml:space="preserve"> reports that Indian women entrepreneurs as well as women in Republic of Korea face most severe challenges in accessing business finances while compared with their male counterparts.</w:t>
      </w:r>
      <w:r w:rsidR="00BD73B1">
        <w:rPr>
          <w:rFonts w:ascii="Times New Roman" w:hAnsi="Times New Roman" w:cs="Times New Roman"/>
          <w:color w:val="000000" w:themeColor="text1"/>
          <w:sz w:val="24"/>
        </w:rPr>
        <w:t xml:space="preserve"> There are multipronged issues faced by the women MSMEs like lack of accessing credit facilities due to absence of any tangible asset, restricted boulevards to prove the creditworthiness, perception bias from the society, limited exposure to marketability, time poverty and unpaid care works, challenges of logistics and mobility, </w:t>
      </w:r>
      <w:r w:rsidR="009D387E">
        <w:rPr>
          <w:rFonts w:ascii="Times New Roman" w:hAnsi="Times New Roman" w:cs="Times New Roman"/>
          <w:color w:val="000000" w:themeColor="text1"/>
          <w:sz w:val="24"/>
        </w:rPr>
        <w:t xml:space="preserve">security issues in managing the business concern and low literacy levels leading to lack of technical and modern knowhow. </w:t>
      </w:r>
    </w:p>
    <w:p w14:paraId="09596192" w14:textId="77777777" w:rsidR="009D387E" w:rsidRDefault="009D387E" w:rsidP="00407C39">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NITI Aayog’s Women Entrepreneurship Platform (WEP) plays a key role in coordinating the various stakeholders to promote the women entrepreneurship in the country, providing a common platform for discussing the major challenges faced by the women MSMEs and also to provide practical solutions to such issues. The </w:t>
      </w:r>
      <w:r w:rsidR="00383D93">
        <w:rPr>
          <w:rFonts w:ascii="Times New Roman" w:hAnsi="Times New Roman" w:cs="Times New Roman"/>
          <w:color w:val="000000" w:themeColor="text1"/>
          <w:sz w:val="24"/>
        </w:rPr>
        <w:t xml:space="preserve">SAFE framework, developed by the </w:t>
      </w:r>
      <w:proofErr w:type="spellStart"/>
      <w:r w:rsidR="00383D93">
        <w:rPr>
          <w:rFonts w:ascii="Times New Roman" w:hAnsi="Times New Roman" w:cs="Times New Roman"/>
          <w:color w:val="000000" w:themeColor="text1"/>
          <w:sz w:val="24"/>
        </w:rPr>
        <w:t>Microsave</w:t>
      </w:r>
      <w:proofErr w:type="spellEnd"/>
      <w:r w:rsidR="00383D93">
        <w:rPr>
          <w:rFonts w:ascii="Times New Roman" w:hAnsi="Times New Roman" w:cs="Times New Roman"/>
          <w:color w:val="000000" w:themeColor="text1"/>
          <w:sz w:val="24"/>
        </w:rPr>
        <w:t xml:space="preserve"> Consulting which is a global consulting firm that strives to ensure social, financial </w:t>
      </w:r>
      <w:r w:rsidR="00383D93">
        <w:rPr>
          <w:rFonts w:ascii="Times New Roman" w:hAnsi="Times New Roman" w:cs="Times New Roman"/>
          <w:color w:val="000000" w:themeColor="text1"/>
          <w:sz w:val="24"/>
        </w:rPr>
        <w:lastRenderedPageBreak/>
        <w:t xml:space="preserve">and economic inclusion worldwide, speaks about Sustainable, Autonomous, Formal and Employment generating nature of women entrepreneurship as the possible solution to the existing structural problems of the women MSMEs. </w:t>
      </w:r>
      <w:r w:rsidR="00510119">
        <w:rPr>
          <w:rFonts w:ascii="Times New Roman" w:hAnsi="Times New Roman" w:cs="Times New Roman"/>
          <w:color w:val="000000" w:themeColor="text1"/>
          <w:sz w:val="24"/>
        </w:rPr>
        <w:t xml:space="preserve">This calls for entrepreneurship to be long lasting and revenue generating, operated by the women themselves, formally registered with respective national and state level institutions, and generating employment opportunities. The SAFE framework provides a total coverage of issues faced by women MSMEs right from the stage of idea formulation, innovation, motivation for start-ups, to resource mobilisation and fund generation with a follow-up of marketing mechanism too. </w:t>
      </w:r>
    </w:p>
    <w:p w14:paraId="4500C826" w14:textId="77777777" w:rsidR="003B61A8" w:rsidRPr="00123B7A" w:rsidRDefault="003B61A8" w:rsidP="00407C39">
      <w:pPr>
        <w:spacing w:line="360" w:lineRule="auto"/>
        <w:jc w:val="both"/>
        <w:rPr>
          <w:rFonts w:ascii="Times New Roman" w:hAnsi="Times New Roman" w:cs="Times New Roman"/>
          <w:b/>
          <w:color w:val="000000" w:themeColor="text1"/>
          <w:sz w:val="28"/>
        </w:rPr>
      </w:pPr>
      <w:r w:rsidRPr="00123B7A">
        <w:rPr>
          <w:rFonts w:ascii="Times New Roman" w:hAnsi="Times New Roman" w:cs="Times New Roman"/>
          <w:b/>
          <w:color w:val="000000" w:themeColor="text1"/>
          <w:sz w:val="28"/>
        </w:rPr>
        <w:t>Concluding remarks</w:t>
      </w:r>
    </w:p>
    <w:p w14:paraId="4A0B36CA" w14:textId="77777777" w:rsidR="003B61A8" w:rsidRDefault="003B61A8" w:rsidP="00407C39">
      <w:pPr>
        <w:spacing w:line="360" w:lineRule="auto"/>
        <w:jc w:val="both"/>
        <w:rPr>
          <w:rFonts w:ascii="Times New Roman" w:hAnsi="Times New Roman" w:cs="Times New Roman"/>
          <w:color w:val="000000" w:themeColor="text1"/>
          <w:sz w:val="24"/>
        </w:rPr>
      </w:pPr>
      <w:r w:rsidRPr="003B61A8">
        <w:rPr>
          <w:rFonts w:ascii="Times New Roman" w:hAnsi="Times New Roman" w:cs="Times New Roman"/>
          <w:color w:val="000000" w:themeColor="text1"/>
          <w:sz w:val="24"/>
        </w:rPr>
        <w:t xml:space="preserve">Promotion of </w:t>
      </w:r>
      <w:r>
        <w:rPr>
          <w:rFonts w:ascii="Times New Roman" w:hAnsi="Times New Roman" w:cs="Times New Roman"/>
          <w:color w:val="000000" w:themeColor="text1"/>
          <w:sz w:val="24"/>
        </w:rPr>
        <w:t xml:space="preserve">entrepreneurship with public resources needs a radical transformation with a change from a set of separate schemes to an integrated central system that can provide continuity to outcome oriented and revenue yielding entrepreneurship. A lifecycle approach should be linked with the centre and state schemes so as to provide maximum returns to the beneficiaries.  The issue of access should be dealt with top priority as there exist multiple issues of accessibility faced by the women MSMEs. Modern ICT techniques should be used to keep the beneficiaries in touch with the beneficiary schemes of the governments. </w:t>
      </w:r>
      <w:r w:rsidR="00F20437">
        <w:rPr>
          <w:rFonts w:ascii="Times New Roman" w:hAnsi="Times New Roman" w:cs="Times New Roman"/>
          <w:color w:val="000000" w:themeColor="text1"/>
          <w:sz w:val="24"/>
        </w:rPr>
        <w:t xml:space="preserve">A national entrepreneurship policy is the need of the hour which can cater to multifaceted </w:t>
      </w:r>
      <w:r w:rsidR="00704132">
        <w:rPr>
          <w:rFonts w:ascii="Times New Roman" w:hAnsi="Times New Roman" w:cs="Times New Roman"/>
          <w:color w:val="000000" w:themeColor="text1"/>
          <w:sz w:val="24"/>
        </w:rPr>
        <w:t xml:space="preserve">challenges encountered by the women MSMEs. Such a policy can drive away the disparities faced by women when they take up some entrepreneurial activities and is most essential to set up a growth oriented, diversified, gender friendly entrepreneurship culture in the country. </w:t>
      </w:r>
    </w:p>
    <w:p w14:paraId="2B41CD2F" w14:textId="77777777" w:rsidR="00AD6EEA" w:rsidRDefault="00AD6EEA" w:rsidP="00407C39">
      <w:pPr>
        <w:spacing w:line="360" w:lineRule="auto"/>
        <w:jc w:val="both"/>
        <w:rPr>
          <w:rFonts w:ascii="Times New Roman" w:hAnsi="Times New Roman" w:cs="Times New Roman"/>
          <w:color w:val="000000" w:themeColor="text1"/>
          <w:sz w:val="24"/>
        </w:rPr>
      </w:pPr>
    </w:p>
    <w:p w14:paraId="166949D6" w14:textId="77777777" w:rsidR="0090437E" w:rsidRPr="00123B7A" w:rsidRDefault="0090437E" w:rsidP="00407C39">
      <w:pPr>
        <w:spacing w:line="360" w:lineRule="auto"/>
        <w:jc w:val="both"/>
        <w:rPr>
          <w:rFonts w:ascii="Times New Roman" w:hAnsi="Times New Roman" w:cs="Times New Roman"/>
          <w:b/>
          <w:color w:val="000000" w:themeColor="text1"/>
          <w:sz w:val="28"/>
        </w:rPr>
      </w:pPr>
      <w:r w:rsidRPr="00123B7A">
        <w:rPr>
          <w:rFonts w:ascii="Times New Roman" w:hAnsi="Times New Roman" w:cs="Times New Roman"/>
          <w:b/>
          <w:color w:val="000000" w:themeColor="text1"/>
          <w:sz w:val="28"/>
        </w:rPr>
        <w:t xml:space="preserve">References </w:t>
      </w:r>
    </w:p>
    <w:p w14:paraId="60424E56" w14:textId="77777777" w:rsidR="00096B20" w:rsidRPr="005B046A" w:rsidRDefault="00096B20" w:rsidP="005B046A">
      <w:pPr>
        <w:pStyle w:val="ListParagraph"/>
        <w:numPr>
          <w:ilvl w:val="0"/>
          <w:numId w:val="2"/>
        </w:numPr>
        <w:spacing w:line="360" w:lineRule="auto"/>
        <w:jc w:val="both"/>
        <w:rPr>
          <w:rFonts w:ascii="Times New Roman" w:hAnsi="Times New Roman" w:cs="Times New Roman"/>
          <w:color w:val="000000" w:themeColor="text1"/>
          <w:sz w:val="32"/>
          <w:szCs w:val="24"/>
        </w:rPr>
      </w:pPr>
      <w:r w:rsidRPr="00096B20">
        <w:rPr>
          <w:rFonts w:ascii="Times New Roman" w:hAnsi="Times New Roman" w:cs="Times New Roman"/>
          <w:color w:val="222222"/>
          <w:sz w:val="24"/>
          <w:szCs w:val="20"/>
          <w:shd w:val="clear" w:color="auto" w:fill="FFFFFF"/>
        </w:rPr>
        <w:t>Arora, V. (2024). India's MSME Sector: Overview and Key Challenges. </w:t>
      </w:r>
      <w:r w:rsidRPr="00096B20">
        <w:rPr>
          <w:rFonts w:ascii="Times New Roman" w:hAnsi="Times New Roman" w:cs="Times New Roman"/>
          <w:i/>
          <w:iCs/>
          <w:color w:val="222222"/>
          <w:sz w:val="24"/>
          <w:szCs w:val="20"/>
          <w:shd w:val="clear" w:color="auto" w:fill="FFFFFF"/>
        </w:rPr>
        <w:t>IUP Journal of Entrepreneurship Development</w:t>
      </w:r>
      <w:r w:rsidRPr="00096B20">
        <w:rPr>
          <w:rFonts w:ascii="Times New Roman" w:hAnsi="Times New Roman" w:cs="Times New Roman"/>
          <w:color w:val="222222"/>
          <w:sz w:val="24"/>
          <w:szCs w:val="20"/>
          <w:shd w:val="clear" w:color="auto" w:fill="FFFFFF"/>
        </w:rPr>
        <w:t>, </w:t>
      </w:r>
      <w:r w:rsidRPr="00096B20">
        <w:rPr>
          <w:rFonts w:ascii="Times New Roman" w:hAnsi="Times New Roman" w:cs="Times New Roman"/>
          <w:i/>
          <w:iCs/>
          <w:color w:val="222222"/>
          <w:sz w:val="24"/>
          <w:szCs w:val="20"/>
          <w:shd w:val="clear" w:color="auto" w:fill="FFFFFF"/>
        </w:rPr>
        <w:t>21</w:t>
      </w:r>
      <w:r w:rsidRPr="00096B20">
        <w:rPr>
          <w:rFonts w:ascii="Times New Roman" w:hAnsi="Times New Roman" w:cs="Times New Roman"/>
          <w:color w:val="222222"/>
          <w:sz w:val="24"/>
          <w:szCs w:val="20"/>
          <w:shd w:val="clear" w:color="auto" w:fill="FFFFFF"/>
        </w:rPr>
        <w:t>(1), 55-62.</w:t>
      </w:r>
    </w:p>
    <w:p w14:paraId="6AC430E6" w14:textId="77777777" w:rsidR="005B046A" w:rsidRPr="005B046A" w:rsidRDefault="00096B20" w:rsidP="005B046A">
      <w:pPr>
        <w:pStyle w:val="ListParagraph"/>
        <w:numPr>
          <w:ilvl w:val="0"/>
          <w:numId w:val="2"/>
        </w:numPr>
        <w:spacing w:line="360" w:lineRule="auto"/>
        <w:jc w:val="both"/>
        <w:rPr>
          <w:rFonts w:ascii="Times New Roman" w:hAnsi="Times New Roman" w:cs="Times New Roman"/>
          <w:color w:val="000000" w:themeColor="text1"/>
          <w:sz w:val="32"/>
          <w:szCs w:val="24"/>
        </w:rPr>
      </w:pPr>
      <w:r w:rsidRPr="00096B20">
        <w:rPr>
          <w:rFonts w:ascii="Times New Roman" w:hAnsi="Times New Roman" w:cs="Times New Roman"/>
          <w:color w:val="222222"/>
          <w:sz w:val="24"/>
          <w:szCs w:val="20"/>
          <w:shd w:val="clear" w:color="auto" w:fill="FFFFFF"/>
        </w:rPr>
        <w:t>Gupta, P. K. (2023). A Study of Government Initiatives to Promote Micro, Small and Medium Enterprises Sector in India. </w:t>
      </w:r>
      <w:r w:rsidRPr="00096B20">
        <w:rPr>
          <w:rFonts w:ascii="Times New Roman" w:hAnsi="Times New Roman" w:cs="Times New Roman"/>
          <w:i/>
          <w:iCs/>
          <w:color w:val="222222"/>
          <w:sz w:val="24"/>
          <w:szCs w:val="20"/>
          <w:shd w:val="clear" w:color="auto" w:fill="FFFFFF"/>
        </w:rPr>
        <w:t>Management Journal for Advanced Research</w:t>
      </w:r>
      <w:r w:rsidRPr="00096B20">
        <w:rPr>
          <w:rFonts w:ascii="Times New Roman" w:hAnsi="Times New Roman" w:cs="Times New Roman"/>
          <w:color w:val="222222"/>
          <w:sz w:val="24"/>
          <w:szCs w:val="20"/>
          <w:shd w:val="clear" w:color="auto" w:fill="FFFFFF"/>
        </w:rPr>
        <w:t>, </w:t>
      </w:r>
      <w:r w:rsidRPr="00096B20">
        <w:rPr>
          <w:rFonts w:ascii="Times New Roman" w:hAnsi="Times New Roman" w:cs="Times New Roman"/>
          <w:i/>
          <w:iCs/>
          <w:color w:val="222222"/>
          <w:sz w:val="24"/>
          <w:szCs w:val="20"/>
          <w:shd w:val="clear" w:color="auto" w:fill="FFFFFF"/>
        </w:rPr>
        <w:t>3</w:t>
      </w:r>
      <w:r w:rsidRPr="00096B20">
        <w:rPr>
          <w:rFonts w:ascii="Times New Roman" w:hAnsi="Times New Roman" w:cs="Times New Roman"/>
          <w:color w:val="222222"/>
          <w:sz w:val="24"/>
          <w:szCs w:val="20"/>
          <w:shd w:val="clear" w:color="auto" w:fill="FFFFFF"/>
        </w:rPr>
        <w:t>, 37-50.</w:t>
      </w:r>
    </w:p>
    <w:p w14:paraId="0394EAD5" w14:textId="77777777" w:rsidR="00096B20" w:rsidRPr="00096B20" w:rsidRDefault="00096B20" w:rsidP="00407C39">
      <w:pPr>
        <w:pStyle w:val="ListParagraph"/>
        <w:numPr>
          <w:ilvl w:val="0"/>
          <w:numId w:val="2"/>
        </w:numPr>
        <w:spacing w:line="360" w:lineRule="auto"/>
        <w:jc w:val="both"/>
        <w:rPr>
          <w:rFonts w:ascii="Times New Roman" w:hAnsi="Times New Roman" w:cs="Times New Roman"/>
          <w:color w:val="000000" w:themeColor="text1"/>
          <w:sz w:val="32"/>
          <w:szCs w:val="24"/>
        </w:rPr>
      </w:pPr>
      <w:r w:rsidRPr="00096B20">
        <w:rPr>
          <w:rFonts w:ascii="Times New Roman" w:hAnsi="Times New Roman" w:cs="Times New Roman"/>
          <w:color w:val="222222"/>
          <w:sz w:val="24"/>
          <w:szCs w:val="20"/>
          <w:shd w:val="clear" w:color="auto" w:fill="FFFFFF"/>
        </w:rPr>
        <w:t xml:space="preserve">Jamir, I., &amp; Dukpa, P. (2024). </w:t>
      </w:r>
      <w:r w:rsidR="007660A2">
        <w:rPr>
          <w:rFonts w:ascii="Times New Roman" w:hAnsi="Times New Roman" w:cs="Times New Roman"/>
          <w:color w:val="222222"/>
          <w:sz w:val="24"/>
          <w:szCs w:val="20"/>
          <w:shd w:val="clear" w:color="auto" w:fill="FFFFFF"/>
        </w:rPr>
        <w:t>M</w:t>
      </w:r>
      <w:r w:rsidR="007660A2" w:rsidRPr="00096B20">
        <w:rPr>
          <w:rFonts w:ascii="Times New Roman" w:hAnsi="Times New Roman" w:cs="Times New Roman"/>
          <w:color w:val="222222"/>
          <w:sz w:val="24"/>
          <w:szCs w:val="20"/>
          <w:shd w:val="clear" w:color="auto" w:fill="FFFFFF"/>
        </w:rPr>
        <w:t xml:space="preserve">icro, </w:t>
      </w:r>
      <w:r w:rsidR="007660A2">
        <w:rPr>
          <w:rFonts w:ascii="Times New Roman" w:hAnsi="Times New Roman" w:cs="Times New Roman"/>
          <w:color w:val="222222"/>
          <w:sz w:val="24"/>
          <w:szCs w:val="20"/>
          <w:shd w:val="clear" w:color="auto" w:fill="FFFFFF"/>
        </w:rPr>
        <w:t>S</w:t>
      </w:r>
      <w:r w:rsidR="007660A2" w:rsidRPr="00096B20">
        <w:rPr>
          <w:rFonts w:ascii="Times New Roman" w:hAnsi="Times New Roman" w:cs="Times New Roman"/>
          <w:color w:val="222222"/>
          <w:sz w:val="24"/>
          <w:szCs w:val="20"/>
          <w:shd w:val="clear" w:color="auto" w:fill="FFFFFF"/>
        </w:rPr>
        <w:t xml:space="preserve">mall, and </w:t>
      </w:r>
      <w:r w:rsidR="007660A2">
        <w:rPr>
          <w:rFonts w:ascii="Times New Roman" w:hAnsi="Times New Roman" w:cs="Times New Roman"/>
          <w:color w:val="222222"/>
          <w:sz w:val="24"/>
          <w:szCs w:val="20"/>
          <w:shd w:val="clear" w:color="auto" w:fill="FFFFFF"/>
        </w:rPr>
        <w:t>M</w:t>
      </w:r>
      <w:r w:rsidR="007660A2" w:rsidRPr="00096B20">
        <w:rPr>
          <w:rFonts w:ascii="Times New Roman" w:hAnsi="Times New Roman" w:cs="Times New Roman"/>
          <w:color w:val="222222"/>
          <w:sz w:val="24"/>
          <w:szCs w:val="20"/>
          <w:shd w:val="clear" w:color="auto" w:fill="FFFFFF"/>
        </w:rPr>
        <w:t xml:space="preserve">edium </w:t>
      </w:r>
      <w:r w:rsidR="007660A2">
        <w:rPr>
          <w:rFonts w:ascii="Times New Roman" w:hAnsi="Times New Roman" w:cs="Times New Roman"/>
          <w:color w:val="222222"/>
          <w:sz w:val="24"/>
          <w:szCs w:val="20"/>
          <w:shd w:val="clear" w:color="auto" w:fill="FFFFFF"/>
        </w:rPr>
        <w:t>E</w:t>
      </w:r>
      <w:r w:rsidR="007660A2" w:rsidRPr="00096B20">
        <w:rPr>
          <w:rFonts w:ascii="Times New Roman" w:hAnsi="Times New Roman" w:cs="Times New Roman"/>
          <w:color w:val="222222"/>
          <w:sz w:val="24"/>
          <w:szCs w:val="20"/>
          <w:shd w:val="clear" w:color="auto" w:fill="FFFFFF"/>
        </w:rPr>
        <w:t>nterprises (</w:t>
      </w:r>
      <w:r w:rsidR="007660A2">
        <w:rPr>
          <w:rFonts w:ascii="Times New Roman" w:hAnsi="Times New Roman" w:cs="Times New Roman"/>
          <w:color w:val="222222"/>
          <w:sz w:val="24"/>
          <w:szCs w:val="20"/>
          <w:shd w:val="clear" w:color="auto" w:fill="FFFFFF"/>
        </w:rPr>
        <w:t>MSME</w:t>
      </w:r>
      <w:r w:rsidR="007660A2" w:rsidRPr="00096B20">
        <w:rPr>
          <w:rFonts w:ascii="Times New Roman" w:hAnsi="Times New Roman" w:cs="Times New Roman"/>
          <w:color w:val="222222"/>
          <w:sz w:val="24"/>
          <w:szCs w:val="20"/>
          <w:shd w:val="clear" w:color="auto" w:fill="FFFFFF"/>
        </w:rPr>
        <w:t xml:space="preserve">s) in </w:t>
      </w:r>
      <w:r w:rsidR="007660A2">
        <w:rPr>
          <w:rFonts w:ascii="Times New Roman" w:hAnsi="Times New Roman" w:cs="Times New Roman"/>
          <w:color w:val="222222"/>
          <w:sz w:val="24"/>
          <w:szCs w:val="20"/>
          <w:shd w:val="clear" w:color="auto" w:fill="FFFFFF"/>
        </w:rPr>
        <w:t>N</w:t>
      </w:r>
      <w:r w:rsidR="007660A2" w:rsidRPr="00096B20">
        <w:rPr>
          <w:rFonts w:ascii="Times New Roman" w:hAnsi="Times New Roman" w:cs="Times New Roman"/>
          <w:color w:val="222222"/>
          <w:sz w:val="24"/>
          <w:szCs w:val="20"/>
          <w:shd w:val="clear" w:color="auto" w:fill="FFFFFF"/>
        </w:rPr>
        <w:t xml:space="preserve">agaland: </w:t>
      </w:r>
      <w:r w:rsidR="007660A2">
        <w:rPr>
          <w:rFonts w:ascii="Times New Roman" w:hAnsi="Times New Roman" w:cs="Times New Roman"/>
          <w:color w:val="222222"/>
          <w:sz w:val="24"/>
          <w:szCs w:val="20"/>
          <w:shd w:val="clear" w:color="auto" w:fill="FFFFFF"/>
        </w:rPr>
        <w:t>A</w:t>
      </w:r>
      <w:r w:rsidR="007660A2" w:rsidRPr="00096B20">
        <w:rPr>
          <w:rFonts w:ascii="Times New Roman" w:hAnsi="Times New Roman" w:cs="Times New Roman"/>
          <w:color w:val="222222"/>
          <w:sz w:val="24"/>
          <w:szCs w:val="20"/>
          <w:shd w:val="clear" w:color="auto" w:fill="FFFFFF"/>
        </w:rPr>
        <w:t xml:space="preserve">n </w:t>
      </w:r>
      <w:r w:rsidR="007660A2">
        <w:rPr>
          <w:rFonts w:ascii="Times New Roman" w:hAnsi="Times New Roman" w:cs="Times New Roman"/>
          <w:color w:val="222222"/>
          <w:sz w:val="24"/>
          <w:szCs w:val="20"/>
          <w:shd w:val="clear" w:color="auto" w:fill="FFFFFF"/>
        </w:rPr>
        <w:t>O</w:t>
      </w:r>
      <w:r w:rsidR="007660A2" w:rsidRPr="00096B20">
        <w:rPr>
          <w:rFonts w:ascii="Times New Roman" w:hAnsi="Times New Roman" w:cs="Times New Roman"/>
          <w:color w:val="222222"/>
          <w:sz w:val="24"/>
          <w:szCs w:val="20"/>
          <w:shd w:val="clear" w:color="auto" w:fill="FFFFFF"/>
        </w:rPr>
        <w:t>verview. </w:t>
      </w:r>
      <w:r w:rsidR="007660A2">
        <w:rPr>
          <w:rFonts w:ascii="Times New Roman" w:hAnsi="Times New Roman" w:cs="Times New Roman"/>
          <w:i/>
          <w:iCs/>
          <w:color w:val="222222"/>
          <w:sz w:val="24"/>
          <w:szCs w:val="20"/>
          <w:shd w:val="clear" w:color="auto" w:fill="FFFFFF"/>
        </w:rPr>
        <w:t>D</w:t>
      </w:r>
      <w:r w:rsidR="007660A2" w:rsidRPr="00096B20">
        <w:rPr>
          <w:rFonts w:ascii="Times New Roman" w:hAnsi="Times New Roman" w:cs="Times New Roman"/>
          <w:i/>
          <w:iCs/>
          <w:color w:val="222222"/>
          <w:sz w:val="24"/>
          <w:szCs w:val="20"/>
          <w:shd w:val="clear" w:color="auto" w:fill="FFFFFF"/>
        </w:rPr>
        <w:t xml:space="preserve">imapur </w:t>
      </w:r>
      <w:r w:rsidR="007660A2">
        <w:rPr>
          <w:rFonts w:ascii="Times New Roman" w:hAnsi="Times New Roman" w:cs="Times New Roman"/>
          <w:i/>
          <w:iCs/>
          <w:color w:val="222222"/>
          <w:sz w:val="24"/>
          <w:szCs w:val="20"/>
          <w:shd w:val="clear" w:color="auto" w:fill="FFFFFF"/>
        </w:rPr>
        <w:t>G</w:t>
      </w:r>
      <w:r w:rsidR="007660A2" w:rsidRPr="00096B20">
        <w:rPr>
          <w:rFonts w:ascii="Times New Roman" w:hAnsi="Times New Roman" w:cs="Times New Roman"/>
          <w:i/>
          <w:iCs/>
          <w:color w:val="222222"/>
          <w:sz w:val="24"/>
          <w:szCs w:val="20"/>
          <w:shd w:val="clear" w:color="auto" w:fill="FFFFFF"/>
        </w:rPr>
        <w:t xml:space="preserve">overnment </w:t>
      </w:r>
      <w:proofErr w:type="spellStart"/>
      <w:r w:rsidR="007660A2">
        <w:rPr>
          <w:rFonts w:ascii="Times New Roman" w:hAnsi="Times New Roman" w:cs="Times New Roman"/>
          <w:i/>
          <w:iCs/>
          <w:color w:val="222222"/>
          <w:sz w:val="24"/>
          <w:szCs w:val="20"/>
          <w:shd w:val="clear" w:color="auto" w:fill="FFFFFF"/>
        </w:rPr>
        <w:t>C</w:t>
      </w:r>
      <w:r w:rsidR="007660A2" w:rsidRPr="00096B20">
        <w:rPr>
          <w:rFonts w:ascii="Times New Roman" w:hAnsi="Times New Roman" w:cs="Times New Roman"/>
          <w:i/>
          <w:iCs/>
          <w:color w:val="222222"/>
          <w:sz w:val="24"/>
          <w:szCs w:val="20"/>
          <w:shd w:val="clear" w:color="auto" w:fill="FFFFFF"/>
        </w:rPr>
        <w:t>ollege</w:t>
      </w:r>
      <w:r w:rsidR="007660A2">
        <w:rPr>
          <w:rFonts w:ascii="Times New Roman" w:hAnsi="Times New Roman" w:cs="Times New Roman"/>
          <w:i/>
          <w:iCs/>
          <w:color w:val="222222"/>
          <w:sz w:val="24"/>
          <w:szCs w:val="20"/>
          <w:shd w:val="clear" w:color="auto" w:fill="FFFFFF"/>
        </w:rPr>
        <w:t>J</w:t>
      </w:r>
      <w:r w:rsidR="007660A2" w:rsidRPr="00096B20">
        <w:rPr>
          <w:rFonts w:ascii="Times New Roman" w:hAnsi="Times New Roman" w:cs="Times New Roman"/>
          <w:i/>
          <w:iCs/>
          <w:color w:val="222222"/>
          <w:sz w:val="24"/>
          <w:szCs w:val="20"/>
          <w:shd w:val="clear" w:color="auto" w:fill="FFFFFF"/>
        </w:rPr>
        <w:t>journal</w:t>
      </w:r>
      <w:proofErr w:type="spellEnd"/>
      <w:r w:rsidR="007660A2" w:rsidRPr="00096B20">
        <w:rPr>
          <w:rFonts w:ascii="Times New Roman" w:hAnsi="Times New Roman" w:cs="Times New Roman"/>
          <w:color w:val="222222"/>
          <w:sz w:val="24"/>
          <w:szCs w:val="20"/>
          <w:shd w:val="clear" w:color="auto" w:fill="FFFFFF"/>
        </w:rPr>
        <w:t>,</w:t>
      </w:r>
      <w:r w:rsidRPr="00096B20">
        <w:rPr>
          <w:rFonts w:ascii="Times New Roman" w:hAnsi="Times New Roman" w:cs="Times New Roman"/>
          <w:color w:val="222222"/>
          <w:sz w:val="24"/>
          <w:szCs w:val="20"/>
          <w:shd w:val="clear" w:color="auto" w:fill="FFFFFF"/>
        </w:rPr>
        <w:t xml:space="preserve"> 50.</w:t>
      </w:r>
    </w:p>
    <w:p w14:paraId="0301A9DA" w14:textId="77777777" w:rsidR="00096B20" w:rsidRPr="00096B20" w:rsidRDefault="00096B20" w:rsidP="00407C39">
      <w:pPr>
        <w:pStyle w:val="ListParagraph"/>
        <w:numPr>
          <w:ilvl w:val="0"/>
          <w:numId w:val="2"/>
        </w:numPr>
        <w:spacing w:line="360" w:lineRule="auto"/>
        <w:jc w:val="both"/>
        <w:rPr>
          <w:rFonts w:ascii="Times New Roman" w:hAnsi="Times New Roman" w:cs="Times New Roman"/>
          <w:color w:val="000000" w:themeColor="text1"/>
          <w:sz w:val="32"/>
          <w:szCs w:val="24"/>
        </w:rPr>
      </w:pPr>
      <w:r w:rsidRPr="00096B20">
        <w:rPr>
          <w:rFonts w:ascii="Times New Roman" w:hAnsi="Times New Roman" w:cs="Times New Roman"/>
          <w:color w:val="222222"/>
          <w:sz w:val="24"/>
          <w:szCs w:val="20"/>
          <w:shd w:val="clear" w:color="auto" w:fill="FFFFFF"/>
        </w:rPr>
        <w:lastRenderedPageBreak/>
        <w:t>K</w:t>
      </w:r>
      <w:r w:rsidR="007660A2" w:rsidRPr="00096B20">
        <w:rPr>
          <w:rFonts w:ascii="Times New Roman" w:hAnsi="Times New Roman" w:cs="Times New Roman"/>
          <w:color w:val="222222"/>
          <w:sz w:val="24"/>
          <w:szCs w:val="20"/>
          <w:shd w:val="clear" w:color="auto" w:fill="FFFFFF"/>
        </w:rPr>
        <w:t>alaiselvi</w:t>
      </w:r>
      <w:r w:rsidRPr="00096B20">
        <w:rPr>
          <w:rFonts w:ascii="Times New Roman" w:hAnsi="Times New Roman" w:cs="Times New Roman"/>
          <w:color w:val="222222"/>
          <w:sz w:val="24"/>
          <w:szCs w:val="20"/>
          <w:shd w:val="clear" w:color="auto" w:fill="FFFFFF"/>
        </w:rPr>
        <w:t>, V., &amp; M</w:t>
      </w:r>
      <w:r w:rsidR="007660A2" w:rsidRPr="00096B20">
        <w:rPr>
          <w:rFonts w:ascii="Times New Roman" w:hAnsi="Times New Roman" w:cs="Times New Roman"/>
          <w:color w:val="222222"/>
          <w:sz w:val="24"/>
          <w:szCs w:val="20"/>
          <w:shd w:val="clear" w:color="auto" w:fill="FFFFFF"/>
        </w:rPr>
        <w:t>aithily</w:t>
      </w:r>
      <w:r w:rsidRPr="00096B20">
        <w:rPr>
          <w:rFonts w:ascii="Times New Roman" w:hAnsi="Times New Roman" w:cs="Times New Roman"/>
          <w:color w:val="222222"/>
          <w:sz w:val="24"/>
          <w:szCs w:val="20"/>
          <w:shd w:val="clear" w:color="auto" w:fill="FFFFFF"/>
        </w:rPr>
        <w:t>, M. K. (2024). Small and Medium Enterprises (SMEs) to promote Economic Development in India. </w:t>
      </w:r>
      <w:proofErr w:type="spellStart"/>
      <w:r w:rsidRPr="00096B20">
        <w:rPr>
          <w:rFonts w:ascii="Times New Roman" w:hAnsi="Times New Roman" w:cs="Times New Roman"/>
          <w:i/>
          <w:iCs/>
          <w:color w:val="222222"/>
          <w:sz w:val="24"/>
          <w:szCs w:val="20"/>
          <w:shd w:val="clear" w:color="auto" w:fill="FFFFFF"/>
        </w:rPr>
        <w:t>Cuestiones</w:t>
      </w:r>
      <w:proofErr w:type="spellEnd"/>
      <w:r w:rsidRPr="00096B20">
        <w:rPr>
          <w:rFonts w:ascii="Times New Roman" w:hAnsi="Times New Roman" w:cs="Times New Roman"/>
          <w:i/>
          <w:iCs/>
          <w:color w:val="222222"/>
          <w:sz w:val="24"/>
          <w:szCs w:val="20"/>
          <w:shd w:val="clear" w:color="auto" w:fill="FFFFFF"/>
        </w:rPr>
        <w:t xml:space="preserve"> de </w:t>
      </w:r>
      <w:proofErr w:type="spellStart"/>
      <w:r w:rsidRPr="00096B20">
        <w:rPr>
          <w:rFonts w:ascii="Times New Roman" w:hAnsi="Times New Roman" w:cs="Times New Roman"/>
          <w:i/>
          <w:iCs/>
          <w:color w:val="222222"/>
          <w:sz w:val="24"/>
          <w:szCs w:val="20"/>
          <w:shd w:val="clear" w:color="auto" w:fill="FFFFFF"/>
        </w:rPr>
        <w:t>Fisioterapia</w:t>
      </w:r>
      <w:proofErr w:type="spellEnd"/>
      <w:r w:rsidRPr="00096B20">
        <w:rPr>
          <w:rFonts w:ascii="Times New Roman" w:hAnsi="Times New Roman" w:cs="Times New Roman"/>
          <w:color w:val="222222"/>
          <w:sz w:val="24"/>
          <w:szCs w:val="20"/>
          <w:shd w:val="clear" w:color="auto" w:fill="FFFFFF"/>
        </w:rPr>
        <w:t>, </w:t>
      </w:r>
      <w:r w:rsidRPr="00096B20">
        <w:rPr>
          <w:rFonts w:ascii="Times New Roman" w:hAnsi="Times New Roman" w:cs="Times New Roman"/>
          <w:i/>
          <w:iCs/>
          <w:color w:val="222222"/>
          <w:sz w:val="24"/>
          <w:szCs w:val="20"/>
          <w:shd w:val="clear" w:color="auto" w:fill="FFFFFF"/>
        </w:rPr>
        <w:t>53</w:t>
      </w:r>
      <w:r w:rsidRPr="00096B20">
        <w:rPr>
          <w:rFonts w:ascii="Times New Roman" w:hAnsi="Times New Roman" w:cs="Times New Roman"/>
          <w:color w:val="222222"/>
          <w:sz w:val="24"/>
          <w:szCs w:val="20"/>
          <w:shd w:val="clear" w:color="auto" w:fill="FFFFFF"/>
        </w:rPr>
        <w:t>(03), 4320-4347.</w:t>
      </w:r>
    </w:p>
    <w:p w14:paraId="71DDB3B5" w14:textId="77777777" w:rsidR="005B046A" w:rsidRPr="005B046A" w:rsidRDefault="00096B20" w:rsidP="00407C39">
      <w:pPr>
        <w:pStyle w:val="ListParagraph"/>
        <w:numPr>
          <w:ilvl w:val="0"/>
          <w:numId w:val="2"/>
        </w:numPr>
        <w:spacing w:line="360" w:lineRule="auto"/>
        <w:jc w:val="both"/>
        <w:rPr>
          <w:rFonts w:ascii="Times New Roman" w:hAnsi="Times New Roman" w:cs="Times New Roman"/>
          <w:color w:val="000000" w:themeColor="text1"/>
          <w:sz w:val="32"/>
          <w:szCs w:val="24"/>
        </w:rPr>
      </w:pPr>
      <w:r w:rsidRPr="00096B20">
        <w:rPr>
          <w:rFonts w:ascii="Times New Roman" w:hAnsi="Times New Roman" w:cs="Times New Roman"/>
          <w:color w:val="222222"/>
          <w:sz w:val="24"/>
          <w:szCs w:val="20"/>
          <w:shd w:val="clear" w:color="auto" w:fill="FFFFFF"/>
        </w:rPr>
        <w:t xml:space="preserve">Kumari, P., Meher, B. K., </w:t>
      </w:r>
      <w:proofErr w:type="spellStart"/>
      <w:r w:rsidRPr="00096B20">
        <w:rPr>
          <w:rFonts w:ascii="Times New Roman" w:hAnsi="Times New Roman" w:cs="Times New Roman"/>
          <w:color w:val="222222"/>
          <w:sz w:val="24"/>
          <w:szCs w:val="20"/>
          <w:shd w:val="clear" w:color="auto" w:fill="FFFFFF"/>
        </w:rPr>
        <w:t>Birau</w:t>
      </w:r>
      <w:proofErr w:type="spellEnd"/>
      <w:r w:rsidRPr="00096B20">
        <w:rPr>
          <w:rFonts w:ascii="Times New Roman" w:hAnsi="Times New Roman" w:cs="Times New Roman"/>
          <w:color w:val="222222"/>
          <w:sz w:val="24"/>
          <w:szCs w:val="20"/>
          <w:shd w:val="clear" w:color="auto" w:fill="FFFFFF"/>
        </w:rPr>
        <w:t xml:space="preserve">, R., Verma, T. L., Sagar, S., &amp; </w:t>
      </w:r>
      <w:proofErr w:type="spellStart"/>
      <w:r w:rsidRPr="00096B20">
        <w:rPr>
          <w:rFonts w:ascii="Times New Roman" w:hAnsi="Times New Roman" w:cs="Times New Roman"/>
          <w:color w:val="222222"/>
          <w:sz w:val="24"/>
          <w:szCs w:val="20"/>
          <w:shd w:val="clear" w:color="auto" w:fill="FFFFFF"/>
        </w:rPr>
        <w:t>Ninulescu</w:t>
      </w:r>
      <w:proofErr w:type="spellEnd"/>
      <w:r w:rsidRPr="00096B20">
        <w:rPr>
          <w:rFonts w:ascii="Times New Roman" w:hAnsi="Times New Roman" w:cs="Times New Roman"/>
          <w:color w:val="222222"/>
          <w:sz w:val="24"/>
          <w:szCs w:val="20"/>
          <w:shd w:val="clear" w:color="auto" w:fill="FFFFFF"/>
        </w:rPr>
        <w:t xml:space="preserve">, P. V. (2023). </w:t>
      </w:r>
      <w:proofErr w:type="spellStart"/>
      <w:r w:rsidRPr="00096B20">
        <w:rPr>
          <w:rFonts w:ascii="Times New Roman" w:hAnsi="Times New Roman" w:cs="Times New Roman"/>
          <w:color w:val="222222"/>
          <w:sz w:val="24"/>
          <w:szCs w:val="20"/>
          <w:shd w:val="clear" w:color="auto" w:fill="FFFFFF"/>
        </w:rPr>
        <w:t>Analyzing</w:t>
      </w:r>
      <w:proofErr w:type="spellEnd"/>
      <w:r w:rsidRPr="00096B20">
        <w:rPr>
          <w:rFonts w:ascii="Times New Roman" w:hAnsi="Times New Roman" w:cs="Times New Roman"/>
          <w:color w:val="222222"/>
          <w:sz w:val="24"/>
          <w:szCs w:val="20"/>
          <w:shd w:val="clear" w:color="auto" w:fill="FFFFFF"/>
        </w:rPr>
        <w:t xml:space="preserve"> the role of MUDRA Yojana in fostering micro, small &amp; medium enterprises (MSME) development in the north-eastern states of India. </w:t>
      </w:r>
      <w:proofErr w:type="spellStart"/>
      <w:r w:rsidRPr="00096B20">
        <w:rPr>
          <w:rFonts w:ascii="Times New Roman" w:hAnsi="Times New Roman" w:cs="Times New Roman"/>
          <w:i/>
          <w:iCs/>
          <w:color w:val="222222"/>
          <w:sz w:val="24"/>
          <w:szCs w:val="20"/>
          <w:shd w:val="clear" w:color="auto" w:fill="FFFFFF"/>
        </w:rPr>
        <w:t>Revista</w:t>
      </w:r>
      <w:proofErr w:type="spellEnd"/>
      <w:r w:rsidRPr="00096B20">
        <w:rPr>
          <w:rFonts w:ascii="Times New Roman" w:hAnsi="Times New Roman" w:cs="Times New Roman"/>
          <w:i/>
          <w:iCs/>
          <w:color w:val="222222"/>
          <w:sz w:val="24"/>
          <w:szCs w:val="20"/>
          <w:shd w:val="clear" w:color="auto" w:fill="FFFFFF"/>
        </w:rPr>
        <w:t xml:space="preserve"> de </w:t>
      </w:r>
      <w:proofErr w:type="spellStart"/>
      <w:r w:rsidRPr="00096B20">
        <w:rPr>
          <w:rFonts w:ascii="Times New Roman" w:hAnsi="Times New Roman" w:cs="Times New Roman"/>
          <w:i/>
          <w:iCs/>
          <w:color w:val="222222"/>
          <w:sz w:val="24"/>
          <w:szCs w:val="20"/>
          <w:shd w:val="clear" w:color="auto" w:fill="FFFFFF"/>
        </w:rPr>
        <w:t>Stiinte</w:t>
      </w:r>
      <w:proofErr w:type="spellEnd"/>
      <w:r w:rsidRPr="00096B20">
        <w:rPr>
          <w:rFonts w:ascii="Times New Roman" w:hAnsi="Times New Roman" w:cs="Times New Roman"/>
          <w:i/>
          <w:iCs/>
          <w:color w:val="222222"/>
          <w:sz w:val="24"/>
          <w:szCs w:val="20"/>
          <w:shd w:val="clear" w:color="auto" w:fill="FFFFFF"/>
        </w:rPr>
        <w:t xml:space="preserve"> </w:t>
      </w:r>
      <w:proofErr w:type="spellStart"/>
      <w:r w:rsidRPr="00096B20">
        <w:rPr>
          <w:rFonts w:ascii="Times New Roman" w:hAnsi="Times New Roman" w:cs="Times New Roman"/>
          <w:i/>
          <w:iCs/>
          <w:color w:val="222222"/>
          <w:sz w:val="24"/>
          <w:szCs w:val="20"/>
          <w:shd w:val="clear" w:color="auto" w:fill="FFFFFF"/>
        </w:rPr>
        <w:t>Politice</w:t>
      </w:r>
      <w:proofErr w:type="spellEnd"/>
      <w:r w:rsidRPr="00096B20">
        <w:rPr>
          <w:rFonts w:ascii="Times New Roman" w:hAnsi="Times New Roman" w:cs="Times New Roman"/>
          <w:color w:val="222222"/>
          <w:sz w:val="24"/>
          <w:szCs w:val="20"/>
          <w:shd w:val="clear" w:color="auto" w:fill="FFFFFF"/>
        </w:rPr>
        <w:t>, (79), 81-100.</w:t>
      </w:r>
    </w:p>
    <w:p w14:paraId="61442AB4" w14:textId="77777777" w:rsidR="005B046A" w:rsidRPr="005B046A" w:rsidRDefault="00096B20" w:rsidP="00407C39">
      <w:pPr>
        <w:pStyle w:val="ListParagraph"/>
        <w:numPr>
          <w:ilvl w:val="0"/>
          <w:numId w:val="2"/>
        </w:numPr>
        <w:spacing w:line="360" w:lineRule="auto"/>
        <w:jc w:val="both"/>
        <w:rPr>
          <w:rFonts w:ascii="Times New Roman" w:hAnsi="Times New Roman" w:cs="Times New Roman"/>
          <w:color w:val="000000" w:themeColor="text1"/>
          <w:sz w:val="32"/>
          <w:szCs w:val="24"/>
        </w:rPr>
      </w:pPr>
      <w:proofErr w:type="spellStart"/>
      <w:r w:rsidRPr="005B046A">
        <w:rPr>
          <w:rFonts w:ascii="Times New Roman" w:hAnsi="Times New Roman" w:cs="Times New Roman"/>
          <w:color w:val="222222"/>
          <w:sz w:val="24"/>
          <w:szCs w:val="20"/>
          <w:shd w:val="clear" w:color="auto" w:fill="FFFFFF"/>
        </w:rPr>
        <w:t>Martinravi</w:t>
      </w:r>
      <w:proofErr w:type="spellEnd"/>
      <w:r w:rsidRPr="005B046A">
        <w:rPr>
          <w:rFonts w:ascii="Times New Roman" w:hAnsi="Times New Roman" w:cs="Times New Roman"/>
          <w:color w:val="222222"/>
          <w:sz w:val="24"/>
          <w:szCs w:val="20"/>
          <w:shd w:val="clear" w:color="auto" w:fill="FFFFFF"/>
        </w:rPr>
        <w:t>, C. P., &amp; Krishnasamy, K. (2025). Unleashing the potential of MSMEs in India: A strategic analysis. </w:t>
      </w:r>
      <w:r w:rsidRPr="005B046A">
        <w:rPr>
          <w:rFonts w:ascii="Times New Roman" w:hAnsi="Times New Roman" w:cs="Times New Roman"/>
          <w:i/>
          <w:iCs/>
          <w:color w:val="222222"/>
          <w:sz w:val="24"/>
          <w:szCs w:val="20"/>
          <w:shd w:val="clear" w:color="auto" w:fill="FFFFFF"/>
        </w:rPr>
        <w:t>Journal of the International Council for Small Business</w:t>
      </w:r>
      <w:r w:rsidRPr="005B046A">
        <w:rPr>
          <w:rFonts w:ascii="Times New Roman" w:hAnsi="Times New Roman" w:cs="Times New Roman"/>
          <w:color w:val="222222"/>
          <w:sz w:val="24"/>
          <w:szCs w:val="20"/>
          <w:shd w:val="clear" w:color="auto" w:fill="FFFFFF"/>
        </w:rPr>
        <w:t>, </w:t>
      </w:r>
      <w:r w:rsidRPr="005B046A">
        <w:rPr>
          <w:rFonts w:ascii="Times New Roman" w:hAnsi="Times New Roman" w:cs="Times New Roman"/>
          <w:i/>
          <w:iCs/>
          <w:color w:val="222222"/>
          <w:sz w:val="24"/>
          <w:szCs w:val="20"/>
          <w:shd w:val="clear" w:color="auto" w:fill="FFFFFF"/>
        </w:rPr>
        <w:t>6</w:t>
      </w:r>
      <w:r w:rsidRPr="005B046A">
        <w:rPr>
          <w:rFonts w:ascii="Times New Roman" w:hAnsi="Times New Roman" w:cs="Times New Roman"/>
          <w:color w:val="222222"/>
          <w:sz w:val="24"/>
          <w:szCs w:val="20"/>
          <w:shd w:val="clear" w:color="auto" w:fill="FFFFFF"/>
        </w:rPr>
        <w:t>(1), 123-143.</w:t>
      </w:r>
    </w:p>
    <w:p w14:paraId="0F272737" w14:textId="77777777" w:rsidR="005B046A" w:rsidRPr="005B046A" w:rsidRDefault="00096B20" w:rsidP="00407C39">
      <w:pPr>
        <w:pStyle w:val="ListParagraph"/>
        <w:numPr>
          <w:ilvl w:val="0"/>
          <w:numId w:val="2"/>
        </w:numPr>
        <w:spacing w:line="360" w:lineRule="auto"/>
        <w:jc w:val="both"/>
        <w:rPr>
          <w:rFonts w:ascii="Times New Roman" w:hAnsi="Times New Roman" w:cs="Times New Roman"/>
          <w:color w:val="000000" w:themeColor="text1"/>
          <w:sz w:val="32"/>
          <w:szCs w:val="24"/>
        </w:rPr>
      </w:pPr>
      <w:r w:rsidRPr="005B046A">
        <w:rPr>
          <w:rFonts w:ascii="Times New Roman" w:hAnsi="Times New Roman" w:cs="Times New Roman"/>
          <w:color w:val="222222"/>
          <w:sz w:val="24"/>
          <w:szCs w:val="20"/>
          <w:shd w:val="clear" w:color="auto" w:fill="FFFFFF"/>
        </w:rPr>
        <w:t xml:space="preserve">Paralkar, P. H. (2022). </w:t>
      </w:r>
      <w:r w:rsidR="007660A2">
        <w:rPr>
          <w:rFonts w:ascii="Times New Roman" w:hAnsi="Times New Roman" w:cs="Times New Roman"/>
          <w:color w:val="222222"/>
          <w:sz w:val="24"/>
          <w:szCs w:val="20"/>
          <w:shd w:val="clear" w:color="auto" w:fill="FFFFFF"/>
        </w:rPr>
        <w:t xml:space="preserve">A </w:t>
      </w:r>
      <w:r w:rsidR="007660A2" w:rsidRPr="005B046A">
        <w:rPr>
          <w:rFonts w:ascii="Times New Roman" w:hAnsi="Times New Roman" w:cs="Times New Roman"/>
          <w:color w:val="222222"/>
          <w:sz w:val="24"/>
          <w:szCs w:val="20"/>
          <w:shd w:val="clear" w:color="auto" w:fill="FFFFFF"/>
        </w:rPr>
        <w:t xml:space="preserve">role of </w:t>
      </w:r>
      <w:r w:rsidR="007660A2">
        <w:rPr>
          <w:rFonts w:ascii="Times New Roman" w:hAnsi="Times New Roman" w:cs="Times New Roman"/>
          <w:color w:val="222222"/>
          <w:sz w:val="24"/>
          <w:szCs w:val="20"/>
          <w:shd w:val="clear" w:color="auto" w:fill="FFFFFF"/>
        </w:rPr>
        <w:t>M</w:t>
      </w:r>
      <w:r w:rsidR="007660A2" w:rsidRPr="005B046A">
        <w:rPr>
          <w:rFonts w:ascii="Times New Roman" w:hAnsi="Times New Roman" w:cs="Times New Roman"/>
          <w:color w:val="222222"/>
          <w:sz w:val="24"/>
          <w:szCs w:val="20"/>
          <w:shd w:val="clear" w:color="auto" w:fill="FFFFFF"/>
        </w:rPr>
        <w:t xml:space="preserve">icro, </w:t>
      </w:r>
      <w:r w:rsidR="007660A2">
        <w:rPr>
          <w:rFonts w:ascii="Times New Roman" w:hAnsi="Times New Roman" w:cs="Times New Roman"/>
          <w:color w:val="222222"/>
          <w:sz w:val="24"/>
          <w:szCs w:val="20"/>
          <w:shd w:val="clear" w:color="auto" w:fill="FFFFFF"/>
        </w:rPr>
        <w:t>S</w:t>
      </w:r>
      <w:r w:rsidR="007660A2" w:rsidRPr="005B046A">
        <w:rPr>
          <w:rFonts w:ascii="Times New Roman" w:hAnsi="Times New Roman" w:cs="Times New Roman"/>
          <w:color w:val="222222"/>
          <w:sz w:val="24"/>
          <w:szCs w:val="20"/>
          <w:shd w:val="clear" w:color="auto" w:fill="FFFFFF"/>
        </w:rPr>
        <w:t xml:space="preserve">mall, and </w:t>
      </w:r>
      <w:r w:rsidR="007660A2">
        <w:rPr>
          <w:rFonts w:ascii="Times New Roman" w:hAnsi="Times New Roman" w:cs="Times New Roman"/>
          <w:color w:val="222222"/>
          <w:sz w:val="24"/>
          <w:szCs w:val="20"/>
          <w:shd w:val="clear" w:color="auto" w:fill="FFFFFF"/>
        </w:rPr>
        <w:t>M</w:t>
      </w:r>
      <w:r w:rsidR="007660A2" w:rsidRPr="005B046A">
        <w:rPr>
          <w:rFonts w:ascii="Times New Roman" w:hAnsi="Times New Roman" w:cs="Times New Roman"/>
          <w:color w:val="222222"/>
          <w:sz w:val="24"/>
          <w:szCs w:val="20"/>
          <w:shd w:val="clear" w:color="auto" w:fill="FFFFFF"/>
        </w:rPr>
        <w:t xml:space="preserve">edium </w:t>
      </w:r>
      <w:r w:rsidR="007660A2">
        <w:rPr>
          <w:rFonts w:ascii="Times New Roman" w:hAnsi="Times New Roman" w:cs="Times New Roman"/>
          <w:color w:val="222222"/>
          <w:sz w:val="24"/>
          <w:szCs w:val="20"/>
          <w:shd w:val="clear" w:color="auto" w:fill="FFFFFF"/>
        </w:rPr>
        <w:t>E</w:t>
      </w:r>
      <w:r w:rsidR="007660A2" w:rsidRPr="005B046A">
        <w:rPr>
          <w:rFonts w:ascii="Times New Roman" w:hAnsi="Times New Roman" w:cs="Times New Roman"/>
          <w:color w:val="222222"/>
          <w:sz w:val="24"/>
          <w:szCs w:val="20"/>
          <w:shd w:val="clear" w:color="auto" w:fill="FFFFFF"/>
        </w:rPr>
        <w:t>nterprises (</w:t>
      </w:r>
      <w:r w:rsidR="007660A2">
        <w:rPr>
          <w:rFonts w:ascii="Times New Roman" w:hAnsi="Times New Roman" w:cs="Times New Roman"/>
          <w:color w:val="222222"/>
          <w:sz w:val="24"/>
          <w:szCs w:val="20"/>
          <w:shd w:val="clear" w:color="auto" w:fill="FFFFFF"/>
        </w:rPr>
        <w:t>MSME</w:t>
      </w:r>
      <w:r w:rsidR="007660A2" w:rsidRPr="005B046A">
        <w:rPr>
          <w:rFonts w:ascii="Times New Roman" w:hAnsi="Times New Roman" w:cs="Times New Roman"/>
          <w:color w:val="222222"/>
          <w:sz w:val="24"/>
          <w:szCs w:val="20"/>
          <w:shd w:val="clear" w:color="auto" w:fill="FFFFFF"/>
        </w:rPr>
        <w:t>s) towards women entrepreneurship development</w:t>
      </w:r>
      <w:r w:rsidRPr="005B046A">
        <w:rPr>
          <w:rFonts w:ascii="Times New Roman" w:hAnsi="Times New Roman" w:cs="Times New Roman"/>
          <w:color w:val="222222"/>
          <w:sz w:val="24"/>
          <w:szCs w:val="20"/>
          <w:shd w:val="clear" w:color="auto" w:fill="FFFFFF"/>
        </w:rPr>
        <w:t>. </w:t>
      </w:r>
      <w:r w:rsidRPr="005B046A">
        <w:rPr>
          <w:rFonts w:ascii="Times New Roman" w:hAnsi="Times New Roman" w:cs="Times New Roman"/>
          <w:i/>
          <w:iCs/>
          <w:color w:val="222222"/>
          <w:sz w:val="24"/>
          <w:szCs w:val="20"/>
          <w:shd w:val="clear" w:color="auto" w:fill="FFFFFF"/>
        </w:rPr>
        <w:t>Research Horizons</w:t>
      </w:r>
      <w:r w:rsidRPr="005B046A">
        <w:rPr>
          <w:rFonts w:ascii="Times New Roman" w:hAnsi="Times New Roman" w:cs="Times New Roman"/>
          <w:color w:val="222222"/>
          <w:sz w:val="24"/>
          <w:szCs w:val="20"/>
          <w:shd w:val="clear" w:color="auto" w:fill="FFFFFF"/>
        </w:rPr>
        <w:t>, </w:t>
      </w:r>
      <w:r w:rsidRPr="005B046A">
        <w:rPr>
          <w:rFonts w:ascii="Times New Roman" w:hAnsi="Times New Roman" w:cs="Times New Roman"/>
          <w:i/>
          <w:iCs/>
          <w:color w:val="222222"/>
          <w:sz w:val="24"/>
          <w:szCs w:val="20"/>
          <w:shd w:val="clear" w:color="auto" w:fill="FFFFFF"/>
        </w:rPr>
        <w:t>12</w:t>
      </w:r>
      <w:r w:rsidRPr="005B046A">
        <w:rPr>
          <w:rFonts w:ascii="Times New Roman" w:hAnsi="Times New Roman" w:cs="Times New Roman"/>
          <w:color w:val="222222"/>
          <w:sz w:val="24"/>
          <w:szCs w:val="20"/>
          <w:shd w:val="clear" w:color="auto" w:fill="FFFFFF"/>
        </w:rPr>
        <w:t>.</w:t>
      </w:r>
    </w:p>
    <w:p w14:paraId="6C182B11" w14:textId="77777777" w:rsidR="005B046A" w:rsidRPr="005B046A" w:rsidRDefault="00096B20" w:rsidP="00407C39">
      <w:pPr>
        <w:pStyle w:val="ListParagraph"/>
        <w:numPr>
          <w:ilvl w:val="0"/>
          <w:numId w:val="2"/>
        </w:numPr>
        <w:spacing w:line="360" w:lineRule="auto"/>
        <w:jc w:val="both"/>
        <w:rPr>
          <w:rFonts w:ascii="Times New Roman" w:hAnsi="Times New Roman" w:cs="Times New Roman"/>
          <w:color w:val="000000" w:themeColor="text1"/>
          <w:sz w:val="32"/>
          <w:szCs w:val="24"/>
        </w:rPr>
      </w:pPr>
      <w:r w:rsidRPr="005B046A">
        <w:rPr>
          <w:rFonts w:ascii="Times New Roman" w:hAnsi="Times New Roman" w:cs="Times New Roman"/>
          <w:color w:val="222222"/>
          <w:sz w:val="24"/>
          <w:szCs w:val="20"/>
          <w:shd w:val="clear" w:color="auto" w:fill="FFFFFF"/>
        </w:rPr>
        <w:t>Pradhan, H. K., &amp; Agarwal, P. K. (2020). MSME Financing in India: Key to the 5 Trillion Economy. </w:t>
      </w:r>
      <w:r w:rsidRPr="005B046A">
        <w:rPr>
          <w:rFonts w:ascii="Times New Roman" w:hAnsi="Times New Roman" w:cs="Times New Roman"/>
          <w:i/>
          <w:iCs/>
          <w:color w:val="222222"/>
          <w:sz w:val="24"/>
          <w:szCs w:val="20"/>
          <w:shd w:val="clear" w:color="auto" w:fill="FFFFFF"/>
        </w:rPr>
        <w:t>Inclusive Finance India Report</w:t>
      </w:r>
      <w:r w:rsidRPr="005B046A">
        <w:rPr>
          <w:rFonts w:ascii="Times New Roman" w:hAnsi="Times New Roman" w:cs="Times New Roman"/>
          <w:color w:val="222222"/>
          <w:sz w:val="24"/>
          <w:szCs w:val="20"/>
          <w:shd w:val="clear" w:color="auto" w:fill="FFFFFF"/>
        </w:rPr>
        <w:t>, </w:t>
      </w:r>
      <w:r w:rsidRPr="005B046A">
        <w:rPr>
          <w:rFonts w:ascii="Times New Roman" w:hAnsi="Times New Roman" w:cs="Times New Roman"/>
          <w:i/>
          <w:iCs/>
          <w:color w:val="222222"/>
          <w:sz w:val="24"/>
          <w:szCs w:val="20"/>
          <w:shd w:val="clear" w:color="auto" w:fill="FFFFFF"/>
        </w:rPr>
        <w:t>137</w:t>
      </w:r>
      <w:r w:rsidRPr="005B046A">
        <w:rPr>
          <w:rFonts w:ascii="Times New Roman" w:hAnsi="Times New Roman" w:cs="Times New Roman"/>
          <w:color w:val="222222"/>
          <w:sz w:val="24"/>
          <w:szCs w:val="20"/>
          <w:shd w:val="clear" w:color="auto" w:fill="FFFFFF"/>
        </w:rPr>
        <w:t>.</w:t>
      </w:r>
    </w:p>
    <w:p w14:paraId="76390CF4" w14:textId="77777777" w:rsidR="005B046A" w:rsidRPr="005B046A" w:rsidRDefault="00096B20" w:rsidP="00407C39">
      <w:pPr>
        <w:pStyle w:val="ListParagraph"/>
        <w:numPr>
          <w:ilvl w:val="0"/>
          <w:numId w:val="2"/>
        </w:numPr>
        <w:spacing w:line="360" w:lineRule="auto"/>
        <w:jc w:val="both"/>
        <w:rPr>
          <w:rFonts w:ascii="Times New Roman" w:hAnsi="Times New Roman" w:cs="Times New Roman"/>
          <w:color w:val="000000" w:themeColor="text1"/>
          <w:sz w:val="32"/>
          <w:szCs w:val="24"/>
        </w:rPr>
      </w:pPr>
      <w:r w:rsidRPr="005B046A">
        <w:rPr>
          <w:rFonts w:ascii="Times New Roman" w:hAnsi="Times New Roman" w:cs="Times New Roman"/>
          <w:color w:val="222222"/>
          <w:sz w:val="24"/>
          <w:szCs w:val="20"/>
          <w:shd w:val="clear" w:color="auto" w:fill="FFFFFF"/>
        </w:rPr>
        <w:t>Rathi, S., &amp; Kumar, P. (2022). The Impact of Micro, Small and Medium Enterprises (MSMEs) on Indian Economy in India. </w:t>
      </w:r>
      <w:r w:rsidRPr="005B046A">
        <w:rPr>
          <w:rFonts w:ascii="Times New Roman" w:hAnsi="Times New Roman" w:cs="Times New Roman"/>
          <w:i/>
          <w:iCs/>
          <w:color w:val="222222"/>
          <w:sz w:val="24"/>
          <w:szCs w:val="20"/>
          <w:shd w:val="clear" w:color="auto" w:fill="FFFFFF"/>
        </w:rPr>
        <w:t xml:space="preserve">Journal of </w:t>
      </w:r>
      <w:proofErr w:type="spellStart"/>
      <w:r w:rsidRPr="005B046A">
        <w:rPr>
          <w:rFonts w:ascii="Times New Roman" w:hAnsi="Times New Roman" w:cs="Times New Roman"/>
          <w:i/>
          <w:iCs/>
          <w:color w:val="222222"/>
          <w:sz w:val="24"/>
          <w:szCs w:val="20"/>
          <w:shd w:val="clear" w:color="auto" w:fill="FFFFFF"/>
        </w:rPr>
        <w:t>Kavikulaguru</w:t>
      </w:r>
      <w:proofErr w:type="spellEnd"/>
      <w:r w:rsidRPr="005B046A">
        <w:rPr>
          <w:rFonts w:ascii="Times New Roman" w:hAnsi="Times New Roman" w:cs="Times New Roman"/>
          <w:i/>
          <w:iCs/>
          <w:color w:val="222222"/>
          <w:sz w:val="24"/>
          <w:szCs w:val="20"/>
          <w:shd w:val="clear" w:color="auto" w:fill="FFFFFF"/>
        </w:rPr>
        <w:t xml:space="preserve"> </w:t>
      </w:r>
      <w:proofErr w:type="spellStart"/>
      <w:r w:rsidRPr="005B046A">
        <w:rPr>
          <w:rFonts w:ascii="Times New Roman" w:hAnsi="Times New Roman" w:cs="Times New Roman"/>
          <w:i/>
          <w:iCs/>
          <w:color w:val="222222"/>
          <w:sz w:val="24"/>
          <w:szCs w:val="20"/>
          <w:shd w:val="clear" w:color="auto" w:fill="FFFFFF"/>
        </w:rPr>
        <w:t>Kalidas</w:t>
      </w:r>
      <w:proofErr w:type="spellEnd"/>
      <w:r w:rsidRPr="005B046A">
        <w:rPr>
          <w:rFonts w:ascii="Times New Roman" w:hAnsi="Times New Roman" w:cs="Times New Roman"/>
          <w:i/>
          <w:iCs/>
          <w:color w:val="222222"/>
          <w:sz w:val="24"/>
          <w:szCs w:val="20"/>
          <w:shd w:val="clear" w:color="auto" w:fill="FFFFFF"/>
        </w:rPr>
        <w:t xml:space="preserve"> Sanskrit University, </w:t>
      </w:r>
      <w:proofErr w:type="spellStart"/>
      <w:r w:rsidRPr="005B046A">
        <w:rPr>
          <w:rFonts w:ascii="Times New Roman" w:hAnsi="Times New Roman" w:cs="Times New Roman"/>
          <w:i/>
          <w:iCs/>
          <w:color w:val="222222"/>
          <w:sz w:val="24"/>
          <w:szCs w:val="20"/>
          <w:shd w:val="clear" w:color="auto" w:fill="FFFFFF"/>
        </w:rPr>
        <w:t>Ramtek</w:t>
      </w:r>
      <w:proofErr w:type="spellEnd"/>
      <w:r w:rsidRPr="005B046A">
        <w:rPr>
          <w:rFonts w:ascii="Times New Roman" w:hAnsi="Times New Roman" w:cs="Times New Roman"/>
          <w:color w:val="222222"/>
          <w:sz w:val="24"/>
          <w:szCs w:val="20"/>
          <w:shd w:val="clear" w:color="auto" w:fill="FFFFFF"/>
        </w:rPr>
        <w:t>, </w:t>
      </w:r>
      <w:r w:rsidRPr="005B046A">
        <w:rPr>
          <w:rFonts w:ascii="Times New Roman" w:hAnsi="Times New Roman" w:cs="Times New Roman"/>
          <w:i/>
          <w:iCs/>
          <w:color w:val="222222"/>
          <w:sz w:val="24"/>
          <w:szCs w:val="20"/>
          <w:shd w:val="clear" w:color="auto" w:fill="FFFFFF"/>
        </w:rPr>
        <w:t>9</w:t>
      </w:r>
      <w:r w:rsidRPr="005B046A">
        <w:rPr>
          <w:rFonts w:ascii="Times New Roman" w:hAnsi="Times New Roman" w:cs="Times New Roman"/>
          <w:color w:val="222222"/>
          <w:sz w:val="24"/>
          <w:szCs w:val="20"/>
          <w:shd w:val="clear" w:color="auto" w:fill="FFFFFF"/>
        </w:rPr>
        <w:t>, 129-140.</w:t>
      </w:r>
    </w:p>
    <w:p w14:paraId="05B2EE7F" w14:textId="77777777" w:rsidR="005B046A" w:rsidRPr="005B046A" w:rsidRDefault="00702C62" w:rsidP="00407C39">
      <w:pPr>
        <w:pStyle w:val="ListParagraph"/>
        <w:numPr>
          <w:ilvl w:val="0"/>
          <w:numId w:val="2"/>
        </w:numPr>
        <w:spacing w:line="360" w:lineRule="auto"/>
        <w:jc w:val="both"/>
        <w:rPr>
          <w:rFonts w:ascii="Times New Roman" w:hAnsi="Times New Roman" w:cs="Times New Roman"/>
          <w:color w:val="000000" w:themeColor="text1"/>
          <w:sz w:val="32"/>
          <w:szCs w:val="24"/>
        </w:rPr>
      </w:pPr>
      <w:hyperlink r:id="rId14" w:history="1">
        <w:r w:rsidR="005B046A" w:rsidRPr="00CD0803">
          <w:rPr>
            <w:rStyle w:val="Hyperlink"/>
            <w:rFonts w:ascii="Times New Roman" w:hAnsi="Times New Roman" w:cs="Times New Roman"/>
            <w:sz w:val="24"/>
            <w:szCs w:val="24"/>
          </w:rPr>
          <w:t>https://msme.gov.in/documents/reports-and-publications</w:t>
        </w:r>
      </w:hyperlink>
    </w:p>
    <w:p w14:paraId="3C74295F" w14:textId="77777777" w:rsidR="005B046A" w:rsidRPr="005B046A" w:rsidRDefault="00702C62" w:rsidP="00407C39">
      <w:pPr>
        <w:pStyle w:val="ListParagraph"/>
        <w:numPr>
          <w:ilvl w:val="0"/>
          <w:numId w:val="2"/>
        </w:numPr>
        <w:spacing w:line="360" w:lineRule="auto"/>
        <w:jc w:val="both"/>
        <w:rPr>
          <w:rFonts w:ascii="Times New Roman" w:hAnsi="Times New Roman" w:cs="Times New Roman"/>
          <w:color w:val="000000" w:themeColor="text1"/>
          <w:sz w:val="32"/>
          <w:szCs w:val="24"/>
        </w:rPr>
      </w:pPr>
      <w:hyperlink r:id="rId15" w:history="1">
        <w:r w:rsidR="005B046A" w:rsidRPr="00CD0803">
          <w:rPr>
            <w:rStyle w:val="Hyperlink"/>
            <w:rFonts w:ascii="Times New Roman" w:hAnsi="Times New Roman" w:cs="Times New Roman"/>
            <w:sz w:val="24"/>
            <w:szCs w:val="24"/>
          </w:rPr>
          <w:t>https://www.niti.gov.in/sites/default/files/202303/221007_NITI_MSC%20Entrepreneurship%20Schemes%20Research%20Report_Final.pdf</w:t>
        </w:r>
      </w:hyperlink>
    </w:p>
    <w:p w14:paraId="4F63F3EF" w14:textId="77777777" w:rsidR="0090437E" w:rsidRPr="005B046A" w:rsidRDefault="00702C62" w:rsidP="00407C39">
      <w:pPr>
        <w:pStyle w:val="ListParagraph"/>
        <w:numPr>
          <w:ilvl w:val="0"/>
          <w:numId w:val="2"/>
        </w:numPr>
        <w:spacing w:line="360" w:lineRule="auto"/>
        <w:jc w:val="both"/>
        <w:rPr>
          <w:rFonts w:ascii="Times New Roman" w:hAnsi="Times New Roman" w:cs="Times New Roman"/>
          <w:color w:val="000000" w:themeColor="text1"/>
          <w:sz w:val="32"/>
          <w:szCs w:val="24"/>
        </w:rPr>
      </w:pPr>
      <w:hyperlink r:id="rId16" w:history="1">
        <w:r w:rsidR="005B046A" w:rsidRPr="00CD0803">
          <w:rPr>
            <w:rStyle w:val="Hyperlink"/>
            <w:rFonts w:ascii="Times New Roman" w:hAnsi="Times New Roman" w:cs="Times New Roman"/>
            <w:sz w:val="24"/>
            <w:szCs w:val="24"/>
          </w:rPr>
          <w:t>https://www.microsave.net/2023/05/23/decoding-government-support-to-women-entrepreneurs-in-india/</w:t>
        </w:r>
      </w:hyperlink>
    </w:p>
    <w:p w14:paraId="4891EA2C" w14:textId="77777777" w:rsidR="0090437E" w:rsidRDefault="0090437E" w:rsidP="00407C39">
      <w:pPr>
        <w:spacing w:line="360" w:lineRule="auto"/>
        <w:jc w:val="both"/>
        <w:rPr>
          <w:rFonts w:ascii="Times New Roman" w:hAnsi="Times New Roman" w:cs="Times New Roman"/>
          <w:color w:val="000000" w:themeColor="text1"/>
          <w:sz w:val="24"/>
          <w:szCs w:val="24"/>
        </w:rPr>
      </w:pPr>
    </w:p>
    <w:p w14:paraId="20D1655D" w14:textId="77777777" w:rsidR="0090437E" w:rsidRPr="0090437E" w:rsidRDefault="0090437E" w:rsidP="00407C39">
      <w:pPr>
        <w:spacing w:line="360" w:lineRule="auto"/>
        <w:jc w:val="both"/>
        <w:rPr>
          <w:rFonts w:ascii="Times New Roman" w:hAnsi="Times New Roman" w:cs="Times New Roman"/>
          <w:color w:val="000000" w:themeColor="text1"/>
          <w:sz w:val="24"/>
          <w:szCs w:val="24"/>
        </w:rPr>
      </w:pPr>
    </w:p>
    <w:p w14:paraId="1C2A7049" w14:textId="77777777" w:rsidR="0090437E" w:rsidRPr="0090437E" w:rsidRDefault="0090437E" w:rsidP="00407C39">
      <w:pPr>
        <w:spacing w:line="360" w:lineRule="auto"/>
        <w:jc w:val="both"/>
        <w:rPr>
          <w:rFonts w:ascii="Times New Roman" w:hAnsi="Times New Roman" w:cs="Times New Roman"/>
          <w:b/>
          <w:color w:val="000000" w:themeColor="text1"/>
          <w:sz w:val="24"/>
        </w:rPr>
      </w:pPr>
    </w:p>
    <w:sectPr w:rsidR="0090437E" w:rsidRPr="0090437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FACF0" w14:textId="77777777" w:rsidR="00702C62" w:rsidRDefault="00702C62" w:rsidP="005D624D">
      <w:pPr>
        <w:spacing w:after="0" w:line="240" w:lineRule="auto"/>
      </w:pPr>
      <w:r>
        <w:separator/>
      </w:r>
    </w:p>
  </w:endnote>
  <w:endnote w:type="continuationSeparator" w:id="0">
    <w:p w14:paraId="10CE7D18" w14:textId="77777777" w:rsidR="00702C62" w:rsidRDefault="00702C62" w:rsidP="005D6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DD19" w14:textId="77777777" w:rsidR="00BC654A" w:rsidRDefault="00BC6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C6CED" w14:textId="77777777" w:rsidR="00BC654A" w:rsidRDefault="00BC6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7CBF" w14:textId="77777777" w:rsidR="00BC654A" w:rsidRDefault="00BC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1E936" w14:textId="77777777" w:rsidR="00702C62" w:rsidRDefault="00702C62" w:rsidP="005D624D">
      <w:pPr>
        <w:spacing w:after="0" w:line="240" w:lineRule="auto"/>
      </w:pPr>
      <w:r>
        <w:separator/>
      </w:r>
    </w:p>
  </w:footnote>
  <w:footnote w:type="continuationSeparator" w:id="0">
    <w:p w14:paraId="42652D72" w14:textId="77777777" w:rsidR="00702C62" w:rsidRDefault="00702C62" w:rsidP="005D6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CCA74" w14:textId="7BD558EC" w:rsidR="00BC654A" w:rsidRDefault="00BC654A">
    <w:pPr>
      <w:pStyle w:val="Header"/>
    </w:pPr>
    <w:r>
      <w:rPr>
        <w:noProof/>
      </w:rPr>
      <w:pict w14:anchorId="494BC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057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6948" w14:textId="196353F6" w:rsidR="00BC654A" w:rsidRDefault="00BC654A">
    <w:pPr>
      <w:pStyle w:val="Header"/>
    </w:pPr>
    <w:r>
      <w:rPr>
        <w:noProof/>
      </w:rPr>
      <w:pict w14:anchorId="6A069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057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4D230" w14:textId="3DFFDB32" w:rsidR="00BC654A" w:rsidRDefault="00BC654A">
    <w:pPr>
      <w:pStyle w:val="Header"/>
    </w:pPr>
    <w:r>
      <w:rPr>
        <w:noProof/>
      </w:rPr>
      <w:pict w14:anchorId="520C5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057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6698B"/>
    <w:multiLevelType w:val="hybridMultilevel"/>
    <w:tmpl w:val="77DC93F0"/>
    <w:lvl w:ilvl="0" w:tplc="C714C9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DD5124"/>
    <w:multiLevelType w:val="hybridMultilevel"/>
    <w:tmpl w:val="32927D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79"/>
    <w:rsid w:val="00024036"/>
    <w:rsid w:val="00056F91"/>
    <w:rsid w:val="0006278A"/>
    <w:rsid w:val="000839C5"/>
    <w:rsid w:val="00096B20"/>
    <w:rsid w:val="000C7A8D"/>
    <w:rsid w:val="000D6FEA"/>
    <w:rsid w:val="00106860"/>
    <w:rsid w:val="00112FE6"/>
    <w:rsid w:val="00123B7A"/>
    <w:rsid w:val="0013753A"/>
    <w:rsid w:val="00175C5D"/>
    <w:rsid w:val="00184727"/>
    <w:rsid w:val="00194477"/>
    <w:rsid w:val="00195664"/>
    <w:rsid w:val="001A4060"/>
    <w:rsid w:val="001D27D8"/>
    <w:rsid w:val="001E2094"/>
    <w:rsid w:val="001E39E2"/>
    <w:rsid w:val="001E48B8"/>
    <w:rsid w:val="00204473"/>
    <w:rsid w:val="002119FD"/>
    <w:rsid w:val="0024440A"/>
    <w:rsid w:val="00267823"/>
    <w:rsid w:val="002F234B"/>
    <w:rsid w:val="00302F5E"/>
    <w:rsid w:val="0031048A"/>
    <w:rsid w:val="0033796E"/>
    <w:rsid w:val="0035661B"/>
    <w:rsid w:val="00360376"/>
    <w:rsid w:val="003714A9"/>
    <w:rsid w:val="00373EAC"/>
    <w:rsid w:val="00383D93"/>
    <w:rsid w:val="003B61A8"/>
    <w:rsid w:val="003C3A6F"/>
    <w:rsid w:val="003C3A93"/>
    <w:rsid w:val="003F005C"/>
    <w:rsid w:val="00407C39"/>
    <w:rsid w:val="00415395"/>
    <w:rsid w:val="00416D87"/>
    <w:rsid w:val="004170B9"/>
    <w:rsid w:val="004177B3"/>
    <w:rsid w:val="00436D50"/>
    <w:rsid w:val="00451F50"/>
    <w:rsid w:val="004872B9"/>
    <w:rsid w:val="004A2B49"/>
    <w:rsid w:val="004A355A"/>
    <w:rsid w:val="004B6168"/>
    <w:rsid w:val="004D2271"/>
    <w:rsid w:val="004D387F"/>
    <w:rsid w:val="004F104B"/>
    <w:rsid w:val="00510119"/>
    <w:rsid w:val="00535007"/>
    <w:rsid w:val="0053671A"/>
    <w:rsid w:val="00537060"/>
    <w:rsid w:val="005579A8"/>
    <w:rsid w:val="0058334D"/>
    <w:rsid w:val="00597573"/>
    <w:rsid w:val="005B046A"/>
    <w:rsid w:val="005D624D"/>
    <w:rsid w:val="00656D10"/>
    <w:rsid w:val="00662A65"/>
    <w:rsid w:val="00681CE8"/>
    <w:rsid w:val="006B28C9"/>
    <w:rsid w:val="00702C62"/>
    <w:rsid w:val="00704132"/>
    <w:rsid w:val="0071180B"/>
    <w:rsid w:val="0075437F"/>
    <w:rsid w:val="007660A2"/>
    <w:rsid w:val="007B02F3"/>
    <w:rsid w:val="007D5B54"/>
    <w:rsid w:val="007F7CBA"/>
    <w:rsid w:val="00815B3B"/>
    <w:rsid w:val="00832162"/>
    <w:rsid w:val="00832AA2"/>
    <w:rsid w:val="00833352"/>
    <w:rsid w:val="0086175A"/>
    <w:rsid w:val="00887197"/>
    <w:rsid w:val="00890D8E"/>
    <w:rsid w:val="008A0DDC"/>
    <w:rsid w:val="008F3720"/>
    <w:rsid w:val="0090437E"/>
    <w:rsid w:val="009272DE"/>
    <w:rsid w:val="00941489"/>
    <w:rsid w:val="009622FE"/>
    <w:rsid w:val="00966CA2"/>
    <w:rsid w:val="00977B8C"/>
    <w:rsid w:val="009C6BEE"/>
    <w:rsid w:val="009D387E"/>
    <w:rsid w:val="00A356CC"/>
    <w:rsid w:val="00A55B8C"/>
    <w:rsid w:val="00A97239"/>
    <w:rsid w:val="00AB4EF1"/>
    <w:rsid w:val="00AC6047"/>
    <w:rsid w:val="00AD6EEA"/>
    <w:rsid w:val="00AE3589"/>
    <w:rsid w:val="00AF4B43"/>
    <w:rsid w:val="00B02569"/>
    <w:rsid w:val="00B05B1B"/>
    <w:rsid w:val="00B559CB"/>
    <w:rsid w:val="00B60C4D"/>
    <w:rsid w:val="00BA49FB"/>
    <w:rsid w:val="00BB35BB"/>
    <w:rsid w:val="00BC3DF9"/>
    <w:rsid w:val="00BC654A"/>
    <w:rsid w:val="00BD73B1"/>
    <w:rsid w:val="00C05DBB"/>
    <w:rsid w:val="00C117E2"/>
    <w:rsid w:val="00C33DE2"/>
    <w:rsid w:val="00C44F3B"/>
    <w:rsid w:val="00C57711"/>
    <w:rsid w:val="00C710BF"/>
    <w:rsid w:val="00CD5F54"/>
    <w:rsid w:val="00CE0A32"/>
    <w:rsid w:val="00CE6D5A"/>
    <w:rsid w:val="00D24EFF"/>
    <w:rsid w:val="00D60150"/>
    <w:rsid w:val="00D84F6B"/>
    <w:rsid w:val="00DB4D15"/>
    <w:rsid w:val="00DB7AE7"/>
    <w:rsid w:val="00DC2B7A"/>
    <w:rsid w:val="00DF6C94"/>
    <w:rsid w:val="00E2354A"/>
    <w:rsid w:val="00E34F79"/>
    <w:rsid w:val="00E3538C"/>
    <w:rsid w:val="00E465E7"/>
    <w:rsid w:val="00EA6C7B"/>
    <w:rsid w:val="00EE3D0C"/>
    <w:rsid w:val="00EE6319"/>
    <w:rsid w:val="00F100DF"/>
    <w:rsid w:val="00F20437"/>
    <w:rsid w:val="00F40B75"/>
    <w:rsid w:val="00F76B6C"/>
    <w:rsid w:val="00F83116"/>
    <w:rsid w:val="00F8505B"/>
    <w:rsid w:val="00F939A3"/>
    <w:rsid w:val="00F94764"/>
    <w:rsid w:val="00FC68D0"/>
    <w:rsid w:val="00FF2B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75356"/>
  <w15:chartTrackingRefBased/>
  <w15:docId w15:val="{DAAA3C57-15EA-46B5-BABA-DC247E51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34F79"/>
    <w:rPr>
      <w:i/>
      <w:iCs/>
    </w:rPr>
  </w:style>
  <w:style w:type="paragraph" w:styleId="ListParagraph">
    <w:name w:val="List Paragraph"/>
    <w:basedOn w:val="Normal"/>
    <w:uiPriority w:val="34"/>
    <w:qFormat/>
    <w:rsid w:val="004D387F"/>
    <w:pPr>
      <w:ind w:left="720"/>
      <w:contextualSpacing/>
    </w:pPr>
  </w:style>
  <w:style w:type="paragraph" w:customStyle="1" w:styleId="Default">
    <w:name w:val="Default"/>
    <w:rsid w:val="004A2B49"/>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5D6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24D"/>
  </w:style>
  <w:style w:type="paragraph" w:styleId="Footer">
    <w:name w:val="footer"/>
    <w:basedOn w:val="Normal"/>
    <w:link w:val="FooterChar"/>
    <w:uiPriority w:val="99"/>
    <w:unhideWhenUsed/>
    <w:rsid w:val="005D6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24D"/>
  </w:style>
  <w:style w:type="character" w:styleId="Hyperlink">
    <w:name w:val="Hyperlink"/>
    <w:basedOn w:val="DefaultParagraphFont"/>
    <w:uiPriority w:val="99"/>
    <w:unhideWhenUsed/>
    <w:rsid w:val="0090437E"/>
    <w:rPr>
      <w:color w:val="0563C1" w:themeColor="hyperlink"/>
      <w:u w:val="single"/>
    </w:rPr>
  </w:style>
  <w:style w:type="character" w:styleId="UnresolvedMention">
    <w:name w:val="Unresolved Mention"/>
    <w:basedOn w:val="DefaultParagraphFont"/>
    <w:uiPriority w:val="99"/>
    <w:semiHidden/>
    <w:unhideWhenUsed/>
    <w:rsid w:val="001E2094"/>
    <w:rPr>
      <w:color w:val="605E5C"/>
      <w:shd w:val="clear" w:color="auto" w:fill="E1DFDD"/>
    </w:rPr>
  </w:style>
  <w:style w:type="paragraph" w:styleId="NormalWeb">
    <w:name w:val="Normal (Web)"/>
    <w:basedOn w:val="Normal"/>
    <w:uiPriority w:val="99"/>
    <w:unhideWhenUsed/>
    <w:rsid w:val="0058334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icrosave.net/2023/05/23/decoding-government-support-to-women-entrepreneurs-in-indi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iti.gov.in/sites/default/files/202303/221007_NITI_MSC%20Entrepreneurship%20Schemes%20Research%20Report_Final.pdf" TargetMode="Externa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msme.gov.in/documents/reports-and-publications"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Total MSMEs (in Million)</c:v>
                </c:pt>
                <c:pt idx="1">
                  <c:v>Women owned MSMEs (in Million) </c:v>
                </c:pt>
              </c:strCache>
            </c:strRef>
          </c:cat>
          <c:val>
            <c:numRef>
              <c:f>Sheet1!$B$2:$B$3</c:f>
              <c:numCache>
                <c:formatCode>General</c:formatCode>
                <c:ptCount val="2"/>
                <c:pt idx="0">
                  <c:v>60.84</c:v>
                </c:pt>
                <c:pt idx="1">
                  <c:v>12.39</c:v>
                </c:pt>
              </c:numCache>
            </c:numRef>
          </c:val>
          <c:extLst>
            <c:ext xmlns:c16="http://schemas.microsoft.com/office/drawing/2014/chart" uri="{C3380CC4-5D6E-409C-BE32-E72D297353CC}">
              <c16:uniqueId val="{00000000-2476-4461-8205-3B1B0A82E4EF}"/>
            </c:ext>
          </c:extLst>
        </c:ser>
        <c:dLbls>
          <c:showLegendKey val="0"/>
          <c:showVal val="0"/>
          <c:showCatName val="0"/>
          <c:showSerName val="0"/>
          <c:showPercent val="0"/>
          <c:showBubbleSize val="0"/>
        </c:dLbls>
        <c:gapWidth val="219"/>
        <c:overlap val="-27"/>
        <c:axId val="1218958672"/>
        <c:axId val="1218959216"/>
      </c:barChart>
      <c:catAx>
        <c:axId val="121895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18959216"/>
        <c:crosses val="autoZero"/>
        <c:auto val="1"/>
        <c:lblAlgn val="ctr"/>
        <c:lblOffset val="100"/>
        <c:noMultiLvlLbl val="0"/>
      </c:catAx>
      <c:valAx>
        <c:axId val="121895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895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Column1</c:v>
                </c:pt>
              </c:strCache>
            </c:strRef>
          </c:tx>
          <c:spPr>
            <a:solidFill>
              <a:schemeClr val="accent2"/>
            </a:solidFill>
            <a:ln>
              <a:noFill/>
            </a:ln>
            <a:effectLst/>
          </c:spPr>
          <c:invertIfNegative val="0"/>
          <c:dLbls>
            <c:dLbl>
              <c:idx val="0"/>
              <c:layout>
                <c:manualLayout>
                  <c:x val="0"/>
                  <c:y val="-0.3355153901216894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A2-42EC-8214-0FD9298AD690}"/>
                </c:ext>
              </c:extLst>
            </c:dLbl>
            <c:dLbl>
              <c:idx val="1"/>
              <c:layout>
                <c:manualLayout>
                  <c:x val="-3.9511037817993083E-17"/>
                  <c:y val="-0.1698231925554760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A2-42EC-8214-0FD9298AD690}"/>
                </c:ext>
              </c:extLst>
            </c:dLbl>
            <c:dLbl>
              <c:idx val="2"/>
              <c:layout>
                <c:manualLayout>
                  <c:x val="0"/>
                  <c:y val="-0.1309309234073014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A2-42EC-8214-0FD9298AD690}"/>
                </c:ext>
              </c:extLst>
            </c:dLbl>
            <c:dLbl>
              <c:idx val="3"/>
              <c:layout>
                <c:manualLayout>
                  <c:x val="-3.9511037817993083E-17"/>
                  <c:y val="-0.1393700787401575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A2-42EC-8214-0FD9298AD690}"/>
                </c:ext>
              </c:extLst>
            </c:dLbl>
            <c:dLbl>
              <c:idx val="4"/>
              <c:layout>
                <c:manualLayout>
                  <c:x val="0"/>
                  <c:y val="-0.1201531853972799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A2-42EC-8214-0FD9298AD690}"/>
                </c:ext>
              </c:extLst>
            </c:dLbl>
            <c:dLbl>
              <c:idx val="5"/>
              <c:layout>
                <c:manualLayout>
                  <c:x val="0"/>
                  <c:y val="-0.1182931281317108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A2-42EC-8214-0FD9298AD690}"/>
                </c:ext>
              </c:extLst>
            </c:dLbl>
            <c:dLbl>
              <c:idx val="6"/>
              <c:layout>
                <c:manualLayout>
                  <c:x val="-7.9022075635986166E-17"/>
                  <c:y val="-0.1240468861846815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A2-42EC-8214-0FD9298AD690}"/>
                </c:ext>
              </c:extLst>
            </c:dLbl>
            <c:dLbl>
              <c:idx val="7"/>
              <c:layout>
                <c:manualLayout>
                  <c:x val="-1.5804415127197233E-16"/>
                  <c:y val="-0.1221868289191124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A2-42EC-8214-0FD9298AD690}"/>
                </c:ext>
              </c:extLst>
            </c:dLbl>
            <c:dLbl>
              <c:idx val="8"/>
              <c:layout>
                <c:manualLayout>
                  <c:x val="0"/>
                  <c:y val="-7.807766642806021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A2-42EC-8214-0FD9298AD690}"/>
                </c:ext>
              </c:extLst>
            </c:dLbl>
            <c:dLbl>
              <c:idx val="9"/>
              <c:layout>
                <c:manualLayout>
                  <c:x val="-1.5804415127197233E-16"/>
                  <c:y val="-6.783715103793852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A2-42EC-8214-0FD9298AD6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West Bengal</c:v>
                </c:pt>
                <c:pt idx="1">
                  <c:v>Tamil Nadu</c:v>
                </c:pt>
                <c:pt idx="2">
                  <c:v>Telangana</c:v>
                </c:pt>
                <c:pt idx="3">
                  <c:v>Karnataka</c:v>
                </c:pt>
                <c:pt idx="4">
                  <c:v>Uttar Pradesh</c:v>
                </c:pt>
                <c:pt idx="5">
                  <c:v>Andhra Pradesh</c:v>
                </c:pt>
                <c:pt idx="6">
                  <c:v>Gujarat</c:v>
                </c:pt>
                <c:pt idx="7">
                  <c:v>Maharashtra</c:v>
                </c:pt>
                <c:pt idx="8">
                  <c:v>Kerala </c:v>
                </c:pt>
                <c:pt idx="9">
                  <c:v>Rajasthan</c:v>
                </c:pt>
              </c:strCache>
            </c:strRef>
          </c:cat>
          <c:val>
            <c:numRef>
              <c:f>Sheet1!$B$2:$B$11</c:f>
              <c:numCache>
                <c:formatCode>General</c:formatCode>
                <c:ptCount val="10"/>
                <c:pt idx="0">
                  <c:v>23.42</c:v>
                </c:pt>
                <c:pt idx="1">
                  <c:v>10.37</c:v>
                </c:pt>
                <c:pt idx="2">
                  <c:v>7.85</c:v>
                </c:pt>
                <c:pt idx="3">
                  <c:v>7.56</c:v>
                </c:pt>
                <c:pt idx="4">
                  <c:v>6.96</c:v>
                </c:pt>
                <c:pt idx="5">
                  <c:v>6.76</c:v>
                </c:pt>
                <c:pt idx="6">
                  <c:v>6.67</c:v>
                </c:pt>
                <c:pt idx="7">
                  <c:v>6.47</c:v>
                </c:pt>
                <c:pt idx="8">
                  <c:v>4</c:v>
                </c:pt>
                <c:pt idx="9">
                  <c:v>3.07</c:v>
                </c:pt>
              </c:numCache>
            </c:numRef>
          </c:val>
          <c:extLst>
            <c:ext xmlns:c16="http://schemas.microsoft.com/office/drawing/2014/chart" uri="{C3380CC4-5D6E-409C-BE32-E72D297353CC}">
              <c16:uniqueId val="{0000000A-1DA2-42EC-8214-0FD9298AD690}"/>
            </c:ext>
          </c:extLst>
        </c:ser>
        <c:dLbls>
          <c:showLegendKey val="0"/>
          <c:showVal val="0"/>
          <c:showCatName val="0"/>
          <c:showSerName val="0"/>
          <c:showPercent val="0"/>
          <c:showBubbleSize val="0"/>
        </c:dLbls>
        <c:gapWidth val="150"/>
        <c:overlap val="100"/>
        <c:axId val="1218953232"/>
        <c:axId val="1218945072"/>
      </c:barChart>
      <c:catAx>
        <c:axId val="121895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18945072"/>
        <c:crosses val="autoZero"/>
        <c:auto val="1"/>
        <c:lblAlgn val="ctr"/>
        <c:lblOffset val="100"/>
        <c:noMultiLvlLbl val="0"/>
      </c:catAx>
      <c:valAx>
        <c:axId val="121894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8953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Series 1</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453-4F1F-A132-49661FB4D4B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0453-4F1F-A132-49661FB4D4B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0453-4F1F-A132-49661FB4D4B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0453-4F1F-A132-49661FB4D4B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Urban propreitary </c:v>
                </c:pt>
                <c:pt idx="1">
                  <c:v>Urban enterprises overall </c:v>
                </c:pt>
                <c:pt idx="2">
                  <c:v>Rural propreitary </c:v>
                </c:pt>
                <c:pt idx="3">
                  <c:v>Rural enterprises overall </c:v>
                </c:pt>
              </c:strCache>
            </c:strRef>
          </c:cat>
          <c:val>
            <c:numRef>
              <c:f>Sheet1!$B$2:$B$5</c:f>
              <c:numCache>
                <c:formatCode>General</c:formatCode>
                <c:ptCount val="4"/>
                <c:pt idx="0">
                  <c:v>17.8</c:v>
                </c:pt>
                <c:pt idx="1">
                  <c:v>18.420000000000002</c:v>
                </c:pt>
                <c:pt idx="2">
                  <c:v>21.2</c:v>
                </c:pt>
                <c:pt idx="3">
                  <c:v>22.24</c:v>
                </c:pt>
              </c:numCache>
            </c:numRef>
          </c:val>
          <c:extLst>
            <c:ext xmlns:c16="http://schemas.microsoft.com/office/drawing/2014/chart" uri="{C3380CC4-5D6E-409C-BE32-E72D297353CC}">
              <c16:uniqueId val="{00000008-0453-4F1F-A132-49661FB4D4B6}"/>
            </c:ext>
          </c:extLst>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Manufacturing Sector</c:v>
                </c:pt>
                <c:pt idx="1">
                  <c:v>Trading sector</c:v>
                </c:pt>
                <c:pt idx="2">
                  <c:v>Other services </c:v>
                </c:pt>
              </c:strCache>
            </c:strRef>
          </c:cat>
          <c:val>
            <c:numRef>
              <c:f>Sheet1!$B$2:$B$4</c:f>
              <c:numCache>
                <c:formatCode>General</c:formatCode>
                <c:ptCount val="3"/>
                <c:pt idx="0">
                  <c:v>45</c:v>
                </c:pt>
                <c:pt idx="1">
                  <c:v>8.6999999999999993</c:v>
                </c:pt>
                <c:pt idx="2">
                  <c:v>7.4</c:v>
                </c:pt>
              </c:numCache>
            </c:numRef>
          </c:val>
          <c:extLst>
            <c:ext xmlns:c16="http://schemas.microsoft.com/office/drawing/2014/chart" uri="{C3380CC4-5D6E-409C-BE32-E72D297353CC}">
              <c16:uniqueId val="{00000000-FB76-4A02-8140-92BE38BEDDF4}"/>
            </c:ext>
          </c:extLst>
        </c:ser>
        <c:dLbls>
          <c:showLegendKey val="0"/>
          <c:showVal val="0"/>
          <c:showCatName val="0"/>
          <c:showSerName val="0"/>
          <c:showPercent val="0"/>
          <c:showBubbleSize val="0"/>
        </c:dLbls>
        <c:gapWidth val="100"/>
        <c:axId val="1057152640"/>
        <c:axId val="1057155360"/>
      </c:barChart>
      <c:catAx>
        <c:axId val="10571526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57155360"/>
        <c:crosses val="autoZero"/>
        <c:auto val="1"/>
        <c:lblAlgn val="ctr"/>
        <c:lblOffset val="100"/>
        <c:noMultiLvlLbl val="0"/>
      </c:catAx>
      <c:valAx>
        <c:axId val="105715536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5715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64C7-4B15-A558-B6738AB5D06C}"/>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64C7-4B15-A558-B6738AB5D06C}"/>
              </c:ext>
            </c:extLst>
          </c:dPt>
          <c:dLbls>
            <c:dLbl>
              <c:idx val="0"/>
              <c:layout>
                <c:manualLayout>
                  <c:x val="-0.17116954417395072"/>
                  <c:y val="-0.10638008086826978"/>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fld id="{C3269544-D44A-4B08-90E3-DBE41338E1B8}" type="CATEGORYNAME">
                      <a:rPr lang="en-US">
                        <a:solidFill>
                          <a:schemeClr val="tx1"/>
                        </a:solidFill>
                      </a:rPr>
                      <a:pPr>
                        <a:defRPr>
                          <a:solidFill>
                            <a:schemeClr val="tx1"/>
                          </a:solidFill>
                        </a:defRPr>
                      </a:pPr>
                      <a:t>[CATEGORY NAME]</a:t>
                    </a:fld>
                    <a:r>
                      <a:rPr lang="en-US" baseline="0">
                        <a:solidFill>
                          <a:schemeClr val="tx1"/>
                        </a:solidFill>
                      </a:rPr>
                      <a:t>, </a:t>
                    </a:r>
                    <a:fld id="{5B931404-AAF9-4CBD-A83D-F87034327877}" type="VALUE">
                      <a:rPr lang="en-US" baseline="0">
                        <a:solidFill>
                          <a:schemeClr val="tx1"/>
                        </a:solidFill>
                      </a:rPr>
                      <a:pPr>
                        <a:defRPr>
                          <a:solidFill>
                            <a:schemeClr val="tx1"/>
                          </a:solidFill>
                        </a:defRPr>
                      </a:pPr>
                      <a:t>[VALUE]</a:t>
                    </a:fld>
                    <a:r>
                      <a:rPr lang="en-US" baseline="0">
                        <a:solidFill>
                          <a:schemeClr val="tx1"/>
                        </a:solidFill>
                      </a:rPr>
                      <a:t>%</a:t>
                    </a:r>
                  </a:p>
                </c:rich>
              </c:tx>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4C7-4B15-A558-B6738AB5D06C}"/>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fld id="{BE6C3E79-18FB-4F82-BC80-89F8D9959ADB}" type="CATEGORYNAME">
                      <a:rPr lang="en-US">
                        <a:solidFill>
                          <a:schemeClr val="tx1"/>
                        </a:solidFill>
                      </a:rPr>
                      <a:pPr>
                        <a:defRPr>
                          <a:solidFill>
                            <a:schemeClr val="tx1"/>
                          </a:solidFill>
                        </a:defRPr>
                      </a:pPr>
                      <a:t>[CATEGORY NAME]</a:t>
                    </a:fld>
                    <a:r>
                      <a:rPr lang="en-US" baseline="0">
                        <a:solidFill>
                          <a:schemeClr val="tx1"/>
                        </a:solidFill>
                      </a:rPr>
                      <a:t>, </a:t>
                    </a:r>
                    <a:fld id="{F292D20C-274C-4FD9-AC38-F13446799913}" type="VALUE">
                      <a:rPr lang="en-US" baseline="0">
                        <a:solidFill>
                          <a:schemeClr val="tx1"/>
                        </a:solidFill>
                      </a:rPr>
                      <a:pPr>
                        <a:defRPr>
                          <a:solidFill>
                            <a:schemeClr val="tx1"/>
                          </a:solidFill>
                        </a:defRPr>
                      </a:pPr>
                      <a:t>[VALUE]</a:t>
                    </a:fld>
                    <a:r>
                      <a:rPr lang="en-US" baseline="0">
                        <a:solidFill>
                          <a:schemeClr val="tx1"/>
                        </a:solidFill>
                      </a:rPr>
                      <a:t>%</a:t>
                    </a:r>
                  </a:p>
                </c:rich>
              </c:tx>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endParaRPr lang="en-US"/>
                </a:p>
              </c:txPr>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4C7-4B15-A558-B6738AB5D06C}"/>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endParaRPr lang="en-US"/>
              </a:p>
            </c:txPr>
            <c:dLblPos val="inEnd"/>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Non agricultural activities </c:v>
                </c:pt>
                <c:pt idx="1">
                  <c:v>Agricultural activities </c:v>
                </c:pt>
              </c:strCache>
            </c:strRef>
          </c:cat>
          <c:val>
            <c:numRef>
              <c:f>Sheet1!$B$2:$B$3</c:f>
              <c:numCache>
                <c:formatCode>General</c:formatCode>
                <c:ptCount val="2"/>
                <c:pt idx="0">
                  <c:v>65.7</c:v>
                </c:pt>
                <c:pt idx="1">
                  <c:v>34.299999999999997</c:v>
                </c:pt>
              </c:numCache>
            </c:numRef>
          </c:val>
          <c:extLst>
            <c:ext xmlns:c16="http://schemas.microsoft.com/office/drawing/2014/chart" uri="{C3380CC4-5D6E-409C-BE32-E72D297353CC}">
              <c16:uniqueId val="{00000004-64C7-4B15-A558-B6738AB5D06C}"/>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a:outerShdw blurRad="254000" sx="102000" sy="102000" algn="ctr" rotWithShape="0">
                <a:prstClr val="black">
                  <a:alpha val="20000"/>
                </a:prstClr>
              </a:outerShdw>
            </a:effectLst>
          </c:spPr>
          <c:invertIfNegative val="0"/>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ellipse">
                    <a:avLst/>
                  </a:prstGeom>
                  <a:pattFill prst="pct75">
                    <a:fgClr>
                      <a:schemeClr val="dk1">
                        <a:lumMod val="75000"/>
                        <a:lumOff val="25000"/>
                      </a:schemeClr>
                    </a:fgClr>
                    <a:bgClr>
                      <a:schemeClr val="dk1">
                        <a:lumMod val="65000"/>
                        <a:lumOff val="35000"/>
                      </a:schemeClr>
                    </a:bgClr>
                  </a:pattFill>
                  <a:ln>
                    <a:noFill/>
                  </a:ln>
                </c15:spPr>
                <c15:showLeaderLines val="1"/>
                <c15:leaderLines>
                  <c:spPr>
                    <a:ln w="9525">
                      <a:solidFill>
                        <a:schemeClr val="dk1">
                          <a:lumMod val="50000"/>
                          <a:lumOff val="50000"/>
                        </a:schemeClr>
                      </a:solidFill>
                    </a:ln>
                    <a:effectLst/>
                  </c:spPr>
                </c15:leaderLines>
              </c:ext>
            </c:extLst>
          </c:dLbls>
          <c:cat>
            <c:strRef>
              <c:f>Sheet1!$A$2:$A$5</c:f>
              <c:strCache>
                <c:ptCount val="4"/>
                <c:pt idx="0">
                  <c:v>Livestock </c:v>
                </c:pt>
                <c:pt idx="1">
                  <c:v>Forestry</c:v>
                </c:pt>
                <c:pt idx="2">
                  <c:v>Non-crop farming</c:v>
                </c:pt>
                <c:pt idx="3">
                  <c:v>Fisheries</c:v>
                </c:pt>
              </c:strCache>
            </c:strRef>
          </c:cat>
          <c:val>
            <c:numRef>
              <c:f>Sheet1!$B$2:$B$5</c:f>
              <c:numCache>
                <c:formatCode>General</c:formatCode>
                <c:ptCount val="4"/>
                <c:pt idx="0">
                  <c:v>92.2</c:v>
                </c:pt>
                <c:pt idx="1">
                  <c:v>4.5</c:v>
                </c:pt>
                <c:pt idx="2">
                  <c:v>1.9</c:v>
                </c:pt>
                <c:pt idx="3">
                  <c:v>1.4</c:v>
                </c:pt>
              </c:numCache>
            </c:numRef>
          </c:val>
          <c:extLst>
            <c:ext xmlns:c16="http://schemas.microsoft.com/office/drawing/2014/chart" uri="{C3380CC4-5D6E-409C-BE32-E72D297353CC}">
              <c16:uniqueId val="{00000000-C17A-45D6-A1C8-85408079280E}"/>
            </c:ext>
          </c:extLst>
        </c:ser>
        <c:dLbls>
          <c:showLegendKey val="0"/>
          <c:showVal val="0"/>
          <c:showCatName val="0"/>
          <c:showSerName val="0"/>
          <c:showPercent val="0"/>
          <c:showBubbleSize val="0"/>
        </c:dLbls>
        <c:gapWidth val="150"/>
        <c:axId val="1173361216"/>
        <c:axId val="1173350880"/>
      </c:barChart>
      <c:catAx>
        <c:axId val="1173361216"/>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crossAx val="1173350880"/>
        <c:crosses val="autoZero"/>
        <c:auto val="1"/>
        <c:lblAlgn val="ctr"/>
        <c:lblOffset val="100"/>
        <c:noMultiLvlLbl val="0"/>
      </c:catAx>
      <c:valAx>
        <c:axId val="117335088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17336121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a:outerShdw blurRad="254000" sx="102000" sy="102000" algn="ctr" rotWithShape="0">
                <a:prstClr val="black">
                  <a:alpha val="20000"/>
                </a:prstClr>
              </a:outerShdw>
            </a:effectLst>
          </c:spPr>
          <c:invertIfNegative val="0"/>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ellipse">
                    <a:avLst/>
                  </a:prstGeom>
                  <a:pattFill prst="pct75">
                    <a:fgClr>
                      <a:schemeClr val="dk1">
                        <a:lumMod val="75000"/>
                        <a:lumOff val="25000"/>
                      </a:schemeClr>
                    </a:fgClr>
                    <a:bgClr>
                      <a:schemeClr val="dk1">
                        <a:lumMod val="65000"/>
                        <a:lumOff val="35000"/>
                      </a:schemeClr>
                    </a:bgClr>
                  </a:pattFill>
                  <a:ln>
                    <a:noFill/>
                  </a:ln>
                </c15:spPr>
                <c15:showLeaderLines val="1"/>
                <c15:leaderLines>
                  <c:spPr>
                    <a:ln w="9525">
                      <a:solidFill>
                        <a:schemeClr val="dk1">
                          <a:lumMod val="50000"/>
                          <a:lumOff val="50000"/>
                        </a:schemeClr>
                      </a:solidFill>
                    </a:ln>
                    <a:effectLst/>
                  </c:spPr>
                </c15:leaderLines>
              </c:ext>
            </c:extLst>
          </c:dLbls>
          <c:cat>
            <c:strRef>
              <c:f>Sheet1!$A$2:$A$6</c:f>
              <c:strCache>
                <c:ptCount val="5"/>
                <c:pt idx="0">
                  <c:v>Manufacturing </c:v>
                </c:pt>
                <c:pt idx="1">
                  <c:v>Trading </c:v>
                </c:pt>
                <c:pt idx="2">
                  <c:v>Other services</c:v>
                </c:pt>
                <c:pt idx="3">
                  <c:v>Accomodation and food services </c:v>
                </c:pt>
                <c:pt idx="4">
                  <c:v>Education</c:v>
                </c:pt>
              </c:strCache>
            </c:strRef>
          </c:cat>
          <c:val>
            <c:numRef>
              <c:f>Sheet1!$B$2:$B$6</c:f>
              <c:numCache>
                <c:formatCode>General</c:formatCode>
                <c:ptCount val="5"/>
                <c:pt idx="0">
                  <c:v>45.36</c:v>
                </c:pt>
                <c:pt idx="1">
                  <c:v>28.57</c:v>
                </c:pt>
                <c:pt idx="2">
                  <c:v>8.8000000000000007</c:v>
                </c:pt>
                <c:pt idx="3">
                  <c:v>4.2</c:v>
                </c:pt>
                <c:pt idx="4">
                  <c:v>4.0999999999999996</c:v>
                </c:pt>
              </c:numCache>
            </c:numRef>
          </c:val>
          <c:extLst>
            <c:ext xmlns:c16="http://schemas.microsoft.com/office/drawing/2014/chart" uri="{C3380CC4-5D6E-409C-BE32-E72D297353CC}">
              <c16:uniqueId val="{00000000-E898-4CD9-A6FE-06B8E40BCF67}"/>
            </c:ext>
          </c:extLst>
        </c:ser>
        <c:dLbls>
          <c:showLegendKey val="0"/>
          <c:showVal val="0"/>
          <c:showCatName val="0"/>
          <c:showSerName val="0"/>
          <c:showPercent val="0"/>
          <c:showBubbleSize val="0"/>
        </c:dLbls>
        <c:gapWidth val="150"/>
        <c:axId val="1173352512"/>
        <c:axId val="1173356864"/>
      </c:barChart>
      <c:catAx>
        <c:axId val="1173352512"/>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crossAx val="1173356864"/>
        <c:crosses val="autoZero"/>
        <c:auto val="1"/>
        <c:lblAlgn val="ctr"/>
        <c:lblOffset val="100"/>
        <c:noMultiLvlLbl val="0"/>
      </c:catAx>
      <c:valAx>
        <c:axId val="117335686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17335251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10</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86</cp:revision>
  <dcterms:created xsi:type="dcterms:W3CDTF">2023-08-01T05:16:00Z</dcterms:created>
  <dcterms:modified xsi:type="dcterms:W3CDTF">2025-10-09T10:52:00Z</dcterms:modified>
</cp:coreProperties>
</file>