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00E77" w14:textId="16A6ACD1" w:rsidR="00DF7858" w:rsidRPr="00C42F6A" w:rsidRDefault="00DF7858" w:rsidP="00DF7858">
      <w:pPr>
        <w:jc w:val="both"/>
        <w:rPr>
          <w:rFonts w:ascii="Arial" w:hAnsi="Arial" w:cs="Arial"/>
          <w:b/>
          <w:bCs/>
          <w:sz w:val="32"/>
          <w:szCs w:val="32"/>
        </w:rPr>
      </w:pPr>
      <w:r w:rsidRPr="00C42F6A">
        <w:rPr>
          <w:rFonts w:ascii="Arial" w:hAnsi="Arial" w:cs="Arial"/>
          <w:b/>
          <w:bCs/>
          <w:sz w:val="32"/>
          <w:szCs w:val="32"/>
        </w:rPr>
        <w:t>Effect of foliar nutrition on growth parameters of bhindi [</w:t>
      </w:r>
      <w:r w:rsidRPr="00C42F6A">
        <w:rPr>
          <w:rFonts w:ascii="Arial" w:hAnsi="Arial" w:cs="Arial"/>
          <w:b/>
          <w:bCs/>
          <w:i/>
          <w:iCs/>
          <w:sz w:val="32"/>
          <w:szCs w:val="32"/>
        </w:rPr>
        <w:t>Abelmoschus esculentus</w:t>
      </w:r>
      <w:r w:rsidRPr="00C42F6A">
        <w:rPr>
          <w:rFonts w:ascii="Arial" w:hAnsi="Arial" w:cs="Arial"/>
          <w:b/>
          <w:bCs/>
          <w:sz w:val="32"/>
          <w:szCs w:val="32"/>
        </w:rPr>
        <w:t xml:space="preserve"> (L.) Moench]</w:t>
      </w:r>
    </w:p>
    <w:p w14:paraId="61506104" w14:textId="4EA8A5EC" w:rsidR="00C86D5E" w:rsidRDefault="00C86D5E" w:rsidP="00DF7858">
      <w:pPr>
        <w:jc w:val="both"/>
        <w:rPr>
          <w:rFonts w:ascii="Arial" w:hAnsi="Arial" w:cs="Arial"/>
          <w:b/>
          <w:bCs/>
          <w:sz w:val="28"/>
          <w:szCs w:val="28"/>
        </w:rPr>
      </w:pPr>
    </w:p>
    <w:p w14:paraId="36F23277" w14:textId="77777777" w:rsidR="00CB5145" w:rsidRPr="00C42F6A" w:rsidRDefault="00CB5145" w:rsidP="00DF7858">
      <w:pPr>
        <w:jc w:val="both"/>
        <w:rPr>
          <w:rFonts w:ascii="Arial" w:hAnsi="Arial" w:cs="Arial"/>
          <w:b/>
          <w:bCs/>
          <w:sz w:val="28"/>
          <w:szCs w:val="28"/>
        </w:rPr>
      </w:pPr>
    </w:p>
    <w:p w14:paraId="708B9FE8" w14:textId="78CBFCF2" w:rsidR="00DF7858" w:rsidRPr="00C42F6A" w:rsidRDefault="00902C6B" w:rsidP="00902C6B">
      <w:pPr>
        <w:rPr>
          <w:rFonts w:ascii="Arial" w:hAnsi="Arial" w:cs="Arial"/>
          <w:b/>
          <w:bCs/>
        </w:rPr>
      </w:pPr>
      <w:r w:rsidRPr="00C42F6A">
        <w:rPr>
          <w:rFonts w:ascii="Arial" w:hAnsi="Arial" w:cs="Arial"/>
          <w:b/>
          <w:bCs/>
        </w:rPr>
        <w:t>ABSTRACT</w:t>
      </w:r>
    </w:p>
    <w:p w14:paraId="3BFE5711" w14:textId="27CEA1C5" w:rsidR="000325FA" w:rsidRPr="00C42F6A" w:rsidRDefault="00764743" w:rsidP="000325FA">
      <w:pPr>
        <w:ind w:right="37"/>
        <w:jc w:val="both"/>
        <w:rPr>
          <w:rFonts w:ascii="Arial" w:hAnsi="Arial" w:cs="Arial"/>
        </w:rPr>
      </w:pPr>
      <w:r w:rsidRPr="00C42F6A">
        <w:rPr>
          <w:rFonts w:ascii="Arial" w:hAnsi="Arial" w:cs="Arial"/>
        </w:rPr>
        <w:t xml:space="preserve">A field experiment was conducted at the College of Agriculture, </w:t>
      </w:r>
      <w:proofErr w:type="spellStart"/>
      <w:r w:rsidRPr="00C42F6A">
        <w:rPr>
          <w:rFonts w:ascii="Arial" w:hAnsi="Arial" w:cs="Arial"/>
        </w:rPr>
        <w:t>Padannakkad</w:t>
      </w:r>
      <w:proofErr w:type="spellEnd"/>
      <w:r w:rsidRPr="00C42F6A">
        <w:rPr>
          <w:rFonts w:ascii="Arial" w:hAnsi="Arial" w:cs="Arial"/>
        </w:rPr>
        <w:t xml:space="preserve">, Kasaragod, Kerala, during 2024–2025, to study the influence of foliar nutrition and its split application on growth attributes in bhindi. </w:t>
      </w:r>
      <w:r w:rsidR="00DF7858" w:rsidRPr="00C42F6A">
        <w:rPr>
          <w:rFonts w:ascii="Arial" w:hAnsi="Arial" w:cs="Arial"/>
        </w:rPr>
        <w:t xml:space="preserve">The experiment was laid out in </w:t>
      </w:r>
      <w:r w:rsidR="001D3AFE" w:rsidRPr="00C42F6A">
        <w:rPr>
          <w:rFonts w:ascii="Arial" w:hAnsi="Arial" w:cs="Arial"/>
        </w:rPr>
        <w:t>R</w:t>
      </w:r>
      <w:r w:rsidR="0027206B" w:rsidRPr="00C42F6A">
        <w:rPr>
          <w:rFonts w:ascii="Arial" w:hAnsi="Arial" w:cs="Arial"/>
        </w:rPr>
        <w:t xml:space="preserve">andomized </w:t>
      </w:r>
      <w:r w:rsidR="001D3AFE" w:rsidRPr="00C42F6A">
        <w:rPr>
          <w:rFonts w:ascii="Arial" w:hAnsi="Arial" w:cs="Arial"/>
        </w:rPr>
        <w:t>B</w:t>
      </w:r>
      <w:r w:rsidR="0027206B" w:rsidRPr="00C42F6A">
        <w:rPr>
          <w:rFonts w:ascii="Arial" w:hAnsi="Arial" w:cs="Arial"/>
        </w:rPr>
        <w:t xml:space="preserve">lock </w:t>
      </w:r>
      <w:r w:rsidR="001D3AFE" w:rsidRPr="00C42F6A">
        <w:rPr>
          <w:rFonts w:ascii="Arial" w:hAnsi="Arial" w:cs="Arial"/>
        </w:rPr>
        <w:t>D</w:t>
      </w:r>
      <w:r w:rsidR="0027206B" w:rsidRPr="00C42F6A">
        <w:rPr>
          <w:rFonts w:ascii="Arial" w:hAnsi="Arial" w:cs="Arial"/>
        </w:rPr>
        <w:t>esign (RBD)</w:t>
      </w:r>
      <w:r w:rsidR="00DF7858" w:rsidRPr="00C42F6A">
        <w:rPr>
          <w:rFonts w:ascii="Arial" w:hAnsi="Arial" w:cs="Arial"/>
        </w:rPr>
        <w:t xml:space="preserve"> with fourteen treatment combinations and three replications. Treatment had two main factors (</w:t>
      </w:r>
      <w:proofErr w:type="spellStart"/>
      <w:r w:rsidR="00DF7858" w:rsidRPr="00C42F6A">
        <w:rPr>
          <w:rFonts w:ascii="Arial" w:hAnsi="Arial" w:cs="Arial"/>
        </w:rPr>
        <w:t>i</w:t>
      </w:r>
      <w:proofErr w:type="spellEnd"/>
      <w:r w:rsidR="00DF7858" w:rsidRPr="00C42F6A">
        <w:rPr>
          <w:rFonts w:ascii="Arial" w:hAnsi="Arial" w:cs="Arial"/>
        </w:rPr>
        <w:t>) Foliar nutrition F</w:t>
      </w:r>
      <w:r w:rsidR="00DF7858" w:rsidRPr="00C42F6A">
        <w:rPr>
          <w:rFonts w:ascii="Arial" w:hAnsi="Arial" w:cs="Arial"/>
          <w:vertAlign w:val="subscript"/>
        </w:rPr>
        <w:t>1</w:t>
      </w:r>
      <w:r w:rsidR="00DF7858" w:rsidRPr="00C42F6A">
        <w:rPr>
          <w:rFonts w:ascii="Arial" w:hAnsi="Arial" w:cs="Arial"/>
        </w:rPr>
        <w:t>: Micro sol (2%), F</w:t>
      </w:r>
      <w:r w:rsidR="00DF7858" w:rsidRPr="00C42F6A">
        <w:rPr>
          <w:rFonts w:ascii="Arial" w:hAnsi="Arial" w:cs="Arial"/>
          <w:vertAlign w:val="subscript"/>
        </w:rPr>
        <w:t>2</w:t>
      </w:r>
      <w:r w:rsidR="00DF7858" w:rsidRPr="00C42F6A">
        <w:rPr>
          <w:rFonts w:ascii="Arial" w:hAnsi="Arial" w:cs="Arial"/>
        </w:rPr>
        <w:t>: 19:19:19 (0.5%), F</w:t>
      </w:r>
      <w:r w:rsidR="00DF7858" w:rsidRPr="00C42F6A">
        <w:rPr>
          <w:rFonts w:ascii="Arial" w:hAnsi="Arial" w:cs="Arial"/>
          <w:vertAlign w:val="subscript"/>
        </w:rPr>
        <w:t>3</w:t>
      </w:r>
      <w:r w:rsidR="00DF7858" w:rsidRPr="00C42F6A">
        <w:rPr>
          <w:rFonts w:ascii="Arial" w:hAnsi="Arial" w:cs="Arial"/>
        </w:rPr>
        <w:t>: Nano urea (0.4%), F</w:t>
      </w:r>
      <w:r w:rsidR="00DF7858" w:rsidRPr="00C42F6A">
        <w:rPr>
          <w:rFonts w:ascii="Arial" w:hAnsi="Arial" w:cs="Arial"/>
          <w:vertAlign w:val="subscript"/>
        </w:rPr>
        <w:t>4</w:t>
      </w:r>
      <w:r w:rsidR="00DF7858" w:rsidRPr="00C42F6A">
        <w:rPr>
          <w:rFonts w:ascii="Arial" w:hAnsi="Arial" w:cs="Arial"/>
        </w:rPr>
        <w:t>: Supernatant solution of cow dung (10 %), F</w:t>
      </w:r>
      <w:r w:rsidR="00DF7858" w:rsidRPr="00C42F6A">
        <w:rPr>
          <w:rFonts w:ascii="Arial" w:hAnsi="Arial" w:cs="Arial"/>
          <w:vertAlign w:val="subscript"/>
        </w:rPr>
        <w:t>5</w:t>
      </w:r>
      <w:r w:rsidR="00DF7858" w:rsidRPr="00C42F6A">
        <w:rPr>
          <w:rFonts w:ascii="Arial" w:hAnsi="Arial" w:cs="Arial"/>
        </w:rPr>
        <w:t>: 19:19:19 (0.5%) + Micro sol (2%), F</w:t>
      </w:r>
      <w:r w:rsidR="00DF7858" w:rsidRPr="00C42F6A">
        <w:rPr>
          <w:rFonts w:ascii="Arial" w:hAnsi="Arial" w:cs="Arial"/>
          <w:vertAlign w:val="subscript"/>
        </w:rPr>
        <w:t>6</w:t>
      </w:r>
      <w:r w:rsidR="00DF7858" w:rsidRPr="00C42F6A">
        <w:rPr>
          <w:rFonts w:ascii="Arial" w:hAnsi="Arial" w:cs="Arial"/>
        </w:rPr>
        <w:t>: Nano urea (0.4%) + Micro sol (2%), F</w:t>
      </w:r>
      <w:r w:rsidR="00DF7858" w:rsidRPr="00C42F6A">
        <w:rPr>
          <w:rFonts w:ascii="Arial" w:hAnsi="Arial" w:cs="Arial"/>
          <w:vertAlign w:val="subscript"/>
        </w:rPr>
        <w:t>7</w:t>
      </w:r>
      <w:r w:rsidR="00DF7858" w:rsidRPr="00C42F6A">
        <w:rPr>
          <w:rFonts w:ascii="Arial" w:hAnsi="Arial" w:cs="Arial"/>
        </w:rPr>
        <w:t>: Supernatant solution of cow dung (10 %) + Micro sol (2%) and (ii) Number of split applications S</w:t>
      </w:r>
      <w:r w:rsidR="00DF7858" w:rsidRPr="00C42F6A">
        <w:rPr>
          <w:rFonts w:ascii="Arial" w:hAnsi="Arial" w:cs="Arial"/>
          <w:vertAlign w:val="subscript"/>
        </w:rPr>
        <w:t>1</w:t>
      </w:r>
      <w:r w:rsidR="00DF7858" w:rsidRPr="00C42F6A">
        <w:rPr>
          <w:rFonts w:ascii="Arial" w:hAnsi="Arial" w:cs="Arial"/>
        </w:rPr>
        <w:t>: 15 DAS, 30DAS</w:t>
      </w:r>
      <w:r w:rsidR="00B83D2C" w:rsidRPr="00C42F6A">
        <w:rPr>
          <w:rFonts w:ascii="Arial" w:hAnsi="Arial" w:cs="Arial"/>
        </w:rPr>
        <w:t xml:space="preserve"> and</w:t>
      </w:r>
      <w:r w:rsidR="00DF7858" w:rsidRPr="00C42F6A">
        <w:rPr>
          <w:rFonts w:ascii="Arial" w:hAnsi="Arial" w:cs="Arial"/>
        </w:rPr>
        <w:t xml:space="preserve"> 45 DAS, S</w:t>
      </w:r>
      <w:r w:rsidR="00DF7858" w:rsidRPr="00C42F6A">
        <w:rPr>
          <w:rFonts w:ascii="Arial" w:hAnsi="Arial" w:cs="Arial"/>
          <w:vertAlign w:val="subscript"/>
        </w:rPr>
        <w:t>2</w:t>
      </w:r>
      <w:r w:rsidR="00DF7858" w:rsidRPr="00C42F6A">
        <w:rPr>
          <w:rFonts w:ascii="Arial" w:hAnsi="Arial" w:cs="Arial"/>
        </w:rPr>
        <w:t>: 15DAS, 30DAS, 45 DAS</w:t>
      </w:r>
      <w:r w:rsidR="00B83D2C" w:rsidRPr="00C42F6A">
        <w:rPr>
          <w:rFonts w:ascii="Arial" w:hAnsi="Arial" w:cs="Arial"/>
        </w:rPr>
        <w:t xml:space="preserve"> and</w:t>
      </w:r>
      <w:r w:rsidR="00DF7858" w:rsidRPr="00C42F6A">
        <w:rPr>
          <w:rFonts w:ascii="Arial" w:hAnsi="Arial" w:cs="Arial"/>
        </w:rPr>
        <w:t xml:space="preserve"> 60DAS. Results indicated that treatments varied significantly for all growth characteristics. F</w:t>
      </w:r>
      <w:r w:rsidR="00DF7858" w:rsidRPr="00C42F6A">
        <w:rPr>
          <w:rFonts w:ascii="Cambria Math" w:hAnsi="Cambria Math" w:cs="Cambria Math"/>
        </w:rPr>
        <w:t>₅</w:t>
      </w:r>
      <w:r w:rsidR="00DF7858" w:rsidRPr="00C42F6A">
        <w:rPr>
          <w:rFonts w:ascii="Arial" w:hAnsi="Arial" w:cs="Arial"/>
        </w:rPr>
        <w:t>, comprising 19:19:19 (0.5%) + Micro sol (2%), had a maximum plant height, number of branches, leaf length, leaf width, and dry matter production, followed by Nano urea 0.4% + Micro sol 2% (F</w:t>
      </w:r>
      <w:r w:rsidR="00DF7858" w:rsidRPr="00C42F6A">
        <w:rPr>
          <w:rFonts w:ascii="Cambria Math" w:hAnsi="Cambria Math" w:cs="Cambria Math"/>
        </w:rPr>
        <w:t>₆</w:t>
      </w:r>
      <w:r w:rsidR="00DF7858" w:rsidRPr="00C42F6A">
        <w:rPr>
          <w:rFonts w:ascii="Arial" w:hAnsi="Arial" w:cs="Arial"/>
        </w:rPr>
        <w:t>). Split applications at four intervals (S</w:t>
      </w:r>
      <w:r w:rsidR="00DF7858" w:rsidRPr="00C42F6A">
        <w:rPr>
          <w:rFonts w:ascii="Cambria Math" w:hAnsi="Cambria Math" w:cs="Cambria Math"/>
        </w:rPr>
        <w:t>₂</w:t>
      </w:r>
      <w:r w:rsidR="00DF7858" w:rsidRPr="00C42F6A">
        <w:rPr>
          <w:rFonts w:ascii="Arial" w:hAnsi="Arial" w:cs="Arial"/>
        </w:rPr>
        <w:t>) were superior to three-split applications (S</w:t>
      </w:r>
      <w:r w:rsidR="00DF7858" w:rsidRPr="00C42F6A">
        <w:rPr>
          <w:rFonts w:ascii="Cambria Math" w:hAnsi="Cambria Math" w:cs="Cambria Math"/>
        </w:rPr>
        <w:t>₁</w:t>
      </w:r>
      <w:r w:rsidR="00DF7858" w:rsidRPr="00C42F6A">
        <w:rPr>
          <w:rFonts w:ascii="Arial" w:hAnsi="Arial" w:cs="Arial"/>
        </w:rPr>
        <w:t>)</w:t>
      </w:r>
      <w:r w:rsidR="001D3AFE" w:rsidRPr="00C42F6A">
        <w:rPr>
          <w:rFonts w:ascii="Arial" w:hAnsi="Arial" w:cs="Arial"/>
        </w:rPr>
        <w:t xml:space="preserve">. </w:t>
      </w:r>
      <w:r w:rsidR="000325FA" w:rsidRPr="00C42F6A">
        <w:rPr>
          <w:rFonts w:ascii="Arial" w:hAnsi="Arial" w:cs="Arial"/>
        </w:rPr>
        <w:t>The study clearly shows that the combined foliar application of 19:19:19 (0.5%) and Micro sol (2%) at four split intervals can enhance nutrient uptake and improve the growth attributes in bhindi.</w:t>
      </w:r>
    </w:p>
    <w:p w14:paraId="08B0DD7B" w14:textId="04FA87BA" w:rsidR="00DF7858" w:rsidRPr="00C42F6A" w:rsidRDefault="00DF7858" w:rsidP="000325FA">
      <w:pPr>
        <w:ind w:right="37"/>
        <w:jc w:val="both"/>
        <w:rPr>
          <w:rFonts w:ascii="Arial" w:hAnsi="Arial" w:cs="Arial"/>
          <w:b/>
          <w:bCs/>
        </w:rPr>
      </w:pPr>
      <w:r w:rsidRPr="00C42F6A">
        <w:rPr>
          <w:rFonts w:ascii="Arial" w:hAnsi="Arial" w:cs="Arial"/>
          <w:b/>
          <w:bCs/>
        </w:rPr>
        <w:t xml:space="preserve">Keywords: </w:t>
      </w:r>
      <w:r w:rsidR="001A3CBD" w:rsidRPr="00C42F6A">
        <w:rPr>
          <w:rFonts w:ascii="Arial" w:hAnsi="Arial" w:cs="Arial"/>
          <w:b/>
          <w:bCs/>
        </w:rPr>
        <w:t>Bhindi, f</w:t>
      </w:r>
      <w:r w:rsidRPr="00C42F6A">
        <w:rPr>
          <w:rFonts w:ascii="Arial" w:hAnsi="Arial" w:cs="Arial"/>
          <w:b/>
          <w:bCs/>
        </w:rPr>
        <w:t>oliar nutrition, split application, growth</w:t>
      </w:r>
      <w:r w:rsidR="001A3CBD" w:rsidRPr="00C42F6A">
        <w:rPr>
          <w:rFonts w:ascii="Arial" w:hAnsi="Arial" w:cs="Arial"/>
          <w:b/>
          <w:bCs/>
        </w:rPr>
        <w:t xml:space="preserve"> attributes</w:t>
      </w:r>
      <w:r w:rsidRPr="00C42F6A">
        <w:rPr>
          <w:rFonts w:ascii="Arial" w:hAnsi="Arial" w:cs="Arial"/>
          <w:b/>
          <w:bCs/>
        </w:rPr>
        <w:t>, dry matter</w:t>
      </w:r>
    </w:p>
    <w:p w14:paraId="2B7688C3" w14:textId="7FF5379A" w:rsidR="002F5FA0" w:rsidRPr="00C42F6A" w:rsidRDefault="00384F9C" w:rsidP="005258AA">
      <w:pPr>
        <w:spacing w:line="276" w:lineRule="auto"/>
        <w:jc w:val="both"/>
        <w:rPr>
          <w:rFonts w:ascii="Arial" w:hAnsi="Arial" w:cs="Arial"/>
          <w:b/>
          <w:bCs/>
        </w:rPr>
      </w:pPr>
      <w:r w:rsidRPr="00C42F6A">
        <w:rPr>
          <w:rFonts w:ascii="Arial" w:hAnsi="Arial" w:cs="Arial"/>
          <w:b/>
          <w:bCs/>
        </w:rPr>
        <w:t>1. INTRODUCTION</w:t>
      </w:r>
    </w:p>
    <w:p w14:paraId="19CCB7D0" w14:textId="17E0A523" w:rsidR="00573813" w:rsidRPr="00C42F6A" w:rsidRDefault="005E2B0C" w:rsidP="00573813">
      <w:pPr>
        <w:spacing w:line="276" w:lineRule="auto"/>
        <w:jc w:val="both"/>
        <w:rPr>
          <w:rFonts w:ascii="Arial" w:hAnsi="Arial" w:cs="Arial"/>
        </w:rPr>
      </w:pPr>
      <w:r w:rsidRPr="00C42F6A">
        <w:rPr>
          <w:rFonts w:ascii="Arial" w:hAnsi="Arial" w:cs="Arial"/>
        </w:rPr>
        <w:t>Okra (</w:t>
      </w:r>
      <w:r w:rsidRPr="00C42F6A">
        <w:rPr>
          <w:rFonts w:ascii="Arial" w:hAnsi="Arial" w:cs="Arial"/>
          <w:i/>
          <w:iCs/>
        </w:rPr>
        <w:t>Abelmoschus esculentus</w:t>
      </w:r>
      <w:r w:rsidRPr="00C42F6A">
        <w:rPr>
          <w:rFonts w:ascii="Arial" w:hAnsi="Arial" w:cs="Arial"/>
        </w:rPr>
        <w:t xml:space="preserve"> L. Moench), or lady's finger or bhindi, is an important vegetable crop grown extensively in tropical and subtropical parts of the world. </w:t>
      </w:r>
      <w:r w:rsidR="00573813" w:rsidRPr="00C42F6A">
        <w:rPr>
          <w:rFonts w:ascii="Arial" w:hAnsi="Arial" w:cs="Arial"/>
        </w:rPr>
        <w:t xml:space="preserve">Being a nutrient-rich vegetable, it possesses tender green pods that contain </w:t>
      </w:r>
      <w:proofErr w:type="spellStart"/>
      <w:r w:rsidR="00573813" w:rsidRPr="00C42F6A">
        <w:rPr>
          <w:rFonts w:ascii="Arial" w:hAnsi="Arial" w:cs="Arial"/>
        </w:rPr>
        <w:t>fiber</w:t>
      </w:r>
      <w:proofErr w:type="spellEnd"/>
      <w:r w:rsidR="00573813" w:rsidRPr="00C42F6A">
        <w:rPr>
          <w:rFonts w:ascii="Arial" w:hAnsi="Arial" w:cs="Arial"/>
        </w:rPr>
        <w:t xml:space="preserve">, vitamins, minerals, and antioxidants essential for human health and nutrition </w:t>
      </w:r>
      <w:r w:rsidRPr="00C42F6A">
        <w:rPr>
          <w:rFonts w:ascii="Arial" w:hAnsi="Arial" w:cs="Arial"/>
        </w:rPr>
        <w:t>(</w:t>
      </w:r>
      <w:proofErr w:type="spellStart"/>
      <w:r w:rsidRPr="00C42F6A">
        <w:rPr>
          <w:rFonts w:ascii="Arial" w:hAnsi="Arial" w:cs="Arial"/>
        </w:rPr>
        <w:t>Bawa</w:t>
      </w:r>
      <w:proofErr w:type="spellEnd"/>
      <w:r w:rsidRPr="00C42F6A">
        <w:rPr>
          <w:rFonts w:ascii="Arial" w:hAnsi="Arial" w:cs="Arial"/>
        </w:rPr>
        <w:t xml:space="preserve"> and </w:t>
      </w:r>
      <w:proofErr w:type="spellStart"/>
      <w:r w:rsidRPr="00C42F6A">
        <w:rPr>
          <w:rFonts w:ascii="Arial" w:hAnsi="Arial" w:cs="Arial"/>
        </w:rPr>
        <w:t>Bardrie</w:t>
      </w:r>
      <w:proofErr w:type="spellEnd"/>
      <w:r w:rsidRPr="00C42F6A">
        <w:rPr>
          <w:rFonts w:ascii="Arial" w:hAnsi="Arial" w:cs="Arial"/>
        </w:rPr>
        <w:t>, 2016). India is the largest producer of okra, contributing to 70% of the world production with an average productivity of around 12 t ha</w:t>
      </w:r>
      <w:r w:rsidR="001771DA" w:rsidRPr="00C42F6A">
        <w:rPr>
          <w:rFonts w:ascii="Arial" w:hAnsi="Arial" w:cs="Arial"/>
          <w:vertAlign w:val="superscript"/>
        </w:rPr>
        <w:t>-1</w:t>
      </w:r>
      <w:r w:rsidRPr="00C42F6A">
        <w:rPr>
          <w:rFonts w:ascii="Arial" w:hAnsi="Arial" w:cs="Arial"/>
        </w:rPr>
        <w:t xml:space="preserve">. </w:t>
      </w:r>
      <w:r w:rsidR="00573813" w:rsidRPr="00C42F6A">
        <w:rPr>
          <w:rFonts w:ascii="Arial" w:hAnsi="Arial" w:cs="Arial"/>
        </w:rPr>
        <w:t>However, productivity in many areas still remains suboptimal owing to imbalances of nutrients and inefficient management of fertilizers.</w:t>
      </w:r>
    </w:p>
    <w:p w14:paraId="1C0F2711" w14:textId="25A2FA31" w:rsidR="001A3CBD" w:rsidRPr="00C42F6A" w:rsidRDefault="00573813" w:rsidP="005E2B0C">
      <w:pPr>
        <w:spacing w:line="276" w:lineRule="auto"/>
        <w:jc w:val="both"/>
        <w:rPr>
          <w:rFonts w:ascii="Arial" w:hAnsi="Arial" w:cs="Arial"/>
        </w:rPr>
      </w:pPr>
      <w:r w:rsidRPr="00C42F6A">
        <w:rPr>
          <w:rFonts w:ascii="Arial" w:hAnsi="Arial" w:cs="Arial"/>
        </w:rPr>
        <w:t>Okra is a nutrient-demanding crop and shows a good response towards balanced fertilization, especially towards nitrogen, phosphorus, and potassium (</w:t>
      </w:r>
      <w:proofErr w:type="spellStart"/>
      <w:r w:rsidRPr="00C42F6A">
        <w:rPr>
          <w:rFonts w:ascii="Arial" w:hAnsi="Arial" w:cs="Arial"/>
        </w:rPr>
        <w:t>Abusaleha</w:t>
      </w:r>
      <w:proofErr w:type="spellEnd"/>
      <w:r w:rsidRPr="00C42F6A">
        <w:rPr>
          <w:rFonts w:ascii="Arial" w:hAnsi="Arial" w:cs="Arial"/>
        </w:rPr>
        <w:t xml:space="preserve"> and </w:t>
      </w:r>
      <w:proofErr w:type="spellStart"/>
      <w:r w:rsidRPr="00C42F6A">
        <w:rPr>
          <w:rFonts w:ascii="Arial" w:hAnsi="Arial" w:cs="Arial"/>
        </w:rPr>
        <w:t>Shanmugavelu</w:t>
      </w:r>
      <w:proofErr w:type="spellEnd"/>
      <w:r w:rsidRPr="00C42F6A">
        <w:rPr>
          <w:rFonts w:ascii="Arial" w:hAnsi="Arial" w:cs="Arial"/>
        </w:rPr>
        <w:t xml:space="preserve">, 1988). However, the efficiency of soil-applied fertilizer is constrained by fixation, leaching, and soil degradation such as salinization and acidification </w:t>
      </w:r>
      <w:r w:rsidR="005E2B0C" w:rsidRPr="00C42F6A">
        <w:rPr>
          <w:rFonts w:ascii="Arial" w:hAnsi="Arial" w:cs="Arial"/>
        </w:rPr>
        <w:t>(</w:t>
      </w:r>
      <w:r w:rsidRPr="00C42F6A">
        <w:rPr>
          <w:rFonts w:ascii="Arial" w:hAnsi="Arial" w:cs="Arial"/>
        </w:rPr>
        <w:t>Litalien and Zeeb, 2020; Cai, 2019</w:t>
      </w:r>
      <w:r w:rsidR="005E2B0C" w:rsidRPr="00C42F6A">
        <w:rPr>
          <w:rFonts w:ascii="Arial" w:hAnsi="Arial" w:cs="Arial"/>
        </w:rPr>
        <w:t>). Foliar feeding has thus proven to be an efficient alternative under such circumstances, with the ability to absorb nutrients directly through leaves and quick translocation to metabolically active tissues (Manasa et al., 2015).</w:t>
      </w:r>
      <w:r w:rsidR="001A3CBD" w:rsidRPr="00C42F6A">
        <w:rPr>
          <w:rFonts w:ascii="Arial" w:hAnsi="Arial" w:cs="Arial"/>
        </w:rPr>
        <w:t xml:space="preserve"> </w:t>
      </w:r>
      <w:r w:rsidR="005E2B0C" w:rsidRPr="00C42F6A">
        <w:rPr>
          <w:rFonts w:ascii="Arial" w:hAnsi="Arial" w:cs="Arial"/>
        </w:rPr>
        <w:t xml:space="preserve">Foliar </w:t>
      </w:r>
      <w:r w:rsidR="0070049D" w:rsidRPr="00C42F6A">
        <w:rPr>
          <w:rFonts w:ascii="Arial" w:hAnsi="Arial" w:cs="Arial"/>
        </w:rPr>
        <w:t>application</w:t>
      </w:r>
      <w:r w:rsidR="005E2B0C" w:rsidRPr="00C42F6A">
        <w:rPr>
          <w:rFonts w:ascii="Arial" w:hAnsi="Arial" w:cs="Arial"/>
        </w:rPr>
        <w:t xml:space="preserve"> provides targeted nutrient release at critical growth phases and maximizes nutrient-use efficiency (</w:t>
      </w:r>
      <w:proofErr w:type="spellStart"/>
      <w:r w:rsidR="005E2B0C" w:rsidRPr="00C42F6A">
        <w:rPr>
          <w:rFonts w:ascii="Arial" w:hAnsi="Arial" w:cs="Arial"/>
        </w:rPr>
        <w:t>Bindraban</w:t>
      </w:r>
      <w:proofErr w:type="spellEnd"/>
      <w:r w:rsidR="005E2B0C" w:rsidRPr="00C42F6A">
        <w:rPr>
          <w:rFonts w:ascii="Arial" w:hAnsi="Arial" w:cs="Arial"/>
        </w:rPr>
        <w:t xml:space="preserve"> et al., 2015). It avoids soil </w:t>
      </w:r>
      <w:r w:rsidR="0070049D" w:rsidRPr="00C42F6A">
        <w:rPr>
          <w:rFonts w:ascii="Arial" w:hAnsi="Arial" w:cs="Arial"/>
        </w:rPr>
        <w:t>constraints</w:t>
      </w:r>
      <w:r w:rsidR="005E2B0C" w:rsidRPr="00C42F6A">
        <w:rPr>
          <w:rFonts w:ascii="Arial" w:hAnsi="Arial" w:cs="Arial"/>
        </w:rPr>
        <w:t xml:space="preserve"> and allows </w:t>
      </w:r>
      <w:r w:rsidR="0070049D" w:rsidRPr="00C42F6A">
        <w:rPr>
          <w:rFonts w:ascii="Arial" w:hAnsi="Arial" w:cs="Arial"/>
        </w:rPr>
        <w:t>faster</w:t>
      </w:r>
      <w:r w:rsidR="005E2B0C" w:rsidRPr="00C42F6A">
        <w:rPr>
          <w:rFonts w:ascii="Arial" w:hAnsi="Arial" w:cs="Arial"/>
        </w:rPr>
        <w:t xml:space="preserve"> correction of deficiencies by minimizing wastage of fertilizers and environmental </w:t>
      </w:r>
      <w:r w:rsidR="0070049D" w:rsidRPr="00C42F6A">
        <w:rPr>
          <w:rFonts w:ascii="Arial" w:hAnsi="Arial" w:cs="Arial"/>
        </w:rPr>
        <w:t>impact</w:t>
      </w:r>
      <w:r w:rsidR="005E2B0C" w:rsidRPr="00C42F6A">
        <w:rPr>
          <w:rFonts w:ascii="Arial" w:hAnsi="Arial" w:cs="Arial"/>
        </w:rPr>
        <w:t xml:space="preserve"> (</w:t>
      </w:r>
      <w:proofErr w:type="spellStart"/>
      <w:r w:rsidR="005E2B0C" w:rsidRPr="00C42F6A">
        <w:rPr>
          <w:rFonts w:ascii="Arial" w:hAnsi="Arial" w:cs="Arial"/>
        </w:rPr>
        <w:t>Otálora</w:t>
      </w:r>
      <w:proofErr w:type="spellEnd"/>
      <w:r w:rsidR="005E2B0C" w:rsidRPr="00C42F6A">
        <w:rPr>
          <w:rFonts w:ascii="Arial" w:hAnsi="Arial" w:cs="Arial"/>
        </w:rPr>
        <w:t xml:space="preserve"> et al., 2018). </w:t>
      </w:r>
    </w:p>
    <w:p w14:paraId="1CA372A9" w14:textId="40C33683" w:rsidR="005E2B0C" w:rsidRPr="00C42F6A" w:rsidRDefault="00A03518" w:rsidP="005E2B0C">
      <w:pPr>
        <w:spacing w:line="276" w:lineRule="auto"/>
        <w:jc w:val="both"/>
        <w:rPr>
          <w:rFonts w:ascii="Arial" w:hAnsi="Arial" w:cs="Arial"/>
        </w:rPr>
      </w:pPr>
      <w:r w:rsidRPr="00C42F6A">
        <w:rPr>
          <w:rFonts w:ascii="Arial" w:hAnsi="Arial" w:cs="Arial"/>
        </w:rPr>
        <w:t xml:space="preserve">Among the commonly used foliar formulations, water-soluble fertilizers like NPK (19:19:19) are widely recommended </w:t>
      </w:r>
      <w:r w:rsidR="005E2B0C" w:rsidRPr="00C42F6A">
        <w:rPr>
          <w:rFonts w:ascii="Arial" w:hAnsi="Arial" w:cs="Arial"/>
        </w:rPr>
        <w:t xml:space="preserve">because of balanced nutrient content, which ensures </w:t>
      </w:r>
      <w:r w:rsidRPr="00C42F6A">
        <w:rPr>
          <w:rFonts w:ascii="Arial" w:hAnsi="Arial" w:cs="Arial"/>
        </w:rPr>
        <w:t>vigorous vegetative</w:t>
      </w:r>
      <w:r w:rsidR="005E2B0C" w:rsidRPr="00C42F6A">
        <w:rPr>
          <w:rFonts w:ascii="Arial" w:hAnsi="Arial" w:cs="Arial"/>
        </w:rPr>
        <w:t xml:space="preserve"> growth, early flowering, and better yield (Singhal et al., 2015). Macronutrient supplementation with micronutrients </w:t>
      </w:r>
      <w:r w:rsidR="005E4EF1" w:rsidRPr="00C42F6A">
        <w:rPr>
          <w:rFonts w:ascii="Arial" w:hAnsi="Arial" w:cs="Arial"/>
        </w:rPr>
        <w:t xml:space="preserve">in combination </w:t>
      </w:r>
      <w:r w:rsidR="005E2B0C" w:rsidRPr="00C42F6A">
        <w:rPr>
          <w:rFonts w:ascii="Arial" w:hAnsi="Arial" w:cs="Arial"/>
        </w:rPr>
        <w:t xml:space="preserve">(Fe, Zn, Mn, Cu, B, and Mo) promotes </w:t>
      </w:r>
      <w:r w:rsidR="005E2B0C" w:rsidRPr="00C42F6A">
        <w:rPr>
          <w:rFonts w:ascii="Arial" w:hAnsi="Arial" w:cs="Arial"/>
        </w:rPr>
        <w:lastRenderedPageBreak/>
        <w:t xml:space="preserve">enzymatic activity, chlorophyll formation, and </w:t>
      </w:r>
      <w:r w:rsidR="00127429" w:rsidRPr="00C42F6A">
        <w:rPr>
          <w:rFonts w:ascii="Arial" w:hAnsi="Arial" w:cs="Arial"/>
        </w:rPr>
        <w:t>reproductive</w:t>
      </w:r>
      <w:r w:rsidR="005E2B0C" w:rsidRPr="00C42F6A">
        <w:rPr>
          <w:rFonts w:ascii="Arial" w:hAnsi="Arial" w:cs="Arial"/>
        </w:rPr>
        <w:t xml:space="preserve"> development (Ashwini and Binitha, 2022).</w:t>
      </w:r>
    </w:p>
    <w:p w14:paraId="2977AFC4" w14:textId="751423C3" w:rsidR="009421A7" w:rsidRPr="00C42F6A" w:rsidRDefault="009421A7" w:rsidP="009421A7">
      <w:pPr>
        <w:spacing w:line="276" w:lineRule="auto"/>
        <w:jc w:val="both"/>
        <w:rPr>
          <w:rFonts w:ascii="Arial" w:hAnsi="Arial" w:cs="Arial"/>
        </w:rPr>
      </w:pPr>
      <w:r w:rsidRPr="00C42F6A">
        <w:rPr>
          <w:rFonts w:ascii="Arial" w:hAnsi="Arial" w:cs="Arial"/>
        </w:rPr>
        <w:t xml:space="preserve">Split and combined foliar applications have gained importance in </w:t>
      </w:r>
      <w:r w:rsidR="007D290B" w:rsidRPr="00C42F6A">
        <w:rPr>
          <w:rFonts w:ascii="Arial" w:hAnsi="Arial" w:cs="Arial"/>
        </w:rPr>
        <w:t>modern</w:t>
      </w:r>
      <w:r w:rsidRPr="00C42F6A">
        <w:rPr>
          <w:rFonts w:ascii="Arial" w:hAnsi="Arial" w:cs="Arial"/>
        </w:rPr>
        <w:t xml:space="preserve"> nutrient management strategies. By splitting the total dose of nutrients into smaller, timely foliar applications, plants receive a continuous and balanced nutrient supply throughout their growth period, minimizing losses and maximizing uptake efficiency. This not only improves yield but also enhances nutrient-use efficiency, which is very important in sustainable crop production. Recent studies have demonstrated that foliar feeding with a balanced mixture of macro- and micronutrients improves growth and yield parameters in vegetable crops (Mehraj et al., 2015; Das et al., 2015; Adarsh et al., 2023).</w:t>
      </w:r>
    </w:p>
    <w:p w14:paraId="20D96ECB" w14:textId="4FE373D0" w:rsidR="009421A7" w:rsidRPr="00C42F6A" w:rsidRDefault="009421A7" w:rsidP="009421A7">
      <w:pPr>
        <w:spacing w:line="276" w:lineRule="auto"/>
        <w:jc w:val="both"/>
        <w:rPr>
          <w:rFonts w:ascii="Arial" w:hAnsi="Arial" w:cs="Arial"/>
        </w:rPr>
      </w:pPr>
      <w:r w:rsidRPr="00C42F6A">
        <w:rPr>
          <w:rFonts w:ascii="Arial" w:hAnsi="Arial" w:cs="Arial"/>
        </w:rPr>
        <w:t>Considering these aspects, the present investigation was undertaken to study the effect of foliar application of macronutrients and micronutrients on growth attributes of okra with a view to find out the best foliar nutrition method for sustaining high productivity.</w:t>
      </w:r>
    </w:p>
    <w:p w14:paraId="685A2D07" w14:textId="1DAA144C" w:rsidR="00384F9C" w:rsidRPr="00C42F6A" w:rsidRDefault="00384F9C" w:rsidP="009421A7">
      <w:pPr>
        <w:spacing w:line="276" w:lineRule="auto"/>
        <w:jc w:val="both"/>
        <w:rPr>
          <w:rFonts w:ascii="Arial" w:hAnsi="Arial" w:cs="Arial"/>
          <w:b/>
          <w:bCs/>
        </w:rPr>
      </w:pPr>
      <w:r w:rsidRPr="00C42F6A">
        <w:rPr>
          <w:rFonts w:ascii="Arial" w:hAnsi="Arial" w:cs="Arial"/>
          <w:b/>
          <w:bCs/>
        </w:rPr>
        <w:t>2. MATERIALS AND METHODS</w:t>
      </w:r>
    </w:p>
    <w:p w14:paraId="0AA1345E" w14:textId="0BC3C270" w:rsidR="008054F9" w:rsidRPr="00C42F6A" w:rsidRDefault="00580883" w:rsidP="008054F9">
      <w:pPr>
        <w:spacing w:line="240" w:lineRule="auto"/>
        <w:ind w:right="142"/>
        <w:jc w:val="both"/>
        <w:rPr>
          <w:rFonts w:ascii="Arial" w:hAnsi="Arial" w:cs="Arial"/>
        </w:rPr>
      </w:pPr>
      <w:r w:rsidRPr="00C42F6A">
        <w:rPr>
          <w:rFonts w:ascii="Arial" w:hAnsi="Arial" w:cs="Arial"/>
        </w:rPr>
        <w:t xml:space="preserve">An </w:t>
      </w:r>
      <w:r w:rsidR="00ED7419" w:rsidRPr="00C42F6A">
        <w:rPr>
          <w:rFonts w:ascii="Arial" w:hAnsi="Arial" w:cs="Arial"/>
        </w:rPr>
        <w:t>investigation</w:t>
      </w:r>
      <w:r w:rsidRPr="00C42F6A">
        <w:rPr>
          <w:rFonts w:ascii="Arial" w:hAnsi="Arial" w:cs="Arial"/>
        </w:rPr>
        <w:t xml:space="preserve"> </w:t>
      </w:r>
      <w:r w:rsidR="00ED7419" w:rsidRPr="00C42F6A">
        <w:rPr>
          <w:rFonts w:ascii="Arial" w:hAnsi="Arial" w:cs="Arial"/>
        </w:rPr>
        <w:t>entitled “</w:t>
      </w:r>
      <w:r w:rsidR="00ED7419" w:rsidRPr="00C42F6A">
        <w:rPr>
          <w:rFonts w:ascii="Arial" w:hAnsi="Arial" w:cs="Arial"/>
          <w:lang w:val="en-US"/>
        </w:rPr>
        <w:t xml:space="preserve">Foliar nutrition for yield enhancement in bhindi </w:t>
      </w:r>
      <w:r w:rsidR="00ED7419" w:rsidRPr="00C42F6A">
        <w:rPr>
          <w:rFonts w:ascii="Arial" w:hAnsi="Arial" w:cs="Arial"/>
        </w:rPr>
        <w:t>[</w:t>
      </w:r>
      <w:r w:rsidR="00ED7419" w:rsidRPr="00C42F6A">
        <w:rPr>
          <w:rFonts w:ascii="Arial" w:hAnsi="Arial" w:cs="Arial"/>
          <w:i/>
          <w:iCs/>
        </w:rPr>
        <w:t>Abelmoschus esculentus</w:t>
      </w:r>
      <w:r w:rsidR="00ED7419" w:rsidRPr="00C42F6A">
        <w:rPr>
          <w:rFonts w:ascii="Arial" w:hAnsi="Arial" w:cs="Arial"/>
        </w:rPr>
        <w:t xml:space="preserve"> (L</w:t>
      </w:r>
      <w:r w:rsidR="00ED7419" w:rsidRPr="00C42F6A">
        <w:rPr>
          <w:rFonts w:ascii="Arial" w:hAnsi="Arial" w:cs="Arial"/>
          <w:i/>
          <w:iCs/>
        </w:rPr>
        <w:t>.</w:t>
      </w:r>
      <w:r w:rsidR="00ED7419" w:rsidRPr="00C42F6A">
        <w:rPr>
          <w:rFonts w:ascii="Arial" w:hAnsi="Arial" w:cs="Arial"/>
        </w:rPr>
        <w:t xml:space="preserve">) Moench]” </w:t>
      </w:r>
      <w:r w:rsidRPr="00C42F6A">
        <w:rPr>
          <w:rFonts w:ascii="Arial" w:hAnsi="Arial" w:cs="Arial"/>
        </w:rPr>
        <w:t>was c</w:t>
      </w:r>
      <w:r w:rsidR="00767A58" w:rsidRPr="00C42F6A">
        <w:rPr>
          <w:rFonts w:ascii="Arial" w:hAnsi="Arial" w:cs="Arial"/>
        </w:rPr>
        <w:t>arried out</w:t>
      </w:r>
      <w:r w:rsidRPr="00C42F6A">
        <w:rPr>
          <w:rFonts w:ascii="Arial" w:hAnsi="Arial" w:cs="Arial"/>
        </w:rPr>
        <w:t xml:space="preserve"> with an objective to evaluate </w:t>
      </w:r>
      <w:r w:rsidR="008054F9" w:rsidRPr="00C42F6A">
        <w:rPr>
          <w:rFonts w:ascii="Arial" w:hAnsi="Arial" w:cs="Arial"/>
        </w:rPr>
        <w:t>the effect of foliar application of macronutrients and micronutrients on the growth, yield and quality parameters of bhindi.</w:t>
      </w:r>
    </w:p>
    <w:p w14:paraId="3170A2A9" w14:textId="32C6AB2A" w:rsidR="00580883" w:rsidRPr="00C42F6A" w:rsidRDefault="00580883" w:rsidP="008054F9">
      <w:pPr>
        <w:spacing w:line="240" w:lineRule="auto"/>
        <w:ind w:right="142"/>
        <w:jc w:val="both"/>
        <w:rPr>
          <w:rFonts w:ascii="Arial" w:hAnsi="Arial" w:cs="Arial"/>
        </w:rPr>
      </w:pPr>
      <w:r w:rsidRPr="00C42F6A">
        <w:rPr>
          <w:rFonts w:ascii="Arial" w:hAnsi="Arial" w:cs="Arial"/>
        </w:rPr>
        <w:t xml:space="preserve">The </w:t>
      </w:r>
      <w:r w:rsidR="00767A58" w:rsidRPr="00C42F6A">
        <w:rPr>
          <w:rFonts w:ascii="Arial" w:hAnsi="Arial" w:cs="Arial"/>
        </w:rPr>
        <w:t>experiment</w:t>
      </w:r>
      <w:r w:rsidRPr="00C42F6A">
        <w:rPr>
          <w:rFonts w:ascii="Arial" w:hAnsi="Arial" w:cs="Arial"/>
        </w:rPr>
        <w:t xml:space="preserve"> was c</w:t>
      </w:r>
      <w:r w:rsidR="00767A58" w:rsidRPr="00C42F6A">
        <w:rPr>
          <w:rFonts w:ascii="Arial" w:hAnsi="Arial" w:cs="Arial"/>
        </w:rPr>
        <w:t>onducted</w:t>
      </w:r>
      <w:r w:rsidRPr="00C42F6A">
        <w:rPr>
          <w:rFonts w:ascii="Arial" w:hAnsi="Arial" w:cs="Arial"/>
        </w:rPr>
        <w:t xml:space="preserve"> at Instructional Farm II, College of Agriculture, </w:t>
      </w:r>
      <w:proofErr w:type="spellStart"/>
      <w:r w:rsidRPr="00C42F6A">
        <w:rPr>
          <w:rFonts w:ascii="Arial" w:hAnsi="Arial" w:cs="Arial"/>
        </w:rPr>
        <w:t>Padannakkad</w:t>
      </w:r>
      <w:proofErr w:type="spellEnd"/>
      <w:r w:rsidRPr="00C42F6A">
        <w:rPr>
          <w:rFonts w:ascii="Arial" w:hAnsi="Arial" w:cs="Arial"/>
        </w:rPr>
        <w:t>, Kasaragod, Kerala, India which is located at 12⁰24’60” North latitude, 75⁰8’6” East longitude, and 9 m above mean sea level. The experiment was laid out in R</w:t>
      </w:r>
      <w:r w:rsidR="0027206B" w:rsidRPr="00C42F6A">
        <w:rPr>
          <w:rFonts w:ascii="Arial" w:hAnsi="Arial" w:cs="Arial"/>
        </w:rPr>
        <w:t>BD</w:t>
      </w:r>
      <w:r w:rsidRPr="00C42F6A">
        <w:rPr>
          <w:rFonts w:ascii="Arial" w:hAnsi="Arial" w:cs="Arial"/>
        </w:rPr>
        <w:t xml:space="preserve"> with 14 treatment combinations and 3 replications. Okra variety </w:t>
      </w:r>
      <w:proofErr w:type="spellStart"/>
      <w:r w:rsidRPr="00C42F6A">
        <w:rPr>
          <w:rFonts w:ascii="Arial" w:hAnsi="Arial" w:cs="Arial"/>
        </w:rPr>
        <w:t>Salkeerthi</w:t>
      </w:r>
      <w:proofErr w:type="spellEnd"/>
      <w:r w:rsidRPr="00C42F6A">
        <w:rPr>
          <w:rFonts w:ascii="Arial" w:hAnsi="Arial" w:cs="Arial"/>
        </w:rPr>
        <w:t xml:space="preserve"> was sown in a spacing of 60 × 45 cm in plots measuring 3 × 3.15 m during October–March, 2024–2025 under irrigated conditions. The treatments consisted of seven levels of foliar nutrition formulations viz., F</w:t>
      </w:r>
      <w:r w:rsidRPr="00C42F6A">
        <w:rPr>
          <w:rFonts w:ascii="Arial" w:hAnsi="Arial" w:cs="Arial"/>
          <w:vertAlign w:val="subscript"/>
        </w:rPr>
        <w:t>1</w:t>
      </w:r>
      <w:r w:rsidRPr="00C42F6A">
        <w:rPr>
          <w:rFonts w:ascii="Arial" w:hAnsi="Arial" w:cs="Arial"/>
        </w:rPr>
        <w:t>: Micro sol (2%), F</w:t>
      </w:r>
      <w:r w:rsidRPr="00C42F6A">
        <w:rPr>
          <w:rFonts w:ascii="Arial" w:hAnsi="Arial" w:cs="Arial"/>
          <w:vertAlign w:val="subscript"/>
        </w:rPr>
        <w:t>2</w:t>
      </w:r>
      <w:r w:rsidRPr="00C42F6A">
        <w:rPr>
          <w:rFonts w:ascii="Arial" w:hAnsi="Arial" w:cs="Arial"/>
        </w:rPr>
        <w:t>: 19:19:19 (0.5%), F</w:t>
      </w:r>
      <w:r w:rsidRPr="00C42F6A">
        <w:rPr>
          <w:rFonts w:ascii="Arial" w:hAnsi="Arial" w:cs="Arial"/>
          <w:vertAlign w:val="subscript"/>
        </w:rPr>
        <w:t>3</w:t>
      </w:r>
      <w:r w:rsidRPr="00C42F6A">
        <w:rPr>
          <w:rFonts w:ascii="Arial" w:hAnsi="Arial" w:cs="Arial"/>
        </w:rPr>
        <w:t>: Nano urea (0.4%), F</w:t>
      </w:r>
      <w:r w:rsidRPr="00C42F6A">
        <w:rPr>
          <w:rFonts w:ascii="Arial" w:hAnsi="Arial" w:cs="Arial"/>
          <w:vertAlign w:val="subscript"/>
        </w:rPr>
        <w:t>4</w:t>
      </w:r>
      <w:r w:rsidRPr="00C42F6A">
        <w:rPr>
          <w:rFonts w:ascii="Arial" w:hAnsi="Arial" w:cs="Arial"/>
        </w:rPr>
        <w:t>: Supernatant solution of cow dung (10 %), F</w:t>
      </w:r>
      <w:r w:rsidRPr="00C42F6A">
        <w:rPr>
          <w:rFonts w:ascii="Arial" w:hAnsi="Arial" w:cs="Arial"/>
          <w:vertAlign w:val="subscript"/>
        </w:rPr>
        <w:t>5</w:t>
      </w:r>
      <w:r w:rsidRPr="00C42F6A">
        <w:rPr>
          <w:rFonts w:ascii="Arial" w:hAnsi="Arial" w:cs="Arial"/>
        </w:rPr>
        <w:t>: 19:19:19 (0.5%) + Micro sol (2%), F</w:t>
      </w:r>
      <w:r w:rsidRPr="00C42F6A">
        <w:rPr>
          <w:rFonts w:ascii="Arial" w:hAnsi="Arial" w:cs="Arial"/>
          <w:vertAlign w:val="subscript"/>
        </w:rPr>
        <w:t>6</w:t>
      </w:r>
      <w:r w:rsidRPr="00C42F6A">
        <w:rPr>
          <w:rFonts w:ascii="Arial" w:hAnsi="Arial" w:cs="Arial"/>
        </w:rPr>
        <w:t>: Nano urea (0.4%) + Micro sol (2%), F</w:t>
      </w:r>
      <w:r w:rsidRPr="00C42F6A">
        <w:rPr>
          <w:rFonts w:ascii="Arial" w:hAnsi="Arial" w:cs="Arial"/>
          <w:vertAlign w:val="subscript"/>
        </w:rPr>
        <w:t>7</w:t>
      </w:r>
      <w:r w:rsidRPr="00C42F6A">
        <w:rPr>
          <w:rFonts w:ascii="Arial" w:hAnsi="Arial" w:cs="Arial"/>
        </w:rPr>
        <w:t>: Supernatant solution of cow dung (10 %) + Micro sol (2%) and two levels of foliar split applications such as 3 splits (15 DAS, 30 DAS and 45 DAS) and 4 splits (15 DAS, 30 DAS, 45 DAS and 60 DAS). The recommended basal fertilizer dose</w:t>
      </w:r>
      <w:r w:rsidR="001A627D" w:rsidRPr="00C42F6A">
        <w:rPr>
          <w:rFonts w:ascii="Arial" w:hAnsi="Arial" w:cs="Arial"/>
        </w:rPr>
        <w:t xml:space="preserve"> (RDF)</w:t>
      </w:r>
      <w:r w:rsidRPr="00C42F6A">
        <w:rPr>
          <w:rFonts w:ascii="Arial" w:hAnsi="Arial" w:cs="Arial"/>
        </w:rPr>
        <w:t xml:space="preserve"> of 110:35:70 kg N:P</w:t>
      </w:r>
      <w:r w:rsidRPr="00C42F6A">
        <w:rPr>
          <w:rFonts w:ascii="Cambria Math" w:hAnsi="Cambria Math" w:cs="Cambria Math"/>
        </w:rPr>
        <w:t>₂</w:t>
      </w:r>
      <w:r w:rsidRPr="00C42F6A">
        <w:rPr>
          <w:rFonts w:ascii="Arial" w:hAnsi="Arial" w:cs="Arial"/>
        </w:rPr>
        <w:t>O</w:t>
      </w:r>
      <w:r w:rsidRPr="00C42F6A">
        <w:rPr>
          <w:rFonts w:ascii="Cambria Math" w:hAnsi="Cambria Math" w:cs="Cambria Math"/>
        </w:rPr>
        <w:t>₅</w:t>
      </w:r>
      <w:r w:rsidRPr="00C42F6A">
        <w:rPr>
          <w:rFonts w:ascii="Arial" w:hAnsi="Arial" w:cs="Arial"/>
        </w:rPr>
        <w:t>: K</w:t>
      </w:r>
      <w:r w:rsidRPr="00C42F6A">
        <w:rPr>
          <w:rFonts w:ascii="Cambria Math" w:hAnsi="Cambria Math" w:cs="Cambria Math"/>
        </w:rPr>
        <w:t>₂</w:t>
      </w:r>
      <w:r w:rsidRPr="00C42F6A">
        <w:rPr>
          <w:rFonts w:ascii="Arial" w:hAnsi="Arial" w:cs="Arial"/>
        </w:rPr>
        <w:t>O ha</w:t>
      </w:r>
      <w:r w:rsidRPr="00C42F6A">
        <w:rPr>
          <w:rFonts w:ascii="Cambria Math" w:hAnsi="Cambria Math" w:cs="Cambria Math"/>
        </w:rPr>
        <w:t>⁻</w:t>
      </w:r>
      <w:r w:rsidRPr="00C42F6A">
        <w:rPr>
          <w:rFonts w:ascii="Arial" w:hAnsi="Arial" w:cs="Arial"/>
        </w:rPr>
        <w:t xml:space="preserve">¹ and farm yard manure @ </w:t>
      </w:r>
      <w:r w:rsidR="002D61F5" w:rsidRPr="00C42F6A">
        <w:rPr>
          <w:rFonts w:ascii="Arial" w:hAnsi="Arial" w:cs="Arial"/>
        </w:rPr>
        <w:t>25</w:t>
      </w:r>
      <w:r w:rsidRPr="00C42F6A">
        <w:rPr>
          <w:rFonts w:ascii="Arial" w:hAnsi="Arial" w:cs="Arial"/>
        </w:rPr>
        <w:t>t ha</w:t>
      </w:r>
      <w:r w:rsidRPr="00C42F6A">
        <w:rPr>
          <w:rFonts w:ascii="Cambria Math" w:hAnsi="Cambria Math" w:cs="Cambria Math"/>
        </w:rPr>
        <w:t>⁻</w:t>
      </w:r>
      <w:r w:rsidRPr="00C42F6A">
        <w:rPr>
          <w:rFonts w:ascii="Arial" w:hAnsi="Arial" w:cs="Arial"/>
        </w:rPr>
        <w:t xml:space="preserve">¹ were applied as per Kerala Agricultural University Package of Practices. All the cultural practices including plant protection measures were adopted uniformly in all plots. Plant growth parameters like plant height, number of branches, leaf length, leaf width and total dry-matter production were recorded. </w:t>
      </w:r>
    </w:p>
    <w:p w14:paraId="54FEE39E" w14:textId="77777777" w:rsidR="00C42F6A" w:rsidRDefault="00C42F6A" w:rsidP="005258AA">
      <w:pPr>
        <w:spacing w:line="276" w:lineRule="auto"/>
        <w:jc w:val="both"/>
        <w:rPr>
          <w:rFonts w:ascii="Arial" w:hAnsi="Arial" w:cs="Arial"/>
          <w:b/>
          <w:bCs/>
        </w:rPr>
      </w:pPr>
    </w:p>
    <w:p w14:paraId="0BC6E653" w14:textId="1AFC1D5B" w:rsidR="00E34EC2" w:rsidRPr="00C42F6A" w:rsidRDefault="00384F9C" w:rsidP="005258AA">
      <w:pPr>
        <w:spacing w:line="276" w:lineRule="auto"/>
        <w:jc w:val="both"/>
        <w:rPr>
          <w:rFonts w:ascii="Arial" w:hAnsi="Arial" w:cs="Arial"/>
          <w:b/>
          <w:bCs/>
        </w:rPr>
      </w:pPr>
      <w:r w:rsidRPr="00C42F6A">
        <w:rPr>
          <w:rFonts w:ascii="Arial" w:hAnsi="Arial" w:cs="Arial"/>
          <w:b/>
          <w:bCs/>
        </w:rPr>
        <w:t>3. RESULTS AND DISCUSSION</w:t>
      </w:r>
    </w:p>
    <w:p w14:paraId="5EF41C9B" w14:textId="2D863C8A" w:rsidR="00384F9C" w:rsidRPr="00C42F6A" w:rsidRDefault="00384F9C" w:rsidP="005258AA">
      <w:pPr>
        <w:spacing w:line="276" w:lineRule="auto"/>
        <w:jc w:val="both"/>
        <w:rPr>
          <w:rFonts w:ascii="Arial" w:hAnsi="Arial" w:cs="Arial"/>
          <w:b/>
          <w:bCs/>
        </w:rPr>
      </w:pPr>
      <w:r w:rsidRPr="00C42F6A">
        <w:rPr>
          <w:rFonts w:ascii="Arial" w:hAnsi="Arial" w:cs="Arial"/>
          <w:b/>
          <w:bCs/>
        </w:rPr>
        <w:t>3.1. Plant height (cm)</w:t>
      </w:r>
    </w:p>
    <w:p w14:paraId="5A55F8B5" w14:textId="550E0927" w:rsidR="00E51D95" w:rsidRPr="00C42F6A" w:rsidRDefault="005B75A5" w:rsidP="00E51D95">
      <w:pPr>
        <w:spacing w:line="276" w:lineRule="auto"/>
        <w:jc w:val="both"/>
        <w:rPr>
          <w:rFonts w:ascii="Arial" w:hAnsi="Arial" w:cs="Arial"/>
        </w:rPr>
      </w:pPr>
      <w:r w:rsidRPr="00C42F6A">
        <w:rPr>
          <w:rFonts w:ascii="Arial" w:hAnsi="Arial" w:cs="Arial"/>
        </w:rPr>
        <w:t xml:space="preserve">Plant height was measured at 30 DAS, 60 DAS and harvest final stage (Table </w:t>
      </w:r>
      <w:r w:rsidR="00C36A68" w:rsidRPr="00C42F6A">
        <w:rPr>
          <w:rFonts w:ascii="Arial" w:hAnsi="Arial" w:cs="Arial"/>
        </w:rPr>
        <w:t>1</w:t>
      </w:r>
      <w:r w:rsidRPr="00C42F6A">
        <w:rPr>
          <w:rFonts w:ascii="Arial" w:hAnsi="Arial" w:cs="Arial"/>
        </w:rPr>
        <w:t xml:space="preserve">). Results </w:t>
      </w:r>
      <w:r w:rsidR="00E70604" w:rsidRPr="00C42F6A">
        <w:rPr>
          <w:rFonts w:ascii="Arial" w:hAnsi="Arial" w:cs="Arial"/>
        </w:rPr>
        <w:t>showed</w:t>
      </w:r>
      <w:r w:rsidRPr="00C42F6A">
        <w:rPr>
          <w:rFonts w:ascii="Arial" w:hAnsi="Arial" w:cs="Arial"/>
        </w:rPr>
        <w:t xml:space="preserve"> significant i</w:t>
      </w:r>
      <w:r w:rsidR="00E70604" w:rsidRPr="00C42F6A">
        <w:rPr>
          <w:rFonts w:ascii="Arial" w:hAnsi="Arial" w:cs="Arial"/>
        </w:rPr>
        <w:t>nfluence</w:t>
      </w:r>
      <w:r w:rsidRPr="00C42F6A">
        <w:rPr>
          <w:rFonts w:ascii="Arial" w:hAnsi="Arial" w:cs="Arial"/>
        </w:rPr>
        <w:t xml:space="preserve"> of foliar nutrition on plant height of okra in all the growth stages. Among the various foliar nutrition treatments, the plants supplied with F</w:t>
      </w:r>
      <w:r w:rsidRPr="00C42F6A">
        <w:rPr>
          <w:rFonts w:ascii="Cambria Math" w:hAnsi="Cambria Math" w:cs="Cambria Math"/>
        </w:rPr>
        <w:t>₅</w:t>
      </w:r>
      <w:r w:rsidRPr="00C42F6A">
        <w:rPr>
          <w:rFonts w:ascii="Arial" w:hAnsi="Arial" w:cs="Arial"/>
        </w:rPr>
        <w:t xml:space="preserve"> (19:19:19 @ 0.5% + Micro sol 2%) along with RDF had the maximum plant height (34.43 cm, 88.33 cm, and 132.35 cm at corresponding growth stages), whereas the minimum plant height (27.86 cm, 63.08 cm, and 95.07 cm) was observed in F</w:t>
      </w:r>
      <w:r w:rsidRPr="00C42F6A">
        <w:rPr>
          <w:rFonts w:ascii="Cambria Math" w:hAnsi="Cambria Math" w:cs="Cambria Math"/>
        </w:rPr>
        <w:t>₄</w:t>
      </w:r>
      <w:r w:rsidRPr="00C42F6A">
        <w:rPr>
          <w:rFonts w:ascii="Arial" w:hAnsi="Arial" w:cs="Arial"/>
        </w:rPr>
        <w:t xml:space="preserve"> (Supernatant solution of cow dung 10%). Among the number of split applications, four splits (S</w:t>
      </w:r>
      <w:r w:rsidRPr="00C42F6A">
        <w:rPr>
          <w:rFonts w:ascii="Cambria Math" w:hAnsi="Cambria Math" w:cs="Cambria Math"/>
        </w:rPr>
        <w:t>₂</w:t>
      </w:r>
      <w:r w:rsidRPr="00C42F6A">
        <w:rPr>
          <w:rFonts w:ascii="Arial" w:hAnsi="Arial" w:cs="Arial"/>
        </w:rPr>
        <w:t>) recorded significantly higher plant height (115.72 cm) at final harvest than three splits (S</w:t>
      </w:r>
      <w:r w:rsidRPr="00C42F6A">
        <w:rPr>
          <w:rFonts w:ascii="Cambria Math" w:hAnsi="Cambria Math" w:cs="Cambria Math"/>
        </w:rPr>
        <w:t>₁</w:t>
      </w:r>
      <w:r w:rsidRPr="00C42F6A">
        <w:rPr>
          <w:rFonts w:ascii="Arial" w:hAnsi="Arial" w:cs="Arial"/>
        </w:rPr>
        <w:t xml:space="preserve">) (109.53 cm). There were no differences at earlier growth stages, indicating that the effect of split application became more pronounced during </w:t>
      </w:r>
      <w:r w:rsidRPr="00C42F6A">
        <w:rPr>
          <w:rFonts w:ascii="Arial" w:hAnsi="Arial" w:cs="Arial"/>
        </w:rPr>
        <w:lastRenderedPageBreak/>
        <w:t>later growth stages as nutrients were continually available. In the interaction effect, F</w:t>
      </w:r>
      <w:r w:rsidRPr="00C42F6A">
        <w:rPr>
          <w:rFonts w:ascii="Cambria Math" w:hAnsi="Cambria Math" w:cs="Cambria Math"/>
        </w:rPr>
        <w:t>₅</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(four splits of foliar application of 19:19:19 @ 0.5% + Micro sol 2%) had the highest plant height (138.23 cm)</w:t>
      </w:r>
      <w:r w:rsidR="004108BA" w:rsidRPr="00C42F6A">
        <w:rPr>
          <w:rFonts w:ascii="Arial" w:hAnsi="Arial" w:cs="Arial"/>
        </w:rPr>
        <w:t xml:space="preserve"> at final harvest</w:t>
      </w:r>
      <w:r w:rsidRPr="00C42F6A">
        <w:rPr>
          <w:rFonts w:ascii="Arial" w:hAnsi="Arial" w:cs="Arial"/>
        </w:rPr>
        <w:t>, followed by F</w:t>
      </w:r>
      <w:r w:rsidRPr="00C42F6A">
        <w:rPr>
          <w:rFonts w:ascii="Cambria Math" w:hAnsi="Cambria Math" w:cs="Cambria Math"/>
        </w:rPr>
        <w:t>₆</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(133.83 cm) while the lowest height (95.00 cm) was </w:t>
      </w:r>
      <w:r w:rsidR="00232A53" w:rsidRPr="00C42F6A">
        <w:rPr>
          <w:rFonts w:ascii="Arial" w:hAnsi="Arial" w:cs="Arial"/>
        </w:rPr>
        <w:t xml:space="preserve">observed </w:t>
      </w:r>
      <w:r w:rsidRPr="00C42F6A">
        <w:rPr>
          <w:rFonts w:ascii="Arial" w:hAnsi="Arial" w:cs="Arial"/>
        </w:rPr>
        <w:t>with F</w:t>
      </w:r>
      <w:r w:rsidRPr="00C42F6A">
        <w:rPr>
          <w:rFonts w:ascii="Cambria Math" w:hAnsi="Cambria Math" w:cs="Cambria Math"/>
        </w:rPr>
        <w:t>₄</w:t>
      </w:r>
      <w:r w:rsidRPr="00C42F6A">
        <w:rPr>
          <w:rFonts w:ascii="Arial" w:hAnsi="Arial" w:cs="Arial"/>
        </w:rPr>
        <w:t>S</w:t>
      </w:r>
      <w:r w:rsidRPr="00C42F6A">
        <w:rPr>
          <w:rFonts w:ascii="Cambria Math" w:hAnsi="Cambria Math" w:cs="Cambria Math"/>
        </w:rPr>
        <w:t>₁</w:t>
      </w:r>
      <w:r w:rsidRPr="00C42F6A">
        <w:rPr>
          <w:rFonts w:ascii="Arial" w:hAnsi="Arial" w:cs="Arial"/>
        </w:rPr>
        <w:t>. The interaction has also shown that balanced foliar nutrition coupled with more splits of application was most effective for plant height. The increase in plant height due to</w:t>
      </w:r>
      <w:r w:rsidR="00E70604" w:rsidRPr="00C42F6A">
        <w:rPr>
          <w:rFonts w:ascii="Arial" w:hAnsi="Arial" w:cs="Arial"/>
        </w:rPr>
        <w:t xml:space="preserve"> </w:t>
      </w:r>
      <w:r w:rsidRPr="00C42F6A">
        <w:rPr>
          <w:rFonts w:ascii="Arial" w:hAnsi="Arial" w:cs="Arial"/>
        </w:rPr>
        <w:t xml:space="preserve">foliar nutrition </w:t>
      </w:r>
      <w:r w:rsidR="00E70604" w:rsidRPr="00C42F6A">
        <w:rPr>
          <w:rFonts w:ascii="Arial" w:hAnsi="Arial" w:cs="Arial"/>
        </w:rPr>
        <w:t xml:space="preserve">treatments </w:t>
      </w:r>
      <w:r w:rsidRPr="00C42F6A">
        <w:rPr>
          <w:rFonts w:ascii="Arial" w:hAnsi="Arial" w:cs="Arial"/>
        </w:rPr>
        <w:t>could be a</w:t>
      </w:r>
      <w:r w:rsidR="00E70604" w:rsidRPr="00C42F6A">
        <w:rPr>
          <w:rFonts w:ascii="Arial" w:hAnsi="Arial" w:cs="Arial"/>
        </w:rPr>
        <w:t>ttributed</w:t>
      </w:r>
      <w:r w:rsidRPr="00C42F6A">
        <w:rPr>
          <w:rFonts w:ascii="Arial" w:hAnsi="Arial" w:cs="Arial"/>
        </w:rPr>
        <w:t xml:space="preserve"> to the synergistic action of balanced macro- and micronutrient supply, improving nutrient uptake, chlorophyll development, cell expansion, increased photosynthetic activity and improved vegetative growth. </w:t>
      </w:r>
      <w:r w:rsidR="001D7395" w:rsidRPr="00C42F6A">
        <w:rPr>
          <w:rFonts w:ascii="Arial" w:hAnsi="Arial" w:cs="Arial"/>
        </w:rPr>
        <w:t xml:space="preserve">These findings are consistent with the results of </w:t>
      </w:r>
      <w:r w:rsidRPr="00C42F6A">
        <w:rPr>
          <w:rFonts w:ascii="Arial" w:hAnsi="Arial" w:cs="Arial"/>
        </w:rPr>
        <w:t xml:space="preserve">Manjunatha (2004), Anburani (2018), </w:t>
      </w:r>
      <w:r w:rsidR="001A627D" w:rsidRPr="00C42F6A">
        <w:rPr>
          <w:rFonts w:ascii="Arial" w:hAnsi="Arial" w:cs="Arial"/>
        </w:rPr>
        <w:t xml:space="preserve">Punnoose (2019) </w:t>
      </w:r>
      <w:r w:rsidRPr="00C42F6A">
        <w:rPr>
          <w:rFonts w:ascii="Arial" w:hAnsi="Arial" w:cs="Arial"/>
        </w:rPr>
        <w:t xml:space="preserve">and Narayan et al. (2020) </w:t>
      </w:r>
      <w:r w:rsidR="00E51D95" w:rsidRPr="00C42F6A">
        <w:rPr>
          <w:rFonts w:ascii="Arial" w:hAnsi="Arial" w:cs="Arial"/>
        </w:rPr>
        <w:t>who reported increased vegetative growth in okra due to foliar application of 19:19:19 and micronutrient mixtures.</w:t>
      </w:r>
    </w:p>
    <w:p w14:paraId="4AE203A6" w14:textId="62E30DAF" w:rsidR="00142834" w:rsidRPr="00C42F6A" w:rsidRDefault="00142834" w:rsidP="00106C8D">
      <w:pPr>
        <w:spacing w:line="276" w:lineRule="auto"/>
        <w:jc w:val="both"/>
        <w:rPr>
          <w:rFonts w:ascii="Arial" w:hAnsi="Arial" w:cs="Arial"/>
          <w:b/>
          <w:bCs/>
        </w:rPr>
      </w:pPr>
      <w:r w:rsidRPr="00C42F6A">
        <w:rPr>
          <w:rFonts w:ascii="Arial" w:hAnsi="Arial" w:cs="Arial"/>
          <w:b/>
          <w:bCs/>
        </w:rPr>
        <w:t xml:space="preserve">3.2. </w:t>
      </w:r>
      <w:r w:rsidR="000B056E" w:rsidRPr="00C42F6A">
        <w:rPr>
          <w:rFonts w:ascii="Arial" w:hAnsi="Arial" w:cs="Arial"/>
          <w:b/>
          <w:bCs/>
        </w:rPr>
        <w:t>Number of branches</w:t>
      </w:r>
    </w:p>
    <w:p w14:paraId="35BE40B9" w14:textId="77777777" w:rsidR="00C42F6A" w:rsidRPr="00C42F6A" w:rsidRDefault="00A42B66" w:rsidP="00C42F6A">
      <w:pPr>
        <w:spacing w:line="276" w:lineRule="auto"/>
        <w:jc w:val="both"/>
        <w:rPr>
          <w:rFonts w:ascii="Arial" w:hAnsi="Arial" w:cs="Arial"/>
        </w:rPr>
      </w:pPr>
      <w:r w:rsidRPr="00C42F6A">
        <w:rPr>
          <w:rFonts w:ascii="Arial" w:hAnsi="Arial" w:cs="Arial"/>
        </w:rPr>
        <w:t xml:space="preserve">The data on number of branches </w:t>
      </w:r>
      <w:r w:rsidR="00AD6EBA" w:rsidRPr="00C42F6A">
        <w:rPr>
          <w:rFonts w:ascii="Arial" w:hAnsi="Arial" w:cs="Arial"/>
        </w:rPr>
        <w:t xml:space="preserve">(Table 1) </w:t>
      </w:r>
      <w:r w:rsidRPr="00C42F6A">
        <w:rPr>
          <w:rFonts w:ascii="Arial" w:hAnsi="Arial" w:cs="Arial"/>
        </w:rPr>
        <w:t>revealed significant difference between the foliar nutrition treatments at all growth phases. The highest number of branches was recorded by F</w:t>
      </w:r>
      <w:r w:rsidRPr="00C42F6A">
        <w:rPr>
          <w:rFonts w:ascii="Arial" w:hAnsi="Arial" w:cs="Arial"/>
          <w:vertAlign w:val="subscript"/>
        </w:rPr>
        <w:t>5</w:t>
      </w:r>
      <w:r w:rsidRPr="00C42F6A">
        <w:rPr>
          <w:rFonts w:ascii="Arial" w:hAnsi="Arial" w:cs="Arial"/>
        </w:rPr>
        <w:t xml:space="preserve"> (2.39, 4.17, and 4.95 at 30, 60 DAS and harvest, respectively), followed by F</w:t>
      </w:r>
      <w:r w:rsidRPr="00C42F6A">
        <w:rPr>
          <w:rFonts w:ascii="Cambria Math" w:hAnsi="Cambria Math" w:cs="Cambria Math"/>
        </w:rPr>
        <w:t>₆</w:t>
      </w:r>
      <w:r w:rsidRPr="00C42F6A">
        <w:rPr>
          <w:rFonts w:ascii="Arial" w:hAnsi="Arial" w:cs="Arial"/>
        </w:rPr>
        <w:t xml:space="preserve"> (2.25, 3.78, and 4.83), whereas the lowest (1.76, 2.81, and 3.69) was observed in F</w:t>
      </w:r>
      <w:r w:rsidRPr="00C42F6A">
        <w:rPr>
          <w:rFonts w:ascii="Cambria Math" w:hAnsi="Cambria Math" w:cs="Cambria Math"/>
          <w:color w:val="000000" w:themeColor="text1"/>
        </w:rPr>
        <w:t>₄</w:t>
      </w:r>
      <w:r w:rsidRPr="00C42F6A">
        <w:rPr>
          <w:rFonts w:ascii="Arial" w:hAnsi="Arial" w:cs="Arial"/>
          <w:color w:val="000000" w:themeColor="text1"/>
        </w:rPr>
        <w:t xml:space="preserve">. The increase in branching under foliar nutrition treatments may have resulted from improved nutrient uptake and hormonal balance that promoted lateral bud activation and overall vegetative development. </w:t>
      </w:r>
      <w:r w:rsidR="0071234C" w:rsidRPr="00C42F6A">
        <w:rPr>
          <w:rFonts w:ascii="Arial" w:hAnsi="Arial" w:cs="Arial"/>
          <w:color w:val="000000" w:themeColor="text1"/>
        </w:rPr>
        <w:t>Anburani (2018) also reported that higher levels of nutrients provided by foliar application of water-soluble fertili</w:t>
      </w:r>
      <w:r w:rsidR="002A12B7" w:rsidRPr="00C42F6A">
        <w:rPr>
          <w:rFonts w:ascii="Arial" w:hAnsi="Arial" w:cs="Arial"/>
          <w:color w:val="000000" w:themeColor="text1"/>
        </w:rPr>
        <w:t>z</w:t>
      </w:r>
      <w:r w:rsidR="0071234C" w:rsidRPr="00C42F6A">
        <w:rPr>
          <w:rFonts w:ascii="Arial" w:hAnsi="Arial" w:cs="Arial"/>
          <w:color w:val="000000" w:themeColor="text1"/>
        </w:rPr>
        <w:t>er at the early crop stage, stimulated more auxiliary buds and ultimately produced a greater number of branches.</w:t>
      </w:r>
      <w:r w:rsidR="0071234C" w:rsidRPr="00C42F6A">
        <w:rPr>
          <w:rFonts w:ascii="Arial" w:hAnsi="Arial" w:cs="Arial"/>
          <w:color w:val="EE0000"/>
        </w:rPr>
        <w:t xml:space="preserve"> </w:t>
      </w:r>
      <w:r w:rsidRPr="00C42F6A">
        <w:rPr>
          <w:rFonts w:ascii="Arial" w:hAnsi="Arial" w:cs="Arial"/>
        </w:rPr>
        <w:t>Between the split applications, S</w:t>
      </w:r>
      <w:r w:rsidRPr="00C42F6A">
        <w:rPr>
          <w:rFonts w:ascii="Cambria Math" w:hAnsi="Cambria Math" w:cs="Cambria Math"/>
        </w:rPr>
        <w:t>₂</w:t>
      </w:r>
      <w:r w:rsidRPr="00C42F6A">
        <w:rPr>
          <w:rFonts w:ascii="Arial" w:hAnsi="Arial" w:cs="Arial"/>
        </w:rPr>
        <w:t xml:space="preserve"> developed significantly more branches at final harvest (4.39) than S</w:t>
      </w:r>
      <w:r w:rsidRPr="00C42F6A">
        <w:rPr>
          <w:rFonts w:ascii="Cambria Math" w:hAnsi="Cambria Math" w:cs="Cambria Math"/>
        </w:rPr>
        <w:t>₁</w:t>
      </w:r>
      <w:r w:rsidRPr="00C42F6A">
        <w:rPr>
          <w:rFonts w:ascii="Arial" w:hAnsi="Arial" w:cs="Arial"/>
        </w:rPr>
        <w:t xml:space="preserve"> (4.19), although differences were non-significant at earlier growth stages. The effect of the interaction between number of split applications and foliar nutrition was not significant on number of branches. </w:t>
      </w:r>
      <w:r w:rsidR="008A4D6B" w:rsidRPr="00C42F6A">
        <w:rPr>
          <w:rFonts w:ascii="Arial" w:hAnsi="Arial" w:cs="Arial"/>
        </w:rPr>
        <w:t xml:space="preserve">Foliar-applied nitrogen enhances vegetative growth and the initiation of axillary bud growth, while phosphorus is involved in energy transfer for cell division and differentiation (Taiz et al., 2015; </w:t>
      </w:r>
      <w:r w:rsidR="00C42F6A" w:rsidRPr="00C42F6A">
        <w:rPr>
          <w:rFonts w:ascii="Arial" w:hAnsi="Arial" w:cs="Arial"/>
        </w:rPr>
        <w:t xml:space="preserve">Marschner, 2012). Potassium maintains the osmotic balance and activation of enzymes for the overall shoot development (Mengel &amp; Kirkby, 2001; </w:t>
      </w:r>
      <w:proofErr w:type="spellStart"/>
      <w:r w:rsidR="00C42F6A" w:rsidRPr="00C42F6A">
        <w:rPr>
          <w:rFonts w:ascii="Arial" w:hAnsi="Arial" w:cs="Arial"/>
        </w:rPr>
        <w:t>Fageria</w:t>
      </w:r>
      <w:proofErr w:type="spellEnd"/>
      <w:r w:rsidR="00C42F6A" w:rsidRPr="00C42F6A">
        <w:rPr>
          <w:rFonts w:ascii="Arial" w:hAnsi="Arial" w:cs="Arial"/>
        </w:rPr>
        <w:t xml:space="preserve"> et al., 2009). Micronutrients like zinc, boron, and iron further enhance auxin synthesis, chlorophyll formation, and</w:t>
      </w:r>
      <w:r w:rsidR="00C42F6A">
        <w:rPr>
          <w:rFonts w:ascii="Arial" w:hAnsi="Arial" w:cs="Arial"/>
        </w:rPr>
        <w:t xml:space="preserve"> </w:t>
      </w:r>
      <w:r w:rsidR="00C42F6A" w:rsidRPr="00C42F6A">
        <w:rPr>
          <w:rFonts w:ascii="Arial" w:hAnsi="Arial" w:cs="Arial"/>
        </w:rPr>
        <w:t>enzymatic activity, hence improving branching and canopy expansion (Alloway, 2008; Rout &amp; Das, 2003; Singh et al., 2018). Thus, the synergistic action of these nutrients in F</w:t>
      </w:r>
      <w:r w:rsidR="00C42F6A" w:rsidRPr="00C42F6A">
        <w:rPr>
          <w:rFonts w:ascii="Cambria Math" w:hAnsi="Cambria Math" w:cs="Cambria Math"/>
        </w:rPr>
        <w:t>₅</w:t>
      </w:r>
      <w:r w:rsidR="00C42F6A" w:rsidRPr="00C42F6A">
        <w:rPr>
          <w:rFonts w:ascii="Arial" w:hAnsi="Arial" w:cs="Arial"/>
        </w:rPr>
        <w:t xml:space="preserve"> ensured better metabolic function and enhanced vegetative growth. These results are in agreement with Manjunatha (2004), Narayan et al. (2021) and Javeed et al. (2023) findings in okra.</w:t>
      </w:r>
    </w:p>
    <w:p w14:paraId="4DFDA97F" w14:textId="5EC5CD6D" w:rsidR="000D23AE" w:rsidRPr="00C42F6A" w:rsidRDefault="000D23AE" w:rsidP="000D23AE">
      <w:pPr>
        <w:spacing w:line="276" w:lineRule="auto"/>
        <w:jc w:val="both"/>
        <w:rPr>
          <w:rFonts w:ascii="Arial" w:hAnsi="Arial" w:cs="Arial"/>
        </w:rPr>
      </w:pPr>
    </w:p>
    <w:p w14:paraId="011D41B8" w14:textId="5EC2F326" w:rsidR="00DF7858" w:rsidRPr="00C42F6A" w:rsidRDefault="00274C66" w:rsidP="000B056E">
      <w:pPr>
        <w:spacing w:line="276" w:lineRule="auto"/>
        <w:jc w:val="both"/>
        <w:rPr>
          <w:rFonts w:ascii="Arial" w:hAnsi="Arial" w:cs="Arial"/>
          <w:b/>
          <w:bCs/>
        </w:rPr>
      </w:pPr>
      <w:r w:rsidRPr="00C42F6A">
        <w:rPr>
          <w:rFonts w:ascii="Arial" w:hAnsi="Arial" w:cs="Arial"/>
          <w:b/>
          <w:bCs/>
        </w:rPr>
        <w:t>Table 1. Effect of foliar nutrition and its split application on plant height and number of branches of bhindi</w:t>
      </w:r>
    </w:p>
    <w:tbl>
      <w:tblPr>
        <w:tblStyle w:val="TableGrid"/>
        <w:tblW w:w="9642" w:type="dxa"/>
        <w:jc w:val="center"/>
        <w:tblLook w:val="04A0" w:firstRow="1" w:lastRow="0" w:firstColumn="1" w:lastColumn="0" w:noHBand="0" w:noVBand="1"/>
      </w:tblPr>
      <w:tblGrid>
        <w:gridCol w:w="1517"/>
        <w:gridCol w:w="1247"/>
        <w:gridCol w:w="17"/>
        <w:gridCol w:w="1231"/>
        <w:gridCol w:w="32"/>
        <w:gridCol w:w="1535"/>
        <w:gridCol w:w="1245"/>
        <w:gridCol w:w="18"/>
        <w:gridCol w:w="1227"/>
        <w:gridCol w:w="34"/>
        <w:gridCol w:w="1539"/>
      </w:tblGrid>
      <w:tr w:rsidR="00AB56F6" w:rsidRPr="00C42F6A" w14:paraId="7BE29AB1" w14:textId="77777777" w:rsidTr="00F05D2F">
        <w:trPr>
          <w:trHeight w:val="337"/>
          <w:jc w:val="center"/>
        </w:trPr>
        <w:tc>
          <w:tcPr>
            <w:tcW w:w="1517" w:type="dxa"/>
            <w:vMerge w:val="restart"/>
          </w:tcPr>
          <w:p w14:paraId="15DD2C62" w14:textId="77777777" w:rsidR="00AB56F6" w:rsidRPr="00C42F6A" w:rsidRDefault="00AB56F6" w:rsidP="00F05D2F">
            <w:pPr>
              <w:jc w:val="center"/>
              <w:rPr>
                <w:rFonts w:ascii="Arial" w:hAnsi="Arial" w:cs="Arial"/>
              </w:rPr>
            </w:pPr>
          </w:p>
          <w:p w14:paraId="60FC722F" w14:textId="77777777" w:rsidR="00AB56F6" w:rsidRPr="00C42F6A" w:rsidRDefault="00AB56F6" w:rsidP="00F05D2F">
            <w:pPr>
              <w:jc w:val="center"/>
              <w:rPr>
                <w:rFonts w:ascii="Arial" w:hAnsi="Arial" w:cs="Arial"/>
              </w:rPr>
            </w:pPr>
            <w:r w:rsidRPr="00C42F6A">
              <w:rPr>
                <w:rFonts w:ascii="Arial" w:hAnsi="Arial" w:cs="Arial"/>
              </w:rPr>
              <w:t>Treatments</w:t>
            </w:r>
          </w:p>
        </w:tc>
        <w:tc>
          <w:tcPr>
            <w:tcW w:w="4062" w:type="dxa"/>
            <w:gridSpan w:val="5"/>
          </w:tcPr>
          <w:p w14:paraId="4FB552F5" w14:textId="77777777" w:rsidR="00AB56F6" w:rsidRPr="00C42F6A" w:rsidRDefault="00AB56F6" w:rsidP="00F05D2F">
            <w:pPr>
              <w:jc w:val="center"/>
              <w:rPr>
                <w:rFonts w:ascii="Arial" w:hAnsi="Arial" w:cs="Arial"/>
              </w:rPr>
            </w:pPr>
            <w:r w:rsidRPr="00C42F6A">
              <w:rPr>
                <w:rFonts w:ascii="Arial" w:hAnsi="Arial" w:cs="Arial"/>
              </w:rPr>
              <w:t>Height (cm)</w:t>
            </w:r>
          </w:p>
        </w:tc>
        <w:tc>
          <w:tcPr>
            <w:tcW w:w="4063" w:type="dxa"/>
            <w:gridSpan w:val="5"/>
          </w:tcPr>
          <w:p w14:paraId="7A3C71B1" w14:textId="77777777" w:rsidR="00AB56F6" w:rsidRPr="00C42F6A" w:rsidRDefault="00AB56F6" w:rsidP="00F05D2F">
            <w:pPr>
              <w:jc w:val="center"/>
              <w:rPr>
                <w:rFonts w:ascii="Arial" w:hAnsi="Arial" w:cs="Arial"/>
              </w:rPr>
            </w:pPr>
            <w:r w:rsidRPr="00C42F6A">
              <w:rPr>
                <w:rFonts w:ascii="Arial" w:hAnsi="Arial" w:cs="Arial"/>
              </w:rPr>
              <w:t>Number of branches</w:t>
            </w:r>
          </w:p>
        </w:tc>
      </w:tr>
      <w:tr w:rsidR="00AB56F6" w:rsidRPr="00C42F6A" w14:paraId="53D1FA39" w14:textId="77777777" w:rsidTr="00F05D2F">
        <w:trPr>
          <w:trHeight w:val="194"/>
          <w:jc w:val="center"/>
        </w:trPr>
        <w:tc>
          <w:tcPr>
            <w:tcW w:w="1517" w:type="dxa"/>
            <w:vMerge/>
          </w:tcPr>
          <w:p w14:paraId="3F558132" w14:textId="77777777" w:rsidR="00AB56F6" w:rsidRPr="00C42F6A" w:rsidRDefault="00AB56F6" w:rsidP="00F05D2F">
            <w:pPr>
              <w:jc w:val="center"/>
              <w:rPr>
                <w:rFonts w:ascii="Arial" w:hAnsi="Arial" w:cs="Arial"/>
              </w:rPr>
            </w:pPr>
          </w:p>
        </w:tc>
        <w:tc>
          <w:tcPr>
            <w:tcW w:w="1247" w:type="dxa"/>
          </w:tcPr>
          <w:p w14:paraId="4E4A2F9C" w14:textId="77777777" w:rsidR="00AB56F6" w:rsidRPr="00C42F6A" w:rsidRDefault="00AB56F6" w:rsidP="00F05D2F">
            <w:pPr>
              <w:jc w:val="center"/>
              <w:rPr>
                <w:rFonts w:ascii="Arial" w:hAnsi="Arial" w:cs="Arial"/>
              </w:rPr>
            </w:pPr>
            <w:r w:rsidRPr="00C42F6A">
              <w:rPr>
                <w:rFonts w:ascii="Arial" w:hAnsi="Arial" w:cs="Arial"/>
              </w:rPr>
              <w:t>30DAS</w:t>
            </w:r>
          </w:p>
        </w:tc>
        <w:tc>
          <w:tcPr>
            <w:tcW w:w="1248" w:type="dxa"/>
            <w:gridSpan w:val="2"/>
          </w:tcPr>
          <w:p w14:paraId="0F11425A" w14:textId="77777777" w:rsidR="00AB56F6" w:rsidRPr="00C42F6A" w:rsidRDefault="00AB56F6" w:rsidP="00F05D2F">
            <w:pPr>
              <w:jc w:val="center"/>
              <w:rPr>
                <w:rFonts w:ascii="Arial" w:hAnsi="Arial" w:cs="Arial"/>
              </w:rPr>
            </w:pPr>
            <w:r w:rsidRPr="00C42F6A">
              <w:rPr>
                <w:rFonts w:ascii="Arial" w:hAnsi="Arial" w:cs="Arial"/>
              </w:rPr>
              <w:t>60DAS</w:t>
            </w:r>
          </w:p>
        </w:tc>
        <w:tc>
          <w:tcPr>
            <w:tcW w:w="1566" w:type="dxa"/>
            <w:gridSpan w:val="2"/>
          </w:tcPr>
          <w:p w14:paraId="242B1F89" w14:textId="77777777" w:rsidR="00AB56F6" w:rsidRPr="00C42F6A" w:rsidRDefault="00AB56F6" w:rsidP="00F05D2F">
            <w:pPr>
              <w:jc w:val="center"/>
              <w:rPr>
                <w:rFonts w:ascii="Arial" w:hAnsi="Arial" w:cs="Arial"/>
              </w:rPr>
            </w:pPr>
            <w:r w:rsidRPr="00C42F6A">
              <w:rPr>
                <w:rFonts w:ascii="Arial" w:hAnsi="Arial" w:cs="Arial"/>
              </w:rPr>
              <w:t>FINAL HARVEST</w:t>
            </w:r>
          </w:p>
        </w:tc>
        <w:tc>
          <w:tcPr>
            <w:tcW w:w="1245" w:type="dxa"/>
          </w:tcPr>
          <w:p w14:paraId="25657E06" w14:textId="77777777" w:rsidR="00AB56F6" w:rsidRPr="00C42F6A" w:rsidRDefault="00AB56F6" w:rsidP="00F05D2F">
            <w:pPr>
              <w:jc w:val="center"/>
              <w:rPr>
                <w:rFonts w:ascii="Arial" w:hAnsi="Arial" w:cs="Arial"/>
              </w:rPr>
            </w:pPr>
            <w:r w:rsidRPr="00C42F6A">
              <w:rPr>
                <w:rFonts w:ascii="Arial" w:hAnsi="Arial" w:cs="Arial"/>
              </w:rPr>
              <w:t>30DAS</w:t>
            </w:r>
          </w:p>
        </w:tc>
        <w:tc>
          <w:tcPr>
            <w:tcW w:w="1245" w:type="dxa"/>
            <w:gridSpan w:val="2"/>
          </w:tcPr>
          <w:p w14:paraId="41A068F2" w14:textId="77777777" w:rsidR="00AB56F6" w:rsidRPr="00C42F6A" w:rsidRDefault="00AB56F6" w:rsidP="00F05D2F">
            <w:pPr>
              <w:jc w:val="center"/>
              <w:rPr>
                <w:rFonts w:ascii="Arial" w:hAnsi="Arial" w:cs="Arial"/>
              </w:rPr>
            </w:pPr>
            <w:r w:rsidRPr="00C42F6A">
              <w:rPr>
                <w:rFonts w:ascii="Arial" w:hAnsi="Arial" w:cs="Arial"/>
              </w:rPr>
              <w:t>60DAS</w:t>
            </w:r>
          </w:p>
        </w:tc>
        <w:tc>
          <w:tcPr>
            <w:tcW w:w="1572" w:type="dxa"/>
            <w:gridSpan w:val="2"/>
          </w:tcPr>
          <w:p w14:paraId="41E6F1AB" w14:textId="77777777" w:rsidR="00AB56F6" w:rsidRPr="00C42F6A" w:rsidRDefault="00AB56F6" w:rsidP="00F05D2F">
            <w:pPr>
              <w:jc w:val="center"/>
              <w:rPr>
                <w:rFonts w:ascii="Arial" w:hAnsi="Arial" w:cs="Arial"/>
              </w:rPr>
            </w:pPr>
            <w:r w:rsidRPr="00C42F6A">
              <w:rPr>
                <w:rFonts w:ascii="Arial" w:hAnsi="Arial" w:cs="Arial"/>
              </w:rPr>
              <w:t>FINAL HARVEST</w:t>
            </w:r>
          </w:p>
        </w:tc>
      </w:tr>
      <w:tr w:rsidR="00AB56F6" w:rsidRPr="00C42F6A" w14:paraId="22CC4BF0" w14:textId="77777777" w:rsidTr="00F05D2F">
        <w:trPr>
          <w:trHeight w:val="337"/>
          <w:jc w:val="center"/>
        </w:trPr>
        <w:tc>
          <w:tcPr>
            <w:tcW w:w="9642" w:type="dxa"/>
            <w:gridSpan w:val="11"/>
          </w:tcPr>
          <w:p w14:paraId="39793306" w14:textId="77777777" w:rsidR="00AB56F6" w:rsidRPr="00C42F6A" w:rsidRDefault="00AB56F6" w:rsidP="00F05D2F">
            <w:pPr>
              <w:jc w:val="center"/>
              <w:rPr>
                <w:rFonts w:ascii="Arial" w:hAnsi="Arial" w:cs="Arial"/>
              </w:rPr>
            </w:pPr>
            <w:r w:rsidRPr="00C42F6A">
              <w:rPr>
                <w:rFonts w:ascii="Arial" w:hAnsi="Arial" w:cs="Arial"/>
              </w:rPr>
              <w:t>FOLIAR NUTRITION</w:t>
            </w:r>
          </w:p>
          <w:p w14:paraId="79A7509B" w14:textId="77777777" w:rsidR="00AB56F6" w:rsidRPr="00C42F6A" w:rsidRDefault="00AB56F6" w:rsidP="00F05D2F">
            <w:pPr>
              <w:jc w:val="center"/>
              <w:rPr>
                <w:rFonts w:ascii="Arial" w:hAnsi="Arial" w:cs="Arial"/>
              </w:rPr>
            </w:pPr>
          </w:p>
        </w:tc>
      </w:tr>
      <w:tr w:rsidR="00AB56F6" w:rsidRPr="00C42F6A" w14:paraId="58F9508E" w14:textId="77777777" w:rsidTr="00F05D2F">
        <w:trPr>
          <w:trHeight w:val="337"/>
          <w:jc w:val="center"/>
        </w:trPr>
        <w:tc>
          <w:tcPr>
            <w:tcW w:w="1517" w:type="dxa"/>
          </w:tcPr>
          <w:p w14:paraId="1289F2F5"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F1</w:t>
            </w:r>
          </w:p>
        </w:tc>
        <w:tc>
          <w:tcPr>
            <w:tcW w:w="1264" w:type="dxa"/>
            <w:gridSpan w:val="2"/>
            <w:tcBorders>
              <w:top w:val="single" w:sz="8" w:space="0" w:color="auto"/>
              <w:left w:val="single" w:sz="8" w:space="0" w:color="auto"/>
              <w:bottom w:val="single" w:sz="8" w:space="0" w:color="auto"/>
              <w:right w:val="single" w:sz="8" w:space="0" w:color="auto"/>
            </w:tcBorders>
            <w:vAlign w:val="center"/>
          </w:tcPr>
          <w:p w14:paraId="513A6064" w14:textId="77777777" w:rsidR="00AB56F6" w:rsidRPr="00C42F6A" w:rsidRDefault="00AB56F6" w:rsidP="00F05D2F">
            <w:pPr>
              <w:jc w:val="center"/>
              <w:rPr>
                <w:rFonts w:ascii="Arial" w:hAnsi="Arial" w:cs="Arial"/>
              </w:rPr>
            </w:pPr>
            <w:r w:rsidRPr="00C42F6A">
              <w:rPr>
                <w:rFonts w:ascii="Arial" w:hAnsi="Arial" w:cs="Arial"/>
                <w:color w:val="000000"/>
              </w:rPr>
              <w:t>28.97</w:t>
            </w:r>
            <w:r w:rsidRPr="00C42F6A">
              <w:rPr>
                <w:rFonts w:ascii="Arial" w:hAnsi="Arial" w:cs="Arial"/>
                <w:color w:val="000000"/>
                <w:vertAlign w:val="superscript"/>
              </w:rPr>
              <w:t>e</w:t>
            </w:r>
          </w:p>
        </w:tc>
        <w:tc>
          <w:tcPr>
            <w:tcW w:w="1263" w:type="dxa"/>
            <w:gridSpan w:val="2"/>
            <w:tcBorders>
              <w:top w:val="single" w:sz="8" w:space="0" w:color="auto"/>
              <w:left w:val="nil"/>
              <w:bottom w:val="single" w:sz="8" w:space="0" w:color="auto"/>
              <w:right w:val="single" w:sz="8" w:space="0" w:color="auto"/>
            </w:tcBorders>
            <w:vAlign w:val="center"/>
          </w:tcPr>
          <w:p w14:paraId="4790CFCB" w14:textId="77777777" w:rsidR="00AB56F6" w:rsidRPr="00C42F6A" w:rsidRDefault="00AB56F6" w:rsidP="00F05D2F">
            <w:pPr>
              <w:jc w:val="center"/>
              <w:rPr>
                <w:rFonts w:ascii="Arial" w:hAnsi="Arial" w:cs="Arial"/>
              </w:rPr>
            </w:pPr>
            <w:r w:rsidRPr="00C42F6A">
              <w:rPr>
                <w:rFonts w:ascii="Arial" w:hAnsi="Arial" w:cs="Arial"/>
                <w:color w:val="000000"/>
              </w:rPr>
              <w:t>72.17</w:t>
            </w:r>
            <w:r w:rsidRPr="00C42F6A">
              <w:rPr>
                <w:rFonts w:ascii="Arial" w:hAnsi="Arial" w:cs="Arial"/>
                <w:color w:val="000000"/>
                <w:vertAlign w:val="superscript"/>
              </w:rPr>
              <w:t>e</w:t>
            </w:r>
          </w:p>
        </w:tc>
        <w:tc>
          <w:tcPr>
            <w:tcW w:w="1534" w:type="dxa"/>
            <w:tcBorders>
              <w:top w:val="single" w:sz="8" w:space="0" w:color="auto"/>
              <w:left w:val="nil"/>
              <w:bottom w:val="single" w:sz="8" w:space="0" w:color="auto"/>
              <w:right w:val="single" w:sz="8" w:space="0" w:color="auto"/>
            </w:tcBorders>
            <w:vAlign w:val="center"/>
          </w:tcPr>
          <w:p w14:paraId="19807511" w14:textId="77777777" w:rsidR="00AB56F6" w:rsidRPr="00C42F6A" w:rsidRDefault="00AB56F6" w:rsidP="00F05D2F">
            <w:pPr>
              <w:jc w:val="center"/>
              <w:rPr>
                <w:rFonts w:ascii="Arial" w:hAnsi="Arial" w:cs="Arial"/>
              </w:rPr>
            </w:pPr>
            <w:r w:rsidRPr="00C42F6A">
              <w:rPr>
                <w:rFonts w:ascii="Arial" w:hAnsi="Arial" w:cs="Arial"/>
                <w:color w:val="333333"/>
              </w:rPr>
              <w:t>101.70</w:t>
            </w:r>
            <w:r w:rsidRPr="00C42F6A">
              <w:rPr>
                <w:rFonts w:ascii="Arial" w:hAnsi="Arial" w:cs="Arial"/>
                <w:color w:val="333333"/>
                <w:vertAlign w:val="superscript"/>
              </w:rPr>
              <w:t>f</w:t>
            </w:r>
          </w:p>
        </w:tc>
        <w:tc>
          <w:tcPr>
            <w:tcW w:w="1263" w:type="dxa"/>
            <w:gridSpan w:val="2"/>
            <w:tcBorders>
              <w:top w:val="single" w:sz="8" w:space="0" w:color="auto"/>
              <w:left w:val="nil"/>
              <w:bottom w:val="single" w:sz="8" w:space="0" w:color="auto"/>
              <w:right w:val="single" w:sz="8" w:space="0" w:color="auto"/>
            </w:tcBorders>
            <w:vAlign w:val="center"/>
          </w:tcPr>
          <w:p w14:paraId="7017CA3D" w14:textId="77777777" w:rsidR="00AB56F6" w:rsidRPr="00C42F6A" w:rsidRDefault="00AB56F6" w:rsidP="00F05D2F">
            <w:pPr>
              <w:jc w:val="center"/>
              <w:rPr>
                <w:rFonts w:ascii="Arial" w:hAnsi="Arial" w:cs="Arial"/>
              </w:rPr>
            </w:pPr>
            <w:r w:rsidRPr="00C42F6A">
              <w:rPr>
                <w:rFonts w:ascii="Arial" w:hAnsi="Arial" w:cs="Arial"/>
                <w:color w:val="000000"/>
              </w:rPr>
              <w:t>1.84</w:t>
            </w:r>
            <w:r w:rsidRPr="00C42F6A">
              <w:rPr>
                <w:rFonts w:ascii="Arial" w:hAnsi="Arial" w:cs="Arial"/>
                <w:color w:val="000000"/>
                <w:vertAlign w:val="superscript"/>
              </w:rPr>
              <w:t>e</w:t>
            </w:r>
          </w:p>
        </w:tc>
        <w:tc>
          <w:tcPr>
            <w:tcW w:w="1261" w:type="dxa"/>
            <w:gridSpan w:val="2"/>
            <w:tcBorders>
              <w:top w:val="single" w:sz="8" w:space="0" w:color="auto"/>
              <w:left w:val="nil"/>
              <w:bottom w:val="single" w:sz="8" w:space="0" w:color="auto"/>
              <w:right w:val="single" w:sz="8" w:space="0" w:color="auto"/>
            </w:tcBorders>
            <w:vAlign w:val="center"/>
          </w:tcPr>
          <w:p w14:paraId="5BB687C9" w14:textId="77777777" w:rsidR="00AB56F6" w:rsidRPr="00C42F6A" w:rsidRDefault="00AB56F6" w:rsidP="00F05D2F">
            <w:pPr>
              <w:jc w:val="center"/>
              <w:rPr>
                <w:rFonts w:ascii="Arial" w:hAnsi="Arial" w:cs="Arial"/>
              </w:rPr>
            </w:pPr>
            <w:r w:rsidRPr="00C42F6A">
              <w:rPr>
                <w:rFonts w:ascii="Arial" w:hAnsi="Arial" w:cs="Arial"/>
                <w:color w:val="000000"/>
              </w:rPr>
              <w:t>2.80</w:t>
            </w:r>
            <w:r w:rsidRPr="00C42F6A">
              <w:rPr>
                <w:rFonts w:ascii="Arial" w:hAnsi="Arial" w:cs="Arial"/>
                <w:color w:val="000000"/>
                <w:vertAlign w:val="superscript"/>
              </w:rPr>
              <w:t>e</w:t>
            </w:r>
          </w:p>
        </w:tc>
        <w:tc>
          <w:tcPr>
            <w:tcW w:w="1538" w:type="dxa"/>
            <w:tcBorders>
              <w:top w:val="single" w:sz="8" w:space="0" w:color="auto"/>
              <w:left w:val="nil"/>
              <w:bottom w:val="single" w:sz="8" w:space="0" w:color="auto"/>
              <w:right w:val="single" w:sz="8" w:space="0" w:color="auto"/>
            </w:tcBorders>
            <w:vAlign w:val="center"/>
          </w:tcPr>
          <w:p w14:paraId="04840D27" w14:textId="77777777" w:rsidR="00AB56F6" w:rsidRPr="00C42F6A" w:rsidRDefault="00AB56F6" w:rsidP="00F05D2F">
            <w:pPr>
              <w:jc w:val="center"/>
              <w:rPr>
                <w:rFonts w:ascii="Arial" w:hAnsi="Arial" w:cs="Arial"/>
              </w:rPr>
            </w:pPr>
            <w:r w:rsidRPr="00C42F6A">
              <w:rPr>
                <w:rFonts w:ascii="Arial" w:hAnsi="Arial" w:cs="Arial"/>
                <w:color w:val="000000"/>
              </w:rPr>
              <w:t>3.91</w:t>
            </w:r>
            <w:r w:rsidRPr="00C42F6A">
              <w:rPr>
                <w:rFonts w:ascii="Arial" w:hAnsi="Arial" w:cs="Arial"/>
                <w:color w:val="000000"/>
                <w:vertAlign w:val="superscript"/>
              </w:rPr>
              <w:t>c</w:t>
            </w:r>
          </w:p>
        </w:tc>
      </w:tr>
      <w:tr w:rsidR="00AB56F6" w:rsidRPr="00C42F6A" w14:paraId="2EC9E220" w14:textId="77777777" w:rsidTr="00F05D2F">
        <w:trPr>
          <w:trHeight w:val="175"/>
          <w:jc w:val="center"/>
        </w:trPr>
        <w:tc>
          <w:tcPr>
            <w:tcW w:w="1517" w:type="dxa"/>
          </w:tcPr>
          <w:p w14:paraId="6F944B0C"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F2</w:t>
            </w:r>
          </w:p>
        </w:tc>
        <w:tc>
          <w:tcPr>
            <w:tcW w:w="1264" w:type="dxa"/>
            <w:gridSpan w:val="2"/>
            <w:tcBorders>
              <w:top w:val="nil"/>
              <w:left w:val="single" w:sz="8" w:space="0" w:color="auto"/>
              <w:bottom w:val="single" w:sz="8" w:space="0" w:color="auto"/>
              <w:right w:val="single" w:sz="8" w:space="0" w:color="auto"/>
            </w:tcBorders>
            <w:vAlign w:val="center"/>
          </w:tcPr>
          <w:p w14:paraId="2710080B" w14:textId="77777777" w:rsidR="00AB56F6" w:rsidRPr="00C42F6A" w:rsidRDefault="00AB56F6" w:rsidP="00F05D2F">
            <w:pPr>
              <w:jc w:val="center"/>
              <w:rPr>
                <w:rFonts w:ascii="Arial" w:hAnsi="Arial" w:cs="Arial"/>
              </w:rPr>
            </w:pPr>
            <w:r w:rsidRPr="00C42F6A">
              <w:rPr>
                <w:rFonts w:ascii="Arial" w:hAnsi="Arial" w:cs="Arial"/>
                <w:color w:val="000000"/>
              </w:rPr>
              <w:t>31.74</w:t>
            </w:r>
            <w:r w:rsidRPr="00C42F6A">
              <w:rPr>
                <w:rFonts w:ascii="Arial" w:hAnsi="Arial" w:cs="Arial"/>
                <w:color w:val="000000"/>
                <w:vertAlign w:val="superscript"/>
              </w:rPr>
              <w:t>c</w:t>
            </w:r>
          </w:p>
        </w:tc>
        <w:tc>
          <w:tcPr>
            <w:tcW w:w="1263" w:type="dxa"/>
            <w:gridSpan w:val="2"/>
            <w:tcBorders>
              <w:top w:val="nil"/>
              <w:left w:val="nil"/>
              <w:bottom w:val="single" w:sz="8" w:space="0" w:color="auto"/>
              <w:right w:val="single" w:sz="8" w:space="0" w:color="auto"/>
            </w:tcBorders>
            <w:vAlign w:val="center"/>
          </w:tcPr>
          <w:p w14:paraId="2D114B10" w14:textId="77777777" w:rsidR="00AB56F6" w:rsidRPr="00C42F6A" w:rsidRDefault="00AB56F6" w:rsidP="00F05D2F">
            <w:pPr>
              <w:jc w:val="center"/>
              <w:rPr>
                <w:rFonts w:ascii="Arial" w:hAnsi="Arial" w:cs="Arial"/>
              </w:rPr>
            </w:pPr>
            <w:r w:rsidRPr="00C42F6A">
              <w:rPr>
                <w:rFonts w:ascii="Arial" w:hAnsi="Arial" w:cs="Arial"/>
                <w:color w:val="000000"/>
              </w:rPr>
              <w:t>79.78</w:t>
            </w:r>
            <w:r w:rsidRPr="00C42F6A">
              <w:rPr>
                <w:rFonts w:ascii="Arial" w:hAnsi="Arial" w:cs="Arial"/>
                <w:color w:val="000000"/>
                <w:vertAlign w:val="superscript"/>
              </w:rPr>
              <w:t>c</w:t>
            </w:r>
          </w:p>
        </w:tc>
        <w:tc>
          <w:tcPr>
            <w:tcW w:w="1534" w:type="dxa"/>
            <w:tcBorders>
              <w:top w:val="nil"/>
              <w:left w:val="nil"/>
              <w:bottom w:val="single" w:sz="8" w:space="0" w:color="auto"/>
              <w:right w:val="single" w:sz="8" w:space="0" w:color="auto"/>
            </w:tcBorders>
            <w:vAlign w:val="center"/>
          </w:tcPr>
          <w:p w14:paraId="0B798014" w14:textId="77777777" w:rsidR="00AB56F6" w:rsidRPr="00C42F6A" w:rsidRDefault="00AB56F6" w:rsidP="00F05D2F">
            <w:pPr>
              <w:jc w:val="center"/>
              <w:rPr>
                <w:rFonts w:ascii="Arial" w:hAnsi="Arial" w:cs="Arial"/>
              </w:rPr>
            </w:pPr>
            <w:r w:rsidRPr="00C42F6A">
              <w:rPr>
                <w:rFonts w:ascii="Arial" w:hAnsi="Arial" w:cs="Arial"/>
                <w:color w:val="333333"/>
              </w:rPr>
              <w:t>111.73</w:t>
            </w:r>
            <w:r w:rsidRPr="00C42F6A">
              <w:rPr>
                <w:rFonts w:ascii="Arial" w:hAnsi="Arial" w:cs="Arial"/>
                <w:color w:val="333333"/>
                <w:vertAlign w:val="superscript"/>
              </w:rPr>
              <w:t>d</w:t>
            </w:r>
          </w:p>
        </w:tc>
        <w:tc>
          <w:tcPr>
            <w:tcW w:w="1263" w:type="dxa"/>
            <w:gridSpan w:val="2"/>
            <w:tcBorders>
              <w:top w:val="nil"/>
              <w:left w:val="nil"/>
              <w:bottom w:val="single" w:sz="8" w:space="0" w:color="auto"/>
              <w:right w:val="single" w:sz="8" w:space="0" w:color="auto"/>
            </w:tcBorders>
            <w:vAlign w:val="center"/>
          </w:tcPr>
          <w:p w14:paraId="4F333BE2" w14:textId="77777777" w:rsidR="00AB56F6" w:rsidRPr="00C42F6A" w:rsidRDefault="00AB56F6" w:rsidP="00F05D2F">
            <w:pPr>
              <w:jc w:val="center"/>
              <w:rPr>
                <w:rFonts w:ascii="Arial" w:hAnsi="Arial" w:cs="Arial"/>
              </w:rPr>
            </w:pPr>
            <w:r w:rsidRPr="00C42F6A">
              <w:rPr>
                <w:rFonts w:ascii="Arial" w:hAnsi="Arial" w:cs="Arial"/>
                <w:color w:val="000000"/>
              </w:rPr>
              <w:t>2.11</w:t>
            </w:r>
            <w:r w:rsidRPr="00C42F6A">
              <w:rPr>
                <w:rFonts w:ascii="Arial" w:hAnsi="Arial" w:cs="Arial"/>
                <w:color w:val="000000"/>
                <w:vertAlign w:val="superscript"/>
              </w:rPr>
              <w:t>c</w:t>
            </w:r>
          </w:p>
        </w:tc>
        <w:tc>
          <w:tcPr>
            <w:tcW w:w="1261" w:type="dxa"/>
            <w:gridSpan w:val="2"/>
            <w:tcBorders>
              <w:top w:val="nil"/>
              <w:left w:val="nil"/>
              <w:bottom w:val="single" w:sz="8" w:space="0" w:color="auto"/>
              <w:right w:val="single" w:sz="8" w:space="0" w:color="auto"/>
            </w:tcBorders>
            <w:vAlign w:val="center"/>
          </w:tcPr>
          <w:p w14:paraId="7B8D24EA" w14:textId="77777777" w:rsidR="00AB56F6" w:rsidRPr="00C42F6A" w:rsidRDefault="00AB56F6" w:rsidP="00F05D2F">
            <w:pPr>
              <w:jc w:val="center"/>
              <w:rPr>
                <w:rFonts w:ascii="Arial" w:hAnsi="Arial" w:cs="Arial"/>
              </w:rPr>
            </w:pPr>
            <w:r w:rsidRPr="00C42F6A">
              <w:rPr>
                <w:rFonts w:ascii="Arial" w:hAnsi="Arial" w:cs="Arial"/>
                <w:color w:val="000000"/>
              </w:rPr>
              <w:t>3.30</w:t>
            </w:r>
            <w:r w:rsidRPr="00C42F6A">
              <w:rPr>
                <w:rFonts w:ascii="Arial" w:hAnsi="Arial" w:cs="Arial"/>
                <w:color w:val="000000"/>
                <w:vertAlign w:val="superscript"/>
              </w:rPr>
              <w:t>c</w:t>
            </w:r>
          </w:p>
        </w:tc>
        <w:tc>
          <w:tcPr>
            <w:tcW w:w="1538" w:type="dxa"/>
            <w:tcBorders>
              <w:top w:val="nil"/>
              <w:left w:val="nil"/>
              <w:bottom w:val="single" w:sz="8" w:space="0" w:color="auto"/>
              <w:right w:val="single" w:sz="8" w:space="0" w:color="auto"/>
            </w:tcBorders>
            <w:vAlign w:val="center"/>
          </w:tcPr>
          <w:p w14:paraId="70CE20B6" w14:textId="77777777" w:rsidR="00AB56F6" w:rsidRPr="00C42F6A" w:rsidRDefault="00AB56F6" w:rsidP="00F05D2F">
            <w:pPr>
              <w:jc w:val="center"/>
              <w:rPr>
                <w:rFonts w:ascii="Arial" w:hAnsi="Arial" w:cs="Arial"/>
              </w:rPr>
            </w:pPr>
            <w:r w:rsidRPr="00C42F6A">
              <w:rPr>
                <w:rFonts w:ascii="Arial" w:hAnsi="Arial" w:cs="Arial"/>
                <w:color w:val="000000"/>
              </w:rPr>
              <w:t>4.36</w:t>
            </w:r>
            <w:r w:rsidRPr="00C42F6A">
              <w:rPr>
                <w:rFonts w:ascii="Arial" w:hAnsi="Arial" w:cs="Arial"/>
                <w:color w:val="000000"/>
                <w:vertAlign w:val="superscript"/>
              </w:rPr>
              <w:t>b</w:t>
            </w:r>
          </w:p>
        </w:tc>
      </w:tr>
      <w:tr w:rsidR="00AB56F6" w:rsidRPr="00C42F6A" w14:paraId="333A191C" w14:textId="77777777" w:rsidTr="00F05D2F">
        <w:trPr>
          <w:trHeight w:val="337"/>
          <w:jc w:val="center"/>
        </w:trPr>
        <w:tc>
          <w:tcPr>
            <w:tcW w:w="1517" w:type="dxa"/>
          </w:tcPr>
          <w:p w14:paraId="11F4B0C8"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F3</w:t>
            </w:r>
          </w:p>
        </w:tc>
        <w:tc>
          <w:tcPr>
            <w:tcW w:w="1264" w:type="dxa"/>
            <w:gridSpan w:val="2"/>
            <w:tcBorders>
              <w:top w:val="nil"/>
              <w:left w:val="single" w:sz="8" w:space="0" w:color="auto"/>
              <w:bottom w:val="single" w:sz="8" w:space="0" w:color="auto"/>
              <w:right w:val="single" w:sz="8" w:space="0" w:color="auto"/>
            </w:tcBorders>
            <w:vAlign w:val="center"/>
          </w:tcPr>
          <w:p w14:paraId="732EA33F" w14:textId="77777777" w:rsidR="00AB56F6" w:rsidRPr="00C42F6A" w:rsidRDefault="00AB56F6" w:rsidP="00F05D2F">
            <w:pPr>
              <w:jc w:val="center"/>
              <w:rPr>
                <w:rFonts w:ascii="Arial" w:hAnsi="Arial" w:cs="Arial"/>
              </w:rPr>
            </w:pPr>
            <w:r w:rsidRPr="00C42F6A">
              <w:rPr>
                <w:rFonts w:ascii="Arial" w:hAnsi="Arial" w:cs="Arial"/>
                <w:color w:val="000000"/>
              </w:rPr>
              <w:t>30.47</w:t>
            </w:r>
            <w:r w:rsidRPr="00C42F6A">
              <w:rPr>
                <w:rFonts w:ascii="Arial" w:hAnsi="Arial" w:cs="Arial"/>
                <w:color w:val="000000"/>
                <w:vertAlign w:val="superscript"/>
              </w:rPr>
              <w:t>d</w:t>
            </w:r>
          </w:p>
        </w:tc>
        <w:tc>
          <w:tcPr>
            <w:tcW w:w="1263" w:type="dxa"/>
            <w:gridSpan w:val="2"/>
            <w:tcBorders>
              <w:top w:val="nil"/>
              <w:left w:val="nil"/>
              <w:bottom w:val="single" w:sz="8" w:space="0" w:color="auto"/>
              <w:right w:val="single" w:sz="8" w:space="0" w:color="auto"/>
            </w:tcBorders>
            <w:vAlign w:val="center"/>
          </w:tcPr>
          <w:p w14:paraId="5F39A9BC" w14:textId="77777777" w:rsidR="00AB56F6" w:rsidRPr="00C42F6A" w:rsidRDefault="00AB56F6" w:rsidP="00F05D2F">
            <w:pPr>
              <w:jc w:val="center"/>
              <w:rPr>
                <w:rFonts w:ascii="Arial" w:hAnsi="Arial" w:cs="Arial"/>
              </w:rPr>
            </w:pPr>
            <w:r w:rsidRPr="00C42F6A">
              <w:rPr>
                <w:rFonts w:ascii="Arial" w:hAnsi="Arial" w:cs="Arial"/>
                <w:color w:val="000000"/>
              </w:rPr>
              <w:t>77.18</w:t>
            </w:r>
            <w:r w:rsidRPr="00C42F6A">
              <w:rPr>
                <w:rFonts w:ascii="Arial" w:hAnsi="Arial" w:cs="Arial"/>
                <w:color w:val="000000"/>
                <w:vertAlign w:val="superscript"/>
              </w:rPr>
              <w:t>d</w:t>
            </w:r>
          </w:p>
        </w:tc>
        <w:tc>
          <w:tcPr>
            <w:tcW w:w="1534" w:type="dxa"/>
            <w:tcBorders>
              <w:top w:val="nil"/>
              <w:left w:val="nil"/>
              <w:bottom w:val="single" w:sz="8" w:space="0" w:color="auto"/>
              <w:right w:val="single" w:sz="8" w:space="0" w:color="auto"/>
            </w:tcBorders>
            <w:vAlign w:val="center"/>
          </w:tcPr>
          <w:p w14:paraId="42318942" w14:textId="77777777" w:rsidR="00AB56F6" w:rsidRPr="00C42F6A" w:rsidRDefault="00AB56F6" w:rsidP="00F05D2F">
            <w:pPr>
              <w:jc w:val="center"/>
              <w:rPr>
                <w:rFonts w:ascii="Arial" w:hAnsi="Arial" w:cs="Arial"/>
              </w:rPr>
            </w:pPr>
            <w:r w:rsidRPr="00C42F6A">
              <w:rPr>
                <w:rFonts w:ascii="Arial" w:hAnsi="Arial" w:cs="Arial"/>
                <w:color w:val="333333"/>
              </w:rPr>
              <w:t>117.57</w:t>
            </w:r>
            <w:r w:rsidRPr="00C42F6A">
              <w:rPr>
                <w:rFonts w:ascii="Arial" w:hAnsi="Arial" w:cs="Arial"/>
                <w:color w:val="333333"/>
                <w:vertAlign w:val="superscript"/>
              </w:rPr>
              <w:t>c</w:t>
            </w:r>
          </w:p>
        </w:tc>
        <w:tc>
          <w:tcPr>
            <w:tcW w:w="1263" w:type="dxa"/>
            <w:gridSpan w:val="2"/>
            <w:tcBorders>
              <w:top w:val="nil"/>
              <w:left w:val="nil"/>
              <w:bottom w:val="single" w:sz="8" w:space="0" w:color="auto"/>
              <w:right w:val="single" w:sz="8" w:space="0" w:color="auto"/>
            </w:tcBorders>
            <w:vAlign w:val="center"/>
          </w:tcPr>
          <w:p w14:paraId="016B7B67" w14:textId="77777777" w:rsidR="00AB56F6" w:rsidRPr="00C42F6A" w:rsidRDefault="00AB56F6" w:rsidP="00F05D2F">
            <w:pPr>
              <w:jc w:val="center"/>
              <w:rPr>
                <w:rFonts w:ascii="Arial" w:hAnsi="Arial" w:cs="Arial"/>
              </w:rPr>
            </w:pPr>
            <w:r w:rsidRPr="00C42F6A">
              <w:rPr>
                <w:rFonts w:ascii="Arial" w:hAnsi="Arial" w:cs="Arial"/>
                <w:color w:val="000000"/>
              </w:rPr>
              <w:t>1.98</w:t>
            </w:r>
            <w:r w:rsidRPr="00C42F6A">
              <w:rPr>
                <w:rFonts w:ascii="Arial" w:hAnsi="Arial" w:cs="Arial"/>
                <w:color w:val="000000"/>
                <w:vertAlign w:val="superscript"/>
              </w:rPr>
              <w:t>d</w:t>
            </w:r>
          </w:p>
        </w:tc>
        <w:tc>
          <w:tcPr>
            <w:tcW w:w="1261" w:type="dxa"/>
            <w:gridSpan w:val="2"/>
            <w:tcBorders>
              <w:top w:val="nil"/>
              <w:left w:val="nil"/>
              <w:bottom w:val="single" w:sz="8" w:space="0" w:color="auto"/>
              <w:right w:val="single" w:sz="8" w:space="0" w:color="auto"/>
            </w:tcBorders>
            <w:vAlign w:val="center"/>
          </w:tcPr>
          <w:p w14:paraId="1369CA67" w14:textId="77777777" w:rsidR="00AB56F6" w:rsidRPr="00C42F6A" w:rsidRDefault="00AB56F6" w:rsidP="00F05D2F">
            <w:pPr>
              <w:jc w:val="center"/>
              <w:rPr>
                <w:rFonts w:ascii="Arial" w:hAnsi="Arial" w:cs="Arial"/>
              </w:rPr>
            </w:pPr>
            <w:r w:rsidRPr="00C42F6A">
              <w:rPr>
                <w:rFonts w:ascii="Arial" w:hAnsi="Arial" w:cs="Arial"/>
                <w:color w:val="000000"/>
              </w:rPr>
              <w:t>3.08</w:t>
            </w:r>
            <w:r w:rsidRPr="00C42F6A">
              <w:rPr>
                <w:rFonts w:ascii="Arial" w:hAnsi="Arial" w:cs="Arial"/>
                <w:color w:val="000000"/>
                <w:vertAlign w:val="superscript"/>
              </w:rPr>
              <w:t>d</w:t>
            </w:r>
          </w:p>
        </w:tc>
        <w:tc>
          <w:tcPr>
            <w:tcW w:w="1538" w:type="dxa"/>
            <w:tcBorders>
              <w:top w:val="nil"/>
              <w:left w:val="nil"/>
              <w:bottom w:val="single" w:sz="8" w:space="0" w:color="auto"/>
              <w:right w:val="single" w:sz="8" w:space="0" w:color="auto"/>
            </w:tcBorders>
            <w:vAlign w:val="center"/>
          </w:tcPr>
          <w:p w14:paraId="5C869CCC" w14:textId="77777777" w:rsidR="00AB56F6" w:rsidRPr="00C42F6A" w:rsidRDefault="00AB56F6" w:rsidP="00F05D2F">
            <w:pPr>
              <w:jc w:val="center"/>
              <w:rPr>
                <w:rFonts w:ascii="Arial" w:hAnsi="Arial" w:cs="Arial"/>
              </w:rPr>
            </w:pPr>
            <w:r w:rsidRPr="00C42F6A">
              <w:rPr>
                <w:rFonts w:ascii="Arial" w:hAnsi="Arial" w:cs="Arial"/>
                <w:color w:val="000000"/>
              </w:rPr>
              <w:t>4.37</w:t>
            </w:r>
            <w:r w:rsidRPr="00C42F6A">
              <w:rPr>
                <w:rFonts w:ascii="Arial" w:hAnsi="Arial" w:cs="Arial"/>
                <w:color w:val="000000"/>
                <w:vertAlign w:val="superscript"/>
              </w:rPr>
              <w:t>b</w:t>
            </w:r>
          </w:p>
        </w:tc>
      </w:tr>
      <w:tr w:rsidR="00AB56F6" w:rsidRPr="00C42F6A" w14:paraId="496B9C93" w14:textId="77777777" w:rsidTr="00F05D2F">
        <w:trPr>
          <w:trHeight w:val="337"/>
          <w:jc w:val="center"/>
        </w:trPr>
        <w:tc>
          <w:tcPr>
            <w:tcW w:w="1517" w:type="dxa"/>
          </w:tcPr>
          <w:p w14:paraId="56E224FB"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lastRenderedPageBreak/>
              <w:t>F4</w:t>
            </w:r>
          </w:p>
        </w:tc>
        <w:tc>
          <w:tcPr>
            <w:tcW w:w="1264" w:type="dxa"/>
            <w:gridSpan w:val="2"/>
            <w:tcBorders>
              <w:top w:val="nil"/>
              <w:left w:val="single" w:sz="8" w:space="0" w:color="auto"/>
              <w:bottom w:val="single" w:sz="8" w:space="0" w:color="auto"/>
              <w:right w:val="single" w:sz="8" w:space="0" w:color="auto"/>
            </w:tcBorders>
            <w:vAlign w:val="center"/>
          </w:tcPr>
          <w:p w14:paraId="3CB19AE8" w14:textId="77777777" w:rsidR="00AB56F6" w:rsidRPr="00C42F6A" w:rsidRDefault="00AB56F6" w:rsidP="00F05D2F">
            <w:pPr>
              <w:jc w:val="center"/>
              <w:rPr>
                <w:rFonts w:ascii="Arial" w:hAnsi="Arial" w:cs="Arial"/>
              </w:rPr>
            </w:pPr>
            <w:r w:rsidRPr="00C42F6A">
              <w:rPr>
                <w:rFonts w:ascii="Arial" w:hAnsi="Arial" w:cs="Arial"/>
                <w:color w:val="000000"/>
              </w:rPr>
              <w:t>27.86</w:t>
            </w:r>
            <w:r w:rsidRPr="00C42F6A">
              <w:rPr>
                <w:rFonts w:ascii="Arial" w:hAnsi="Arial" w:cs="Arial"/>
                <w:color w:val="000000"/>
                <w:vertAlign w:val="superscript"/>
              </w:rPr>
              <w:t>f</w:t>
            </w:r>
          </w:p>
        </w:tc>
        <w:tc>
          <w:tcPr>
            <w:tcW w:w="1263" w:type="dxa"/>
            <w:gridSpan w:val="2"/>
            <w:tcBorders>
              <w:top w:val="nil"/>
              <w:left w:val="nil"/>
              <w:bottom w:val="single" w:sz="8" w:space="0" w:color="auto"/>
              <w:right w:val="single" w:sz="8" w:space="0" w:color="auto"/>
            </w:tcBorders>
            <w:vAlign w:val="center"/>
          </w:tcPr>
          <w:p w14:paraId="04909B70" w14:textId="77777777" w:rsidR="00AB56F6" w:rsidRPr="00C42F6A" w:rsidRDefault="00AB56F6" w:rsidP="00F05D2F">
            <w:pPr>
              <w:jc w:val="center"/>
              <w:rPr>
                <w:rFonts w:ascii="Arial" w:hAnsi="Arial" w:cs="Arial"/>
              </w:rPr>
            </w:pPr>
            <w:r w:rsidRPr="00C42F6A">
              <w:rPr>
                <w:rFonts w:ascii="Arial" w:hAnsi="Arial" w:cs="Arial"/>
                <w:color w:val="000000"/>
              </w:rPr>
              <w:t>63.08</w:t>
            </w:r>
            <w:r w:rsidRPr="00C42F6A">
              <w:rPr>
                <w:rFonts w:ascii="Arial" w:hAnsi="Arial" w:cs="Arial"/>
                <w:color w:val="000000"/>
                <w:vertAlign w:val="superscript"/>
              </w:rPr>
              <w:t>f</w:t>
            </w:r>
          </w:p>
        </w:tc>
        <w:tc>
          <w:tcPr>
            <w:tcW w:w="1534" w:type="dxa"/>
            <w:tcBorders>
              <w:top w:val="nil"/>
              <w:left w:val="nil"/>
              <w:bottom w:val="single" w:sz="8" w:space="0" w:color="auto"/>
              <w:right w:val="single" w:sz="8" w:space="0" w:color="auto"/>
            </w:tcBorders>
            <w:vAlign w:val="center"/>
          </w:tcPr>
          <w:p w14:paraId="3AA7D368" w14:textId="77777777" w:rsidR="00AB56F6" w:rsidRPr="00C42F6A" w:rsidRDefault="00AB56F6" w:rsidP="00F05D2F">
            <w:pPr>
              <w:jc w:val="center"/>
              <w:rPr>
                <w:rFonts w:ascii="Arial" w:hAnsi="Arial" w:cs="Arial"/>
              </w:rPr>
            </w:pPr>
            <w:r w:rsidRPr="00C42F6A">
              <w:rPr>
                <w:rFonts w:ascii="Arial" w:hAnsi="Arial" w:cs="Arial"/>
                <w:color w:val="333333"/>
              </w:rPr>
              <w:t>95.07</w:t>
            </w:r>
            <w:r w:rsidRPr="00C42F6A">
              <w:rPr>
                <w:rFonts w:ascii="Arial" w:hAnsi="Arial" w:cs="Arial"/>
                <w:color w:val="333333"/>
                <w:vertAlign w:val="superscript"/>
              </w:rPr>
              <w:t>g</w:t>
            </w:r>
          </w:p>
        </w:tc>
        <w:tc>
          <w:tcPr>
            <w:tcW w:w="1263" w:type="dxa"/>
            <w:gridSpan w:val="2"/>
            <w:tcBorders>
              <w:top w:val="nil"/>
              <w:left w:val="nil"/>
              <w:bottom w:val="single" w:sz="8" w:space="0" w:color="auto"/>
              <w:right w:val="single" w:sz="8" w:space="0" w:color="auto"/>
            </w:tcBorders>
            <w:vAlign w:val="center"/>
          </w:tcPr>
          <w:p w14:paraId="53660DB4" w14:textId="77777777" w:rsidR="00AB56F6" w:rsidRPr="00C42F6A" w:rsidRDefault="00AB56F6" w:rsidP="00F05D2F">
            <w:pPr>
              <w:jc w:val="center"/>
              <w:rPr>
                <w:rFonts w:ascii="Arial" w:hAnsi="Arial" w:cs="Arial"/>
              </w:rPr>
            </w:pPr>
            <w:r w:rsidRPr="00C42F6A">
              <w:rPr>
                <w:rFonts w:ascii="Arial" w:hAnsi="Arial" w:cs="Arial"/>
                <w:color w:val="000000"/>
              </w:rPr>
              <w:t>1.76</w:t>
            </w:r>
            <w:r w:rsidRPr="00C42F6A">
              <w:rPr>
                <w:rFonts w:ascii="Arial" w:hAnsi="Arial" w:cs="Arial"/>
                <w:color w:val="000000"/>
                <w:vertAlign w:val="superscript"/>
              </w:rPr>
              <w:t>f</w:t>
            </w:r>
          </w:p>
        </w:tc>
        <w:tc>
          <w:tcPr>
            <w:tcW w:w="1261" w:type="dxa"/>
            <w:gridSpan w:val="2"/>
            <w:tcBorders>
              <w:top w:val="nil"/>
              <w:left w:val="nil"/>
              <w:bottom w:val="single" w:sz="8" w:space="0" w:color="auto"/>
              <w:right w:val="single" w:sz="8" w:space="0" w:color="auto"/>
            </w:tcBorders>
            <w:vAlign w:val="center"/>
          </w:tcPr>
          <w:p w14:paraId="0D2892D4" w14:textId="77777777" w:rsidR="00AB56F6" w:rsidRPr="00C42F6A" w:rsidRDefault="00AB56F6" w:rsidP="00F05D2F">
            <w:pPr>
              <w:jc w:val="center"/>
              <w:rPr>
                <w:rFonts w:ascii="Arial" w:hAnsi="Arial" w:cs="Arial"/>
              </w:rPr>
            </w:pPr>
            <w:r w:rsidRPr="00C42F6A">
              <w:rPr>
                <w:rFonts w:ascii="Arial" w:hAnsi="Arial" w:cs="Arial"/>
                <w:color w:val="000000"/>
              </w:rPr>
              <w:t>2.81</w:t>
            </w:r>
            <w:r w:rsidRPr="00C42F6A">
              <w:rPr>
                <w:rFonts w:ascii="Arial" w:hAnsi="Arial" w:cs="Arial"/>
                <w:color w:val="000000"/>
                <w:vertAlign w:val="superscript"/>
              </w:rPr>
              <w:t>e</w:t>
            </w:r>
          </w:p>
        </w:tc>
        <w:tc>
          <w:tcPr>
            <w:tcW w:w="1538" w:type="dxa"/>
            <w:tcBorders>
              <w:top w:val="nil"/>
              <w:left w:val="nil"/>
              <w:bottom w:val="single" w:sz="8" w:space="0" w:color="auto"/>
              <w:right w:val="single" w:sz="8" w:space="0" w:color="auto"/>
            </w:tcBorders>
            <w:vAlign w:val="center"/>
          </w:tcPr>
          <w:p w14:paraId="689579B9" w14:textId="77777777" w:rsidR="00AB56F6" w:rsidRPr="00C42F6A" w:rsidRDefault="00AB56F6" w:rsidP="00F05D2F">
            <w:pPr>
              <w:jc w:val="center"/>
              <w:rPr>
                <w:rFonts w:ascii="Arial" w:hAnsi="Arial" w:cs="Arial"/>
              </w:rPr>
            </w:pPr>
            <w:r w:rsidRPr="00C42F6A">
              <w:rPr>
                <w:rFonts w:ascii="Arial" w:hAnsi="Arial" w:cs="Arial"/>
                <w:color w:val="000000"/>
              </w:rPr>
              <w:t>3.69</w:t>
            </w:r>
            <w:r w:rsidRPr="00C42F6A">
              <w:rPr>
                <w:rFonts w:ascii="Arial" w:hAnsi="Arial" w:cs="Arial"/>
                <w:color w:val="000000"/>
                <w:vertAlign w:val="superscript"/>
              </w:rPr>
              <w:t>d</w:t>
            </w:r>
          </w:p>
        </w:tc>
      </w:tr>
      <w:tr w:rsidR="00AB56F6" w:rsidRPr="00C42F6A" w14:paraId="484956BA" w14:textId="77777777" w:rsidTr="00F05D2F">
        <w:trPr>
          <w:trHeight w:val="351"/>
          <w:jc w:val="center"/>
        </w:trPr>
        <w:tc>
          <w:tcPr>
            <w:tcW w:w="1517" w:type="dxa"/>
          </w:tcPr>
          <w:p w14:paraId="4062A299"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F5</w:t>
            </w:r>
          </w:p>
        </w:tc>
        <w:tc>
          <w:tcPr>
            <w:tcW w:w="1264" w:type="dxa"/>
            <w:gridSpan w:val="2"/>
            <w:tcBorders>
              <w:top w:val="nil"/>
              <w:left w:val="single" w:sz="8" w:space="0" w:color="auto"/>
              <w:bottom w:val="single" w:sz="8" w:space="0" w:color="auto"/>
              <w:right w:val="single" w:sz="8" w:space="0" w:color="auto"/>
            </w:tcBorders>
            <w:vAlign w:val="center"/>
          </w:tcPr>
          <w:p w14:paraId="23049057" w14:textId="77777777" w:rsidR="00AB56F6" w:rsidRPr="00C42F6A" w:rsidRDefault="00AB56F6" w:rsidP="00F05D2F">
            <w:pPr>
              <w:jc w:val="center"/>
              <w:rPr>
                <w:rFonts w:ascii="Arial" w:hAnsi="Arial" w:cs="Arial"/>
              </w:rPr>
            </w:pPr>
            <w:r w:rsidRPr="00C42F6A">
              <w:rPr>
                <w:rFonts w:ascii="Arial" w:hAnsi="Arial" w:cs="Arial"/>
                <w:color w:val="000000"/>
              </w:rPr>
              <w:t>34.43</w:t>
            </w:r>
            <w:r w:rsidRPr="00C42F6A">
              <w:rPr>
                <w:rFonts w:ascii="Arial" w:hAnsi="Arial" w:cs="Arial"/>
                <w:color w:val="000000"/>
                <w:vertAlign w:val="superscript"/>
              </w:rPr>
              <w:t>a</w:t>
            </w:r>
          </w:p>
        </w:tc>
        <w:tc>
          <w:tcPr>
            <w:tcW w:w="1263" w:type="dxa"/>
            <w:gridSpan w:val="2"/>
            <w:tcBorders>
              <w:top w:val="nil"/>
              <w:left w:val="nil"/>
              <w:bottom w:val="single" w:sz="8" w:space="0" w:color="auto"/>
              <w:right w:val="single" w:sz="8" w:space="0" w:color="auto"/>
            </w:tcBorders>
            <w:vAlign w:val="center"/>
          </w:tcPr>
          <w:p w14:paraId="01221B66" w14:textId="77777777" w:rsidR="00AB56F6" w:rsidRPr="00C42F6A" w:rsidRDefault="00AB56F6" w:rsidP="00F05D2F">
            <w:pPr>
              <w:jc w:val="center"/>
              <w:rPr>
                <w:rFonts w:ascii="Arial" w:hAnsi="Arial" w:cs="Arial"/>
              </w:rPr>
            </w:pPr>
            <w:r w:rsidRPr="00C42F6A">
              <w:rPr>
                <w:rFonts w:ascii="Arial" w:hAnsi="Arial" w:cs="Arial"/>
                <w:color w:val="000000"/>
              </w:rPr>
              <w:t>88.33</w:t>
            </w:r>
            <w:r w:rsidRPr="00C42F6A">
              <w:rPr>
                <w:rFonts w:ascii="Arial" w:hAnsi="Arial" w:cs="Arial"/>
                <w:color w:val="000000"/>
                <w:vertAlign w:val="superscript"/>
              </w:rPr>
              <w:t>a</w:t>
            </w:r>
          </w:p>
        </w:tc>
        <w:tc>
          <w:tcPr>
            <w:tcW w:w="1534" w:type="dxa"/>
            <w:tcBorders>
              <w:top w:val="nil"/>
              <w:left w:val="nil"/>
              <w:bottom w:val="single" w:sz="8" w:space="0" w:color="auto"/>
              <w:right w:val="single" w:sz="8" w:space="0" w:color="auto"/>
            </w:tcBorders>
            <w:vAlign w:val="center"/>
          </w:tcPr>
          <w:p w14:paraId="1481B79A" w14:textId="77777777" w:rsidR="00AB56F6" w:rsidRPr="00C42F6A" w:rsidRDefault="00AB56F6" w:rsidP="00F05D2F">
            <w:pPr>
              <w:jc w:val="center"/>
              <w:rPr>
                <w:rFonts w:ascii="Arial" w:hAnsi="Arial" w:cs="Arial"/>
              </w:rPr>
            </w:pPr>
            <w:r w:rsidRPr="00C42F6A">
              <w:rPr>
                <w:rFonts w:ascii="Arial" w:hAnsi="Arial" w:cs="Arial"/>
                <w:color w:val="333333"/>
              </w:rPr>
              <w:t>132.35</w:t>
            </w:r>
            <w:r w:rsidRPr="00C42F6A">
              <w:rPr>
                <w:rFonts w:ascii="Arial" w:hAnsi="Arial" w:cs="Arial"/>
                <w:color w:val="333333"/>
                <w:vertAlign w:val="superscript"/>
              </w:rPr>
              <w:t>a</w:t>
            </w:r>
          </w:p>
        </w:tc>
        <w:tc>
          <w:tcPr>
            <w:tcW w:w="1263" w:type="dxa"/>
            <w:gridSpan w:val="2"/>
            <w:tcBorders>
              <w:top w:val="nil"/>
              <w:left w:val="nil"/>
              <w:bottom w:val="single" w:sz="8" w:space="0" w:color="auto"/>
              <w:right w:val="single" w:sz="8" w:space="0" w:color="auto"/>
            </w:tcBorders>
            <w:vAlign w:val="center"/>
          </w:tcPr>
          <w:p w14:paraId="4F6D547B" w14:textId="77777777" w:rsidR="00AB56F6" w:rsidRPr="00C42F6A" w:rsidRDefault="00AB56F6" w:rsidP="00F05D2F">
            <w:pPr>
              <w:jc w:val="center"/>
              <w:rPr>
                <w:rFonts w:ascii="Arial" w:hAnsi="Arial" w:cs="Arial"/>
              </w:rPr>
            </w:pPr>
            <w:r w:rsidRPr="00C42F6A">
              <w:rPr>
                <w:rFonts w:ascii="Arial" w:hAnsi="Arial" w:cs="Arial"/>
                <w:color w:val="000000"/>
              </w:rPr>
              <w:t>2.39</w:t>
            </w:r>
            <w:r w:rsidRPr="00C42F6A">
              <w:rPr>
                <w:rFonts w:ascii="Arial" w:hAnsi="Arial" w:cs="Arial"/>
                <w:color w:val="000000"/>
                <w:vertAlign w:val="superscript"/>
              </w:rPr>
              <w:t>a</w:t>
            </w:r>
          </w:p>
        </w:tc>
        <w:tc>
          <w:tcPr>
            <w:tcW w:w="1261" w:type="dxa"/>
            <w:gridSpan w:val="2"/>
            <w:tcBorders>
              <w:top w:val="nil"/>
              <w:left w:val="nil"/>
              <w:bottom w:val="single" w:sz="8" w:space="0" w:color="auto"/>
              <w:right w:val="single" w:sz="8" w:space="0" w:color="auto"/>
            </w:tcBorders>
            <w:vAlign w:val="center"/>
          </w:tcPr>
          <w:p w14:paraId="304EC73E" w14:textId="77777777" w:rsidR="00AB56F6" w:rsidRPr="00C42F6A" w:rsidRDefault="00AB56F6" w:rsidP="00F05D2F">
            <w:pPr>
              <w:jc w:val="center"/>
              <w:rPr>
                <w:rFonts w:ascii="Arial" w:hAnsi="Arial" w:cs="Arial"/>
              </w:rPr>
            </w:pPr>
            <w:r w:rsidRPr="00C42F6A">
              <w:rPr>
                <w:rFonts w:ascii="Arial" w:hAnsi="Arial" w:cs="Arial"/>
                <w:color w:val="000000"/>
              </w:rPr>
              <w:t>4.17</w:t>
            </w:r>
            <w:r w:rsidRPr="00C42F6A">
              <w:rPr>
                <w:rFonts w:ascii="Arial" w:hAnsi="Arial" w:cs="Arial"/>
                <w:color w:val="000000"/>
                <w:vertAlign w:val="superscript"/>
              </w:rPr>
              <w:t>a</w:t>
            </w:r>
          </w:p>
        </w:tc>
        <w:tc>
          <w:tcPr>
            <w:tcW w:w="1538" w:type="dxa"/>
            <w:tcBorders>
              <w:top w:val="nil"/>
              <w:left w:val="nil"/>
              <w:bottom w:val="single" w:sz="8" w:space="0" w:color="auto"/>
              <w:right w:val="single" w:sz="8" w:space="0" w:color="auto"/>
            </w:tcBorders>
            <w:vAlign w:val="center"/>
          </w:tcPr>
          <w:p w14:paraId="593E5B81" w14:textId="77777777" w:rsidR="00AB56F6" w:rsidRPr="00C42F6A" w:rsidRDefault="00AB56F6" w:rsidP="00F05D2F">
            <w:pPr>
              <w:jc w:val="center"/>
              <w:rPr>
                <w:rFonts w:ascii="Arial" w:hAnsi="Arial" w:cs="Arial"/>
              </w:rPr>
            </w:pPr>
            <w:r w:rsidRPr="00C42F6A">
              <w:rPr>
                <w:rFonts w:ascii="Arial" w:hAnsi="Arial" w:cs="Arial"/>
                <w:color w:val="000000"/>
              </w:rPr>
              <w:t>4.95</w:t>
            </w:r>
            <w:r w:rsidRPr="00C42F6A">
              <w:rPr>
                <w:rFonts w:ascii="Arial" w:hAnsi="Arial" w:cs="Arial"/>
                <w:color w:val="000000"/>
                <w:vertAlign w:val="superscript"/>
              </w:rPr>
              <w:t>a</w:t>
            </w:r>
          </w:p>
        </w:tc>
      </w:tr>
      <w:tr w:rsidR="00AB56F6" w:rsidRPr="00C42F6A" w14:paraId="38F2431A" w14:textId="77777777" w:rsidTr="00F05D2F">
        <w:trPr>
          <w:trHeight w:val="337"/>
          <w:jc w:val="center"/>
        </w:trPr>
        <w:tc>
          <w:tcPr>
            <w:tcW w:w="1517" w:type="dxa"/>
          </w:tcPr>
          <w:p w14:paraId="409108DE"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F6</w:t>
            </w:r>
          </w:p>
        </w:tc>
        <w:tc>
          <w:tcPr>
            <w:tcW w:w="1264" w:type="dxa"/>
            <w:gridSpan w:val="2"/>
            <w:tcBorders>
              <w:top w:val="nil"/>
              <w:left w:val="single" w:sz="8" w:space="0" w:color="auto"/>
              <w:bottom w:val="single" w:sz="8" w:space="0" w:color="auto"/>
              <w:right w:val="single" w:sz="8" w:space="0" w:color="auto"/>
            </w:tcBorders>
            <w:vAlign w:val="center"/>
          </w:tcPr>
          <w:p w14:paraId="170E0AB0" w14:textId="77777777" w:rsidR="00AB56F6" w:rsidRPr="00C42F6A" w:rsidRDefault="00AB56F6" w:rsidP="00F05D2F">
            <w:pPr>
              <w:jc w:val="center"/>
              <w:rPr>
                <w:rFonts w:ascii="Arial" w:hAnsi="Arial" w:cs="Arial"/>
              </w:rPr>
            </w:pPr>
            <w:r w:rsidRPr="00C42F6A">
              <w:rPr>
                <w:rFonts w:ascii="Arial" w:hAnsi="Arial" w:cs="Arial"/>
                <w:color w:val="000000"/>
              </w:rPr>
              <w:t>33.46</w:t>
            </w:r>
            <w:r w:rsidRPr="00C42F6A">
              <w:rPr>
                <w:rFonts w:ascii="Arial" w:hAnsi="Arial" w:cs="Arial"/>
                <w:color w:val="000000"/>
                <w:vertAlign w:val="superscript"/>
              </w:rPr>
              <w:t>b</w:t>
            </w:r>
          </w:p>
        </w:tc>
        <w:tc>
          <w:tcPr>
            <w:tcW w:w="1263" w:type="dxa"/>
            <w:gridSpan w:val="2"/>
            <w:tcBorders>
              <w:top w:val="nil"/>
              <w:left w:val="nil"/>
              <w:bottom w:val="single" w:sz="8" w:space="0" w:color="auto"/>
              <w:right w:val="single" w:sz="8" w:space="0" w:color="auto"/>
            </w:tcBorders>
            <w:vAlign w:val="center"/>
          </w:tcPr>
          <w:p w14:paraId="10BCB3D8" w14:textId="77777777" w:rsidR="00AB56F6" w:rsidRPr="00C42F6A" w:rsidRDefault="00AB56F6" w:rsidP="00F05D2F">
            <w:pPr>
              <w:jc w:val="center"/>
              <w:rPr>
                <w:rFonts w:ascii="Arial" w:hAnsi="Arial" w:cs="Arial"/>
              </w:rPr>
            </w:pPr>
            <w:r w:rsidRPr="00C42F6A">
              <w:rPr>
                <w:rFonts w:ascii="Arial" w:hAnsi="Arial" w:cs="Arial"/>
                <w:color w:val="000000"/>
              </w:rPr>
              <w:t>84.62</w:t>
            </w:r>
            <w:r w:rsidRPr="00C42F6A">
              <w:rPr>
                <w:rFonts w:ascii="Arial" w:hAnsi="Arial" w:cs="Arial"/>
                <w:color w:val="000000"/>
                <w:vertAlign w:val="superscript"/>
              </w:rPr>
              <w:t>b</w:t>
            </w:r>
          </w:p>
        </w:tc>
        <w:tc>
          <w:tcPr>
            <w:tcW w:w="1534" w:type="dxa"/>
            <w:tcBorders>
              <w:top w:val="nil"/>
              <w:left w:val="nil"/>
              <w:bottom w:val="single" w:sz="8" w:space="0" w:color="auto"/>
              <w:right w:val="single" w:sz="8" w:space="0" w:color="auto"/>
            </w:tcBorders>
            <w:vAlign w:val="center"/>
          </w:tcPr>
          <w:p w14:paraId="324C17E6" w14:textId="77777777" w:rsidR="00AB56F6" w:rsidRPr="00C42F6A" w:rsidRDefault="00AB56F6" w:rsidP="00F05D2F">
            <w:pPr>
              <w:jc w:val="center"/>
              <w:rPr>
                <w:rFonts w:ascii="Arial" w:hAnsi="Arial" w:cs="Arial"/>
              </w:rPr>
            </w:pPr>
            <w:r w:rsidRPr="00C42F6A">
              <w:rPr>
                <w:rFonts w:ascii="Arial" w:hAnsi="Arial" w:cs="Arial"/>
                <w:color w:val="333333"/>
              </w:rPr>
              <w:t>127.10</w:t>
            </w:r>
            <w:r w:rsidRPr="00C42F6A">
              <w:rPr>
                <w:rFonts w:ascii="Arial" w:hAnsi="Arial" w:cs="Arial"/>
                <w:color w:val="333333"/>
                <w:vertAlign w:val="superscript"/>
              </w:rPr>
              <w:t>b</w:t>
            </w:r>
          </w:p>
        </w:tc>
        <w:tc>
          <w:tcPr>
            <w:tcW w:w="1263" w:type="dxa"/>
            <w:gridSpan w:val="2"/>
            <w:tcBorders>
              <w:top w:val="nil"/>
              <w:left w:val="nil"/>
              <w:bottom w:val="single" w:sz="8" w:space="0" w:color="auto"/>
              <w:right w:val="single" w:sz="8" w:space="0" w:color="auto"/>
            </w:tcBorders>
            <w:vAlign w:val="center"/>
          </w:tcPr>
          <w:p w14:paraId="2C3D8F66" w14:textId="77777777" w:rsidR="00AB56F6" w:rsidRPr="00C42F6A" w:rsidRDefault="00AB56F6" w:rsidP="00F05D2F">
            <w:pPr>
              <w:jc w:val="center"/>
              <w:rPr>
                <w:rFonts w:ascii="Arial" w:hAnsi="Arial" w:cs="Arial"/>
              </w:rPr>
            </w:pPr>
            <w:r w:rsidRPr="00C42F6A">
              <w:rPr>
                <w:rFonts w:ascii="Arial" w:hAnsi="Arial" w:cs="Arial"/>
                <w:color w:val="000000"/>
              </w:rPr>
              <w:t>2.25</w:t>
            </w:r>
            <w:r w:rsidRPr="00C42F6A">
              <w:rPr>
                <w:rFonts w:ascii="Arial" w:hAnsi="Arial" w:cs="Arial"/>
                <w:color w:val="000000"/>
                <w:vertAlign w:val="superscript"/>
              </w:rPr>
              <w:t>b</w:t>
            </w:r>
          </w:p>
        </w:tc>
        <w:tc>
          <w:tcPr>
            <w:tcW w:w="1261" w:type="dxa"/>
            <w:gridSpan w:val="2"/>
            <w:tcBorders>
              <w:top w:val="nil"/>
              <w:left w:val="nil"/>
              <w:bottom w:val="single" w:sz="8" w:space="0" w:color="auto"/>
              <w:right w:val="single" w:sz="8" w:space="0" w:color="auto"/>
            </w:tcBorders>
            <w:vAlign w:val="center"/>
          </w:tcPr>
          <w:p w14:paraId="50B30269" w14:textId="77777777" w:rsidR="00AB56F6" w:rsidRPr="00C42F6A" w:rsidRDefault="00AB56F6" w:rsidP="00F05D2F">
            <w:pPr>
              <w:jc w:val="center"/>
              <w:rPr>
                <w:rFonts w:ascii="Arial" w:hAnsi="Arial" w:cs="Arial"/>
              </w:rPr>
            </w:pPr>
            <w:r w:rsidRPr="00C42F6A">
              <w:rPr>
                <w:rFonts w:ascii="Arial" w:hAnsi="Arial" w:cs="Arial"/>
                <w:color w:val="000000"/>
              </w:rPr>
              <w:t>3.78</w:t>
            </w:r>
            <w:r w:rsidRPr="00C42F6A">
              <w:rPr>
                <w:rFonts w:ascii="Arial" w:hAnsi="Arial" w:cs="Arial"/>
                <w:color w:val="000000"/>
                <w:vertAlign w:val="superscript"/>
              </w:rPr>
              <w:t>b</w:t>
            </w:r>
          </w:p>
        </w:tc>
        <w:tc>
          <w:tcPr>
            <w:tcW w:w="1538" w:type="dxa"/>
            <w:tcBorders>
              <w:top w:val="nil"/>
              <w:left w:val="nil"/>
              <w:bottom w:val="single" w:sz="8" w:space="0" w:color="auto"/>
              <w:right w:val="single" w:sz="8" w:space="0" w:color="auto"/>
            </w:tcBorders>
            <w:vAlign w:val="center"/>
          </w:tcPr>
          <w:p w14:paraId="7E70657C" w14:textId="77777777" w:rsidR="00AB56F6" w:rsidRPr="00C42F6A" w:rsidRDefault="00AB56F6" w:rsidP="00F05D2F">
            <w:pPr>
              <w:jc w:val="center"/>
              <w:rPr>
                <w:rFonts w:ascii="Arial" w:hAnsi="Arial" w:cs="Arial"/>
              </w:rPr>
            </w:pPr>
            <w:r w:rsidRPr="00C42F6A">
              <w:rPr>
                <w:rFonts w:ascii="Arial" w:hAnsi="Arial" w:cs="Arial"/>
                <w:color w:val="000000"/>
              </w:rPr>
              <w:t>4.83</w:t>
            </w:r>
            <w:r w:rsidRPr="00C42F6A">
              <w:rPr>
                <w:rFonts w:ascii="Arial" w:hAnsi="Arial" w:cs="Arial"/>
                <w:color w:val="000000"/>
                <w:vertAlign w:val="superscript"/>
              </w:rPr>
              <w:t>a</w:t>
            </w:r>
          </w:p>
        </w:tc>
      </w:tr>
      <w:tr w:rsidR="00AB56F6" w:rsidRPr="00C42F6A" w14:paraId="04EE973E" w14:textId="77777777" w:rsidTr="00F05D2F">
        <w:trPr>
          <w:trHeight w:val="337"/>
          <w:jc w:val="center"/>
        </w:trPr>
        <w:tc>
          <w:tcPr>
            <w:tcW w:w="1517" w:type="dxa"/>
          </w:tcPr>
          <w:p w14:paraId="41051C6E"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F7</w:t>
            </w:r>
          </w:p>
        </w:tc>
        <w:tc>
          <w:tcPr>
            <w:tcW w:w="1264" w:type="dxa"/>
            <w:gridSpan w:val="2"/>
            <w:tcBorders>
              <w:top w:val="nil"/>
              <w:left w:val="single" w:sz="8" w:space="0" w:color="auto"/>
              <w:bottom w:val="single" w:sz="8" w:space="0" w:color="auto"/>
              <w:right w:val="single" w:sz="8" w:space="0" w:color="auto"/>
            </w:tcBorders>
            <w:vAlign w:val="center"/>
          </w:tcPr>
          <w:p w14:paraId="7C207595" w14:textId="77777777" w:rsidR="00AB56F6" w:rsidRPr="00C42F6A" w:rsidRDefault="00AB56F6" w:rsidP="00F05D2F">
            <w:pPr>
              <w:jc w:val="center"/>
              <w:rPr>
                <w:rFonts w:ascii="Arial" w:hAnsi="Arial" w:cs="Arial"/>
              </w:rPr>
            </w:pPr>
            <w:r w:rsidRPr="00C42F6A">
              <w:rPr>
                <w:rFonts w:ascii="Arial" w:hAnsi="Arial" w:cs="Arial"/>
                <w:color w:val="000000"/>
              </w:rPr>
              <w:t>29.10</w:t>
            </w:r>
            <w:r w:rsidRPr="00C42F6A">
              <w:rPr>
                <w:rFonts w:ascii="Arial" w:hAnsi="Arial" w:cs="Arial"/>
                <w:color w:val="000000"/>
                <w:vertAlign w:val="superscript"/>
              </w:rPr>
              <w:t>e</w:t>
            </w:r>
          </w:p>
        </w:tc>
        <w:tc>
          <w:tcPr>
            <w:tcW w:w="1263" w:type="dxa"/>
            <w:gridSpan w:val="2"/>
            <w:tcBorders>
              <w:top w:val="nil"/>
              <w:left w:val="nil"/>
              <w:bottom w:val="single" w:sz="8" w:space="0" w:color="auto"/>
              <w:right w:val="single" w:sz="8" w:space="0" w:color="auto"/>
            </w:tcBorders>
            <w:vAlign w:val="center"/>
          </w:tcPr>
          <w:p w14:paraId="044BDC3B" w14:textId="77777777" w:rsidR="00AB56F6" w:rsidRPr="00C42F6A" w:rsidRDefault="00AB56F6" w:rsidP="00F05D2F">
            <w:pPr>
              <w:jc w:val="center"/>
              <w:rPr>
                <w:rFonts w:ascii="Arial" w:hAnsi="Arial" w:cs="Arial"/>
              </w:rPr>
            </w:pPr>
            <w:r w:rsidRPr="00C42F6A">
              <w:rPr>
                <w:rFonts w:ascii="Arial" w:hAnsi="Arial" w:cs="Arial"/>
                <w:color w:val="000000"/>
              </w:rPr>
              <w:t>73.12</w:t>
            </w:r>
            <w:r w:rsidRPr="00C42F6A">
              <w:rPr>
                <w:rFonts w:ascii="Arial" w:hAnsi="Arial" w:cs="Arial"/>
                <w:color w:val="000000"/>
                <w:vertAlign w:val="superscript"/>
              </w:rPr>
              <w:t>e</w:t>
            </w:r>
          </w:p>
        </w:tc>
        <w:tc>
          <w:tcPr>
            <w:tcW w:w="1534" w:type="dxa"/>
            <w:tcBorders>
              <w:top w:val="nil"/>
              <w:left w:val="nil"/>
              <w:bottom w:val="single" w:sz="8" w:space="0" w:color="auto"/>
              <w:right w:val="single" w:sz="8" w:space="0" w:color="auto"/>
            </w:tcBorders>
            <w:vAlign w:val="center"/>
          </w:tcPr>
          <w:p w14:paraId="6D4C63BA" w14:textId="77777777" w:rsidR="00AB56F6" w:rsidRPr="00C42F6A" w:rsidRDefault="00AB56F6" w:rsidP="00F05D2F">
            <w:pPr>
              <w:jc w:val="center"/>
              <w:rPr>
                <w:rFonts w:ascii="Arial" w:hAnsi="Arial" w:cs="Arial"/>
              </w:rPr>
            </w:pPr>
            <w:r w:rsidRPr="00C42F6A">
              <w:rPr>
                <w:rFonts w:ascii="Arial" w:hAnsi="Arial" w:cs="Arial"/>
                <w:color w:val="333333"/>
              </w:rPr>
              <w:t>102.87</w:t>
            </w:r>
            <w:r w:rsidRPr="00C42F6A">
              <w:rPr>
                <w:rFonts w:ascii="Arial" w:hAnsi="Arial" w:cs="Arial"/>
                <w:color w:val="333333"/>
                <w:vertAlign w:val="superscript"/>
              </w:rPr>
              <w:t>e</w:t>
            </w:r>
          </w:p>
        </w:tc>
        <w:tc>
          <w:tcPr>
            <w:tcW w:w="1263" w:type="dxa"/>
            <w:gridSpan w:val="2"/>
            <w:tcBorders>
              <w:top w:val="nil"/>
              <w:left w:val="nil"/>
              <w:bottom w:val="single" w:sz="8" w:space="0" w:color="auto"/>
              <w:right w:val="single" w:sz="8" w:space="0" w:color="auto"/>
            </w:tcBorders>
            <w:vAlign w:val="center"/>
          </w:tcPr>
          <w:p w14:paraId="269ABB6D" w14:textId="77777777" w:rsidR="00AB56F6" w:rsidRPr="00C42F6A" w:rsidRDefault="00AB56F6" w:rsidP="00F05D2F">
            <w:pPr>
              <w:jc w:val="center"/>
              <w:rPr>
                <w:rFonts w:ascii="Arial" w:hAnsi="Arial" w:cs="Arial"/>
              </w:rPr>
            </w:pPr>
            <w:r w:rsidRPr="00C42F6A">
              <w:rPr>
                <w:rFonts w:ascii="Arial" w:hAnsi="Arial" w:cs="Arial"/>
                <w:color w:val="000000"/>
              </w:rPr>
              <w:t>1.85</w:t>
            </w:r>
            <w:r w:rsidRPr="00C42F6A">
              <w:rPr>
                <w:rFonts w:ascii="Arial" w:hAnsi="Arial" w:cs="Arial"/>
                <w:color w:val="000000"/>
                <w:vertAlign w:val="superscript"/>
              </w:rPr>
              <w:t>e</w:t>
            </w:r>
          </w:p>
        </w:tc>
        <w:tc>
          <w:tcPr>
            <w:tcW w:w="1261" w:type="dxa"/>
            <w:gridSpan w:val="2"/>
            <w:tcBorders>
              <w:top w:val="nil"/>
              <w:left w:val="nil"/>
              <w:bottom w:val="single" w:sz="8" w:space="0" w:color="auto"/>
              <w:right w:val="single" w:sz="8" w:space="0" w:color="auto"/>
            </w:tcBorders>
            <w:vAlign w:val="center"/>
          </w:tcPr>
          <w:p w14:paraId="19150AF5" w14:textId="77777777" w:rsidR="00AB56F6" w:rsidRPr="00C42F6A" w:rsidRDefault="00AB56F6" w:rsidP="00F05D2F">
            <w:pPr>
              <w:jc w:val="center"/>
              <w:rPr>
                <w:rFonts w:ascii="Arial" w:hAnsi="Arial" w:cs="Arial"/>
              </w:rPr>
            </w:pPr>
            <w:r w:rsidRPr="00C42F6A">
              <w:rPr>
                <w:rFonts w:ascii="Arial" w:hAnsi="Arial" w:cs="Arial"/>
                <w:color w:val="000000"/>
              </w:rPr>
              <w:t>2.79</w:t>
            </w:r>
            <w:r w:rsidRPr="00C42F6A">
              <w:rPr>
                <w:rFonts w:ascii="Arial" w:hAnsi="Arial" w:cs="Arial"/>
                <w:color w:val="000000"/>
                <w:vertAlign w:val="superscript"/>
              </w:rPr>
              <w:t>e</w:t>
            </w:r>
          </w:p>
        </w:tc>
        <w:tc>
          <w:tcPr>
            <w:tcW w:w="1538" w:type="dxa"/>
            <w:tcBorders>
              <w:top w:val="nil"/>
              <w:left w:val="nil"/>
              <w:bottom w:val="single" w:sz="8" w:space="0" w:color="auto"/>
              <w:right w:val="single" w:sz="8" w:space="0" w:color="auto"/>
            </w:tcBorders>
            <w:vAlign w:val="center"/>
          </w:tcPr>
          <w:p w14:paraId="575221FC" w14:textId="77777777" w:rsidR="00AB56F6" w:rsidRPr="00C42F6A" w:rsidRDefault="00AB56F6" w:rsidP="00F05D2F">
            <w:pPr>
              <w:jc w:val="center"/>
              <w:rPr>
                <w:rFonts w:ascii="Arial" w:hAnsi="Arial" w:cs="Arial"/>
              </w:rPr>
            </w:pPr>
            <w:r w:rsidRPr="00C42F6A">
              <w:rPr>
                <w:rFonts w:ascii="Arial" w:hAnsi="Arial" w:cs="Arial"/>
                <w:color w:val="000000"/>
              </w:rPr>
              <w:t>3.94</w:t>
            </w:r>
            <w:r w:rsidRPr="00C42F6A">
              <w:rPr>
                <w:rFonts w:ascii="Arial" w:hAnsi="Arial" w:cs="Arial"/>
                <w:color w:val="000000"/>
                <w:vertAlign w:val="superscript"/>
              </w:rPr>
              <w:t>c</w:t>
            </w:r>
          </w:p>
        </w:tc>
      </w:tr>
      <w:tr w:rsidR="00AB56F6" w:rsidRPr="00C42F6A" w14:paraId="048AB155" w14:textId="77777777" w:rsidTr="00F05D2F">
        <w:trPr>
          <w:trHeight w:val="351"/>
          <w:jc w:val="center"/>
        </w:trPr>
        <w:tc>
          <w:tcPr>
            <w:tcW w:w="1517" w:type="dxa"/>
          </w:tcPr>
          <w:p w14:paraId="502CDF11" w14:textId="77777777" w:rsidR="00AB56F6" w:rsidRPr="00C42F6A" w:rsidRDefault="00AB56F6" w:rsidP="00F05D2F">
            <w:pPr>
              <w:jc w:val="center"/>
              <w:rPr>
                <w:rFonts w:ascii="Arial" w:hAnsi="Arial" w:cs="Arial"/>
              </w:rPr>
            </w:pPr>
            <w:proofErr w:type="spellStart"/>
            <w:r w:rsidRPr="00C42F6A">
              <w:rPr>
                <w:rFonts w:ascii="Arial" w:hAnsi="Arial" w:cs="Arial"/>
                <w:shd w:val="clear" w:color="auto" w:fill="FFFFFF"/>
              </w:rPr>
              <w:t>SEm</w:t>
            </w:r>
            <w:proofErr w:type="spellEnd"/>
            <w:r w:rsidRPr="00C42F6A">
              <w:rPr>
                <w:rFonts w:ascii="Arial" w:hAnsi="Arial" w:cs="Arial"/>
                <w:shd w:val="clear" w:color="auto" w:fill="FFFFFF"/>
              </w:rPr>
              <w:t xml:space="preserve"> (±)</w:t>
            </w:r>
          </w:p>
        </w:tc>
        <w:tc>
          <w:tcPr>
            <w:tcW w:w="1264" w:type="dxa"/>
            <w:gridSpan w:val="2"/>
            <w:tcBorders>
              <w:top w:val="nil"/>
              <w:left w:val="single" w:sz="8" w:space="0" w:color="auto"/>
              <w:bottom w:val="single" w:sz="8" w:space="0" w:color="auto"/>
              <w:right w:val="single" w:sz="8" w:space="0" w:color="auto"/>
            </w:tcBorders>
            <w:vAlign w:val="center"/>
          </w:tcPr>
          <w:p w14:paraId="64767C32" w14:textId="77777777" w:rsidR="00AB56F6" w:rsidRPr="00C42F6A" w:rsidRDefault="00AB56F6" w:rsidP="00F05D2F">
            <w:pPr>
              <w:jc w:val="center"/>
              <w:rPr>
                <w:rFonts w:ascii="Arial" w:hAnsi="Arial" w:cs="Arial"/>
              </w:rPr>
            </w:pPr>
            <w:r w:rsidRPr="00C42F6A">
              <w:rPr>
                <w:rFonts w:ascii="Arial" w:hAnsi="Arial" w:cs="Arial"/>
                <w:color w:val="000000"/>
              </w:rPr>
              <w:t>0.26</w:t>
            </w:r>
          </w:p>
        </w:tc>
        <w:tc>
          <w:tcPr>
            <w:tcW w:w="1263" w:type="dxa"/>
            <w:gridSpan w:val="2"/>
            <w:tcBorders>
              <w:top w:val="nil"/>
              <w:left w:val="nil"/>
              <w:bottom w:val="single" w:sz="8" w:space="0" w:color="auto"/>
              <w:right w:val="single" w:sz="8" w:space="0" w:color="auto"/>
            </w:tcBorders>
            <w:vAlign w:val="center"/>
          </w:tcPr>
          <w:p w14:paraId="30876F05" w14:textId="77777777" w:rsidR="00AB56F6" w:rsidRPr="00C42F6A" w:rsidRDefault="00AB56F6" w:rsidP="00F05D2F">
            <w:pPr>
              <w:jc w:val="center"/>
              <w:rPr>
                <w:rFonts w:ascii="Arial" w:hAnsi="Arial" w:cs="Arial"/>
              </w:rPr>
            </w:pPr>
            <w:r w:rsidRPr="00C42F6A">
              <w:rPr>
                <w:rFonts w:ascii="Arial" w:hAnsi="Arial" w:cs="Arial"/>
                <w:color w:val="333333"/>
              </w:rPr>
              <w:t>0.76</w:t>
            </w:r>
          </w:p>
        </w:tc>
        <w:tc>
          <w:tcPr>
            <w:tcW w:w="1534" w:type="dxa"/>
            <w:tcBorders>
              <w:top w:val="nil"/>
              <w:left w:val="nil"/>
              <w:bottom w:val="single" w:sz="8" w:space="0" w:color="auto"/>
              <w:right w:val="single" w:sz="8" w:space="0" w:color="auto"/>
            </w:tcBorders>
            <w:vAlign w:val="center"/>
          </w:tcPr>
          <w:p w14:paraId="56BAD906" w14:textId="77777777" w:rsidR="00AB56F6" w:rsidRPr="00C42F6A" w:rsidRDefault="00AB56F6" w:rsidP="00F05D2F">
            <w:pPr>
              <w:jc w:val="center"/>
              <w:rPr>
                <w:rFonts w:ascii="Arial" w:hAnsi="Arial" w:cs="Arial"/>
              </w:rPr>
            </w:pPr>
            <w:r w:rsidRPr="00C42F6A">
              <w:rPr>
                <w:rFonts w:ascii="Arial" w:hAnsi="Arial" w:cs="Arial"/>
                <w:color w:val="333333"/>
              </w:rPr>
              <w:t>0.12</w:t>
            </w:r>
          </w:p>
        </w:tc>
        <w:tc>
          <w:tcPr>
            <w:tcW w:w="1263" w:type="dxa"/>
            <w:gridSpan w:val="2"/>
            <w:tcBorders>
              <w:top w:val="nil"/>
              <w:left w:val="nil"/>
              <w:bottom w:val="single" w:sz="8" w:space="0" w:color="auto"/>
              <w:right w:val="single" w:sz="8" w:space="0" w:color="auto"/>
            </w:tcBorders>
            <w:vAlign w:val="center"/>
          </w:tcPr>
          <w:p w14:paraId="59249C96" w14:textId="77777777" w:rsidR="00AB56F6" w:rsidRPr="00C42F6A" w:rsidRDefault="00AB56F6" w:rsidP="00F05D2F">
            <w:pPr>
              <w:jc w:val="center"/>
              <w:rPr>
                <w:rFonts w:ascii="Arial" w:hAnsi="Arial" w:cs="Arial"/>
              </w:rPr>
            </w:pPr>
            <w:r w:rsidRPr="00C42F6A">
              <w:rPr>
                <w:rFonts w:ascii="Arial" w:hAnsi="Arial" w:cs="Arial"/>
                <w:color w:val="000000"/>
              </w:rPr>
              <w:t>0.02</w:t>
            </w:r>
          </w:p>
        </w:tc>
        <w:tc>
          <w:tcPr>
            <w:tcW w:w="1261" w:type="dxa"/>
            <w:gridSpan w:val="2"/>
            <w:tcBorders>
              <w:top w:val="nil"/>
              <w:left w:val="nil"/>
              <w:bottom w:val="single" w:sz="8" w:space="0" w:color="auto"/>
              <w:right w:val="single" w:sz="8" w:space="0" w:color="auto"/>
            </w:tcBorders>
            <w:vAlign w:val="center"/>
          </w:tcPr>
          <w:p w14:paraId="6C98056D" w14:textId="77777777" w:rsidR="00AB56F6" w:rsidRPr="00C42F6A" w:rsidRDefault="00AB56F6" w:rsidP="00F05D2F">
            <w:pPr>
              <w:jc w:val="center"/>
              <w:rPr>
                <w:rFonts w:ascii="Arial" w:hAnsi="Arial" w:cs="Arial"/>
              </w:rPr>
            </w:pPr>
            <w:r w:rsidRPr="00C42F6A">
              <w:rPr>
                <w:rFonts w:ascii="Arial" w:hAnsi="Arial" w:cs="Arial"/>
                <w:color w:val="000000"/>
              </w:rPr>
              <w:t>0.03</w:t>
            </w:r>
          </w:p>
        </w:tc>
        <w:tc>
          <w:tcPr>
            <w:tcW w:w="1538" w:type="dxa"/>
            <w:tcBorders>
              <w:top w:val="nil"/>
              <w:left w:val="nil"/>
              <w:bottom w:val="single" w:sz="8" w:space="0" w:color="auto"/>
              <w:right w:val="single" w:sz="8" w:space="0" w:color="auto"/>
            </w:tcBorders>
            <w:vAlign w:val="center"/>
          </w:tcPr>
          <w:p w14:paraId="1F1505C2" w14:textId="77777777" w:rsidR="00AB56F6" w:rsidRPr="00C42F6A" w:rsidRDefault="00AB56F6" w:rsidP="00F05D2F">
            <w:pPr>
              <w:jc w:val="center"/>
              <w:rPr>
                <w:rFonts w:ascii="Arial" w:hAnsi="Arial" w:cs="Arial"/>
              </w:rPr>
            </w:pPr>
            <w:r w:rsidRPr="00C42F6A">
              <w:rPr>
                <w:rFonts w:ascii="Arial" w:hAnsi="Arial" w:cs="Arial"/>
                <w:color w:val="000000"/>
              </w:rPr>
              <w:t>0.05</w:t>
            </w:r>
          </w:p>
        </w:tc>
      </w:tr>
      <w:tr w:rsidR="00AB56F6" w:rsidRPr="00C42F6A" w14:paraId="1BB1405E" w14:textId="77777777" w:rsidTr="00F05D2F">
        <w:trPr>
          <w:trHeight w:val="337"/>
          <w:jc w:val="center"/>
        </w:trPr>
        <w:tc>
          <w:tcPr>
            <w:tcW w:w="1517" w:type="dxa"/>
          </w:tcPr>
          <w:p w14:paraId="57C1B2CA" w14:textId="77777777" w:rsidR="00AB56F6" w:rsidRPr="00C42F6A" w:rsidRDefault="00AB56F6" w:rsidP="00F05D2F">
            <w:pPr>
              <w:jc w:val="center"/>
              <w:rPr>
                <w:rFonts w:ascii="Arial" w:hAnsi="Arial" w:cs="Arial"/>
              </w:rPr>
            </w:pPr>
            <w:r w:rsidRPr="00C42F6A">
              <w:rPr>
                <w:rFonts w:ascii="Arial" w:hAnsi="Arial" w:cs="Arial"/>
                <w:shd w:val="clear" w:color="auto" w:fill="FFFFFF"/>
              </w:rPr>
              <w:t>CD (0.05)</w:t>
            </w:r>
          </w:p>
        </w:tc>
        <w:tc>
          <w:tcPr>
            <w:tcW w:w="1264" w:type="dxa"/>
            <w:gridSpan w:val="2"/>
          </w:tcPr>
          <w:p w14:paraId="3CF4CFF7" w14:textId="77777777" w:rsidR="00AB56F6" w:rsidRPr="00C42F6A" w:rsidRDefault="00AB56F6" w:rsidP="00F05D2F">
            <w:pPr>
              <w:jc w:val="center"/>
              <w:rPr>
                <w:rFonts w:ascii="Arial" w:hAnsi="Arial" w:cs="Arial"/>
              </w:rPr>
            </w:pPr>
            <w:r w:rsidRPr="00C42F6A">
              <w:rPr>
                <w:rFonts w:ascii="Arial" w:hAnsi="Arial" w:cs="Arial"/>
              </w:rPr>
              <w:t>0.752</w:t>
            </w:r>
          </w:p>
        </w:tc>
        <w:tc>
          <w:tcPr>
            <w:tcW w:w="1263" w:type="dxa"/>
            <w:gridSpan w:val="2"/>
          </w:tcPr>
          <w:p w14:paraId="16DB15BE" w14:textId="77777777" w:rsidR="00AB56F6" w:rsidRPr="00C42F6A" w:rsidRDefault="00AB56F6" w:rsidP="00F05D2F">
            <w:pPr>
              <w:jc w:val="center"/>
              <w:rPr>
                <w:rFonts w:ascii="Arial" w:hAnsi="Arial" w:cs="Arial"/>
              </w:rPr>
            </w:pPr>
            <w:r w:rsidRPr="00C42F6A">
              <w:rPr>
                <w:rFonts w:ascii="Arial" w:hAnsi="Arial" w:cs="Arial"/>
              </w:rPr>
              <w:t>2.2</w:t>
            </w:r>
          </w:p>
        </w:tc>
        <w:tc>
          <w:tcPr>
            <w:tcW w:w="1534" w:type="dxa"/>
          </w:tcPr>
          <w:p w14:paraId="6DDDD9C9" w14:textId="77777777" w:rsidR="00AB56F6" w:rsidRPr="00C42F6A" w:rsidRDefault="00AB56F6" w:rsidP="00F05D2F">
            <w:pPr>
              <w:jc w:val="center"/>
              <w:rPr>
                <w:rFonts w:ascii="Arial" w:hAnsi="Arial" w:cs="Arial"/>
              </w:rPr>
            </w:pPr>
            <w:r w:rsidRPr="00C42F6A">
              <w:rPr>
                <w:rFonts w:ascii="Arial" w:hAnsi="Arial" w:cs="Arial"/>
                <w:color w:val="333333"/>
              </w:rPr>
              <w:t>0.349</w:t>
            </w:r>
          </w:p>
        </w:tc>
        <w:tc>
          <w:tcPr>
            <w:tcW w:w="1263" w:type="dxa"/>
            <w:gridSpan w:val="2"/>
          </w:tcPr>
          <w:p w14:paraId="72F8E3F6" w14:textId="77777777" w:rsidR="00AB56F6" w:rsidRPr="00C42F6A" w:rsidRDefault="00AB56F6" w:rsidP="00F05D2F">
            <w:pPr>
              <w:jc w:val="center"/>
              <w:rPr>
                <w:rFonts w:ascii="Arial" w:hAnsi="Arial" w:cs="Arial"/>
              </w:rPr>
            </w:pPr>
            <w:r w:rsidRPr="00C42F6A">
              <w:rPr>
                <w:rFonts w:ascii="Arial" w:hAnsi="Arial" w:cs="Arial"/>
              </w:rPr>
              <w:t>0.07</w:t>
            </w:r>
          </w:p>
        </w:tc>
        <w:tc>
          <w:tcPr>
            <w:tcW w:w="1261" w:type="dxa"/>
            <w:gridSpan w:val="2"/>
          </w:tcPr>
          <w:p w14:paraId="514E3C97" w14:textId="77777777" w:rsidR="00AB56F6" w:rsidRPr="00C42F6A" w:rsidRDefault="00AB56F6" w:rsidP="00F05D2F">
            <w:pPr>
              <w:jc w:val="center"/>
              <w:rPr>
                <w:rFonts w:ascii="Arial" w:hAnsi="Arial" w:cs="Arial"/>
              </w:rPr>
            </w:pPr>
            <w:r w:rsidRPr="00C42F6A">
              <w:rPr>
                <w:rFonts w:ascii="Arial" w:hAnsi="Arial" w:cs="Arial"/>
              </w:rPr>
              <w:t>0.078</w:t>
            </w:r>
          </w:p>
        </w:tc>
        <w:tc>
          <w:tcPr>
            <w:tcW w:w="1538" w:type="dxa"/>
          </w:tcPr>
          <w:p w14:paraId="4177602C" w14:textId="77777777" w:rsidR="00AB56F6" w:rsidRPr="00C42F6A" w:rsidRDefault="00AB56F6" w:rsidP="00F05D2F">
            <w:pPr>
              <w:jc w:val="center"/>
              <w:rPr>
                <w:rFonts w:ascii="Arial" w:hAnsi="Arial" w:cs="Arial"/>
              </w:rPr>
            </w:pPr>
            <w:r w:rsidRPr="00C42F6A">
              <w:rPr>
                <w:rFonts w:ascii="Arial" w:hAnsi="Arial" w:cs="Arial"/>
              </w:rPr>
              <w:t>0.136</w:t>
            </w:r>
          </w:p>
        </w:tc>
      </w:tr>
      <w:tr w:rsidR="00AB56F6" w:rsidRPr="00C42F6A" w14:paraId="3D04AD7A" w14:textId="77777777" w:rsidTr="00F05D2F">
        <w:trPr>
          <w:trHeight w:val="337"/>
          <w:jc w:val="center"/>
        </w:trPr>
        <w:tc>
          <w:tcPr>
            <w:tcW w:w="9642" w:type="dxa"/>
            <w:gridSpan w:val="11"/>
          </w:tcPr>
          <w:p w14:paraId="79FF1B74" w14:textId="77777777" w:rsidR="00AB56F6" w:rsidRPr="00C42F6A" w:rsidRDefault="00AB56F6" w:rsidP="00F05D2F">
            <w:pPr>
              <w:jc w:val="center"/>
              <w:rPr>
                <w:rFonts w:ascii="Arial" w:hAnsi="Arial" w:cs="Arial"/>
              </w:rPr>
            </w:pPr>
            <w:r w:rsidRPr="00C42F6A">
              <w:rPr>
                <w:rFonts w:ascii="Arial" w:hAnsi="Arial" w:cs="Arial"/>
              </w:rPr>
              <w:t>NUMBER OF SPLIT APPLICATIONS</w:t>
            </w:r>
          </w:p>
          <w:p w14:paraId="4ACD3204" w14:textId="77777777" w:rsidR="00AB56F6" w:rsidRPr="00C42F6A" w:rsidRDefault="00AB56F6" w:rsidP="00F05D2F">
            <w:pPr>
              <w:jc w:val="center"/>
              <w:rPr>
                <w:rFonts w:ascii="Arial" w:hAnsi="Arial" w:cs="Arial"/>
              </w:rPr>
            </w:pPr>
          </w:p>
        </w:tc>
      </w:tr>
      <w:tr w:rsidR="00AB56F6" w:rsidRPr="00C42F6A" w14:paraId="4D841FD4" w14:textId="77777777" w:rsidTr="00F05D2F">
        <w:trPr>
          <w:trHeight w:val="337"/>
          <w:jc w:val="center"/>
        </w:trPr>
        <w:tc>
          <w:tcPr>
            <w:tcW w:w="1517" w:type="dxa"/>
          </w:tcPr>
          <w:p w14:paraId="777FFBFB"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S1</w:t>
            </w:r>
          </w:p>
        </w:tc>
        <w:tc>
          <w:tcPr>
            <w:tcW w:w="1264" w:type="dxa"/>
            <w:gridSpan w:val="2"/>
            <w:tcBorders>
              <w:top w:val="single" w:sz="8" w:space="0" w:color="auto"/>
              <w:left w:val="single" w:sz="8" w:space="0" w:color="auto"/>
              <w:bottom w:val="single" w:sz="8" w:space="0" w:color="auto"/>
              <w:right w:val="single" w:sz="8" w:space="0" w:color="auto"/>
            </w:tcBorders>
            <w:vAlign w:val="center"/>
          </w:tcPr>
          <w:p w14:paraId="03F2C426" w14:textId="77777777" w:rsidR="00AB56F6" w:rsidRPr="00C42F6A" w:rsidRDefault="00AB56F6" w:rsidP="00F05D2F">
            <w:pPr>
              <w:jc w:val="center"/>
              <w:rPr>
                <w:rFonts w:ascii="Arial" w:hAnsi="Arial" w:cs="Arial"/>
              </w:rPr>
            </w:pPr>
            <w:r w:rsidRPr="00C42F6A">
              <w:rPr>
                <w:rFonts w:ascii="Arial" w:hAnsi="Arial" w:cs="Arial"/>
                <w:color w:val="000000"/>
              </w:rPr>
              <w:t>30.86</w:t>
            </w:r>
          </w:p>
        </w:tc>
        <w:tc>
          <w:tcPr>
            <w:tcW w:w="1263" w:type="dxa"/>
            <w:gridSpan w:val="2"/>
            <w:tcBorders>
              <w:top w:val="single" w:sz="8" w:space="0" w:color="auto"/>
              <w:left w:val="nil"/>
              <w:bottom w:val="single" w:sz="8" w:space="0" w:color="auto"/>
              <w:right w:val="single" w:sz="8" w:space="0" w:color="auto"/>
            </w:tcBorders>
            <w:vAlign w:val="center"/>
          </w:tcPr>
          <w:p w14:paraId="135B91F1" w14:textId="77777777" w:rsidR="00AB56F6" w:rsidRPr="00C42F6A" w:rsidRDefault="00AB56F6" w:rsidP="00F05D2F">
            <w:pPr>
              <w:jc w:val="center"/>
              <w:rPr>
                <w:rFonts w:ascii="Arial" w:hAnsi="Arial" w:cs="Arial"/>
              </w:rPr>
            </w:pPr>
            <w:r w:rsidRPr="00C42F6A">
              <w:rPr>
                <w:rFonts w:ascii="Arial" w:hAnsi="Arial" w:cs="Arial"/>
                <w:color w:val="000000"/>
              </w:rPr>
              <w:t>76.92</w:t>
            </w:r>
          </w:p>
        </w:tc>
        <w:tc>
          <w:tcPr>
            <w:tcW w:w="1534" w:type="dxa"/>
            <w:tcBorders>
              <w:top w:val="single" w:sz="8" w:space="0" w:color="auto"/>
              <w:left w:val="nil"/>
              <w:bottom w:val="single" w:sz="8" w:space="0" w:color="auto"/>
              <w:right w:val="single" w:sz="8" w:space="0" w:color="auto"/>
            </w:tcBorders>
            <w:vAlign w:val="center"/>
          </w:tcPr>
          <w:p w14:paraId="3AFA7D81" w14:textId="77777777" w:rsidR="00AB56F6" w:rsidRPr="00C42F6A" w:rsidRDefault="00AB56F6" w:rsidP="00F05D2F">
            <w:pPr>
              <w:jc w:val="center"/>
              <w:rPr>
                <w:rFonts w:ascii="Arial" w:hAnsi="Arial" w:cs="Arial"/>
              </w:rPr>
            </w:pPr>
            <w:r w:rsidRPr="00C42F6A">
              <w:rPr>
                <w:rFonts w:ascii="Arial" w:hAnsi="Arial" w:cs="Arial"/>
                <w:color w:val="333333"/>
              </w:rPr>
              <w:t>109.53</w:t>
            </w:r>
            <w:r w:rsidRPr="00C42F6A">
              <w:rPr>
                <w:rFonts w:ascii="Arial" w:hAnsi="Arial" w:cs="Arial"/>
                <w:color w:val="333333"/>
                <w:vertAlign w:val="superscript"/>
              </w:rPr>
              <w:t>b</w:t>
            </w:r>
          </w:p>
        </w:tc>
        <w:tc>
          <w:tcPr>
            <w:tcW w:w="1263" w:type="dxa"/>
            <w:gridSpan w:val="2"/>
            <w:tcBorders>
              <w:top w:val="single" w:sz="8" w:space="0" w:color="auto"/>
              <w:left w:val="nil"/>
              <w:bottom w:val="single" w:sz="8" w:space="0" w:color="auto"/>
              <w:right w:val="single" w:sz="8" w:space="0" w:color="auto"/>
            </w:tcBorders>
            <w:vAlign w:val="center"/>
          </w:tcPr>
          <w:p w14:paraId="36AD851F" w14:textId="77777777" w:rsidR="00AB56F6" w:rsidRPr="00C42F6A" w:rsidRDefault="00AB56F6" w:rsidP="00F05D2F">
            <w:pPr>
              <w:jc w:val="center"/>
              <w:rPr>
                <w:rFonts w:ascii="Arial" w:hAnsi="Arial" w:cs="Arial"/>
              </w:rPr>
            </w:pPr>
            <w:r w:rsidRPr="00C42F6A">
              <w:rPr>
                <w:rFonts w:ascii="Arial" w:hAnsi="Arial" w:cs="Arial"/>
                <w:color w:val="000000"/>
              </w:rPr>
              <w:t>2.03</w:t>
            </w:r>
          </w:p>
        </w:tc>
        <w:tc>
          <w:tcPr>
            <w:tcW w:w="1261" w:type="dxa"/>
            <w:gridSpan w:val="2"/>
            <w:tcBorders>
              <w:top w:val="single" w:sz="8" w:space="0" w:color="auto"/>
              <w:left w:val="nil"/>
              <w:bottom w:val="single" w:sz="8" w:space="0" w:color="auto"/>
              <w:right w:val="single" w:sz="8" w:space="0" w:color="auto"/>
            </w:tcBorders>
            <w:vAlign w:val="center"/>
          </w:tcPr>
          <w:p w14:paraId="39D8C623" w14:textId="77777777" w:rsidR="00AB56F6" w:rsidRPr="00C42F6A" w:rsidRDefault="00AB56F6" w:rsidP="00F05D2F">
            <w:pPr>
              <w:jc w:val="center"/>
              <w:rPr>
                <w:rFonts w:ascii="Arial" w:hAnsi="Arial" w:cs="Arial"/>
              </w:rPr>
            </w:pPr>
            <w:r w:rsidRPr="00C42F6A">
              <w:rPr>
                <w:rFonts w:ascii="Arial" w:hAnsi="Arial" w:cs="Arial"/>
                <w:color w:val="000000"/>
              </w:rPr>
              <w:t>3.24</w:t>
            </w:r>
          </w:p>
        </w:tc>
        <w:tc>
          <w:tcPr>
            <w:tcW w:w="1538" w:type="dxa"/>
            <w:tcBorders>
              <w:top w:val="single" w:sz="8" w:space="0" w:color="auto"/>
              <w:left w:val="nil"/>
              <w:bottom w:val="single" w:sz="8" w:space="0" w:color="auto"/>
              <w:right w:val="single" w:sz="8" w:space="0" w:color="auto"/>
            </w:tcBorders>
            <w:vAlign w:val="center"/>
          </w:tcPr>
          <w:p w14:paraId="4C35F851" w14:textId="77777777" w:rsidR="00AB56F6" w:rsidRPr="00C42F6A" w:rsidRDefault="00AB56F6" w:rsidP="00F05D2F">
            <w:pPr>
              <w:jc w:val="center"/>
              <w:rPr>
                <w:rFonts w:ascii="Arial" w:hAnsi="Arial" w:cs="Arial"/>
              </w:rPr>
            </w:pPr>
            <w:r w:rsidRPr="00C42F6A">
              <w:rPr>
                <w:rFonts w:ascii="Arial" w:hAnsi="Arial" w:cs="Arial"/>
                <w:color w:val="000000"/>
              </w:rPr>
              <w:t>4.19</w:t>
            </w:r>
            <w:r w:rsidRPr="00C42F6A">
              <w:rPr>
                <w:rFonts w:ascii="Arial" w:hAnsi="Arial" w:cs="Arial"/>
                <w:color w:val="000000"/>
                <w:vertAlign w:val="superscript"/>
              </w:rPr>
              <w:t>b</w:t>
            </w:r>
          </w:p>
        </w:tc>
      </w:tr>
      <w:tr w:rsidR="00AB56F6" w:rsidRPr="00C42F6A" w14:paraId="2BDC15AF" w14:textId="77777777" w:rsidTr="00F05D2F">
        <w:trPr>
          <w:trHeight w:val="351"/>
          <w:jc w:val="center"/>
        </w:trPr>
        <w:tc>
          <w:tcPr>
            <w:tcW w:w="1517" w:type="dxa"/>
          </w:tcPr>
          <w:p w14:paraId="60C5F123"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S2</w:t>
            </w:r>
          </w:p>
        </w:tc>
        <w:tc>
          <w:tcPr>
            <w:tcW w:w="1264" w:type="dxa"/>
            <w:gridSpan w:val="2"/>
            <w:tcBorders>
              <w:top w:val="nil"/>
              <w:left w:val="single" w:sz="8" w:space="0" w:color="auto"/>
              <w:bottom w:val="single" w:sz="8" w:space="0" w:color="auto"/>
              <w:right w:val="single" w:sz="8" w:space="0" w:color="auto"/>
            </w:tcBorders>
            <w:vAlign w:val="center"/>
          </w:tcPr>
          <w:p w14:paraId="24C0C5DA" w14:textId="77777777" w:rsidR="00AB56F6" w:rsidRPr="00C42F6A" w:rsidRDefault="00AB56F6" w:rsidP="00F05D2F">
            <w:pPr>
              <w:jc w:val="center"/>
              <w:rPr>
                <w:rFonts w:ascii="Arial" w:hAnsi="Arial" w:cs="Arial"/>
              </w:rPr>
            </w:pPr>
            <w:r w:rsidRPr="00C42F6A">
              <w:rPr>
                <w:rFonts w:ascii="Arial" w:hAnsi="Arial" w:cs="Arial"/>
                <w:color w:val="000000"/>
              </w:rPr>
              <w:t>30.86</w:t>
            </w:r>
          </w:p>
        </w:tc>
        <w:tc>
          <w:tcPr>
            <w:tcW w:w="1263" w:type="dxa"/>
            <w:gridSpan w:val="2"/>
            <w:tcBorders>
              <w:top w:val="nil"/>
              <w:left w:val="nil"/>
              <w:bottom w:val="single" w:sz="8" w:space="0" w:color="auto"/>
              <w:right w:val="single" w:sz="8" w:space="0" w:color="auto"/>
            </w:tcBorders>
            <w:vAlign w:val="center"/>
          </w:tcPr>
          <w:p w14:paraId="1272F285" w14:textId="77777777" w:rsidR="00AB56F6" w:rsidRPr="00C42F6A" w:rsidRDefault="00AB56F6" w:rsidP="00F05D2F">
            <w:pPr>
              <w:jc w:val="center"/>
              <w:rPr>
                <w:rFonts w:ascii="Arial" w:hAnsi="Arial" w:cs="Arial"/>
              </w:rPr>
            </w:pPr>
            <w:r w:rsidRPr="00C42F6A">
              <w:rPr>
                <w:rFonts w:ascii="Arial" w:hAnsi="Arial" w:cs="Arial"/>
                <w:color w:val="000000"/>
              </w:rPr>
              <w:t>76.87</w:t>
            </w:r>
          </w:p>
        </w:tc>
        <w:tc>
          <w:tcPr>
            <w:tcW w:w="1534" w:type="dxa"/>
            <w:tcBorders>
              <w:top w:val="nil"/>
              <w:left w:val="nil"/>
              <w:bottom w:val="single" w:sz="8" w:space="0" w:color="auto"/>
              <w:right w:val="single" w:sz="8" w:space="0" w:color="auto"/>
            </w:tcBorders>
            <w:vAlign w:val="center"/>
          </w:tcPr>
          <w:p w14:paraId="5ECEA63E" w14:textId="77777777" w:rsidR="00AB56F6" w:rsidRPr="00C42F6A" w:rsidRDefault="00AB56F6" w:rsidP="00F05D2F">
            <w:pPr>
              <w:jc w:val="center"/>
              <w:rPr>
                <w:rFonts w:ascii="Arial" w:hAnsi="Arial" w:cs="Arial"/>
              </w:rPr>
            </w:pPr>
            <w:r w:rsidRPr="00C42F6A">
              <w:rPr>
                <w:rFonts w:ascii="Arial" w:hAnsi="Arial" w:cs="Arial"/>
                <w:color w:val="333333"/>
              </w:rPr>
              <w:t>115.72</w:t>
            </w:r>
            <w:r w:rsidRPr="00C42F6A">
              <w:rPr>
                <w:rFonts w:ascii="Arial" w:hAnsi="Arial" w:cs="Arial"/>
                <w:color w:val="333333"/>
                <w:vertAlign w:val="superscript"/>
              </w:rPr>
              <w:t>a</w:t>
            </w:r>
          </w:p>
        </w:tc>
        <w:tc>
          <w:tcPr>
            <w:tcW w:w="1263" w:type="dxa"/>
            <w:gridSpan w:val="2"/>
            <w:tcBorders>
              <w:top w:val="nil"/>
              <w:left w:val="nil"/>
              <w:bottom w:val="single" w:sz="8" w:space="0" w:color="auto"/>
              <w:right w:val="single" w:sz="8" w:space="0" w:color="auto"/>
            </w:tcBorders>
            <w:vAlign w:val="center"/>
          </w:tcPr>
          <w:p w14:paraId="38CC6EC4" w14:textId="77777777" w:rsidR="00AB56F6" w:rsidRPr="00C42F6A" w:rsidRDefault="00AB56F6" w:rsidP="00F05D2F">
            <w:pPr>
              <w:jc w:val="center"/>
              <w:rPr>
                <w:rFonts w:ascii="Arial" w:hAnsi="Arial" w:cs="Arial"/>
              </w:rPr>
            </w:pPr>
            <w:r w:rsidRPr="00C42F6A">
              <w:rPr>
                <w:rFonts w:ascii="Arial" w:hAnsi="Arial" w:cs="Arial"/>
                <w:color w:val="000000"/>
              </w:rPr>
              <w:t>2.02</w:t>
            </w:r>
          </w:p>
        </w:tc>
        <w:tc>
          <w:tcPr>
            <w:tcW w:w="1261" w:type="dxa"/>
            <w:gridSpan w:val="2"/>
            <w:tcBorders>
              <w:top w:val="nil"/>
              <w:left w:val="nil"/>
              <w:bottom w:val="single" w:sz="8" w:space="0" w:color="auto"/>
              <w:right w:val="single" w:sz="8" w:space="0" w:color="auto"/>
            </w:tcBorders>
            <w:vAlign w:val="center"/>
          </w:tcPr>
          <w:p w14:paraId="15C231AB" w14:textId="77777777" w:rsidR="00AB56F6" w:rsidRPr="00C42F6A" w:rsidRDefault="00AB56F6" w:rsidP="00F05D2F">
            <w:pPr>
              <w:jc w:val="center"/>
              <w:rPr>
                <w:rFonts w:ascii="Arial" w:hAnsi="Arial" w:cs="Arial"/>
              </w:rPr>
            </w:pPr>
            <w:r w:rsidRPr="00C42F6A">
              <w:rPr>
                <w:rFonts w:ascii="Arial" w:hAnsi="Arial" w:cs="Arial"/>
                <w:color w:val="000000"/>
              </w:rPr>
              <w:t>3.26</w:t>
            </w:r>
          </w:p>
        </w:tc>
        <w:tc>
          <w:tcPr>
            <w:tcW w:w="1538" w:type="dxa"/>
            <w:tcBorders>
              <w:top w:val="nil"/>
              <w:left w:val="nil"/>
              <w:bottom w:val="single" w:sz="8" w:space="0" w:color="auto"/>
              <w:right w:val="single" w:sz="8" w:space="0" w:color="auto"/>
            </w:tcBorders>
            <w:vAlign w:val="center"/>
          </w:tcPr>
          <w:p w14:paraId="55F82624" w14:textId="77777777" w:rsidR="00AB56F6" w:rsidRPr="00C42F6A" w:rsidRDefault="00AB56F6" w:rsidP="00F05D2F">
            <w:pPr>
              <w:jc w:val="center"/>
              <w:rPr>
                <w:rFonts w:ascii="Arial" w:hAnsi="Arial" w:cs="Arial"/>
              </w:rPr>
            </w:pPr>
            <w:r w:rsidRPr="00C42F6A">
              <w:rPr>
                <w:rFonts w:ascii="Arial" w:hAnsi="Arial" w:cs="Arial"/>
                <w:color w:val="000000"/>
              </w:rPr>
              <w:t>4.39</w:t>
            </w:r>
            <w:r w:rsidRPr="00C42F6A">
              <w:rPr>
                <w:rFonts w:ascii="Arial" w:hAnsi="Arial" w:cs="Arial"/>
                <w:color w:val="000000"/>
                <w:vertAlign w:val="superscript"/>
              </w:rPr>
              <w:t>a</w:t>
            </w:r>
          </w:p>
        </w:tc>
      </w:tr>
      <w:tr w:rsidR="00AB56F6" w:rsidRPr="00C42F6A" w14:paraId="437D32A3" w14:textId="77777777" w:rsidTr="00F05D2F">
        <w:trPr>
          <w:trHeight w:val="337"/>
          <w:jc w:val="center"/>
        </w:trPr>
        <w:tc>
          <w:tcPr>
            <w:tcW w:w="1517" w:type="dxa"/>
          </w:tcPr>
          <w:p w14:paraId="3538B5EA" w14:textId="77777777" w:rsidR="00AB56F6" w:rsidRPr="00C42F6A" w:rsidRDefault="00AB56F6" w:rsidP="00F05D2F">
            <w:pPr>
              <w:jc w:val="center"/>
              <w:rPr>
                <w:rFonts w:ascii="Arial" w:hAnsi="Arial" w:cs="Arial"/>
              </w:rPr>
            </w:pPr>
            <w:proofErr w:type="spellStart"/>
            <w:r w:rsidRPr="00C42F6A">
              <w:rPr>
                <w:rFonts w:ascii="Arial" w:hAnsi="Arial" w:cs="Arial"/>
                <w:shd w:val="clear" w:color="auto" w:fill="FFFFFF"/>
              </w:rPr>
              <w:t>SEm</w:t>
            </w:r>
            <w:proofErr w:type="spellEnd"/>
            <w:r w:rsidRPr="00C42F6A">
              <w:rPr>
                <w:rFonts w:ascii="Arial" w:hAnsi="Arial" w:cs="Arial"/>
                <w:shd w:val="clear" w:color="auto" w:fill="FFFFFF"/>
              </w:rPr>
              <w:t xml:space="preserve"> (±)</w:t>
            </w:r>
          </w:p>
        </w:tc>
        <w:tc>
          <w:tcPr>
            <w:tcW w:w="1264" w:type="dxa"/>
            <w:gridSpan w:val="2"/>
            <w:tcBorders>
              <w:top w:val="nil"/>
              <w:left w:val="single" w:sz="8" w:space="0" w:color="auto"/>
              <w:bottom w:val="single" w:sz="8" w:space="0" w:color="auto"/>
              <w:right w:val="single" w:sz="8" w:space="0" w:color="auto"/>
            </w:tcBorders>
            <w:vAlign w:val="center"/>
          </w:tcPr>
          <w:p w14:paraId="5BA79597" w14:textId="77777777" w:rsidR="00AB56F6" w:rsidRPr="00C42F6A" w:rsidRDefault="00AB56F6" w:rsidP="00F05D2F">
            <w:pPr>
              <w:jc w:val="center"/>
              <w:rPr>
                <w:rFonts w:ascii="Arial" w:hAnsi="Arial" w:cs="Arial"/>
              </w:rPr>
            </w:pPr>
            <w:r w:rsidRPr="00C42F6A">
              <w:rPr>
                <w:rFonts w:ascii="Arial" w:hAnsi="Arial" w:cs="Arial"/>
                <w:color w:val="000000"/>
              </w:rPr>
              <w:t>0.14</w:t>
            </w:r>
          </w:p>
        </w:tc>
        <w:tc>
          <w:tcPr>
            <w:tcW w:w="1263" w:type="dxa"/>
            <w:gridSpan w:val="2"/>
            <w:tcBorders>
              <w:top w:val="nil"/>
              <w:left w:val="nil"/>
              <w:bottom w:val="single" w:sz="8" w:space="0" w:color="auto"/>
              <w:right w:val="single" w:sz="8" w:space="0" w:color="auto"/>
            </w:tcBorders>
            <w:vAlign w:val="center"/>
          </w:tcPr>
          <w:p w14:paraId="4722BBEA" w14:textId="77777777" w:rsidR="00AB56F6" w:rsidRPr="00C42F6A" w:rsidRDefault="00AB56F6" w:rsidP="00F05D2F">
            <w:pPr>
              <w:jc w:val="center"/>
              <w:rPr>
                <w:rFonts w:ascii="Arial" w:hAnsi="Arial" w:cs="Arial"/>
              </w:rPr>
            </w:pPr>
            <w:r w:rsidRPr="00C42F6A">
              <w:rPr>
                <w:rFonts w:ascii="Arial" w:hAnsi="Arial" w:cs="Arial"/>
                <w:color w:val="333333"/>
              </w:rPr>
              <w:t>0.40</w:t>
            </w:r>
          </w:p>
        </w:tc>
        <w:tc>
          <w:tcPr>
            <w:tcW w:w="1534" w:type="dxa"/>
            <w:tcBorders>
              <w:top w:val="nil"/>
              <w:left w:val="nil"/>
              <w:bottom w:val="single" w:sz="8" w:space="0" w:color="auto"/>
              <w:right w:val="single" w:sz="8" w:space="0" w:color="auto"/>
            </w:tcBorders>
            <w:vAlign w:val="center"/>
          </w:tcPr>
          <w:p w14:paraId="1A8FD5BA" w14:textId="77777777" w:rsidR="00AB56F6" w:rsidRPr="00C42F6A" w:rsidRDefault="00AB56F6" w:rsidP="00F05D2F">
            <w:pPr>
              <w:jc w:val="center"/>
              <w:rPr>
                <w:rFonts w:ascii="Arial" w:hAnsi="Arial" w:cs="Arial"/>
              </w:rPr>
            </w:pPr>
            <w:r w:rsidRPr="00C42F6A">
              <w:rPr>
                <w:rFonts w:ascii="Arial" w:hAnsi="Arial" w:cs="Arial"/>
                <w:color w:val="333333"/>
              </w:rPr>
              <w:t>0.06</w:t>
            </w:r>
          </w:p>
        </w:tc>
        <w:tc>
          <w:tcPr>
            <w:tcW w:w="1263" w:type="dxa"/>
            <w:gridSpan w:val="2"/>
            <w:tcBorders>
              <w:top w:val="nil"/>
              <w:left w:val="nil"/>
              <w:bottom w:val="single" w:sz="8" w:space="0" w:color="auto"/>
              <w:right w:val="single" w:sz="8" w:space="0" w:color="auto"/>
            </w:tcBorders>
            <w:vAlign w:val="center"/>
          </w:tcPr>
          <w:p w14:paraId="1B07129F" w14:textId="77777777" w:rsidR="00AB56F6" w:rsidRPr="00C42F6A" w:rsidRDefault="00AB56F6" w:rsidP="00F05D2F">
            <w:pPr>
              <w:jc w:val="center"/>
              <w:rPr>
                <w:rFonts w:ascii="Arial" w:hAnsi="Arial" w:cs="Arial"/>
              </w:rPr>
            </w:pPr>
            <w:r w:rsidRPr="00C42F6A">
              <w:rPr>
                <w:rFonts w:ascii="Arial" w:hAnsi="Arial" w:cs="Arial"/>
                <w:color w:val="000000"/>
              </w:rPr>
              <w:t>0.01</w:t>
            </w:r>
          </w:p>
        </w:tc>
        <w:tc>
          <w:tcPr>
            <w:tcW w:w="1261" w:type="dxa"/>
            <w:gridSpan w:val="2"/>
            <w:tcBorders>
              <w:top w:val="nil"/>
              <w:left w:val="nil"/>
              <w:bottom w:val="single" w:sz="8" w:space="0" w:color="auto"/>
              <w:right w:val="single" w:sz="8" w:space="0" w:color="auto"/>
            </w:tcBorders>
            <w:vAlign w:val="center"/>
          </w:tcPr>
          <w:p w14:paraId="79620D43" w14:textId="77777777" w:rsidR="00AB56F6" w:rsidRPr="00C42F6A" w:rsidRDefault="00AB56F6" w:rsidP="00F05D2F">
            <w:pPr>
              <w:jc w:val="center"/>
              <w:rPr>
                <w:rFonts w:ascii="Arial" w:hAnsi="Arial" w:cs="Arial"/>
              </w:rPr>
            </w:pPr>
            <w:r w:rsidRPr="00C42F6A">
              <w:rPr>
                <w:rFonts w:ascii="Arial" w:hAnsi="Arial" w:cs="Arial"/>
                <w:color w:val="000000"/>
              </w:rPr>
              <w:t>0.01</w:t>
            </w:r>
          </w:p>
        </w:tc>
        <w:tc>
          <w:tcPr>
            <w:tcW w:w="1538" w:type="dxa"/>
            <w:tcBorders>
              <w:top w:val="nil"/>
              <w:left w:val="nil"/>
              <w:bottom w:val="single" w:sz="8" w:space="0" w:color="auto"/>
              <w:right w:val="single" w:sz="8" w:space="0" w:color="auto"/>
            </w:tcBorders>
            <w:vAlign w:val="center"/>
          </w:tcPr>
          <w:p w14:paraId="41A3C9B0" w14:textId="77777777" w:rsidR="00AB56F6" w:rsidRPr="00C42F6A" w:rsidRDefault="00AB56F6" w:rsidP="00F05D2F">
            <w:pPr>
              <w:jc w:val="center"/>
              <w:rPr>
                <w:rFonts w:ascii="Arial" w:hAnsi="Arial" w:cs="Arial"/>
              </w:rPr>
            </w:pPr>
            <w:r w:rsidRPr="00C42F6A">
              <w:rPr>
                <w:rFonts w:ascii="Arial" w:hAnsi="Arial" w:cs="Arial"/>
                <w:color w:val="000000"/>
              </w:rPr>
              <w:t>0.03</w:t>
            </w:r>
          </w:p>
        </w:tc>
      </w:tr>
      <w:tr w:rsidR="00AB56F6" w:rsidRPr="00C42F6A" w14:paraId="11790C89" w14:textId="77777777" w:rsidTr="00F05D2F">
        <w:trPr>
          <w:trHeight w:val="337"/>
          <w:jc w:val="center"/>
        </w:trPr>
        <w:tc>
          <w:tcPr>
            <w:tcW w:w="1517" w:type="dxa"/>
          </w:tcPr>
          <w:p w14:paraId="350C7EEB" w14:textId="77777777" w:rsidR="00AB56F6" w:rsidRPr="00C42F6A" w:rsidRDefault="00AB56F6" w:rsidP="00F05D2F">
            <w:pPr>
              <w:jc w:val="center"/>
              <w:rPr>
                <w:rFonts w:ascii="Arial" w:hAnsi="Arial" w:cs="Arial"/>
              </w:rPr>
            </w:pPr>
            <w:r w:rsidRPr="00C42F6A">
              <w:rPr>
                <w:rFonts w:ascii="Arial" w:hAnsi="Arial" w:cs="Arial"/>
                <w:shd w:val="clear" w:color="auto" w:fill="FFFFFF"/>
              </w:rPr>
              <w:t>CD (0.05)</w:t>
            </w:r>
          </w:p>
        </w:tc>
        <w:tc>
          <w:tcPr>
            <w:tcW w:w="1264" w:type="dxa"/>
            <w:gridSpan w:val="2"/>
          </w:tcPr>
          <w:p w14:paraId="3B6DBFD5"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NS</w:t>
            </w:r>
          </w:p>
        </w:tc>
        <w:tc>
          <w:tcPr>
            <w:tcW w:w="1263" w:type="dxa"/>
            <w:gridSpan w:val="2"/>
          </w:tcPr>
          <w:p w14:paraId="7C652CA3" w14:textId="77777777" w:rsidR="00AB56F6" w:rsidRPr="00C42F6A" w:rsidRDefault="00AB56F6" w:rsidP="00F05D2F">
            <w:pPr>
              <w:jc w:val="center"/>
              <w:rPr>
                <w:rFonts w:ascii="Arial" w:hAnsi="Arial" w:cs="Arial"/>
              </w:rPr>
            </w:pPr>
            <w:r w:rsidRPr="00C42F6A">
              <w:rPr>
                <w:rFonts w:ascii="Arial" w:hAnsi="Arial" w:cs="Arial"/>
                <w:color w:val="333333"/>
              </w:rPr>
              <w:t>NS</w:t>
            </w:r>
          </w:p>
        </w:tc>
        <w:tc>
          <w:tcPr>
            <w:tcW w:w="1534" w:type="dxa"/>
          </w:tcPr>
          <w:p w14:paraId="506E5662" w14:textId="77777777" w:rsidR="00AB56F6" w:rsidRPr="00C42F6A" w:rsidRDefault="00AB56F6" w:rsidP="00F05D2F">
            <w:pPr>
              <w:jc w:val="center"/>
              <w:rPr>
                <w:rFonts w:ascii="Arial" w:hAnsi="Arial" w:cs="Arial"/>
              </w:rPr>
            </w:pPr>
            <w:r w:rsidRPr="00C42F6A">
              <w:rPr>
                <w:rFonts w:ascii="Arial" w:hAnsi="Arial" w:cs="Arial"/>
                <w:color w:val="333333"/>
              </w:rPr>
              <w:t>0.187</w:t>
            </w:r>
          </w:p>
        </w:tc>
        <w:tc>
          <w:tcPr>
            <w:tcW w:w="1263" w:type="dxa"/>
            <w:gridSpan w:val="2"/>
          </w:tcPr>
          <w:p w14:paraId="33F4E078" w14:textId="77777777" w:rsidR="00AB56F6" w:rsidRPr="00C42F6A" w:rsidRDefault="00AB56F6" w:rsidP="00F05D2F">
            <w:pPr>
              <w:jc w:val="center"/>
              <w:rPr>
                <w:rFonts w:ascii="Arial" w:hAnsi="Arial" w:cs="Arial"/>
              </w:rPr>
            </w:pPr>
            <w:r w:rsidRPr="00C42F6A">
              <w:rPr>
                <w:rFonts w:ascii="Arial" w:hAnsi="Arial" w:cs="Arial"/>
              </w:rPr>
              <w:t>NS</w:t>
            </w:r>
          </w:p>
        </w:tc>
        <w:tc>
          <w:tcPr>
            <w:tcW w:w="1261" w:type="dxa"/>
            <w:gridSpan w:val="2"/>
          </w:tcPr>
          <w:p w14:paraId="54542087" w14:textId="77777777" w:rsidR="00AB56F6" w:rsidRPr="00C42F6A" w:rsidRDefault="00AB56F6" w:rsidP="00F05D2F">
            <w:pPr>
              <w:jc w:val="center"/>
              <w:rPr>
                <w:rFonts w:ascii="Arial" w:hAnsi="Arial" w:cs="Arial"/>
              </w:rPr>
            </w:pPr>
            <w:r w:rsidRPr="00C42F6A">
              <w:rPr>
                <w:rFonts w:ascii="Arial" w:hAnsi="Arial" w:cs="Arial"/>
              </w:rPr>
              <w:t>NS</w:t>
            </w:r>
          </w:p>
        </w:tc>
        <w:tc>
          <w:tcPr>
            <w:tcW w:w="1538" w:type="dxa"/>
          </w:tcPr>
          <w:p w14:paraId="3A70B914" w14:textId="77777777" w:rsidR="00AB56F6" w:rsidRPr="00C42F6A" w:rsidRDefault="00AB56F6" w:rsidP="00F05D2F">
            <w:pPr>
              <w:jc w:val="center"/>
              <w:rPr>
                <w:rFonts w:ascii="Arial" w:hAnsi="Arial" w:cs="Arial"/>
              </w:rPr>
            </w:pPr>
            <w:r w:rsidRPr="00C42F6A">
              <w:rPr>
                <w:rFonts w:ascii="Arial" w:hAnsi="Arial" w:cs="Arial"/>
              </w:rPr>
              <w:t>0.073</w:t>
            </w:r>
          </w:p>
        </w:tc>
      </w:tr>
      <w:tr w:rsidR="00AB56F6" w:rsidRPr="00C42F6A" w14:paraId="5F8E05DE" w14:textId="77777777" w:rsidTr="00F05D2F">
        <w:trPr>
          <w:trHeight w:val="351"/>
          <w:jc w:val="center"/>
        </w:trPr>
        <w:tc>
          <w:tcPr>
            <w:tcW w:w="9642" w:type="dxa"/>
            <w:gridSpan w:val="11"/>
          </w:tcPr>
          <w:p w14:paraId="6BE29632" w14:textId="77777777" w:rsidR="00AB56F6" w:rsidRPr="00C42F6A" w:rsidRDefault="00AB56F6" w:rsidP="00F05D2F">
            <w:pPr>
              <w:jc w:val="center"/>
              <w:rPr>
                <w:rFonts w:ascii="Arial" w:hAnsi="Arial" w:cs="Arial"/>
              </w:rPr>
            </w:pPr>
            <w:r w:rsidRPr="00C42F6A">
              <w:rPr>
                <w:rFonts w:ascii="Arial" w:hAnsi="Arial" w:cs="Arial"/>
              </w:rPr>
              <w:t>INTERACTION</w:t>
            </w:r>
          </w:p>
          <w:p w14:paraId="6EA8DF5E" w14:textId="77777777" w:rsidR="00AB56F6" w:rsidRPr="00C42F6A" w:rsidRDefault="00AB56F6" w:rsidP="00F05D2F">
            <w:pPr>
              <w:jc w:val="center"/>
              <w:rPr>
                <w:rFonts w:ascii="Arial" w:hAnsi="Arial" w:cs="Arial"/>
              </w:rPr>
            </w:pPr>
          </w:p>
        </w:tc>
      </w:tr>
      <w:tr w:rsidR="00AB56F6" w:rsidRPr="00C42F6A" w14:paraId="356DC6E2" w14:textId="77777777" w:rsidTr="00F05D2F">
        <w:trPr>
          <w:trHeight w:val="337"/>
          <w:jc w:val="center"/>
        </w:trPr>
        <w:tc>
          <w:tcPr>
            <w:tcW w:w="1517" w:type="dxa"/>
          </w:tcPr>
          <w:p w14:paraId="6684051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F1S1</w:t>
            </w:r>
          </w:p>
        </w:tc>
        <w:tc>
          <w:tcPr>
            <w:tcW w:w="1264" w:type="dxa"/>
            <w:gridSpan w:val="2"/>
            <w:tcBorders>
              <w:top w:val="single" w:sz="8" w:space="0" w:color="auto"/>
              <w:left w:val="single" w:sz="8" w:space="0" w:color="auto"/>
              <w:bottom w:val="single" w:sz="8" w:space="0" w:color="auto"/>
              <w:right w:val="single" w:sz="8" w:space="0" w:color="auto"/>
            </w:tcBorders>
            <w:vAlign w:val="center"/>
          </w:tcPr>
          <w:p w14:paraId="71C33AD5" w14:textId="77777777" w:rsidR="00AB56F6" w:rsidRPr="00C42F6A" w:rsidRDefault="00AB56F6" w:rsidP="00F05D2F">
            <w:pPr>
              <w:jc w:val="center"/>
              <w:rPr>
                <w:rFonts w:ascii="Arial" w:hAnsi="Arial" w:cs="Arial"/>
              </w:rPr>
            </w:pPr>
            <w:r w:rsidRPr="00C42F6A">
              <w:rPr>
                <w:rFonts w:ascii="Arial" w:hAnsi="Arial" w:cs="Arial"/>
                <w:color w:val="000000"/>
              </w:rPr>
              <w:t>28.98</w:t>
            </w:r>
          </w:p>
        </w:tc>
        <w:tc>
          <w:tcPr>
            <w:tcW w:w="1263" w:type="dxa"/>
            <w:gridSpan w:val="2"/>
            <w:tcBorders>
              <w:top w:val="single" w:sz="8" w:space="0" w:color="auto"/>
              <w:left w:val="nil"/>
              <w:bottom w:val="single" w:sz="8" w:space="0" w:color="auto"/>
              <w:right w:val="single" w:sz="8" w:space="0" w:color="auto"/>
            </w:tcBorders>
            <w:vAlign w:val="center"/>
          </w:tcPr>
          <w:p w14:paraId="69B4FF87" w14:textId="77777777" w:rsidR="00AB56F6" w:rsidRPr="00C42F6A" w:rsidRDefault="00AB56F6" w:rsidP="00F05D2F">
            <w:pPr>
              <w:jc w:val="center"/>
              <w:rPr>
                <w:rFonts w:ascii="Arial" w:hAnsi="Arial" w:cs="Arial"/>
              </w:rPr>
            </w:pPr>
            <w:r w:rsidRPr="00C42F6A">
              <w:rPr>
                <w:rFonts w:ascii="Arial" w:hAnsi="Arial" w:cs="Arial"/>
                <w:color w:val="000000"/>
              </w:rPr>
              <w:t>72.43</w:t>
            </w:r>
          </w:p>
        </w:tc>
        <w:tc>
          <w:tcPr>
            <w:tcW w:w="1534" w:type="dxa"/>
            <w:tcBorders>
              <w:top w:val="single" w:sz="8" w:space="0" w:color="auto"/>
              <w:left w:val="nil"/>
              <w:bottom w:val="single" w:sz="8" w:space="0" w:color="auto"/>
              <w:right w:val="single" w:sz="8" w:space="0" w:color="auto"/>
            </w:tcBorders>
            <w:vAlign w:val="center"/>
          </w:tcPr>
          <w:p w14:paraId="5FBBCB83" w14:textId="77777777" w:rsidR="00AB56F6" w:rsidRPr="00C42F6A" w:rsidRDefault="00AB56F6" w:rsidP="00F05D2F">
            <w:pPr>
              <w:jc w:val="center"/>
              <w:rPr>
                <w:rFonts w:ascii="Arial" w:hAnsi="Arial" w:cs="Arial"/>
              </w:rPr>
            </w:pPr>
            <w:r w:rsidRPr="00C42F6A">
              <w:rPr>
                <w:rFonts w:ascii="Arial" w:hAnsi="Arial" w:cs="Arial"/>
                <w:color w:val="333333"/>
              </w:rPr>
              <w:t>99.20</w:t>
            </w:r>
            <w:r w:rsidRPr="00C42F6A">
              <w:rPr>
                <w:rFonts w:ascii="Arial" w:hAnsi="Arial" w:cs="Arial"/>
                <w:color w:val="333333"/>
                <w:vertAlign w:val="superscript"/>
              </w:rPr>
              <w:t>k</w:t>
            </w:r>
          </w:p>
        </w:tc>
        <w:tc>
          <w:tcPr>
            <w:tcW w:w="1263" w:type="dxa"/>
            <w:gridSpan w:val="2"/>
            <w:tcBorders>
              <w:top w:val="single" w:sz="8" w:space="0" w:color="auto"/>
              <w:left w:val="nil"/>
              <w:bottom w:val="single" w:sz="8" w:space="0" w:color="auto"/>
              <w:right w:val="single" w:sz="8" w:space="0" w:color="auto"/>
            </w:tcBorders>
            <w:vAlign w:val="center"/>
          </w:tcPr>
          <w:p w14:paraId="427B48E4" w14:textId="77777777" w:rsidR="00AB56F6" w:rsidRPr="00C42F6A" w:rsidRDefault="00AB56F6" w:rsidP="00F05D2F">
            <w:pPr>
              <w:jc w:val="center"/>
              <w:rPr>
                <w:rFonts w:ascii="Arial" w:hAnsi="Arial" w:cs="Arial"/>
              </w:rPr>
            </w:pPr>
            <w:r w:rsidRPr="00C42F6A">
              <w:rPr>
                <w:rFonts w:ascii="Arial" w:hAnsi="Arial" w:cs="Arial"/>
                <w:color w:val="000000"/>
              </w:rPr>
              <w:t>1.85</w:t>
            </w:r>
          </w:p>
        </w:tc>
        <w:tc>
          <w:tcPr>
            <w:tcW w:w="1261" w:type="dxa"/>
            <w:gridSpan w:val="2"/>
            <w:tcBorders>
              <w:top w:val="single" w:sz="8" w:space="0" w:color="auto"/>
              <w:left w:val="nil"/>
              <w:bottom w:val="single" w:sz="8" w:space="0" w:color="auto"/>
              <w:right w:val="single" w:sz="8" w:space="0" w:color="auto"/>
            </w:tcBorders>
            <w:vAlign w:val="center"/>
          </w:tcPr>
          <w:p w14:paraId="0EA826AD" w14:textId="77777777" w:rsidR="00AB56F6" w:rsidRPr="00C42F6A" w:rsidRDefault="00AB56F6" w:rsidP="00F05D2F">
            <w:pPr>
              <w:jc w:val="center"/>
              <w:rPr>
                <w:rFonts w:ascii="Arial" w:hAnsi="Arial" w:cs="Arial"/>
              </w:rPr>
            </w:pPr>
            <w:r w:rsidRPr="00C42F6A">
              <w:rPr>
                <w:rFonts w:ascii="Arial" w:hAnsi="Arial" w:cs="Arial"/>
                <w:color w:val="000000"/>
              </w:rPr>
              <w:t>2.78</w:t>
            </w:r>
          </w:p>
        </w:tc>
        <w:tc>
          <w:tcPr>
            <w:tcW w:w="1538" w:type="dxa"/>
            <w:tcBorders>
              <w:top w:val="single" w:sz="8" w:space="0" w:color="auto"/>
              <w:left w:val="nil"/>
              <w:bottom w:val="single" w:sz="8" w:space="0" w:color="auto"/>
              <w:right w:val="single" w:sz="8" w:space="0" w:color="auto"/>
            </w:tcBorders>
            <w:vAlign w:val="center"/>
          </w:tcPr>
          <w:p w14:paraId="63E07823" w14:textId="77777777" w:rsidR="00AB56F6" w:rsidRPr="00C42F6A" w:rsidRDefault="00AB56F6" w:rsidP="00F05D2F">
            <w:pPr>
              <w:jc w:val="center"/>
              <w:rPr>
                <w:rFonts w:ascii="Arial" w:hAnsi="Arial" w:cs="Arial"/>
              </w:rPr>
            </w:pPr>
            <w:r w:rsidRPr="00C42F6A">
              <w:rPr>
                <w:rFonts w:ascii="Arial" w:hAnsi="Arial" w:cs="Arial"/>
                <w:color w:val="000000"/>
              </w:rPr>
              <w:t>3.83</w:t>
            </w:r>
          </w:p>
        </w:tc>
      </w:tr>
      <w:tr w:rsidR="00AB56F6" w:rsidRPr="00C42F6A" w14:paraId="04801D7C" w14:textId="77777777" w:rsidTr="00F05D2F">
        <w:trPr>
          <w:trHeight w:val="337"/>
          <w:jc w:val="center"/>
        </w:trPr>
        <w:tc>
          <w:tcPr>
            <w:tcW w:w="1517" w:type="dxa"/>
          </w:tcPr>
          <w:p w14:paraId="4F73A2B8"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F1S2</w:t>
            </w:r>
          </w:p>
        </w:tc>
        <w:tc>
          <w:tcPr>
            <w:tcW w:w="1264" w:type="dxa"/>
            <w:gridSpan w:val="2"/>
            <w:tcBorders>
              <w:top w:val="nil"/>
              <w:left w:val="single" w:sz="8" w:space="0" w:color="auto"/>
              <w:bottom w:val="single" w:sz="8" w:space="0" w:color="auto"/>
              <w:right w:val="single" w:sz="8" w:space="0" w:color="auto"/>
            </w:tcBorders>
            <w:vAlign w:val="center"/>
          </w:tcPr>
          <w:p w14:paraId="223645C9" w14:textId="77777777" w:rsidR="00AB56F6" w:rsidRPr="00C42F6A" w:rsidRDefault="00AB56F6" w:rsidP="00F05D2F">
            <w:pPr>
              <w:jc w:val="center"/>
              <w:rPr>
                <w:rFonts w:ascii="Arial" w:hAnsi="Arial" w:cs="Arial"/>
              </w:rPr>
            </w:pPr>
            <w:r w:rsidRPr="00C42F6A">
              <w:rPr>
                <w:rFonts w:ascii="Arial" w:hAnsi="Arial" w:cs="Arial"/>
                <w:color w:val="000000"/>
              </w:rPr>
              <w:t>28.96</w:t>
            </w:r>
          </w:p>
        </w:tc>
        <w:tc>
          <w:tcPr>
            <w:tcW w:w="1263" w:type="dxa"/>
            <w:gridSpan w:val="2"/>
            <w:tcBorders>
              <w:top w:val="nil"/>
              <w:left w:val="nil"/>
              <w:bottom w:val="single" w:sz="8" w:space="0" w:color="auto"/>
              <w:right w:val="single" w:sz="8" w:space="0" w:color="auto"/>
            </w:tcBorders>
            <w:vAlign w:val="center"/>
          </w:tcPr>
          <w:p w14:paraId="171FFACD" w14:textId="77777777" w:rsidR="00AB56F6" w:rsidRPr="00C42F6A" w:rsidRDefault="00AB56F6" w:rsidP="00F05D2F">
            <w:pPr>
              <w:jc w:val="center"/>
              <w:rPr>
                <w:rFonts w:ascii="Arial" w:hAnsi="Arial" w:cs="Arial"/>
              </w:rPr>
            </w:pPr>
            <w:r w:rsidRPr="00C42F6A">
              <w:rPr>
                <w:rFonts w:ascii="Arial" w:hAnsi="Arial" w:cs="Arial"/>
                <w:color w:val="000000"/>
              </w:rPr>
              <w:t>71.91</w:t>
            </w:r>
          </w:p>
        </w:tc>
        <w:tc>
          <w:tcPr>
            <w:tcW w:w="1534" w:type="dxa"/>
            <w:tcBorders>
              <w:top w:val="nil"/>
              <w:left w:val="nil"/>
              <w:bottom w:val="single" w:sz="8" w:space="0" w:color="auto"/>
              <w:right w:val="single" w:sz="8" w:space="0" w:color="auto"/>
            </w:tcBorders>
            <w:vAlign w:val="center"/>
          </w:tcPr>
          <w:p w14:paraId="40E54897" w14:textId="77777777" w:rsidR="00AB56F6" w:rsidRPr="00C42F6A" w:rsidRDefault="00AB56F6" w:rsidP="00F05D2F">
            <w:pPr>
              <w:jc w:val="center"/>
              <w:rPr>
                <w:rFonts w:ascii="Arial" w:hAnsi="Arial" w:cs="Arial"/>
              </w:rPr>
            </w:pPr>
            <w:r w:rsidRPr="00C42F6A">
              <w:rPr>
                <w:rFonts w:ascii="Arial" w:hAnsi="Arial" w:cs="Arial"/>
                <w:color w:val="333333"/>
              </w:rPr>
              <w:t>104.20</w:t>
            </w:r>
            <w:r w:rsidRPr="00C42F6A">
              <w:rPr>
                <w:rFonts w:ascii="Arial" w:hAnsi="Arial" w:cs="Arial"/>
                <w:color w:val="333333"/>
                <w:vertAlign w:val="superscript"/>
              </w:rPr>
              <w:t>j</w:t>
            </w:r>
          </w:p>
        </w:tc>
        <w:tc>
          <w:tcPr>
            <w:tcW w:w="1263" w:type="dxa"/>
            <w:gridSpan w:val="2"/>
            <w:tcBorders>
              <w:top w:val="nil"/>
              <w:left w:val="nil"/>
              <w:bottom w:val="single" w:sz="8" w:space="0" w:color="auto"/>
              <w:right w:val="single" w:sz="8" w:space="0" w:color="auto"/>
            </w:tcBorders>
            <w:vAlign w:val="center"/>
          </w:tcPr>
          <w:p w14:paraId="371E9296" w14:textId="77777777" w:rsidR="00AB56F6" w:rsidRPr="00C42F6A" w:rsidRDefault="00AB56F6" w:rsidP="00F05D2F">
            <w:pPr>
              <w:jc w:val="center"/>
              <w:rPr>
                <w:rFonts w:ascii="Arial" w:hAnsi="Arial" w:cs="Arial"/>
              </w:rPr>
            </w:pPr>
            <w:r w:rsidRPr="00C42F6A">
              <w:rPr>
                <w:rFonts w:ascii="Arial" w:hAnsi="Arial" w:cs="Arial"/>
                <w:color w:val="000000"/>
              </w:rPr>
              <w:t>1.83</w:t>
            </w:r>
          </w:p>
        </w:tc>
        <w:tc>
          <w:tcPr>
            <w:tcW w:w="1261" w:type="dxa"/>
            <w:gridSpan w:val="2"/>
            <w:tcBorders>
              <w:top w:val="nil"/>
              <w:left w:val="nil"/>
              <w:bottom w:val="single" w:sz="8" w:space="0" w:color="auto"/>
              <w:right w:val="single" w:sz="8" w:space="0" w:color="auto"/>
            </w:tcBorders>
            <w:vAlign w:val="center"/>
          </w:tcPr>
          <w:p w14:paraId="2AEA5424" w14:textId="77777777" w:rsidR="00AB56F6" w:rsidRPr="00C42F6A" w:rsidRDefault="00AB56F6" w:rsidP="00F05D2F">
            <w:pPr>
              <w:jc w:val="center"/>
              <w:rPr>
                <w:rFonts w:ascii="Arial" w:hAnsi="Arial" w:cs="Arial"/>
              </w:rPr>
            </w:pPr>
            <w:r w:rsidRPr="00C42F6A">
              <w:rPr>
                <w:rFonts w:ascii="Arial" w:hAnsi="Arial" w:cs="Arial"/>
                <w:color w:val="000000"/>
              </w:rPr>
              <w:t>2.81</w:t>
            </w:r>
          </w:p>
        </w:tc>
        <w:tc>
          <w:tcPr>
            <w:tcW w:w="1538" w:type="dxa"/>
            <w:tcBorders>
              <w:top w:val="nil"/>
              <w:left w:val="nil"/>
              <w:bottom w:val="single" w:sz="8" w:space="0" w:color="auto"/>
              <w:right w:val="single" w:sz="8" w:space="0" w:color="auto"/>
            </w:tcBorders>
            <w:vAlign w:val="center"/>
          </w:tcPr>
          <w:p w14:paraId="7AAAC623" w14:textId="77777777" w:rsidR="00AB56F6" w:rsidRPr="00C42F6A" w:rsidRDefault="00AB56F6" w:rsidP="00F05D2F">
            <w:pPr>
              <w:jc w:val="center"/>
              <w:rPr>
                <w:rFonts w:ascii="Arial" w:hAnsi="Arial" w:cs="Arial"/>
              </w:rPr>
            </w:pPr>
            <w:r w:rsidRPr="00C42F6A">
              <w:rPr>
                <w:rFonts w:ascii="Arial" w:hAnsi="Arial" w:cs="Arial"/>
                <w:color w:val="000000"/>
              </w:rPr>
              <w:t>3.98</w:t>
            </w:r>
          </w:p>
        </w:tc>
      </w:tr>
      <w:tr w:rsidR="00AB56F6" w:rsidRPr="00C42F6A" w14:paraId="2B8F0ECA" w14:textId="77777777" w:rsidTr="00F05D2F">
        <w:trPr>
          <w:trHeight w:val="351"/>
          <w:jc w:val="center"/>
        </w:trPr>
        <w:tc>
          <w:tcPr>
            <w:tcW w:w="1517" w:type="dxa"/>
          </w:tcPr>
          <w:p w14:paraId="41F7DFC2"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F2S1</w:t>
            </w:r>
          </w:p>
        </w:tc>
        <w:tc>
          <w:tcPr>
            <w:tcW w:w="1264" w:type="dxa"/>
            <w:gridSpan w:val="2"/>
            <w:tcBorders>
              <w:top w:val="nil"/>
              <w:left w:val="single" w:sz="8" w:space="0" w:color="auto"/>
              <w:bottom w:val="single" w:sz="8" w:space="0" w:color="auto"/>
              <w:right w:val="single" w:sz="8" w:space="0" w:color="auto"/>
            </w:tcBorders>
            <w:vAlign w:val="center"/>
          </w:tcPr>
          <w:p w14:paraId="5D4FFAC7" w14:textId="77777777" w:rsidR="00AB56F6" w:rsidRPr="00C42F6A" w:rsidRDefault="00AB56F6" w:rsidP="00F05D2F">
            <w:pPr>
              <w:jc w:val="center"/>
              <w:rPr>
                <w:rFonts w:ascii="Arial" w:hAnsi="Arial" w:cs="Arial"/>
              </w:rPr>
            </w:pPr>
            <w:r w:rsidRPr="00C42F6A">
              <w:rPr>
                <w:rFonts w:ascii="Arial" w:hAnsi="Arial" w:cs="Arial"/>
                <w:color w:val="000000"/>
              </w:rPr>
              <w:t>31.67</w:t>
            </w:r>
          </w:p>
        </w:tc>
        <w:tc>
          <w:tcPr>
            <w:tcW w:w="1263" w:type="dxa"/>
            <w:gridSpan w:val="2"/>
            <w:tcBorders>
              <w:top w:val="nil"/>
              <w:left w:val="nil"/>
              <w:bottom w:val="single" w:sz="8" w:space="0" w:color="auto"/>
              <w:right w:val="single" w:sz="8" w:space="0" w:color="auto"/>
            </w:tcBorders>
            <w:vAlign w:val="center"/>
          </w:tcPr>
          <w:p w14:paraId="6054944F" w14:textId="77777777" w:rsidR="00AB56F6" w:rsidRPr="00C42F6A" w:rsidRDefault="00AB56F6" w:rsidP="00F05D2F">
            <w:pPr>
              <w:jc w:val="center"/>
              <w:rPr>
                <w:rFonts w:ascii="Arial" w:hAnsi="Arial" w:cs="Arial"/>
              </w:rPr>
            </w:pPr>
            <w:r w:rsidRPr="00C42F6A">
              <w:rPr>
                <w:rFonts w:ascii="Arial" w:hAnsi="Arial" w:cs="Arial"/>
                <w:color w:val="000000"/>
              </w:rPr>
              <w:t>79.44</w:t>
            </w:r>
          </w:p>
        </w:tc>
        <w:tc>
          <w:tcPr>
            <w:tcW w:w="1534" w:type="dxa"/>
            <w:tcBorders>
              <w:top w:val="nil"/>
              <w:left w:val="nil"/>
              <w:bottom w:val="single" w:sz="8" w:space="0" w:color="auto"/>
              <w:right w:val="single" w:sz="8" w:space="0" w:color="auto"/>
            </w:tcBorders>
            <w:vAlign w:val="center"/>
          </w:tcPr>
          <w:p w14:paraId="27CA89BF" w14:textId="77777777" w:rsidR="00AB56F6" w:rsidRPr="00C42F6A" w:rsidRDefault="00AB56F6" w:rsidP="00F05D2F">
            <w:pPr>
              <w:jc w:val="center"/>
              <w:rPr>
                <w:rFonts w:ascii="Arial" w:hAnsi="Arial" w:cs="Arial"/>
              </w:rPr>
            </w:pPr>
            <w:r w:rsidRPr="00C42F6A">
              <w:rPr>
                <w:rFonts w:ascii="Arial" w:hAnsi="Arial" w:cs="Arial"/>
                <w:color w:val="333333"/>
              </w:rPr>
              <w:t>109.87</w:t>
            </w:r>
            <w:r w:rsidRPr="00C42F6A">
              <w:rPr>
                <w:rFonts w:ascii="Arial" w:hAnsi="Arial" w:cs="Arial"/>
                <w:color w:val="333333"/>
                <w:vertAlign w:val="superscript"/>
              </w:rPr>
              <w:t>h</w:t>
            </w:r>
          </w:p>
        </w:tc>
        <w:tc>
          <w:tcPr>
            <w:tcW w:w="1263" w:type="dxa"/>
            <w:gridSpan w:val="2"/>
            <w:tcBorders>
              <w:top w:val="nil"/>
              <w:left w:val="nil"/>
              <w:bottom w:val="single" w:sz="8" w:space="0" w:color="auto"/>
              <w:right w:val="single" w:sz="8" w:space="0" w:color="auto"/>
            </w:tcBorders>
            <w:vAlign w:val="center"/>
          </w:tcPr>
          <w:p w14:paraId="20131F35" w14:textId="77777777" w:rsidR="00AB56F6" w:rsidRPr="00C42F6A" w:rsidRDefault="00AB56F6" w:rsidP="00F05D2F">
            <w:pPr>
              <w:jc w:val="center"/>
              <w:rPr>
                <w:rFonts w:ascii="Arial" w:hAnsi="Arial" w:cs="Arial"/>
              </w:rPr>
            </w:pPr>
            <w:r w:rsidRPr="00C42F6A">
              <w:rPr>
                <w:rFonts w:ascii="Arial" w:hAnsi="Arial" w:cs="Arial"/>
                <w:color w:val="000000"/>
              </w:rPr>
              <w:t>2.12</w:t>
            </w:r>
          </w:p>
        </w:tc>
        <w:tc>
          <w:tcPr>
            <w:tcW w:w="1261" w:type="dxa"/>
            <w:gridSpan w:val="2"/>
            <w:tcBorders>
              <w:top w:val="nil"/>
              <w:left w:val="nil"/>
              <w:bottom w:val="single" w:sz="8" w:space="0" w:color="auto"/>
              <w:right w:val="single" w:sz="8" w:space="0" w:color="auto"/>
            </w:tcBorders>
            <w:vAlign w:val="center"/>
          </w:tcPr>
          <w:p w14:paraId="18A0FE49" w14:textId="77777777" w:rsidR="00AB56F6" w:rsidRPr="00C42F6A" w:rsidRDefault="00AB56F6" w:rsidP="00F05D2F">
            <w:pPr>
              <w:jc w:val="center"/>
              <w:rPr>
                <w:rFonts w:ascii="Arial" w:hAnsi="Arial" w:cs="Arial"/>
              </w:rPr>
            </w:pPr>
            <w:r w:rsidRPr="00C42F6A">
              <w:rPr>
                <w:rFonts w:ascii="Arial" w:hAnsi="Arial" w:cs="Arial"/>
                <w:color w:val="000000"/>
              </w:rPr>
              <w:t>3.29</w:t>
            </w:r>
          </w:p>
        </w:tc>
        <w:tc>
          <w:tcPr>
            <w:tcW w:w="1538" w:type="dxa"/>
            <w:tcBorders>
              <w:top w:val="nil"/>
              <w:left w:val="nil"/>
              <w:bottom w:val="single" w:sz="8" w:space="0" w:color="auto"/>
              <w:right w:val="single" w:sz="8" w:space="0" w:color="auto"/>
            </w:tcBorders>
            <w:vAlign w:val="center"/>
          </w:tcPr>
          <w:p w14:paraId="7347FBAD" w14:textId="77777777" w:rsidR="00AB56F6" w:rsidRPr="00C42F6A" w:rsidRDefault="00AB56F6" w:rsidP="00F05D2F">
            <w:pPr>
              <w:jc w:val="center"/>
              <w:rPr>
                <w:rFonts w:ascii="Arial" w:hAnsi="Arial" w:cs="Arial"/>
              </w:rPr>
            </w:pPr>
            <w:r w:rsidRPr="00C42F6A">
              <w:rPr>
                <w:rFonts w:ascii="Arial" w:hAnsi="Arial" w:cs="Arial"/>
                <w:color w:val="000000"/>
              </w:rPr>
              <w:t>4.16</w:t>
            </w:r>
          </w:p>
        </w:tc>
      </w:tr>
      <w:tr w:rsidR="00AB56F6" w:rsidRPr="00C42F6A" w14:paraId="12664220" w14:textId="77777777" w:rsidTr="00F05D2F">
        <w:trPr>
          <w:trHeight w:val="337"/>
          <w:jc w:val="center"/>
        </w:trPr>
        <w:tc>
          <w:tcPr>
            <w:tcW w:w="1517" w:type="dxa"/>
          </w:tcPr>
          <w:p w14:paraId="2A372770"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F2S2</w:t>
            </w:r>
          </w:p>
        </w:tc>
        <w:tc>
          <w:tcPr>
            <w:tcW w:w="1264" w:type="dxa"/>
            <w:gridSpan w:val="2"/>
            <w:tcBorders>
              <w:top w:val="nil"/>
              <w:left w:val="single" w:sz="8" w:space="0" w:color="auto"/>
              <w:bottom w:val="single" w:sz="8" w:space="0" w:color="auto"/>
              <w:right w:val="single" w:sz="8" w:space="0" w:color="auto"/>
            </w:tcBorders>
            <w:vAlign w:val="center"/>
          </w:tcPr>
          <w:p w14:paraId="20F0B52D" w14:textId="77777777" w:rsidR="00AB56F6" w:rsidRPr="00C42F6A" w:rsidRDefault="00AB56F6" w:rsidP="00F05D2F">
            <w:pPr>
              <w:jc w:val="center"/>
              <w:rPr>
                <w:rFonts w:ascii="Arial" w:hAnsi="Arial" w:cs="Arial"/>
              </w:rPr>
            </w:pPr>
            <w:r w:rsidRPr="00C42F6A">
              <w:rPr>
                <w:rFonts w:ascii="Arial" w:hAnsi="Arial" w:cs="Arial"/>
                <w:color w:val="000000"/>
              </w:rPr>
              <w:t>31.81</w:t>
            </w:r>
          </w:p>
        </w:tc>
        <w:tc>
          <w:tcPr>
            <w:tcW w:w="1263" w:type="dxa"/>
            <w:gridSpan w:val="2"/>
            <w:tcBorders>
              <w:top w:val="nil"/>
              <w:left w:val="nil"/>
              <w:bottom w:val="single" w:sz="8" w:space="0" w:color="auto"/>
              <w:right w:val="single" w:sz="8" w:space="0" w:color="auto"/>
            </w:tcBorders>
            <w:vAlign w:val="center"/>
          </w:tcPr>
          <w:p w14:paraId="4D634FBF" w14:textId="77777777" w:rsidR="00AB56F6" w:rsidRPr="00C42F6A" w:rsidRDefault="00AB56F6" w:rsidP="00F05D2F">
            <w:pPr>
              <w:jc w:val="center"/>
              <w:rPr>
                <w:rFonts w:ascii="Arial" w:hAnsi="Arial" w:cs="Arial"/>
              </w:rPr>
            </w:pPr>
            <w:r w:rsidRPr="00C42F6A">
              <w:rPr>
                <w:rFonts w:ascii="Arial" w:hAnsi="Arial" w:cs="Arial"/>
                <w:color w:val="000000"/>
              </w:rPr>
              <w:t>80.11</w:t>
            </w:r>
          </w:p>
        </w:tc>
        <w:tc>
          <w:tcPr>
            <w:tcW w:w="1534" w:type="dxa"/>
            <w:tcBorders>
              <w:top w:val="nil"/>
              <w:left w:val="nil"/>
              <w:bottom w:val="single" w:sz="8" w:space="0" w:color="auto"/>
              <w:right w:val="single" w:sz="8" w:space="0" w:color="auto"/>
            </w:tcBorders>
            <w:vAlign w:val="center"/>
          </w:tcPr>
          <w:p w14:paraId="75F72867" w14:textId="77777777" w:rsidR="00AB56F6" w:rsidRPr="00C42F6A" w:rsidRDefault="00AB56F6" w:rsidP="00F05D2F">
            <w:pPr>
              <w:jc w:val="center"/>
              <w:rPr>
                <w:rFonts w:ascii="Arial" w:hAnsi="Arial" w:cs="Arial"/>
              </w:rPr>
            </w:pPr>
            <w:r w:rsidRPr="00C42F6A">
              <w:rPr>
                <w:rFonts w:ascii="Arial" w:hAnsi="Arial" w:cs="Arial"/>
                <w:color w:val="333333"/>
              </w:rPr>
              <w:t>113.60</w:t>
            </w:r>
            <w:r w:rsidRPr="00C42F6A">
              <w:rPr>
                <w:rFonts w:ascii="Arial" w:hAnsi="Arial" w:cs="Arial"/>
                <w:color w:val="333333"/>
                <w:vertAlign w:val="superscript"/>
              </w:rPr>
              <w:t>g</w:t>
            </w:r>
          </w:p>
        </w:tc>
        <w:tc>
          <w:tcPr>
            <w:tcW w:w="1263" w:type="dxa"/>
            <w:gridSpan w:val="2"/>
            <w:tcBorders>
              <w:top w:val="nil"/>
              <w:left w:val="nil"/>
              <w:bottom w:val="single" w:sz="8" w:space="0" w:color="auto"/>
              <w:right w:val="single" w:sz="8" w:space="0" w:color="auto"/>
            </w:tcBorders>
            <w:vAlign w:val="center"/>
          </w:tcPr>
          <w:p w14:paraId="25D5E557" w14:textId="77777777" w:rsidR="00AB56F6" w:rsidRPr="00C42F6A" w:rsidRDefault="00AB56F6" w:rsidP="00F05D2F">
            <w:pPr>
              <w:jc w:val="center"/>
              <w:rPr>
                <w:rFonts w:ascii="Arial" w:hAnsi="Arial" w:cs="Arial"/>
              </w:rPr>
            </w:pPr>
            <w:r w:rsidRPr="00C42F6A">
              <w:rPr>
                <w:rFonts w:ascii="Arial" w:hAnsi="Arial" w:cs="Arial"/>
                <w:color w:val="000000"/>
              </w:rPr>
              <w:t>2.10</w:t>
            </w:r>
          </w:p>
        </w:tc>
        <w:tc>
          <w:tcPr>
            <w:tcW w:w="1261" w:type="dxa"/>
            <w:gridSpan w:val="2"/>
            <w:tcBorders>
              <w:top w:val="nil"/>
              <w:left w:val="nil"/>
              <w:bottom w:val="single" w:sz="8" w:space="0" w:color="auto"/>
              <w:right w:val="single" w:sz="8" w:space="0" w:color="auto"/>
            </w:tcBorders>
            <w:vAlign w:val="center"/>
          </w:tcPr>
          <w:p w14:paraId="19CC0011" w14:textId="77777777" w:rsidR="00AB56F6" w:rsidRPr="00C42F6A" w:rsidRDefault="00AB56F6" w:rsidP="00F05D2F">
            <w:pPr>
              <w:jc w:val="center"/>
              <w:rPr>
                <w:rFonts w:ascii="Arial" w:hAnsi="Arial" w:cs="Arial"/>
              </w:rPr>
            </w:pPr>
            <w:r w:rsidRPr="00C42F6A">
              <w:rPr>
                <w:rFonts w:ascii="Arial" w:hAnsi="Arial" w:cs="Arial"/>
                <w:color w:val="000000"/>
              </w:rPr>
              <w:t>3.31</w:t>
            </w:r>
          </w:p>
        </w:tc>
        <w:tc>
          <w:tcPr>
            <w:tcW w:w="1538" w:type="dxa"/>
            <w:tcBorders>
              <w:top w:val="nil"/>
              <w:left w:val="nil"/>
              <w:bottom w:val="single" w:sz="8" w:space="0" w:color="auto"/>
              <w:right w:val="single" w:sz="8" w:space="0" w:color="auto"/>
            </w:tcBorders>
            <w:vAlign w:val="center"/>
          </w:tcPr>
          <w:p w14:paraId="422B4E43" w14:textId="77777777" w:rsidR="00AB56F6" w:rsidRPr="00C42F6A" w:rsidRDefault="00AB56F6" w:rsidP="00F05D2F">
            <w:pPr>
              <w:jc w:val="center"/>
              <w:rPr>
                <w:rFonts w:ascii="Arial" w:hAnsi="Arial" w:cs="Arial"/>
              </w:rPr>
            </w:pPr>
            <w:r w:rsidRPr="00C42F6A">
              <w:rPr>
                <w:rFonts w:ascii="Arial" w:hAnsi="Arial" w:cs="Arial"/>
                <w:color w:val="000000"/>
              </w:rPr>
              <w:t>4.56</w:t>
            </w:r>
          </w:p>
        </w:tc>
      </w:tr>
      <w:tr w:rsidR="00AB56F6" w:rsidRPr="00C42F6A" w14:paraId="6C4794D4" w14:textId="77777777" w:rsidTr="00F05D2F">
        <w:trPr>
          <w:trHeight w:val="337"/>
          <w:jc w:val="center"/>
        </w:trPr>
        <w:tc>
          <w:tcPr>
            <w:tcW w:w="1517" w:type="dxa"/>
          </w:tcPr>
          <w:p w14:paraId="78037AAC"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F3S1</w:t>
            </w:r>
          </w:p>
        </w:tc>
        <w:tc>
          <w:tcPr>
            <w:tcW w:w="1264" w:type="dxa"/>
            <w:gridSpan w:val="2"/>
            <w:tcBorders>
              <w:top w:val="nil"/>
              <w:left w:val="single" w:sz="8" w:space="0" w:color="auto"/>
              <w:bottom w:val="single" w:sz="8" w:space="0" w:color="auto"/>
              <w:right w:val="single" w:sz="8" w:space="0" w:color="auto"/>
            </w:tcBorders>
            <w:vAlign w:val="center"/>
          </w:tcPr>
          <w:p w14:paraId="38860967" w14:textId="77777777" w:rsidR="00AB56F6" w:rsidRPr="00C42F6A" w:rsidRDefault="00AB56F6" w:rsidP="00F05D2F">
            <w:pPr>
              <w:jc w:val="center"/>
              <w:rPr>
                <w:rFonts w:ascii="Arial" w:hAnsi="Arial" w:cs="Arial"/>
              </w:rPr>
            </w:pPr>
            <w:r w:rsidRPr="00C42F6A">
              <w:rPr>
                <w:rFonts w:ascii="Arial" w:hAnsi="Arial" w:cs="Arial"/>
                <w:color w:val="000000"/>
              </w:rPr>
              <w:t>30.54</w:t>
            </w:r>
          </w:p>
        </w:tc>
        <w:tc>
          <w:tcPr>
            <w:tcW w:w="1263" w:type="dxa"/>
            <w:gridSpan w:val="2"/>
            <w:tcBorders>
              <w:top w:val="nil"/>
              <w:left w:val="nil"/>
              <w:bottom w:val="single" w:sz="8" w:space="0" w:color="auto"/>
              <w:right w:val="single" w:sz="8" w:space="0" w:color="auto"/>
            </w:tcBorders>
            <w:vAlign w:val="center"/>
          </w:tcPr>
          <w:p w14:paraId="09238412" w14:textId="77777777" w:rsidR="00AB56F6" w:rsidRPr="00C42F6A" w:rsidRDefault="00AB56F6" w:rsidP="00F05D2F">
            <w:pPr>
              <w:jc w:val="center"/>
              <w:rPr>
                <w:rFonts w:ascii="Arial" w:hAnsi="Arial" w:cs="Arial"/>
              </w:rPr>
            </w:pPr>
            <w:r w:rsidRPr="00C42F6A">
              <w:rPr>
                <w:rFonts w:ascii="Arial" w:hAnsi="Arial" w:cs="Arial"/>
                <w:color w:val="000000"/>
              </w:rPr>
              <w:t>77.53</w:t>
            </w:r>
          </w:p>
        </w:tc>
        <w:tc>
          <w:tcPr>
            <w:tcW w:w="1534" w:type="dxa"/>
            <w:tcBorders>
              <w:top w:val="nil"/>
              <w:left w:val="nil"/>
              <w:bottom w:val="single" w:sz="8" w:space="0" w:color="auto"/>
              <w:right w:val="single" w:sz="8" w:space="0" w:color="auto"/>
            </w:tcBorders>
            <w:vAlign w:val="center"/>
          </w:tcPr>
          <w:p w14:paraId="328E5D3D" w14:textId="77777777" w:rsidR="00AB56F6" w:rsidRPr="00C42F6A" w:rsidRDefault="00AB56F6" w:rsidP="00F05D2F">
            <w:pPr>
              <w:jc w:val="center"/>
              <w:rPr>
                <w:rFonts w:ascii="Arial" w:hAnsi="Arial" w:cs="Arial"/>
              </w:rPr>
            </w:pPr>
            <w:r w:rsidRPr="00C42F6A">
              <w:rPr>
                <w:rFonts w:ascii="Arial" w:hAnsi="Arial" w:cs="Arial"/>
                <w:color w:val="333333"/>
              </w:rPr>
              <w:t>116.17</w:t>
            </w:r>
            <w:r w:rsidRPr="00C42F6A">
              <w:rPr>
                <w:rFonts w:ascii="Arial" w:hAnsi="Arial" w:cs="Arial"/>
                <w:color w:val="333333"/>
                <w:vertAlign w:val="superscript"/>
              </w:rPr>
              <w:t>f</w:t>
            </w:r>
          </w:p>
        </w:tc>
        <w:tc>
          <w:tcPr>
            <w:tcW w:w="1263" w:type="dxa"/>
            <w:gridSpan w:val="2"/>
            <w:tcBorders>
              <w:top w:val="nil"/>
              <w:left w:val="nil"/>
              <w:bottom w:val="single" w:sz="8" w:space="0" w:color="auto"/>
              <w:right w:val="single" w:sz="8" w:space="0" w:color="auto"/>
            </w:tcBorders>
            <w:vAlign w:val="center"/>
          </w:tcPr>
          <w:p w14:paraId="1A9BB791" w14:textId="77777777" w:rsidR="00AB56F6" w:rsidRPr="00C42F6A" w:rsidRDefault="00AB56F6" w:rsidP="00F05D2F">
            <w:pPr>
              <w:jc w:val="center"/>
              <w:rPr>
                <w:rFonts w:ascii="Arial" w:hAnsi="Arial" w:cs="Arial"/>
              </w:rPr>
            </w:pPr>
            <w:r w:rsidRPr="00C42F6A">
              <w:rPr>
                <w:rFonts w:ascii="Arial" w:hAnsi="Arial" w:cs="Arial"/>
                <w:color w:val="000000"/>
              </w:rPr>
              <w:t>1.98</w:t>
            </w:r>
          </w:p>
        </w:tc>
        <w:tc>
          <w:tcPr>
            <w:tcW w:w="1261" w:type="dxa"/>
            <w:gridSpan w:val="2"/>
            <w:tcBorders>
              <w:top w:val="nil"/>
              <w:left w:val="nil"/>
              <w:bottom w:val="single" w:sz="8" w:space="0" w:color="auto"/>
              <w:right w:val="single" w:sz="8" w:space="0" w:color="auto"/>
            </w:tcBorders>
            <w:vAlign w:val="center"/>
          </w:tcPr>
          <w:p w14:paraId="62DDF750" w14:textId="77777777" w:rsidR="00AB56F6" w:rsidRPr="00C42F6A" w:rsidRDefault="00AB56F6" w:rsidP="00F05D2F">
            <w:pPr>
              <w:jc w:val="center"/>
              <w:rPr>
                <w:rFonts w:ascii="Arial" w:hAnsi="Arial" w:cs="Arial"/>
              </w:rPr>
            </w:pPr>
            <w:r w:rsidRPr="00C42F6A">
              <w:rPr>
                <w:rFonts w:ascii="Arial" w:hAnsi="Arial" w:cs="Arial"/>
                <w:color w:val="000000"/>
              </w:rPr>
              <w:t>3.09</w:t>
            </w:r>
          </w:p>
        </w:tc>
        <w:tc>
          <w:tcPr>
            <w:tcW w:w="1538" w:type="dxa"/>
            <w:tcBorders>
              <w:top w:val="nil"/>
              <w:left w:val="nil"/>
              <w:bottom w:val="single" w:sz="8" w:space="0" w:color="auto"/>
              <w:right w:val="single" w:sz="8" w:space="0" w:color="auto"/>
            </w:tcBorders>
            <w:vAlign w:val="center"/>
          </w:tcPr>
          <w:p w14:paraId="78659665" w14:textId="77777777" w:rsidR="00AB56F6" w:rsidRPr="00C42F6A" w:rsidRDefault="00AB56F6" w:rsidP="00F05D2F">
            <w:pPr>
              <w:jc w:val="center"/>
              <w:rPr>
                <w:rFonts w:ascii="Arial" w:hAnsi="Arial" w:cs="Arial"/>
              </w:rPr>
            </w:pPr>
            <w:r w:rsidRPr="00C42F6A">
              <w:rPr>
                <w:rFonts w:ascii="Arial" w:hAnsi="Arial" w:cs="Arial"/>
                <w:color w:val="000000"/>
              </w:rPr>
              <w:t>4.31</w:t>
            </w:r>
          </w:p>
        </w:tc>
      </w:tr>
      <w:tr w:rsidR="00AB56F6" w:rsidRPr="00C42F6A" w14:paraId="603CC0FE" w14:textId="77777777" w:rsidTr="00F05D2F">
        <w:trPr>
          <w:trHeight w:val="337"/>
          <w:jc w:val="center"/>
        </w:trPr>
        <w:tc>
          <w:tcPr>
            <w:tcW w:w="1517" w:type="dxa"/>
          </w:tcPr>
          <w:p w14:paraId="112577D6"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F3S2</w:t>
            </w:r>
          </w:p>
        </w:tc>
        <w:tc>
          <w:tcPr>
            <w:tcW w:w="1264" w:type="dxa"/>
            <w:gridSpan w:val="2"/>
            <w:tcBorders>
              <w:top w:val="nil"/>
              <w:left w:val="single" w:sz="8" w:space="0" w:color="auto"/>
              <w:bottom w:val="single" w:sz="8" w:space="0" w:color="auto"/>
              <w:right w:val="single" w:sz="8" w:space="0" w:color="auto"/>
            </w:tcBorders>
            <w:vAlign w:val="center"/>
          </w:tcPr>
          <w:p w14:paraId="65731918" w14:textId="77777777" w:rsidR="00AB56F6" w:rsidRPr="00C42F6A" w:rsidRDefault="00AB56F6" w:rsidP="00F05D2F">
            <w:pPr>
              <w:jc w:val="center"/>
              <w:rPr>
                <w:rFonts w:ascii="Arial" w:hAnsi="Arial" w:cs="Arial"/>
              </w:rPr>
            </w:pPr>
            <w:r w:rsidRPr="00C42F6A">
              <w:rPr>
                <w:rFonts w:ascii="Arial" w:hAnsi="Arial" w:cs="Arial"/>
                <w:color w:val="000000"/>
              </w:rPr>
              <w:t>30.39</w:t>
            </w:r>
          </w:p>
        </w:tc>
        <w:tc>
          <w:tcPr>
            <w:tcW w:w="1263" w:type="dxa"/>
            <w:gridSpan w:val="2"/>
            <w:tcBorders>
              <w:top w:val="nil"/>
              <w:left w:val="nil"/>
              <w:bottom w:val="single" w:sz="8" w:space="0" w:color="auto"/>
              <w:right w:val="single" w:sz="8" w:space="0" w:color="auto"/>
            </w:tcBorders>
            <w:vAlign w:val="center"/>
          </w:tcPr>
          <w:p w14:paraId="0B968B15" w14:textId="77777777" w:rsidR="00AB56F6" w:rsidRPr="00C42F6A" w:rsidRDefault="00AB56F6" w:rsidP="00F05D2F">
            <w:pPr>
              <w:jc w:val="center"/>
              <w:rPr>
                <w:rFonts w:ascii="Arial" w:hAnsi="Arial" w:cs="Arial"/>
              </w:rPr>
            </w:pPr>
            <w:r w:rsidRPr="00C42F6A">
              <w:rPr>
                <w:rFonts w:ascii="Arial" w:hAnsi="Arial" w:cs="Arial"/>
                <w:color w:val="000000"/>
              </w:rPr>
              <w:t>76.82</w:t>
            </w:r>
          </w:p>
        </w:tc>
        <w:tc>
          <w:tcPr>
            <w:tcW w:w="1534" w:type="dxa"/>
            <w:tcBorders>
              <w:top w:val="nil"/>
              <w:left w:val="nil"/>
              <w:bottom w:val="single" w:sz="8" w:space="0" w:color="auto"/>
              <w:right w:val="single" w:sz="8" w:space="0" w:color="auto"/>
            </w:tcBorders>
            <w:vAlign w:val="center"/>
          </w:tcPr>
          <w:p w14:paraId="2962648B" w14:textId="77777777" w:rsidR="00AB56F6" w:rsidRPr="00C42F6A" w:rsidRDefault="00AB56F6" w:rsidP="00F05D2F">
            <w:pPr>
              <w:jc w:val="center"/>
              <w:rPr>
                <w:rFonts w:ascii="Arial" w:hAnsi="Arial" w:cs="Arial"/>
              </w:rPr>
            </w:pPr>
            <w:r w:rsidRPr="00C42F6A">
              <w:rPr>
                <w:rFonts w:ascii="Arial" w:hAnsi="Arial" w:cs="Arial"/>
                <w:color w:val="333333"/>
              </w:rPr>
              <w:t>118.97</w:t>
            </w:r>
            <w:r w:rsidRPr="00C42F6A">
              <w:rPr>
                <w:rFonts w:ascii="Arial" w:hAnsi="Arial" w:cs="Arial"/>
                <w:color w:val="333333"/>
                <w:vertAlign w:val="superscript"/>
              </w:rPr>
              <w:t>e</w:t>
            </w:r>
          </w:p>
        </w:tc>
        <w:tc>
          <w:tcPr>
            <w:tcW w:w="1263" w:type="dxa"/>
            <w:gridSpan w:val="2"/>
            <w:tcBorders>
              <w:top w:val="nil"/>
              <w:left w:val="nil"/>
              <w:bottom w:val="single" w:sz="8" w:space="0" w:color="auto"/>
              <w:right w:val="single" w:sz="8" w:space="0" w:color="auto"/>
            </w:tcBorders>
            <w:vAlign w:val="center"/>
          </w:tcPr>
          <w:p w14:paraId="3EB80003" w14:textId="77777777" w:rsidR="00AB56F6" w:rsidRPr="00C42F6A" w:rsidRDefault="00AB56F6" w:rsidP="00F05D2F">
            <w:pPr>
              <w:jc w:val="center"/>
              <w:rPr>
                <w:rFonts w:ascii="Arial" w:hAnsi="Arial" w:cs="Arial"/>
              </w:rPr>
            </w:pPr>
            <w:r w:rsidRPr="00C42F6A">
              <w:rPr>
                <w:rFonts w:ascii="Arial" w:hAnsi="Arial" w:cs="Arial"/>
                <w:color w:val="000000"/>
              </w:rPr>
              <w:t>1.98</w:t>
            </w:r>
          </w:p>
        </w:tc>
        <w:tc>
          <w:tcPr>
            <w:tcW w:w="1261" w:type="dxa"/>
            <w:gridSpan w:val="2"/>
            <w:tcBorders>
              <w:top w:val="nil"/>
              <w:left w:val="nil"/>
              <w:bottom w:val="single" w:sz="8" w:space="0" w:color="auto"/>
              <w:right w:val="single" w:sz="8" w:space="0" w:color="auto"/>
            </w:tcBorders>
            <w:vAlign w:val="center"/>
          </w:tcPr>
          <w:p w14:paraId="33E552ED" w14:textId="77777777" w:rsidR="00AB56F6" w:rsidRPr="00C42F6A" w:rsidRDefault="00AB56F6" w:rsidP="00F05D2F">
            <w:pPr>
              <w:jc w:val="center"/>
              <w:rPr>
                <w:rFonts w:ascii="Arial" w:hAnsi="Arial" w:cs="Arial"/>
              </w:rPr>
            </w:pPr>
            <w:r w:rsidRPr="00C42F6A">
              <w:rPr>
                <w:rFonts w:ascii="Arial" w:hAnsi="Arial" w:cs="Arial"/>
                <w:color w:val="000000"/>
              </w:rPr>
              <w:t>3.07</w:t>
            </w:r>
          </w:p>
        </w:tc>
        <w:tc>
          <w:tcPr>
            <w:tcW w:w="1538" w:type="dxa"/>
            <w:tcBorders>
              <w:top w:val="nil"/>
              <w:left w:val="nil"/>
              <w:bottom w:val="single" w:sz="8" w:space="0" w:color="auto"/>
              <w:right w:val="single" w:sz="8" w:space="0" w:color="auto"/>
            </w:tcBorders>
            <w:vAlign w:val="center"/>
          </w:tcPr>
          <w:p w14:paraId="7FAB0DC8" w14:textId="77777777" w:rsidR="00AB56F6" w:rsidRPr="00C42F6A" w:rsidRDefault="00AB56F6" w:rsidP="00F05D2F">
            <w:pPr>
              <w:jc w:val="center"/>
              <w:rPr>
                <w:rFonts w:ascii="Arial" w:hAnsi="Arial" w:cs="Arial"/>
              </w:rPr>
            </w:pPr>
            <w:r w:rsidRPr="00C42F6A">
              <w:rPr>
                <w:rFonts w:ascii="Arial" w:hAnsi="Arial" w:cs="Arial"/>
                <w:color w:val="000000"/>
              </w:rPr>
              <w:t>4.43</w:t>
            </w:r>
          </w:p>
        </w:tc>
      </w:tr>
      <w:tr w:rsidR="00AB56F6" w:rsidRPr="00C42F6A" w14:paraId="28213FDF" w14:textId="77777777" w:rsidTr="00F05D2F">
        <w:trPr>
          <w:trHeight w:val="351"/>
          <w:jc w:val="center"/>
        </w:trPr>
        <w:tc>
          <w:tcPr>
            <w:tcW w:w="1517" w:type="dxa"/>
          </w:tcPr>
          <w:p w14:paraId="15C4BC8C"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F4S1</w:t>
            </w:r>
          </w:p>
        </w:tc>
        <w:tc>
          <w:tcPr>
            <w:tcW w:w="1264" w:type="dxa"/>
            <w:gridSpan w:val="2"/>
            <w:tcBorders>
              <w:top w:val="nil"/>
              <w:left w:val="single" w:sz="8" w:space="0" w:color="auto"/>
              <w:bottom w:val="single" w:sz="8" w:space="0" w:color="auto"/>
              <w:right w:val="single" w:sz="8" w:space="0" w:color="auto"/>
            </w:tcBorders>
            <w:vAlign w:val="center"/>
          </w:tcPr>
          <w:p w14:paraId="37820C65" w14:textId="77777777" w:rsidR="00AB56F6" w:rsidRPr="00C42F6A" w:rsidRDefault="00AB56F6" w:rsidP="00F05D2F">
            <w:pPr>
              <w:jc w:val="center"/>
              <w:rPr>
                <w:rFonts w:ascii="Arial" w:hAnsi="Arial" w:cs="Arial"/>
              </w:rPr>
            </w:pPr>
            <w:r w:rsidRPr="00C42F6A">
              <w:rPr>
                <w:rFonts w:ascii="Arial" w:hAnsi="Arial" w:cs="Arial"/>
                <w:color w:val="000000"/>
              </w:rPr>
              <w:t>27.91</w:t>
            </w:r>
          </w:p>
        </w:tc>
        <w:tc>
          <w:tcPr>
            <w:tcW w:w="1263" w:type="dxa"/>
            <w:gridSpan w:val="2"/>
            <w:tcBorders>
              <w:top w:val="nil"/>
              <w:left w:val="nil"/>
              <w:bottom w:val="single" w:sz="8" w:space="0" w:color="auto"/>
              <w:right w:val="single" w:sz="8" w:space="0" w:color="auto"/>
            </w:tcBorders>
            <w:vAlign w:val="center"/>
          </w:tcPr>
          <w:p w14:paraId="132247C0" w14:textId="77777777" w:rsidR="00AB56F6" w:rsidRPr="00C42F6A" w:rsidRDefault="00AB56F6" w:rsidP="00F05D2F">
            <w:pPr>
              <w:jc w:val="center"/>
              <w:rPr>
                <w:rFonts w:ascii="Arial" w:hAnsi="Arial" w:cs="Arial"/>
              </w:rPr>
            </w:pPr>
            <w:r w:rsidRPr="00C42F6A">
              <w:rPr>
                <w:rFonts w:ascii="Arial" w:hAnsi="Arial" w:cs="Arial"/>
                <w:color w:val="000000"/>
              </w:rPr>
              <w:t>63.44</w:t>
            </w:r>
          </w:p>
        </w:tc>
        <w:tc>
          <w:tcPr>
            <w:tcW w:w="1534" w:type="dxa"/>
            <w:tcBorders>
              <w:top w:val="nil"/>
              <w:left w:val="nil"/>
              <w:bottom w:val="single" w:sz="8" w:space="0" w:color="auto"/>
              <w:right w:val="single" w:sz="8" w:space="0" w:color="auto"/>
            </w:tcBorders>
            <w:vAlign w:val="center"/>
          </w:tcPr>
          <w:p w14:paraId="2527480D" w14:textId="77777777" w:rsidR="00AB56F6" w:rsidRPr="00C42F6A" w:rsidRDefault="00AB56F6" w:rsidP="00F05D2F">
            <w:pPr>
              <w:jc w:val="center"/>
              <w:rPr>
                <w:rFonts w:ascii="Arial" w:hAnsi="Arial" w:cs="Arial"/>
              </w:rPr>
            </w:pPr>
            <w:r w:rsidRPr="00C42F6A">
              <w:rPr>
                <w:rFonts w:ascii="Arial" w:hAnsi="Arial" w:cs="Arial"/>
                <w:color w:val="333333"/>
              </w:rPr>
              <w:t>95.00</w:t>
            </w:r>
            <w:r w:rsidRPr="00C42F6A">
              <w:rPr>
                <w:rFonts w:ascii="Arial" w:hAnsi="Arial" w:cs="Arial"/>
                <w:color w:val="333333"/>
                <w:vertAlign w:val="superscript"/>
              </w:rPr>
              <w:t>l</w:t>
            </w:r>
          </w:p>
        </w:tc>
        <w:tc>
          <w:tcPr>
            <w:tcW w:w="1263" w:type="dxa"/>
            <w:gridSpan w:val="2"/>
            <w:tcBorders>
              <w:top w:val="nil"/>
              <w:left w:val="nil"/>
              <w:bottom w:val="single" w:sz="8" w:space="0" w:color="auto"/>
              <w:right w:val="single" w:sz="8" w:space="0" w:color="auto"/>
            </w:tcBorders>
            <w:vAlign w:val="center"/>
          </w:tcPr>
          <w:p w14:paraId="6F03D025" w14:textId="77777777" w:rsidR="00AB56F6" w:rsidRPr="00C42F6A" w:rsidRDefault="00AB56F6" w:rsidP="00F05D2F">
            <w:pPr>
              <w:jc w:val="center"/>
              <w:rPr>
                <w:rFonts w:ascii="Arial" w:hAnsi="Arial" w:cs="Arial"/>
              </w:rPr>
            </w:pPr>
            <w:r w:rsidRPr="00C42F6A">
              <w:rPr>
                <w:rFonts w:ascii="Arial" w:hAnsi="Arial" w:cs="Arial"/>
                <w:color w:val="000000"/>
              </w:rPr>
              <w:t>1.76</w:t>
            </w:r>
          </w:p>
        </w:tc>
        <w:tc>
          <w:tcPr>
            <w:tcW w:w="1261" w:type="dxa"/>
            <w:gridSpan w:val="2"/>
            <w:tcBorders>
              <w:top w:val="nil"/>
              <w:left w:val="nil"/>
              <w:bottom w:val="single" w:sz="8" w:space="0" w:color="auto"/>
              <w:right w:val="single" w:sz="8" w:space="0" w:color="auto"/>
            </w:tcBorders>
            <w:vAlign w:val="center"/>
          </w:tcPr>
          <w:p w14:paraId="005508D7" w14:textId="77777777" w:rsidR="00AB56F6" w:rsidRPr="00C42F6A" w:rsidRDefault="00AB56F6" w:rsidP="00F05D2F">
            <w:pPr>
              <w:jc w:val="center"/>
              <w:rPr>
                <w:rFonts w:ascii="Arial" w:hAnsi="Arial" w:cs="Arial"/>
              </w:rPr>
            </w:pPr>
            <w:r w:rsidRPr="00C42F6A">
              <w:rPr>
                <w:rFonts w:ascii="Arial" w:hAnsi="Arial" w:cs="Arial"/>
                <w:color w:val="000000"/>
              </w:rPr>
              <w:t>2.79</w:t>
            </w:r>
          </w:p>
        </w:tc>
        <w:tc>
          <w:tcPr>
            <w:tcW w:w="1538" w:type="dxa"/>
            <w:tcBorders>
              <w:top w:val="nil"/>
              <w:left w:val="nil"/>
              <w:bottom w:val="single" w:sz="8" w:space="0" w:color="auto"/>
              <w:right w:val="single" w:sz="8" w:space="0" w:color="auto"/>
            </w:tcBorders>
            <w:vAlign w:val="center"/>
          </w:tcPr>
          <w:p w14:paraId="5940DB13" w14:textId="77777777" w:rsidR="00AB56F6" w:rsidRPr="00C42F6A" w:rsidRDefault="00AB56F6" w:rsidP="00F05D2F">
            <w:pPr>
              <w:jc w:val="center"/>
              <w:rPr>
                <w:rFonts w:ascii="Arial" w:hAnsi="Arial" w:cs="Arial"/>
              </w:rPr>
            </w:pPr>
            <w:r w:rsidRPr="00C42F6A">
              <w:rPr>
                <w:rFonts w:ascii="Arial" w:hAnsi="Arial" w:cs="Arial"/>
                <w:color w:val="000000"/>
              </w:rPr>
              <w:t>3.66</w:t>
            </w:r>
          </w:p>
        </w:tc>
      </w:tr>
      <w:tr w:rsidR="00AB56F6" w:rsidRPr="00C42F6A" w14:paraId="70711718" w14:textId="77777777" w:rsidTr="00F05D2F">
        <w:trPr>
          <w:trHeight w:val="337"/>
          <w:jc w:val="center"/>
        </w:trPr>
        <w:tc>
          <w:tcPr>
            <w:tcW w:w="1517" w:type="dxa"/>
          </w:tcPr>
          <w:p w14:paraId="1E9C195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F4S2</w:t>
            </w:r>
          </w:p>
        </w:tc>
        <w:tc>
          <w:tcPr>
            <w:tcW w:w="1264" w:type="dxa"/>
            <w:gridSpan w:val="2"/>
            <w:tcBorders>
              <w:top w:val="nil"/>
              <w:left w:val="single" w:sz="8" w:space="0" w:color="auto"/>
              <w:bottom w:val="single" w:sz="8" w:space="0" w:color="auto"/>
              <w:right w:val="single" w:sz="8" w:space="0" w:color="auto"/>
            </w:tcBorders>
            <w:vAlign w:val="center"/>
          </w:tcPr>
          <w:p w14:paraId="658400F4" w14:textId="77777777" w:rsidR="00AB56F6" w:rsidRPr="00C42F6A" w:rsidRDefault="00AB56F6" w:rsidP="00F05D2F">
            <w:pPr>
              <w:jc w:val="center"/>
              <w:rPr>
                <w:rFonts w:ascii="Arial" w:hAnsi="Arial" w:cs="Arial"/>
              </w:rPr>
            </w:pPr>
            <w:r w:rsidRPr="00C42F6A">
              <w:rPr>
                <w:rFonts w:ascii="Arial" w:hAnsi="Arial" w:cs="Arial"/>
                <w:color w:val="000000"/>
              </w:rPr>
              <w:t>27.82</w:t>
            </w:r>
          </w:p>
        </w:tc>
        <w:tc>
          <w:tcPr>
            <w:tcW w:w="1263" w:type="dxa"/>
            <w:gridSpan w:val="2"/>
            <w:tcBorders>
              <w:top w:val="nil"/>
              <w:left w:val="nil"/>
              <w:bottom w:val="single" w:sz="8" w:space="0" w:color="auto"/>
              <w:right w:val="single" w:sz="8" w:space="0" w:color="auto"/>
            </w:tcBorders>
            <w:vAlign w:val="center"/>
          </w:tcPr>
          <w:p w14:paraId="14258A41" w14:textId="77777777" w:rsidR="00AB56F6" w:rsidRPr="00C42F6A" w:rsidRDefault="00AB56F6" w:rsidP="00F05D2F">
            <w:pPr>
              <w:jc w:val="center"/>
              <w:rPr>
                <w:rFonts w:ascii="Arial" w:hAnsi="Arial" w:cs="Arial"/>
              </w:rPr>
            </w:pPr>
            <w:r w:rsidRPr="00C42F6A">
              <w:rPr>
                <w:rFonts w:ascii="Arial" w:hAnsi="Arial" w:cs="Arial"/>
                <w:color w:val="000000"/>
              </w:rPr>
              <w:t>62.71</w:t>
            </w:r>
          </w:p>
        </w:tc>
        <w:tc>
          <w:tcPr>
            <w:tcW w:w="1534" w:type="dxa"/>
            <w:tcBorders>
              <w:top w:val="nil"/>
              <w:left w:val="nil"/>
              <w:bottom w:val="single" w:sz="8" w:space="0" w:color="auto"/>
              <w:right w:val="single" w:sz="8" w:space="0" w:color="auto"/>
            </w:tcBorders>
            <w:vAlign w:val="center"/>
          </w:tcPr>
          <w:p w14:paraId="7F358B85" w14:textId="77777777" w:rsidR="00AB56F6" w:rsidRPr="00C42F6A" w:rsidRDefault="00AB56F6" w:rsidP="00F05D2F">
            <w:pPr>
              <w:jc w:val="center"/>
              <w:rPr>
                <w:rFonts w:ascii="Arial" w:hAnsi="Arial" w:cs="Arial"/>
              </w:rPr>
            </w:pPr>
            <w:r w:rsidRPr="00C42F6A">
              <w:rPr>
                <w:rFonts w:ascii="Arial" w:hAnsi="Arial" w:cs="Arial"/>
                <w:color w:val="333333"/>
              </w:rPr>
              <w:t>95.13</w:t>
            </w:r>
            <w:r w:rsidRPr="00C42F6A">
              <w:rPr>
                <w:rFonts w:ascii="Arial" w:hAnsi="Arial" w:cs="Arial"/>
                <w:color w:val="333333"/>
                <w:vertAlign w:val="superscript"/>
              </w:rPr>
              <w:t>l</w:t>
            </w:r>
          </w:p>
        </w:tc>
        <w:tc>
          <w:tcPr>
            <w:tcW w:w="1263" w:type="dxa"/>
            <w:gridSpan w:val="2"/>
            <w:tcBorders>
              <w:top w:val="nil"/>
              <w:left w:val="nil"/>
              <w:bottom w:val="single" w:sz="8" w:space="0" w:color="auto"/>
              <w:right w:val="single" w:sz="8" w:space="0" w:color="auto"/>
            </w:tcBorders>
            <w:vAlign w:val="center"/>
          </w:tcPr>
          <w:p w14:paraId="44365817" w14:textId="77777777" w:rsidR="00AB56F6" w:rsidRPr="00C42F6A" w:rsidRDefault="00AB56F6" w:rsidP="00F05D2F">
            <w:pPr>
              <w:jc w:val="center"/>
              <w:rPr>
                <w:rFonts w:ascii="Arial" w:hAnsi="Arial" w:cs="Arial"/>
              </w:rPr>
            </w:pPr>
            <w:r w:rsidRPr="00C42F6A">
              <w:rPr>
                <w:rFonts w:ascii="Arial" w:hAnsi="Arial" w:cs="Arial"/>
                <w:color w:val="000000"/>
              </w:rPr>
              <w:t>1.75</w:t>
            </w:r>
          </w:p>
        </w:tc>
        <w:tc>
          <w:tcPr>
            <w:tcW w:w="1261" w:type="dxa"/>
            <w:gridSpan w:val="2"/>
            <w:tcBorders>
              <w:top w:val="nil"/>
              <w:left w:val="nil"/>
              <w:bottom w:val="single" w:sz="8" w:space="0" w:color="auto"/>
              <w:right w:val="single" w:sz="8" w:space="0" w:color="auto"/>
            </w:tcBorders>
            <w:vAlign w:val="center"/>
          </w:tcPr>
          <w:p w14:paraId="73DE3E0C" w14:textId="77777777" w:rsidR="00AB56F6" w:rsidRPr="00C42F6A" w:rsidRDefault="00AB56F6" w:rsidP="00F05D2F">
            <w:pPr>
              <w:jc w:val="center"/>
              <w:rPr>
                <w:rFonts w:ascii="Arial" w:hAnsi="Arial" w:cs="Arial"/>
              </w:rPr>
            </w:pPr>
            <w:r w:rsidRPr="00C42F6A">
              <w:rPr>
                <w:rFonts w:ascii="Arial" w:hAnsi="Arial" w:cs="Arial"/>
                <w:color w:val="000000"/>
              </w:rPr>
              <w:t>2.83</w:t>
            </w:r>
          </w:p>
        </w:tc>
        <w:tc>
          <w:tcPr>
            <w:tcW w:w="1538" w:type="dxa"/>
            <w:tcBorders>
              <w:top w:val="nil"/>
              <w:left w:val="nil"/>
              <w:bottom w:val="single" w:sz="8" w:space="0" w:color="auto"/>
              <w:right w:val="single" w:sz="8" w:space="0" w:color="auto"/>
            </w:tcBorders>
            <w:vAlign w:val="center"/>
          </w:tcPr>
          <w:p w14:paraId="2FFF4E71" w14:textId="77777777" w:rsidR="00AB56F6" w:rsidRPr="00C42F6A" w:rsidRDefault="00AB56F6" w:rsidP="00F05D2F">
            <w:pPr>
              <w:jc w:val="center"/>
              <w:rPr>
                <w:rFonts w:ascii="Arial" w:hAnsi="Arial" w:cs="Arial"/>
              </w:rPr>
            </w:pPr>
            <w:r w:rsidRPr="00C42F6A">
              <w:rPr>
                <w:rFonts w:ascii="Arial" w:hAnsi="Arial" w:cs="Arial"/>
                <w:color w:val="000000"/>
              </w:rPr>
              <w:t>3.71</w:t>
            </w:r>
          </w:p>
        </w:tc>
      </w:tr>
      <w:tr w:rsidR="00AB56F6" w:rsidRPr="00C42F6A" w14:paraId="00EFB727" w14:textId="77777777" w:rsidTr="00F05D2F">
        <w:trPr>
          <w:trHeight w:val="337"/>
          <w:jc w:val="center"/>
        </w:trPr>
        <w:tc>
          <w:tcPr>
            <w:tcW w:w="1517" w:type="dxa"/>
          </w:tcPr>
          <w:p w14:paraId="3D8FEFF3"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F5S1</w:t>
            </w:r>
          </w:p>
        </w:tc>
        <w:tc>
          <w:tcPr>
            <w:tcW w:w="1264" w:type="dxa"/>
            <w:gridSpan w:val="2"/>
            <w:tcBorders>
              <w:top w:val="nil"/>
              <w:left w:val="single" w:sz="8" w:space="0" w:color="auto"/>
              <w:bottom w:val="single" w:sz="8" w:space="0" w:color="auto"/>
              <w:right w:val="single" w:sz="8" w:space="0" w:color="auto"/>
            </w:tcBorders>
            <w:vAlign w:val="center"/>
          </w:tcPr>
          <w:p w14:paraId="55F51D69" w14:textId="77777777" w:rsidR="00AB56F6" w:rsidRPr="00C42F6A" w:rsidRDefault="00AB56F6" w:rsidP="00F05D2F">
            <w:pPr>
              <w:jc w:val="center"/>
              <w:rPr>
                <w:rFonts w:ascii="Arial" w:hAnsi="Arial" w:cs="Arial"/>
              </w:rPr>
            </w:pPr>
            <w:r w:rsidRPr="00C42F6A">
              <w:rPr>
                <w:rFonts w:ascii="Arial" w:hAnsi="Arial" w:cs="Arial"/>
                <w:color w:val="000000"/>
              </w:rPr>
              <w:t>34.35</w:t>
            </w:r>
          </w:p>
        </w:tc>
        <w:tc>
          <w:tcPr>
            <w:tcW w:w="1263" w:type="dxa"/>
            <w:gridSpan w:val="2"/>
            <w:tcBorders>
              <w:top w:val="nil"/>
              <w:left w:val="nil"/>
              <w:bottom w:val="single" w:sz="8" w:space="0" w:color="auto"/>
              <w:right w:val="single" w:sz="8" w:space="0" w:color="auto"/>
            </w:tcBorders>
            <w:vAlign w:val="center"/>
          </w:tcPr>
          <w:p w14:paraId="377620B5" w14:textId="77777777" w:rsidR="00AB56F6" w:rsidRPr="00C42F6A" w:rsidRDefault="00AB56F6" w:rsidP="00F05D2F">
            <w:pPr>
              <w:jc w:val="center"/>
              <w:rPr>
                <w:rFonts w:ascii="Arial" w:hAnsi="Arial" w:cs="Arial"/>
              </w:rPr>
            </w:pPr>
            <w:r w:rsidRPr="00C42F6A">
              <w:rPr>
                <w:rFonts w:ascii="Arial" w:hAnsi="Arial" w:cs="Arial"/>
                <w:color w:val="000000"/>
              </w:rPr>
              <w:t>87.94</w:t>
            </w:r>
          </w:p>
        </w:tc>
        <w:tc>
          <w:tcPr>
            <w:tcW w:w="1534" w:type="dxa"/>
            <w:tcBorders>
              <w:top w:val="nil"/>
              <w:left w:val="nil"/>
              <w:bottom w:val="single" w:sz="8" w:space="0" w:color="auto"/>
              <w:right w:val="single" w:sz="8" w:space="0" w:color="auto"/>
            </w:tcBorders>
            <w:vAlign w:val="center"/>
          </w:tcPr>
          <w:p w14:paraId="49D1983E" w14:textId="77777777" w:rsidR="00AB56F6" w:rsidRPr="00C42F6A" w:rsidRDefault="00AB56F6" w:rsidP="00F05D2F">
            <w:pPr>
              <w:jc w:val="center"/>
              <w:rPr>
                <w:rFonts w:ascii="Arial" w:hAnsi="Arial" w:cs="Arial"/>
                <w:color w:val="333333"/>
              </w:rPr>
            </w:pPr>
            <w:r w:rsidRPr="00C42F6A">
              <w:rPr>
                <w:rFonts w:ascii="Arial" w:hAnsi="Arial" w:cs="Arial"/>
                <w:color w:val="333333"/>
              </w:rPr>
              <w:t>126.47</w:t>
            </w:r>
            <w:r w:rsidRPr="00C42F6A">
              <w:rPr>
                <w:rFonts w:ascii="Arial" w:hAnsi="Arial" w:cs="Arial"/>
                <w:color w:val="333333"/>
                <w:vertAlign w:val="superscript"/>
              </w:rPr>
              <w:t>c</w:t>
            </w:r>
          </w:p>
        </w:tc>
        <w:tc>
          <w:tcPr>
            <w:tcW w:w="1263" w:type="dxa"/>
            <w:gridSpan w:val="2"/>
            <w:tcBorders>
              <w:top w:val="nil"/>
              <w:left w:val="nil"/>
              <w:bottom w:val="single" w:sz="8" w:space="0" w:color="auto"/>
              <w:right w:val="single" w:sz="8" w:space="0" w:color="auto"/>
            </w:tcBorders>
            <w:vAlign w:val="center"/>
          </w:tcPr>
          <w:p w14:paraId="08CA7039" w14:textId="77777777" w:rsidR="00AB56F6" w:rsidRPr="00C42F6A" w:rsidRDefault="00AB56F6" w:rsidP="00F05D2F">
            <w:pPr>
              <w:jc w:val="center"/>
              <w:rPr>
                <w:rFonts w:ascii="Arial" w:hAnsi="Arial" w:cs="Arial"/>
              </w:rPr>
            </w:pPr>
            <w:r w:rsidRPr="00C42F6A">
              <w:rPr>
                <w:rFonts w:ascii="Arial" w:hAnsi="Arial" w:cs="Arial"/>
                <w:color w:val="000000"/>
              </w:rPr>
              <w:t>2.38</w:t>
            </w:r>
          </w:p>
        </w:tc>
        <w:tc>
          <w:tcPr>
            <w:tcW w:w="1261" w:type="dxa"/>
            <w:gridSpan w:val="2"/>
            <w:tcBorders>
              <w:top w:val="nil"/>
              <w:left w:val="nil"/>
              <w:bottom w:val="single" w:sz="8" w:space="0" w:color="auto"/>
              <w:right w:val="single" w:sz="8" w:space="0" w:color="auto"/>
            </w:tcBorders>
            <w:vAlign w:val="center"/>
          </w:tcPr>
          <w:p w14:paraId="593FEB2F" w14:textId="77777777" w:rsidR="00AB56F6" w:rsidRPr="00C42F6A" w:rsidRDefault="00AB56F6" w:rsidP="00F05D2F">
            <w:pPr>
              <w:jc w:val="center"/>
              <w:rPr>
                <w:rFonts w:ascii="Arial" w:hAnsi="Arial" w:cs="Arial"/>
              </w:rPr>
            </w:pPr>
            <w:r w:rsidRPr="00C42F6A">
              <w:rPr>
                <w:rFonts w:ascii="Arial" w:hAnsi="Arial" w:cs="Arial"/>
                <w:color w:val="000000"/>
              </w:rPr>
              <w:t>4.17</w:t>
            </w:r>
          </w:p>
        </w:tc>
        <w:tc>
          <w:tcPr>
            <w:tcW w:w="1538" w:type="dxa"/>
            <w:tcBorders>
              <w:top w:val="nil"/>
              <w:left w:val="nil"/>
              <w:bottom w:val="single" w:sz="8" w:space="0" w:color="auto"/>
              <w:right w:val="single" w:sz="8" w:space="0" w:color="auto"/>
            </w:tcBorders>
            <w:vAlign w:val="center"/>
          </w:tcPr>
          <w:p w14:paraId="042E57EC" w14:textId="77777777" w:rsidR="00AB56F6" w:rsidRPr="00C42F6A" w:rsidRDefault="00AB56F6" w:rsidP="00F05D2F">
            <w:pPr>
              <w:jc w:val="center"/>
              <w:rPr>
                <w:rFonts w:ascii="Arial" w:hAnsi="Arial" w:cs="Arial"/>
              </w:rPr>
            </w:pPr>
            <w:r w:rsidRPr="00C42F6A">
              <w:rPr>
                <w:rFonts w:ascii="Arial" w:hAnsi="Arial" w:cs="Arial"/>
                <w:color w:val="000000"/>
              </w:rPr>
              <w:t>4.81</w:t>
            </w:r>
          </w:p>
        </w:tc>
      </w:tr>
      <w:tr w:rsidR="00AB56F6" w:rsidRPr="00C42F6A" w14:paraId="7BC28AE4" w14:textId="77777777" w:rsidTr="00F05D2F">
        <w:trPr>
          <w:trHeight w:val="351"/>
          <w:jc w:val="center"/>
        </w:trPr>
        <w:tc>
          <w:tcPr>
            <w:tcW w:w="1517" w:type="dxa"/>
          </w:tcPr>
          <w:p w14:paraId="07521269"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F5S2</w:t>
            </w:r>
          </w:p>
        </w:tc>
        <w:tc>
          <w:tcPr>
            <w:tcW w:w="1264" w:type="dxa"/>
            <w:gridSpan w:val="2"/>
            <w:tcBorders>
              <w:top w:val="nil"/>
              <w:left w:val="single" w:sz="8" w:space="0" w:color="auto"/>
              <w:bottom w:val="single" w:sz="8" w:space="0" w:color="auto"/>
              <w:right w:val="single" w:sz="8" w:space="0" w:color="auto"/>
            </w:tcBorders>
            <w:vAlign w:val="center"/>
          </w:tcPr>
          <w:p w14:paraId="7299054F" w14:textId="77777777" w:rsidR="00AB56F6" w:rsidRPr="00C42F6A" w:rsidRDefault="00AB56F6" w:rsidP="00F05D2F">
            <w:pPr>
              <w:jc w:val="center"/>
              <w:rPr>
                <w:rFonts w:ascii="Arial" w:hAnsi="Arial" w:cs="Arial"/>
              </w:rPr>
            </w:pPr>
            <w:r w:rsidRPr="00C42F6A">
              <w:rPr>
                <w:rFonts w:ascii="Arial" w:hAnsi="Arial" w:cs="Arial"/>
                <w:color w:val="000000"/>
              </w:rPr>
              <w:t>34.50</w:t>
            </w:r>
          </w:p>
        </w:tc>
        <w:tc>
          <w:tcPr>
            <w:tcW w:w="1263" w:type="dxa"/>
            <w:gridSpan w:val="2"/>
            <w:tcBorders>
              <w:top w:val="nil"/>
              <w:left w:val="nil"/>
              <w:bottom w:val="single" w:sz="8" w:space="0" w:color="auto"/>
              <w:right w:val="single" w:sz="8" w:space="0" w:color="auto"/>
            </w:tcBorders>
            <w:vAlign w:val="center"/>
          </w:tcPr>
          <w:p w14:paraId="736D91C2" w14:textId="77777777" w:rsidR="00AB56F6" w:rsidRPr="00C42F6A" w:rsidRDefault="00AB56F6" w:rsidP="00F05D2F">
            <w:pPr>
              <w:jc w:val="center"/>
              <w:rPr>
                <w:rFonts w:ascii="Arial" w:hAnsi="Arial" w:cs="Arial"/>
              </w:rPr>
            </w:pPr>
            <w:r w:rsidRPr="00C42F6A">
              <w:rPr>
                <w:rFonts w:ascii="Arial" w:hAnsi="Arial" w:cs="Arial"/>
                <w:color w:val="000000"/>
              </w:rPr>
              <w:t>88.72</w:t>
            </w:r>
          </w:p>
        </w:tc>
        <w:tc>
          <w:tcPr>
            <w:tcW w:w="1534" w:type="dxa"/>
            <w:tcBorders>
              <w:top w:val="nil"/>
              <w:left w:val="nil"/>
              <w:bottom w:val="single" w:sz="8" w:space="0" w:color="auto"/>
              <w:right w:val="single" w:sz="8" w:space="0" w:color="auto"/>
            </w:tcBorders>
            <w:vAlign w:val="center"/>
          </w:tcPr>
          <w:p w14:paraId="4D7DB0D8" w14:textId="77777777" w:rsidR="00AB56F6" w:rsidRPr="00C42F6A" w:rsidRDefault="00AB56F6" w:rsidP="00F05D2F">
            <w:pPr>
              <w:jc w:val="center"/>
              <w:rPr>
                <w:rFonts w:ascii="Arial" w:hAnsi="Arial" w:cs="Arial"/>
              </w:rPr>
            </w:pPr>
            <w:r w:rsidRPr="00C42F6A">
              <w:rPr>
                <w:rFonts w:ascii="Arial" w:hAnsi="Arial" w:cs="Arial"/>
                <w:color w:val="333333"/>
              </w:rPr>
              <w:t>138.23</w:t>
            </w:r>
            <w:r w:rsidRPr="00C42F6A">
              <w:rPr>
                <w:rFonts w:ascii="Arial" w:hAnsi="Arial" w:cs="Arial"/>
                <w:color w:val="333333"/>
                <w:vertAlign w:val="superscript"/>
              </w:rPr>
              <w:t>a</w:t>
            </w:r>
          </w:p>
        </w:tc>
        <w:tc>
          <w:tcPr>
            <w:tcW w:w="1263" w:type="dxa"/>
            <w:gridSpan w:val="2"/>
            <w:tcBorders>
              <w:top w:val="nil"/>
              <w:left w:val="nil"/>
              <w:bottom w:val="single" w:sz="8" w:space="0" w:color="auto"/>
              <w:right w:val="single" w:sz="8" w:space="0" w:color="auto"/>
            </w:tcBorders>
            <w:vAlign w:val="center"/>
          </w:tcPr>
          <w:p w14:paraId="69F62190" w14:textId="77777777" w:rsidR="00AB56F6" w:rsidRPr="00C42F6A" w:rsidRDefault="00AB56F6" w:rsidP="00F05D2F">
            <w:pPr>
              <w:jc w:val="center"/>
              <w:rPr>
                <w:rFonts w:ascii="Arial" w:hAnsi="Arial" w:cs="Arial"/>
              </w:rPr>
            </w:pPr>
            <w:r w:rsidRPr="00C42F6A">
              <w:rPr>
                <w:rFonts w:ascii="Arial" w:hAnsi="Arial" w:cs="Arial"/>
                <w:color w:val="000000"/>
              </w:rPr>
              <w:t>2.39</w:t>
            </w:r>
          </w:p>
        </w:tc>
        <w:tc>
          <w:tcPr>
            <w:tcW w:w="1261" w:type="dxa"/>
            <w:gridSpan w:val="2"/>
            <w:tcBorders>
              <w:top w:val="nil"/>
              <w:left w:val="nil"/>
              <w:bottom w:val="single" w:sz="8" w:space="0" w:color="auto"/>
              <w:right w:val="single" w:sz="8" w:space="0" w:color="auto"/>
            </w:tcBorders>
            <w:vAlign w:val="center"/>
          </w:tcPr>
          <w:p w14:paraId="22727C03" w14:textId="77777777" w:rsidR="00AB56F6" w:rsidRPr="00C42F6A" w:rsidRDefault="00AB56F6" w:rsidP="00F05D2F">
            <w:pPr>
              <w:jc w:val="center"/>
              <w:rPr>
                <w:rFonts w:ascii="Arial" w:hAnsi="Arial" w:cs="Arial"/>
              </w:rPr>
            </w:pPr>
            <w:r w:rsidRPr="00C42F6A">
              <w:rPr>
                <w:rFonts w:ascii="Arial" w:hAnsi="Arial" w:cs="Arial"/>
                <w:color w:val="000000"/>
              </w:rPr>
              <w:t>4.16</w:t>
            </w:r>
          </w:p>
        </w:tc>
        <w:tc>
          <w:tcPr>
            <w:tcW w:w="1538" w:type="dxa"/>
            <w:tcBorders>
              <w:top w:val="nil"/>
              <w:left w:val="nil"/>
              <w:bottom w:val="single" w:sz="8" w:space="0" w:color="auto"/>
              <w:right w:val="single" w:sz="8" w:space="0" w:color="auto"/>
            </w:tcBorders>
            <w:vAlign w:val="center"/>
          </w:tcPr>
          <w:p w14:paraId="1D0C4BBE" w14:textId="77777777" w:rsidR="00AB56F6" w:rsidRPr="00C42F6A" w:rsidRDefault="00AB56F6" w:rsidP="00F05D2F">
            <w:pPr>
              <w:jc w:val="center"/>
              <w:rPr>
                <w:rFonts w:ascii="Arial" w:hAnsi="Arial" w:cs="Arial"/>
              </w:rPr>
            </w:pPr>
            <w:r w:rsidRPr="00C42F6A">
              <w:rPr>
                <w:rFonts w:ascii="Arial" w:hAnsi="Arial" w:cs="Arial"/>
                <w:color w:val="000000"/>
              </w:rPr>
              <w:t>5.09</w:t>
            </w:r>
          </w:p>
        </w:tc>
      </w:tr>
      <w:tr w:rsidR="00AB56F6" w:rsidRPr="00C42F6A" w14:paraId="510B8046" w14:textId="77777777" w:rsidTr="00F05D2F">
        <w:trPr>
          <w:trHeight w:val="337"/>
          <w:jc w:val="center"/>
        </w:trPr>
        <w:tc>
          <w:tcPr>
            <w:tcW w:w="1517" w:type="dxa"/>
          </w:tcPr>
          <w:p w14:paraId="715748FB"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F6S1</w:t>
            </w:r>
          </w:p>
        </w:tc>
        <w:tc>
          <w:tcPr>
            <w:tcW w:w="1264" w:type="dxa"/>
            <w:gridSpan w:val="2"/>
            <w:tcBorders>
              <w:top w:val="nil"/>
              <w:left w:val="single" w:sz="8" w:space="0" w:color="auto"/>
              <w:bottom w:val="single" w:sz="8" w:space="0" w:color="auto"/>
              <w:right w:val="single" w:sz="8" w:space="0" w:color="auto"/>
            </w:tcBorders>
            <w:vAlign w:val="center"/>
          </w:tcPr>
          <w:p w14:paraId="3C97C4A3" w14:textId="77777777" w:rsidR="00AB56F6" w:rsidRPr="00C42F6A" w:rsidRDefault="00AB56F6" w:rsidP="00F05D2F">
            <w:pPr>
              <w:jc w:val="center"/>
              <w:rPr>
                <w:rFonts w:ascii="Arial" w:hAnsi="Arial" w:cs="Arial"/>
              </w:rPr>
            </w:pPr>
            <w:r w:rsidRPr="00C42F6A">
              <w:rPr>
                <w:rFonts w:ascii="Arial" w:hAnsi="Arial" w:cs="Arial"/>
                <w:color w:val="000000"/>
              </w:rPr>
              <w:t>33.42</w:t>
            </w:r>
          </w:p>
        </w:tc>
        <w:tc>
          <w:tcPr>
            <w:tcW w:w="1263" w:type="dxa"/>
            <w:gridSpan w:val="2"/>
            <w:tcBorders>
              <w:top w:val="nil"/>
              <w:left w:val="nil"/>
              <w:bottom w:val="single" w:sz="8" w:space="0" w:color="auto"/>
              <w:right w:val="single" w:sz="8" w:space="0" w:color="auto"/>
            </w:tcBorders>
            <w:vAlign w:val="center"/>
          </w:tcPr>
          <w:p w14:paraId="255F7A02" w14:textId="77777777" w:rsidR="00AB56F6" w:rsidRPr="00C42F6A" w:rsidRDefault="00AB56F6" w:rsidP="00F05D2F">
            <w:pPr>
              <w:jc w:val="center"/>
              <w:rPr>
                <w:rFonts w:ascii="Arial" w:hAnsi="Arial" w:cs="Arial"/>
              </w:rPr>
            </w:pPr>
            <w:r w:rsidRPr="00C42F6A">
              <w:rPr>
                <w:rFonts w:ascii="Arial" w:hAnsi="Arial" w:cs="Arial"/>
                <w:color w:val="000000"/>
              </w:rPr>
              <w:t>84.32</w:t>
            </w:r>
          </w:p>
        </w:tc>
        <w:tc>
          <w:tcPr>
            <w:tcW w:w="1534" w:type="dxa"/>
            <w:tcBorders>
              <w:top w:val="nil"/>
              <w:left w:val="nil"/>
              <w:bottom w:val="single" w:sz="8" w:space="0" w:color="auto"/>
              <w:right w:val="single" w:sz="8" w:space="0" w:color="auto"/>
            </w:tcBorders>
            <w:vAlign w:val="center"/>
          </w:tcPr>
          <w:p w14:paraId="5AD85B91" w14:textId="77777777" w:rsidR="00AB56F6" w:rsidRPr="00C42F6A" w:rsidRDefault="00AB56F6" w:rsidP="00F05D2F">
            <w:pPr>
              <w:jc w:val="center"/>
              <w:rPr>
                <w:rFonts w:ascii="Arial" w:hAnsi="Arial" w:cs="Arial"/>
              </w:rPr>
            </w:pPr>
            <w:r w:rsidRPr="00C42F6A">
              <w:rPr>
                <w:rFonts w:ascii="Arial" w:hAnsi="Arial" w:cs="Arial"/>
                <w:color w:val="333333"/>
              </w:rPr>
              <w:t>120.37</w:t>
            </w:r>
            <w:r w:rsidRPr="00C42F6A">
              <w:rPr>
                <w:rFonts w:ascii="Arial" w:hAnsi="Arial" w:cs="Arial"/>
                <w:color w:val="333333"/>
                <w:vertAlign w:val="superscript"/>
              </w:rPr>
              <w:t>d</w:t>
            </w:r>
          </w:p>
        </w:tc>
        <w:tc>
          <w:tcPr>
            <w:tcW w:w="1263" w:type="dxa"/>
            <w:gridSpan w:val="2"/>
            <w:tcBorders>
              <w:top w:val="nil"/>
              <w:left w:val="nil"/>
              <w:bottom w:val="single" w:sz="8" w:space="0" w:color="auto"/>
              <w:right w:val="single" w:sz="8" w:space="0" w:color="auto"/>
            </w:tcBorders>
            <w:vAlign w:val="center"/>
          </w:tcPr>
          <w:p w14:paraId="393DB666" w14:textId="77777777" w:rsidR="00AB56F6" w:rsidRPr="00C42F6A" w:rsidRDefault="00AB56F6" w:rsidP="00F05D2F">
            <w:pPr>
              <w:jc w:val="center"/>
              <w:rPr>
                <w:rFonts w:ascii="Arial" w:hAnsi="Arial" w:cs="Arial"/>
              </w:rPr>
            </w:pPr>
            <w:r w:rsidRPr="00C42F6A">
              <w:rPr>
                <w:rFonts w:ascii="Arial" w:hAnsi="Arial" w:cs="Arial"/>
                <w:color w:val="000000"/>
              </w:rPr>
              <w:t>2.23</w:t>
            </w:r>
          </w:p>
        </w:tc>
        <w:tc>
          <w:tcPr>
            <w:tcW w:w="1261" w:type="dxa"/>
            <w:gridSpan w:val="2"/>
            <w:tcBorders>
              <w:top w:val="nil"/>
              <w:left w:val="nil"/>
              <w:bottom w:val="single" w:sz="8" w:space="0" w:color="auto"/>
              <w:right w:val="single" w:sz="8" w:space="0" w:color="auto"/>
            </w:tcBorders>
            <w:vAlign w:val="center"/>
          </w:tcPr>
          <w:p w14:paraId="0F8B300A" w14:textId="77777777" w:rsidR="00AB56F6" w:rsidRPr="00C42F6A" w:rsidRDefault="00AB56F6" w:rsidP="00F05D2F">
            <w:pPr>
              <w:jc w:val="center"/>
              <w:rPr>
                <w:rFonts w:ascii="Arial" w:hAnsi="Arial" w:cs="Arial"/>
              </w:rPr>
            </w:pPr>
            <w:r w:rsidRPr="00C42F6A">
              <w:rPr>
                <w:rFonts w:ascii="Arial" w:hAnsi="Arial" w:cs="Arial"/>
                <w:color w:val="000000"/>
              </w:rPr>
              <w:t>3.76</w:t>
            </w:r>
          </w:p>
        </w:tc>
        <w:tc>
          <w:tcPr>
            <w:tcW w:w="1538" w:type="dxa"/>
            <w:tcBorders>
              <w:top w:val="nil"/>
              <w:left w:val="nil"/>
              <w:bottom w:val="single" w:sz="8" w:space="0" w:color="auto"/>
              <w:right w:val="single" w:sz="8" w:space="0" w:color="auto"/>
            </w:tcBorders>
            <w:vAlign w:val="center"/>
          </w:tcPr>
          <w:p w14:paraId="69BE9FF6" w14:textId="77777777" w:rsidR="00AB56F6" w:rsidRPr="00C42F6A" w:rsidRDefault="00AB56F6" w:rsidP="00F05D2F">
            <w:pPr>
              <w:jc w:val="center"/>
              <w:rPr>
                <w:rFonts w:ascii="Arial" w:hAnsi="Arial" w:cs="Arial"/>
              </w:rPr>
            </w:pPr>
            <w:r w:rsidRPr="00C42F6A">
              <w:rPr>
                <w:rFonts w:ascii="Arial" w:hAnsi="Arial" w:cs="Arial"/>
                <w:color w:val="000000"/>
              </w:rPr>
              <w:t>4.69</w:t>
            </w:r>
          </w:p>
        </w:tc>
      </w:tr>
      <w:tr w:rsidR="00AB56F6" w:rsidRPr="00C42F6A" w14:paraId="32310D62" w14:textId="77777777" w:rsidTr="00F05D2F">
        <w:trPr>
          <w:trHeight w:val="337"/>
          <w:jc w:val="center"/>
        </w:trPr>
        <w:tc>
          <w:tcPr>
            <w:tcW w:w="1517" w:type="dxa"/>
          </w:tcPr>
          <w:p w14:paraId="4144EA73"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F6S2</w:t>
            </w:r>
          </w:p>
        </w:tc>
        <w:tc>
          <w:tcPr>
            <w:tcW w:w="1264" w:type="dxa"/>
            <w:gridSpan w:val="2"/>
            <w:tcBorders>
              <w:top w:val="nil"/>
              <w:left w:val="single" w:sz="8" w:space="0" w:color="auto"/>
              <w:bottom w:val="single" w:sz="8" w:space="0" w:color="auto"/>
              <w:right w:val="single" w:sz="8" w:space="0" w:color="auto"/>
            </w:tcBorders>
            <w:vAlign w:val="center"/>
          </w:tcPr>
          <w:p w14:paraId="0BE322A2" w14:textId="77777777" w:rsidR="00AB56F6" w:rsidRPr="00C42F6A" w:rsidRDefault="00AB56F6" w:rsidP="00F05D2F">
            <w:pPr>
              <w:jc w:val="center"/>
              <w:rPr>
                <w:rFonts w:ascii="Arial" w:hAnsi="Arial" w:cs="Arial"/>
              </w:rPr>
            </w:pPr>
            <w:r w:rsidRPr="00C42F6A">
              <w:rPr>
                <w:rFonts w:ascii="Arial" w:hAnsi="Arial" w:cs="Arial"/>
                <w:color w:val="000000"/>
              </w:rPr>
              <w:t>33.50</w:t>
            </w:r>
          </w:p>
        </w:tc>
        <w:tc>
          <w:tcPr>
            <w:tcW w:w="1263" w:type="dxa"/>
            <w:gridSpan w:val="2"/>
            <w:tcBorders>
              <w:top w:val="nil"/>
              <w:left w:val="nil"/>
              <w:bottom w:val="single" w:sz="8" w:space="0" w:color="auto"/>
              <w:right w:val="single" w:sz="8" w:space="0" w:color="auto"/>
            </w:tcBorders>
            <w:vAlign w:val="center"/>
          </w:tcPr>
          <w:p w14:paraId="23B46710" w14:textId="77777777" w:rsidR="00AB56F6" w:rsidRPr="00C42F6A" w:rsidRDefault="00AB56F6" w:rsidP="00F05D2F">
            <w:pPr>
              <w:jc w:val="center"/>
              <w:rPr>
                <w:rFonts w:ascii="Arial" w:hAnsi="Arial" w:cs="Arial"/>
              </w:rPr>
            </w:pPr>
            <w:r w:rsidRPr="00C42F6A">
              <w:rPr>
                <w:rFonts w:ascii="Arial" w:hAnsi="Arial" w:cs="Arial"/>
                <w:color w:val="000000"/>
              </w:rPr>
              <w:t>84.92</w:t>
            </w:r>
          </w:p>
        </w:tc>
        <w:tc>
          <w:tcPr>
            <w:tcW w:w="1534" w:type="dxa"/>
            <w:tcBorders>
              <w:top w:val="nil"/>
              <w:left w:val="nil"/>
              <w:bottom w:val="single" w:sz="8" w:space="0" w:color="auto"/>
              <w:right w:val="single" w:sz="8" w:space="0" w:color="auto"/>
            </w:tcBorders>
            <w:vAlign w:val="center"/>
          </w:tcPr>
          <w:p w14:paraId="5AE28BDB" w14:textId="77777777" w:rsidR="00AB56F6" w:rsidRPr="00C42F6A" w:rsidRDefault="00AB56F6" w:rsidP="00F05D2F">
            <w:pPr>
              <w:jc w:val="center"/>
              <w:rPr>
                <w:rFonts w:ascii="Arial" w:hAnsi="Arial" w:cs="Arial"/>
              </w:rPr>
            </w:pPr>
            <w:r w:rsidRPr="00C42F6A">
              <w:rPr>
                <w:rFonts w:ascii="Arial" w:hAnsi="Arial" w:cs="Arial"/>
                <w:color w:val="333333"/>
              </w:rPr>
              <w:t>133.83</w:t>
            </w:r>
            <w:r w:rsidRPr="00C42F6A">
              <w:rPr>
                <w:rFonts w:ascii="Arial" w:hAnsi="Arial" w:cs="Arial"/>
                <w:color w:val="333333"/>
                <w:vertAlign w:val="superscript"/>
              </w:rPr>
              <w:t>b</w:t>
            </w:r>
          </w:p>
        </w:tc>
        <w:tc>
          <w:tcPr>
            <w:tcW w:w="1263" w:type="dxa"/>
            <w:gridSpan w:val="2"/>
            <w:tcBorders>
              <w:top w:val="nil"/>
              <w:left w:val="nil"/>
              <w:bottom w:val="single" w:sz="8" w:space="0" w:color="auto"/>
              <w:right w:val="single" w:sz="8" w:space="0" w:color="auto"/>
            </w:tcBorders>
            <w:vAlign w:val="center"/>
          </w:tcPr>
          <w:p w14:paraId="401C2F7E" w14:textId="77777777" w:rsidR="00AB56F6" w:rsidRPr="00C42F6A" w:rsidRDefault="00AB56F6" w:rsidP="00F05D2F">
            <w:pPr>
              <w:jc w:val="center"/>
              <w:rPr>
                <w:rFonts w:ascii="Arial" w:hAnsi="Arial" w:cs="Arial"/>
              </w:rPr>
            </w:pPr>
            <w:r w:rsidRPr="00C42F6A">
              <w:rPr>
                <w:rFonts w:ascii="Arial" w:hAnsi="Arial" w:cs="Arial"/>
                <w:color w:val="000000"/>
              </w:rPr>
              <w:t>2.26</w:t>
            </w:r>
          </w:p>
        </w:tc>
        <w:tc>
          <w:tcPr>
            <w:tcW w:w="1261" w:type="dxa"/>
            <w:gridSpan w:val="2"/>
            <w:tcBorders>
              <w:top w:val="nil"/>
              <w:left w:val="nil"/>
              <w:bottom w:val="single" w:sz="8" w:space="0" w:color="auto"/>
              <w:right w:val="single" w:sz="8" w:space="0" w:color="auto"/>
            </w:tcBorders>
            <w:vAlign w:val="center"/>
          </w:tcPr>
          <w:p w14:paraId="1456D3EF" w14:textId="77777777" w:rsidR="00AB56F6" w:rsidRPr="00C42F6A" w:rsidRDefault="00AB56F6" w:rsidP="00F05D2F">
            <w:pPr>
              <w:jc w:val="center"/>
              <w:rPr>
                <w:rFonts w:ascii="Arial" w:hAnsi="Arial" w:cs="Arial"/>
              </w:rPr>
            </w:pPr>
            <w:r w:rsidRPr="00C42F6A">
              <w:rPr>
                <w:rFonts w:ascii="Arial" w:hAnsi="Arial" w:cs="Arial"/>
                <w:color w:val="000000"/>
              </w:rPr>
              <w:t>3.79</w:t>
            </w:r>
          </w:p>
        </w:tc>
        <w:tc>
          <w:tcPr>
            <w:tcW w:w="1538" w:type="dxa"/>
            <w:tcBorders>
              <w:top w:val="nil"/>
              <w:left w:val="nil"/>
              <w:bottom w:val="single" w:sz="8" w:space="0" w:color="auto"/>
              <w:right w:val="single" w:sz="8" w:space="0" w:color="auto"/>
            </w:tcBorders>
            <w:vAlign w:val="center"/>
          </w:tcPr>
          <w:p w14:paraId="620D4586" w14:textId="77777777" w:rsidR="00AB56F6" w:rsidRPr="00C42F6A" w:rsidRDefault="00AB56F6" w:rsidP="00F05D2F">
            <w:pPr>
              <w:jc w:val="center"/>
              <w:rPr>
                <w:rFonts w:ascii="Arial" w:hAnsi="Arial" w:cs="Arial"/>
              </w:rPr>
            </w:pPr>
            <w:r w:rsidRPr="00C42F6A">
              <w:rPr>
                <w:rFonts w:ascii="Arial" w:hAnsi="Arial" w:cs="Arial"/>
                <w:color w:val="000000"/>
              </w:rPr>
              <w:t>4.96</w:t>
            </w:r>
          </w:p>
        </w:tc>
      </w:tr>
      <w:tr w:rsidR="00AB56F6" w:rsidRPr="00C42F6A" w14:paraId="61D2BFAA" w14:textId="77777777" w:rsidTr="00F05D2F">
        <w:trPr>
          <w:trHeight w:val="351"/>
          <w:jc w:val="center"/>
        </w:trPr>
        <w:tc>
          <w:tcPr>
            <w:tcW w:w="1517" w:type="dxa"/>
          </w:tcPr>
          <w:p w14:paraId="1EDB2B1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F7S1</w:t>
            </w:r>
          </w:p>
        </w:tc>
        <w:tc>
          <w:tcPr>
            <w:tcW w:w="1264" w:type="dxa"/>
            <w:gridSpan w:val="2"/>
            <w:tcBorders>
              <w:top w:val="nil"/>
              <w:left w:val="single" w:sz="8" w:space="0" w:color="auto"/>
              <w:bottom w:val="single" w:sz="8" w:space="0" w:color="auto"/>
              <w:right w:val="single" w:sz="8" w:space="0" w:color="auto"/>
            </w:tcBorders>
            <w:vAlign w:val="center"/>
          </w:tcPr>
          <w:p w14:paraId="590FE312" w14:textId="77777777" w:rsidR="00AB56F6" w:rsidRPr="00C42F6A" w:rsidRDefault="00AB56F6" w:rsidP="00F05D2F">
            <w:pPr>
              <w:jc w:val="center"/>
              <w:rPr>
                <w:rFonts w:ascii="Arial" w:hAnsi="Arial" w:cs="Arial"/>
              </w:rPr>
            </w:pPr>
            <w:r w:rsidRPr="00C42F6A">
              <w:rPr>
                <w:rFonts w:ascii="Arial" w:hAnsi="Arial" w:cs="Arial"/>
                <w:color w:val="000000"/>
              </w:rPr>
              <w:t>29.12</w:t>
            </w:r>
          </w:p>
        </w:tc>
        <w:tc>
          <w:tcPr>
            <w:tcW w:w="1263" w:type="dxa"/>
            <w:gridSpan w:val="2"/>
            <w:tcBorders>
              <w:top w:val="nil"/>
              <w:left w:val="nil"/>
              <w:bottom w:val="single" w:sz="8" w:space="0" w:color="auto"/>
              <w:right w:val="single" w:sz="8" w:space="0" w:color="auto"/>
            </w:tcBorders>
            <w:vAlign w:val="center"/>
          </w:tcPr>
          <w:p w14:paraId="518716B5" w14:textId="77777777" w:rsidR="00AB56F6" w:rsidRPr="00C42F6A" w:rsidRDefault="00AB56F6" w:rsidP="00F05D2F">
            <w:pPr>
              <w:jc w:val="center"/>
              <w:rPr>
                <w:rFonts w:ascii="Arial" w:hAnsi="Arial" w:cs="Arial"/>
              </w:rPr>
            </w:pPr>
            <w:r w:rsidRPr="00C42F6A">
              <w:rPr>
                <w:rFonts w:ascii="Arial" w:hAnsi="Arial" w:cs="Arial"/>
                <w:color w:val="000000"/>
              </w:rPr>
              <w:t>73.33</w:t>
            </w:r>
          </w:p>
        </w:tc>
        <w:tc>
          <w:tcPr>
            <w:tcW w:w="1534" w:type="dxa"/>
            <w:tcBorders>
              <w:top w:val="nil"/>
              <w:left w:val="nil"/>
              <w:bottom w:val="single" w:sz="8" w:space="0" w:color="auto"/>
              <w:right w:val="single" w:sz="8" w:space="0" w:color="auto"/>
            </w:tcBorders>
            <w:vAlign w:val="center"/>
          </w:tcPr>
          <w:p w14:paraId="467F108B" w14:textId="77777777" w:rsidR="00AB56F6" w:rsidRPr="00C42F6A" w:rsidRDefault="00AB56F6" w:rsidP="00F05D2F">
            <w:pPr>
              <w:jc w:val="center"/>
              <w:rPr>
                <w:rFonts w:ascii="Arial" w:hAnsi="Arial" w:cs="Arial"/>
              </w:rPr>
            </w:pPr>
            <w:r w:rsidRPr="00C42F6A">
              <w:rPr>
                <w:rFonts w:ascii="Arial" w:hAnsi="Arial" w:cs="Arial"/>
                <w:color w:val="333333"/>
              </w:rPr>
              <w:t>99.63</w:t>
            </w:r>
            <w:r w:rsidRPr="00C42F6A">
              <w:rPr>
                <w:rFonts w:ascii="Arial" w:hAnsi="Arial" w:cs="Arial"/>
                <w:color w:val="333333"/>
                <w:vertAlign w:val="superscript"/>
              </w:rPr>
              <w:t>h</w:t>
            </w:r>
          </w:p>
        </w:tc>
        <w:tc>
          <w:tcPr>
            <w:tcW w:w="1263" w:type="dxa"/>
            <w:gridSpan w:val="2"/>
            <w:tcBorders>
              <w:top w:val="nil"/>
              <w:left w:val="nil"/>
              <w:bottom w:val="single" w:sz="8" w:space="0" w:color="auto"/>
              <w:right w:val="single" w:sz="8" w:space="0" w:color="auto"/>
            </w:tcBorders>
            <w:vAlign w:val="center"/>
          </w:tcPr>
          <w:p w14:paraId="13AA88D4" w14:textId="77777777" w:rsidR="00AB56F6" w:rsidRPr="00C42F6A" w:rsidRDefault="00AB56F6" w:rsidP="00F05D2F">
            <w:pPr>
              <w:jc w:val="center"/>
              <w:rPr>
                <w:rFonts w:ascii="Arial" w:hAnsi="Arial" w:cs="Arial"/>
              </w:rPr>
            </w:pPr>
            <w:r w:rsidRPr="00C42F6A">
              <w:rPr>
                <w:rFonts w:ascii="Arial" w:hAnsi="Arial" w:cs="Arial"/>
                <w:color w:val="000000"/>
              </w:rPr>
              <w:t>1.86</w:t>
            </w:r>
          </w:p>
        </w:tc>
        <w:tc>
          <w:tcPr>
            <w:tcW w:w="1261" w:type="dxa"/>
            <w:gridSpan w:val="2"/>
            <w:tcBorders>
              <w:top w:val="nil"/>
              <w:left w:val="nil"/>
              <w:bottom w:val="single" w:sz="8" w:space="0" w:color="auto"/>
              <w:right w:val="single" w:sz="8" w:space="0" w:color="auto"/>
            </w:tcBorders>
            <w:vAlign w:val="center"/>
          </w:tcPr>
          <w:p w14:paraId="104FE8D0" w14:textId="77777777" w:rsidR="00AB56F6" w:rsidRPr="00C42F6A" w:rsidRDefault="00AB56F6" w:rsidP="00F05D2F">
            <w:pPr>
              <w:jc w:val="center"/>
              <w:rPr>
                <w:rFonts w:ascii="Arial" w:hAnsi="Arial" w:cs="Arial"/>
              </w:rPr>
            </w:pPr>
            <w:r w:rsidRPr="00C42F6A">
              <w:rPr>
                <w:rFonts w:ascii="Arial" w:hAnsi="Arial" w:cs="Arial"/>
                <w:color w:val="000000"/>
              </w:rPr>
              <w:t>2.78</w:t>
            </w:r>
          </w:p>
        </w:tc>
        <w:tc>
          <w:tcPr>
            <w:tcW w:w="1538" w:type="dxa"/>
            <w:tcBorders>
              <w:top w:val="nil"/>
              <w:left w:val="nil"/>
              <w:bottom w:val="single" w:sz="8" w:space="0" w:color="auto"/>
              <w:right w:val="single" w:sz="8" w:space="0" w:color="auto"/>
            </w:tcBorders>
            <w:vAlign w:val="center"/>
          </w:tcPr>
          <w:p w14:paraId="64A32517" w14:textId="77777777" w:rsidR="00AB56F6" w:rsidRPr="00C42F6A" w:rsidRDefault="00AB56F6" w:rsidP="00F05D2F">
            <w:pPr>
              <w:jc w:val="center"/>
              <w:rPr>
                <w:rFonts w:ascii="Arial" w:hAnsi="Arial" w:cs="Arial"/>
              </w:rPr>
            </w:pPr>
            <w:r w:rsidRPr="00C42F6A">
              <w:rPr>
                <w:rFonts w:ascii="Arial" w:hAnsi="Arial" w:cs="Arial"/>
                <w:color w:val="000000"/>
              </w:rPr>
              <w:t>3.87</w:t>
            </w:r>
          </w:p>
        </w:tc>
      </w:tr>
      <w:tr w:rsidR="00AB56F6" w:rsidRPr="00C42F6A" w14:paraId="4C5E1616" w14:textId="77777777" w:rsidTr="00F05D2F">
        <w:trPr>
          <w:trHeight w:val="337"/>
          <w:jc w:val="center"/>
        </w:trPr>
        <w:tc>
          <w:tcPr>
            <w:tcW w:w="1517" w:type="dxa"/>
          </w:tcPr>
          <w:p w14:paraId="6D0FD49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F7S2</w:t>
            </w:r>
          </w:p>
        </w:tc>
        <w:tc>
          <w:tcPr>
            <w:tcW w:w="1264" w:type="dxa"/>
            <w:gridSpan w:val="2"/>
            <w:tcBorders>
              <w:top w:val="nil"/>
              <w:left w:val="single" w:sz="8" w:space="0" w:color="auto"/>
              <w:bottom w:val="single" w:sz="8" w:space="0" w:color="auto"/>
              <w:right w:val="single" w:sz="8" w:space="0" w:color="auto"/>
            </w:tcBorders>
            <w:vAlign w:val="center"/>
          </w:tcPr>
          <w:p w14:paraId="135AA987" w14:textId="77777777" w:rsidR="00AB56F6" w:rsidRPr="00C42F6A" w:rsidRDefault="00AB56F6" w:rsidP="00F05D2F">
            <w:pPr>
              <w:jc w:val="center"/>
              <w:rPr>
                <w:rFonts w:ascii="Arial" w:hAnsi="Arial" w:cs="Arial"/>
              </w:rPr>
            </w:pPr>
            <w:r w:rsidRPr="00C42F6A">
              <w:rPr>
                <w:rFonts w:ascii="Arial" w:hAnsi="Arial" w:cs="Arial"/>
                <w:color w:val="000000"/>
              </w:rPr>
              <w:t>29.07</w:t>
            </w:r>
          </w:p>
        </w:tc>
        <w:tc>
          <w:tcPr>
            <w:tcW w:w="1263" w:type="dxa"/>
            <w:gridSpan w:val="2"/>
            <w:tcBorders>
              <w:top w:val="nil"/>
              <w:left w:val="nil"/>
              <w:bottom w:val="single" w:sz="8" w:space="0" w:color="auto"/>
              <w:right w:val="single" w:sz="8" w:space="0" w:color="auto"/>
            </w:tcBorders>
            <w:vAlign w:val="center"/>
          </w:tcPr>
          <w:p w14:paraId="1826546C" w14:textId="77777777" w:rsidR="00AB56F6" w:rsidRPr="00C42F6A" w:rsidRDefault="00AB56F6" w:rsidP="00F05D2F">
            <w:pPr>
              <w:jc w:val="center"/>
              <w:rPr>
                <w:rFonts w:ascii="Arial" w:hAnsi="Arial" w:cs="Arial"/>
              </w:rPr>
            </w:pPr>
            <w:r w:rsidRPr="00C42F6A">
              <w:rPr>
                <w:rFonts w:ascii="Arial" w:hAnsi="Arial" w:cs="Arial"/>
                <w:color w:val="000000"/>
              </w:rPr>
              <w:t>72.91</w:t>
            </w:r>
          </w:p>
        </w:tc>
        <w:tc>
          <w:tcPr>
            <w:tcW w:w="1534" w:type="dxa"/>
            <w:tcBorders>
              <w:top w:val="nil"/>
              <w:left w:val="nil"/>
              <w:bottom w:val="single" w:sz="8" w:space="0" w:color="auto"/>
              <w:right w:val="single" w:sz="8" w:space="0" w:color="auto"/>
            </w:tcBorders>
            <w:vAlign w:val="center"/>
          </w:tcPr>
          <w:p w14:paraId="11816571" w14:textId="77777777" w:rsidR="00AB56F6" w:rsidRPr="00C42F6A" w:rsidRDefault="00AB56F6" w:rsidP="00F05D2F">
            <w:pPr>
              <w:jc w:val="center"/>
              <w:rPr>
                <w:rFonts w:ascii="Arial" w:hAnsi="Arial" w:cs="Arial"/>
              </w:rPr>
            </w:pPr>
            <w:r w:rsidRPr="00C42F6A">
              <w:rPr>
                <w:rFonts w:ascii="Arial" w:hAnsi="Arial" w:cs="Arial"/>
                <w:color w:val="333333"/>
              </w:rPr>
              <w:t>106.10</w:t>
            </w:r>
            <w:r w:rsidRPr="00C42F6A">
              <w:rPr>
                <w:rFonts w:ascii="Arial" w:hAnsi="Arial" w:cs="Arial"/>
                <w:color w:val="333333"/>
                <w:vertAlign w:val="superscript"/>
              </w:rPr>
              <w:t>i</w:t>
            </w:r>
          </w:p>
        </w:tc>
        <w:tc>
          <w:tcPr>
            <w:tcW w:w="1263" w:type="dxa"/>
            <w:gridSpan w:val="2"/>
            <w:tcBorders>
              <w:top w:val="nil"/>
              <w:left w:val="nil"/>
              <w:bottom w:val="single" w:sz="8" w:space="0" w:color="auto"/>
              <w:right w:val="single" w:sz="8" w:space="0" w:color="auto"/>
            </w:tcBorders>
            <w:vAlign w:val="center"/>
          </w:tcPr>
          <w:p w14:paraId="2C1D47FD" w14:textId="77777777" w:rsidR="00AB56F6" w:rsidRPr="00C42F6A" w:rsidRDefault="00AB56F6" w:rsidP="00F05D2F">
            <w:pPr>
              <w:jc w:val="center"/>
              <w:rPr>
                <w:rFonts w:ascii="Arial" w:hAnsi="Arial" w:cs="Arial"/>
              </w:rPr>
            </w:pPr>
            <w:r w:rsidRPr="00C42F6A">
              <w:rPr>
                <w:rFonts w:ascii="Arial" w:hAnsi="Arial" w:cs="Arial"/>
                <w:color w:val="000000"/>
              </w:rPr>
              <w:t>1.84</w:t>
            </w:r>
          </w:p>
        </w:tc>
        <w:tc>
          <w:tcPr>
            <w:tcW w:w="1261" w:type="dxa"/>
            <w:gridSpan w:val="2"/>
            <w:tcBorders>
              <w:top w:val="nil"/>
              <w:left w:val="nil"/>
              <w:bottom w:val="single" w:sz="8" w:space="0" w:color="auto"/>
              <w:right w:val="single" w:sz="8" w:space="0" w:color="auto"/>
            </w:tcBorders>
            <w:vAlign w:val="center"/>
          </w:tcPr>
          <w:p w14:paraId="7A5F87A1" w14:textId="77777777" w:rsidR="00AB56F6" w:rsidRPr="00C42F6A" w:rsidRDefault="00AB56F6" w:rsidP="00F05D2F">
            <w:pPr>
              <w:jc w:val="center"/>
              <w:rPr>
                <w:rFonts w:ascii="Arial" w:hAnsi="Arial" w:cs="Arial"/>
              </w:rPr>
            </w:pPr>
            <w:r w:rsidRPr="00C42F6A">
              <w:rPr>
                <w:rFonts w:ascii="Arial" w:hAnsi="Arial" w:cs="Arial"/>
                <w:color w:val="000000"/>
              </w:rPr>
              <w:t>2.81</w:t>
            </w:r>
          </w:p>
        </w:tc>
        <w:tc>
          <w:tcPr>
            <w:tcW w:w="1538" w:type="dxa"/>
            <w:tcBorders>
              <w:top w:val="nil"/>
              <w:left w:val="nil"/>
              <w:bottom w:val="single" w:sz="8" w:space="0" w:color="auto"/>
              <w:right w:val="single" w:sz="8" w:space="0" w:color="auto"/>
            </w:tcBorders>
            <w:vAlign w:val="center"/>
          </w:tcPr>
          <w:p w14:paraId="3DE319B5" w14:textId="77777777" w:rsidR="00AB56F6" w:rsidRPr="00C42F6A" w:rsidRDefault="00AB56F6" w:rsidP="00F05D2F">
            <w:pPr>
              <w:jc w:val="center"/>
              <w:rPr>
                <w:rFonts w:ascii="Arial" w:hAnsi="Arial" w:cs="Arial"/>
              </w:rPr>
            </w:pPr>
            <w:r w:rsidRPr="00C42F6A">
              <w:rPr>
                <w:rFonts w:ascii="Arial" w:hAnsi="Arial" w:cs="Arial"/>
                <w:color w:val="000000"/>
              </w:rPr>
              <w:t>4.01</w:t>
            </w:r>
          </w:p>
        </w:tc>
      </w:tr>
      <w:tr w:rsidR="00AB56F6" w:rsidRPr="00C42F6A" w14:paraId="50A6D5AC" w14:textId="77777777" w:rsidTr="00F05D2F">
        <w:trPr>
          <w:trHeight w:val="337"/>
          <w:jc w:val="center"/>
        </w:trPr>
        <w:tc>
          <w:tcPr>
            <w:tcW w:w="1517" w:type="dxa"/>
          </w:tcPr>
          <w:p w14:paraId="508221F5" w14:textId="77777777" w:rsidR="00AB56F6" w:rsidRPr="00C42F6A" w:rsidRDefault="00AB56F6" w:rsidP="00F05D2F">
            <w:pPr>
              <w:jc w:val="center"/>
              <w:rPr>
                <w:rFonts w:ascii="Arial" w:eastAsia="Times New Roman" w:hAnsi="Arial" w:cs="Arial"/>
                <w:color w:val="333333"/>
                <w:kern w:val="0"/>
                <w:lang w:eastAsia="en-IN"/>
                <w14:ligatures w14:val="none"/>
              </w:rPr>
            </w:pPr>
            <w:proofErr w:type="spellStart"/>
            <w:r w:rsidRPr="00C42F6A">
              <w:rPr>
                <w:rFonts w:ascii="Arial" w:hAnsi="Arial" w:cs="Arial"/>
                <w:shd w:val="clear" w:color="auto" w:fill="FFFFFF"/>
              </w:rPr>
              <w:t>SEm</w:t>
            </w:r>
            <w:proofErr w:type="spellEnd"/>
            <w:r w:rsidRPr="00C42F6A">
              <w:rPr>
                <w:rFonts w:ascii="Arial" w:hAnsi="Arial" w:cs="Arial"/>
                <w:shd w:val="clear" w:color="auto" w:fill="FFFFFF"/>
              </w:rPr>
              <w:t xml:space="preserve"> (±)</w:t>
            </w:r>
          </w:p>
        </w:tc>
        <w:tc>
          <w:tcPr>
            <w:tcW w:w="1264" w:type="dxa"/>
            <w:gridSpan w:val="2"/>
            <w:tcBorders>
              <w:top w:val="nil"/>
              <w:left w:val="single" w:sz="8" w:space="0" w:color="auto"/>
              <w:bottom w:val="single" w:sz="8" w:space="0" w:color="auto"/>
              <w:right w:val="single" w:sz="8" w:space="0" w:color="auto"/>
            </w:tcBorders>
            <w:vAlign w:val="center"/>
          </w:tcPr>
          <w:p w14:paraId="2B5D9749" w14:textId="77777777" w:rsidR="00AB56F6" w:rsidRPr="00C42F6A" w:rsidRDefault="00AB56F6" w:rsidP="00F05D2F">
            <w:pPr>
              <w:jc w:val="center"/>
              <w:rPr>
                <w:rFonts w:ascii="Arial" w:hAnsi="Arial" w:cs="Arial"/>
              </w:rPr>
            </w:pPr>
            <w:r w:rsidRPr="00C42F6A">
              <w:rPr>
                <w:rFonts w:ascii="Arial" w:hAnsi="Arial" w:cs="Arial"/>
                <w:color w:val="333333"/>
              </w:rPr>
              <w:t>0.37</w:t>
            </w:r>
          </w:p>
        </w:tc>
        <w:tc>
          <w:tcPr>
            <w:tcW w:w="1263" w:type="dxa"/>
            <w:gridSpan w:val="2"/>
            <w:tcBorders>
              <w:top w:val="nil"/>
              <w:left w:val="nil"/>
              <w:bottom w:val="single" w:sz="8" w:space="0" w:color="auto"/>
              <w:right w:val="single" w:sz="8" w:space="0" w:color="auto"/>
            </w:tcBorders>
            <w:vAlign w:val="center"/>
          </w:tcPr>
          <w:p w14:paraId="408198D9" w14:textId="77777777" w:rsidR="00AB56F6" w:rsidRPr="00C42F6A" w:rsidRDefault="00AB56F6" w:rsidP="00F05D2F">
            <w:pPr>
              <w:jc w:val="center"/>
              <w:rPr>
                <w:rFonts w:ascii="Arial" w:hAnsi="Arial" w:cs="Arial"/>
              </w:rPr>
            </w:pPr>
            <w:r w:rsidRPr="00C42F6A">
              <w:rPr>
                <w:rFonts w:ascii="Arial" w:hAnsi="Arial" w:cs="Arial"/>
                <w:color w:val="333333"/>
              </w:rPr>
              <w:t>1.07</w:t>
            </w:r>
          </w:p>
        </w:tc>
        <w:tc>
          <w:tcPr>
            <w:tcW w:w="1534" w:type="dxa"/>
            <w:tcBorders>
              <w:top w:val="nil"/>
              <w:left w:val="nil"/>
              <w:bottom w:val="single" w:sz="8" w:space="0" w:color="auto"/>
              <w:right w:val="single" w:sz="8" w:space="0" w:color="auto"/>
            </w:tcBorders>
            <w:vAlign w:val="center"/>
          </w:tcPr>
          <w:p w14:paraId="46D181B1" w14:textId="77777777" w:rsidR="00AB56F6" w:rsidRPr="00C42F6A" w:rsidRDefault="00AB56F6" w:rsidP="00F05D2F">
            <w:pPr>
              <w:jc w:val="center"/>
              <w:rPr>
                <w:rFonts w:ascii="Arial" w:hAnsi="Arial" w:cs="Arial"/>
                <w:color w:val="333333"/>
              </w:rPr>
            </w:pPr>
            <w:r w:rsidRPr="00C42F6A">
              <w:rPr>
                <w:rFonts w:ascii="Arial" w:hAnsi="Arial" w:cs="Arial"/>
                <w:color w:val="333333"/>
              </w:rPr>
              <w:t>0.17</w:t>
            </w:r>
          </w:p>
        </w:tc>
        <w:tc>
          <w:tcPr>
            <w:tcW w:w="1263" w:type="dxa"/>
            <w:gridSpan w:val="2"/>
            <w:tcBorders>
              <w:top w:val="nil"/>
              <w:left w:val="nil"/>
              <w:bottom w:val="single" w:sz="8" w:space="0" w:color="auto"/>
              <w:right w:val="single" w:sz="8" w:space="0" w:color="auto"/>
            </w:tcBorders>
            <w:vAlign w:val="center"/>
          </w:tcPr>
          <w:p w14:paraId="6E693A5D" w14:textId="77777777" w:rsidR="00AB56F6" w:rsidRPr="00C42F6A" w:rsidRDefault="00AB56F6" w:rsidP="00F05D2F">
            <w:pPr>
              <w:jc w:val="center"/>
              <w:rPr>
                <w:rFonts w:ascii="Arial" w:hAnsi="Arial" w:cs="Arial"/>
              </w:rPr>
            </w:pPr>
            <w:r w:rsidRPr="00C42F6A">
              <w:rPr>
                <w:rFonts w:ascii="Arial" w:hAnsi="Arial" w:cs="Arial"/>
                <w:color w:val="000000"/>
              </w:rPr>
              <w:t>0.03</w:t>
            </w:r>
          </w:p>
        </w:tc>
        <w:tc>
          <w:tcPr>
            <w:tcW w:w="1261" w:type="dxa"/>
            <w:gridSpan w:val="2"/>
            <w:tcBorders>
              <w:top w:val="nil"/>
              <w:left w:val="nil"/>
              <w:bottom w:val="single" w:sz="8" w:space="0" w:color="auto"/>
              <w:right w:val="single" w:sz="8" w:space="0" w:color="auto"/>
            </w:tcBorders>
            <w:vAlign w:val="center"/>
          </w:tcPr>
          <w:p w14:paraId="55F10489" w14:textId="77777777" w:rsidR="00AB56F6" w:rsidRPr="00C42F6A" w:rsidRDefault="00AB56F6" w:rsidP="00F05D2F">
            <w:pPr>
              <w:jc w:val="center"/>
              <w:rPr>
                <w:rFonts w:ascii="Arial" w:hAnsi="Arial" w:cs="Arial"/>
              </w:rPr>
            </w:pPr>
            <w:r w:rsidRPr="00C42F6A">
              <w:rPr>
                <w:rFonts w:ascii="Arial" w:hAnsi="Arial" w:cs="Arial"/>
                <w:color w:val="000000"/>
              </w:rPr>
              <w:t>0.04</w:t>
            </w:r>
          </w:p>
        </w:tc>
        <w:tc>
          <w:tcPr>
            <w:tcW w:w="1538" w:type="dxa"/>
            <w:tcBorders>
              <w:top w:val="nil"/>
              <w:left w:val="nil"/>
              <w:bottom w:val="single" w:sz="8" w:space="0" w:color="auto"/>
              <w:right w:val="single" w:sz="8" w:space="0" w:color="auto"/>
            </w:tcBorders>
            <w:vAlign w:val="center"/>
          </w:tcPr>
          <w:p w14:paraId="1A47D443" w14:textId="77777777" w:rsidR="00AB56F6" w:rsidRPr="00C42F6A" w:rsidRDefault="00AB56F6" w:rsidP="00F05D2F">
            <w:pPr>
              <w:jc w:val="center"/>
              <w:rPr>
                <w:rFonts w:ascii="Arial" w:hAnsi="Arial" w:cs="Arial"/>
              </w:rPr>
            </w:pPr>
            <w:r w:rsidRPr="00C42F6A">
              <w:rPr>
                <w:rFonts w:ascii="Arial" w:hAnsi="Arial" w:cs="Arial"/>
                <w:color w:val="000000"/>
              </w:rPr>
              <w:t>0.07</w:t>
            </w:r>
          </w:p>
        </w:tc>
      </w:tr>
      <w:tr w:rsidR="00AB56F6" w:rsidRPr="00C42F6A" w14:paraId="4345E14A" w14:textId="77777777" w:rsidTr="00F05D2F">
        <w:trPr>
          <w:trHeight w:val="337"/>
          <w:jc w:val="center"/>
        </w:trPr>
        <w:tc>
          <w:tcPr>
            <w:tcW w:w="1517" w:type="dxa"/>
          </w:tcPr>
          <w:p w14:paraId="2B5FFE54" w14:textId="77777777" w:rsidR="00AB56F6" w:rsidRPr="00C42F6A" w:rsidRDefault="00AB56F6" w:rsidP="00F05D2F">
            <w:pPr>
              <w:jc w:val="center"/>
              <w:rPr>
                <w:rFonts w:ascii="Arial" w:hAnsi="Arial" w:cs="Arial"/>
              </w:rPr>
            </w:pPr>
            <w:r w:rsidRPr="00C42F6A">
              <w:rPr>
                <w:rFonts w:ascii="Arial" w:hAnsi="Arial" w:cs="Arial"/>
                <w:shd w:val="clear" w:color="auto" w:fill="FFFFFF"/>
              </w:rPr>
              <w:t>CD (0.05)</w:t>
            </w:r>
          </w:p>
        </w:tc>
        <w:tc>
          <w:tcPr>
            <w:tcW w:w="1264" w:type="dxa"/>
            <w:gridSpan w:val="2"/>
          </w:tcPr>
          <w:p w14:paraId="1CACA400" w14:textId="77777777" w:rsidR="00AB56F6" w:rsidRPr="00C42F6A" w:rsidRDefault="00AB56F6" w:rsidP="00F05D2F">
            <w:pPr>
              <w:jc w:val="center"/>
              <w:rPr>
                <w:rFonts w:ascii="Arial" w:hAnsi="Arial" w:cs="Arial"/>
              </w:rPr>
            </w:pPr>
            <w:r w:rsidRPr="00C42F6A">
              <w:rPr>
                <w:rFonts w:ascii="Arial" w:hAnsi="Arial" w:cs="Arial"/>
              </w:rPr>
              <w:t>NS</w:t>
            </w:r>
          </w:p>
        </w:tc>
        <w:tc>
          <w:tcPr>
            <w:tcW w:w="1263" w:type="dxa"/>
            <w:gridSpan w:val="2"/>
          </w:tcPr>
          <w:p w14:paraId="261C526B" w14:textId="77777777" w:rsidR="00AB56F6" w:rsidRPr="00C42F6A" w:rsidRDefault="00AB56F6" w:rsidP="00F05D2F">
            <w:pPr>
              <w:jc w:val="center"/>
              <w:rPr>
                <w:rFonts w:ascii="Arial" w:hAnsi="Arial" w:cs="Arial"/>
              </w:rPr>
            </w:pPr>
            <w:r w:rsidRPr="00C42F6A">
              <w:rPr>
                <w:rFonts w:ascii="Arial" w:hAnsi="Arial" w:cs="Arial"/>
              </w:rPr>
              <w:t>NS</w:t>
            </w:r>
          </w:p>
        </w:tc>
        <w:tc>
          <w:tcPr>
            <w:tcW w:w="1534" w:type="dxa"/>
          </w:tcPr>
          <w:p w14:paraId="2792921D" w14:textId="77777777" w:rsidR="00AB56F6" w:rsidRPr="00C42F6A" w:rsidRDefault="00AB56F6" w:rsidP="00F05D2F">
            <w:pPr>
              <w:jc w:val="center"/>
              <w:rPr>
                <w:rFonts w:ascii="Arial" w:hAnsi="Arial" w:cs="Arial"/>
              </w:rPr>
            </w:pPr>
            <w:r w:rsidRPr="00C42F6A">
              <w:rPr>
                <w:rFonts w:ascii="Arial" w:hAnsi="Arial" w:cs="Arial"/>
                <w:color w:val="333333"/>
              </w:rPr>
              <w:t>0.494</w:t>
            </w:r>
          </w:p>
        </w:tc>
        <w:tc>
          <w:tcPr>
            <w:tcW w:w="1263" w:type="dxa"/>
            <w:gridSpan w:val="2"/>
          </w:tcPr>
          <w:p w14:paraId="3CFC21B3" w14:textId="77777777" w:rsidR="00AB56F6" w:rsidRPr="00C42F6A" w:rsidRDefault="00AB56F6" w:rsidP="00F05D2F">
            <w:pPr>
              <w:jc w:val="center"/>
              <w:rPr>
                <w:rFonts w:ascii="Arial" w:hAnsi="Arial" w:cs="Arial"/>
              </w:rPr>
            </w:pPr>
            <w:r w:rsidRPr="00C42F6A">
              <w:rPr>
                <w:rFonts w:ascii="Arial" w:hAnsi="Arial" w:cs="Arial"/>
              </w:rPr>
              <w:t>NS</w:t>
            </w:r>
          </w:p>
        </w:tc>
        <w:tc>
          <w:tcPr>
            <w:tcW w:w="1261" w:type="dxa"/>
            <w:gridSpan w:val="2"/>
          </w:tcPr>
          <w:p w14:paraId="2FA5AE97" w14:textId="77777777" w:rsidR="00AB56F6" w:rsidRPr="00C42F6A" w:rsidRDefault="00AB56F6" w:rsidP="00F05D2F">
            <w:pPr>
              <w:jc w:val="center"/>
              <w:rPr>
                <w:rFonts w:ascii="Arial" w:hAnsi="Arial" w:cs="Arial"/>
              </w:rPr>
            </w:pPr>
            <w:r w:rsidRPr="00C42F6A">
              <w:rPr>
                <w:rFonts w:ascii="Arial" w:hAnsi="Arial" w:cs="Arial"/>
              </w:rPr>
              <w:t>NS</w:t>
            </w:r>
          </w:p>
        </w:tc>
        <w:tc>
          <w:tcPr>
            <w:tcW w:w="1538" w:type="dxa"/>
          </w:tcPr>
          <w:p w14:paraId="0227932D" w14:textId="77777777" w:rsidR="00AB56F6" w:rsidRPr="00C42F6A" w:rsidRDefault="00AB56F6" w:rsidP="00F05D2F">
            <w:pPr>
              <w:jc w:val="center"/>
              <w:rPr>
                <w:rFonts w:ascii="Arial" w:hAnsi="Arial" w:cs="Arial"/>
              </w:rPr>
            </w:pPr>
            <w:r w:rsidRPr="00C42F6A">
              <w:rPr>
                <w:rFonts w:ascii="Arial" w:hAnsi="Arial" w:cs="Arial"/>
              </w:rPr>
              <w:t>NS</w:t>
            </w:r>
          </w:p>
        </w:tc>
      </w:tr>
    </w:tbl>
    <w:p w14:paraId="5755F20C" w14:textId="77777777" w:rsidR="00AB56F6" w:rsidRPr="00C42F6A" w:rsidRDefault="00AB56F6" w:rsidP="00A52181">
      <w:pPr>
        <w:spacing w:line="276" w:lineRule="auto"/>
        <w:jc w:val="both"/>
        <w:rPr>
          <w:rFonts w:ascii="Arial" w:hAnsi="Arial" w:cs="Arial"/>
          <w:color w:val="EE0000"/>
        </w:rPr>
      </w:pPr>
    </w:p>
    <w:p w14:paraId="651DE0D6" w14:textId="77777777" w:rsidR="00AB56F6" w:rsidRPr="00C42F6A" w:rsidRDefault="00AB56F6" w:rsidP="00AB56F6">
      <w:pPr>
        <w:spacing w:line="276" w:lineRule="auto"/>
        <w:jc w:val="both"/>
        <w:rPr>
          <w:rFonts w:ascii="Arial" w:hAnsi="Arial" w:cs="Arial"/>
          <w:b/>
          <w:bCs/>
        </w:rPr>
      </w:pPr>
      <w:r w:rsidRPr="00C42F6A">
        <w:rPr>
          <w:rFonts w:ascii="Arial" w:hAnsi="Arial" w:cs="Arial"/>
          <w:b/>
          <w:bCs/>
        </w:rPr>
        <w:t>3.3. Leaf length (cm)</w:t>
      </w:r>
    </w:p>
    <w:p w14:paraId="2B007BBE" w14:textId="5BF399B1" w:rsidR="00E058CB" w:rsidRPr="00C42F6A" w:rsidRDefault="00E058CB" w:rsidP="00A52181">
      <w:pPr>
        <w:spacing w:line="276" w:lineRule="auto"/>
        <w:jc w:val="both"/>
        <w:rPr>
          <w:rFonts w:ascii="Arial" w:hAnsi="Arial" w:cs="Arial"/>
        </w:rPr>
      </w:pPr>
      <w:r w:rsidRPr="00C42F6A">
        <w:rPr>
          <w:rFonts w:ascii="Arial" w:hAnsi="Arial" w:cs="Arial"/>
        </w:rPr>
        <w:t xml:space="preserve">Leaf length was measured at 30 DAS, 60 DAS and </w:t>
      </w:r>
      <w:r w:rsidR="00E2777D" w:rsidRPr="00C42F6A">
        <w:rPr>
          <w:rFonts w:ascii="Arial" w:hAnsi="Arial" w:cs="Arial"/>
        </w:rPr>
        <w:t xml:space="preserve">final </w:t>
      </w:r>
      <w:r w:rsidRPr="00C42F6A">
        <w:rPr>
          <w:rFonts w:ascii="Arial" w:hAnsi="Arial" w:cs="Arial"/>
        </w:rPr>
        <w:t>harvest stage. Foliar nutrition exerted a significant influence on okra leaf length at all growth stages</w:t>
      </w:r>
      <w:r w:rsidR="00AD6EBA" w:rsidRPr="00C42F6A">
        <w:rPr>
          <w:rFonts w:ascii="Arial" w:hAnsi="Arial" w:cs="Arial"/>
        </w:rPr>
        <w:t xml:space="preserve"> (Fig 1)</w:t>
      </w:r>
      <w:r w:rsidRPr="00C42F6A">
        <w:rPr>
          <w:rFonts w:ascii="Arial" w:hAnsi="Arial" w:cs="Arial"/>
        </w:rPr>
        <w:t>. Plants treated with F</w:t>
      </w:r>
      <w:r w:rsidRPr="00C42F6A">
        <w:rPr>
          <w:rFonts w:ascii="Cambria Math" w:hAnsi="Cambria Math" w:cs="Cambria Math"/>
        </w:rPr>
        <w:t>₅</w:t>
      </w:r>
      <w:r w:rsidRPr="00C42F6A">
        <w:rPr>
          <w:rFonts w:ascii="Arial" w:hAnsi="Arial" w:cs="Arial"/>
        </w:rPr>
        <w:t xml:space="preserve"> showed the highest leaf length (18.90, 19.45 and 21.17 cm at respective growth stages), followed by F</w:t>
      </w:r>
      <w:r w:rsidRPr="00C42F6A">
        <w:rPr>
          <w:rFonts w:ascii="Cambria Math" w:hAnsi="Cambria Math" w:cs="Cambria Math"/>
        </w:rPr>
        <w:t>₆</w:t>
      </w:r>
      <w:r w:rsidRPr="00C42F6A">
        <w:rPr>
          <w:rFonts w:ascii="Arial" w:hAnsi="Arial" w:cs="Arial"/>
        </w:rPr>
        <w:t>, while the least was observed in F</w:t>
      </w:r>
      <w:r w:rsidRPr="00C42F6A">
        <w:rPr>
          <w:rFonts w:ascii="Cambria Math" w:hAnsi="Cambria Math" w:cs="Cambria Math"/>
        </w:rPr>
        <w:t>₄</w:t>
      </w:r>
      <w:r w:rsidRPr="00C42F6A">
        <w:rPr>
          <w:rFonts w:ascii="Arial" w:hAnsi="Arial" w:cs="Arial"/>
        </w:rPr>
        <w:t>. Among the split applications, S</w:t>
      </w:r>
      <w:r w:rsidRPr="00C42F6A">
        <w:rPr>
          <w:rFonts w:ascii="Cambria Math" w:hAnsi="Cambria Math" w:cs="Cambria Math"/>
        </w:rPr>
        <w:t>₂</w:t>
      </w:r>
      <w:r w:rsidRPr="00C42F6A">
        <w:rPr>
          <w:rFonts w:ascii="Arial" w:hAnsi="Arial" w:cs="Arial"/>
        </w:rPr>
        <w:t xml:space="preserve"> had significantly higher</w:t>
      </w:r>
      <w:r w:rsidR="00AD6EBA" w:rsidRPr="00C42F6A">
        <w:rPr>
          <w:rFonts w:ascii="Arial" w:hAnsi="Arial" w:cs="Arial"/>
        </w:rPr>
        <w:t xml:space="preserve"> </w:t>
      </w:r>
      <w:r w:rsidRPr="00C42F6A">
        <w:rPr>
          <w:rFonts w:ascii="Arial" w:hAnsi="Arial" w:cs="Arial"/>
        </w:rPr>
        <w:t>leaf length (19.93 cm) at final harvest</w:t>
      </w:r>
      <w:r w:rsidR="00AD6EBA" w:rsidRPr="00C42F6A">
        <w:rPr>
          <w:rFonts w:ascii="Arial" w:hAnsi="Arial" w:cs="Arial"/>
        </w:rPr>
        <w:t xml:space="preserve"> (Fig 2)</w:t>
      </w:r>
      <w:r w:rsidRPr="00C42F6A">
        <w:rPr>
          <w:rFonts w:ascii="Arial" w:hAnsi="Arial" w:cs="Arial"/>
        </w:rPr>
        <w:t xml:space="preserve"> compared to S</w:t>
      </w:r>
      <w:r w:rsidRPr="00C42F6A">
        <w:rPr>
          <w:rFonts w:ascii="Cambria Math" w:hAnsi="Cambria Math" w:cs="Cambria Math"/>
        </w:rPr>
        <w:t>₁</w:t>
      </w:r>
      <w:r w:rsidRPr="00C42F6A">
        <w:rPr>
          <w:rFonts w:ascii="Arial" w:hAnsi="Arial" w:cs="Arial"/>
        </w:rPr>
        <w:t xml:space="preserve"> (19.38 cm), which shows that split application provided steady nutrient supply over the growth period. The interaction effect was significant at final harvest</w:t>
      </w:r>
      <w:r w:rsidR="00AD6EBA" w:rsidRPr="00C42F6A">
        <w:rPr>
          <w:rFonts w:ascii="Arial" w:hAnsi="Arial" w:cs="Arial"/>
        </w:rPr>
        <w:t xml:space="preserve"> (Fig 3)</w:t>
      </w:r>
      <w:r w:rsidRPr="00C42F6A">
        <w:rPr>
          <w:rFonts w:ascii="Arial" w:hAnsi="Arial" w:cs="Arial"/>
        </w:rPr>
        <w:t>, where F</w:t>
      </w:r>
      <w:r w:rsidRPr="00C42F6A">
        <w:rPr>
          <w:rFonts w:ascii="Cambria Math" w:hAnsi="Cambria Math" w:cs="Cambria Math"/>
        </w:rPr>
        <w:t>₅</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had the longest leaves (21.80 cm), followed by F</w:t>
      </w:r>
      <w:r w:rsidRPr="00C42F6A">
        <w:rPr>
          <w:rFonts w:ascii="Cambria Math" w:hAnsi="Cambria Math" w:cs="Cambria Math"/>
        </w:rPr>
        <w:t>₆</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(21.13 cm), while F</w:t>
      </w:r>
      <w:r w:rsidRPr="00C42F6A">
        <w:rPr>
          <w:rFonts w:ascii="Cambria Math" w:hAnsi="Cambria Math" w:cs="Cambria Math"/>
        </w:rPr>
        <w:t>₄</w:t>
      </w:r>
      <w:r w:rsidRPr="00C42F6A">
        <w:rPr>
          <w:rFonts w:ascii="Arial" w:hAnsi="Arial" w:cs="Arial"/>
        </w:rPr>
        <w:t>S</w:t>
      </w:r>
      <w:r w:rsidRPr="00C42F6A">
        <w:rPr>
          <w:rFonts w:ascii="Cambria Math" w:hAnsi="Cambria Math" w:cs="Cambria Math"/>
        </w:rPr>
        <w:t>₁</w:t>
      </w:r>
      <w:r w:rsidRPr="00C42F6A">
        <w:rPr>
          <w:rFonts w:ascii="Arial" w:hAnsi="Arial" w:cs="Arial"/>
        </w:rPr>
        <w:t xml:space="preserve"> had the lowest (18.40 cm). The increase in length of leaves as a result of foliar feeding could be due to increased nutrient uptake from </w:t>
      </w:r>
      <w:r w:rsidRPr="00C42F6A">
        <w:rPr>
          <w:rFonts w:ascii="Arial" w:hAnsi="Arial" w:cs="Arial"/>
        </w:rPr>
        <w:lastRenderedPageBreak/>
        <w:t>leaf surfaces and enhanced metabolic processes resulting in cell division and elongation. Similar results were reported by Karpagam et al. (2004)</w:t>
      </w:r>
      <w:r w:rsidR="00AF4B46" w:rsidRPr="00C42F6A">
        <w:rPr>
          <w:rFonts w:ascii="Arial" w:hAnsi="Arial" w:cs="Arial"/>
        </w:rPr>
        <w:t>,</w:t>
      </w:r>
      <w:r w:rsidRPr="00C42F6A">
        <w:rPr>
          <w:rFonts w:ascii="Arial" w:hAnsi="Arial" w:cs="Arial"/>
        </w:rPr>
        <w:t xml:space="preserve"> Singh and Kumar (2007) </w:t>
      </w:r>
      <w:r w:rsidR="00AF4B46" w:rsidRPr="00C42F6A">
        <w:rPr>
          <w:rFonts w:ascii="Arial" w:hAnsi="Arial" w:cs="Arial"/>
        </w:rPr>
        <w:t xml:space="preserve">and Venkataraman (2007) </w:t>
      </w:r>
      <w:r w:rsidRPr="00C42F6A">
        <w:rPr>
          <w:rFonts w:ascii="Arial" w:hAnsi="Arial" w:cs="Arial"/>
        </w:rPr>
        <w:t>in vegetable crops under foliar nutrition.</w:t>
      </w:r>
    </w:p>
    <w:p w14:paraId="5E837796" w14:textId="77777777" w:rsidR="007264D8" w:rsidRPr="00C42F6A" w:rsidRDefault="007264D8" w:rsidP="00A52181">
      <w:pPr>
        <w:spacing w:line="276" w:lineRule="auto"/>
        <w:jc w:val="both"/>
        <w:rPr>
          <w:rFonts w:ascii="Arial" w:hAnsi="Arial" w:cs="Arial"/>
        </w:rPr>
      </w:pPr>
    </w:p>
    <w:p w14:paraId="473D1FB2" w14:textId="6063694E" w:rsidR="007264D8" w:rsidRPr="00C42F6A" w:rsidRDefault="007264D8" w:rsidP="0009621A">
      <w:pPr>
        <w:spacing w:line="276" w:lineRule="auto"/>
        <w:jc w:val="center"/>
        <w:rPr>
          <w:rFonts w:ascii="Arial" w:hAnsi="Arial" w:cs="Arial"/>
          <w:noProof/>
        </w:rPr>
      </w:pPr>
      <w:r w:rsidRPr="00C42F6A">
        <w:rPr>
          <w:rFonts w:ascii="Arial" w:hAnsi="Arial" w:cs="Arial"/>
          <w:noProof/>
        </w:rPr>
        <w:drawing>
          <wp:inline distT="0" distB="0" distL="0" distR="0" wp14:anchorId="1FFDFF40" wp14:editId="061D05D5">
            <wp:extent cx="4008120" cy="2438400"/>
            <wp:effectExtent l="0" t="0" r="11430" b="0"/>
            <wp:docPr id="119787720" name="Chart 1">
              <a:extLst xmlns:a="http://schemas.openxmlformats.org/drawingml/2006/main">
                <a:ext uri="{FF2B5EF4-FFF2-40B4-BE49-F238E27FC236}">
                  <a16:creationId xmlns:a16="http://schemas.microsoft.com/office/drawing/2014/main" id="{F9E490AD-082B-CEEE-D147-F9EAE5776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97B46B" w14:textId="1954AC51" w:rsidR="00206597" w:rsidRPr="00C42F6A" w:rsidRDefault="0009621A" w:rsidP="0009621A">
      <w:pPr>
        <w:spacing w:line="276" w:lineRule="auto"/>
        <w:jc w:val="center"/>
        <w:rPr>
          <w:rFonts w:ascii="Arial" w:hAnsi="Arial" w:cs="Arial"/>
          <w:b/>
          <w:bCs/>
          <w:noProof/>
        </w:rPr>
      </w:pPr>
      <w:r w:rsidRPr="00C42F6A">
        <w:rPr>
          <w:rFonts w:ascii="Arial" w:hAnsi="Arial" w:cs="Arial"/>
          <w:b/>
          <w:bCs/>
          <w:noProof/>
        </w:rPr>
        <w:t>Fig 1. Effect of foliar nutrition on leaf length</w:t>
      </w:r>
    </w:p>
    <w:p w14:paraId="6BC0D616" w14:textId="77777777" w:rsidR="00036D5F" w:rsidRPr="00C42F6A" w:rsidRDefault="00036D5F" w:rsidP="0009621A">
      <w:pPr>
        <w:spacing w:line="276" w:lineRule="auto"/>
        <w:jc w:val="center"/>
        <w:rPr>
          <w:rFonts w:ascii="Arial" w:hAnsi="Arial" w:cs="Arial"/>
          <w:b/>
          <w:bCs/>
          <w:noProof/>
        </w:rPr>
      </w:pPr>
    </w:p>
    <w:p w14:paraId="225AD2A9" w14:textId="4275218E" w:rsidR="007264D8" w:rsidRPr="00C42F6A" w:rsidRDefault="007264D8" w:rsidP="0009621A">
      <w:pPr>
        <w:spacing w:line="276" w:lineRule="auto"/>
        <w:jc w:val="center"/>
        <w:rPr>
          <w:rFonts w:ascii="Arial" w:hAnsi="Arial" w:cs="Arial"/>
          <w:noProof/>
        </w:rPr>
      </w:pPr>
      <w:r w:rsidRPr="00C42F6A">
        <w:rPr>
          <w:rFonts w:ascii="Arial" w:hAnsi="Arial" w:cs="Arial"/>
          <w:noProof/>
        </w:rPr>
        <w:drawing>
          <wp:inline distT="0" distB="0" distL="0" distR="0" wp14:anchorId="672121C5" wp14:editId="113C99EC">
            <wp:extent cx="2766060" cy="1790700"/>
            <wp:effectExtent l="0" t="0" r="15240" b="0"/>
            <wp:docPr id="1371395007" name="Chart 1">
              <a:extLst xmlns:a="http://schemas.openxmlformats.org/drawingml/2006/main">
                <a:ext uri="{FF2B5EF4-FFF2-40B4-BE49-F238E27FC236}">
                  <a16:creationId xmlns:a16="http://schemas.microsoft.com/office/drawing/2014/main" id="{40023617-8255-DB7A-FDC5-F5A490271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1E4CE" w14:textId="1FA496A9" w:rsidR="0009621A" w:rsidRPr="00C42F6A" w:rsidRDefault="0009621A" w:rsidP="0009621A">
      <w:pPr>
        <w:spacing w:line="276" w:lineRule="auto"/>
        <w:jc w:val="center"/>
        <w:rPr>
          <w:rFonts w:ascii="Arial" w:hAnsi="Arial" w:cs="Arial"/>
          <w:b/>
          <w:bCs/>
          <w:noProof/>
        </w:rPr>
      </w:pPr>
      <w:r w:rsidRPr="00C42F6A">
        <w:rPr>
          <w:rFonts w:ascii="Arial" w:hAnsi="Arial" w:cs="Arial"/>
          <w:b/>
          <w:bCs/>
          <w:noProof/>
        </w:rPr>
        <w:t>Fig 2. Effect of number of split applications on leaf length</w:t>
      </w:r>
      <w:r w:rsidR="004108BA" w:rsidRPr="00C42F6A">
        <w:rPr>
          <w:rFonts w:ascii="Arial" w:hAnsi="Arial" w:cs="Arial"/>
          <w:b/>
          <w:bCs/>
          <w:noProof/>
        </w:rPr>
        <w:t xml:space="preserve"> at final harvest</w:t>
      </w:r>
    </w:p>
    <w:p w14:paraId="2F27F975" w14:textId="77777777" w:rsidR="004108BA" w:rsidRPr="00C42F6A" w:rsidRDefault="004108BA" w:rsidP="0009621A">
      <w:pPr>
        <w:spacing w:line="276" w:lineRule="auto"/>
        <w:jc w:val="center"/>
        <w:rPr>
          <w:rFonts w:ascii="Arial" w:hAnsi="Arial" w:cs="Arial"/>
          <w:b/>
          <w:bCs/>
          <w:noProof/>
        </w:rPr>
      </w:pPr>
    </w:p>
    <w:p w14:paraId="6949FEC0" w14:textId="42BB3130" w:rsidR="007264D8" w:rsidRPr="00C42F6A" w:rsidRDefault="007264D8" w:rsidP="0009621A">
      <w:pPr>
        <w:spacing w:line="276" w:lineRule="auto"/>
        <w:jc w:val="center"/>
        <w:rPr>
          <w:rFonts w:ascii="Arial" w:hAnsi="Arial" w:cs="Arial"/>
        </w:rPr>
      </w:pPr>
      <w:r w:rsidRPr="00C42F6A">
        <w:rPr>
          <w:rFonts w:ascii="Arial" w:hAnsi="Arial" w:cs="Arial"/>
          <w:noProof/>
        </w:rPr>
        <w:drawing>
          <wp:inline distT="0" distB="0" distL="0" distR="0" wp14:anchorId="045196E9" wp14:editId="628F88AB">
            <wp:extent cx="4686300" cy="2065020"/>
            <wp:effectExtent l="0" t="0" r="0" b="11430"/>
            <wp:docPr id="797961800" name="Chart 1">
              <a:extLst xmlns:a="http://schemas.openxmlformats.org/drawingml/2006/main">
                <a:ext uri="{FF2B5EF4-FFF2-40B4-BE49-F238E27FC236}">
                  <a16:creationId xmlns:a16="http://schemas.microsoft.com/office/drawing/2014/main" id="{32E7CD29-CC00-658A-6B99-2340381EC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32BAEF" w14:textId="7FAC19B5" w:rsidR="0009621A" w:rsidRPr="00C42F6A" w:rsidRDefault="0009621A" w:rsidP="0009621A">
      <w:pPr>
        <w:spacing w:line="276" w:lineRule="auto"/>
        <w:jc w:val="center"/>
        <w:rPr>
          <w:rFonts w:ascii="Arial" w:hAnsi="Arial" w:cs="Arial"/>
          <w:b/>
          <w:bCs/>
        </w:rPr>
      </w:pPr>
      <w:r w:rsidRPr="00C42F6A">
        <w:rPr>
          <w:rFonts w:ascii="Arial" w:hAnsi="Arial" w:cs="Arial"/>
          <w:b/>
          <w:bCs/>
        </w:rPr>
        <w:lastRenderedPageBreak/>
        <w:t>Fig 3. Interaction effect of foliar nutrition and split application on leaf length</w:t>
      </w:r>
      <w:r w:rsidR="004108BA" w:rsidRPr="00C42F6A">
        <w:rPr>
          <w:rFonts w:ascii="Arial" w:hAnsi="Arial" w:cs="Arial"/>
          <w:b/>
          <w:bCs/>
        </w:rPr>
        <w:t xml:space="preserve"> at final harvest</w:t>
      </w:r>
    </w:p>
    <w:p w14:paraId="0A5E51E5" w14:textId="77777777" w:rsidR="00206597" w:rsidRPr="00C42F6A" w:rsidRDefault="00206597" w:rsidP="00A52181">
      <w:pPr>
        <w:spacing w:line="276" w:lineRule="auto"/>
        <w:jc w:val="both"/>
        <w:rPr>
          <w:rFonts w:ascii="Arial" w:hAnsi="Arial" w:cs="Arial"/>
          <w:b/>
          <w:bCs/>
        </w:rPr>
      </w:pPr>
    </w:p>
    <w:p w14:paraId="74E31577" w14:textId="47F12D29" w:rsidR="004F5081" w:rsidRPr="00C42F6A" w:rsidRDefault="004F5081" w:rsidP="00A52181">
      <w:pPr>
        <w:spacing w:line="276" w:lineRule="auto"/>
        <w:jc w:val="both"/>
        <w:rPr>
          <w:rFonts w:ascii="Arial" w:hAnsi="Arial" w:cs="Arial"/>
          <w:b/>
          <w:bCs/>
        </w:rPr>
      </w:pPr>
      <w:r w:rsidRPr="00C42F6A">
        <w:rPr>
          <w:rFonts w:ascii="Arial" w:hAnsi="Arial" w:cs="Arial"/>
          <w:b/>
          <w:bCs/>
        </w:rPr>
        <w:t>3.4. Leaf width (cm)</w:t>
      </w:r>
      <w:r w:rsidR="00B762F8" w:rsidRPr="00C42F6A">
        <w:rPr>
          <w:rFonts w:ascii="Arial" w:hAnsi="Arial" w:cs="Arial"/>
          <w:b/>
          <w:bCs/>
        </w:rPr>
        <w:t xml:space="preserve"> </w:t>
      </w:r>
    </w:p>
    <w:p w14:paraId="22A03615" w14:textId="768E9ABA" w:rsidR="00811D8C" w:rsidRPr="00C42F6A" w:rsidRDefault="009E3382" w:rsidP="00811D8C">
      <w:pPr>
        <w:spacing w:line="276" w:lineRule="auto"/>
        <w:jc w:val="both"/>
        <w:rPr>
          <w:rFonts w:ascii="Arial" w:hAnsi="Arial" w:cs="Arial"/>
        </w:rPr>
      </w:pPr>
      <w:r w:rsidRPr="00C42F6A">
        <w:rPr>
          <w:rFonts w:ascii="Arial" w:hAnsi="Arial" w:cs="Arial"/>
        </w:rPr>
        <w:t>The data on leaf width</w:t>
      </w:r>
      <w:r w:rsidR="00AD6EBA" w:rsidRPr="00C42F6A">
        <w:rPr>
          <w:rFonts w:ascii="Arial" w:hAnsi="Arial" w:cs="Arial"/>
        </w:rPr>
        <w:t xml:space="preserve"> (Fig 4)</w:t>
      </w:r>
      <w:r w:rsidRPr="00C42F6A">
        <w:rPr>
          <w:rFonts w:ascii="Arial" w:hAnsi="Arial" w:cs="Arial"/>
        </w:rPr>
        <w:t xml:space="preserve"> showed</w:t>
      </w:r>
      <w:r w:rsidR="004E1E49" w:rsidRPr="00C42F6A">
        <w:rPr>
          <w:rFonts w:ascii="Arial" w:hAnsi="Arial" w:cs="Arial"/>
        </w:rPr>
        <w:t xml:space="preserve"> significant </w:t>
      </w:r>
      <w:r w:rsidRPr="00C42F6A">
        <w:rPr>
          <w:rFonts w:ascii="Arial" w:hAnsi="Arial" w:cs="Arial"/>
        </w:rPr>
        <w:t xml:space="preserve">difference among </w:t>
      </w:r>
      <w:r w:rsidR="004E1E49" w:rsidRPr="00C42F6A">
        <w:rPr>
          <w:rFonts w:ascii="Arial" w:hAnsi="Arial" w:cs="Arial"/>
        </w:rPr>
        <w:t xml:space="preserve">foliar nutrition </w:t>
      </w:r>
      <w:r w:rsidRPr="00C42F6A">
        <w:rPr>
          <w:rFonts w:ascii="Arial" w:hAnsi="Arial" w:cs="Arial"/>
        </w:rPr>
        <w:t xml:space="preserve">treatments at all growth stages. </w:t>
      </w:r>
      <w:r w:rsidR="00811D8C" w:rsidRPr="00C42F6A">
        <w:rPr>
          <w:rFonts w:ascii="Arial" w:hAnsi="Arial" w:cs="Arial"/>
        </w:rPr>
        <w:t>F</w:t>
      </w:r>
      <w:r w:rsidR="00811D8C" w:rsidRPr="00C42F6A">
        <w:rPr>
          <w:rFonts w:ascii="Cambria Math" w:hAnsi="Cambria Math" w:cs="Cambria Math"/>
        </w:rPr>
        <w:t>₅</w:t>
      </w:r>
      <w:r w:rsidR="00811D8C" w:rsidRPr="00C42F6A">
        <w:rPr>
          <w:rFonts w:ascii="Arial" w:hAnsi="Arial" w:cs="Arial"/>
        </w:rPr>
        <w:t xml:space="preserve"> had the maximum values (26.03, 32.63 and 35.20 cm at 30, 60 DAS and </w:t>
      </w:r>
      <w:r w:rsidR="00E2777D" w:rsidRPr="00C42F6A">
        <w:rPr>
          <w:rFonts w:ascii="Arial" w:hAnsi="Arial" w:cs="Arial"/>
        </w:rPr>
        <w:t xml:space="preserve">final </w:t>
      </w:r>
      <w:r w:rsidR="00811D8C" w:rsidRPr="00C42F6A">
        <w:rPr>
          <w:rFonts w:ascii="Arial" w:hAnsi="Arial" w:cs="Arial"/>
        </w:rPr>
        <w:t>harvest, respectively), followed by F</w:t>
      </w:r>
      <w:r w:rsidR="00811D8C" w:rsidRPr="00C42F6A">
        <w:rPr>
          <w:rFonts w:ascii="Cambria Math" w:hAnsi="Cambria Math" w:cs="Cambria Math"/>
        </w:rPr>
        <w:t>₆</w:t>
      </w:r>
      <w:r w:rsidR="00811D8C" w:rsidRPr="00C42F6A">
        <w:rPr>
          <w:rFonts w:ascii="Arial" w:hAnsi="Arial" w:cs="Arial"/>
        </w:rPr>
        <w:t>, and the minimum was recorded for F</w:t>
      </w:r>
      <w:r w:rsidR="00811D8C" w:rsidRPr="00C42F6A">
        <w:rPr>
          <w:rFonts w:ascii="Cambria Math" w:hAnsi="Cambria Math" w:cs="Cambria Math"/>
        </w:rPr>
        <w:t>₄</w:t>
      </w:r>
      <w:r w:rsidR="00811D8C" w:rsidRPr="00C42F6A">
        <w:rPr>
          <w:rFonts w:ascii="Arial" w:hAnsi="Arial" w:cs="Arial"/>
        </w:rPr>
        <w:t>. Among split applications, S</w:t>
      </w:r>
      <w:r w:rsidR="00811D8C" w:rsidRPr="00C42F6A">
        <w:rPr>
          <w:rFonts w:ascii="Cambria Math" w:hAnsi="Cambria Math" w:cs="Cambria Math"/>
        </w:rPr>
        <w:t>₂</w:t>
      </w:r>
      <w:r w:rsidR="00811D8C" w:rsidRPr="00C42F6A">
        <w:rPr>
          <w:rFonts w:ascii="Arial" w:hAnsi="Arial" w:cs="Arial"/>
        </w:rPr>
        <w:t xml:space="preserve"> had significantly wider leaves (31.87 cm) compared with S</w:t>
      </w:r>
      <w:r w:rsidR="00811D8C" w:rsidRPr="00C42F6A">
        <w:rPr>
          <w:rFonts w:ascii="Cambria Math" w:hAnsi="Cambria Math" w:cs="Cambria Math"/>
        </w:rPr>
        <w:t>₁</w:t>
      </w:r>
      <w:r w:rsidR="00811D8C" w:rsidRPr="00C42F6A">
        <w:rPr>
          <w:rFonts w:ascii="Arial" w:hAnsi="Arial" w:cs="Arial"/>
        </w:rPr>
        <w:t xml:space="preserve"> (30.85 cm)</w:t>
      </w:r>
      <w:r w:rsidR="00AD6EBA" w:rsidRPr="00C42F6A">
        <w:rPr>
          <w:rFonts w:ascii="Arial" w:hAnsi="Arial" w:cs="Arial"/>
        </w:rPr>
        <w:t xml:space="preserve"> at final harvest (Fig 5)</w:t>
      </w:r>
      <w:r w:rsidR="00811D8C" w:rsidRPr="00C42F6A">
        <w:rPr>
          <w:rFonts w:ascii="Arial" w:hAnsi="Arial" w:cs="Arial"/>
        </w:rPr>
        <w:t>.</w:t>
      </w:r>
    </w:p>
    <w:p w14:paraId="77477D9F" w14:textId="0EA7344B" w:rsidR="00811D8C" w:rsidRPr="00C42F6A" w:rsidRDefault="00811D8C" w:rsidP="00811D8C">
      <w:pPr>
        <w:spacing w:line="276" w:lineRule="auto"/>
        <w:jc w:val="both"/>
        <w:rPr>
          <w:rFonts w:ascii="Arial" w:hAnsi="Arial" w:cs="Arial"/>
        </w:rPr>
      </w:pPr>
      <w:r w:rsidRPr="00C42F6A">
        <w:rPr>
          <w:rFonts w:ascii="Arial" w:hAnsi="Arial" w:cs="Arial"/>
        </w:rPr>
        <w:t>A significant interaction was observed</w:t>
      </w:r>
      <w:r w:rsidR="004108BA" w:rsidRPr="00C42F6A">
        <w:rPr>
          <w:rFonts w:ascii="Arial" w:hAnsi="Arial" w:cs="Arial"/>
        </w:rPr>
        <w:t xml:space="preserve"> at final harvest stage</w:t>
      </w:r>
      <w:r w:rsidR="00AD6EBA" w:rsidRPr="00C42F6A">
        <w:rPr>
          <w:rFonts w:ascii="Arial" w:hAnsi="Arial" w:cs="Arial"/>
        </w:rPr>
        <w:t xml:space="preserve"> (Fig 6)</w:t>
      </w:r>
      <w:r w:rsidRPr="00C42F6A">
        <w:rPr>
          <w:rFonts w:ascii="Arial" w:hAnsi="Arial" w:cs="Arial"/>
        </w:rPr>
        <w:t>, in which F</w:t>
      </w:r>
      <w:r w:rsidRPr="00C42F6A">
        <w:rPr>
          <w:rFonts w:ascii="Cambria Math" w:hAnsi="Cambria Math" w:cs="Cambria Math"/>
        </w:rPr>
        <w:t>₅</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showed the highest leaf width (35.83 cm), followed by F</w:t>
      </w:r>
      <w:r w:rsidRPr="00C42F6A">
        <w:rPr>
          <w:rFonts w:ascii="Cambria Math" w:hAnsi="Cambria Math" w:cs="Cambria Math"/>
        </w:rPr>
        <w:t>₆</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(35.08 cm), and the lowest by F</w:t>
      </w:r>
      <w:r w:rsidRPr="00C42F6A">
        <w:rPr>
          <w:rFonts w:ascii="Cambria Math" w:hAnsi="Cambria Math" w:cs="Cambria Math"/>
        </w:rPr>
        <w:t>₄</w:t>
      </w:r>
      <w:r w:rsidRPr="00C42F6A">
        <w:rPr>
          <w:rFonts w:ascii="Arial" w:hAnsi="Arial" w:cs="Arial"/>
        </w:rPr>
        <w:t>S</w:t>
      </w:r>
      <w:r w:rsidRPr="00C42F6A">
        <w:rPr>
          <w:rFonts w:ascii="Cambria Math" w:hAnsi="Cambria Math" w:cs="Cambria Math"/>
        </w:rPr>
        <w:t>₁</w:t>
      </w:r>
      <w:r w:rsidRPr="00C42F6A">
        <w:rPr>
          <w:rFonts w:ascii="Arial" w:hAnsi="Arial" w:cs="Arial"/>
        </w:rPr>
        <w:t xml:space="preserve"> (27.32 cm). Enhanced leaf width under foliar nutrition could be related to enhanced utilization of nutrients and chlorophyll synthesis, promoting turgidity and leaf expansion. Similar leaf area improvement with foliar sprays has also been noted by Manjunatha (2004) and </w:t>
      </w:r>
      <w:r w:rsidR="00AF4B46" w:rsidRPr="00C42F6A">
        <w:rPr>
          <w:rFonts w:ascii="Arial" w:hAnsi="Arial" w:cs="Arial"/>
        </w:rPr>
        <w:t>Venkataraman (2007)</w:t>
      </w:r>
      <w:r w:rsidRPr="00C42F6A">
        <w:rPr>
          <w:rFonts w:ascii="Arial" w:hAnsi="Arial" w:cs="Arial"/>
        </w:rPr>
        <w:t>.</w:t>
      </w:r>
    </w:p>
    <w:p w14:paraId="287CF803" w14:textId="77777777" w:rsidR="00206597" w:rsidRPr="00C42F6A" w:rsidRDefault="00206597" w:rsidP="00811D8C">
      <w:pPr>
        <w:spacing w:line="276" w:lineRule="auto"/>
        <w:jc w:val="both"/>
        <w:rPr>
          <w:rFonts w:ascii="Arial" w:hAnsi="Arial" w:cs="Arial"/>
        </w:rPr>
      </w:pPr>
    </w:p>
    <w:p w14:paraId="49C4D1A3" w14:textId="4939222C" w:rsidR="007264D8" w:rsidRPr="00C42F6A" w:rsidRDefault="007264D8" w:rsidP="0009621A">
      <w:pPr>
        <w:spacing w:line="276" w:lineRule="auto"/>
        <w:jc w:val="center"/>
        <w:rPr>
          <w:rFonts w:ascii="Arial" w:hAnsi="Arial" w:cs="Arial"/>
          <w:noProof/>
        </w:rPr>
      </w:pPr>
      <w:r w:rsidRPr="00C42F6A">
        <w:rPr>
          <w:rFonts w:ascii="Arial" w:hAnsi="Arial" w:cs="Arial"/>
          <w:noProof/>
        </w:rPr>
        <w:drawing>
          <wp:inline distT="0" distB="0" distL="0" distR="0" wp14:anchorId="3E8313B3" wp14:editId="0BF3CFE0">
            <wp:extent cx="4061460" cy="2392680"/>
            <wp:effectExtent l="0" t="0" r="15240" b="7620"/>
            <wp:docPr id="1181696892" name="Chart 1">
              <a:extLst xmlns:a="http://schemas.openxmlformats.org/drawingml/2006/main">
                <a:ext uri="{FF2B5EF4-FFF2-40B4-BE49-F238E27FC236}">
                  <a16:creationId xmlns:a16="http://schemas.microsoft.com/office/drawing/2014/main" id="{86B408F9-98C5-A85E-8A17-DA9C9116A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0405D3" w14:textId="31AC9499" w:rsidR="0009621A" w:rsidRPr="00C42F6A" w:rsidRDefault="0009621A" w:rsidP="0009621A">
      <w:pPr>
        <w:spacing w:line="276" w:lineRule="auto"/>
        <w:jc w:val="center"/>
        <w:rPr>
          <w:rFonts w:ascii="Arial" w:hAnsi="Arial" w:cs="Arial"/>
          <w:b/>
          <w:bCs/>
          <w:noProof/>
        </w:rPr>
      </w:pPr>
      <w:r w:rsidRPr="00C42F6A">
        <w:rPr>
          <w:rFonts w:ascii="Arial" w:hAnsi="Arial" w:cs="Arial"/>
          <w:b/>
          <w:bCs/>
          <w:noProof/>
        </w:rPr>
        <w:t>Fig 4.</w:t>
      </w:r>
      <w:r w:rsidRPr="00C42F6A">
        <w:rPr>
          <w:rFonts w:ascii="Arial" w:hAnsi="Arial" w:cs="Arial"/>
          <w:noProof/>
        </w:rPr>
        <w:t xml:space="preserve"> </w:t>
      </w:r>
      <w:r w:rsidR="003E16A3" w:rsidRPr="00C42F6A">
        <w:rPr>
          <w:rFonts w:ascii="Arial" w:hAnsi="Arial" w:cs="Arial"/>
          <w:b/>
          <w:bCs/>
          <w:noProof/>
        </w:rPr>
        <w:t>Effect of foliar nutrition on leaf width</w:t>
      </w:r>
    </w:p>
    <w:p w14:paraId="2D0A7F5D" w14:textId="77777777" w:rsidR="004108BA" w:rsidRPr="00C42F6A" w:rsidRDefault="004108BA" w:rsidP="0009621A">
      <w:pPr>
        <w:spacing w:line="276" w:lineRule="auto"/>
        <w:jc w:val="center"/>
        <w:rPr>
          <w:rFonts w:ascii="Arial" w:hAnsi="Arial" w:cs="Arial"/>
          <w:noProof/>
        </w:rPr>
      </w:pPr>
    </w:p>
    <w:p w14:paraId="1943B649" w14:textId="14A288AC" w:rsidR="003F04B3" w:rsidRPr="00C42F6A" w:rsidRDefault="007264D8" w:rsidP="003E16A3">
      <w:pPr>
        <w:spacing w:line="276" w:lineRule="auto"/>
        <w:jc w:val="center"/>
        <w:rPr>
          <w:rFonts w:ascii="Arial" w:hAnsi="Arial" w:cs="Arial"/>
          <w:noProof/>
        </w:rPr>
      </w:pPr>
      <w:r w:rsidRPr="00C42F6A">
        <w:rPr>
          <w:rFonts w:ascii="Arial" w:hAnsi="Arial" w:cs="Arial"/>
          <w:noProof/>
        </w:rPr>
        <w:drawing>
          <wp:inline distT="0" distB="0" distL="0" distR="0" wp14:anchorId="6C916DC3" wp14:editId="7C6E4470">
            <wp:extent cx="2651760" cy="1958340"/>
            <wp:effectExtent l="0" t="0" r="15240" b="3810"/>
            <wp:docPr id="1790587522" name="Chart 1">
              <a:extLst xmlns:a="http://schemas.openxmlformats.org/drawingml/2006/main">
                <a:ext uri="{FF2B5EF4-FFF2-40B4-BE49-F238E27FC236}">
                  <a16:creationId xmlns:a16="http://schemas.microsoft.com/office/drawing/2014/main" id="{31727DDE-A052-B0DD-88FD-CCE2A4CAF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5FBDF1" w14:textId="3017DCD7" w:rsidR="003E16A3" w:rsidRPr="00C42F6A" w:rsidRDefault="003E16A3" w:rsidP="003E16A3">
      <w:pPr>
        <w:spacing w:line="276" w:lineRule="auto"/>
        <w:jc w:val="center"/>
        <w:rPr>
          <w:rFonts w:ascii="Arial" w:hAnsi="Arial" w:cs="Arial"/>
          <w:noProof/>
        </w:rPr>
      </w:pPr>
      <w:r w:rsidRPr="00C42F6A">
        <w:rPr>
          <w:rFonts w:ascii="Arial" w:hAnsi="Arial" w:cs="Arial"/>
          <w:b/>
          <w:bCs/>
          <w:noProof/>
        </w:rPr>
        <w:lastRenderedPageBreak/>
        <w:t>Fig 5.</w:t>
      </w:r>
      <w:r w:rsidRPr="00C42F6A">
        <w:rPr>
          <w:rFonts w:ascii="Arial" w:hAnsi="Arial" w:cs="Arial"/>
          <w:noProof/>
        </w:rPr>
        <w:t xml:space="preserve"> </w:t>
      </w:r>
      <w:r w:rsidRPr="00C42F6A">
        <w:rPr>
          <w:rFonts w:ascii="Arial" w:hAnsi="Arial" w:cs="Arial"/>
          <w:b/>
          <w:bCs/>
          <w:noProof/>
        </w:rPr>
        <w:t>Effect of number of split applications on leaf width</w:t>
      </w:r>
      <w:r w:rsidR="004108BA" w:rsidRPr="00C42F6A">
        <w:rPr>
          <w:rFonts w:ascii="Arial" w:hAnsi="Arial" w:cs="Arial"/>
          <w:b/>
          <w:bCs/>
          <w:noProof/>
        </w:rPr>
        <w:t xml:space="preserve"> at final harvest</w:t>
      </w:r>
    </w:p>
    <w:p w14:paraId="7D24F466" w14:textId="77777777" w:rsidR="00206597" w:rsidRPr="00C42F6A" w:rsidRDefault="00206597" w:rsidP="004E1E49">
      <w:pPr>
        <w:spacing w:line="276" w:lineRule="auto"/>
        <w:jc w:val="both"/>
        <w:rPr>
          <w:rFonts w:ascii="Arial" w:hAnsi="Arial" w:cs="Arial"/>
          <w:noProof/>
        </w:rPr>
      </w:pPr>
    </w:p>
    <w:p w14:paraId="633AAACA" w14:textId="1683D2EB" w:rsidR="007264D8" w:rsidRPr="00C42F6A" w:rsidRDefault="007264D8" w:rsidP="003E16A3">
      <w:pPr>
        <w:spacing w:line="276" w:lineRule="auto"/>
        <w:jc w:val="center"/>
        <w:rPr>
          <w:rFonts w:ascii="Arial" w:hAnsi="Arial" w:cs="Arial"/>
        </w:rPr>
      </w:pPr>
      <w:r w:rsidRPr="00C42F6A">
        <w:rPr>
          <w:rFonts w:ascii="Arial" w:hAnsi="Arial" w:cs="Arial"/>
          <w:noProof/>
        </w:rPr>
        <w:drawing>
          <wp:inline distT="0" distB="0" distL="0" distR="0" wp14:anchorId="4B78647F" wp14:editId="471501D3">
            <wp:extent cx="4739640" cy="2133600"/>
            <wp:effectExtent l="0" t="0" r="3810" b="0"/>
            <wp:docPr id="1328535859" name="Chart 1">
              <a:extLst xmlns:a="http://schemas.openxmlformats.org/drawingml/2006/main">
                <a:ext uri="{FF2B5EF4-FFF2-40B4-BE49-F238E27FC236}">
                  <a16:creationId xmlns:a16="http://schemas.microsoft.com/office/drawing/2014/main" id="{B981CD52-8C9F-4343-8D18-FFD9B5F93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A5D2EC" w14:textId="45A64524" w:rsidR="000B056E" w:rsidRPr="00C42F6A" w:rsidRDefault="003E16A3" w:rsidP="003E16A3">
      <w:pPr>
        <w:spacing w:line="276" w:lineRule="auto"/>
        <w:jc w:val="center"/>
        <w:rPr>
          <w:rFonts w:ascii="Arial" w:hAnsi="Arial" w:cs="Arial"/>
          <w:b/>
          <w:bCs/>
        </w:rPr>
      </w:pPr>
      <w:r w:rsidRPr="00C42F6A">
        <w:rPr>
          <w:rFonts w:ascii="Arial" w:hAnsi="Arial" w:cs="Arial"/>
          <w:b/>
          <w:bCs/>
        </w:rPr>
        <w:t>Fig 6. Interaction effect of foliar nutrition and split application on leaf width</w:t>
      </w:r>
      <w:r w:rsidR="004108BA" w:rsidRPr="00C42F6A">
        <w:rPr>
          <w:rFonts w:ascii="Arial" w:hAnsi="Arial" w:cs="Arial"/>
          <w:b/>
          <w:bCs/>
        </w:rPr>
        <w:t xml:space="preserve"> at final harvest</w:t>
      </w:r>
    </w:p>
    <w:p w14:paraId="0F845072" w14:textId="77777777" w:rsidR="003E16A3" w:rsidRPr="00C42F6A" w:rsidRDefault="003E16A3" w:rsidP="005258AA">
      <w:pPr>
        <w:spacing w:line="276" w:lineRule="auto"/>
        <w:jc w:val="both"/>
        <w:rPr>
          <w:rFonts w:ascii="Arial" w:hAnsi="Arial" w:cs="Arial"/>
          <w:b/>
          <w:bCs/>
        </w:rPr>
      </w:pPr>
    </w:p>
    <w:p w14:paraId="1F9EA0FE" w14:textId="77777777" w:rsidR="00E2777D" w:rsidRPr="00C42F6A" w:rsidRDefault="00E2777D" w:rsidP="005258AA">
      <w:pPr>
        <w:spacing w:line="276" w:lineRule="auto"/>
        <w:jc w:val="both"/>
        <w:rPr>
          <w:rFonts w:ascii="Arial" w:hAnsi="Arial" w:cs="Arial"/>
          <w:b/>
          <w:bCs/>
        </w:rPr>
      </w:pPr>
    </w:p>
    <w:p w14:paraId="30CB8EB6" w14:textId="48DBDBDE" w:rsidR="00384F9C" w:rsidRPr="00C42F6A" w:rsidRDefault="00E00511" w:rsidP="005258AA">
      <w:pPr>
        <w:spacing w:line="276" w:lineRule="auto"/>
        <w:jc w:val="both"/>
        <w:rPr>
          <w:rFonts w:ascii="Arial" w:hAnsi="Arial" w:cs="Arial"/>
          <w:b/>
          <w:bCs/>
        </w:rPr>
      </w:pPr>
      <w:r w:rsidRPr="00C42F6A">
        <w:rPr>
          <w:rFonts w:ascii="Arial" w:hAnsi="Arial" w:cs="Arial"/>
          <w:b/>
          <w:bCs/>
        </w:rPr>
        <w:t>3</w:t>
      </w:r>
      <w:r w:rsidR="00C90553" w:rsidRPr="00C42F6A">
        <w:rPr>
          <w:rFonts w:ascii="Arial" w:hAnsi="Arial" w:cs="Arial"/>
          <w:b/>
          <w:bCs/>
        </w:rPr>
        <w:t>.5. Dry matter production (kg/ha)</w:t>
      </w:r>
    </w:p>
    <w:p w14:paraId="7CBD96FA" w14:textId="111143FC" w:rsidR="00C90553" w:rsidRPr="00C42F6A" w:rsidRDefault="00455100" w:rsidP="00455100">
      <w:pPr>
        <w:spacing w:line="276" w:lineRule="auto"/>
        <w:jc w:val="both"/>
        <w:rPr>
          <w:rFonts w:ascii="Arial" w:hAnsi="Arial" w:cs="Arial"/>
        </w:rPr>
      </w:pPr>
      <w:r w:rsidRPr="00C42F6A">
        <w:rPr>
          <w:rFonts w:ascii="Arial" w:hAnsi="Arial" w:cs="Arial"/>
        </w:rPr>
        <w:t>The results revealed that foliar nutrition significantly affected dry matter yields in bhindi</w:t>
      </w:r>
      <w:r w:rsidR="00AD6EBA" w:rsidRPr="00C42F6A">
        <w:rPr>
          <w:rFonts w:ascii="Arial" w:hAnsi="Arial" w:cs="Arial"/>
        </w:rPr>
        <w:t xml:space="preserve"> (Fig 7)</w:t>
      </w:r>
      <w:r w:rsidRPr="00C42F6A">
        <w:rPr>
          <w:rFonts w:ascii="Arial" w:hAnsi="Arial" w:cs="Arial"/>
        </w:rPr>
        <w:t>. Among the treatments, F</w:t>
      </w:r>
      <w:r w:rsidRPr="00C42F6A">
        <w:rPr>
          <w:rFonts w:ascii="Arial" w:hAnsi="Arial" w:cs="Arial"/>
          <w:vertAlign w:val="subscript"/>
        </w:rPr>
        <w:t>5</w:t>
      </w:r>
      <w:r w:rsidRPr="00C42F6A">
        <w:rPr>
          <w:rFonts w:ascii="Arial" w:hAnsi="Arial" w:cs="Arial"/>
        </w:rPr>
        <w:t xml:space="preserve"> (4729.0 kg/ha) recorded the highest dry matter yield, which</w:t>
      </w:r>
      <w:r w:rsidR="003C337B" w:rsidRPr="00C42F6A">
        <w:rPr>
          <w:rFonts w:ascii="Arial" w:hAnsi="Arial" w:cs="Arial"/>
        </w:rPr>
        <w:t xml:space="preserve"> was</w:t>
      </w:r>
      <w:r w:rsidRPr="00C42F6A">
        <w:rPr>
          <w:rFonts w:ascii="Arial" w:hAnsi="Arial" w:cs="Arial"/>
        </w:rPr>
        <w:t xml:space="preserve"> statistically </w:t>
      </w:r>
      <w:r w:rsidR="008327BF" w:rsidRPr="00C42F6A">
        <w:rPr>
          <w:rFonts w:ascii="Arial" w:hAnsi="Arial" w:cs="Arial"/>
        </w:rPr>
        <w:t xml:space="preserve">on par with </w:t>
      </w:r>
      <w:r w:rsidRPr="00C42F6A">
        <w:rPr>
          <w:rFonts w:ascii="Arial" w:hAnsi="Arial" w:cs="Arial"/>
        </w:rPr>
        <w:t>F</w:t>
      </w:r>
      <w:r w:rsidRPr="00C42F6A">
        <w:rPr>
          <w:rFonts w:ascii="Arial" w:hAnsi="Arial" w:cs="Arial"/>
          <w:vertAlign w:val="subscript"/>
        </w:rPr>
        <w:t xml:space="preserve">6 </w:t>
      </w:r>
      <w:r w:rsidRPr="00C42F6A">
        <w:rPr>
          <w:rFonts w:ascii="Arial" w:hAnsi="Arial" w:cs="Arial"/>
        </w:rPr>
        <w:t>(4687.5 kg/ha)</w:t>
      </w:r>
      <w:r w:rsidR="008327BF" w:rsidRPr="00C42F6A">
        <w:rPr>
          <w:rFonts w:ascii="Arial" w:hAnsi="Arial" w:cs="Arial"/>
        </w:rPr>
        <w:t xml:space="preserve"> whereas </w:t>
      </w:r>
      <w:r w:rsidRPr="00C42F6A">
        <w:rPr>
          <w:rFonts w:ascii="Arial" w:hAnsi="Arial" w:cs="Arial"/>
        </w:rPr>
        <w:t>F</w:t>
      </w:r>
      <w:r w:rsidRPr="00C42F6A">
        <w:rPr>
          <w:rFonts w:ascii="Arial" w:hAnsi="Arial" w:cs="Arial"/>
          <w:vertAlign w:val="subscript"/>
        </w:rPr>
        <w:t>4</w:t>
      </w:r>
      <w:r w:rsidRPr="00C42F6A">
        <w:rPr>
          <w:rFonts w:ascii="Arial" w:hAnsi="Arial" w:cs="Arial"/>
        </w:rPr>
        <w:t xml:space="preserve"> (3533.5 kg/ha) had the lowest </w:t>
      </w:r>
      <w:r w:rsidR="008327BF" w:rsidRPr="00C42F6A">
        <w:rPr>
          <w:rFonts w:ascii="Arial" w:hAnsi="Arial" w:cs="Arial"/>
        </w:rPr>
        <w:t>value</w:t>
      </w:r>
      <w:r w:rsidRPr="00C42F6A">
        <w:rPr>
          <w:rFonts w:ascii="Arial" w:hAnsi="Arial" w:cs="Arial"/>
        </w:rPr>
        <w:t>.</w:t>
      </w:r>
      <w:r w:rsidR="00AD6EBA" w:rsidRPr="00C42F6A">
        <w:rPr>
          <w:rFonts w:ascii="Arial" w:hAnsi="Arial" w:cs="Arial"/>
        </w:rPr>
        <w:t xml:space="preserve"> </w:t>
      </w:r>
      <w:r w:rsidR="008327BF" w:rsidRPr="00C42F6A">
        <w:rPr>
          <w:rFonts w:ascii="Arial" w:hAnsi="Arial" w:cs="Arial"/>
        </w:rPr>
        <w:t xml:space="preserve">Similarly </w:t>
      </w:r>
      <w:r w:rsidRPr="00C42F6A">
        <w:rPr>
          <w:rFonts w:ascii="Arial" w:hAnsi="Arial" w:cs="Arial"/>
        </w:rPr>
        <w:t xml:space="preserve">split application levels were </w:t>
      </w:r>
      <w:r w:rsidR="008327BF" w:rsidRPr="00C42F6A">
        <w:rPr>
          <w:rFonts w:ascii="Arial" w:hAnsi="Arial" w:cs="Arial"/>
        </w:rPr>
        <w:t xml:space="preserve">also found </w:t>
      </w:r>
      <w:r w:rsidRPr="00C42F6A">
        <w:rPr>
          <w:rFonts w:ascii="Arial" w:hAnsi="Arial" w:cs="Arial"/>
        </w:rPr>
        <w:t>significant</w:t>
      </w:r>
      <w:r w:rsidR="00AD6EBA" w:rsidRPr="00C42F6A">
        <w:rPr>
          <w:rFonts w:ascii="Arial" w:hAnsi="Arial" w:cs="Arial"/>
        </w:rPr>
        <w:t xml:space="preserve"> (Fig 8)</w:t>
      </w:r>
      <w:r w:rsidRPr="00C42F6A">
        <w:rPr>
          <w:rFonts w:ascii="Arial" w:hAnsi="Arial" w:cs="Arial"/>
        </w:rPr>
        <w:t>, with S</w:t>
      </w:r>
      <w:r w:rsidRPr="00C42F6A">
        <w:rPr>
          <w:rFonts w:ascii="Arial" w:hAnsi="Arial" w:cs="Arial"/>
          <w:vertAlign w:val="subscript"/>
        </w:rPr>
        <w:t>2</w:t>
      </w:r>
      <w:r w:rsidRPr="00C42F6A">
        <w:rPr>
          <w:rFonts w:ascii="Arial" w:hAnsi="Arial" w:cs="Arial"/>
        </w:rPr>
        <w:t xml:space="preserve"> (4253.57 kg/ha) having greater dry matter accumulation than S</w:t>
      </w:r>
      <w:r w:rsidRPr="00C42F6A">
        <w:rPr>
          <w:rFonts w:ascii="Arial" w:hAnsi="Arial" w:cs="Arial"/>
          <w:vertAlign w:val="subscript"/>
        </w:rPr>
        <w:t>1</w:t>
      </w:r>
      <w:r w:rsidRPr="00C42F6A">
        <w:rPr>
          <w:rFonts w:ascii="Arial" w:hAnsi="Arial" w:cs="Arial"/>
        </w:rPr>
        <w:t xml:space="preserve"> (4054.14 kg/ha). </w:t>
      </w:r>
      <w:r w:rsidR="00AD6EBA" w:rsidRPr="00C42F6A">
        <w:rPr>
          <w:rFonts w:ascii="Arial" w:hAnsi="Arial" w:cs="Arial"/>
        </w:rPr>
        <w:t xml:space="preserve">The effect of interaction between number of split applications and foliar nutrition was not significant on dry matter production. </w:t>
      </w:r>
      <w:r w:rsidR="008327BF" w:rsidRPr="00C42F6A">
        <w:rPr>
          <w:rFonts w:ascii="Arial" w:hAnsi="Arial" w:cs="Arial"/>
        </w:rPr>
        <w:t>B</w:t>
      </w:r>
      <w:r w:rsidRPr="00C42F6A">
        <w:rPr>
          <w:rFonts w:ascii="Arial" w:hAnsi="Arial" w:cs="Arial"/>
        </w:rPr>
        <w:t xml:space="preserve">etter performance </w:t>
      </w:r>
      <w:r w:rsidR="008327BF" w:rsidRPr="00C42F6A">
        <w:rPr>
          <w:rFonts w:ascii="Arial" w:hAnsi="Arial" w:cs="Arial"/>
        </w:rPr>
        <w:t>under F</w:t>
      </w:r>
      <w:r w:rsidR="008327BF" w:rsidRPr="00C42F6A">
        <w:rPr>
          <w:rFonts w:ascii="Arial" w:hAnsi="Arial" w:cs="Arial"/>
          <w:vertAlign w:val="subscript"/>
        </w:rPr>
        <w:t>5</w:t>
      </w:r>
      <w:r w:rsidR="008327BF" w:rsidRPr="00C42F6A">
        <w:rPr>
          <w:rFonts w:ascii="Arial" w:hAnsi="Arial" w:cs="Arial"/>
        </w:rPr>
        <w:t xml:space="preserve"> </w:t>
      </w:r>
      <w:r w:rsidRPr="00C42F6A">
        <w:rPr>
          <w:rFonts w:ascii="Arial" w:hAnsi="Arial" w:cs="Arial"/>
        </w:rPr>
        <w:t>may be due to the balanced and available supply of nutrients, especially N, P, and K, with foliar sprays of water-soluble fertilizers. Quick absorption from the leaf surface improved photosynthetic functions and assimilate translocation, thus leading to higher total dry matter production.</w:t>
      </w:r>
      <w:r w:rsidR="004108BA" w:rsidRPr="00C42F6A">
        <w:rPr>
          <w:rFonts w:ascii="Arial" w:hAnsi="Arial" w:cs="Arial"/>
        </w:rPr>
        <w:t xml:space="preserve"> </w:t>
      </w:r>
      <w:r w:rsidRPr="00C42F6A">
        <w:rPr>
          <w:rFonts w:ascii="Arial" w:hAnsi="Arial" w:cs="Arial"/>
        </w:rPr>
        <w:t xml:space="preserve">These results agree with the </w:t>
      </w:r>
      <w:r w:rsidR="008327BF" w:rsidRPr="00C42F6A">
        <w:rPr>
          <w:rFonts w:ascii="Arial" w:hAnsi="Arial" w:cs="Arial"/>
        </w:rPr>
        <w:t>findings</w:t>
      </w:r>
      <w:r w:rsidRPr="00C42F6A">
        <w:rPr>
          <w:rFonts w:ascii="Arial" w:hAnsi="Arial" w:cs="Arial"/>
        </w:rPr>
        <w:t xml:space="preserve"> of </w:t>
      </w:r>
      <w:proofErr w:type="spellStart"/>
      <w:r w:rsidRPr="00C42F6A">
        <w:rPr>
          <w:rFonts w:ascii="Arial" w:hAnsi="Arial" w:cs="Arial"/>
        </w:rPr>
        <w:t>Banadose</w:t>
      </w:r>
      <w:proofErr w:type="spellEnd"/>
      <w:r w:rsidRPr="00C42F6A">
        <w:rPr>
          <w:rFonts w:ascii="Arial" w:hAnsi="Arial" w:cs="Arial"/>
        </w:rPr>
        <w:t xml:space="preserve"> (2016), who observed </w:t>
      </w:r>
      <w:r w:rsidR="008327BF" w:rsidRPr="00C42F6A">
        <w:rPr>
          <w:rFonts w:ascii="Arial" w:hAnsi="Arial" w:cs="Arial"/>
        </w:rPr>
        <w:t>higher</w:t>
      </w:r>
      <w:r w:rsidRPr="00C42F6A">
        <w:rPr>
          <w:rFonts w:ascii="Arial" w:hAnsi="Arial" w:cs="Arial"/>
        </w:rPr>
        <w:t xml:space="preserve"> total dry matter with foliar application of 19:19:19, and Javeed et al. (2023), who observed enhanced physiological and biochemical processes in okra through </w:t>
      </w:r>
      <w:r w:rsidR="008327BF" w:rsidRPr="00C42F6A">
        <w:rPr>
          <w:rFonts w:ascii="Arial" w:hAnsi="Arial" w:cs="Arial"/>
        </w:rPr>
        <w:t>regular</w:t>
      </w:r>
      <w:r w:rsidRPr="00C42F6A">
        <w:rPr>
          <w:rFonts w:ascii="Arial" w:hAnsi="Arial" w:cs="Arial"/>
        </w:rPr>
        <w:t xml:space="preserve"> foliar supply of micronutrients.</w:t>
      </w:r>
    </w:p>
    <w:p w14:paraId="73E11931" w14:textId="77777777" w:rsidR="004108BA" w:rsidRPr="00C42F6A" w:rsidRDefault="004108BA" w:rsidP="00455100">
      <w:pPr>
        <w:spacing w:line="276" w:lineRule="auto"/>
        <w:jc w:val="both"/>
        <w:rPr>
          <w:rFonts w:ascii="Arial" w:hAnsi="Arial" w:cs="Arial"/>
        </w:rPr>
      </w:pPr>
    </w:p>
    <w:p w14:paraId="3E8D1433" w14:textId="14C96647" w:rsidR="00384F9C" w:rsidRPr="00C42F6A" w:rsidRDefault="00D43E9E" w:rsidP="003E16A3">
      <w:pPr>
        <w:spacing w:line="276" w:lineRule="auto"/>
        <w:jc w:val="center"/>
        <w:rPr>
          <w:rFonts w:ascii="Arial" w:hAnsi="Arial" w:cs="Arial"/>
        </w:rPr>
      </w:pPr>
      <w:r w:rsidRPr="00C42F6A">
        <w:rPr>
          <w:rFonts w:ascii="Arial" w:hAnsi="Arial" w:cs="Arial"/>
          <w:noProof/>
        </w:rPr>
        <w:lastRenderedPageBreak/>
        <w:drawing>
          <wp:inline distT="0" distB="0" distL="0" distR="0" wp14:anchorId="3082189B" wp14:editId="3260CFEA">
            <wp:extent cx="4585855" cy="1918855"/>
            <wp:effectExtent l="0" t="0" r="5715" b="5715"/>
            <wp:docPr id="81183942" name="Chart 1">
              <a:extLst xmlns:a="http://schemas.openxmlformats.org/drawingml/2006/main">
                <a:ext uri="{FF2B5EF4-FFF2-40B4-BE49-F238E27FC236}">
                  <a16:creationId xmlns:a16="http://schemas.microsoft.com/office/drawing/2014/main" id="{FF8FBC84-5783-428C-A6DC-5F2A9AD32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6E2071" w14:textId="6B8DC623" w:rsidR="00D43E9E" w:rsidRPr="00C42F6A" w:rsidRDefault="003E16A3" w:rsidP="003E16A3">
      <w:pPr>
        <w:spacing w:line="276" w:lineRule="auto"/>
        <w:jc w:val="center"/>
        <w:rPr>
          <w:rFonts w:ascii="Arial" w:hAnsi="Arial" w:cs="Arial"/>
          <w:b/>
          <w:bCs/>
          <w:noProof/>
        </w:rPr>
      </w:pPr>
      <w:r w:rsidRPr="00C42F6A">
        <w:rPr>
          <w:rFonts w:ascii="Arial" w:hAnsi="Arial" w:cs="Arial"/>
          <w:b/>
          <w:bCs/>
          <w:noProof/>
        </w:rPr>
        <w:t>Fig 7.</w:t>
      </w:r>
      <w:r w:rsidRPr="00C42F6A">
        <w:rPr>
          <w:rFonts w:ascii="Arial" w:hAnsi="Arial" w:cs="Arial"/>
          <w:noProof/>
        </w:rPr>
        <w:t xml:space="preserve"> </w:t>
      </w:r>
      <w:r w:rsidRPr="00C42F6A">
        <w:rPr>
          <w:rFonts w:ascii="Arial" w:hAnsi="Arial" w:cs="Arial"/>
          <w:b/>
          <w:bCs/>
          <w:noProof/>
        </w:rPr>
        <w:t>Effect of foliar nutrition on dry matter production</w:t>
      </w:r>
    </w:p>
    <w:p w14:paraId="7992126F" w14:textId="77777777" w:rsidR="003E16A3" w:rsidRPr="00C42F6A" w:rsidRDefault="003E16A3" w:rsidP="003E16A3">
      <w:pPr>
        <w:spacing w:line="276" w:lineRule="auto"/>
        <w:jc w:val="center"/>
        <w:rPr>
          <w:rFonts w:ascii="Arial" w:hAnsi="Arial" w:cs="Arial"/>
        </w:rPr>
      </w:pPr>
    </w:p>
    <w:p w14:paraId="0578B381" w14:textId="5C2E64C7" w:rsidR="00D43E9E" w:rsidRPr="00C42F6A" w:rsidRDefault="00D43E9E" w:rsidP="003E16A3">
      <w:pPr>
        <w:spacing w:line="276" w:lineRule="auto"/>
        <w:jc w:val="center"/>
        <w:rPr>
          <w:rFonts w:ascii="Arial" w:hAnsi="Arial" w:cs="Arial"/>
        </w:rPr>
      </w:pPr>
      <w:r w:rsidRPr="00C42F6A">
        <w:rPr>
          <w:rFonts w:ascii="Arial" w:hAnsi="Arial" w:cs="Arial"/>
          <w:noProof/>
        </w:rPr>
        <w:drawing>
          <wp:inline distT="0" distB="0" distL="0" distR="0" wp14:anchorId="7ADCFCC2" wp14:editId="7E0564BD">
            <wp:extent cx="4135582" cy="2057400"/>
            <wp:effectExtent l="0" t="0" r="17780" b="0"/>
            <wp:docPr id="1937989280" name="Chart 2">
              <a:extLst xmlns:a="http://schemas.openxmlformats.org/drawingml/2006/main">
                <a:ext uri="{FF2B5EF4-FFF2-40B4-BE49-F238E27FC236}">
                  <a16:creationId xmlns:a16="http://schemas.microsoft.com/office/drawing/2014/main" id="{7640A161-26CC-42C0-9D96-A1F913487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A3489E" w14:textId="740F0BC1" w:rsidR="003E16A3" w:rsidRPr="00C42F6A" w:rsidRDefault="003E16A3" w:rsidP="003E16A3">
      <w:pPr>
        <w:spacing w:line="276" w:lineRule="auto"/>
        <w:jc w:val="center"/>
        <w:rPr>
          <w:rFonts w:ascii="Arial" w:hAnsi="Arial" w:cs="Arial"/>
        </w:rPr>
      </w:pPr>
      <w:r w:rsidRPr="00C42F6A">
        <w:rPr>
          <w:rFonts w:ascii="Arial" w:hAnsi="Arial" w:cs="Arial"/>
          <w:b/>
          <w:bCs/>
          <w:noProof/>
        </w:rPr>
        <w:t>Fig 8.</w:t>
      </w:r>
      <w:r w:rsidRPr="00C42F6A">
        <w:rPr>
          <w:rFonts w:ascii="Arial" w:hAnsi="Arial" w:cs="Arial"/>
          <w:noProof/>
        </w:rPr>
        <w:t xml:space="preserve"> </w:t>
      </w:r>
      <w:r w:rsidRPr="00C42F6A">
        <w:rPr>
          <w:rFonts w:ascii="Arial" w:hAnsi="Arial" w:cs="Arial"/>
          <w:b/>
          <w:bCs/>
          <w:noProof/>
        </w:rPr>
        <w:t>Effect of number of split applications on dry matter production</w:t>
      </w:r>
    </w:p>
    <w:p w14:paraId="1227BD2C" w14:textId="77777777" w:rsidR="003E16A3" w:rsidRPr="00C42F6A" w:rsidRDefault="003E16A3" w:rsidP="003E16A3">
      <w:pPr>
        <w:spacing w:line="276" w:lineRule="auto"/>
        <w:jc w:val="center"/>
        <w:rPr>
          <w:rFonts w:ascii="Arial" w:hAnsi="Arial" w:cs="Arial"/>
        </w:rPr>
      </w:pPr>
    </w:p>
    <w:p w14:paraId="45B93877" w14:textId="3DB8D8A7" w:rsidR="00D43E9E" w:rsidRPr="00C42F6A" w:rsidRDefault="00A03518" w:rsidP="005258AA">
      <w:pPr>
        <w:spacing w:line="276" w:lineRule="auto"/>
        <w:jc w:val="both"/>
        <w:rPr>
          <w:rFonts w:ascii="Arial" w:hAnsi="Arial" w:cs="Arial"/>
          <w:b/>
          <w:bCs/>
        </w:rPr>
      </w:pPr>
      <w:r w:rsidRPr="00C42F6A">
        <w:rPr>
          <w:rFonts w:ascii="Arial" w:hAnsi="Arial" w:cs="Arial"/>
          <w:b/>
          <w:bCs/>
        </w:rPr>
        <w:t>4. CONCLUSION</w:t>
      </w:r>
    </w:p>
    <w:p w14:paraId="551AE9E5" w14:textId="08482A45" w:rsidR="00A03518" w:rsidRPr="00C42F6A" w:rsidRDefault="00CD03F4" w:rsidP="005258AA">
      <w:pPr>
        <w:spacing w:line="276" w:lineRule="auto"/>
        <w:jc w:val="both"/>
        <w:rPr>
          <w:rFonts w:ascii="Arial" w:hAnsi="Arial" w:cs="Arial"/>
        </w:rPr>
      </w:pPr>
      <w:r w:rsidRPr="00C42F6A">
        <w:rPr>
          <w:rFonts w:ascii="Arial" w:hAnsi="Arial" w:cs="Arial"/>
        </w:rPr>
        <w:t xml:space="preserve">Foliar nutrition significantly influenced various growth parameters </w:t>
      </w:r>
      <w:r w:rsidR="00C6240C" w:rsidRPr="00C42F6A">
        <w:rPr>
          <w:rFonts w:ascii="Arial" w:hAnsi="Arial" w:cs="Arial"/>
        </w:rPr>
        <w:t>in</w:t>
      </w:r>
      <w:r w:rsidRPr="00C42F6A">
        <w:rPr>
          <w:rFonts w:ascii="Arial" w:hAnsi="Arial" w:cs="Arial"/>
        </w:rPr>
        <w:t xml:space="preserve"> bhindi. F</w:t>
      </w:r>
      <w:r w:rsidRPr="00C42F6A">
        <w:rPr>
          <w:rFonts w:ascii="Cambria Math" w:hAnsi="Cambria Math" w:cs="Cambria Math"/>
        </w:rPr>
        <w:t>₅</w:t>
      </w:r>
      <w:r w:rsidRPr="00C42F6A">
        <w:rPr>
          <w:rFonts w:ascii="Arial" w:hAnsi="Arial" w:cs="Arial"/>
        </w:rPr>
        <w:t>, comprising 19:19:19 (0.5%) + Micro sol (2%), resulted in maximum plant height, number of branches, leaf length, leaf width, and dry matter production</w:t>
      </w:r>
      <w:r w:rsidR="00C6240C" w:rsidRPr="00C42F6A">
        <w:rPr>
          <w:rFonts w:ascii="Arial" w:hAnsi="Arial" w:cs="Arial"/>
        </w:rPr>
        <w:t xml:space="preserve">. Foliar application of nutrients at four intervals found to improve growth attributes in bhindi than three applications. </w:t>
      </w:r>
      <w:r w:rsidR="00C71A06" w:rsidRPr="00C42F6A">
        <w:rPr>
          <w:rFonts w:ascii="Arial" w:hAnsi="Arial" w:cs="Arial"/>
        </w:rPr>
        <w:t>The study thus indicates that foliar application of 19:19:19 @ 0.5% along with Micro sol @ 2% in four splits is an efficient and effective nutrient management approach toward improved vegetative growth and higher dry matter production in bhindi. This practice can be recommended for sustainable enhancement of okra productivity and nutrient-use efficiency.</w:t>
      </w:r>
    </w:p>
    <w:p w14:paraId="42E688DC" w14:textId="77777777" w:rsidR="00CB5145" w:rsidRDefault="00CB5145" w:rsidP="005258AA">
      <w:pPr>
        <w:spacing w:line="276" w:lineRule="auto"/>
        <w:jc w:val="both"/>
        <w:rPr>
          <w:rFonts w:ascii="Arial" w:hAnsi="Arial" w:cs="Arial"/>
          <w:b/>
          <w:bCs/>
        </w:rPr>
      </w:pPr>
    </w:p>
    <w:p w14:paraId="06D92221" w14:textId="0486D002" w:rsidR="002E28BA" w:rsidRPr="00C42F6A" w:rsidRDefault="00D97807" w:rsidP="005258AA">
      <w:pPr>
        <w:spacing w:line="276" w:lineRule="auto"/>
        <w:jc w:val="both"/>
        <w:rPr>
          <w:rFonts w:ascii="Arial" w:hAnsi="Arial" w:cs="Arial"/>
          <w:b/>
          <w:bCs/>
        </w:rPr>
      </w:pPr>
      <w:bookmarkStart w:id="0" w:name="_GoBack"/>
      <w:bookmarkEnd w:id="0"/>
      <w:r w:rsidRPr="00C42F6A">
        <w:rPr>
          <w:rFonts w:ascii="Arial" w:hAnsi="Arial" w:cs="Arial"/>
          <w:b/>
          <w:bCs/>
        </w:rPr>
        <w:t>8</w:t>
      </w:r>
      <w:r w:rsidR="00A805A0" w:rsidRPr="00C42F6A">
        <w:rPr>
          <w:rFonts w:ascii="Arial" w:hAnsi="Arial" w:cs="Arial"/>
          <w:b/>
          <w:bCs/>
        </w:rPr>
        <w:t>. REFERENCES</w:t>
      </w:r>
    </w:p>
    <w:p w14:paraId="1642B495" w14:textId="77777777" w:rsidR="00C152AE" w:rsidRPr="00C42F6A" w:rsidRDefault="00C152AE" w:rsidP="00A805A0">
      <w:pPr>
        <w:spacing w:line="276" w:lineRule="auto"/>
        <w:jc w:val="both"/>
        <w:rPr>
          <w:rFonts w:ascii="Arial" w:hAnsi="Arial" w:cs="Arial"/>
        </w:rPr>
      </w:pPr>
      <w:proofErr w:type="spellStart"/>
      <w:r w:rsidRPr="00C42F6A">
        <w:rPr>
          <w:rFonts w:ascii="Arial" w:hAnsi="Arial" w:cs="Arial"/>
        </w:rPr>
        <w:t>Abusaleha</w:t>
      </w:r>
      <w:proofErr w:type="spellEnd"/>
      <w:r w:rsidRPr="00C42F6A">
        <w:rPr>
          <w:rFonts w:ascii="Arial" w:hAnsi="Arial" w:cs="Arial"/>
        </w:rPr>
        <w:t xml:space="preserve">, K., &amp; </w:t>
      </w:r>
      <w:proofErr w:type="spellStart"/>
      <w:r w:rsidRPr="00C42F6A">
        <w:rPr>
          <w:rFonts w:ascii="Arial" w:hAnsi="Arial" w:cs="Arial"/>
        </w:rPr>
        <w:t>Shanmugavelu</w:t>
      </w:r>
      <w:proofErr w:type="spellEnd"/>
      <w:r w:rsidRPr="00C42F6A">
        <w:rPr>
          <w:rFonts w:ascii="Arial" w:hAnsi="Arial" w:cs="Arial"/>
        </w:rPr>
        <w:t>, K. G. (1988). Effect of NPK levels and plant population on growth and yield of bhindi (</w:t>
      </w:r>
      <w:r w:rsidRPr="00C42F6A">
        <w:rPr>
          <w:rFonts w:ascii="Arial" w:hAnsi="Arial" w:cs="Arial"/>
          <w:i/>
          <w:iCs/>
        </w:rPr>
        <w:t>Abelmoschus esculentus</w:t>
      </w:r>
      <w:r w:rsidRPr="00C42F6A">
        <w:rPr>
          <w:rFonts w:ascii="Arial" w:hAnsi="Arial" w:cs="Arial"/>
        </w:rPr>
        <w:t xml:space="preserve"> L. Moench). </w:t>
      </w:r>
      <w:r w:rsidRPr="00C42F6A">
        <w:rPr>
          <w:rFonts w:ascii="Arial" w:hAnsi="Arial" w:cs="Arial"/>
          <w:i/>
          <w:iCs/>
        </w:rPr>
        <w:t>South Indian Horticulture</w:t>
      </w:r>
      <w:r w:rsidRPr="00C42F6A">
        <w:rPr>
          <w:rFonts w:ascii="Arial" w:hAnsi="Arial" w:cs="Arial"/>
        </w:rPr>
        <w:t>, 36(3), 129–133.</w:t>
      </w:r>
    </w:p>
    <w:p w14:paraId="18167E7D"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Adarsh, V., Devi, P., &amp; Anitha, T. (2023). Effect of foliar feeding on growth and yield of vegetable crops. </w:t>
      </w:r>
      <w:r w:rsidRPr="00C42F6A">
        <w:rPr>
          <w:rFonts w:ascii="Arial" w:hAnsi="Arial" w:cs="Arial"/>
          <w:i/>
          <w:iCs/>
        </w:rPr>
        <w:t>Journal of Applied and Natural Science</w:t>
      </w:r>
      <w:r w:rsidRPr="00C42F6A">
        <w:rPr>
          <w:rFonts w:ascii="Arial" w:hAnsi="Arial" w:cs="Arial"/>
        </w:rPr>
        <w:t>, 15(2), 556–563.</w:t>
      </w:r>
    </w:p>
    <w:p w14:paraId="31FF4A64" w14:textId="77777777" w:rsidR="00C152AE" w:rsidRPr="00C42F6A" w:rsidRDefault="00C152AE" w:rsidP="00C152AE">
      <w:pPr>
        <w:spacing w:line="276" w:lineRule="auto"/>
        <w:jc w:val="both"/>
        <w:rPr>
          <w:rFonts w:ascii="Arial" w:hAnsi="Arial" w:cs="Arial"/>
        </w:rPr>
      </w:pPr>
      <w:r w:rsidRPr="00C42F6A">
        <w:rPr>
          <w:rFonts w:ascii="Arial" w:hAnsi="Arial" w:cs="Arial"/>
        </w:rPr>
        <w:lastRenderedPageBreak/>
        <w:t>Alloway, B. J. (2008). Zinc in Soils and Crop Nutrition (2nd ed.). International Zinc Association and International Fertilizer Industry Association. 135 pp.</w:t>
      </w:r>
    </w:p>
    <w:p w14:paraId="29D5B506" w14:textId="77777777" w:rsidR="00C152AE" w:rsidRPr="00C42F6A" w:rsidRDefault="00C152AE" w:rsidP="00C36A68">
      <w:pPr>
        <w:widowControl w:val="0"/>
        <w:spacing w:before="29" w:after="120" w:line="240" w:lineRule="auto"/>
        <w:ind w:right="142"/>
        <w:jc w:val="both"/>
        <w:rPr>
          <w:rFonts w:ascii="Arial" w:hAnsi="Arial" w:cs="Arial"/>
          <w:shd w:val="clear" w:color="auto" w:fill="FFFFFF"/>
        </w:rPr>
      </w:pPr>
      <w:r w:rsidRPr="00C42F6A">
        <w:rPr>
          <w:rFonts w:ascii="Arial" w:hAnsi="Arial" w:cs="Arial"/>
          <w:shd w:val="clear" w:color="auto" w:fill="FFFFFF"/>
        </w:rPr>
        <w:t>Anburani, A. (2018). Influence of water-soluble fertilizers on growth in brinjal hybrid (</w:t>
      </w:r>
      <w:r w:rsidRPr="00C42F6A">
        <w:rPr>
          <w:rFonts w:ascii="Arial" w:hAnsi="Arial" w:cs="Arial"/>
          <w:i/>
          <w:iCs/>
          <w:shd w:val="clear" w:color="auto" w:fill="FFFFFF"/>
        </w:rPr>
        <w:t>Solanum melongena</w:t>
      </w:r>
      <w:r w:rsidRPr="00C42F6A">
        <w:rPr>
          <w:rFonts w:ascii="Arial" w:hAnsi="Arial" w:cs="Arial"/>
          <w:shd w:val="clear" w:color="auto" w:fill="FFFFFF"/>
        </w:rPr>
        <w:t xml:space="preserve"> L.).</w:t>
      </w:r>
      <w:r w:rsidRPr="00C42F6A">
        <w:rPr>
          <w:rFonts w:ascii="Arial" w:hAnsi="Arial" w:cs="Arial"/>
          <w:i/>
          <w:iCs/>
          <w:shd w:val="clear" w:color="auto" w:fill="FFFFFF"/>
        </w:rPr>
        <w:t xml:space="preserve"> Journal of Plant Stress Physiol</w:t>
      </w:r>
      <w:r w:rsidRPr="00C42F6A">
        <w:rPr>
          <w:rFonts w:ascii="Arial" w:hAnsi="Arial" w:cs="Arial"/>
          <w:shd w:val="clear" w:color="auto" w:fill="FFFFFF"/>
        </w:rPr>
        <w:t>. 4: 01-03.</w:t>
      </w:r>
    </w:p>
    <w:p w14:paraId="068E60BA" w14:textId="77777777" w:rsidR="00C152AE" w:rsidRPr="00C42F6A" w:rsidRDefault="00C152AE" w:rsidP="00A805A0">
      <w:pPr>
        <w:spacing w:line="276" w:lineRule="auto"/>
        <w:jc w:val="both"/>
        <w:rPr>
          <w:rFonts w:ascii="Arial" w:hAnsi="Arial" w:cs="Arial"/>
        </w:rPr>
      </w:pPr>
      <w:r w:rsidRPr="00C42F6A">
        <w:rPr>
          <w:rFonts w:ascii="Arial" w:hAnsi="Arial" w:cs="Arial"/>
        </w:rPr>
        <w:t>Ashwini, R., &amp; Binitha, N.K. (2022). Role of micronutrients on growth and productivity of okra (</w:t>
      </w:r>
      <w:r w:rsidRPr="00C42F6A">
        <w:rPr>
          <w:rFonts w:ascii="Arial" w:hAnsi="Arial" w:cs="Arial"/>
          <w:i/>
          <w:iCs/>
        </w:rPr>
        <w:t>Abelmoschus esculentus</w:t>
      </w:r>
      <w:r w:rsidRPr="00C42F6A">
        <w:rPr>
          <w:rFonts w:ascii="Arial" w:hAnsi="Arial" w:cs="Arial"/>
        </w:rPr>
        <w:t xml:space="preserve"> L. Moench). </w:t>
      </w:r>
      <w:r w:rsidRPr="00C42F6A">
        <w:rPr>
          <w:rFonts w:ascii="Arial" w:hAnsi="Arial" w:cs="Arial"/>
          <w:i/>
          <w:iCs/>
        </w:rPr>
        <w:t>International Journal of Agricultural Sciences</w:t>
      </w:r>
      <w:r w:rsidRPr="00C42F6A">
        <w:rPr>
          <w:rFonts w:ascii="Arial" w:hAnsi="Arial" w:cs="Arial"/>
        </w:rPr>
        <w:t>, 14(1), 45–52.</w:t>
      </w:r>
    </w:p>
    <w:p w14:paraId="1F21863B" w14:textId="77777777" w:rsidR="00C152AE" w:rsidRPr="00C42F6A" w:rsidRDefault="00C152AE" w:rsidP="00C152AE">
      <w:pPr>
        <w:spacing w:line="276" w:lineRule="auto"/>
        <w:jc w:val="both"/>
        <w:rPr>
          <w:rFonts w:ascii="Arial" w:hAnsi="Arial" w:cs="Arial"/>
        </w:rPr>
      </w:pPr>
      <w:proofErr w:type="spellStart"/>
      <w:r w:rsidRPr="00C42F6A">
        <w:rPr>
          <w:rFonts w:ascii="Arial" w:hAnsi="Arial" w:cs="Arial"/>
        </w:rPr>
        <w:t>Banadose</w:t>
      </w:r>
      <w:proofErr w:type="spellEnd"/>
      <w:r w:rsidRPr="00C42F6A">
        <w:rPr>
          <w:rFonts w:ascii="Arial" w:hAnsi="Arial" w:cs="Arial"/>
        </w:rPr>
        <w:t>, S. (2016). Response of bhindi (Abelmoschus esculentus L. Moench) to foliar application of NPK (19:19:19). M.Sc. (Ag.) Thesis, University of Agricultural Sciences, Dharwad. 128 pp.</w:t>
      </w:r>
    </w:p>
    <w:p w14:paraId="642743EC"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Bawa, A. S., &amp; </w:t>
      </w:r>
      <w:proofErr w:type="spellStart"/>
      <w:r w:rsidRPr="00C42F6A">
        <w:rPr>
          <w:rFonts w:ascii="Arial" w:hAnsi="Arial" w:cs="Arial"/>
        </w:rPr>
        <w:t>Bardrie</w:t>
      </w:r>
      <w:proofErr w:type="spellEnd"/>
      <w:r w:rsidRPr="00C42F6A">
        <w:rPr>
          <w:rFonts w:ascii="Arial" w:hAnsi="Arial" w:cs="Arial"/>
        </w:rPr>
        <w:t>, J. (2016). Nutritional importance and utilization of okra (</w:t>
      </w:r>
      <w:r w:rsidRPr="00C42F6A">
        <w:rPr>
          <w:rFonts w:ascii="Arial" w:hAnsi="Arial" w:cs="Arial"/>
          <w:i/>
          <w:iCs/>
        </w:rPr>
        <w:t xml:space="preserve">Abelmoschus esculentus </w:t>
      </w:r>
      <w:r w:rsidRPr="00C42F6A">
        <w:rPr>
          <w:rFonts w:ascii="Arial" w:hAnsi="Arial" w:cs="Arial"/>
        </w:rPr>
        <w:t xml:space="preserve">L. Moench): A review. </w:t>
      </w:r>
      <w:r w:rsidRPr="00C42F6A">
        <w:rPr>
          <w:rFonts w:ascii="Arial" w:hAnsi="Arial" w:cs="Arial"/>
          <w:i/>
          <w:iCs/>
        </w:rPr>
        <w:t>Journal of Food Science and Technology</w:t>
      </w:r>
      <w:r w:rsidRPr="00C42F6A">
        <w:rPr>
          <w:rFonts w:ascii="Arial" w:hAnsi="Arial" w:cs="Arial"/>
        </w:rPr>
        <w:t>, 53(5), 2044–2051.</w:t>
      </w:r>
    </w:p>
    <w:p w14:paraId="5165A14E" w14:textId="77777777" w:rsidR="00C152AE" w:rsidRPr="00C42F6A" w:rsidRDefault="00C152AE" w:rsidP="00A805A0">
      <w:pPr>
        <w:spacing w:line="276" w:lineRule="auto"/>
        <w:jc w:val="both"/>
        <w:rPr>
          <w:rFonts w:ascii="Arial" w:hAnsi="Arial" w:cs="Arial"/>
        </w:rPr>
      </w:pPr>
      <w:proofErr w:type="spellStart"/>
      <w:r w:rsidRPr="00C42F6A">
        <w:rPr>
          <w:rFonts w:ascii="Arial" w:hAnsi="Arial" w:cs="Arial"/>
        </w:rPr>
        <w:t>Bindraban</w:t>
      </w:r>
      <w:proofErr w:type="spellEnd"/>
      <w:r w:rsidRPr="00C42F6A">
        <w:rPr>
          <w:rFonts w:ascii="Arial" w:hAnsi="Arial" w:cs="Arial"/>
        </w:rPr>
        <w:t xml:space="preserve">, P. S., </w:t>
      </w:r>
      <w:proofErr w:type="spellStart"/>
      <w:r w:rsidRPr="00C42F6A">
        <w:rPr>
          <w:rFonts w:ascii="Arial" w:hAnsi="Arial" w:cs="Arial"/>
        </w:rPr>
        <w:t>Dimkpa</w:t>
      </w:r>
      <w:proofErr w:type="spellEnd"/>
      <w:r w:rsidRPr="00C42F6A">
        <w:rPr>
          <w:rFonts w:ascii="Arial" w:hAnsi="Arial" w:cs="Arial"/>
        </w:rPr>
        <w:t xml:space="preserve">, C. O., Nagarajan, L., Roy, A., &amp; </w:t>
      </w:r>
      <w:proofErr w:type="spellStart"/>
      <w:r w:rsidRPr="00C42F6A">
        <w:rPr>
          <w:rFonts w:ascii="Arial" w:hAnsi="Arial" w:cs="Arial"/>
        </w:rPr>
        <w:t>Rabbinge</w:t>
      </w:r>
      <w:proofErr w:type="spellEnd"/>
      <w:r w:rsidRPr="00C42F6A">
        <w:rPr>
          <w:rFonts w:ascii="Arial" w:hAnsi="Arial" w:cs="Arial"/>
        </w:rPr>
        <w:t xml:space="preserve">, R. (2015). Revisiting fertilisers and fertilisation strategies for improved nutrient use efficiency. </w:t>
      </w:r>
      <w:r w:rsidRPr="00C42F6A">
        <w:rPr>
          <w:rFonts w:ascii="Arial" w:hAnsi="Arial" w:cs="Arial"/>
          <w:i/>
          <w:iCs/>
        </w:rPr>
        <w:t>Environmental Earth Sciences</w:t>
      </w:r>
      <w:r w:rsidRPr="00C42F6A">
        <w:rPr>
          <w:rFonts w:ascii="Arial" w:hAnsi="Arial" w:cs="Arial"/>
        </w:rPr>
        <w:t>, 74, 3075–3098.</w:t>
      </w:r>
    </w:p>
    <w:p w14:paraId="42EA0EBE"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Cai, A. (2019). Soil degradation and fertilizer use efficiency in agricultural systems. </w:t>
      </w:r>
      <w:r w:rsidRPr="00C42F6A">
        <w:rPr>
          <w:rFonts w:ascii="Arial" w:hAnsi="Arial" w:cs="Arial"/>
          <w:i/>
          <w:iCs/>
        </w:rPr>
        <w:t>Agriculture, Ecosystems &amp; Environment</w:t>
      </w:r>
      <w:r w:rsidRPr="00C42F6A">
        <w:rPr>
          <w:rFonts w:ascii="Arial" w:hAnsi="Arial" w:cs="Arial"/>
        </w:rPr>
        <w:t>, 282, 79–91.</w:t>
      </w:r>
    </w:p>
    <w:p w14:paraId="28446DF6" w14:textId="77777777" w:rsidR="00C152AE" w:rsidRPr="00C42F6A" w:rsidRDefault="00C152AE" w:rsidP="00A805A0">
      <w:pPr>
        <w:spacing w:line="276" w:lineRule="auto"/>
        <w:jc w:val="both"/>
        <w:rPr>
          <w:rFonts w:ascii="Arial" w:hAnsi="Arial" w:cs="Arial"/>
        </w:rPr>
      </w:pPr>
      <w:r w:rsidRPr="00C42F6A">
        <w:rPr>
          <w:rFonts w:ascii="Arial" w:hAnsi="Arial" w:cs="Arial"/>
        </w:rPr>
        <w:t>Das, A., Sarkar, M., &amp; Roy, B. (2015). Effect of foliar feeding of NPK and micronutrients on growth and yield of okra (</w:t>
      </w:r>
      <w:r w:rsidRPr="00C42F6A">
        <w:rPr>
          <w:rFonts w:ascii="Arial" w:hAnsi="Arial" w:cs="Arial"/>
          <w:i/>
          <w:iCs/>
        </w:rPr>
        <w:t>Abelmoschus esculentus</w:t>
      </w:r>
      <w:r w:rsidRPr="00C42F6A">
        <w:rPr>
          <w:rFonts w:ascii="Arial" w:hAnsi="Arial" w:cs="Arial"/>
        </w:rPr>
        <w:t xml:space="preserve"> L. Moench). </w:t>
      </w:r>
      <w:r w:rsidRPr="00C42F6A">
        <w:rPr>
          <w:rFonts w:ascii="Arial" w:hAnsi="Arial" w:cs="Arial"/>
          <w:i/>
          <w:iCs/>
        </w:rPr>
        <w:t>Journal of Crop and Weed</w:t>
      </w:r>
      <w:r w:rsidRPr="00C42F6A">
        <w:rPr>
          <w:rFonts w:ascii="Arial" w:hAnsi="Arial" w:cs="Arial"/>
        </w:rPr>
        <w:t>, 11(1), 138–141.</w:t>
      </w:r>
    </w:p>
    <w:p w14:paraId="643B2F29" w14:textId="77777777" w:rsidR="00C152AE" w:rsidRPr="00C42F6A" w:rsidRDefault="00C152AE" w:rsidP="00C152AE">
      <w:pPr>
        <w:spacing w:line="276" w:lineRule="auto"/>
        <w:jc w:val="both"/>
        <w:rPr>
          <w:rFonts w:ascii="Arial" w:hAnsi="Arial" w:cs="Arial"/>
        </w:rPr>
      </w:pPr>
      <w:proofErr w:type="spellStart"/>
      <w:r w:rsidRPr="00C42F6A">
        <w:rPr>
          <w:rFonts w:ascii="Arial" w:hAnsi="Arial" w:cs="Arial"/>
        </w:rPr>
        <w:t>Fageria</w:t>
      </w:r>
      <w:proofErr w:type="spellEnd"/>
      <w:r w:rsidRPr="00C42F6A">
        <w:rPr>
          <w:rFonts w:ascii="Arial" w:hAnsi="Arial" w:cs="Arial"/>
        </w:rPr>
        <w:t xml:space="preserve">, N. K., </w:t>
      </w:r>
      <w:proofErr w:type="spellStart"/>
      <w:r w:rsidRPr="00C42F6A">
        <w:rPr>
          <w:rFonts w:ascii="Arial" w:hAnsi="Arial" w:cs="Arial"/>
        </w:rPr>
        <w:t>Baligar</w:t>
      </w:r>
      <w:proofErr w:type="spellEnd"/>
      <w:r w:rsidRPr="00C42F6A">
        <w:rPr>
          <w:rFonts w:ascii="Arial" w:hAnsi="Arial" w:cs="Arial"/>
        </w:rPr>
        <w:t>, V. C., &amp; Jones, C. A. (2009). Growth and Mineral Nutrition of Field Crops (3rd ed.). CRC Press. 586 pp.</w:t>
      </w:r>
    </w:p>
    <w:p w14:paraId="4D8D2BF5" w14:textId="77777777" w:rsidR="00C152AE" w:rsidRPr="00C42F6A" w:rsidRDefault="00C152AE" w:rsidP="00A805A0">
      <w:pPr>
        <w:spacing w:line="276" w:lineRule="auto"/>
        <w:jc w:val="both"/>
        <w:rPr>
          <w:rFonts w:ascii="Arial" w:hAnsi="Arial" w:cs="Arial"/>
        </w:rPr>
      </w:pPr>
      <w:r w:rsidRPr="00C42F6A">
        <w:rPr>
          <w:rFonts w:ascii="Arial" w:hAnsi="Arial" w:cs="Arial"/>
        </w:rPr>
        <w:t>Javeed, M. A., Kumar, P., &amp; Shalini, R. (2023). Effect of foliar nutrition on biochemical attributes and yield of okra (</w:t>
      </w:r>
      <w:r w:rsidRPr="00C42F6A">
        <w:rPr>
          <w:rFonts w:ascii="Arial" w:hAnsi="Arial" w:cs="Arial"/>
          <w:i/>
          <w:iCs/>
        </w:rPr>
        <w:t>Abelmoschus esculentus</w:t>
      </w:r>
      <w:r w:rsidRPr="00C42F6A">
        <w:rPr>
          <w:rFonts w:ascii="Arial" w:hAnsi="Arial" w:cs="Arial"/>
        </w:rPr>
        <w:t xml:space="preserve"> L. Moench). </w:t>
      </w:r>
      <w:r w:rsidRPr="00C42F6A">
        <w:rPr>
          <w:rFonts w:ascii="Arial" w:hAnsi="Arial" w:cs="Arial"/>
          <w:i/>
          <w:iCs/>
        </w:rPr>
        <w:t>International Journal of Current Microbiology and Applied Sciences</w:t>
      </w:r>
      <w:r w:rsidRPr="00C42F6A">
        <w:rPr>
          <w:rFonts w:ascii="Arial" w:hAnsi="Arial" w:cs="Arial"/>
        </w:rPr>
        <w:t>, 12(3), 240–248.</w:t>
      </w:r>
    </w:p>
    <w:p w14:paraId="3BDC3DB5"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Karpagam, R., Kannan, M., Natarajan, S and Srinivasan, K. (2004). Studies on the efficacy of foliar feeding of </w:t>
      </w:r>
      <w:proofErr w:type="gramStart"/>
      <w:r w:rsidRPr="00C42F6A">
        <w:rPr>
          <w:rFonts w:ascii="Arial" w:hAnsi="Arial" w:cs="Arial"/>
        </w:rPr>
        <w:t>water soluble</w:t>
      </w:r>
      <w:proofErr w:type="gramEnd"/>
      <w:r w:rsidRPr="00C42F6A">
        <w:rPr>
          <w:rFonts w:ascii="Arial" w:hAnsi="Arial" w:cs="Arial"/>
        </w:rPr>
        <w:t xml:space="preserve"> fertilizers on growth parameters and yield of brinjal (</w:t>
      </w:r>
      <w:r w:rsidRPr="00C42F6A">
        <w:rPr>
          <w:rFonts w:ascii="Arial" w:hAnsi="Arial" w:cs="Arial"/>
          <w:i/>
          <w:iCs/>
        </w:rPr>
        <w:t>Solanum melongena</w:t>
      </w:r>
      <w:r w:rsidRPr="00C42F6A">
        <w:rPr>
          <w:rFonts w:ascii="Arial" w:hAnsi="Arial" w:cs="Arial"/>
        </w:rPr>
        <w:t xml:space="preserve"> L.) hybrid COBH-1. </w:t>
      </w:r>
      <w:r w:rsidRPr="00C42F6A">
        <w:rPr>
          <w:rFonts w:ascii="Arial" w:hAnsi="Arial" w:cs="Arial"/>
          <w:i/>
          <w:iCs/>
        </w:rPr>
        <w:t>South Indian Horticulture</w:t>
      </w:r>
      <w:r w:rsidRPr="00C42F6A">
        <w:rPr>
          <w:rFonts w:ascii="Arial" w:hAnsi="Arial" w:cs="Arial"/>
        </w:rPr>
        <w:t>, 52: 139-145.</w:t>
      </w:r>
    </w:p>
    <w:p w14:paraId="0B380B38"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Litalien, A., &amp; Zeeb, B. A. (2020). Soil degradation, management and restoration in agriculture. </w:t>
      </w:r>
      <w:r w:rsidRPr="00C42F6A">
        <w:rPr>
          <w:rFonts w:ascii="Arial" w:hAnsi="Arial" w:cs="Arial"/>
          <w:i/>
          <w:iCs/>
        </w:rPr>
        <w:t>Sustainability,</w:t>
      </w:r>
      <w:r w:rsidRPr="00C42F6A">
        <w:rPr>
          <w:rFonts w:ascii="Arial" w:hAnsi="Arial" w:cs="Arial"/>
        </w:rPr>
        <w:t xml:space="preserve"> 12(3), 986.</w:t>
      </w:r>
    </w:p>
    <w:p w14:paraId="00131B3F"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Manasa, M., Gowda, N., &amp; Prakash, R. (2015). Effect of foliar nutrition on growth and yield of vegetable crops under different </w:t>
      </w:r>
      <w:proofErr w:type="spellStart"/>
      <w:r w:rsidRPr="00C42F6A">
        <w:rPr>
          <w:rFonts w:ascii="Arial" w:hAnsi="Arial" w:cs="Arial"/>
        </w:rPr>
        <w:t>agro</w:t>
      </w:r>
      <w:proofErr w:type="spellEnd"/>
      <w:r w:rsidRPr="00C42F6A">
        <w:rPr>
          <w:rFonts w:ascii="Arial" w:hAnsi="Arial" w:cs="Arial"/>
        </w:rPr>
        <w:t xml:space="preserve">-climatic conditions. </w:t>
      </w:r>
      <w:r w:rsidRPr="00C42F6A">
        <w:rPr>
          <w:rFonts w:ascii="Arial" w:hAnsi="Arial" w:cs="Arial"/>
          <w:i/>
          <w:iCs/>
        </w:rPr>
        <w:t>Journal of Horticultural Sciences</w:t>
      </w:r>
      <w:r w:rsidRPr="00C42F6A">
        <w:rPr>
          <w:rFonts w:ascii="Arial" w:hAnsi="Arial" w:cs="Arial"/>
        </w:rPr>
        <w:t>, 10(2), 177–181.</w:t>
      </w:r>
    </w:p>
    <w:p w14:paraId="7808E054"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Manjunatha, G. (2004). Effect foliar nutrition of water soluble fertilizers in </w:t>
      </w:r>
      <w:proofErr w:type="spellStart"/>
      <w:proofErr w:type="gramStart"/>
      <w:r w:rsidRPr="00C42F6A">
        <w:rPr>
          <w:rFonts w:ascii="Arial" w:hAnsi="Arial" w:cs="Arial"/>
        </w:rPr>
        <w:t>bhendi</w:t>
      </w:r>
      <w:proofErr w:type="spellEnd"/>
      <w:r w:rsidRPr="00C42F6A">
        <w:rPr>
          <w:rFonts w:ascii="Arial" w:hAnsi="Arial" w:cs="Arial"/>
        </w:rPr>
        <w:t>{</w:t>
      </w:r>
      <w:proofErr w:type="gramEnd"/>
      <w:r w:rsidRPr="00C42F6A">
        <w:rPr>
          <w:rFonts w:ascii="Arial" w:hAnsi="Arial" w:cs="Arial"/>
          <w:i/>
          <w:iCs/>
        </w:rPr>
        <w:t xml:space="preserve">Abelmoschus </w:t>
      </w:r>
      <w:proofErr w:type="spellStart"/>
      <w:r w:rsidRPr="00C42F6A">
        <w:rPr>
          <w:rFonts w:ascii="Arial" w:hAnsi="Arial" w:cs="Arial"/>
          <w:i/>
          <w:iCs/>
        </w:rPr>
        <w:t>esculentus</w:t>
      </w:r>
      <w:proofErr w:type="spellEnd"/>
      <w:r w:rsidRPr="00C42F6A">
        <w:rPr>
          <w:rFonts w:ascii="Arial" w:hAnsi="Arial" w:cs="Arial"/>
        </w:rPr>
        <w:t>) hybrid. M. Sc. (Hort.) thesis, Tamil Nadu Agricultural University, Coimbatore. 142p.</w:t>
      </w:r>
    </w:p>
    <w:p w14:paraId="0792E950" w14:textId="77777777" w:rsidR="00C152AE" w:rsidRPr="00C42F6A" w:rsidRDefault="00C152AE" w:rsidP="00410F9B">
      <w:pPr>
        <w:spacing w:line="276" w:lineRule="auto"/>
        <w:jc w:val="both"/>
        <w:rPr>
          <w:rFonts w:ascii="Arial" w:hAnsi="Arial" w:cs="Arial"/>
        </w:rPr>
      </w:pPr>
      <w:r w:rsidRPr="00C42F6A">
        <w:rPr>
          <w:rFonts w:ascii="Arial" w:hAnsi="Arial" w:cs="Arial"/>
        </w:rPr>
        <w:t>Marschner, P. (2012). Marschner’s mineral nutrition of higher plants (3rd ed.). Academic Press.</w:t>
      </w:r>
    </w:p>
    <w:p w14:paraId="2A0D4774" w14:textId="77777777" w:rsidR="00C152AE" w:rsidRPr="00C42F6A" w:rsidRDefault="00C152AE" w:rsidP="00C152AE">
      <w:pPr>
        <w:spacing w:line="276" w:lineRule="auto"/>
        <w:jc w:val="both"/>
        <w:rPr>
          <w:rFonts w:ascii="Arial" w:hAnsi="Arial" w:cs="Arial"/>
        </w:rPr>
      </w:pPr>
      <w:r w:rsidRPr="00C42F6A">
        <w:rPr>
          <w:rFonts w:ascii="Arial" w:hAnsi="Arial" w:cs="Arial"/>
        </w:rPr>
        <w:t>Marschner, P. (2012). Marschner’s Mineral Nutrition of Higher Plants (3rd ed.). Academic Press. 651 pp.</w:t>
      </w:r>
    </w:p>
    <w:p w14:paraId="5A7AF91E" w14:textId="77777777" w:rsidR="00C152AE" w:rsidRPr="00C42F6A" w:rsidRDefault="00C152AE" w:rsidP="00A805A0">
      <w:pPr>
        <w:spacing w:line="276" w:lineRule="auto"/>
        <w:jc w:val="both"/>
        <w:rPr>
          <w:rFonts w:ascii="Arial" w:hAnsi="Arial" w:cs="Arial"/>
        </w:rPr>
      </w:pPr>
      <w:r w:rsidRPr="00C42F6A">
        <w:rPr>
          <w:rFonts w:ascii="Arial" w:hAnsi="Arial" w:cs="Arial"/>
        </w:rPr>
        <w:lastRenderedPageBreak/>
        <w:t>Mehraj, H., Shiam, I. H., &amp; Uddin, A. F. M. J. (2015). Response of okra (</w:t>
      </w:r>
      <w:r w:rsidRPr="00C42F6A">
        <w:rPr>
          <w:rFonts w:ascii="Arial" w:hAnsi="Arial" w:cs="Arial"/>
          <w:i/>
          <w:iCs/>
        </w:rPr>
        <w:t>Abelmoschus esculentus</w:t>
      </w:r>
      <w:r w:rsidRPr="00C42F6A">
        <w:rPr>
          <w:rFonts w:ascii="Arial" w:hAnsi="Arial" w:cs="Arial"/>
        </w:rPr>
        <w:t xml:space="preserve"> L. Moench) to foliar application of nutrients. </w:t>
      </w:r>
      <w:r w:rsidRPr="00C42F6A">
        <w:rPr>
          <w:rFonts w:ascii="Arial" w:hAnsi="Arial" w:cs="Arial"/>
          <w:i/>
          <w:iCs/>
        </w:rPr>
        <w:t>Journal of Bioscience and Agriculture Research</w:t>
      </w:r>
      <w:r w:rsidRPr="00C42F6A">
        <w:rPr>
          <w:rFonts w:ascii="Arial" w:hAnsi="Arial" w:cs="Arial"/>
        </w:rPr>
        <w:t>, 3(1), 15–21.</w:t>
      </w:r>
    </w:p>
    <w:p w14:paraId="3AB3D4C8" w14:textId="77777777" w:rsidR="00C152AE" w:rsidRPr="00C42F6A" w:rsidRDefault="00C152AE" w:rsidP="00C152AE">
      <w:pPr>
        <w:spacing w:line="276" w:lineRule="auto"/>
        <w:jc w:val="both"/>
        <w:rPr>
          <w:rFonts w:ascii="Arial" w:hAnsi="Arial" w:cs="Arial"/>
        </w:rPr>
      </w:pPr>
      <w:r w:rsidRPr="00C42F6A">
        <w:rPr>
          <w:rFonts w:ascii="Arial" w:hAnsi="Arial" w:cs="Arial"/>
        </w:rPr>
        <w:t>Mengel, K., &amp; Kirkby, E. A. (2001). Principles of Plant Nutrition (5th ed.). Kluwer Academic Publishers. 849 pp.</w:t>
      </w:r>
    </w:p>
    <w:p w14:paraId="1FF6D12D" w14:textId="77777777" w:rsidR="00C152AE" w:rsidRPr="00C42F6A" w:rsidRDefault="00C152AE" w:rsidP="00A805A0">
      <w:pPr>
        <w:spacing w:line="276" w:lineRule="auto"/>
        <w:jc w:val="both"/>
        <w:rPr>
          <w:rFonts w:ascii="Arial" w:hAnsi="Arial" w:cs="Arial"/>
        </w:rPr>
      </w:pPr>
      <w:r w:rsidRPr="00C42F6A">
        <w:rPr>
          <w:rFonts w:ascii="Arial" w:hAnsi="Arial" w:cs="Arial"/>
        </w:rPr>
        <w:t xml:space="preserve">Narayan, S., Javeed, I., Hussain, K., Khan, F. A., Mir, S. A., </w:t>
      </w:r>
      <w:proofErr w:type="spellStart"/>
      <w:r w:rsidRPr="00C42F6A">
        <w:rPr>
          <w:rFonts w:ascii="Arial" w:hAnsi="Arial" w:cs="Arial"/>
        </w:rPr>
        <w:t>Bangroo</w:t>
      </w:r>
      <w:proofErr w:type="spellEnd"/>
      <w:r w:rsidRPr="00C42F6A">
        <w:rPr>
          <w:rFonts w:ascii="Arial" w:hAnsi="Arial" w:cs="Arial"/>
        </w:rPr>
        <w:t>, S. A., &amp; Malik, A. A. (2021). Response of okra (</w:t>
      </w:r>
      <w:r w:rsidRPr="00C42F6A">
        <w:rPr>
          <w:rFonts w:ascii="Arial" w:hAnsi="Arial" w:cs="Arial"/>
          <w:i/>
          <w:iCs/>
        </w:rPr>
        <w:t>Abelmoschus esculentus</w:t>
      </w:r>
      <w:r w:rsidRPr="00C42F6A">
        <w:rPr>
          <w:rFonts w:ascii="Arial" w:hAnsi="Arial" w:cs="Arial"/>
        </w:rPr>
        <w:t>) to foliar application of micronutrients. </w:t>
      </w:r>
      <w:r w:rsidRPr="00C42F6A">
        <w:rPr>
          <w:rFonts w:ascii="Arial" w:hAnsi="Arial" w:cs="Arial"/>
          <w:i/>
          <w:iCs/>
        </w:rPr>
        <w:t>The Indian Journal of Agricultural Sciences</w:t>
      </w:r>
      <w:r w:rsidRPr="00C42F6A">
        <w:rPr>
          <w:rFonts w:ascii="Arial" w:hAnsi="Arial" w:cs="Arial"/>
        </w:rPr>
        <w:t>, </w:t>
      </w:r>
      <w:r w:rsidRPr="00C42F6A">
        <w:rPr>
          <w:rFonts w:ascii="Arial" w:hAnsi="Arial" w:cs="Arial"/>
          <w:i/>
          <w:iCs/>
        </w:rPr>
        <w:t>91</w:t>
      </w:r>
      <w:r w:rsidRPr="00C42F6A">
        <w:rPr>
          <w:rFonts w:ascii="Arial" w:hAnsi="Arial" w:cs="Arial"/>
        </w:rPr>
        <w:t>(5), 749–752.</w:t>
      </w:r>
    </w:p>
    <w:p w14:paraId="5AC380FD" w14:textId="77777777" w:rsidR="00C152AE" w:rsidRPr="00C42F6A" w:rsidRDefault="00C152AE" w:rsidP="00A805A0">
      <w:pPr>
        <w:spacing w:line="276" w:lineRule="auto"/>
        <w:jc w:val="both"/>
        <w:rPr>
          <w:rFonts w:ascii="Arial" w:hAnsi="Arial" w:cs="Arial"/>
        </w:rPr>
      </w:pPr>
      <w:proofErr w:type="spellStart"/>
      <w:r w:rsidRPr="00C42F6A">
        <w:rPr>
          <w:rFonts w:ascii="Arial" w:hAnsi="Arial" w:cs="Arial"/>
        </w:rPr>
        <w:t>Otálora</w:t>
      </w:r>
      <w:proofErr w:type="spellEnd"/>
      <w:r w:rsidRPr="00C42F6A">
        <w:rPr>
          <w:rFonts w:ascii="Arial" w:hAnsi="Arial" w:cs="Arial"/>
        </w:rPr>
        <w:t xml:space="preserve">, G., Torres, M., &amp; Guerrero, J. (2018). Foliar nutrient applications and their impact on nutrient use efficiency in horticultural crops. Scientia </w:t>
      </w:r>
      <w:proofErr w:type="spellStart"/>
      <w:r w:rsidRPr="00C42F6A">
        <w:rPr>
          <w:rFonts w:ascii="Arial" w:hAnsi="Arial" w:cs="Arial"/>
        </w:rPr>
        <w:t>Horticulturae</w:t>
      </w:r>
      <w:proofErr w:type="spellEnd"/>
      <w:r w:rsidRPr="00C42F6A">
        <w:rPr>
          <w:rFonts w:ascii="Arial" w:hAnsi="Arial" w:cs="Arial"/>
        </w:rPr>
        <w:t>, 240, 235–243.</w:t>
      </w:r>
    </w:p>
    <w:p w14:paraId="19385B5B" w14:textId="77777777" w:rsidR="00C152AE" w:rsidRPr="00C42F6A" w:rsidRDefault="00C152AE" w:rsidP="00083C82">
      <w:pPr>
        <w:widowControl w:val="0"/>
        <w:spacing w:before="29" w:after="120" w:line="240" w:lineRule="auto"/>
        <w:ind w:right="183"/>
        <w:jc w:val="both"/>
        <w:rPr>
          <w:rFonts w:ascii="Arial" w:hAnsi="Arial" w:cs="Arial"/>
          <w:shd w:val="clear" w:color="auto" w:fill="FFFFFF"/>
        </w:rPr>
      </w:pPr>
      <w:r w:rsidRPr="00C42F6A">
        <w:rPr>
          <w:rFonts w:ascii="Arial" w:hAnsi="Arial" w:cs="Arial"/>
          <w:shd w:val="clear" w:color="auto" w:fill="FFFFFF"/>
        </w:rPr>
        <w:t xml:space="preserve">Punnoose, A. (2019). </w:t>
      </w:r>
      <w:proofErr w:type="spellStart"/>
      <w:r w:rsidRPr="00C42F6A">
        <w:rPr>
          <w:rFonts w:ascii="Arial" w:hAnsi="Arial" w:cs="Arial"/>
          <w:shd w:val="clear" w:color="auto" w:fill="FFFFFF"/>
        </w:rPr>
        <w:t>Agro</w:t>
      </w:r>
      <w:proofErr w:type="spellEnd"/>
      <w:r w:rsidRPr="00C42F6A">
        <w:rPr>
          <w:rFonts w:ascii="Arial" w:hAnsi="Arial" w:cs="Arial"/>
          <w:shd w:val="clear" w:color="auto" w:fill="FFFFFF"/>
        </w:rPr>
        <w:t xml:space="preserve"> techniques in bhindi for precision farming. Ph. D. (Ag) thesis, Kerala Agricultural University, Thrissur, pp. 163-166.</w:t>
      </w:r>
    </w:p>
    <w:p w14:paraId="221565B0" w14:textId="77777777" w:rsidR="00C152AE" w:rsidRPr="00C42F6A" w:rsidRDefault="00C152AE" w:rsidP="00410F9B">
      <w:pPr>
        <w:spacing w:line="276" w:lineRule="auto"/>
        <w:jc w:val="both"/>
        <w:rPr>
          <w:rFonts w:ascii="Arial" w:hAnsi="Arial" w:cs="Arial"/>
        </w:rPr>
      </w:pPr>
      <w:r w:rsidRPr="00C42F6A">
        <w:rPr>
          <w:rFonts w:ascii="Arial" w:hAnsi="Arial" w:cs="Arial"/>
        </w:rPr>
        <w:t xml:space="preserve">Rout, G. R., &amp; Das, P. (2003). Effect of metal toxicity on plant growth and metabolism: I. Zinc. </w:t>
      </w:r>
      <w:proofErr w:type="spellStart"/>
      <w:r w:rsidRPr="00C42F6A">
        <w:rPr>
          <w:rFonts w:ascii="Arial" w:hAnsi="Arial" w:cs="Arial"/>
        </w:rPr>
        <w:t>Agronomie</w:t>
      </w:r>
      <w:proofErr w:type="spellEnd"/>
      <w:r w:rsidRPr="00C42F6A">
        <w:rPr>
          <w:rFonts w:ascii="Arial" w:hAnsi="Arial" w:cs="Arial"/>
        </w:rPr>
        <w:t xml:space="preserve">, 23(1), 3–11. </w:t>
      </w:r>
    </w:p>
    <w:p w14:paraId="29EACA2F" w14:textId="77777777" w:rsidR="00C152AE" w:rsidRPr="00C42F6A" w:rsidRDefault="00C152AE" w:rsidP="00410F9B">
      <w:pPr>
        <w:spacing w:line="276" w:lineRule="auto"/>
        <w:jc w:val="both"/>
        <w:rPr>
          <w:rFonts w:ascii="Arial" w:hAnsi="Arial" w:cs="Arial"/>
        </w:rPr>
      </w:pPr>
      <w:r w:rsidRPr="00C42F6A">
        <w:rPr>
          <w:rFonts w:ascii="Arial" w:hAnsi="Arial" w:cs="Arial"/>
        </w:rPr>
        <w:t xml:space="preserve">Singh, M., Kumar, P., &amp; Meena, R. S. (2018). Role of micronutrients in plant growth and metabolism. </w:t>
      </w:r>
      <w:r w:rsidRPr="00C42F6A">
        <w:rPr>
          <w:rFonts w:ascii="Arial" w:hAnsi="Arial" w:cs="Arial"/>
          <w:i/>
          <w:iCs/>
        </w:rPr>
        <w:t>International Journal of Current Microbiology and Applied Sciences</w:t>
      </w:r>
      <w:r w:rsidRPr="00C42F6A">
        <w:rPr>
          <w:rFonts w:ascii="Arial" w:hAnsi="Arial" w:cs="Arial"/>
        </w:rPr>
        <w:t xml:space="preserve">, 7(5), 3325–3346. </w:t>
      </w:r>
    </w:p>
    <w:p w14:paraId="2F5B3E39" w14:textId="77777777" w:rsidR="00C152AE" w:rsidRPr="00C42F6A" w:rsidRDefault="00C152AE" w:rsidP="00A805A0">
      <w:pPr>
        <w:spacing w:line="276" w:lineRule="auto"/>
        <w:jc w:val="both"/>
        <w:rPr>
          <w:rFonts w:ascii="Arial" w:hAnsi="Arial" w:cs="Arial"/>
        </w:rPr>
      </w:pPr>
      <w:r w:rsidRPr="00C42F6A">
        <w:rPr>
          <w:rFonts w:ascii="Arial" w:hAnsi="Arial" w:cs="Arial"/>
        </w:rPr>
        <w:t>Singhal, P., Singh, R. P., &amp; Kumar, D. (2015). Effect of foliar nutrition on growth, yield and quality of okra (</w:t>
      </w:r>
      <w:r w:rsidRPr="00C42F6A">
        <w:rPr>
          <w:rFonts w:ascii="Arial" w:hAnsi="Arial" w:cs="Arial"/>
          <w:i/>
          <w:iCs/>
        </w:rPr>
        <w:t>Abelmoschus esculentus</w:t>
      </w:r>
      <w:r w:rsidRPr="00C42F6A">
        <w:rPr>
          <w:rFonts w:ascii="Arial" w:hAnsi="Arial" w:cs="Arial"/>
        </w:rPr>
        <w:t xml:space="preserve"> L. Moench). </w:t>
      </w:r>
      <w:r w:rsidRPr="00C42F6A">
        <w:rPr>
          <w:rFonts w:ascii="Arial" w:hAnsi="Arial" w:cs="Arial"/>
          <w:i/>
          <w:iCs/>
        </w:rPr>
        <w:t>International Journal of Agricultural Sciences</w:t>
      </w:r>
      <w:r w:rsidRPr="00C42F6A">
        <w:rPr>
          <w:rFonts w:ascii="Arial" w:hAnsi="Arial" w:cs="Arial"/>
        </w:rPr>
        <w:t>, 11(2), 345–349.</w:t>
      </w:r>
    </w:p>
    <w:p w14:paraId="5A6EDFAE" w14:textId="77777777" w:rsidR="00C152AE" w:rsidRPr="00C42F6A" w:rsidRDefault="00C152AE" w:rsidP="00C152AE">
      <w:pPr>
        <w:spacing w:line="276" w:lineRule="auto"/>
        <w:jc w:val="both"/>
        <w:rPr>
          <w:rFonts w:ascii="Arial" w:hAnsi="Arial" w:cs="Arial"/>
        </w:rPr>
      </w:pPr>
      <w:r w:rsidRPr="00C42F6A">
        <w:rPr>
          <w:rFonts w:ascii="Arial" w:hAnsi="Arial" w:cs="Arial"/>
        </w:rPr>
        <w:t>Taiz, L., Zeiger, E., Møller, I. M., &amp; Murphy, A. (2015). Plant Physiology and Development (6th ed.). Sinauer Associates. 761 pp.</w:t>
      </w:r>
    </w:p>
    <w:p w14:paraId="6A880148" w14:textId="77777777" w:rsidR="00C152AE" w:rsidRPr="00C42F6A" w:rsidRDefault="00C152AE" w:rsidP="00A805A0">
      <w:pPr>
        <w:spacing w:line="276" w:lineRule="auto"/>
        <w:jc w:val="both"/>
        <w:rPr>
          <w:rFonts w:ascii="Arial" w:hAnsi="Arial" w:cs="Arial"/>
        </w:rPr>
      </w:pPr>
      <w:r w:rsidRPr="00C42F6A">
        <w:rPr>
          <w:rFonts w:ascii="Arial" w:hAnsi="Arial" w:cs="Arial"/>
        </w:rPr>
        <w:t>Venkataraman, R. (2007). Response of okra [</w:t>
      </w:r>
      <w:r w:rsidRPr="00C42F6A">
        <w:rPr>
          <w:rFonts w:ascii="Arial" w:hAnsi="Arial" w:cs="Arial"/>
          <w:i/>
          <w:iCs/>
        </w:rPr>
        <w:t>Abelmoschus esculentus</w:t>
      </w:r>
      <w:r w:rsidRPr="00C42F6A">
        <w:rPr>
          <w:rFonts w:ascii="Arial" w:hAnsi="Arial" w:cs="Arial"/>
        </w:rPr>
        <w:t xml:space="preserve"> (L.) Moench] to foliar feeding of </w:t>
      </w:r>
      <w:proofErr w:type="gramStart"/>
      <w:r w:rsidRPr="00C42F6A">
        <w:rPr>
          <w:rFonts w:ascii="Arial" w:hAnsi="Arial" w:cs="Arial"/>
        </w:rPr>
        <w:t>water soluble</w:t>
      </w:r>
      <w:proofErr w:type="gramEnd"/>
      <w:r w:rsidRPr="00C42F6A">
        <w:rPr>
          <w:rFonts w:ascii="Arial" w:hAnsi="Arial" w:cs="Arial"/>
        </w:rPr>
        <w:t xml:space="preserve"> fertilizers. M. Sc. (Hort.) thesis. PAJANCOA and RI, Karaikal 75p.</w:t>
      </w:r>
    </w:p>
    <w:sectPr w:rsidR="00C152AE" w:rsidRPr="00C42F6A" w:rsidSect="00C86D5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1324F" w14:textId="77777777" w:rsidR="00713B46" w:rsidRDefault="00713B46" w:rsidP="00BC25F8">
      <w:pPr>
        <w:spacing w:after="0" w:line="240" w:lineRule="auto"/>
      </w:pPr>
      <w:r>
        <w:separator/>
      </w:r>
    </w:p>
  </w:endnote>
  <w:endnote w:type="continuationSeparator" w:id="0">
    <w:p w14:paraId="0EB00AD7" w14:textId="77777777" w:rsidR="00713B46" w:rsidRDefault="00713B46" w:rsidP="00BC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A21F" w14:textId="77777777" w:rsidR="00CB5145" w:rsidRDefault="00CB5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380777"/>
      <w:docPartObj>
        <w:docPartGallery w:val="Page Numbers (Bottom of Page)"/>
        <w:docPartUnique/>
      </w:docPartObj>
    </w:sdtPr>
    <w:sdtEndPr>
      <w:rPr>
        <w:noProof/>
      </w:rPr>
    </w:sdtEndPr>
    <w:sdtContent>
      <w:p w14:paraId="66CE5D1B" w14:textId="6BBCBC85" w:rsidR="00276F7C" w:rsidRDefault="00276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B222E" w14:textId="77777777" w:rsidR="00276F7C" w:rsidRDefault="00276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E89B" w14:textId="77777777" w:rsidR="00CB5145" w:rsidRDefault="00CB5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4444" w14:textId="77777777" w:rsidR="00713B46" w:rsidRDefault="00713B46" w:rsidP="00BC25F8">
      <w:pPr>
        <w:spacing w:after="0" w:line="240" w:lineRule="auto"/>
      </w:pPr>
      <w:r>
        <w:separator/>
      </w:r>
    </w:p>
  </w:footnote>
  <w:footnote w:type="continuationSeparator" w:id="0">
    <w:p w14:paraId="4F3A7B5F" w14:textId="77777777" w:rsidR="00713B46" w:rsidRDefault="00713B46" w:rsidP="00BC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A06A" w14:textId="5E72A9C2" w:rsidR="00CB5145" w:rsidRDefault="00CB5145">
    <w:pPr>
      <w:pStyle w:val="Header"/>
    </w:pPr>
    <w:r>
      <w:rPr>
        <w:noProof/>
      </w:rPr>
      <w:pict w14:anchorId="58E4D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4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8323" w14:textId="2EB946A7" w:rsidR="00CB5145" w:rsidRDefault="00CB5145">
    <w:pPr>
      <w:pStyle w:val="Header"/>
    </w:pPr>
    <w:r>
      <w:rPr>
        <w:noProof/>
      </w:rPr>
      <w:pict w14:anchorId="09E4E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4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76" w14:textId="40746A5E" w:rsidR="00CB5145" w:rsidRDefault="00CB5145">
    <w:pPr>
      <w:pStyle w:val="Header"/>
    </w:pPr>
    <w:r>
      <w:rPr>
        <w:noProof/>
      </w:rPr>
      <w:pict w14:anchorId="064FD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4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A0"/>
    <w:rsid w:val="00011B15"/>
    <w:rsid w:val="00017130"/>
    <w:rsid w:val="000325FA"/>
    <w:rsid w:val="00036D5F"/>
    <w:rsid w:val="00044B53"/>
    <w:rsid w:val="000510C4"/>
    <w:rsid w:val="000512BB"/>
    <w:rsid w:val="00077EB0"/>
    <w:rsid w:val="00083C82"/>
    <w:rsid w:val="0009621A"/>
    <w:rsid w:val="000B017E"/>
    <w:rsid w:val="000B056E"/>
    <w:rsid w:val="000B530F"/>
    <w:rsid w:val="000B711E"/>
    <w:rsid w:val="000C7F8D"/>
    <w:rsid w:val="000D23AE"/>
    <w:rsid w:val="000D5BF3"/>
    <w:rsid w:val="000D76AC"/>
    <w:rsid w:val="001036EF"/>
    <w:rsid w:val="001056E6"/>
    <w:rsid w:val="00106C8D"/>
    <w:rsid w:val="001146EE"/>
    <w:rsid w:val="00124727"/>
    <w:rsid w:val="00127429"/>
    <w:rsid w:val="00142834"/>
    <w:rsid w:val="001771DA"/>
    <w:rsid w:val="001A3CBD"/>
    <w:rsid w:val="001A627D"/>
    <w:rsid w:val="001A68BD"/>
    <w:rsid w:val="001B4B9E"/>
    <w:rsid w:val="001D3AFE"/>
    <w:rsid w:val="001D7395"/>
    <w:rsid w:val="001F26C9"/>
    <w:rsid w:val="00200D77"/>
    <w:rsid w:val="00206597"/>
    <w:rsid w:val="002220AB"/>
    <w:rsid w:val="00223D9A"/>
    <w:rsid w:val="0022477E"/>
    <w:rsid w:val="00232A53"/>
    <w:rsid w:val="0024214F"/>
    <w:rsid w:val="0027206B"/>
    <w:rsid w:val="00274785"/>
    <w:rsid w:val="00274C66"/>
    <w:rsid w:val="00276F7C"/>
    <w:rsid w:val="002A12B7"/>
    <w:rsid w:val="002D4885"/>
    <w:rsid w:val="002D61F5"/>
    <w:rsid w:val="002E28BA"/>
    <w:rsid w:val="002F2D49"/>
    <w:rsid w:val="002F3CEA"/>
    <w:rsid w:val="002F5FA0"/>
    <w:rsid w:val="00314892"/>
    <w:rsid w:val="003571C8"/>
    <w:rsid w:val="003720A6"/>
    <w:rsid w:val="00373F2C"/>
    <w:rsid w:val="00384F9C"/>
    <w:rsid w:val="00390182"/>
    <w:rsid w:val="00391DB7"/>
    <w:rsid w:val="003B6D26"/>
    <w:rsid w:val="003C337B"/>
    <w:rsid w:val="003C3769"/>
    <w:rsid w:val="003E16A3"/>
    <w:rsid w:val="003E1BC1"/>
    <w:rsid w:val="003E2E63"/>
    <w:rsid w:val="003E5AFE"/>
    <w:rsid w:val="003F04B3"/>
    <w:rsid w:val="003F1CB0"/>
    <w:rsid w:val="004108BA"/>
    <w:rsid w:val="00410F9B"/>
    <w:rsid w:val="00446152"/>
    <w:rsid w:val="00451AB3"/>
    <w:rsid w:val="00455100"/>
    <w:rsid w:val="00460901"/>
    <w:rsid w:val="004934DE"/>
    <w:rsid w:val="004A0623"/>
    <w:rsid w:val="004A7AEB"/>
    <w:rsid w:val="004D20AA"/>
    <w:rsid w:val="004E1E49"/>
    <w:rsid w:val="004F3D88"/>
    <w:rsid w:val="004F5081"/>
    <w:rsid w:val="00500D9C"/>
    <w:rsid w:val="00502918"/>
    <w:rsid w:val="00510290"/>
    <w:rsid w:val="0052558D"/>
    <w:rsid w:val="005258AA"/>
    <w:rsid w:val="005332B2"/>
    <w:rsid w:val="00542685"/>
    <w:rsid w:val="0054509B"/>
    <w:rsid w:val="00572FAE"/>
    <w:rsid w:val="00573813"/>
    <w:rsid w:val="00580883"/>
    <w:rsid w:val="00593C86"/>
    <w:rsid w:val="00595E01"/>
    <w:rsid w:val="005A6EA9"/>
    <w:rsid w:val="005B358C"/>
    <w:rsid w:val="005B75A5"/>
    <w:rsid w:val="005E2B0C"/>
    <w:rsid w:val="005E4EF1"/>
    <w:rsid w:val="005F26DF"/>
    <w:rsid w:val="006B6BF8"/>
    <w:rsid w:val="006B7D61"/>
    <w:rsid w:val="006C0652"/>
    <w:rsid w:val="006E0892"/>
    <w:rsid w:val="0070049D"/>
    <w:rsid w:val="00711F7C"/>
    <w:rsid w:val="0071234C"/>
    <w:rsid w:val="00713B46"/>
    <w:rsid w:val="00726049"/>
    <w:rsid w:val="007264D8"/>
    <w:rsid w:val="00746028"/>
    <w:rsid w:val="00751D5B"/>
    <w:rsid w:val="00763CFF"/>
    <w:rsid w:val="00764743"/>
    <w:rsid w:val="00767A58"/>
    <w:rsid w:val="007876D5"/>
    <w:rsid w:val="007A1432"/>
    <w:rsid w:val="007B58C4"/>
    <w:rsid w:val="007C7EA0"/>
    <w:rsid w:val="007D290B"/>
    <w:rsid w:val="00802A07"/>
    <w:rsid w:val="008054F9"/>
    <w:rsid w:val="00811D8C"/>
    <w:rsid w:val="0081350B"/>
    <w:rsid w:val="008327BF"/>
    <w:rsid w:val="008340FB"/>
    <w:rsid w:val="008448B6"/>
    <w:rsid w:val="00850AD0"/>
    <w:rsid w:val="008750D3"/>
    <w:rsid w:val="0088713D"/>
    <w:rsid w:val="008A4D6B"/>
    <w:rsid w:val="008B471B"/>
    <w:rsid w:val="008C5613"/>
    <w:rsid w:val="008E7EC7"/>
    <w:rsid w:val="008F5190"/>
    <w:rsid w:val="00902C6B"/>
    <w:rsid w:val="009178B5"/>
    <w:rsid w:val="009421A7"/>
    <w:rsid w:val="00945ECA"/>
    <w:rsid w:val="009754A6"/>
    <w:rsid w:val="0098661D"/>
    <w:rsid w:val="009B2D28"/>
    <w:rsid w:val="009E3382"/>
    <w:rsid w:val="00A03518"/>
    <w:rsid w:val="00A368F4"/>
    <w:rsid w:val="00A421CC"/>
    <w:rsid w:val="00A42B66"/>
    <w:rsid w:val="00A471C7"/>
    <w:rsid w:val="00A52181"/>
    <w:rsid w:val="00A538CA"/>
    <w:rsid w:val="00A60509"/>
    <w:rsid w:val="00A73BA0"/>
    <w:rsid w:val="00A805A0"/>
    <w:rsid w:val="00A96762"/>
    <w:rsid w:val="00AA7FE9"/>
    <w:rsid w:val="00AB56F6"/>
    <w:rsid w:val="00AD6EBA"/>
    <w:rsid w:val="00AF4B46"/>
    <w:rsid w:val="00AF4ECC"/>
    <w:rsid w:val="00B26E08"/>
    <w:rsid w:val="00B26F29"/>
    <w:rsid w:val="00B56C89"/>
    <w:rsid w:val="00B7381D"/>
    <w:rsid w:val="00B762F8"/>
    <w:rsid w:val="00B83D2C"/>
    <w:rsid w:val="00BB0647"/>
    <w:rsid w:val="00BC25F8"/>
    <w:rsid w:val="00BC50D9"/>
    <w:rsid w:val="00BC543A"/>
    <w:rsid w:val="00C05D33"/>
    <w:rsid w:val="00C07E20"/>
    <w:rsid w:val="00C152AE"/>
    <w:rsid w:val="00C36A68"/>
    <w:rsid w:val="00C42F6A"/>
    <w:rsid w:val="00C5329B"/>
    <w:rsid w:val="00C6240C"/>
    <w:rsid w:val="00C71A06"/>
    <w:rsid w:val="00C82107"/>
    <w:rsid w:val="00C86D5E"/>
    <w:rsid w:val="00C90324"/>
    <w:rsid w:val="00C90553"/>
    <w:rsid w:val="00C92BF5"/>
    <w:rsid w:val="00CB5145"/>
    <w:rsid w:val="00CC5346"/>
    <w:rsid w:val="00CD03F4"/>
    <w:rsid w:val="00CD33C5"/>
    <w:rsid w:val="00CE7F74"/>
    <w:rsid w:val="00D00487"/>
    <w:rsid w:val="00D36D78"/>
    <w:rsid w:val="00D37405"/>
    <w:rsid w:val="00D43E9E"/>
    <w:rsid w:val="00D50556"/>
    <w:rsid w:val="00D65CF9"/>
    <w:rsid w:val="00D97807"/>
    <w:rsid w:val="00DE08AA"/>
    <w:rsid w:val="00DE346A"/>
    <w:rsid w:val="00DF7858"/>
    <w:rsid w:val="00E00511"/>
    <w:rsid w:val="00E058CB"/>
    <w:rsid w:val="00E10626"/>
    <w:rsid w:val="00E2777D"/>
    <w:rsid w:val="00E33C76"/>
    <w:rsid w:val="00E34EC2"/>
    <w:rsid w:val="00E51D95"/>
    <w:rsid w:val="00E70604"/>
    <w:rsid w:val="00EA2520"/>
    <w:rsid w:val="00EC0A7F"/>
    <w:rsid w:val="00EC2C2D"/>
    <w:rsid w:val="00EC4EF0"/>
    <w:rsid w:val="00EC778A"/>
    <w:rsid w:val="00ED41BB"/>
    <w:rsid w:val="00ED6AEB"/>
    <w:rsid w:val="00ED7419"/>
    <w:rsid w:val="00EE72E8"/>
    <w:rsid w:val="00EF36DB"/>
    <w:rsid w:val="00F0303F"/>
    <w:rsid w:val="00F05D2F"/>
    <w:rsid w:val="00F14659"/>
    <w:rsid w:val="00F50B2E"/>
    <w:rsid w:val="00F552CF"/>
    <w:rsid w:val="00F626B6"/>
    <w:rsid w:val="00F70D40"/>
    <w:rsid w:val="00F72433"/>
    <w:rsid w:val="00F87A91"/>
    <w:rsid w:val="00FC6D8F"/>
    <w:rsid w:val="00FD5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CD234"/>
  <w15:chartTrackingRefBased/>
  <w15:docId w15:val="{325A4BE2-4D0B-41BB-8F91-10A71278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A0"/>
    <w:rPr>
      <w:rFonts w:eastAsiaTheme="majorEastAsia" w:cstheme="majorBidi"/>
      <w:color w:val="272727" w:themeColor="text1" w:themeTint="D8"/>
    </w:rPr>
  </w:style>
  <w:style w:type="paragraph" w:styleId="Title">
    <w:name w:val="Title"/>
    <w:basedOn w:val="Normal"/>
    <w:next w:val="Normal"/>
    <w:link w:val="TitleChar"/>
    <w:uiPriority w:val="10"/>
    <w:qFormat/>
    <w:rsid w:val="002F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A0"/>
    <w:pPr>
      <w:spacing w:before="160"/>
      <w:jc w:val="center"/>
    </w:pPr>
    <w:rPr>
      <w:i/>
      <w:iCs/>
      <w:color w:val="404040" w:themeColor="text1" w:themeTint="BF"/>
    </w:rPr>
  </w:style>
  <w:style w:type="character" w:customStyle="1" w:styleId="QuoteChar">
    <w:name w:val="Quote Char"/>
    <w:basedOn w:val="DefaultParagraphFont"/>
    <w:link w:val="Quote"/>
    <w:uiPriority w:val="29"/>
    <w:rsid w:val="002F5FA0"/>
    <w:rPr>
      <w:i/>
      <w:iCs/>
      <w:color w:val="404040" w:themeColor="text1" w:themeTint="BF"/>
    </w:rPr>
  </w:style>
  <w:style w:type="paragraph" w:styleId="ListParagraph">
    <w:name w:val="List Paragraph"/>
    <w:basedOn w:val="Normal"/>
    <w:uiPriority w:val="34"/>
    <w:qFormat/>
    <w:rsid w:val="002F5FA0"/>
    <w:pPr>
      <w:ind w:left="720"/>
      <w:contextualSpacing/>
    </w:pPr>
  </w:style>
  <w:style w:type="character" w:styleId="IntenseEmphasis">
    <w:name w:val="Intense Emphasis"/>
    <w:basedOn w:val="DefaultParagraphFont"/>
    <w:uiPriority w:val="21"/>
    <w:qFormat/>
    <w:rsid w:val="002F5FA0"/>
    <w:rPr>
      <w:i/>
      <w:iCs/>
      <w:color w:val="2F5496" w:themeColor="accent1" w:themeShade="BF"/>
    </w:rPr>
  </w:style>
  <w:style w:type="paragraph" w:styleId="IntenseQuote">
    <w:name w:val="Intense Quote"/>
    <w:basedOn w:val="Normal"/>
    <w:next w:val="Normal"/>
    <w:link w:val="IntenseQuoteChar"/>
    <w:uiPriority w:val="30"/>
    <w:qFormat/>
    <w:rsid w:val="002F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FA0"/>
    <w:rPr>
      <w:i/>
      <w:iCs/>
      <w:color w:val="2F5496" w:themeColor="accent1" w:themeShade="BF"/>
    </w:rPr>
  </w:style>
  <w:style w:type="character" w:styleId="IntenseReference">
    <w:name w:val="Intense Reference"/>
    <w:basedOn w:val="DefaultParagraphFont"/>
    <w:uiPriority w:val="32"/>
    <w:qFormat/>
    <w:rsid w:val="002F5FA0"/>
    <w:rPr>
      <w:b/>
      <w:bCs/>
      <w:smallCaps/>
      <w:color w:val="2F5496" w:themeColor="accent1" w:themeShade="BF"/>
      <w:spacing w:val="5"/>
    </w:rPr>
  </w:style>
  <w:style w:type="table" w:styleId="TableGrid">
    <w:name w:val="Table Grid"/>
    <w:basedOn w:val="TableNormal"/>
    <w:uiPriority w:val="39"/>
    <w:rsid w:val="0007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4EC2"/>
    <w:rPr>
      <w:b/>
      <w:bCs/>
    </w:rPr>
  </w:style>
  <w:style w:type="paragraph" w:styleId="NormalWeb">
    <w:name w:val="Normal (Web)"/>
    <w:basedOn w:val="Normal"/>
    <w:uiPriority w:val="99"/>
    <w:semiHidden/>
    <w:unhideWhenUsed/>
    <w:rsid w:val="00106C8D"/>
    <w:rPr>
      <w:rFonts w:ascii="Times New Roman" w:hAnsi="Times New Roman" w:cs="Times New Roman"/>
      <w:sz w:val="24"/>
      <w:szCs w:val="24"/>
    </w:rPr>
  </w:style>
  <w:style w:type="paragraph" w:styleId="Header">
    <w:name w:val="header"/>
    <w:basedOn w:val="Normal"/>
    <w:link w:val="HeaderChar"/>
    <w:uiPriority w:val="99"/>
    <w:unhideWhenUsed/>
    <w:rsid w:val="00BC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F8"/>
  </w:style>
  <w:style w:type="paragraph" w:styleId="Footer">
    <w:name w:val="footer"/>
    <w:basedOn w:val="Normal"/>
    <w:link w:val="FooterChar"/>
    <w:uiPriority w:val="99"/>
    <w:unhideWhenUsed/>
    <w:rsid w:val="00BC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F8"/>
  </w:style>
  <w:style w:type="character" w:styleId="LineNumber">
    <w:name w:val="line number"/>
    <w:basedOn w:val="DefaultParagraphFont"/>
    <w:uiPriority w:val="99"/>
    <w:semiHidden/>
    <w:unhideWhenUsed/>
    <w:rsid w:val="00BC543A"/>
  </w:style>
  <w:style w:type="character" w:styleId="Hyperlink">
    <w:name w:val="Hyperlink"/>
    <w:basedOn w:val="DefaultParagraphFont"/>
    <w:uiPriority w:val="99"/>
    <w:unhideWhenUsed/>
    <w:rsid w:val="002F2D49"/>
    <w:rPr>
      <w:color w:val="0563C1" w:themeColor="hyperlink"/>
      <w:u w:val="single"/>
    </w:rPr>
  </w:style>
  <w:style w:type="character" w:styleId="UnresolvedMention">
    <w:name w:val="Unresolved Mention"/>
    <w:basedOn w:val="DefaultParagraphFont"/>
    <w:uiPriority w:val="99"/>
    <w:semiHidden/>
    <w:unhideWhenUsed/>
    <w:rsid w:val="002F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a:t>
            </a:r>
            <a:r>
              <a:rPr lang="en-IN" sz="1200" baseline="0"/>
              <a:t> length</a:t>
            </a:r>
            <a:endParaRPr lang="en-IN"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Sheet1!$L$1</c:f>
              <c:strCache>
                <c:ptCount val="1"/>
                <c:pt idx="0">
                  <c:v>30DAS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Sheet1!$K$2:$K$8</c:f>
              <c:strCache>
                <c:ptCount val="7"/>
                <c:pt idx="0">
                  <c:v>F1</c:v>
                </c:pt>
                <c:pt idx="1">
                  <c:v>F2</c:v>
                </c:pt>
                <c:pt idx="2">
                  <c:v>F3</c:v>
                </c:pt>
                <c:pt idx="3">
                  <c:v>F4</c:v>
                </c:pt>
                <c:pt idx="4">
                  <c:v>F5</c:v>
                </c:pt>
                <c:pt idx="5">
                  <c:v>F6</c:v>
                </c:pt>
                <c:pt idx="6">
                  <c:v>F7</c:v>
                </c:pt>
              </c:strCache>
            </c:strRef>
          </c:cat>
          <c:val>
            <c:numRef>
              <c:f>Sheet1!$L$2:$L$8</c:f>
              <c:numCache>
                <c:formatCode>General</c:formatCode>
                <c:ptCount val="7"/>
                <c:pt idx="0">
                  <c:v>14.25</c:v>
                </c:pt>
                <c:pt idx="1">
                  <c:v>16.18</c:v>
                </c:pt>
                <c:pt idx="2">
                  <c:v>15.38</c:v>
                </c:pt>
                <c:pt idx="3">
                  <c:v>13.65</c:v>
                </c:pt>
                <c:pt idx="4">
                  <c:v>18.899999999999999</c:v>
                </c:pt>
                <c:pt idx="5">
                  <c:v>17.55</c:v>
                </c:pt>
                <c:pt idx="6">
                  <c:v>14.55</c:v>
                </c:pt>
              </c:numCache>
            </c:numRef>
          </c:val>
          <c:smooth val="0"/>
          <c:extLst>
            <c:ext xmlns:c16="http://schemas.microsoft.com/office/drawing/2014/chart" uri="{C3380CC4-5D6E-409C-BE32-E72D297353CC}">
              <c16:uniqueId val="{00000000-06BC-4867-8A97-708A16BDFCF5}"/>
            </c:ext>
          </c:extLst>
        </c:ser>
        <c:ser>
          <c:idx val="1"/>
          <c:order val="1"/>
          <c:tx>
            <c:strRef>
              <c:f>Sheet1!$M$1</c:f>
              <c:strCache>
                <c:ptCount val="1"/>
                <c:pt idx="0">
                  <c:v>60DAS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Sheet1!$K$2:$K$8</c:f>
              <c:strCache>
                <c:ptCount val="7"/>
                <c:pt idx="0">
                  <c:v>F1</c:v>
                </c:pt>
                <c:pt idx="1">
                  <c:v>F2</c:v>
                </c:pt>
                <c:pt idx="2">
                  <c:v>F3</c:v>
                </c:pt>
                <c:pt idx="3">
                  <c:v>F4</c:v>
                </c:pt>
                <c:pt idx="4">
                  <c:v>F5</c:v>
                </c:pt>
                <c:pt idx="5">
                  <c:v>F6</c:v>
                </c:pt>
                <c:pt idx="6">
                  <c:v>F7</c:v>
                </c:pt>
              </c:strCache>
            </c:strRef>
          </c:cat>
          <c:val>
            <c:numRef>
              <c:f>Sheet1!$M$2:$M$8</c:f>
              <c:numCache>
                <c:formatCode>General</c:formatCode>
                <c:ptCount val="7"/>
                <c:pt idx="0">
                  <c:v>18.010000000000002</c:v>
                </c:pt>
                <c:pt idx="1">
                  <c:v>18.68</c:v>
                </c:pt>
                <c:pt idx="2">
                  <c:v>18.3</c:v>
                </c:pt>
                <c:pt idx="3">
                  <c:v>17.809999999999999</c:v>
                </c:pt>
                <c:pt idx="4">
                  <c:v>19.45</c:v>
                </c:pt>
                <c:pt idx="5">
                  <c:v>19.04</c:v>
                </c:pt>
                <c:pt idx="6">
                  <c:v>18.03</c:v>
                </c:pt>
              </c:numCache>
            </c:numRef>
          </c:val>
          <c:smooth val="0"/>
          <c:extLst>
            <c:ext xmlns:c16="http://schemas.microsoft.com/office/drawing/2014/chart" uri="{C3380CC4-5D6E-409C-BE32-E72D297353CC}">
              <c16:uniqueId val="{00000001-06BC-4867-8A97-708A16BDFCF5}"/>
            </c:ext>
          </c:extLst>
        </c:ser>
        <c:ser>
          <c:idx val="2"/>
          <c:order val="2"/>
          <c:tx>
            <c:strRef>
              <c:f>Sheet1!$N$1</c:f>
              <c:strCache>
                <c:ptCount val="1"/>
                <c:pt idx="0">
                  <c:v>FINAL HARVEST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Sheet1!$K$2:$K$8</c:f>
              <c:strCache>
                <c:ptCount val="7"/>
                <c:pt idx="0">
                  <c:v>F1</c:v>
                </c:pt>
                <c:pt idx="1">
                  <c:v>F2</c:v>
                </c:pt>
                <c:pt idx="2">
                  <c:v>F3</c:v>
                </c:pt>
                <c:pt idx="3">
                  <c:v>F4</c:v>
                </c:pt>
                <c:pt idx="4">
                  <c:v>F5</c:v>
                </c:pt>
                <c:pt idx="5">
                  <c:v>F6</c:v>
                </c:pt>
                <c:pt idx="6">
                  <c:v>F7</c:v>
                </c:pt>
              </c:strCache>
            </c:strRef>
          </c:cat>
          <c:val>
            <c:numRef>
              <c:f>Sheet1!$N$2:$N$8</c:f>
              <c:numCache>
                <c:formatCode>General</c:formatCode>
                <c:ptCount val="7"/>
                <c:pt idx="0">
                  <c:v>18.87</c:v>
                </c:pt>
                <c:pt idx="1">
                  <c:v>19.72</c:v>
                </c:pt>
                <c:pt idx="2">
                  <c:v>19.73</c:v>
                </c:pt>
                <c:pt idx="3">
                  <c:v>18.45</c:v>
                </c:pt>
                <c:pt idx="4">
                  <c:v>21.17</c:v>
                </c:pt>
                <c:pt idx="5">
                  <c:v>20.68</c:v>
                </c:pt>
                <c:pt idx="6">
                  <c:v>18.97</c:v>
                </c:pt>
              </c:numCache>
            </c:numRef>
          </c:val>
          <c:smooth val="0"/>
          <c:extLst>
            <c:ext xmlns:c16="http://schemas.microsoft.com/office/drawing/2014/chart" uri="{C3380CC4-5D6E-409C-BE32-E72D297353CC}">
              <c16:uniqueId val="{00000002-06BC-4867-8A97-708A16BDFCF5}"/>
            </c:ext>
          </c:extLst>
        </c:ser>
        <c:dLbls>
          <c:showLegendKey val="0"/>
          <c:showVal val="0"/>
          <c:showCatName val="0"/>
          <c:showSerName val="0"/>
          <c:showPercent val="0"/>
          <c:showBubbleSize val="0"/>
        </c:dLbls>
        <c:marker val="1"/>
        <c:smooth val="0"/>
        <c:axId val="1705875376"/>
        <c:axId val="1705876336"/>
      </c:lineChart>
      <c:catAx>
        <c:axId val="17058753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Foliar</a:t>
                </a:r>
                <a:r>
                  <a:rPr lang="en-IN" sz="1100" baseline="0"/>
                  <a:t> nutrition</a:t>
                </a:r>
                <a:endParaRPr lang="en-IN" sz="1100"/>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76336"/>
        <c:crosses val="autoZero"/>
        <c:auto val="1"/>
        <c:lblAlgn val="ctr"/>
        <c:lblOffset val="100"/>
        <c:noMultiLvlLbl val="0"/>
      </c:catAx>
      <c:valAx>
        <c:axId val="1705876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Leaf</a:t>
                </a:r>
                <a:r>
                  <a:rPr lang="en-IN" sz="1100" baseline="0"/>
                  <a:t> length (cm)</a:t>
                </a:r>
                <a:endParaRPr lang="en-IN"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7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Leaf length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3"/>
              </a:solidFill>
              <a:round/>
            </a:ln>
            <a:effectLst/>
          </c:spPr>
          <c:marker>
            <c:symbol val="none"/>
          </c:marker>
          <c:cat>
            <c:strRef>
              <c:f>Sheet1!$M$9:$M$10</c:f>
              <c:strCache>
                <c:ptCount val="2"/>
                <c:pt idx="0">
                  <c:v>S1</c:v>
                </c:pt>
                <c:pt idx="1">
                  <c:v>S2</c:v>
                </c:pt>
              </c:strCache>
            </c:strRef>
          </c:cat>
          <c:val>
            <c:numRef>
              <c:f>Sheet1!$N$9:$N$10</c:f>
              <c:numCache>
                <c:formatCode>General</c:formatCode>
                <c:ptCount val="2"/>
                <c:pt idx="0">
                  <c:v>19.38</c:v>
                </c:pt>
                <c:pt idx="1">
                  <c:v>19.93</c:v>
                </c:pt>
              </c:numCache>
            </c:numRef>
          </c:val>
          <c:smooth val="0"/>
          <c:extLst>
            <c:ext xmlns:c16="http://schemas.microsoft.com/office/drawing/2014/chart" uri="{C3380CC4-5D6E-409C-BE32-E72D297353CC}">
              <c16:uniqueId val="{00000000-396F-4EB4-A6D8-D2C161722FC1}"/>
            </c:ext>
          </c:extLst>
        </c:ser>
        <c:dLbls>
          <c:showLegendKey val="0"/>
          <c:showVal val="0"/>
          <c:showCatName val="0"/>
          <c:showSerName val="0"/>
          <c:showPercent val="0"/>
          <c:showBubbleSize val="0"/>
        </c:dLbls>
        <c:smooth val="0"/>
        <c:axId val="1705898432"/>
        <c:axId val="1705904672"/>
      </c:lineChart>
      <c:catAx>
        <c:axId val="1705898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split applications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904672"/>
        <c:crosses val="autoZero"/>
        <c:auto val="1"/>
        <c:lblAlgn val="ctr"/>
        <c:lblOffset val="100"/>
        <c:noMultiLvlLbl val="0"/>
      </c:catAx>
      <c:valAx>
        <c:axId val="170590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Leaf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98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Leaf length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Sheet1!$M$11:$M$24</c:f>
              <c:strCache>
                <c:ptCount val="14"/>
                <c:pt idx="0">
                  <c:v>F1S1</c:v>
                </c:pt>
                <c:pt idx="1">
                  <c:v>F1S2</c:v>
                </c:pt>
                <c:pt idx="2">
                  <c:v>F2S1</c:v>
                </c:pt>
                <c:pt idx="3">
                  <c:v>F2S2</c:v>
                </c:pt>
                <c:pt idx="4">
                  <c:v>F3S1</c:v>
                </c:pt>
                <c:pt idx="5">
                  <c:v>F3S2</c:v>
                </c:pt>
                <c:pt idx="6">
                  <c:v>F4S1</c:v>
                </c:pt>
                <c:pt idx="7">
                  <c:v>F4S2</c:v>
                </c:pt>
                <c:pt idx="8">
                  <c:v>F5S1</c:v>
                </c:pt>
                <c:pt idx="9">
                  <c:v>F5S2</c:v>
                </c:pt>
                <c:pt idx="10">
                  <c:v>F6S1</c:v>
                </c:pt>
                <c:pt idx="11">
                  <c:v>F6S2</c:v>
                </c:pt>
                <c:pt idx="12">
                  <c:v>F7S1</c:v>
                </c:pt>
                <c:pt idx="13">
                  <c:v>F7S2</c:v>
                </c:pt>
              </c:strCache>
            </c:strRef>
          </c:cat>
          <c:val>
            <c:numRef>
              <c:f>Sheet1!$N$11:$N$24</c:f>
              <c:numCache>
                <c:formatCode>General</c:formatCode>
                <c:ptCount val="14"/>
                <c:pt idx="0">
                  <c:v>18.63</c:v>
                </c:pt>
                <c:pt idx="1">
                  <c:v>19.100000000000001</c:v>
                </c:pt>
                <c:pt idx="2">
                  <c:v>19.43</c:v>
                </c:pt>
                <c:pt idx="3">
                  <c:v>20</c:v>
                </c:pt>
                <c:pt idx="4">
                  <c:v>19.63</c:v>
                </c:pt>
                <c:pt idx="5">
                  <c:v>19.829999999999998</c:v>
                </c:pt>
                <c:pt idx="6">
                  <c:v>18.399999999999999</c:v>
                </c:pt>
                <c:pt idx="7">
                  <c:v>18.5</c:v>
                </c:pt>
                <c:pt idx="8">
                  <c:v>20.53</c:v>
                </c:pt>
                <c:pt idx="9">
                  <c:v>21.8</c:v>
                </c:pt>
                <c:pt idx="10">
                  <c:v>20.23</c:v>
                </c:pt>
                <c:pt idx="11">
                  <c:v>21.13</c:v>
                </c:pt>
                <c:pt idx="12">
                  <c:v>18.8</c:v>
                </c:pt>
                <c:pt idx="13">
                  <c:v>19.13</c:v>
                </c:pt>
              </c:numCache>
            </c:numRef>
          </c:val>
          <c:smooth val="0"/>
          <c:extLst>
            <c:ext xmlns:c16="http://schemas.microsoft.com/office/drawing/2014/chart" uri="{C3380CC4-5D6E-409C-BE32-E72D297353CC}">
              <c16:uniqueId val="{00000000-49F8-46EA-855C-6B91A5CD8235}"/>
            </c:ext>
          </c:extLst>
        </c:ser>
        <c:dLbls>
          <c:dLblPos val="t"/>
          <c:showLegendKey val="0"/>
          <c:showVal val="1"/>
          <c:showCatName val="0"/>
          <c:showSerName val="0"/>
          <c:showPercent val="0"/>
          <c:showBubbleSize val="0"/>
        </c:dLbls>
        <c:smooth val="0"/>
        <c:axId val="1842661040"/>
        <c:axId val="1842657680"/>
      </c:lineChart>
      <c:catAx>
        <c:axId val="1842661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Foliar nutrition x number of split applications interaction`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57680"/>
        <c:crosses val="autoZero"/>
        <c:auto val="1"/>
        <c:lblAlgn val="ctr"/>
        <c:lblOffset val="100"/>
        <c:noMultiLvlLbl val="0"/>
      </c:catAx>
      <c:valAx>
        <c:axId val="184265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Leaf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1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a:t>
            </a:r>
            <a:r>
              <a:rPr lang="en-IN" sz="1200" baseline="0"/>
              <a:t> width</a:t>
            </a:r>
            <a:endParaRPr lang="en-IN"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Sheet1!$Q$1</c:f>
              <c:strCache>
                <c:ptCount val="1"/>
                <c:pt idx="0">
                  <c:v>30DAS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Sheet1!$P$2:$P$8</c:f>
              <c:strCache>
                <c:ptCount val="7"/>
                <c:pt idx="0">
                  <c:v>F1</c:v>
                </c:pt>
                <c:pt idx="1">
                  <c:v>F2</c:v>
                </c:pt>
                <c:pt idx="2">
                  <c:v>F3</c:v>
                </c:pt>
                <c:pt idx="3">
                  <c:v>F4</c:v>
                </c:pt>
                <c:pt idx="4">
                  <c:v>F5</c:v>
                </c:pt>
                <c:pt idx="5">
                  <c:v>F6</c:v>
                </c:pt>
                <c:pt idx="6">
                  <c:v>F7</c:v>
                </c:pt>
              </c:strCache>
            </c:strRef>
          </c:cat>
          <c:val>
            <c:numRef>
              <c:f>Sheet1!$Q$2:$Q$8</c:f>
              <c:numCache>
                <c:formatCode>General</c:formatCode>
                <c:ptCount val="7"/>
                <c:pt idx="0">
                  <c:v>19.7</c:v>
                </c:pt>
                <c:pt idx="1">
                  <c:v>23.48</c:v>
                </c:pt>
                <c:pt idx="2">
                  <c:v>22.01</c:v>
                </c:pt>
                <c:pt idx="3">
                  <c:v>18.64</c:v>
                </c:pt>
                <c:pt idx="4">
                  <c:v>26.03</c:v>
                </c:pt>
                <c:pt idx="5">
                  <c:v>24.95</c:v>
                </c:pt>
                <c:pt idx="6">
                  <c:v>19.95</c:v>
                </c:pt>
              </c:numCache>
            </c:numRef>
          </c:val>
          <c:smooth val="0"/>
          <c:extLst>
            <c:ext xmlns:c16="http://schemas.microsoft.com/office/drawing/2014/chart" uri="{C3380CC4-5D6E-409C-BE32-E72D297353CC}">
              <c16:uniqueId val="{00000000-5572-43B5-A192-8D4B4988C138}"/>
            </c:ext>
          </c:extLst>
        </c:ser>
        <c:ser>
          <c:idx val="1"/>
          <c:order val="1"/>
          <c:tx>
            <c:strRef>
              <c:f>Sheet1!$R$1</c:f>
              <c:strCache>
                <c:ptCount val="1"/>
                <c:pt idx="0">
                  <c:v>60DAS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Sheet1!$P$2:$P$8</c:f>
              <c:strCache>
                <c:ptCount val="7"/>
                <c:pt idx="0">
                  <c:v>F1</c:v>
                </c:pt>
                <c:pt idx="1">
                  <c:v>F2</c:v>
                </c:pt>
                <c:pt idx="2">
                  <c:v>F3</c:v>
                </c:pt>
                <c:pt idx="3">
                  <c:v>F4</c:v>
                </c:pt>
                <c:pt idx="4">
                  <c:v>F5</c:v>
                </c:pt>
                <c:pt idx="5">
                  <c:v>F6</c:v>
                </c:pt>
                <c:pt idx="6">
                  <c:v>F7</c:v>
                </c:pt>
              </c:strCache>
            </c:strRef>
          </c:cat>
          <c:val>
            <c:numRef>
              <c:f>Sheet1!$R$2:$R$8</c:f>
              <c:numCache>
                <c:formatCode>General</c:formatCode>
                <c:ptCount val="7"/>
                <c:pt idx="0">
                  <c:v>26.94</c:v>
                </c:pt>
                <c:pt idx="1">
                  <c:v>29.95</c:v>
                </c:pt>
                <c:pt idx="2">
                  <c:v>28.35</c:v>
                </c:pt>
                <c:pt idx="3">
                  <c:v>24.83</c:v>
                </c:pt>
                <c:pt idx="4">
                  <c:v>32.630000000000003</c:v>
                </c:pt>
                <c:pt idx="5">
                  <c:v>31.52</c:v>
                </c:pt>
                <c:pt idx="6">
                  <c:v>27.2</c:v>
                </c:pt>
              </c:numCache>
            </c:numRef>
          </c:val>
          <c:smooth val="0"/>
          <c:extLst>
            <c:ext xmlns:c16="http://schemas.microsoft.com/office/drawing/2014/chart" uri="{C3380CC4-5D6E-409C-BE32-E72D297353CC}">
              <c16:uniqueId val="{00000001-5572-43B5-A192-8D4B4988C138}"/>
            </c:ext>
          </c:extLst>
        </c:ser>
        <c:ser>
          <c:idx val="2"/>
          <c:order val="2"/>
          <c:tx>
            <c:strRef>
              <c:f>Sheet1!$S$1</c:f>
              <c:strCache>
                <c:ptCount val="1"/>
                <c:pt idx="0">
                  <c:v>FINAL HARVEST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Sheet1!$P$2:$P$8</c:f>
              <c:strCache>
                <c:ptCount val="7"/>
                <c:pt idx="0">
                  <c:v>F1</c:v>
                </c:pt>
                <c:pt idx="1">
                  <c:v>F2</c:v>
                </c:pt>
                <c:pt idx="2">
                  <c:v>F3</c:v>
                </c:pt>
                <c:pt idx="3">
                  <c:v>F4</c:v>
                </c:pt>
                <c:pt idx="4">
                  <c:v>F5</c:v>
                </c:pt>
                <c:pt idx="5">
                  <c:v>F6</c:v>
                </c:pt>
                <c:pt idx="6">
                  <c:v>F7</c:v>
                </c:pt>
              </c:strCache>
            </c:strRef>
          </c:cat>
          <c:val>
            <c:numRef>
              <c:f>Sheet1!$S$2:$S$8</c:f>
              <c:numCache>
                <c:formatCode>General</c:formatCode>
                <c:ptCount val="7"/>
                <c:pt idx="0">
                  <c:v>28.95</c:v>
                </c:pt>
                <c:pt idx="1">
                  <c:v>32.1</c:v>
                </c:pt>
                <c:pt idx="2">
                  <c:v>32.25</c:v>
                </c:pt>
                <c:pt idx="3">
                  <c:v>27.38</c:v>
                </c:pt>
                <c:pt idx="4">
                  <c:v>35.200000000000003</c:v>
                </c:pt>
                <c:pt idx="5">
                  <c:v>34.5</c:v>
                </c:pt>
                <c:pt idx="6">
                  <c:v>29.16</c:v>
                </c:pt>
              </c:numCache>
            </c:numRef>
          </c:val>
          <c:smooth val="0"/>
          <c:extLst>
            <c:ext xmlns:c16="http://schemas.microsoft.com/office/drawing/2014/chart" uri="{C3380CC4-5D6E-409C-BE32-E72D297353CC}">
              <c16:uniqueId val="{00000002-5572-43B5-A192-8D4B4988C138}"/>
            </c:ext>
          </c:extLst>
        </c:ser>
        <c:dLbls>
          <c:showLegendKey val="0"/>
          <c:showVal val="0"/>
          <c:showCatName val="0"/>
          <c:showSerName val="0"/>
          <c:showPercent val="0"/>
          <c:showBubbleSize val="0"/>
        </c:dLbls>
        <c:marker val="1"/>
        <c:smooth val="0"/>
        <c:axId val="1846275504"/>
        <c:axId val="1846268304"/>
      </c:lineChart>
      <c:catAx>
        <c:axId val="184627550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en-IN" sz="1100" b="0" i="0" u="none" strike="noStrike" kern="1200" baseline="0">
                    <a:solidFill>
                      <a:sysClr val="windowText" lastClr="000000">
                        <a:lumMod val="65000"/>
                        <a:lumOff val="35000"/>
                      </a:sysClr>
                    </a:solidFill>
                  </a:rPr>
                  <a:t>Foliar nutrition</a:t>
                </a: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IN" sz="11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6268304"/>
        <c:crosses val="autoZero"/>
        <c:auto val="1"/>
        <c:lblAlgn val="ctr"/>
        <c:lblOffset val="100"/>
        <c:noMultiLvlLbl val="0"/>
      </c:catAx>
      <c:valAx>
        <c:axId val="1846268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0" i="0" u="none" strike="noStrike" kern="1200" spc="0" baseline="0">
                    <a:solidFill>
                      <a:sysClr val="windowText" lastClr="000000">
                        <a:lumMod val="65000"/>
                        <a:lumOff val="35000"/>
                      </a:sysClr>
                    </a:solidFill>
                  </a:rPr>
                  <a:t>Leaf width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6275504"/>
        <c:crosses val="autoZero"/>
        <c:crossBetween val="between"/>
      </c:valAx>
      <c:spPr>
        <a:noFill/>
        <a:ln>
          <a:noFill/>
        </a:ln>
        <a:effectLst/>
      </c:spPr>
    </c:plotArea>
    <c:legend>
      <c:legendPos val="b"/>
      <c:layout>
        <c:manualLayout>
          <c:xMode val="edge"/>
          <c:yMode val="edge"/>
          <c:x val="0.2099837070836266"/>
          <c:y val="0.80236046006702821"/>
          <c:w val="0.66403559311183658"/>
          <c:h val="8.95706906063493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 width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2"/>
              </a:solidFill>
              <a:round/>
            </a:ln>
            <a:effectLst/>
          </c:spPr>
          <c:marker>
            <c:symbol val="none"/>
          </c:marker>
          <c:cat>
            <c:strRef>
              <c:f>Sheet1!$R$9:$R$10</c:f>
              <c:strCache>
                <c:ptCount val="2"/>
                <c:pt idx="0">
                  <c:v>S1</c:v>
                </c:pt>
                <c:pt idx="1">
                  <c:v>S2</c:v>
                </c:pt>
              </c:strCache>
            </c:strRef>
          </c:cat>
          <c:val>
            <c:numRef>
              <c:f>Sheet1!$S$9:$S$10</c:f>
              <c:numCache>
                <c:formatCode>General</c:formatCode>
                <c:ptCount val="2"/>
                <c:pt idx="0">
                  <c:v>30.85</c:v>
                </c:pt>
                <c:pt idx="1">
                  <c:v>31.87</c:v>
                </c:pt>
              </c:numCache>
            </c:numRef>
          </c:val>
          <c:smooth val="0"/>
          <c:extLst>
            <c:ext xmlns:c16="http://schemas.microsoft.com/office/drawing/2014/chart" uri="{C3380CC4-5D6E-409C-BE32-E72D297353CC}">
              <c16:uniqueId val="{00000000-5DC5-4787-8910-83FDF7B2FDE1}"/>
            </c:ext>
          </c:extLst>
        </c:ser>
        <c:dLbls>
          <c:showLegendKey val="0"/>
          <c:showVal val="0"/>
          <c:showCatName val="0"/>
          <c:showSerName val="0"/>
          <c:showPercent val="0"/>
          <c:showBubbleSize val="0"/>
        </c:dLbls>
        <c:smooth val="0"/>
        <c:axId val="1119697104"/>
        <c:axId val="1119650064"/>
      </c:lineChart>
      <c:catAx>
        <c:axId val="1119697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Number of split applications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650064"/>
        <c:crosses val="autoZero"/>
        <c:auto val="1"/>
        <c:lblAlgn val="ctr"/>
        <c:lblOffset val="100"/>
        <c:noMultiLvlLbl val="0"/>
      </c:catAx>
      <c:valAx>
        <c:axId val="111965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Leaf width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697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 width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Sheet1!$R$11:$R$24</c:f>
              <c:strCache>
                <c:ptCount val="14"/>
                <c:pt idx="0">
                  <c:v>F1S1</c:v>
                </c:pt>
                <c:pt idx="1">
                  <c:v>F1S2</c:v>
                </c:pt>
                <c:pt idx="2">
                  <c:v>F2S1</c:v>
                </c:pt>
                <c:pt idx="3">
                  <c:v>F2S2</c:v>
                </c:pt>
                <c:pt idx="4">
                  <c:v>F3S1</c:v>
                </c:pt>
                <c:pt idx="5">
                  <c:v>F3S2</c:v>
                </c:pt>
                <c:pt idx="6">
                  <c:v>F4S1</c:v>
                </c:pt>
                <c:pt idx="7">
                  <c:v>F4S2</c:v>
                </c:pt>
                <c:pt idx="8">
                  <c:v>F5S1</c:v>
                </c:pt>
                <c:pt idx="9">
                  <c:v>F5S2</c:v>
                </c:pt>
                <c:pt idx="10">
                  <c:v>F6S1</c:v>
                </c:pt>
                <c:pt idx="11">
                  <c:v>F6S2</c:v>
                </c:pt>
                <c:pt idx="12">
                  <c:v>F7S1</c:v>
                </c:pt>
                <c:pt idx="13">
                  <c:v>F7S2</c:v>
                </c:pt>
              </c:strCache>
            </c:strRef>
          </c:cat>
          <c:val>
            <c:numRef>
              <c:f>Sheet1!$S$11:$S$24</c:f>
              <c:numCache>
                <c:formatCode>General</c:formatCode>
                <c:ptCount val="14"/>
                <c:pt idx="0">
                  <c:v>28.56</c:v>
                </c:pt>
                <c:pt idx="1">
                  <c:v>29.34</c:v>
                </c:pt>
                <c:pt idx="2">
                  <c:v>30.99</c:v>
                </c:pt>
                <c:pt idx="3">
                  <c:v>33.21</c:v>
                </c:pt>
                <c:pt idx="4">
                  <c:v>31.87</c:v>
                </c:pt>
                <c:pt idx="5">
                  <c:v>32.64</c:v>
                </c:pt>
                <c:pt idx="6">
                  <c:v>27.32</c:v>
                </c:pt>
                <c:pt idx="7">
                  <c:v>27.45</c:v>
                </c:pt>
                <c:pt idx="8">
                  <c:v>34.56</c:v>
                </c:pt>
                <c:pt idx="9">
                  <c:v>35.83</c:v>
                </c:pt>
                <c:pt idx="10">
                  <c:v>33.909999999999997</c:v>
                </c:pt>
                <c:pt idx="11">
                  <c:v>35.08</c:v>
                </c:pt>
                <c:pt idx="12">
                  <c:v>28.77</c:v>
                </c:pt>
                <c:pt idx="13">
                  <c:v>29.55</c:v>
                </c:pt>
              </c:numCache>
            </c:numRef>
          </c:val>
          <c:smooth val="0"/>
          <c:extLst>
            <c:ext xmlns:c16="http://schemas.microsoft.com/office/drawing/2014/chart" uri="{C3380CC4-5D6E-409C-BE32-E72D297353CC}">
              <c16:uniqueId val="{00000000-B245-4992-99AF-A93DD8B4EF98}"/>
            </c:ext>
          </c:extLst>
        </c:ser>
        <c:dLbls>
          <c:dLblPos val="t"/>
          <c:showLegendKey val="0"/>
          <c:showVal val="1"/>
          <c:showCatName val="0"/>
          <c:showSerName val="0"/>
          <c:showPercent val="0"/>
          <c:showBubbleSize val="0"/>
        </c:dLbls>
        <c:smooth val="0"/>
        <c:axId val="1087809712"/>
        <c:axId val="1087808752"/>
      </c:lineChart>
      <c:catAx>
        <c:axId val="108780971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IN" sz="1050"/>
                  <a:t>Foliar nutrition x number of split applications interaction</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808752"/>
        <c:crosses val="autoZero"/>
        <c:auto val="1"/>
        <c:lblAlgn val="ctr"/>
        <c:lblOffset val="100"/>
        <c:noMultiLvlLbl val="0"/>
      </c:catAx>
      <c:valAx>
        <c:axId val="1087808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IN" sz="1050"/>
                  <a:t>Leaf width (cm)</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809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Dry matter production (kg/ha)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Sheet2!$N$1</c:f>
              <c:strCache>
                <c:ptCount val="1"/>
                <c:pt idx="0">
                  <c:v>Dry matter production (kg/ha)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Sheet2!$M$2:$M$8</c:f>
              <c:strCache>
                <c:ptCount val="7"/>
                <c:pt idx="0">
                  <c:v>F1</c:v>
                </c:pt>
                <c:pt idx="1">
                  <c:v>F2</c:v>
                </c:pt>
                <c:pt idx="2">
                  <c:v>F3</c:v>
                </c:pt>
                <c:pt idx="3">
                  <c:v>F4</c:v>
                </c:pt>
                <c:pt idx="4">
                  <c:v>F5</c:v>
                </c:pt>
                <c:pt idx="5">
                  <c:v>F6</c:v>
                </c:pt>
                <c:pt idx="6">
                  <c:v>F7</c:v>
                </c:pt>
              </c:strCache>
            </c:strRef>
          </c:cat>
          <c:val>
            <c:numRef>
              <c:f>Sheet2!$N$2:$N$8</c:f>
              <c:numCache>
                <c:formatCode>General</c:formatCode>
                <c:ptCount val="7"/>
                <c:pt idx="0">
                  <c:v>3807.5</c:v>
                </c:pt>
                <c:pt idx="1">
                  <c:v>4240</c:v>
                </c:pt>
                <c:pt idx="2">
                  <c:v>4233</c:v>
                </c:pt>
                <c:pt idx="3">
                  <c:v>3533.5</c:v>
                </c:pt>
                <c:pt idx="4">
                  <c:v>4729</c:v>
                </c:pt>
                <c:pt idx="5">
                  <c:v>4687.5</c:v>
                </c:pt>
                <c:pt idx="6">
                  <c:v>3846.5</c:v>
                </c:pt>
              </c:numCache>
            </c:numRef>
          </c:val>
          <c:smooth val="0"/>
          <c:extLst>
            <c:ext xmlns:c16="http://schemas.microsoft.com/office/drawing/2014/chart" uri="{C3380CC4-5D6E-409C-BE32-E72D297353CC}">
              <c16:uniqueId val="{00000000-5D31-42F6-86A3-0C251D8EB301}"/>
            </c:ext>
          </c:extLst>
        </c:ser>
        <c:dLbls>
          <c:showLegendKey val="0"/>
          <c:showVal val="0"/>
          <c:showCatName val="0"/>
          <c:showSerName val="0"/>
          <c:showPercent val="0"/>
          <c:showBubbleSize val="0"/>
        </c:dLbls>
        <c:marker val="1"/>
        <c:smooth val="0"/>
        <c:axId val="1660892799"/>
        <c:axId val="1660904319"/>
      </c:lineChart>
      <c:catAx>
        <c:axId val="166089279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0" i="0" u="none" strike="noStrike" kern="1200" baseline="0" dirty="0">
                    <a:solidFill>
                      <a:srgbClr val="000000">
                        <a:lumMod val="65000"/>
                        <a:lumOff val="35000"/>
                      </a:srgbClr>
                    </a:solidFill>
                  </a:rPr>
                  <a:t>Foliar nutrition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904319"/>
        <c:crosses val="autoZero"/>
        <c:auto val="1"/>
        <c:lblAlgn val="ctr"/>
        <c:lblOffset val="100"/>
        <c:noMultiLvlLbl val="0"/>
      </c:catAx>
      <c:valAx>
        <c:axId val="1660904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0" i="0" u="none" strike="noStrike" kern="1200" spc="0" baseline="0" dirty="0">
                    <a:solidFill>
                      <a:srgbClr val="000000">
                        <a:lumMod val="65000"/>
                        <a:lumOff val="35000"/>
                      </a:srgbClr>
                    </a:solidFill>
                  </a:rPr>
                  <a:t>Dry matter production (kg/ha)</a:t>
                </a:r>
              </a:p>
            </c:rich>
          </c:tx>
          <c:layout>
            <c:manualLayout>
              <c:xMode val="edge"/>
              <c:yMode val="edge"/>
              <c:x val="2.4927295388450354E-2"/>
              <c:y val="0.1454818892424941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892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Sheet2!$N$9</c:f>
              <c:strCache>
                <c:ptCount val="1"/>
                <c:pt idx="0">
                  <c:v>Dry matter production (kg/ha)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Sheet2!$M$10:$M$11</c:f>
              <c:strCache>
                <c:ptCount val="2"/>
                <c:pt idx="0">
                  <c:v>S1</c:v>
                </c:pt>
                <c:pt idx="1">
                  <c:v>S2</c:v>
                </c:pt>
              </c:strCache>
            </c:strRef>
          </c:cat>
          <c:val>
            <c:numRef>
              <c:f>Sheet2!$N$10:$N$11</c:f>
              <c:numCache>
                <c:formatCode>General</c:formatCode>
                <c:ptCount val="2"/>
                <c:pt idx="0">
                  <c:v>4054.14</c:v>
                </c:pt>
                <c:pt idx="1">
                  <c:v>4253.57</c:v>
                </c:pt>
              </c:numCache>
            </c:numRef>
          </c:val>
          <c:smooth val="0"/>
          <c:extLst>
            <c:ext xmlns:c16="http://schemas.microsoft.com/office/drawing/2014/chart" uri="{C3380CC4-5D6E-409C-BE32-E72D297353CC}">
              <c16:uniqueId val="{00000000-1E82-424C-B5EE-631A2822A339}"/>
            </c:ext>
          </c:extLst>
        </c:ser>
        <c:dLbls>
          <c:showLegendKey val="0"/>
          <c:showVal val="0"/>
          <c:showCatName val="0"/>
          <c:showSerName val="0"/>
          <c:showPercent val="0"/>
          <c:showBubbleSize val="0"/>
        </c:dLbls>
        <c:marker val="1"/>
        <c:smooth val="0"/>
        <c:axId val="2032411439"/>
        <c:axId val="2032409519"/>
      </c:lineChart>
      <c:catAx>
        <c:axId val="203241143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0" i="0" u="none" strike="noStrike" kern="1200" baseline="0" dirty="0">
                    <a:solidFill>
                      <a:srgbClr val="000000">
                        <a:lumMod val="65000"/>
                        <a:lumOff val="35000"/>
                      </a:srgbClr>
                    </a:solidFill>
                  </a:rPr>
                  <a:t>Number of split applications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409519"/>
        <c:crosses val="autoZero"/>
        <c:auto val="1"/>
        <c:lblAlgn val="ctr"/>
        <c:lblOffset val="100"/>
        <c:noMultiLvlLbl val="0"/>
      </c:catAx>
      <c:valAx>
        <c:axId val="2032409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0" i="0" u="none" strike="noStrike" kern="1200" spc="0" baseline="0" dirty="0">
                    <a:solidFill>
                      <a:srgbClr val="000000">
                        <a:lumMod val="65000"/>
                        <a:lumOff val="35000"/>
                      </a:srgbClr>
                    </a:solidFill>
                  </a:rPr>
                  <a:t>Dry matter production (kg/ha)</a:t>
                </a:r>
              </a:p>
            </c:rich>
          </c:tx>
          <c:layout>
            <c:manualLayout>
              <c:xMode val="edge"/>
              <c:yMode val="edge"/>
              <c:x val="2.7583036432593955E-2"/>
              <c:y val="0.1192880634552137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4114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E2FD-8FE2-4D04-9249-4CF010D3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Athira Aravind</dc:creator>
  <cp:keywords/>
  <dc:description/>
  <cp:lastModifiedBy>SDI 1084</cp:lastModifiedBy>
  <cp:revision>13</cp:revision>
  <dcterms:created xsi:type="dcterms:W3CDTF">2025-11-05T06:05:00Z</dcterms:created>
  <dcterms:modified xsi:type="dcterms:W3CDTF">2025-11-06T09:31:00Z</dcterms:modified>
</cp:coreProperties>
</file>