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74B1D" w14:textId="77777777" w:rsidR="003E07EB" w:rsidRPr="00633C38" w:rsidRDefault="003E07EB" w:rsidP="003E07EB">
      <w:pPr>
        <w:rPr>
          <w:sz w:val="24"/>
          <w:szCs w:val="24"/>
        </w:rPr>
      </w:pPr>
      <w:r w:rsidRPr="00633C38">
        <w:rPr>
          <w:sz w:val="24"/>
          <w:szCs w:val="24"/>
        </w:rPr>
        <w:t>Case Report</w:t>
      </w:r>
    </w:p>
    <w:p w14:paraId="2FCAEE6E" w14:textId="08926B86" w:rsidR="002833D2" w:rsidRPr="002833D2" w:rsidRDefault="008A5907" w:rsidP="002833D2">
      <w:proofErr w:type="spellStart"/>
      <w:r w:rsidRPr="008A5907">
        <w:rPr>
          <w:b/>
          <w:bCs/>
          <w:sz w:val="24"/>
          <w:szCs w:val="24"/>
        </w:rPr>
        <w:t>Cholecysto</w:t>
      </w:r>
      <w:proofErr w:type="spellEnd"/>
      <w:r w:rsidR="004E1B83">
        <w:rPr>
          <w:b/>
          <w:bCs/>
          <w:sz w:val="24"/>
          <w:szCs w:val="24"/>
        </w:rPr>
        <w:t>-</w:t>
      </w:r>
      <w:r w:rsidRPr="008A5907">
        <w:rPr>
          <w:b/>
          <w:bCs/>
          <w:sz w:val="24"/>
          <w:szCs w:val="24"/>
        </w:rPr>
        <w:t>colic Fistula: A Rare Complication of Chronic Gallstone Disease—A Case Report and Review of Literature</w:t>
      </w:r>
    </w:p>
    <w:p w14:paraId="2DA21B41" w14:textId="77777777" w:rsidR="00E20900" w:rsidRDefault="00E20900" w:rsidP="002833D2">
      <w:pPr>
        <w:rPr>
          <w:b/>
          <w:bCs/>
        </w:rPr>
      </w:pPr>
    </w:p>
    <w:p w14:paraId="475B432C" w14:textId="6981A4F4" w:rsidR="00E20900" w:rsidRDefault="004729E1" w:rsidP="002833D2">
      <w:pPr>
        <w:rPr>
          <w:b/>
          <w:bCs/>
        </w:rPr>
      </w:pPr>
      <w:r w:rsidRPr="004729E1">
        <w:rPr>
          <w:b/>
          <w:bCs/>
        </w:rPr>
        <w:t>Abstract</w:t>
      </w:r>
    </w:p>
    <w:p w14:paraId="5B5A37EC" w14:textId="77777777" w:rsidR="008A5907" w:rsidRPr="008A5907" w:rsidRDefault="008A5907" w:rsidP="008A5907">
      <w:r w:rsidRPr="008A5907">
        <w:rPr>
          <w:b/>
          <w:bCs/>
        </w:rPr>
        <w:t>Background:</w:t>
      </w:r>
      <w:r w:rsidRPr="008A5907">
        <w:br/>
      </w:r>
      <w:proofErr w:type="spellStart"/>
      <w:r w:rsidRPr="008A5907">
        <w:t>Cholecystocolic</w:t>
      </w:r>
      <w:proofErr w:type="spellEnd"/>
      <w:r w:rsidRPr="008A5907">
        <w:t xml:space="preserve"> fistula (CCF) is a rare type of internal biliary–enteric fistula that develops as a complication of chronic gallstone disease. It results from prolonged inflammation, ischemia, and pressure necrosis of the gallbladder wall, leading to erosion into the adjacent colon. The condition is often underdiagnosed due to its nonspecific symptoms and is frequently discovered incidentally during surgery.</w:t>
      </w:r>
    </w:p>
    <w:p w14:paraId="2F202CE1" w14:textId="77777777" w:rsidR="008A5907" w:rsidRPr="008A5907" w:rsidRDefault="008A5907" w:rsidP="008A5907">
      <w:r w:rsidRPr="008A5907">
        <w:rPr>
          <w:b/>
          <w:bCs/>
        </w:rPr>
        <w:t>Case Presentation:</w:t>
      </w:r>
      <w:r w:rsidRPr="008A5907">
        <w:br/>
        <w:t xml:space="preserve">We report the case of a 74-year-old male who presented with right upper quadrant pain, postprandial abdominal fullness, anorexia, weight loss, and intermittent fever for four months. Laboratory investigations revealed </w:t>
      </w:r>
      <w:proofErr w:type="spellStart"/>
      <w:r w:rsidRPr="008A5907">
        <w:t>leukocytosis</w:t>
      </w:r>
      <w:proofErr w:type="spellEnd"/>
      <w:r w:rsidRPr="008A5907">
        <w:t xml:space="preserve"> and elevated liver enzymes. Ultrasound and CECT abdomen suggested acute calculous cholecystitis with a contained gallbladder perforation. MRCP showed a distended gallbladder with sludge, calculi, and a focal wall defect communicating with a subcapsular collection. During surgery, dense adhesions between the gallbladder, </w:t>
      </w:r>
      <w:proofErr w:type="spellStart"/>
      <w:r w:rsidRPr="008A5907">
        <w:t>omentum</w:t>
      </w:r>
      <w:proofErr w:type="spellEnd"/>
      <w:r w:rsidRPr="008A5907">
        <w:t xml:space="preserve">, and transverse colon were noted. A </w:t>
      </w:r>
      <w:proofErr w:type="spellStart"/>
      <w:r w:rsidRPr="008A5907">
        <w:t>cholecystocolic</w:t>
      </w:r>
      <w:proofErr w:type="spellEnd"/>
      <w:r w:rsidRPr="008A5907">
        <w:t xml:space="preserve"> fistula was identified, prompting conversion from laparoscopic to open cholecystectomy. The fistulous tract was excised, and the colonic defect was repaired primarily. The patient’s postoperative recovery was uneventful, and histopathology confirmed acute-on-chronic cholecystitis with perforation.</w:t>
      </w:r>
    </w:p>
    <w:p w14:paraId="00668CE8" w14:textId="77777777" w:rsidR="008A5907" w:rsidRPr="008A5907" w:rsidRDefault="008A5907" w:rsidP="008A5907">
      <w:r w:rsidRPr="008A5907">
        <w:rPr>
          <w:b/>
          <w:bCs/>
        </w:rPr>
        <w:t>Conclusion:</w:t>
      </w:r>
      <w:r w:rsidRPr="008A5907">
        <w:br/>
      </w:r>
      <w:proofErr w:type="spellStart"/>
      <w:r w:rsidRPr="008A5907">
        <w:t>Cholecystocolic</w:t>
      </w:r>
      <w:proofErr w:type="spellEnd"/>
      <w:r w:rsidRPr="008A5907">
        <w:t xml:space="preserve"> fistula is an uncommon but important complication of gallstone disease that can be easily overlooked. Early clinical suspicion, supported by imaging modalities such as CT and MRCP, facilitates timely diagnosis and surgical planning. Careful intraoperative identification and repair of the fistulous tract are crucial to prevent serious complications. Prompt recognition and appropriate management usually result in excellent outcomes.</w:t>
      </w:r>
    </w:p>
    <w:p w14:paraId="19F1A7AF" w14:textId="77777777" w:rsidR="00CE5D29" w:rsidRDefault="00CE5D29" w:rsidP="008A5907"/>
    <w:p w14:paraId="1C917D9A" w14:textId="77777777" w:rsidR="00CE5D29" w:rsidRDefault="00CE5D29" w:rsidP="00CE5D29">
      <w:r w:rsidRPr="00633C38">
        <w:rPr>
          <w:b/>
          <w:bCs/>
          <w:sz w:val="24"/>
          <w:szCs w:val="24"/>
        </w:rPr>
        <w:t>Keywords:</w:t>
      </w:r>
      <w:r>
        <w:rPr>
          <w:sz w:val="24"/>
          <w:szCs w:val="24"/>
        </w:rPr>
        <w:t xml:space="preserve">  </w:t>
      </w:r>
      <w:proofErr w:type="spellStart"/>
      <w:r w:rsidRPr="008A5907">
        <w:t>Cholecystocolic</w:t>
      </w:r>
      <w:proofErr w:type="spellEnd"/>
      <w:r w:rsidRPr="008A5907">
        <w:t xml:space="preserve"> fistula, Biliary–enteric fistula, Gallstone disease, Cholecystitis, Open cholecystectomy, Laparoscopic conversion</w:t>
      </w:r>
    </w:p>
    <w:p w14:paraId="1FDDD718" w14:textId="77777777" w:rsidR="00CE5D29" w:rsidRPr="008A5907" w:rsidRDefault="00CE5D29" w:rsidP="008A5907"/>
    <w:p w14:paraId="73E9E9FF" w14:textId="541163D0" w:rsidR="008F3D51" w:rsidRDefault="008F3D51" w:rsidP="002833D2"/>
    <w:p w14:paraId="435DED88" w14:textId="77777777" w:rsidR="00F04F5F" w:rsidRDefault="004729E1" w:rsidP="004729E1">
      <w:pPr>
        <w:rPr>
          <w:b/>
          <w:bCs/>
        </w:rPr>
      </w:pPr>
      <w:r w:rsidRPr="004729E1">
        <w:rPr>
          <w:b/>
          <w:bCs/>
        </w:rPr>
        <w:t>Introduction</w:t>
      </w:r>
    </w:p>
    <w:p w14:paraId="6CEB550F" w14:textId="3D5FB34D" w:rsidR="00F04F5F" w:rsidRPr="00F04F5F" w:rsidRDefault="00F04F5F" w:rsidP="00F04F5F">
      <w:r w:rsidRPr="00F04F5F">
        <w:t xml:space="preserve">Internal biliary–enteric fistulas represent rare complications of chronic gallstone disease. They develop as a consequence of prolonged inflammation, pressure necrosis, and erosion of the gallbladder wall into an adjacent segment of the gastrointestinal tract [1]. Among these, the </w:t>
      </w:r>
      <w:proofErr w:type="spellStart"/>
      <w:r w:rsidRPr="00F04F5F">
        <w:t>cholecystoduodenal</w:t>
      </w:r>
      <w:proofErr w:type="spellEnd"/>
      <w:r w:rsidRPr="00F04F5F">
        <w:t xml:space="preserve"> fistula is the most common type, whereas the </w:t>
      </w:r>
      <w:proofErr w:type="spellStart"/>
      <w:r w:rsidRPr="00F04F5F">
        <w:t>cholecystocolic</w:t>
      </w:r>
      <w:proofErr w:type="spellEnd"/>
      <w:r w:rsidRPr="00F04F5F">
        <w:t xml:space="preserve"> fistula (CCF)—a pathological communication between the gallbladder and the colon—is far less frequent [2].</w:t>
      </w:r>
    </w:p>
    <w:p w14:paraId="1B2B1664" w14:textId="2F955B8F" w:rsidR="00F04F5F" w:rsidRPr="00F04F5F" w:rsidRDefault="00F04F5F" w:rsidP="00F04F5F">
      <w:r w:rsidRPr="00F04F5F">
        <w:lastRenderedPageBreak/>
        <w:t>The incidence of CCF has been reported to range from 0.06% to 0.14% in patients with biliary disease, and it is encountered in approximately 0.5% of cholecystectomies [</w:t>
      </w:r>
      <w:r w:rsidRPr="007A1763">
        <w:t>2</w:t>
      </w:r>
      <w:r w:rsidRPr="00F04F5F">
        <w:t xml:space="preserve">]. Because of its rarity and nonspecific clinical manifestations—such as chronic </w:t>
      </w:r>
      <w:proofErr w:type="spellStart"/>
      <w:r w:rsidRPr="00F04F5F">
        <w:t>diarrhea</w:t>
      </w:r>
      <w:proofErr w:type="spellEnd"/>
      <w:r w:rsidRPr="00F04F5F">
        <w:t xml:space="preserve">, </w:t>
      </w:r>
      <w:proofErr w:type="spellStart"/>
      <w:r w:rsidRPr="00F04F5F">
        <w:t>pneumobilia</w:t>
      </w:r>
      <w:proofErr w:type="spellEnd"/>
      <w:r w:rsidRPr="00F04F5F">
        <w:t>, vague right upper quadrant pain, or gallstone ileus—diagnosis is often difficult and is usually made incidentally or during surgery [</w:t>
      </w:r>
      <w:r w:rsidR="007A1763" w:rsidRPr="007A1763">
        <w:t>3</w:t>
      </w:r>
      <w:r w:rsidRPr="00F04F5F">
        <w:t>].</w:t>
      </w:r>
    </w:p>
    <w:p w14:paraId="5F06AA35" w14:textId="702799C5" w:rsidR="00F04F5F" w:rsidRPr="00F04F5F" w:rsidRDefault="00F04F5F" w:rsidP="00F04F5F">
      <w:r w:rsidRPr="00F04F5F">
        <w:t>Although uncommon, awareness of this condition is essential due to the risk of serious complications, including ascending cholangitis, colonic sepsis, and gallstone ileus [</w:t>
      </w:r>
      <w:r w:rsidR="007A1763" w:rsidRPr="007A1763">
        <w:t>2</w:t>
      </w:r>
      <w:r w:rsidRPr="00F04F5F">
        <w:t>]. Furthermore, inadvertent injury to an unrecognized fistulous tract during cholecystectomy can lead to significant intraoperative morbidity. Despite advances in imaging modalities such as CT, MRCP, and ERCP, preoperative detection remains challenging, and there is still no clear consensus regarding the optimal surgical approach or timing of intervention [</w:t>
      </w:r>
      <w:r w:rsidR="007A1763" w:rsidRPr="007A1763">
        <w:t>3</w:t>
      </w:r>
      <w:r w:rsidRPr="00F04F5F">
        <w:t>].</w:t>
      </w:r>
    </w:p>
    <w:p w14:paraId="1DBC8FB8" w14:textId="77777777" w:rsidR="00F04F5F" w:rsidRPr="00F04F5F" w:rsidRDefault="00F04F5F" w:rsidP="00F04F5F">
      <w:r w:rsidRPr="00F04F5F">
        <w:t xml:space="preserve">In this report, we present a case of </w:t>
      </w:r>
      <w:proofErr w:type="spellStart"/>
      <w:r w:rsidRPr="00F04F5F">
        <w:t>cholecystocolic</w:t>
      </w:r>
      <w:proofErr w:type="spellEnd"/>
      <w:r w:rsidRPr="00F04F5F">
        <w:t xml:space="preserve"> fistula, detailing its clinical presentation, diagnostic evaluation, and surgical management, along with a review of relevant literature to emphasize the importance of early recognition and appropriate treatment.</w:t>
      </w:r>
    </w:p>
    <w:p w14:paraId="330F4CD5" w14:textId="36F72BF3" w:rsidR="008F3D51" w:rsidRDefault="004729E1" w:rsidP="004729E1">
      <w:r w:rsidRPr="004729E1">
        <w:t xml:space="preserve"> </w:t>
      </w:r>
    </w:p>
    <w:p w14:paraId="357ED579" w14:textId="77777777" w:rsidR="008F3D51" w:rsidRDefault="004729E1" w:rsidP="004729E1">
      <w:r w:rsidRPr="004729E1">
        <w:rPr>
          <w:b/>
          <w:bCs/>
        </w:rPr>
        <w:t>Case Presentation</w:t>
      </w:r>
      <w:r w:rsidRPr="004729E1">
        <w:t xml:space="preserve"> </w:t>
      </w:r>
    </w:p>
    <w:p w14:paraId="02BEFB89" w14:textId="465DDF93" w:rsidR="004729E1" w:rsidRPr="004729E1" w:rsidRDefault="004729E1" w:rsidP="004729E1">
      <w:r w:rsidRPr="004729E1">
        <w:t xml:space="preserve">A </w:t>
      </w:r>
      <w:r w:rsidR="007A1763">
        <w:t>74</w:t>
      </w:r>
      <w:r w:rsidRPr="004729E1">
        <w:t xml:space="preserve">-year-old </w:t>
      </w:r>
      <w:r w:rsidR="007A1763">
        <w:t xml:space="preserve">male patient </w:t>
      </w:r>
      <w:r w:rsidRPr="004729E1">
        <w:t>presented to the surgical outpatient department with</w:t>
      </w:r>
      <w:r w:rsidR="007A1763">
        <w:t xml:space="preserve"> complain of right hypochondriac pain, abdominal fullness after meal anorexia, weight loss and fever</w:t>
      </w:r>
      <w:r w:rsidR="007838FF">
        <w:t xml:space="preserve"> </w:t>
      </w:r>
      <w:proofErr w:type="gramStart"/>
      <w:r w:rsidR="007838FF">
        <w:t>since</w:t>
      </w:r>
      <w:proofErr w:type="gramEnd"/>
      <w:r w:rsidR="007838FF">
        <w:t xml:space="preserve"> 4 months with previous history of 2-3 similar episodes in last 2 years</w:t>
      </w:r>
      <w:r w:rsidRPr="004729E1">
        <w:t>. The pain was</w:t>
      </w:r>
      <w:r w:rsidR="007A1763">
        <w:t xml:space="preserve"> </w:t>
      </w:r>
      <w:proofErr w:type="spellStart"/>
      <w:r w:rsidR="007A1763">
        <w:t>coliky</w:t>
      </w:r>
      <w:proofErr w:type="spellEnd"/>
      <w:r w:rsidR="007A1763">
        <w:t xml:space="preserve"> in nature</w:t>
      </w:r>
      <w:r w:rsidRPr="004729E1">
        <w:t xml:space="preserve">, non-radiating, and exacerbated by </w:t>
      </w:r>
      <w:r w:rsidR="005121B0">
        <w:t>food intake</w:t>
      </w:r>
      <w:r w:rsidRPr="004729E1">
        <w:t xml:space="preserve">. </w:t>
      </w:r>
      <w:r w:rsidR="007A1763">
        <w:t>H</w:t>
      </w:r>
      <w:r w:rsidRPr="004729E1">
        <w:t>e denied</w:t>
      </w:r>
      <w:r w:rsidR="007A1763">
        <w:t xml:space="preserve"> </w:t>
      </w:r>
      <w:proofErr w:type="spellStart"/>
      <w:r w:rsidR="007A1763">
        <w:t>diarhhea</w:t>
      </w:r>
      <w:proofErr w:type="spellEnd"/>
      <w:r w:rsidR="007A1763">
        <w:t>, constipation</w:t>
      </w:r>
      <w:r w:rsidRPr="004729E1">
        <w:t xml:space="preserve">, </w:t>
      </w:r>
      <w:proofErr w:type="spellStart"/>
      <w:r w:rsidR="007A1763">
        <w:t>jaudince</w:t>
      </w:r>
      <w:proofErr w:type="spellEnd"/>
      <w:r w:rsidR="007A1763">
        <w:t xml:space="preserve">, </w:t>
      </w:r>
      <w:r w:rsidRPr="004729E1">
        <w:t xml:space="preserve">or urinary symptoms. </w:t>
      </w:r>
      <w:r w:rsidR="007A1763">
        <w:t>H</w:t>
      </w:r>
      <w:r w:rsidRPr="004729E1">
        <w:t xml:space="preserve">e </w:t>
      </w:r>
      <w:r w:rsidR="007A1763">
        <w:t xml:space="preserve">was newly diagnosed with diabetes mellitus type 2. He had previous surgical history for </w:t>
      </w:r>
      <w:proofErr w:type="spellStart"/>
      <w:r w:rsidR="007A1763">
        <w:t>necrosectomy</w:t>
      </w:r>
      <w:proofErr w:type="spellEnd"/>
      <w:r w:rsidR="007A1763">
        <w:t xml:space="preserve"> for walled of necrosis of </w:t>
      </w:r>
      <w:proofErr w:type="spellStart"/>
      <w:r w:rsidR="007A1763">
        <w:t>pancrease</w:t>
      </w:r>
      <w:proofErr w:type="spellEnd"/>
      <w:r w:rsidR="007A1763">
        <w:t xml:space="preserve">. </w:t>
      </w:r>
      <w:r w:rsidR="005121B0">
        <w:t>Patient wa</w:t>
      </w:r>
      <w:r w:rsidR="000C4DD5">
        <w:t xml:space="preserve">s taking mixed diet with decreased appetite, normal bowel and bladder movement and </w:t>
      </w:r>
      <w:r w:rsidR="007A1763">
        <w:t xml:space="preserve">was having </w:t>
      </w:r>
      <w:r w:rsidR="000C4DD5">
        <w:t>habit</w:t>
      </w:r>
      <w:r w:rsidR="007A1763">
        <w:t xml:space="preserve"> of smoking</w:t>
      </w:r>
      <w:r w:rsidR="000C4DD5">
        <w:t>.</w:t>
      </w:r>
    </w:p>
    <w:p w14:paraId="34A76ED4" w14:textId="77777777" w:rsidR="008F3D51" w:rsidRDefault="004729E1" w:rsidP="004729E1">
      <w:r w:rsidRPr="004729E1">
        <w:rPr>
          <w:b/>
          <w:bCs/>
        </w:rPr>
        <w:t>Clinical Examination:</w:t>
      </w:r>
      <w:r w:rsidRPr="004729E1">
        <w:t xml:space="preserve"> </w:t>
      </w:r>
    </w:p>
    <w:p w14:paraId="73C45D81" w14:textId="53D8175D" w:rsidR="004729E1" w:rsidRPr="004729E1" w:rsidRDefault="004729E1" w:rsidP="004729E1">
      <w:r w:rsidRPr="004729E1">
        <w:t>General physical and systemic examinations were within normal limits. Per abdominal examination revealed</w:t>
      </w:r>
      <w:r w:rsidR="00D91417">
        <w:t xml:space="preserve"> tenderness over right hypochondriac region, murphy’s sign was positive</w:t>
      </w:r>
      <w:r w:rsidRPr="004729E1">
        <w:t>. Digital rectal</w:t>
      </w:r>
      <w:r w:rsidR="00D91417">
        <w:t xml:space="preserve"> examination</w:t>
      </w:r>
      <w:r w:rsidR="000C4DD5">
        <w:t xml:space="preserve"> was normal. </w:t>
      </w:r>
    </w:p>
    <w:p w14:paraId="2073DC5F" w14:textId="77777777" w:rsidR="008F3D51" w:rsidRPr="008F3D51" w:rsidRDefault="004729E1" w:rsidP="004729E1">
      <w:pPr>
        <w:rPr>
          <w:b/>
          <w:bCs/>
        </w:rPr>
      </w:pPr>
      <w:r w:rsidRPr="004729E1">
        <w:rPr>
          <w:b/>
          <w:bCs/>
        </w:rPr>
        <w:t xml:space="preserve">Laboratory Investigations: </w:t>
      </w:r>
    </w:p>
    <w:p w14:paraId="4F441A8C" w14:textId="226CEFFE" w:rsidR="004729E1" w:rsidRPr="004729E1" w:rsidRDefault="004729E1" w:rsidP="004729E1">
      <w:r w:rsidRPr="004729E1">
        <w:t xml:space="preserve">Routine </w:t>
      </w:r>
      <w:r w:rsidR="002833D2" w:rsidRPr="004729E1">
        <w:t>haematological</w:t>
      </w:r>
      <w:r w:rsidRPr="004729E1">
        <w:t xml:space="preserve"> and biochemical tests we</w:t>
      </w:r>
      <w:r w:rsidR="00D91417">
        <w:t>re done which was showing raised WBC [16750/</w:t>
      </w:r>
      <w:proofErr w:type="spellStart"/>
      <w:r w:rsidR="00D91417">
        <w:t>cumm</w:t>
      </w:r>
      <w:proofErr w:type="spellEnd"/>
      <w:r w:rsidR="00D91417">
        <w:t xml:space="preserve">], raised SGPT [65 U/L] and alkaline phosphatase [162 U/L] level with normal </w:t>
      </w:r>
      <w:proofErr w:type="spellStart"/>
      <w:r w:rsidR="00D91417">
        <w:t>billirubine</w:t>
      </w:r>
      <w:proofErr w:type="spellEnd"/>
      <w:r w:rsidR="00D91417">
        <w:t>, SGOT levels</w:t>
      </w:r>
      <w:r w:rsidRPr="004729E1">
        <w:t xml:space="preserve">. </w:t>
      </w:r>
      <w:r w:rsidR="00D91417">
        <w:t xml:space="preserve">Hba1c was raised which was 6.6% suggest diabetes. </w:t>
      </w:r>
    </w:p>
    <w:p w14:paraId="3D7197DC" w14:textId="203F38AB" w:rsidR="008A3C8B" w:rsidRDefault="004729E1" w:rsidP="004729E1">
      <w:pPr>
        <w:rPr>
          <w:b/>
          <w:bCs/>
        </w:rPr>
      </w:pPr>
      <w:r w:rsidRPr="004729E1">
        <w:rPr>
          <w:b/>
          <w:bCs/>
        </w:rPr>
        <w:t>Radiological Imaging:</w:t>
      </w:r>
      <w:r w:rsidR="008A3C8B">
        <w:rPr>
          <w:b/>
          <w:bCs/>
        </w:rPr>
        <w:t xml:space="preserve"> </w:t>
      </w:r>
    </w:p>
    <w:p w14:paraId="730008D7" w14:textId="6FE7C0A8" w:rsidR="008A3C8B" w:rsidRPr="008A3C8B" w:rsidRDefault="008A3C8B" w:rsidP="004729E1">
      <w:r w:rsidRPr="008A3C8B">
        <w:t>After clinical and blood investigations to confirm the diagnosis radiological investigation was done which is mentioned as below:</w:t>
      </w:r>
    </w:p>
    <w:p w14:paraId="72A7D16E" w14:textId="77777777" w:rsidR="00CD5DAD" w:rsidRDefault="00CD5DAD" w:rsidP="00CD5DAD">
      <w:r>
        <w:t>USG ABDOMEN - PELVIS</w:t>
      </w:r>
    </w:p>
    <w:p w14:paraId="1F0A866D" w14:textId="77777777" w:rsidR="00D91417" w:rsidRDefault="00D91417" w:rsidP="00D91417">
      <w:r>
        <w:t>Liver: Appears normal in size and echo texture.</w:t>
      </w:r>
    </w:p>
    <w:p w14:paraId="65BAFC30" w14:textId="77777777" w:rsidR="00D91417" w:rsidRDefault="00D91417" w:rsidP="00D91417">
      <w:r>
        <w:t>No evidence of focal or diffuse lesion. IHBR appears normal.</w:t>
      </w:r>
    </w:p>
    <w:p w14:paraId="5E69A799" w14:textId="77777777" w:rsidR="00D91417" w:rsidRDefault="00D91417" w:rsidP="00D91417">
      <w:r>
        <w:t>Portal vein: Appears normal.</w:t>
      </w:r>
    </w:p>
    <w:p w14:paraId="0124A811" w14:textId="385E2684" w:rsidR="00D91417" w:rsidRDefault="00D91417" w:rsidP="00D91417">
      <w:r>
        <w:lastRenderedPageBreak/>
        <w:t xml:space="preserve">Gall bladder: Appears over- distended and shows mixed echogenic, predominantly hyper-echoic thick sludge within it with thickened and </w:t>
      </w:r>
      <w:proofErr w:type="spellStart"/>
      <w:r>
        <w:t>edematous</w:t>
      </w:r>
      <w:proofErr w:type="spellEnd"/>
      <w:r>
        <w:t xml:space="preserve"> GB wall; Maximum thickness measures approx.</w:t>
      </w:r>
      <w:r w:rsidR="00DC7681">
        <w:t>6</w:t>
      </w:r>
      <w:r>
        <w:t xml:space="preserve"> mm.</w:t>
      </w:r>
    </w:p>
    <w:p w14:paraId="7EB1BC2B" w14:textId="77777777" w:rsidR="00D91417" w:rsidRDefault="00D91417" w:rsidP="00D91417">
      <w:r>
        <w:t>There is peri-cholecystic fluid noted which is seen communicating with approx. 61 x 27 x 49 mm [volume approx. 39 cc] sized hypoechoic sub-capsular collection along the right lobe of liver.</w:t>
      </w:r>
    </w:p>
    <w:p w14:paraId="48DC9F17" w14:textId="77777777" w:rsidR="00D91417" w:rsidRDefault="00D91417" w:rsidP="00D91417">
      <w:r>
        <w:t>CBD: Appears normal.</w:t>
      </w:r>
    </w:p>
    <w:p w14:paraId="124B69B1" w14:textId="77777777" w:rsidR="00D91417" w:rsidRDefault="00D91417" w:rsidP="00D91417">
      <w:r>
        <w:t>Pancreas: Visualized pancreas appears normal.</w:t>
      </w:r>
    </w:p>
    <w:p w14:paraId="2F85FCD5" w14:textId="77777777" w:rsidR="00D91417" w:rsidRDefault="00D91417" w:rsidP="00D91417">
      <w:r>
        <w:t>Spleen: Appears normal in size and echo pattern.</w:t>
      </w:r>
    </w:p>
    <w:p w14:paraId="5BF5C41F" w14:textId="77777777" w:rsidR="00D91417" w:rsidRDefault="00D91417" w:rsidP="00D91417">
      <w:r>
        <w:t>Both kidneys: appear normal in size with normal cortical echogenicity &amp; preserved cortico-medullary differentiation.</w:t>
      </w:r>
    </w:p>
    <w:p w14:paraId="6DBF5DC9" w14:textId="77777777" w:rsidR="00D91417" w:rsidRDefault="00D91417" w:rsidP="00D91417">
      <w:r>
        <w:t>No evidence of calculus, hydronephrosis or mass lesion on either side.</w:t>
      </w:r>
    </w:p>
    <w:p w14:paraId="31465DE0" w14:textId="77777777" w:rsidR="00D91417" w:rsidRDefault="00D91417" w:rsidP="00D91417">
      <w:r>
        <w:t>Urinary bladder: Appears distended.</w:t>
      </w:r>
    </w:p>
    <w:p w14:paraId="63F59C93" w14:textId="77777777" w:rsidR="00D91417" w:rsidRDefault="00D91417" w:rsidP="00D91417">
      <w:r>
        <w:t>No evidence of calculus or mass lesion.</w:t>
      </w:r>
    </w:p>
    <w:p w14:paraId="409EF795" w14:textId="0EF8732B" w:rsidR="00D91417" w:rsidRDefault="00D91417" w:rsidP="00D91417">
      <w:r>
        <w:t xml:space="preserve">Prostate: Appears mildly enlarged [volume: 30cc] with </w:t>
      </w:r>
      <w:proofErr w:type="spellStart"/>
      <w:r>
        <w:t>approx</w:t>
      </w:r>
      <w:proofErr w:type="spellEnd"/>
      <w:r>
        <w:t xml:space="preserve"> 10 mm sized intra-vesical projection of median lobe.</w:t>
      </w:r>
    </w:p>
    <w:p w14:paraId="38205BC6" w14:textId="0D24CC98" w:rsidR="00624FD3" w:rsidRDefault="00D91417" w:rsidP="00D91417">
      <w:r>
        <w:t>Visualized small and large bowel loops shows normal peristalsis. No evidence of ascites or significant lymphadenopathy in abdomen</w:t>
      </w:r>
      <w:r w:rsidR="00DC7681">
        <w:t>.</w:t>
      </w:r>
    </w:p>
    <w:p w14:paraId="20030BA7" w14:textId="77777777" w:rsidR="00D91417" w:rsidRDefault="00D91417" w:rsidP="00D91417"/>
    <w:p w14:paraId="4342CF57" w14:textId="77777777" w:rsidR="00DC7681" w:rsidRDefault="00DC7681" w:rsidP="00624FD3"/>
    <w:p w14:paraId="5F4DDBC6" w14:textId="77777777" w:rsidR="00DC7681" w:rsidRDefault="00DC7681" w:rsidP="00624FD3"/>
    <w:p w14:paraId="32966AB1" w14:textId="75191BD6" w:rsidR="00624FD3" w:rsidRDefault="00624FD3" w:rsidP="00624FD3">
      <w:r>
        <w:t>CECT ABDOMEN-PELVIS</w:t>
      </w:r>
    </w:p>
    <w:p w14:paraId="3249B4C5" w14:textId="77777777" w:rsidR="00DC7681" w:rsidRDefault="00DC7681" w:rsidP="00DC7681">
      <w:r>
        <w:t>MSCT imaging was performed using contiguous axial scan of abdomen and pelvis with oral, per-rectal &amp; L.V, contrast. Coronal and sagittal Reformatted images were obtained.</w:t>
      </w:r>
    </w:p>
    <w:p w14:paraId="73F30EBF" w14:textId="481E9A9E" w:rsidR="00DC7681" w:rsidRDefault="00DC7681" w:rsidP="00DC7681">
      <w:r>
        <w:t>* The gallbladder is distended and contains few small calculi at the neck region, the largest measuring approx. 5mm in size.</w:t>
      </w:r>
    </w:p>
    <w:p w14:paraId="4E89A34E" w14:textId="77777777" w:rsidR="00DC7681" w:rsidRDefault="00DC7681" w:rsidP="00DC7681">
      <w:r>
        <w:t>* There is evidence of sludge within the gall bladder lumen.</w:t>
      </w:r>
    </w:p>
    <w:p w14:paraId="114AD329" w14:textId="7F5A9F22" w:rsidR="00DC7681" w:rsidRDefault="00DC7681" w:rsidP="00DC7681">
      <w:r>
        <w:t>* The gallbladder wall is mildly oedematous and shows few foci of calcification at fundal wall, with a maximum wall thickness of approximately 6 mm.</w:t>
      </w:r>
    </w:p>
    <w:p w14:paraId="7E938DFA" w14:textId="77777777" w:rsidR="00DC7681" w:rsidRDefault="00DC7681" w:rsidP="00DC7681">
      <w:r>
        <w:t>* There is suspicious focal wall defect is noted at fundus of GB measuring approx. 3.5mm seen with pericholecystic fluid, which extends into the subcapsular region along anterolateral aspect of right lobe of the liver, forming an organized collection measuring approximately 48 x 28 x 44 mm.</w:t>
      </w:r>
    </w:p>
    <w:p w14:paraId="7DBAB7F6" w14:textId="3D59F62B" w:rsidR="00DC7681" w:rsidRDefault="00DC7681" w:rsidP="00DC7681">
      <w:r>
        <w:t xml:space="preserve">* There is another wall defect is noted at </w:t>
      </w:r>
      <w:proofErr w:type="spellStart"/>
      <w:r>
        <w:t>infero</w:t>
      </w:r>
      <w:proofErr w:type="spellEnd"/>
      <w:r>
        <w:t>-medial wall of gall bladder measuring approx. 7.2 mm with collections measuring approx. 21 x 20mm in axial plane.</w:t>
      </w:r>
    </w:p>
    <w:p w14:paraId="7F305A37" w14:textId="77777777" w:rsidR="00DC7681" w:rsidRDefault="00DC7681" w:rsidP="00DC7681">
      <w:r>
        <w:t>* Above-mentioned findings are suggestive of Acute calculous cholecystitis with contained Gallbladder perforation.</w:t>
      </w:r>
    </w:p>
    <w:p w14:paraId="7D01E7F0" w14:textId="6BBCE57B" w:rsidR="00DC7681" w:rsidRDefault="00DC7681" w:rsidP="00DC7681">
      <w:r>
        <w:t>Minimal fluid is noted in subhepatic region.</w:t>
      </w:r>
    </w:p>
    <w:p w14:paraId="4D2BDB0C" w14:textId="2BB54791" w:rsidR="00DC7681" w:rsidRDefault="00DC7681" w:rsidP="00DC7681">
      <w:r>
        <w:lastRenderedPageBreak/>
        <w:t>pancreas appears smooth, mildly atrophied with minimal peripancreatic fluid.</w:t>
      </w:r>
    </w:p>
    <w:p w14:paraId="267F34C0" w14:textId="77777777" w:rsidR="00DC7681" w:rsidRDefault="00DC7681" w:rsidP="00DC7681">
      <w:r>
        <w:t xml:space="preserve">Multiple </w:t>
      </w:r>
      <w:proofErr w:type="spellStart"/>
      <w:r>
        <w:t>subcentimeter</w:t>
      </w:r>
      <w:proofErr w:type="spellEnd"/>
      <w:r>
        <w:t xml:space="preserve"> sized Lymph Nodes are noted in central </w:t>
      </w:r>
      <w:proofErr w:type="spellStart"/>
      <w:r>
        <w:t>mesentry</w:t>
      </w:r>
      <w:proofErr w:type="spellEnd"/>
      <w:r>
        <w:t xml:space="preserve"> and peri-pancreatic region.</w:t>
      </w:r>
    </w:p>
    <w:p w14:paraId="791777F9" w14:textId="77777777" w:rsidR="00DC7681" w:rsidRDefault="00DC7681" w:rsidP="00DC7681">
      <w:r>
        <w:t>Mild ascites is noted.</w:t>
      </w:r>
    </w:p>
    <w:p w14:paraId="14627D93" w14:textId="77777777" w:rsidR="00DC7681" w:rsidRDefault="00DC7681" w:rsidP="00DC7681">
      <w:r>
        <w:t>The opacified small &amp; large bowel loops appear normal. No evidence of significant bowel wall thickening, dilatation, intussusception or mass lesion.</w:t>
      </w:r>
    </w:p>
    <w:p w14:paraId="21783C75" w14:textId="77777777" w:rsidR="00DC7681" w:rsidRDefault="00DC7681" w:rsidP="00DC7681">
      <w:r>
        <w:t>The appendix is visualized in its entire extent. No evidence of abnormal dilatation, peri-appendicular fluid collection or appendicolith is seen.</w:t>
      </w:r>
    </w:p>
    <w:p w14:paraId="1CB415FE" w14:textId="77777777" w:rsidR="00DC7681" w:rsidRDefault="00DC7681" w:rsidP="00DC7681">
      <w:r>
        <w:t xml:space="preserve">Liver parenchyma appears normal. No evident focal or diffuse mass lesion is seen. intra-hepatic </w:t>
      </w:r>
      <w:proofErr w:type="spellStart"/>
      <w:r>
        <w:t>billiary</w:t>
      </w:r>
      <w:proofErr w:type="spellEnd"/>
      <w:r>
        <w:t xml:space="preserve"> radicles appear normal.</w:t>
      </w:r>
    </w:p>
    <w:p w14:paraId="43BC81AC" w14:textId="77777777" w:rsidR="00DC7681" w:rsidRDefault="00DC7681" w:rsidP="00DC7681">
      <w:r>
        <w:t>Spleen appears normal. No evident abnormal focal lesion is noted.</w:t>
      </w:r>
    </w:p>
    <w:p w14:paraId="31C77981" w14:textId="77777777" w:rsidR="00DC7681" w:rsidRDefault="00DC7681" w:rsidP="00DC7681">
      <w:r>
        <w:t>Approx. 9 x 8 mm sized hypodense lesion is noted involving upper pole of Left kidney-simple renal cyst.</w:t>
      </w:r>
    </w:p>
    <w:p w14:paraId="4C8D116B" w14:textId="77777777" w:rsidR="00DC7681" w:rsidRDefault="00DC7681" w:rsidP="00DC7681">
      <w:r>
        <w:t>Both kidneys &amp; adrenals appear normal. No evident calculus or hydroureteronephrosis is seen.</w:t>
      </w:r>
    </w:p>
    <w:p w14:paraId="5AE2219E" w14:textId="77777777" w:rsidR="00DC7681" w:rsidRDefault="00DC7681" w:rsidP="00DC7681">
      <w:r>
        <w:t>Aorta &amp; both upper psoas muscles appear normal.</w:t>
      </w:r>
    </w:p>
    <w:p w14:paraId="35AAEDCA" w14:textId="30308BE2" w:rsidR="00CD5DAD" w:rsidRDefault="00DC7681" w:rsidP="00DC7681">
      <w:r>
        <w:t>Urinary bladder appears normal. No calculus, mass or diverticulum is seen.</w:t>
      </w:r>
    </w:p>
    <w:p w14:paraId="32386CCA" w14:textId="77777777" w:rsidR="00DC7681" w:rsidRDefault="00DC7681" w:rsidP="00DC7681">
      <w:r>
        <w:t>Prostate appears enlarged in size (volume: 31 cc) and shows heterogeneous enhancement.</w:t>
      </w:r>
    </w:p>
    <w:p w14:paraId="39B24172" w14:textId="77777777" w:rsidR="00DC7681" w:rsidRDefault="00DC7681" w:rsidP="00DC7681">
      <w:r>
        <w:t xml:space="preserve">No definite pelvic mass lesion is seen. Ilio-psoas &amp; bony pelvis </w:t>
      </w:r>
      <w:proofErr w:type="gramStart"/>
      <w:r>
        <w:t>appear</w:t>
      </w:r>
      <w:proofErr w:type="gramEnd"/>
      <w:r>
        <w:t xml:space="preserve"> normal.</w:t>
      </w:r>
    </w:p>
    <w:p w14:paraId="0EEA680E" w14:textId="77777777" w:rsidR="00D260F2" w:rsidRDefault="00D260F2" w:rsidP="00DC7681"/>
    <w:p w14:paraId="081365BD" w14:textId="77777777" w:rsidR="00D260F2" w:rsidRDefault="00D260F2" w:rsidP="00DC7681"/>
    <w:p w14:paraId="7FB7DD4F" w14:textId="072DEE16" w:rsidR="00D260F2" w:rsidRDefault="00D260F2" w:rsidP="00DC7681">
      <w:r>
        <w:t>MRCP</w:t>
      </w:r>
    </w:p>
    <w:p w14:paraId="179BDAE0" w14:textId="3B06B689" w:rsidR="00D260F2" w:rsidRDefault="00D260F2" w:rsidP="00D260F2">
      <w:r>
        <w:t>The gallbladder is distended and contains few small calculi at the neck region, the largest measuring approx. 5mm in size.</w:t>
      </w:r>
    </w:p>
    <w:p w14:paraId="51287CD8" w14:textId="77777777" w:rsidR="00D260F2" w:rsidRDefault="00D260F2" w:rsidP="00D260F2">
      <w:r>
        <w:t>* There is evidence of T2WI hypointense sludge within the gall bladder lumen.</w:t>
      </w:r>
    </w:p>
    <w:p w14:paraId="194A5086" w14:textId="01645450" w:rsidR="00D260F2" w:rsidRDefault="00D260F2" w:rsidP="00D260F2">
      <w:r>
        <w:t>* The gallbladder wall is mildly oedematous, with a maximum wall thickness of approximately 6 mm.</w:t>
      </w:r>
    </w:p>
    <w:p w14:paraId="52FFE74A" w14:textId="2577B0A7" w:rsidR="00D260F2" w:rsidRDefault="00D260F2" w:rsidP="00D260F2">
      <w:r>
        <w:t>* There is suspicious focal wall defect is noted at fundus of GB measuring approx. 3.5 mm seen with pericholecystic fluid, which extends into the subcapsular region along anterolateral aspect of right lobe of the liver, forming an organized collection measuring approximately 48 x 28 x 44mm.</w:t>
      </w:r>
    </w:p>
    <w:p w14:paraId="3E58EE14" w14:textId="7BC0BEF8" w:rsidR="00D260F2" w:rsidRDefault="00D260F2" w:rsidP="00D260F2">
      <w:r>
        <w:t>* Few intramural collections are noted along medial and lateral wall, maximum thickness of collection measures 8.3 mm.</w:t>
      </w:r>
    </w:p>
    <w:p w14:paraId="74B25A31" w14:textId="77777777" w:rsidR="00D260F2" w:rsidRDefault="00D260F2" w:rsidP="00D260F2">
      <w:r>
        <w:t xml:space="preserve">CBD: Normal </w:t>
      </w:r>
      <w:proofErr w:type="spellStart"/>
      <w:r>
        <w:t>caliber</w:t>
      </w:r>
      <w:proofErr w:type="spellEnd"/>
      <w:r>
        <w:t xml:space="preserve"> with smooth distal tapering. No obvious evident distal abrupt cut-off. No obvious evident calculus / stricture / mass lesion.</w:t>
      </w:r>
    </w:p>
    <w:p w14:paraId="793AFD56" w14:textId="77777777" w:rsidR="00D260F2" w:rsidRDefault="00D260F2" w:rsidP="00D260F2">
      <w:r>
        <w:t>Biliary Tree: No obvious evident IHBR dilatation.</w:t>
      </w:r>
    </w:p>
    <w:p w14:paraId="6715D00A" w14:textId="28C97288" w:rsidR="00D260F2" w:rsidRDefault="00D260F2" w:rsidP="00D260F2">
      <w:r>
        <w:t>Liver: Normal Size. Normal Parenchymal Signal Intensity. No obvious evident diffuse / focal mass lesion.</w:t>
      </w:r>
    </w:p>
    <w:p w14:paraId="4ADAFCF4" w14:textId="77C55610" w:rsidR="00D260F2" w:rsidRDefault="00D260F2" w:rsidP="00D260F2">
      <w:r>
        <w:lastRenderedPageBreak/>
        <w:t>pancreas: Pancreatic parenchyma appears mildly atrophic.</w:t>
      </w:r>
    </w:p>
    <w:p w14:paraId="4E26F701" w14:textId="77777777" w:rsidR="00D260F2" w:rsidRDefault="00D260F2" w:rsidP="00D260F2">
      <w:r>
        <w:t>No obvious evident pancreatic parenchymal calcification / mass lesion.</w:t>
      </w:r>
    </w:p>
    <w:p w14:paraId="47DEBD73" w14:textId="77777777" w:rsidR="00D260F2" w:rsidRDefault="00D260F2" w:rsidP="00D260F2">
      <w:r>
        <w:t>No obvious evident peripancreatic collection</w:t>
      </w:r>
    </w:p>
    <w:p w14:paraId="4716C7AF" w14:textId="77777777" w:rsidR="00D260F2" w:rsidRDefault="00D260F2" w:rsidP="00D260F2">
      <w:r>
        <w:t>No obvious evident pancreatic duct stricture / calculus / mass lesion</w:t>
      </w:r>
    </w:p>
    <w:p w14:paraId="4FF7556C" w14:textId="193E6CFC" w:rsidR="00D260F2" w:rsidRDefault="00D260F2" w:rsidP="00D260F2">
      <w:r>
        <w:t xml:space="preserve">No obvious evident </w:t>
      </w:r>
      <w:proofErr w:type="spellStart"/>
      <w:r>
        <w:t>anomalus</w:t>
      </w:r>
      <w:proofErr w:type="spellEnd"/>
      <w:r>
        <w:t xml:space="preserve"> / </w:t>
      </w:r>
      <w:proofErr w:type="spellStart"/>
      <w:r>
        <w:t>aberrerant</w:t>
      </w:r>
      <w:proofErr w:type="spellEnd"/>
      <w:r>
        <w:t xml:space="preserve"> anatomy involving </w:t>
      </w:r>
      <w:proofErr w:type="spellStart"/>
      <w:r>
        <w:t>hepeto</w:t>
      </w:r>
      <w:proofErr w:type="spellEnd"/>
      <w:r>
        <w:t>-biliary tree or pancreas.</w:t>
      </w:r>
    </w:p>
    <w:p w14:paraId="5E94E9B2" w14:textId="77777777" w:rsidR="00D260F2" w:rsidRDefault="00D260F2" w:rsidP="00D260F2">
      <w:r>
        <w:t>Duct Diameters (mm):</w:t>
      </w:r>
    </w:p>
    <w:p w14:paraId="11D64D39" w14:textId="77777777" w:rsidR="00D260F2" w:rsidRDefault="00D260F2" w:rsidP="00D260F2">
      <w:r>
        <w:t>RHD: 4</w:t>
      </w:r>
    </w:p>
    <w:p w14:paraId="655D4B56" w14:textId="77777777" w:rsidR="00D260F2" w:rsidRDefault="00D260F2" w:rsidP="00D260F2">
      <w:r>
        <w:t>CHID: 4.7</w:t>
      </w:r>
    </w:p>
    <w:p w14:paraId="472014F5" w14:textId="77777777" w:rsidR="00D260F2" w:rsidRDefault="00D260F2" w:rsidP="00D260F2">
      <w:r>
        <w:t>Cystic Duct: 4</w:t>
      </w:r>
    </w:p>
    <w:p w14:paraId="34D0D85E" w14:textId="77777777" w:rsidR="00D260F2" w:rsidRDefault="00D260F2" w:rsidP="00D260F2">
      <w:r>
        <w:t>CHD: 4.2</w:t>
      </w:r>
    </w:p>
    <w:p w14:paraId="4B094E10" w14:textId="77777777" w:rsidR="00D260F2" w:rsidRDefault="00D260F2" w:rsidP="00D260F2">
      <w:r>
        <w:t>CBD: 4.5</w:t>
      </w:r>
    </w:p>
    <w:p w14:paraId="3F049354" w14:textId="77777777" w:rsidR="00D260F2" w:rsidRDefault="00D260F2" w:rsidP="00D260F2">
      <w:r>
        <w:t>MPD: 2.5</w:t>
      </w:r>
    </w:p>
    <w:p w14:paraId="2D94DD5A" w14:textId="77777777" w:rsidR="00D260F2" w:rsidRDefault="00D260F2" w:rsidP="00D260F2">
      <w:r>
        <w:t>Spleen: No obvious evident focal mass lesion.</w:t>
      </w:r>
    </w:p>
    <w:p w14:paraId="42FC8562" w14:textId="339E0F59" w:rsidR="00D260F2" w:rsidRDefault="00D260F2" w:rsidP="00D260F2">
      <w:r>
        <w:t>Visualized Bones &amp; Joints: Unremarkable.</w:t>
      </w:r>
    </w:p>
    <w:p w14:paraId="0F13D70E" w14:textId="6F322883" w:rsidR="00D260F2" w:rsidRDefault="00D260F2" w:rsidP="00D260F2">
      <w:r>
        <w:t xml:space="preserve">Few T2WI hyperintense Well defined cystic lesion noted involving upper and lower pole of left kidney. </w:t>
      </w:r>
    </w:p>
    <w:p w14:paraId="291DB31E" w14:textId="77777777" w:rsidR="00D260F2" w:rsidRDefault="00D260F2" w:rsidP="00D260F2">
      <w:r>
        <w:t>IMPRESSION:</w:t>
      </w:r>
    </w:p>
    <w:p w14:paraId="736D54F2" w14:textId="77777777" w:rsidR="00D260F2" w:rsidRDefault="00D260F2" w:rsidP="00D260F2">
      <w:r>
        <w:t>* Distended gallbladder with internal hypointense sludge &amp; calculi with possible suspicious focal wall defect at fundus of GB communicating with subcapsular collection as described above.</w:t>
      </w:r>
    </w:p>
    <w:p w14:paraId="7BC9A302" w14:textId="394892C0" w:rsidR="00D260F2" w:rsidRDefault="00D260F2" w:rsidP="00D260F2">
      <w:r>
        <w:t xml:space="preserve">- Above-mentioned findings are suggestive of acute calculous cholecystitis with contained Gallbladder perforation however, underlying neoplastic </w:t>
      </w:r>
      <w:proofErr w:type="spellStart"/>
      <w:r>
        <w:t>etiology</w:t>
      </w:r>
      <w:proofErr w:type="spellEnd"/>
      <w:r>
        <w:t xml:space="preserve"> could not be ruled out.</w:t>
      </w:r>
    </w:p>
    <w:p w14:paraId="71BA2478" w14:textId="77777777" w:rsidR="00DC7681" w:rsidRDefault="00DC7681" w:rsidP="004729E1"/>
    <w:p w14:paraId="1FC84382" w14:textId="77777777" w:rsidR="00DC7681" w:rsidRDefault="00DC7681" w:rsidP="004729E1"/>
    <w:p w14:paraId="73758BE4" w14:textId="0D15FE45" w:rsidR="008F3D51" w:rsidRDefault="004729E1" w:rsidP="004729E1">
      <w:r w:rsidRPr="004729E1">
        <w:rPr>
          <w:b/>
          <w:bCs/>
        </w:rPr>
        <w:t>Preoperative Preparation:</w:t>
      </w:r>
    </w:p>
    <w:p w14:paraId="64B99C87" w14:textId="6FAB37C0" w:rsidR="004729E1" w:rsidRPr="004729E1" w:rsidRDefault="004729E1" w:rsidP="004729E1">
      <w:r w:rsidRPr="004729E1">
        <w:t xml:space="preserve"> Multidisciplinary planning was conducted involving surgery, an</w:t>
      </w:r>
      <w:r w:rsidR="00FC707E">
        <w:t>a</w:t>
      </w:r>
      <w:r w:rsidRPr="004729E1">
        <w:t xml:space="preserve">esthesiology, and radiology. </w:t>
      </w:r>
      <w:r w:rsidR="00D260F2">
        <w:t>Preoperative antibiotics was given to control infection and to reduce inflammation. Pain management was done.</w:t>
      </w:r>
    </w:p>
    <w:p w14:paraId="1B5FB5FD" w14:textId="77777777" w:rsidR="008F3D51" w:rsidRDefault="004729E1" w:rsidP="004729E1">
      <w:r w:rsidRPr="004729E1">
        <w:rPr>
          <w:b/>
          <w:bCs/>
        </w:rPr>
        <w:t>Surgical Procedure:</w:t>
      </w:r>
      <w:r w:rsidRPr="004729E1">
        <w:t xml:space="preserve"> </w:t>
      </w:r>
    </w:p>
    <w:p w14:paraId="1977BF0C" w14:textId="6A3DA5B8" w:rsidR="000B04C1" w:rsidRDefault="00B463AB" w:rsidP="004729E1">
      <w:r>
        <w:t xml:space="preserve">After taking consent for surgery, under general anaesthesia </w:t>
      </w:r>
      <w:r w:rsidR="00D260F2">
        <w:t xml:space="preserve">laparoscopic trial was given in which liver was not visualised as </w:t>
      </w:r>
      <w:proofErr w:type="spellStart"/>
      <w:r w:rsidR="00D260F2">
        <w:t>omentum</w:t>
      </w:r>
      <w:proofErr w:type="spellEnd"/>
      <w:r w:rsidR="00D260F2">
        <w:t xml:space="preserve"> was </w:t>
      </w:r>
      <w:proofErr w:type="spellStart"/>
      <w:r w:rsidR="00D260F2">
        <w:t>densly</w:t>
      </w:r>
      <w:proofErr w:type="spellEnd"/>
      <w:r w:rsidR="00D260F2">
        <w:t xml:space="preserve"> adhere </w:t>
      </w:r>
      <w:r w:rsidR="000E652F">
        <w:t xml:space="preserve">with liver and peritoneum. Dense adhesions were removed from the liver and pus pocket was found and drained from subhepatic capsule. Transverse colon and its mesentery, </w:t>
      </w:r>
      <w:proofErr w:type="spellStart"/>
      <w:r w:rsidR="000E652F">
        <w:t>omentum</w:t>
      </w:r>
      <w:proofErr w:type="spellEnd"/>
      <w:r w:rsidR="000E652F">
        <w:t xml:space="preserve"> was </w:t>
      </w:r>
      <w:proofErr w:type="spellStart"/>
      <w:r w:rsidR="000E652F">
        <w:t>densly</w:t>
      </w:r>
      <w:proofErr w:type="spellEnd"/>
      <w:r w:rsidR="000E652F">
        <w:t xml:space="preserve"> adhere with gallbladder which was removed and </w:t>
      </w:r>
      <w:proofErr w:type="spellStart"/>
      <w:r w:rsidR="000E652F">
        <w:t>cholecysto</w:t>
      </w:r>
      <w:proofErr w:type="spellEnd"/>
      <w:r w:rsidR="000E652F">
        <w:t xml:space="preserve">-colic fistula was found for which laparoscopy was converted to open surgery. </w:t>
      </w:r>
    </w:p>
    <w:p w14:paraId="33BA2B90" w14:textId="640AB789" w:rsidR="000E652F" w:rsidRDefault="000E652F" w:rsidP="004729E1">
      <w:r>
        <w:lastRenderedPageBreak/>
        <w:t>Right subcostal incision was kept and abdomen was opened layer wised. Transverse colon was separated from gallbladder and defect which was created by fistula in transverse colon was repaired using silk 2-0. Cystic duct was identified and ligated using silk free tie and cut. Gallbladder was dissected from gallbladder fossa and specimen was removed and sent for histopathological examination. Warm saline wash was given and drain was kept in Morrison pouch and abdomen was closed layer wise. Surgery was uneventful.</w:t>
      </w:r>
    </w:p>
    <w:p w14:paraId="49834499" w14:textId="1B511530" w:rsidR="00543C10" w:rsidRDefault="000B04C1" w:rsidP="00CF63BC">
      <w:r>
        <w:t xml:space="preserve">        </w:t>
      </w:r>
      <w:r w:rsidR="00543C10">
        <w:rPr>
          <w:noProof/>
        </w:rPr>
        <w:t xml:space="preserve">      </w:t>
      </w:r>
      <w:r w:rsidR="00886BD7">
        <w:t xml:space="preserve">                                          </w:t>
      </w:r>
      <w:r w:rsidR="00D7572D">
        <w:t xml:space="preserve">                                </w:t>
      </w:r>
      <w:r w:rsidR="009F4A92">
        <w:t xml:space="preserve">              </w:t>
      </w:r>
      <w:r w:rsidR="00D7572D">
        <w:t xml:space="preserve">                        </w:t>
      </w:r>
      <w:r w:rsidR="009F4A92">
        <w:rPr>
          <w:noProof/>
        </w:rPr>
        <w:drawing>
          <wp:inline distT="0" distB="0" distL="0" distR="0" wp14:anchorId="129BC652" wp14:editId="0B4B5A6E">
            <wp:extent cx="1473835" cy="2914217"/>
            <wp:effectExtent l="3810" t="0" r="0" b="0"/>
            <wp:docPr id="10987163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716315" name="Picture 1098716315"/>
                    <pic:cNvPicPr/>
                  </pic:nvPicPr>
                  <pic:blipFill>
                    <a:blip r:embed="rId8" cstate="print">
                      <a:extLst>
                        <a:ext uri="{28A0092B-C50C-407E-A947-70E740481C1C}">
                          <a14:useLocalDpi xmlns:a14="http://schemas.microsoft.com/office/drawing/2010/main" val="0"/>
                        </a:ext>
                      </a:extLst>
                    </a:blip>
                    <a:stretch>
                      <a:fillRect/>
                    </a:stretch>
                  </pic:blipFill>
                  <pic:spPr>
                    <a:xfrm rot="16200000" flipH="1">
                      <a:off x="0" y="0"/>
                      <a:ext cx="1487048" cy="2940344"/>
                    </a:xfrm>
                    <a:prstGeom prst="rect">
                      <a:avLst/>
                    </a:prstGeom>
                  </pic:spPr>
                </pic:pic>
              </a:graphicData>
            </a:graphic>
          </wp:inline>
        </w:drawing>
      </w:r>
      <w:r w:rsidR="009F4A92">
        <w:rPr>
          <w:noProof/>
        </w:rPr>
        <w:drawing>
          <wp:inline distT="0" distB="0" distL="0" distR="0" wp14:anchorId="286E4071" wp14:editId="10797144">
            <wp:extent cx="2097129" cy="1530968"/>
            <wp:effectExtent l="0" t="0" r="0" b="0"/>
            <wp:docPr id="5666480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48072" name="Picture 56664807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4710" cy="1558403"/>
                    </a:xfrm>
                    <a:prstGeom prst="rect">
                      <a:avLst/>
                    </a:prstGeom>
                  </pic:spPr>
                </pic:pic>
              </a:graphicData>
            </a:graphic>
          </wp:inline>
        </w:drawing>
      </w:r>
    </w:p>
    <w:p w14:paraId="1A4D2471" w14:textId="43DC6D92" w:rsidR="00D7572D" w:rsidRDefault="009F4A92" w:rsidP="004729E1">
      <w:r>
        <w:t xml:space="preserve">Image 1: </w:t>
      </w:r>
      <w:proofErr w:type="spellStart"/>
      <w:r>
        <w:t>cholecystocolic</w:t>
      </w:r>
      <w:proofErr w:type="spellEnd"/>
      <w:r>
        <w:t xml:space="preserve"> fistula                                            image 2: specimen</w:t>
      </w:r>
    </w:p>
    <w:p w14:paraId="34616D4E" w14:textId="2124C2AD" w:rsidR="008F3D51" w:rsidRDefault="004729E1" w:rsidP="004729E1">
      <w:pPr>
        <w:rPr>
          <w:b/>
          <w:bCs/>
        </w:rPr>
      </w:pPr>
      <w:r w:rsidRPr="004729E1">
        <w:rPr>
          <w:b/>
          <w:bCs/>
        </w:rPr>
        <w:t>Postoperative Course:</w:t>
      </w:r>
    </w:p>
    <w:p w14:paraId="61F2BCB0" w14:textId="34202F88" w:rsidR="004729E1" w:rsidRPr="004729E1" w:rsidRDefault="004729E1" w:rsidP="004729E1">
      <w:r w:rsidRPr="004729E1">
        <w:t xml:space="preserve">The patient recovered uneventfully. Oral intake was resumed on day </w:t>
      </w:r>
      <w:r w:rsidR="000E652F">
        <w:t>5</w:t>
      </w:r>
      <w:r w:rsidRPr="004729E1">
        <w:t xml:space="preserve">, and the drain was removed on day </w:t>
      </w:r>
      <w:r w:rsidR="000E652F">
        <w:t>7</w:t>
      </w:r>
      <w:r w:rsidRPr="004729E1">
        <w:t xml:space="preserve">. She was discharged on postoperative day </w:t>
      </w:r>
      <w:r w:rsidR="001E5684">
        <w:t>8</w:t>
      </w:r>
      <w:r w:rsidRPr="004729E1">
        <w:t>. Follow-ups at one and three months showed no recurrence or complications.</w:t>
      </w:r>
      <w:r w:rsidR="004E3C2A">
        <w:t xml:space="preserve"> Patient has no complaint </w:t>
      </w:r>
      <w:r w:rsidR="00D7572D">
        <w:t>of abdominal pain, nausea, vomiting, anorexia.</w:t>
      </w:r>
    </w:p>
    <w:p w14:paraId="7F5C6157" w14:textId="77777777" w:rsidR="008F3D51" w:rsidRDefault="008F3D51" w:rsidP="004729E1">
      <w:pPr>
        <w:rPr>
          <w:b/>
          <w:bCs/>
        </w:rPr>
      </w:pPr>
    </w:p>
    <w:p w14:paraId="77E9B9C6" w14:textId="77777777" w:rsidR="009F4A92" w:rsidRDefault="009F4A92" w:rsidP="004729E1">
      <w:pPr>
        <w:rPr>
          <w:b/>
          <w:bCs/>
        </w:rPr>
      </w:pPr>
    </w:p>
    <w:p w14:paraId="7934BE39" w14:textId="7A6460FD" w:rsidR="008F3D51" w:rsidRDefault="004729E1" w:rsidP="004729E1">
      <w:r w:rsidRPr="004729E1">
        <w:rPr>
          <w:b/>
          <w:bCs/>
        </w:rPr>
        <w:t>Histopathological Findings:</w:t>
      </w:r>
      <w:r w:rsidRPr="004729E1">
        <w:t xml:space="preserve"> </w:t>
      </w:r>
    </w:p>
    <w:p w14:paraId="3EC737B8" w14:textId="77777777" w:rsidR="001E5684" w:rsidRDefault="001E5684" w:rsidP="001E5684">
      <w:r>
        <w:t>Gross Examination:</w:t>
      </w:r>
    </w:p>
    <w:p w14:paraId="5CBBBA96" w14:textId="77777777" w:rsidR="001E5684" w:rsidRDefault="001E5684" w:rsidP="001E5684">
      <w:r>
        <w:t>Received specimen consists of already cut open gall bladder measuring 7.5X4cm.</w:t>
      </w:r>
    </w:p>
    <w:p w14:paraId="6420D0E9" w14:textId="77777777" w:rsidR="001E5684" w:rsidRDefault="001E5684" w:rsidP="001E5684">
      <w:r>
        <w:t>Outer surface is greyish, brownish.</w:t>
      </w:r>
    </w:p>
    <w:p w14:paraId="1BBC5583" w14:textId="77777777" w:rsidR="001E5684" w:rsidRDefault="001E5684" w:rsidP="001E5684">
      <w:r>
        <w:t>Inner surface is greenish, brownish.</w:t>
      </w:r>
    </w:p>
    <w:p w14:paraId="012E2348" w14:textId="77777777" w:rsidR="001E5684" w:rsidRDefault="001E5684" w:rsidP="001E5684">
      <w:r>
        <w:t>Wall thickness is measuring 0.3cm.</w:t>
      </w:r>
    </w:p>
    <w:p w14:paraId="06DF1876" w14:textId="77777777" w:rsidR="001E5684" w:rsidRDefault="001E5684" w:rsidP="001E5684">
      <w:r>
        <w:t>Rugosity is partially lost.</w:t>
      </w:r>
    </w:p>
    <w:p w14:paraId="7C62F32D" w14:textId="77777777" w:rsidR="001E5684" w:rsidRDefault="001E5684" w:rsidP="001E5684">
      <w:r>
        <w:t>One area of perforation is identified measuring 2.5x1cm.</w:t>
      </w:r>
    </w:p>
    <w:p w14:paraId="752CD1A0" w14:textId="77777777" w:rsidR="001E5684" w:rsidRDefault="001E5684" w:rsidP="001E5684"/>
    <w:p w14:paraId="63BF2236" w14:textId="55A6A5A0" w:rsidR="001E5684" w:rsidRDefault="001E5684" w:rsidP="001E5684">
      <w:r>
        <w:t>Microscopy:</w:t>
      </w:r>
    </w:p>
    <w:p w14:paraId="5C1571DC" w14:textId="77777777" w:rsidR="001E5684" w:rsidRDefault="001E5684" w:rsidP="001E5684">
      <w:r>
        <w:t>Sections show normal, necrotic and distorted mucosa along with necrotic muscle layer.</w:t>
      </w:r>
    </w:p>
    <w:p w14:paraId="3A005A87" w14:textId="77777777" w:rsidR="001E5684" w:rsidRDefault="001E5684" w:rsidP="001E5684">
      <w:r>
        <w:t>There is infiltration by polymorphs and lymphocytes from mucosa to serosa.</w:t>
      </w:r>
    </w:p>
    <w:p w14:paraId="38D800A9" w14:textId="50512FE1" w:rsidR="00C940E3" w:rsidRDefault="001E5684" w:rsidP="001E5684">
      <w:r>
        <w:t xml:space="preserve">Diagnosis: Acute </w:t>
      </w:r>
      <w:proofErr w:type="gramStart"/>
      <w:r>
        <w:t>On</w:t>
      </w:r>
      <w:proofErr w:type="gramEnd"/>
      <w:r>
        <w:t xml:space="preserve"> Chronic Cholecystitis with Changes of Perforation.</w:t>
      </w:r>
    </w:p>
    <w:p w14:paraId="772A7567" w14:textId="77777777" w:rsidR="001E5684" w:rsidRPr="004729E1" w:rsidRDefault="001E5684" w:rsidP="001E5684"/>
    <w:p w14:paraId="60A9A123" w14:textId="77777777" w:rsidR="008F3D51" w:rsidRDefault="004729E1" w:rsidP="004729E1">
      <w:r w:rsidRPr="004729E1">
        <w:rPr>
          <w:b/>
          <w:bCs/>
        </w:rPr>
        <w:t>Discussion</w:t>
      </w:r>
    </w:p>
    <w:p w14:paraId="64421391" w14:textId="44683386" w:rsidR="007838FF" w:rsidRPr="007838FF" w:rsidRDefault="007838FF" w:rsidP="007838FF">
      <w:r w:rsidRPr="007838FF">
        <w:t xml:space="preserve">Biliary–enteric fistulas are reported in approximately 0.9% of patients undergoing biliary tract surgery. Among these, the </w:t>
      </w:r>
      <w:proofErr w:type="spellStart"/>
      <w:r w:rsidRPr="007838FF">
        <w:t>cholecystoduodenal</w:t>
      </w:r>
      <w:proofErr w:type="spellEnd"/>
      <w:r w:rsidRPr="007838FF">
        <w:t xml:space="preserve"> fistula is the most frequently encountered type, followed by the </w:t>
      </w:r>
      <w:proofErr w:type="spellStart"/>
      <w:r w:rsidRPr="007838FF">
        <w:t>cholecystocolic</w:t>
      </w:r>
      <w:proofErr w:type="spellEnd"/>
      <w:r w:rsidRPr="007838FF">
        <w:t xml:space="preserve"> fistula, while the </w:t>
      </w:r>
      <w:proofErr w:type="spellStart"/>
      <w:r w:rsidRPr="007838FF">
        <w:t>cholecystogastric</w:t>
      </w:r>
      <w:proofErr w:type="spellEnd"/>
      <w:r w:rsidRPr="007838FF">
        <w:t xml:space="preserve"> fistula remains the rarest variant [</w:t>
      </w:r>
      <w:r w:rsidRPr="008A5907">
        <w:t>4</w:t>
      </w:r>
      <w:r w:rsidRPr="007838FF">
        <w:t xml:space="preserve">]. Spontaneous </w:t>
      </w:r>
      <w:proofErr w:type="spellStart"/>
      <w:r w:rsidRPr="007838FF">
        <w:t>cholecystocolic</w:t>
      </w:r>
      <w:proofErr w:type="spellEnd"/>
      <w:r w:rsidRPr="007838FF">
        <w:t xml:space="preserve"> fistulas account for about 10–20% of all biliary–enteric fistulas.</w:t>
      </w:r>
    </w:p>
    <w:p w14:paraId="55F58495" w14:textId="61CFC948" w:rsidR="007838FF" w:rsidRPr="007838FF" w:rsidRDefault="007838FF" w:rsidP="007838FF">
      <w:r w:rsidRPr="007838FF">
        <w:t xml:space="preserve">The formation of a </w:t>
      </w:r>
      <w:proofErr w:type="spellStart"/>
      <w:r w:rsidRPr="007838FF">
        <w:t>C</w:t>
      </w:r>
      <w:r w:rsidRPr="008A5907">
        <w:t>holecystocolic</w:t>
      </w:r>
      <w:proofErr w:type="spellEnd"/>
      <w:r w:rsidRPr="008A5907">
        <w:t xml:space="preserve"> fistula</w:t>
      </w:r>
      <w:r w:rsidRPr="007838FF">
        <w:t xml:space="preserve"> is typically the end result of a sequence of pathological events in acute calculous cholecystitis. During inflammatory episodes, the adjacent </w:t>
      </w:r>
      <w:proofErr w:type="spellStart"/>
      <w:r w:rsidRPr="007838FF">
        <w:t>serosal</w:t>
      </w:r>
      <w:proofErr w:type="spellEnd"/>
      <w:r w:rsidRPr="007838FF">
        <w:t xml:space="preserve"> surfaces of the gallbladder and colon become adherent. Subsequent ischemia and necrosis of the gallbladder wall, combined with increased intraluminal pressure, facilitate the erosion of its contents first through the gallbladder wall and subsequently into the adjacent colon, thereby forming the fistulous tract [</w:t>
      </w:r>
      <w:r w:rsidRPr="008A5907">
        <w:t>5</w:t>
      </w:r>
      <w:r w:rsidRPr="007838FF">
        <w:t>]. In some cases, pressure necrosis caused by an impacted gallstone, usually at the gallbladder neck, can also lead to gradual erosion into the colon.</w:t>
      </w:r>
    </w:p>
    <w:p w14:paraId="46EC18FA" w14:textId="104E696B" w:rsidR="007838FF" w:rsidRPr="007838FF" w:rsidRDefault="007838FF" w:rsidP="007838FF">
      <w:r w:rsidRPr="007838FF">
        <w:t>Although most cases arise as a sequela of chronic cholecystitis, the overall incidence of such complications is relatively low, reported in only 0.13% of cases [</w:t>
      </w:r>
      <w:r w:rsidRPr="008A5907">
        <w:t>6</w:t>
      </w:r>
      <w:r w:rsidRPr="007838FF">
        <w:t xml:space="preserve">]. Other less common </w:t>
      </w:r>
      <w:proofErr w:type="spellStart"/>
      <w:r w:rsidRPr="007838FF">
        <w:t>etiologies</w:t>
      </w:r>
      <w:proofErr w:type="spellEnd"/>
      <w:r w:rsidRPr="007838FF">
        <w:t xml:space="preserve"> include Crohn’s disease, ulcerative colitis, abdominal trauma, and malignancies of the biliary tract, bowel, or pancreatic head [</w:t>
      </w:r>
      <w:r w:rsidRPr="008A5907">
        <w:t>7</w:t>
      </w:r>
      <w:r w:rsidRPr="007838FF">
        <w:t>].</w:t>
      </w:r>
    </w:p>
    <w:p w14:paraId="6A870848" w14:textId="238652B6" w:rsidR="007838FF" w:rsidRPr="007838FF" w:rsidRDefault="007838FF" w:rsidP="007838FF">
      <w:r w:rsidRPr="007838FF">
        <w:t xml:space="preserve">Clinically, patients with </w:t>
      </w:r>
      <w:proofErr w:type="spellStart"/>
      <w:r w:rsidRPr="007838FF">
        <w:t>cholecystocolic</w:t>
      </w:r>
      <w:proofErr w:type="spellEnd"/>
      <w:r w:rsidRPr="007838FF">
        <w:t xml:space="preserve"> fistulas may present with abdominal pain, nausea, weight loss, </w:t>
      </w:r>
      <w:proofErr w:type="spellStart"/>
      <w:r w:rsidRPr="007838FF">
        <w:t>diarrhea</w:t>
      </w:r>
      <w:proofErr w:type="spellEnd"/>
      <w:r w:rsidRPr="007838FF">
        <w:t xml:space="preserve">, and dyspepsia. The fistulous communication alters the enterohepatic circulation of bile acids, resulting in their malabsorption. The direct stimulatory effect of bile acids on the colonic mucosa increases water and electrolyte secretion, leading to steatorrhea and chronic </w:t>
      </w:r>
      <w:proofErr w:type="spellStart"/>
      <w:r w:rsidRPr="007838FF">
        <w:t>diarrhea</w:t>
      </w:r>
      <w:proofErr w:type="spellEnd"/>
      <w:r w:rsidRPr="007838FF">
        <w:t xml:space="preserve"> [</w:t>
      </w:r>
      <w:r w:rsidR="00B5696B" w:rsidRPr="008A5907">
        <w:t>8</w:t>
      </w:r>
      <w:r w:rsidRPr="007838FF">
        <w:t>].</w:t>
      </w:r>
    </w:p>
    <w:p w14:paraId="5955ADB6" w14:textId="2789B87D" w:rsidR="007838FF" w:rsidRPr="007838FF" w:rsidRDefault="007838FF" w:rsidP="007838FF">
      <w:r w:rsidRPr="007838FF">
        <w:t xml:space="preserve">A classic diagnostic clue described by </w:t>
      </w:r>
      <w:proofErr w:type="spellStart"/>
      <w:r w:rsidRPr="007838FF">
        <w:t>Savvidou</w:t>
      </w:r>
      <w:proofErr w:type="spellEnd"/>
      <w:r w:rsidRPr="007838FF">
        <w:t xml:space="preserve"> et al. is the triad of </w:t>
      </w:r>
      <w:proofErr w:type="spellStart"/>
      <w:r w:rsidRPr="007838FF">
        <w:t>pneumobilia</w:t>
      </w:r>
      <w:proofErr w:type="spellEnd"/>
      <w:r w:rsidRPr="007838FF">
        <w:t xml:space="preserve">, chronic </w:t>
      </w:r>
      <w:proofErr w:type="spellStart"/>
      <w:r w:rsidRPr="007838FF">
        <w:t>diarrhea</w:t>
      </w:r>
      <w:proofErr w:type="spellEnd"/>
      <w:r w:rsidRPr="007838FF">
        <w:t xml:space="preserve">, and vitamin K malabsorption, which has been proposed as pathognomonic for </w:t>
      </w:r>
      <w:proofErr w:type="spellStart"/>
      <w:r w:rsidRPr="007838FF">
        <w:t>cholecystocolic</w:t>
      </w:r>
      <w:proofErr w:type="spellEnd"/>
      <w:r w:rsidRPr="007838FF">
        <w:t xml:space="preserve"> fistula [</w:t>
      </w:r>
      <w:r w:rsidR="00B5696B" w:rsidRPr="008A5907">
        <w:t>9</w:t>
      </w:r>
      <w:r w:rsidRPr="007838FF">
        <w:t>]. However, this triad is not consistently observed, and its diagnostic accuracy has not been formally validated. Most cases are discovered incidentally during cholecystectomy, where the incidence is approximately 0.5% [</w:t>
      </w:r>
      <w:r w:rsidR="00B5696B" w:rsidRPr="008A5907">
        <w:t>10</w:t>
      </w:r>
      <w:r w:rsidRPr="007838FF">
        <w:t xml:space="preserve">]. Failure to recognize the fistulous tract intraoperatively may result in severe complications such as colonic perforation, </w:t>
      </w:r>
      <w:proofErr w:type="spellStart"/>
      <w:r w:rsidRPr="007838FF">
        <w:t>fecal</w:t>
      </w:r>
      <w:proofErr w:type="spellEnd"/>
      <w:r w:rsidRPr="007838FF">
        <w:t xml:space="preserve"> peritonitis, sepsis, or even death. When identified incidentally during surgery, the fistula should be excised and repaired, as it carries a risk of recurrent cholecystitis, cholangitis, and up to a 15% association with gallbladder carcinoma [</w:t>
      </w:r>
      <w:r w:rsidR="00B5696B" w:rsidRPr="008A5907">
        <w:t>11</w:t>
      </w:r>
      <w:r w:rsidRPr="007838FF">
        <w:t>].</w:t>
      </w:r>
    </w:p>
    <w:p w14:paraId="46F60D1D" w14:textId="4F3B44C1" w:rsidR="007838FF" w:rsidRPr="007838FF" w:rsidRDefault="007838FF" w:rsidP="007838FF">
      <w:r w:rsidRPr="007838FF">
        <w:t xml:space="preserve">Diagnostic investigations may include plain abdominal radiography, ultrasonography, barium studies, biliary scintigraphy, and ERCP. Although the condition is rarely suspected clinically, it should be considered in elderly patients presenting with unexplained </w:t>
      </w:r>
      <w:proofErr w:type="spellStart"/>
      <w:r w:rsidRPr="007838FF">
        <w:t>pneumobilia</w:t>
      </w:r>
      <w:proofErr w:type="spellEnd"/>
      <w:r w:rsidRPr="007838FF">
        <w:t xml:space="preserve"> or persistent </w:t>
      </w:r>
      <w:proofErr w:type="spellStart"/>
      <w:r w:rsidRPr="007838FF">
        <w:t>diarrhea</w:t>
      </w:r>
      <w:proofErr w:type="spellEnd"/>
      <w:r w:rsidRPr="007838FF">
        <w:t xml:space="preserve"> [</w:t>
      </w:r>
      <w:r w:rsidR="00B5696B" w:rsidRPr="008A5907">
        <w:t>4</w:t>
      </w:r>
      <w:r w:rsidRPr="007838FF">
        <w:t>]. ERCP is particularly useful in confirming the diagnosis when conventional imaging or contrast studies yield inconclusive results [</w:t>
      </w:r>
      <w:r w:rsidR="00B5696B" w:rsidRPr="008A5907">
        <w:t>12</w:t>
      </w:r>
      <w:r w:rsidRPr="007838FF">
        <w:t>].</w:t>
      </w:r>
    </w:p>
    <w:p w14:paraId="6861DDE3" w14:textId="076C2E8C" w:rsidR="007838FF" w:rsidRPr="007838FF" w:rsidRDefault="007838FF" w:rsidP="007838FF">
      <w:r w:rsidRPr="007838FF">
        <w:t xml:space="preserve">The standard treatment of </w:t>
      </w:r>
      <w:proofErr w:type="spellStart"/>
      <w:r w:rsidRPr="007838FF">
        <w:t>cholecystocolic</w:t>
      </w:r>
      <w:proofErr w:type="spellEnd"/>
      <w:r w:rsidRPr="007838FF">
        <w:t xml:space="preserve"> fistula has traditionally been open cholecystectomy with fistula closure. However, with the advancement of laparoscopic surgery, minimally invasive approaches have demonstrated comparable outcomes, with no significant differences in intraoperative or postoperative complications [</w:t>
      </w:r>
      <w:r w:rsidR="00B5696B" w:rsidRPr="008A5907">
        <w:t>10</w:t>
      </w:r>
      <w:r w:rsidRPr="007838FF">
        <w:t>,</w:t>
      </w:r>
      <w:r w:rsidR="00B5696B" w:rsidRPr="008A5907">
        <w:t>13</w:t>
      </w:r>
      <w:r w:rsidRPr="007838FF">
        <w:t>]. In recent years, this traditional surgical approach has been re-evaluated. Some authors suggest conservative management for asymptomatic patients, reserving surgery for those presenting with biliary sepsis or complications, arguing that in elderly or comorbid individuals, the risks of preventive surgery may outweigh its benefits [</w:t>
      </w:r>
      <w:r w:rsidR="00B5696B" w:rsidRPr="008A5907">
        <w:t>14</w:t>
      </w:r>
      <w:r w:rsidRPr="007838FF">
        <w:t>].</w:t>
      </w:r>
    </w:p>
    <w:p w14:paraId="1C551701" w14:textId="77777777" w:rsidR="004A628D" w:rsidRDefault="004A628D" w:rsidP="004A628D"/>
    <w:p w14:paraId="100FD645" w14:textId="77777777" w:rsidR="008F3D51" w:rsidRDefault="004729E1" w:rsidP="004729E1">
      <w:r w:rsidRPr="004729E1">
        <w:rPr>
          <w:b/>
          <w:bCs/>
        </w:rPr>
        <w:lastRenderedPageBreak/>
        <w:t>Conclusion</w:t>
      </w:r>
      <w:r w:rsidRPr="004729E1">
        <w:t xml:space="preserve"> </w:t>
      </w:r>
    </w:p>
    <w:p w14:paraId="7401F894" w14:textId="35610343" w:rsidR="008A5907" w:rsidRPr="008A5907" w:rsidRDefault="008A5907" w:rsidP="008A5907">
      <w:proofErr w:type="spellStart"/>
      <w:r w:rsidRPr="008A5907">
        <w:t>Cholecystocolic</w:t>
      </w:r>
      <w:proofErr w:type="spellEnd"/>
      <w:r w:rsidRPr="008A5907">
        <w:t xml:space="preserve"> fistula is an uncommon complication of gallstone disease that can easily go unrecognized because of its vague and variable symptoms. Early suspicion is key, especially in elderly patients presenting with persistent abdominal pain, </w:t>
      </w:r>
      <w:proofErr w:type="spellStart"/>
      <w:r w:rsidRPr="008A5907">
        <w:t>pneumobilia</w:t>
      </w:r>
      <w:proofErr w:type="spellEnd"/>
      <w:r w:rsidRPr="008A5907">
        <w:t xml:space="preserve">, or unexplained </w:t>
      </w:r>
      <w:proofErr w:type="spellStart"/>
      <w:r w:rsidRPr="008A5907">
        <w:t>diarrhea</w:t>
      </w:r>
      <w:proofErr w:type="spellEnd"/>
      <w:r w:rsidRPr="008A5907">
        <w:t>.</w:t>
      </w:r>
      <w:r>
        <w:t xml:space="preserve"> </w:t>
      </w:r>
      <w:r w:rsidRPr="008A5907">
        <w:t>Modern imaging techniques such as CT and MRCP can help identify the condition before surgery, but in many cases, it is discovered incidentally during cholecystectomy. Careful surgical dissection and repair of the fistula, whether by open or laparoscopic approach, usually lead to a good recovery.</w:t>
      </w:r>
      <w:r>
        <w:t xml:space="preserve"> </w:t>
      </w:r>
      <w:r w:rsidRPr="008A5907">
        <w:t>This case emphasizes the importance of considering rare biliary–enteric fistulas in patients with chronic gallbladder disease and highlights how timely diagnosis and proper surgical management can ensure an excellent outcome.</w:t>
      </w:r>
    </w:p>
    <w:p w14:paraId="24161DDC" w14:textId="77777777" w:rsidR="00000C8E" w:rsidRDefault="00000C8E" w:rsidP="004729E1"/>
    <w:p w14:paraId="18F33851" w14:textId="77777777" w:rsidR="00000C8E" w:rsidRPr="00000C8E" w:rsidRDefault="00000C8E" w:rsidP="00000C8E">
      <w:pPr>
        <w:rPr>
          <w:b/>
          <w:bCs/>
        </w:rPr>
      </w:pPr>
      <w:r w:rsidRPr="00000C8E">
        <w:rPr>
          <w:b/>
          <w:bCs/>
        </w:rPr>
        <w:t>Learning Points</w:t>
      </w:r>
    </w:p>
    <w:p w14:paraId="2C4FD44D" w14:textId="57AB8986" w:rsidR="008A5907" w:rsidRPr="008A5907" w:rsidRDefault="008A5907" w:rsidP="008A5907">
      <w:pPr>
        <w:pStyle w:val="ListParagraph"/>
        <w:numPr>
          <w:ilvl w:val="0"/>
          <w:numId w:val="12"/>
        </w:numPr>
      </w:pPr>
      <w:proofErr w:type="spellStart"/>
      <w:r w:rsidRPr="008A5907">
        <w:t>Cholecystocolic</w:t>
      </w:r>
      <w:proofErr w:type="spellEnd"/>
      <w:r w:rsidRPr="008A5907">
        <w:t xml:space="preserve"> fistula is a rare complication of chronic gallstone disease and should be suspected in patients with unexplained </w:t>
      </w:r>
      <w:proofErr w:type="spellStart"/>
      <w:r w:rsidRPr="008A5907">
        <w:t>pneumobilia</w:t>
      </w:r>
      <w:proofErr w:type="spellEnd"/>
      <w:r w:rsidRPr="008A5907">
        <w:t xml:space="preserve"> or chronic </w:t>
      </w:r>
      <w:proofErr w:type="spellStart"/>
      <w:r w:rsidRPr="008A5907">
        <w:t>diarrhea</w:t>
      </w:r>
      <w:proofErr w:type="spellEnd"/>
      <w:r w:rsidRPr="008A5907">
        <w:t>.</w:t>
      </w:r>
    </w:p>
    <w:p w14:paraId="0D904725" w14:textId="29F1F605" w:rsidR="008A5907" w:rsidRPr="008A5907" w:rsidRDefault="008A5907" w:rsidP="008A5907">
      <w:pPr>
        <w:pStyle w:val="ListParagraph"/>
        <w:numPr>
          <w:ilvl w:val="0"/>
          <w:numId w:val="12"/>
        </w:numPr>
      </w:pPr>
      <w:r w:rsidRPr="008A5907">
        <w:t>Preoperative imaging with CT or MRCP can aid in diagnosis, but the condition is often discovered incidentally during surgery.</w:t>
      </w:r>
    </w:p>
    <w:p w14:paraId="7306209E" w14:textId="1CE9C226" w:rsidR="008A5907" w:rsidRPr="008A5907" w:rsidRDefault="008A5907" w:rsidP="008A5907">
      <w:pPr>
        <w:pStyle w:val="ListParagraph"/>
        <w:numPr>
          <w:ilvl w:val="0"/>
          <w:numId w:val="12"/>
        </w:numPr>
      </w:pPr>
      <w:r w:rsidRPr="008A5907">
        <w:t xml:space="preserve">Careful intraoperative identification and repair of the fistula are essential to prevent serious complications such as bile leakage or </w:t>
      </w:r>
      <w:proofErr w:type="spellStart"/>
      <w:r w:rsidRPr="008A5907">
        <w:t>fecal</w:t>
      </w:r>
      <w:proofErr w:type="spellEnd"/>
      <w:r w:rsidRPr="008A5907">
        <w:t xml:space="preserve"> peritonitis.</w:t>
      </w:r>
    </w:p>
    <w:p w14:paraId="4D1E46DB" w14:textId="2ED298CB" w:rsidR="008A5907" w:rsidRDefault="008A5907" w:rsidP="008A5907">
      <w:pPr>
        <w:pStyle w:val="ListParagraph"/>
        <w:numPr>
          <w:ilvl w:val="0"/>
          <w:numId w:val="12"/>
        </w:numPr>
      </w:pPr>
      <w:r w:rsidRPr="008A5907">
        <w:t>Early recognition and appropriate surgical management usually lead to complete recovery and excellent postoperative outcomes.</w:t>
      </w:r>
    </w:p>
    <w:p w14:paraId="228A3018" w14:textId="77777777" w:rsidR="00AA6996" w:rsidRDefault="00AA6996" w:rsidP="00AA6996"/>
    <w:p w14:paraId="7257AA61" w14:textId="0763187D" w:rsidR="00AA6996" w:rsidRPr="00633C38" w:rsidRDefault="00AA6996" w:rsidP="00AA6996">
      <w:pPr>
        <w:rPr>
          <w:sz w:val="24"/>
          <w:szCs w:val="24"/>
        </w:rPr>
      </w:pPr>
      <w:r w:rsidRPr="00633C38">
        <w:rPr>
          <w:b/>
          <w:bCs/>
          <w:sz w:val="24"/>
          <w:szCs w:val="24"/>
        </w:rPr>
        <w:t>Conflicts of Interest:</w:t>
      </w:r>
      <w:r w:rsidRPr="00633C38">
        <w:rPr>
          <w:sz w:val="24"/>
          <w:szCs w:val="24"/>
        </w:rPr>
        <w:t xml:space="preserve"> None declared</w:t>
      </w:r>
      <w:r w:rsidRPr="00633C38">
        <w:rPr>
          <w:sz w:val="24"/>
          <w:szCs w:val="24"/>
        </w:rPr>
        <w:br/>
      </w:r>
      <w:bookmarkStart w:id="0" w:name="_GoBack"/>
      <w:bookmarkEnd w:id="0"/>
      <w:r w:rsidRPr="00633C38">
        <w:rPr>
          <w:b/>
          <w:bCs/>
          <w:sz w:val="24"/>
          <w:szCs w:val="24"/>
        </w:rPr>
        <w:t>Consent:</w:t>
      </w:r>
      <w:r w:rsidRPr="00633C38">
        <w:rPr>
          <w:sz w:val="24"/>
          <w:szCs w:val="24"/>
        </w:rPr>
        <w:t xml:space="preserve"> Written informed consent obtained from the patient</w:t>
      </w:r>
    </w:p>
    <w:p w14:paraId="07195828" w14:textId="77777777" w:rsidR="00AA6996" w:rsidRPr="008A5907" w:rsidRDefault="00AA6996" w:rsidP="00AA6996"/>
    <w:p w14:paraId="02EC9382" w14:textId="77777777" w:rsidR="00000C8E" w:rsidRDefault="00000C8E" w:rsidP="004729E1"/>
    <w:p w14:paraId="751AF6C1" w14:textId="77777777" w:rsidR="004428E5" w:rsidRDefault="004428E5" w:rsidP="004729E1">
      <w:pPr>
        <w:rPr>
          <w:b/>
          <w:bCs/>
        </w:rPr>
      </w:pPr>
    </w:p>
    <w:p w14:paraId="172D4B47" w14:textId="77777777" w:rsidR="004428E5" w:rsidRDefault="004428E5" w:rsidP="004729E1">
      <w:pPr>
        <w:rPr>
          <w:b/>
          <w:bCs/>
        </w:rPr>
      </w:pPr>
    </w:p>
    <w:p w14:paraId="1BA9AEA5" w14:textId="26795136" w:rsidR="004729E1" w:rsidRPr="004729E1" w:rsidRDefault="004729E1" w:rsidP="004729E1">
      <w:pPr>
        <w:rPr>
          <w:b/>
          <w:bCs/>
        </w:rPr>
      </w:pPr>
      <w:r w:rsidRPr="004729E1">
        <w:rPr>
          <w:b/>
          <w:bCs/>
        </w:rPr>
        <w:t>References:</w:t>
      </w:r>
    </w:p>
    <w:p w14:paraId="70789C1A" w14:textId="22D1F8F3" w:rsidR="00F04F5F" w:rsidRDefault="00F04F5F" w:rsidP="004729E1">
      <w:pPr>
        <w:numPr>
          <w:ilvl w:val="0"/>
          <w:numId w:val="3"/>
        </w:numPr>
      </w:pPr>
      <w:proofErr w:type="spellStart"/>
      <w:r w:rsidRPr="00F04F5F">
        <w:t>Crespi</w:t>
      </w:r>
      <w:proofErr w:type="spellEnd"/>
      <w:r w:rsidRPr="00F04F5F">
        <w:t xml:space="preserve">, M., </w:t>
      </w:r>
      <w:proofErr w:type="spellStart"/>
      <w:r w:rsidRPr="00F04F5F">
        <w:t>Montecamozzo</w:t>
      </w:r>
      <w:proofErr w:type="spellEnd"/>
      <w:r w:rsidRPr="00F04F5F">
        <w:t xml:space="preserve">, G., &amp; </w:t>
      </w:r>
      <w:proofErr w:type="spellStart"/>
      <w:r w:rsidRPr="00F04F5F">
        <w:t>Foschi</w:t>
      </w:r>
      <w:proofErr w:type="spellEnd"/>
      <w:r w:rsidRPr="00F04F5F">
        <w:t>, D. (2016). Diagnosis and Treatment of Biliary Fistulas in the Laparoscopic Era. </w:t>
      </w:r>
      <w:r w:rsidRPr="00F04F5F">
        <w:rPr>
          <w:i/>
          <w:iCs/>
        </w:rPr>
        <w:t>Gastroenterology research and practice</w:t>
      </w:r>
      <w:r w:rsidRPr="00F04F5F">
        <w:t>, </w:t>
      </w:r>
      <w:r w:rsidRPr="00F04F5F">
        <w:rPr>
          <w:i/>
          <w:iCs/>
        </w:rPr>
        <w:t>2016</w:t>
      </w:r>
      <w:r w:rsidRPr="00F04F5F">
        <w:t xml:space="preserve">, 6293538. </w:t>
      </w:r>
      <w:hyperlink r:id="rId10" w:history="1">
        <w:r w:rsidRPr="00BA4863">
          <w:rPr>
            <w:rStyle w:val="Hyperlink"/>
          </w:rPr>
          <w:t>https://doi.org/10.1155/2016/6293538</w:t>
        </w:r>
      </w:hyperlink>
      <w:r w:rsidRPr="00F04F5F">
        <w:t xml:space="preserve"> </w:t>
      </w:r>
    </w:p>
    <w:p w14:paraId="2C4E4B48" w14:textId="77777777" w:rsidR="00F04F5F" w:rsidRDefault="00F04F5F" w:rsidP="00F04F5F">
      <w:pPr>
        <w:ind w:left="502"/>
      </w:pPr>
    </w:p>
    <w:p w14:paraId="4D9D72AC" w14:textId="77777777" w:rsidR="00F04F5F" w:rsidRDefault="00F04F5F" w:rsidP="00C940E3">
      <w:pPr>
        <w:pStyle w:val="ListParagraph"/>
        <w:numPr>
          <w:ilvl w:val="0"/>
          <w:numId w:val="3"/>
        </w:numPr>
      </w:pPr>
      <w:proofErr w:type="spellStart"/>
      <w:r w:rsidRPr="00F04F5F">
        <w:t>Balent</w:t>
      </w:r>
      <w:proofErr w:type="spellEnd"/>
      <w:r w:rsidRPr="00F04F5F">
        <w:t xml:space="preserve">, E., </w:t>
      </w:r>
      <w:proofErr w:type="spellStart"/>
      <w:r w:rsidRPr="00F04F5F">
        <w:t>Plackett</w:t>
      </w:r>
      <w:proofErr w:type="spellEnd"/>
      <w:r w:rsidRPr="00F04F5F">
        <w:t>, T. P., &amp; Lin-</w:t>
      </w:r>
      <w:proofErr w:type="spellStart"/>
      <w:r w:rsidRPr="00F04F5F">
        <w:t>Hurtubise</w:t>
      </w:r>
      <w:proofErr w:type="spellEnd"/>
      <w:r w:rsidRPr="00F04F5F">
        <w:t xml:space="preserve">, K. (2012). </w:t>
      </w:r>
      <w:proofErr w:type="spellStart"/>
      <w:r w:rsidRPr="00F04F5F">
        <w:t>Cholecystocolonic</w:t>
      </w:r>
      <w:proofErr w:type="spellEnd"/>
      <w:r w:rsidRPr="00F04F5F">
        <w:t xml:space="preserve"> fistula. </w:t>
      </w:r>
      <w:r w:rsidRPr="00F04F5F">
        <w:rPr>
          <w:i/>
          <w:iCs/>
        </w:rPr>
        <w:t xml:space="preserve">Hawai'i journal of medicine &amp; public </w:t>
      </w:r>
      <w:proofErr w:type="gramStart"/>
      <w:r w:rsidRPr="00F04F5F">
        <w:rPr>
          <w:i/>
          <w:iCs/>
        </w:rPr>
        <w:t>health :</w:t>
      </w:r>
      <w:proofErr w:type="gramEnd"/>
      <w:r w:rsidRPr="00F04F5F">
        <w:rPr>
          <w:i/>
          <w:iCs/>
        </w:rPr>
        <w:t xml:space="preserve"> a journal of Asia Pacific Medicine &amp; Public Health</w:t>
      </w:r>
      <w:r w:rsidRPr="00F04F5F">
        <w:t>, </w:t>
      </w:r>
      <w:r w:rsidRPr="00F04F5F">
        <w:rPr>
          <w:i/>
          <w:iCs/>
        </w:rPr>
        <w:t>71</w:t>
      </w:r>
      <w:r w:rsidRPr="00F04F5F">
        <w:t xml:space="preserve">(6), 155–157. </w:t>
      </w:r>
    </w:p>
    <w:p w14:paraId="2C4503F5" w14:textId="77777777" w:rsidR="00F04F5F" w:rsidRDefault="00F04F5F" w:rsidP="00F04F5F">
      <w:pPr>
        <w:pStyle w:val="ListParagraph"/>
      </w:pPr>
    </w:p>
    <w:p w14:paraId="552F066F" w14:textId="77777777" w:rsidR="00E057E9" w:rsidRPr="00101411" w:rsidRDefault="00E057E9" w:rsidP="00E057E9">
      <w:pPr>
        <w:pStyle w:val="ListParagraph"/>
        <w:ind w:left="502"/>
      </w:pPr>
    </w:p>
    <w:p w14:paraId="27C0981D" w14:textId="79EC92C6" w:rsidR="007A1763" w:rsidRDefault="007A1763" w:rsidP="00C940E3">
      <w:pPr>
        <w:numPr>
          <w:ilvl w:val="0"/>
          <w:numId w:val="3"/>
        </w:numPr>
      </w:pPr>
      <w:r w:rsidRPr="007A1763">
        <w:t xml:space="preserve">J Hepatobiliary </w:t>
      </w:r>
      <w:proofErr w:type="spellStart"/>
      <w:r w:rsidRPr="007A1763">
        <w:t>Pancreat</w:t>
      </w:r>
      <w:proofErr w:type="spellEnd"/>
      <w:r w:rsidRPr="007A1763">
        <w:t xml:space="preserve"> </w:t>
      </w:r>
      <w:proofErr w:type="spellStart"/>
      <w:r w:rsidRPr="007A1763">
        <w:t>Surg</w:t>
      </w:r>
      <w:proofErr w:type="spellEnd"/>
      <w:r w:rsidRPr="007A1763">
        <w:t xml:space="preserve"> (2009) 16:8–18</w:t>
      </w:r>
      <w:r>
        <w:t xml:space="preserve">, </w:t>
      </w:r>
      <w:r w:rsidRPr="007A1763">
        <w:t>DOI 10.1007/s00534-008-0014-1</w:t>
      </w:r>
    </w:p>
    <w:p w14:paraId="0FCE1112" w14:textId="77777777" w:rsidR="007A1763" w:rsidRDefault="007A1763" w:rsidP="007A1763">
      <w:pPr>
        <w:ind w:left="502"/>
      </w:pPr>
    </w:p>
    <w:p w14:paraId="68EB5FA0" w14:textId="432CADAA" w:rsidR="00720BBE" w:rsidRDefault="007838FF" w:rsidP="007838FF">
      <w:pPr>
        <w:pStyle w:val="ListParagraph"/>
        <w:numPr>
          <w:ilvl w:val="0"/>
          <w:numId w:val="3"/>
        </w:numPr>
      </w:pPr>
      <w:r w:rsidRPr="007838FF">
        <w:lastRenderedPageBreak/>
        <w:t xml:space="preserve">Correia Mervyn FS, </w:t>
      </w:r>
      <w:proofErr w:type="spellStart"/>
      <w:r w:rsidRPr="007838FF">
        <w:t>Amonkar</w:t>
      </w:r>
      <w:proofErr w:type="spellEnd"/>
      <w:r w:rsidRPr="007838FF">
        <w:t xml:space="preserve"> </w:t>
      </w:r>
      <w:proofErr w:type="spellStart"/>
      <w:r w:rsidRPr="007838FF">
        <w:t>Dilip</w:t>
      </w:r>
      <w:proofErr w:type="spellEnd"/>
      <w:r w:rsidRPr="007838FF">
        <w:t xml:space="preserve"> P, Nayak Swati V, Menezes Jean-Louis AS. </w:t>
      </w:r>
      <w:proofErr w:type="spellStart"/>
      <w:r w:rsidRPr="007838FF">
        <w:t>Cholesystoclic</w:t>
      </w:r>
      <w:proofErr w:type="spellEnd"/>
      <w:r w:rsidRPr="007838FF">
        <w:t xml:space="preserve"> Fistula: A Diagnostic Enigma. Saudi j Gastroenterol. 2009 january;15(1):42–44. </w:t>
      </w:r>
      <w:proofErr w:type="spellStart"/>
      <w:r w:rsidRPr="007838FF">
        <w:t>doi</w:t>
      </w:r>
      <w:proofErr w:type="spellEnd"/>
      <w:r w:rsidRPr="007838FF">
        <w:t>: 10.4103/1319-3767.45054. [</w:t>
      </w:r>
      <w:hyperlink r:id="rId11" w:tgtFrame="_blank" w:history="1">
        <w:r w:rsidRPr="007838FF">
          <w:rPr>
            <w:rStyle w:val="Hyperlink"/>
          </w:rPr>
          <w:t>DOI</w:t>
        </w:r>
      </w:hyperlink>
      <w:r w:rsidRPr="007838FF">
        <w:t>] [</w:t>
      </w:r>
      <w:hyperlink r:id="rId12" w:history="1">
        <w:r w:rsidRPr="007838FF">
          <w:rPr>
            <w:rStyle w:val="Hyperlink"/>
          </w:rPr>
          <w:t>PMC free article</w:t>
        </w:r>
      </w:hyperlink>
      <w:r w:rsidRPr="007838FF">
        <w:t>] [</w:t>
      </w:r>
      <w:hyperlink r:id="rId13" w:history="1">
        <w:r w:rsidRPr="007838FF">
          <w:rPr>
            <w:rStyle w:val="Hyperlink"/>
          </w:rPr>
          <w:t>PubMed</w:t>
        </w:r>
      </w:hyperlink>
      <w:r w:rsidRPr="007838FF">
        <w:t>] [</w:t>
      </w:r>
      <w:hyperlink r:id="rId14" w:tgtFrame="_blank" w:history="1">
        <w:r w:rsidRPr="007838FF">
          <w:rPr>
            <w:rStyle w:val="Hyperlink"/>
          </w:rPr>
          <w:t>Google Scholar</w:t>
        </w:r>
      </w:hyperlink>
      <w:r w:rsidRPr="007838FF">
        <w:t>]</w:t>
      </w:r>
    </w:p>
    <w:p w14:paraId="600A336B" w14:textId="77777777" w:rsidR="007838FF" w:rsidRDefault="007838FF" w:rsidP="007838FF">
      <w:pPr>
        <w:pStyle w:val="ListParagraph"/>
      </w:pPr>
    </w:p>
    <w:p w14:paraId="73996D7C" w14:textId="77777777" w:rsidR="007838FF" w:rsidRPr="00101411" w:rsidRDefault="007838FF" w:rsidP="007838FF">
      <w:pPr>
        <w:pStyle w:val="ListParagraph"/>
        <w:ind w:left="502"/>
      </w:pPr>
    </w:p>
    <w:p w14:paraId="7F2AC7CB" w14:textId="354B6F5C" w:rsidR="00720BBE" w:rsidRDefault="007838FF" w:rsidP="007838FF">
      <w:pPr>
        <w:pStyle w:val="ListParagraph"/>
        <w:numPr>
          <w:ilvl w:val="0"/>
          <w:numId w:val="3"/>
        </w:numPr>
      </w:pPr>
      <w:r w:rsidRPr="007838FF">
        <w:t xml:space="preserve">Glenn F, Reed C, </w:t>
      </w:r>
      <w:proofErr w:type="spellStart"/>
      <w:r w:rsidRPr="007838FF">
        <w:t>Grafe</w:t>
      </w:r>
      <w:proofErr w:type="spellEnd"/>
      <w:r w:rsidRPr="007838FF">
        <w:t xml:space="preserve"> WR. Biliary enteric fistula. </w:t>
      </w:r>
      <w:proofErr w:type="spellStart"/>
      <w:r w:rsidRPr="007838FF">
        <w:t>Surg</w:t>
      </w:r>
      <w:proofErr w:type="spellEnd"/>
      <w:r w:rsidRPr="007838FF">
        <w:t xml:space="preserve"> </w:t>
      </w:r>
      <w:proofErr w:type="spellStart"/>
      <w:r w:rsidRPr="007838FF">
        <w:t>Gynecol</w:t>
      </w:r>
      <w:proofErr w:type="spellEnd"/>
      <w:r w:rsidRPr="007838FF">
        <w:t xml:space="preserve"> Obstet. </w:t>
      </w:r>
      <w:proofErr w:type="gramStart"/>
      <w:r w:rsidRPr="007838FF">
        <w:t>1981;153:527</w:t>
      </w:r>
      <w:proofErr w:type="gramEnd"/>
      <w:r w:rsidRPr="007838FF">
        <w:t>–31. [</w:t>
      </w:r>
      <w:hyperlink r:id="rId15" w:history="1">
        <w:r w:rsidRPr="007838FF">
          <w:rPr>
            <w:rStyle w:val="Hyperlink"/>
          </w:rPr>
          <w:t>PubMed</w:t>
        </w:r>
      </w:hyperlink>
      <w:r w:rsidRPr="007838FF">
        <w:t>] [</w:t>
      </w:r>
      <w:hyperlink r:id="rId16" w:tgtFrame="_blank" w:history="1">
        <w:r w:rsidRPr="007838FF">
          <w:rPr>
            <w:rStyle w:val="Hyperlink"/>
          </w:rPr>
          <w:t>Google Scholar</w:t>
        </w:r>
      </w:hyperlink>
      <w:r w:rsidRPr="007838FF">
        <w:t>]</w:t>
      </w:r>
    </w:p>
    <w:p w14:paraId="2D27623D" w14:textId="77777777" w:rsidR="007838FF" w:rsidRPr="00101411" w:rsidRDefault="007838FF" w:rsidP="007838FF">
      <w:pPr>
        <w:pStyle w:val="ListParagraph"/>
        <w:ind w:left="502"/>
      </w:pPr>
    </w:p>
    <w:p w14:paraId="32CF3BDB" w14:textId="77777777" w:rsidR="00720BBE" w:rsidRPr="00101411" w:rsidRDefault="00720BBE" w:rsidP="00720BBE">
      <w:pPr>
        <w:pStyle w:val="ListParagraph"/>
      </w:pPr>
    </w:p>
    <w:p w14:paraId="49326F69" w14:textId="77777777" w:rsidR="007838FF" w:rsidRDefault="007838FF" w:rsidP="00C940E3">
      <w:pPr>
        <w:numPr>
          <w:ilvl w:val="0"/>
          <w:numId w:val="3"/>
        </w:numPr>
      </w:pPr>
      <w:proofErr w:type="spellStart"/>
      <w:r w:rsidRPr="007838FF">
        <w:t>Hession</w:t>
      </w:r>
      <w:proofErr w:type="spellEnd"/>
      <w:r w:rsidRPr="007838FF">
        <w:t xml:space="preserve"> PR, Rawlinson J, Hall JR, Keating JP, Guyer PB. The clinical and radiological features of </w:t>
      </w:r>
      <w:proofErr w:type="spellStart"/>
      <w:r w:rsidRPr="007838FF">
        <w:t>cholecystocolic</w:t>
      </w:r>
      <w:proofErr w:type="spellEnd"/>
      <w:r w:rsidRPr="007838FF">
        <w:t xml:space="preserve"> fistulae. Br J </w:t>
      </w:r>
      <w:proofErr w:type="spellStart"/>
      <w:r w:rsidRPr="007838FF">
        <w:t>Radiol</w:t>
      </w:r>
      <w:proofErr w:type="spellEnd"/>
      <w:r w:rsidRPr="007838FF">
        <w:t xml:space="preserve">. </w:t>
      </w:r>
      <w:proofErr w:type="gramStart"/>
      <w:r w:rsidRPr="007838FF">
        <w:t>1996;69:804</w:t>
      </w:r>
      <w:proofErr w:type="gramEnd"/>
      <w:r w:rsidRPr="007838FF">
        <w:t xml:space="preserve">–9. </w:t>
      </w:r>
      <w:proofErr w:type="spellStart"/>
      <w:r w:rsidRPr="007838FF">
        <w:t>doi</w:t>
      </w:r>
      <w:proofErr w:type="spellEnd"/>
      <w:r w:rsidRPr="007838FF">
        <w:t>: 10.1259/0007-1285-69-825-804. [</w:t>
      </w:r>
      <w:hyperlink r:id="rId17" w:tgtFrame="_blank" w:history="1">
        <w:r w:rsidRPr="007838FF">
          <w:rPr>
            <w:rStyle w:val="Hyperlink"/>
          </w:rPr>
          <w:t>DOI</w:t>
        </w:r>
      </w:hyperlink>
      <w:r w:rsidRPr="007838FF">
        <w:t>] [</w:t>
      </w:r>
      <w:hyperlink r:id="rId18" w:history="1">
        <w:r w:rsidRPr="007838FF">
          <w:rPr>
            <w:rStyle w:val="Hyperlink"/>
          </w:rPr>
          <w:t>PubMed</w:t>
        </w:r>
      </w:hyperlink>
      <w:r w:rsidRPr="007838FF">
        <w:t>] [</w:t>
      </w:r>
      <w:hyperlink r:id="rId19" w:tgtFrame="_blank" w:history="1">
        <w:r w:rsidRPr="007838FF">
          <w:rPr>
            <w:rStyle w:val="Hyperlink"/>
          </w:rPr>
          <w:t>Google Scholar</w:t>
        </w:r>
      </w:hyperlink>
      <w:r w:rsidRPr="007838FF">
        <w:t xml:space="preserve">] </w:t>
      </w:r>
    </w:p>
    <w:p w14:paraId="1377DF73" w14:textId="4236C05F" w:rsidR="00637ED1" w:rsidRDefault="00B5696B" w:rsidP="00B5696B">
      <w:pPr>
        <w:pStyle w:val="ListParagraph"/>
        <w:numPr>
          <w:ilvl w:val="0"/>
          <w:numId w:val="3"/>
        </w:numPr>
      </w:pPr>
      <w:proofErr w:type="spellStart"/>
      <w:r w:rsidRPr="00B5696B">
        <w:t>LeBlank</w:t>
      </w:r>
      <w:proofErr w:type="spellEnd"/>
      <w:r w:rsidRPr="00B5696B">
        <w:t xml:space="preserve"> KA, Barr LH, Rush BM. </w:t>
      </w:r>
      <w:proofErr w:type="spellStart"/>
      <w:r w:rsidRPr="00B5696B">
        <w:t>Spontaneus</w:t>
      </w:r>
      <w:proofErr w:type="spellEnd"/>
      <w:r w:rsidRPr="00B5696B">
        <w:t xml:space="preserve"> </w:t>
      </w:r>
      <w:proofErr w:type="spellStart"/>
      <w:r w:rsidRPr="00B5696B">
        <w:t>biliaryenteric</w:t>
      </w:r>
      <w:proofErr w:type="spellEnd"/>
      <w:r w:rsidRPr="00B5696B">
        <w:t xml:space="preserve"> fistulas. South Med J. </w:t>
      </w:r>
      <w:proofErr w:type="gramStart"/>
      <w:r w:rsidRPr="00B5696B">
        <w:t>1983;76:1248</w:t>
      </w:r>
      <w:proofErr w:type="gramEnd"/>
      <w:r w:rsidRPr="00B5696B">
        <w:t xml:space="preserve">–52. </w:t>
      </w:r>
      <w:proofErr w:type="spellStart"/>
      <w:r w:rsidRPr="00B5696B">
        <w:t>doi</w:t>
      </w:r>
      <w:proofErr w:type="spellEnd"/>
      <w:r w:rsidRPr="00B5696B">
        <w:t>: 10.1097/00007611-198310000-00013. [</w:t>
      </w:r>
      <w:hyperlink r:id="rId20" w:tgtFrame="_blank" w:history="1">
        <w:r w:rsidRPr="00B5696B">
          <w:rPr>
            <w:rStyle w:val="Hyperlink"/>
          </w:rPr>
          <w:t>DOI</w:t>
        </w:r>
      </w:hyperlink>
      <w:r w:rsidRPr="00B5696B">
        <w:t>] [</w:t>
      </w:r>
      <w:hyperlink r:id="rId21" w:history="1">
        <w:r w:rsidRPr="00B5696B">
          <w:rPr>
            <w:rStyle w:val="Hyperlink"/>
          </w:rPr>
          <w:t>PubMed</w:t>
        </w:r>
      </w:hyperlink>
      <w:r w:rsidRPr="00B5696B">
        <w:t>] [</w:t>
      </w:r>
      <w:hyperlink r:id="rId22" w:tgtFrame="_blank" w:history="1">
        <w:r w:rsidRPr="00B5696B">
          <w:rPr>
            <w:rStyle w:val="Hyperlink"/>
          </w:rPr>
          <w:t>Google Scholar</w:t>
        </w:r>
      </w:hyperlink>
      <w:r w:rsidRPr="00B5696B">
        <w:t>]</w:t>
      </w:r>
    </w:p>
    <w:p w14:paraId="1A154907" w14:textId="77777777" w:rsidR="00B5696B" w:rsidRPr="00101411" w:rsidRDefault="00B5696B" w:rsidP="00B5696B">
      <w:pPr>
        <w:pStyle w:val="ListParagraph"/>
        <w:ind w:left="502"/>
      </w:pPr>
    </w:p>
    <w:p w14:paraId="46A14365" w14:textId="72C406E7" w:rsidR="00637ED1" w:rsidRPr="00101411" w:rsidRDefault="00B5696B" w:rsidP="00B5696B">
      <w:pPr>
        <w:pStyle w:val="ListParagraph"/>
        <w:numPr>
          <w:ilvl w:val="0"/>
          <w:numId w:val="3"/>
        </w:numPr>
      </w:pPr>
      <w:proofErr w:type="spellStart"/>
      <w:r w:rsidRPr="00B5696B">
        <w:t>Elsas</w:t>
      </w:r>
      <w:proofErr w:type="spellEnd"/>
      <w:r w:rsidRPr="00B5696B">
        <w:t xml:space="preserve"> LJ, </w:t>
      </w:r>
      <w:proofErr w:type="spellStart"/>
      <w:r w:rsidRPr="00B5696B">
        <w:t>Gilat</w:t>
      </w:r>
      <w:proofErr w:type="spellEnd"/>
      <w:r w:rsidRPr="00B5696B">
        <w:t xml:space="preserve"> T. </w:t>
      </w:r>
      <w:proofErr w:type="spellStart"/>
      <w:r w:rsidRPr="00B5696B">
        <w:t>Cholecystocolonic</w:t>
      </w:r>
      <w:proofErr w:type="spellEnd"/>
      <w:r w:rsidRPr="00B5696B">
        <w:t xml:space="preserve"> fistula with malabsorption. Ann Intern Med. </w:t>
      </w:r>
      <w:proofErr w:type="gramStart"/>
      <w:r w:rsidRPr="00B5696B">
        <w:t>1965;63:481</w:t>
      </w:r>
      <w:proofErr w:type="gramEnd"/>
      <w:r w:rsidRPr="00B5696B">
        <w:t xml:space="preserve">–6. </w:t>
      </w:r>
      <w:proofErr w:type="spellStart"/>
      <w:r w:rsidRPr="00B5696B">
        <w:t>doi</w:t>
      </w:r>
      <w:proofErr w:type="spellEnd"/>
      <w:r w:rsidRPr="00B5696B">
        <w:t>: 10.7326/0003-4819-63-3-481. [</w:t>
      </w:r>
      <w:hyperlink r:id="rId23" w:tgtFrame="_blank" w:history="1">
        <w:r w:rsidRPr="00B5696B">
          <w:rPr>
            <w:rStyle w:val="Hyperlink"/>
          </w:rPr>
          <w:t>DOI</w:t>
        </w:r>
      </w:hyperlink>
      <w:r w:rsidRPr="00B5696B">
        <w:t>] [</w:t>
      </w:r>
      <w:hyperlink r:id="rId24" w:history="1">
        <w:r w:rsidRPr="00B5696B">
          <w:rPr>
            <w:rStyle w:val="Hyperlink"/>
          </w:rPr>
          <w:t>PubMed</w:t>
        </w:r>
      </w:hyperlink>
      <w:r w:rsidRPr="00B5696B">
        <w:t>] [</w:t>
      </w:r>
      <w:hyperlink r:id="rId25" w:tgtFrame="_blank" w:history="1">
        <w:r w:rsidRPr="00B5696B">
          <w:rPr>
            <w:rStyle w:val="Hyperlink"/>
          </w:rPr>
          <w:t>Google Scholar</w:t>
        </w:r>
      </w:hyperlink>
      <w:r w:rsidRPr="00B5696B">
        <w:t>]</w:t>
      </w:r>
      <w:r w:rsidR="00637ED1" w:rsidRPr="00101411">
        <w:t xml:space="preserve"> </w:t>
      </w:r>
    </w:p>
    <w:p w14:paraId="33A34E23" w14:textId="77777777" w:rsidR="00637ED1" w:rsidRPr="00101411" w:rsidRDefault="00637ED1" w:rsidP="00637ED1">
      <w:pPr>
        <w:pStyle w:val="ListParagraph"/>
      </w:pPr>
    </w:p>
    <w:p w14:paraId="153C71F4" w14:textId="0465CCB2" w:rsidR="00637ED1" w:rsidRPr="00101411" w:rsidRDefault="00B5696B" w:rsidP="00B5696B">
      <w:pPr>
        <w:pStyle w:val="ListParagraph"/>
        <w:numPr>
          <w:ilvl w:val="0"/>
          <w:numId w:val="3"/>
        </w:numPr>
      </w:pPr>
      <w:proofErr w:type="spellStart"/>
      <w:r w:rsidRPr="00B5696B">
        <w:t>Savvidou</w:t>
      </w:r>
      <w:proofErr w:type="spellEnd"/>
      <w:r w:rsidRPr="00B5696B">
        <w:t xml:space="preserve"> S, </w:t>
      </w:r>
      <w:proofErr w:type="spellStart"/>
      <w:r w:rsidRPr="00B5696B">
        <w:t>Goulis</w:t>
      </w:r>
      <w:proofErr w:type="spellEnd"/>
      <w:r w:rsidRPr="00B5696B">
        <w:t xml:space="preserve"> J, </w:t>
      </w:r>
      <w:proofErr w:type="spellStart"/>
      <w:r w:rsidRPr="00B5696B">
        <w:t>Gantzarou</w:t>
      </w:r>
      <w:proofErr w:type="spellEnd"/>
      <w:r w:rsidRPr="00B5696B">
        <w:t xml:space="preserve"> A, </w:t>
      </w:r>
      <w:proofErr w:type="spellStart"/>
      <w:r w:rsidRPr="00B5696B">
        <w:t>Ilonidis</w:t>
      </w:r>
      <w:proofErr w:type="spellEnd"/>
      <w:r w:rsidRPr="00B5696B">
        <w:t xml:space="preserve"> G. </w:t>
      </w:r>
      <w:proofErr w:type="spellStart"/>
      <w:r w:rsidRPr="00B5696B">
        <w:t>Pneumobilia</w:t>
      </w:r>
      <w:proofErr w:type="spellEnd"/>
      <w:r w:rsidRPr="00B5696B">
        <w:t xml:space="preserve">, chronic diarrhoea, vitamin K malabsorption: a pathognomonic triad for </w:t>
      </w:r>
      <w:proofErr w:type="spellStart"/>
      <w:r w:rsidRPr="00B5696B">
        <w:t>cholecystocolonic</w:t>
      </w:r>
      <w:proofErr w:type="spellEnd"/>
      <w:r w:rsidRPr="00B5696B">
        <w:t xml:space="preserve"> fistulas. World J Gastroenterol. </w:t>
      </w:r>
      <w:proofErr w:type="gramStart"/>
      <w:r w:rsidRPr="00B5696B">
        <w:t>2009;15:4077</w:t>
      </w:r>
      <w:proofErr w:type="gramEnd"/>
      <w:r w:rsidRPr="00B5696B">
        <w:t xml:space="preserve">–82. </w:t>
      </w:r>
      <w:proofErr w:type="spellStart"/>
      <w:r w:rsidRPr="00B5696B">
        <w:t>doi</w:t>
      </w:r>
      <w:proofErr w:type="spellEnd"/>
      <w:r w:rsidRPr="00B5696B">
        <w:t>: 10.3748/wjg.15.4077. [</w:t>
      </w:r>
      <w:hyperlink r:id="rId26" w:tgtFrame="_blank" w:history="1">
        <w:r w:rsidRPr="00B5696B">
          <w:rPr>
            <w:rStyle w:val="Hyperlink"/>
          </w:rPr>
          <w:t>DOI</w:t>
        </w:r>
      </w:hyperlink>
      <w:r w:rsidRPr="00B5696B">
        <w:t>] [</w:t>
      </w:r>
      <w:hyperlink r:id="rId27" w:history="1">
        <w:r w:rsidRPr="00B5696B">
          <w:rPr>
            <w:rStyle w:val="Hyperlink"/>
          </w:rPr>
          <w:t>PMC free article</w:t>
        </w:r>
      </w:hyperlink>
      <w:r w:rsidRPr="00B5696B">
        <w:t>] [</w:t>
      </w:r>
      <w:hyperlink r:id="rId28" w:history="1">
        <w:r w:rsidRPr="00B5696B">
          <w:rPr>
            <w:rStyle w:val="Hyperlink"/>
          </w:rPr>
          <w:t>PubMed</w:t>
        </w:r>
      </w:hyperlink>
      <w:r w:rsidRPr="00B5696B">
        <w:t>] [</w:t>
      </w:r>
      <w:hyperlink r:id="rId29" w:tgtFrame="_blank" w:history="1">
        <w:r w:rsidRPr="00B5696B">
          <w:rPr>
            <w:rStyle w:val="Hyperlink"/>
          </w:rPr>
          <w:t>Google Scholar</w:t>
        </w:r>
      </w:hyperlink>
      <w:r w:rsidRPr="00B5696B">
        <w:t>]</w:t>
      </w:r>
    </w:p>
    <w:p w14:paraId="7FCC6359" w14:textId="02C5E30D" w:rsidR="00637ED1" w:rsidRDefault="00B5696B" w:rsidP="00B5696B">
      <w:pPr>
        <w:pStyle w:val="ListParagraph"/>
        <w:numPr>
          <w:ilvl w:val="0"/>
          <w:numId w:val="3"/>
        </w:numPr>
      </w:pPr>
      <w:proofErr w:type="spellStart"/>
      <w:r w:rsidRPr="00B5696B">
        <w:t>Chowbey</w:t>
      </w:r>
      <w:proofErr w:type="spellEnd"/>
      <w:r w:rsidRPr="00B5696B">
        <w:t xml:space="preserve"> PK, Bandyopadhyay SK, Sharma A, Khullar R, </w:t>
      </w:r>
      <w:proofErr w:type="spellStart"/>
      <w:r w:rsidRPr="00B5696B">
        <w:t>Soni</w:t>
      </w:r>
      <w:proofErr w:type="spellEnd"/>
      <w:r w:rsidRPr="00B5696B">
        <w:t xml:space="preserve"> V, </w:t>
      </w:r>
      <w:proofErr w:type="spellStart"/>
      <w:r w:rsidRPr="00B5696B">
        <w:t>Baijal</w:t>
      </w:r>
      <w:proofErr w:type="spellEnd"/>
      <w:r w:rsidRPr="00B5696B">
        <w:t xml:space="preserve"> M. Laparoscopic management of </w:t>
      </w:r>
      <w:proofErr w:type="spellStart"/>
      <w:r w:rsidRPr="00B5696B">
        <w:t>cholecystoenteric</w:t>
      </w:r>
      <w:proofErr w:type="spellEnd"/>
      <w:r w:rsidRPr="00B5696B">
        <w:t xml:space="preserve"> fistulas. J </w:t>
      </w:r>
      <w:proofErr w:type="spellStart"/>
      <w:r w:rsidRPr="00B5696B">
        <w:t>Laparoendosc</w:t>
      </w:r>
      <w:proofErr w:type="spellEnd"/>
      <w:r w:rsidRPr="00B5696B">
        <w:t xml:space="preserve"> Adv </w:t>
      </w:r>
      <w:proofErr w:type="spellStart"/>
      <w:r w:rsidRPr="00B5696B">
        <w:t>Surg</w:t>
      </w:r>
      <w:proofErr w:type="spellEnd"/>
      <w:r w:rsidRPr="00B5696B">
        <w:t xml:space="preserve"> Tech A. </w:t>
      </w:r>
      <w:proofErr w:type="gramStart"/>
      <w:r w:rsidRPr="00B5696B">
        <w:t>2006;16:467</w:t>
      </w:r>
      <w:proofErr w:type="gramEnd"/>
      <w:r w:rsidRPr="00B5696B">
        <w:t xml:space="preserve">–72. </w:t>
      </w:r>
      <w:proofErr w:type="spellStart"/>
      <w:r w:rsidRPr="00B5696B">
        <w:t>doi</w:t>
      </w:r>
      <w:proofErr w:type="spellEnd"/>
      <w:r w:rsidRPr="00B5696B">
        <w:t>: 10.1089/lap.2006.16.467. [</w:t>
      </w:r>
      <w:hyperlink r:id="rId30" w:tgtFrame="_blank" w:history="1">
        <w:r w:rsidRPr="00B5696B">
          <w:rPr>
            <w:rStyle w:val="Hyperlink"/>
          </w:rPr>
          <w:t>DOI</w:t>
        </w:r>
      </w:hyperlink>
      <w:r w:rsidRPr="00B5696B">
        <w:t>] [</w:t>
      </w:r>
      <w:hyperlink r:id="rId31" w:history="1">
        <w:r w:rsidRPr="00B5696B">
          <w:rPr>
            <w:rStyle w:val="Hyperlink"/>
          </w:rPr>
          <w:t>PubMed</w:t>
        </w:r>
      </w:hyperlink>
      <w:r w:rsidRPr="00B5696B">
        <w:t>] [</w:t>
      </w:r>
      <w:hyperlink r:id="rId32" w:tgtFrame="_blank" w:history="1">
        <w:r w:rsidRPr="00B5696B">
          <w:rPr>
            <w:rStyle w:val="Hyperlink"/>
          </w:rPr>
          <w:t>Google Scholar</w:t>
        </w:r>
      </w:hyperlink>
      <w:r w:rsidRPr="00B5696B">
        <w:t>]</w:t>
      </w:r>
    </w:p>
    <w:p w14:paraId="1B39C965" w14:textId="77777777" w:rsidR="00B5696B" w:rsidRPr="00101411" w:rsidRDefault="00B5696B" w:rsidP="00B5696B">
      <w:pPr>
        <w:pStyle w:val="ListParagraph"/>
        <w:ind w:left="502"/>
      </w:pPr>
    </w:p>
    <w:p w14:paraId="5E28B4A3" w14:textId="01E0E2D9" w:rsidR="00637ED1" w:rsidRDefault="00B5696B" w:rsidP="00B5696B">
      <w:pPr>
        <w:pStyle w:val="ListParagraph"/>
        <w:numPr>
          <w:ilvl w:val="0"/>
          <w:numId w:val="3"/>
        </w:numPr>
      </w:pPr>
      <w:proofErr w:type="spellStart"/>
      <w:r w:rsidRPr="00B5696B">
        <w:t>Ahrendt</w:t>
      </w:r>
      <w:proofErr w:type="spellEnd"/>
      <w:r w:rsidRPr="00B5696B">
        <w:t xml:space="preserve"> SA, Pitt HA. </w:t>
      </w:r>
      <w:proofErr w:type="spellStart"/>
      <w:r w:rsidRPr="00B5696B">
        <w:t>Sabiston</w:t>
      </w:r>
      <w:proofErr w:type="spellEnd"/>
      <w:r w:rsidRPr="00B5696B">
        <w:t xml:space="preserve"> Text Book of Surgery. </w:t>
      </w:r>
      <w:proofErr w:type="gramStart"/>
      <w:r w:rsidRPr="00B5696B">
        <w:t>2005;Vol.</w:t>
      </w:r>
      <w:proofErr w:type="gramEnd"/>
      <w:r w:rsidRPr="00B5696B">
        <w:t xml:space="preserve"> 52:1621. [</w:t>
      </w:r>
      <w:hyperlink r:id="rId33" w:tgtFrame="_blank" w:history="1">
        <w:r w:rsidRPr="00B5696B">
          <w:rPr>
            <w:rStyle w:val="Hyperlink"/>
          </w:rPr>
          <w:t>Google Scholar</w:t>
        </w:r>
      </w:hyperlink>
      <w:r w:rsidRPr="00B5696B">
        <w:t>]</w:t>
      </w:r>
    </w:p>
    <w:p w14:paraId="696E5CAC" w14:textId="77777777" w:rsidR="00B5696B" w:rsidRPr="00101411" w:rsidRDefault="00B5696B" w:rsidP="00B5696B">
      <w:pPr>
        <w:pStyle w:val="ListParagraph"/>
        <w:ind w:left="502"/>
      </w:pPr>
    </w:p>
    <w:p w14:paraId="34352688" w14:textId="0ED7F59F" w:rsidR="00637ED1" w:rsidRDefault="00B5696B" w:rsidP="00B5696B">
      <w:pPr>
        <w:pStyle w:val="ListParagraph"/>
        <w:numPr>
          <w:ilvl w:val="0"/>
          <w:numId w:val="3"/>
        </w:numPr>
      </w:pPr>
      <w:proofErr w:type="spellStart"/>
      <w:r w:rsidRPr="00B5696B">
        <w:t>Arvanitidis</w:t>
      </w:r>
      <w:proofErr w:type="spellEnd"/>
      <w:r w:rsidRPr="00B5696B">
        <w:t xml:space="preserve"> D, Anagnostopoulos GK, </w:t>
      </w:r>
      <w:proofErr w:type="spellStart"/>
      <w:r w:rsidRPr="00B5696B">
        <w:t>Tsiakos</w:t>
      </w:r>
      <w:proofErr w:type="spellEnd"/>
      <w:r w:rsidRPr="00B5696B">
        <w:t xml:space="preserve"> S, </w:t>
      </w:r>
      <w:proofErr w:type="spellStart"/>
      <w:r w:rsidRPr="00B5696B">
        <w:t>Margantinis</w:t>
      </w:r>
      <w:proofErr w:type="spellEnd"/>
      <w:r w:rsidRPr="00B5696B">
        <w:t xml:space="preserve"> G, </w:t>
      </w:r>
      <w:proofErr w:type="spellStart"/>
      <w:r w:rsidRPr="00B5696B">
        <w:t>Kostopoulos</w:t>
      </w:r>
      <w:proofErr w:type="spellEnd"/>
      <w:r w:rsidRPr="00B5696B">
        <w:t xml:space="preserve"> P. </w:t>
      </w:r>
      <w:proofErr w:type="spellStart"/>
      <w:r w:rsidRPr="00B5696B">
        <w:t>Cholecystocolic</w:t>
      </w:r>
      <w:proofErr w:type="spellEnd"/>
      <w:r w:rsidRPr="00B5696B">
        <w:t xml:space="preserve"> fistula demonstrated by endoscopic retrograde cholangiopancreatography. Postgrad Med J. </w:t>
      </w:r>
      <w:proofErr w:type="gramStart"/>
      <w:r w:rsidRPr="00B5696B">
        <w:t>2004;80:526</w:t>
      </w:r>
      <w:proofErr w:type="gramEnd"/>
      <w:r w:rsidRPr="00B5696B">
        <w:t xml:space="preserve">. </w:t>
      </w:r>
      <w:proofErr w:type="spellStart"/>
      <w:r w:rsidRPr="00B5696B">
        <w:t>doi</w:t>
      </w:r>
      <w:proofErr w:type="spellEnd"/>
      <w:r w:rsidRPr="00B5696B">
        <w:t>: 10.1136/pgmj.2003.012955. [</w:t>
      </w:r>
      <w:hyperlink r:id="rId34" w:tgtFrame="_blank" w:history="1">
        <w:r w:rsidRPr="00B5696B">
          <w:rPr>
            <w:rStyle w:val="Hyperlink"/>
          </w:rPr>
          <w:t>DOI</w:t>
        </w:r>
      </w:hyperlink>
      <w:r w:rsidRPr="00B5696B">
        <w:t>] [</w:t>
      </w:r>
      <w:hyperlink r:id="rId35" w:history="1">
        <w:r w:rsidRPr="00B5696B">
          <w:rPr>
            <w:rStyle w:val="Hyperlink"/>
          </w:rPr>
          <w:t>PMC free article</w:t>
        </w:r>
      </w:hyperlink>
      <w:r w:rsidRPr="00B5696B">
        <w:t>] [</w:t>
      </w:r>
      <w:hyperlink r:id="rId36" w:history="1">
        <w:r w:rsidRPr="00B5696B">
          <w:rPr>
            <w:rStyle w:val="Hyperlink"/>
          </w:rPr>
          <w:t>PubMed</w:t>
        </w:r>
      </w:hyperlink>
      <w:r w:rsidRPr="00B5696B">
        <w:t>] [</w:t>
      </w:r>
      <w:hyperlink r:id="rId37" w:tgtFrame="_blank" w:history="1">
        <w:r w:rsidRPr="00B5696B">
          <w:rPr>
            <w:rStyle w:val="Hyperlink"/>
          </w:rPr>
          <w:t>Google Scholar</w:t>
        </w:r>
      </w:hyperlink>
      <w:r w:rsidRPr="00B5696B">
        <w:t>]</w:t>
      </w:r>
    </w:p>
    <w:p w14:paraId="538D52FA" w14:textId="77777777" w:rsidR="00B5696B" w:rsidRDefault="00B5696B" w:rsidP="00B5696B">
      <w:pPr>
        <w:pStyle w:val="ListParagraph"/>
      </w:pPr>
    </w:p>
    <w:p w14:paraId="7D196D91" w14:textId="77777777" w:rsidR="00B5696B" w:rsidRPr="00101411" w:rsidRDefault="00B5696B" w:rsidP="00B5696B">
      <w:pPr>
        <w:pStyle w:val="ListParagraph"/>
        <w:ind w:left="502"/>
      </w:pPr>
    </w:p>
    <w:p w14:paraId="3ECB20CA" w14:textId="49C761CD" w:rsidR="00637ED1" w:rsidRPr="00101411" w:rsidRDefault="00B5696B" w:rsidP="00B5696B">
      <w:pPr>
        <w:pStyle w:val="ListParagraph"/>
        <w:numPr>
          <w:ilvl w:val="0"/>
          <w:numId w:val="3"/>
        </w:numPr>
      </w:pPr>
      <w:proofErr w:type="spellStart"/>
      <w:r w:rsidRPr="00B5696B">
        <w:t>Angrisani</w:t>
      </w:r>
      <w:proofErr w:type="spellEnd"/>
      <w:r w:rsidRPr="00B5696B">
        <w:t xml:space="preserve"> L, </w:t>
      </w:r>
      <w:proofErr w:type="spellStart"/>
      <w:r w:rsidRPr="00B5696B">
        <w:t>Corcione</w:t>
      </w:r>
      <w:proofErr w:type="spellEnd"/>
      <w:r w:rsidRPr="00B5696B">
        <w:t xml:space="preserve"> F, Tartaglia A, </w:t>
      </w:r>
      <w:proofErr w:type="spellStart"/>
      <w:r w:rsidRPr="00B5696B">
        <w:t>Tricarico</w:t>
      </w:r>
      <w:proofErr w:type="spellEnd"/>
      <w:r w:rsidRPr="00B5696B">
        <w:t xml:space="preserve"> A, </w:t>
      </w:r>
      <w:proofErr w:type="spellStart"/>
      <w:r w:rsidRPr="00B5696B">
        <w:t>Rendano</w:t>
      </w:r>
      <w:proofErr w:type="spellEnd"/>
      <w:r w:rsidRPr="00B5696B">
        <w:t xml:space="preserve"> F, </w:t>
      </w:r>
      <w:proofErr w:type="spellStart"/>
      <w:r w:rsidRPr="00B5696B">
        <w:t>Vincenti</w:t>
      </w:r>
      <w:proofErr w:type="spellEnd"/>
      <w:r w:rsidRPr="00B5696B">
        <w:t xml:space="preserve"> R, et al. </w:t>
      </w:r>
      <w:proofErr w:type="spellStart"/>
      <w:r w:rsidRPr="00B5696B">
        <w:t>Cholecystoenteric</w:t>
      </w:r>
      <w:proofErr w:type="spellEnd"/>
      <w:r w:rsidRPr="00B5696B">
        <w:t xml:space="preserve"> fistula (CF) is not a contraindication for laparoscopic surgery. </w:t>
      </w:r>
      <w:proofErr w:type="spellStart"/>
      <w:r w:rsidRPr="00B5696B">
        <w:t>Surg</w:t>
      </w:r>
      <w:proofErr w:type="spellEnd"/>
      <w:r w:rsidRPr="00B5696B">
        <w:t xml:space="preserve"> </w:t>
      </w:r>
      <w:proofErr w:type="spellStart"/>
      <w:r w:rsidRPr="00B5696B">
        <w:t>Endosco</w:t>
      </w:r>
      <w:proofErr w:type="spellEnd"/>
      <w:r w:rsidRPr="00B5696B">
        <w:t xml:space="preserve">. </w:t>
      </w:r>
      <w:proofErr w:type="gramStart"/>
      <w:r w:rsidRPr="00B5696B">
        <w:t>2001;15:1038</w:t>
      </w:r>
      <w:proofErr w:type="gramEnd"/>
      <w:r w:rsidRPr="00B5696B">
        <w:t xml:space="preserve">–41. </w:t>
      </w:r>
      <w:proofErr w:type="spellStart"/>
      <w:r w:rsidRPr="00B5696B">
        <w:t>doi</w:t>
      </w:r>
      <w:proofErr w:type="spellEnd"/>
      <w:r w:rsidRPr="00B5696B">
        <w:t>: 10.1007/s004640000317. [</w:t>
      </w:r>
      <w:hyperlink r:id="rId38" w:tgtFrame="_blank" w:history="1">
        <w:r w:rsidRPr="00B5696B">
          <w:rPr>
            <w:rStyle w:val="Hyperlink"/>
          </w:rPr>
          <w:t>DOI</w:t>
        </w:r>
      </w:hyperlink>
      <w:r w:rsidRPr="00B5696B">
        <w:t>] [</w:t>
      </w:r>
      <w:hyperlink r:id="rId39" w:history="1">
        <w:r w:rsidRPr="00B5696B">
          <w:rPr>
            <w:rStyle w:val="Hyperlink"/>
          </w:rPr>
          <w:t>PubMed</w:t>
        </w:r>
      </w:hyperlink>
      <w:r w:rsidRPr="00B5696B">
        <w:t>] [</w:t>
      </w:r>
      <w:hyperlink r:id="rId40" w:tgtFrame="_blank" w:history="1">
        <w:r w:rsidRPr="00B5696B">
          <w:rPr>
            <w:rStyle w:val="Hyperlink"/>
          </w:rPr>
          <w:t>Google Scholar</w:t>
        </w:r>
      </w:hyperlink>
      <w:r w:rsidRPr="00B5696B">
        <w:t>]</w:t>
      </w:r>
    </w:p>
    <w:p w14:paraId="3B498D69" w14:textId="77777777" w:rsidR="00B5696B" w:rsidRDefault="00B5696B" w:rsidP="00B5696B">
      <w:pPr>
        <w:pStyle w:val="ListParagraph"/>
        <w:ind w:left="502"/>
      </w:pPr>
    </w:p>
    <w:p w14:paraId="25A9C23C" w14:textId="2F21B5D6" w:rsidR="00637ED1" w:rsidRDefault="00B5696B" w:rsidP="00B5696B">
      <w:pPr>
        <w:pStyle w:val="ListParagraph"/>
        <w:numPr>
          <w:ilvl w:val="0"/>
          <w:numId w:val="3"/>
        </w:numPr>
      </w:pPr>
      <w:proofErr w:type="spellStart"/>
      <w:r w:rsidRPr="00B5696B">
        <w:t>Balent</w:t>
      </w:r>
      <w:proofErr w:type="spellEnd"/>
      <w:r w:rsidRPr="00B5696B">
        <w:t xml:space="preserve"> Eric, </w:t>
      </w:r>
      <w:proofErr w:type="spellStart"/>
      <w:r w:rsidRPr="00B5696B">
        <w:t>Plackett</w:t>
      </w:r>
      <w:proofErr w:type="spellEnd"/>
      <w:r w:rsidRPr="00B5696B">
        <w:t xml:space="preserve"> Timothy P, Lin-</w:t>
      </w:r>
      <w:proofErr w:type="spellStart"/>
      <w:r w:rsidRPr="00B5696B">
        <w:t>Hurtubise</w:t>
      </w:r>
      <w:proofErr w:type="spellEnd"/>
      <w:r w:rsidRPr="00B5696B">
        <w:t xml:space="preserve"> Kevin. </w:t>
      </w:r>
      <w:proofErr w:type="spellStart"/>
      <w:r w:rsidRPr="00B5696B">
        <w:t>choecystocolonic</w:t>
      </w:r>
      <w:proofErr w:type="spellEnd"/>
      <w:r w:rsidRPr="00B5696B">
        <w:t xml:space="preserve"> fistula. Hawaii J Med Public Health. 2012;71(6):155–57. [</w:t>
      </w:r>
      <w:hyperlink r:id="rId41" w:history="1">
        <w:r w:rsidRPr="00B5696B">
          <w:rPr>
            <w:rStyle w:val="Hyperlink"/>
          </w:rPr>
          <w:t>PMC free article</w:t>
        </w:r>
      </w:hyperlink>
      <w:r w:rsidRPr="00B5696B">
        <w:t>] [</w:t>
      </w:r>
      <w:hyperlink r:id="rId42" w:history="1">
        <w:r w:rsidRPr="00B5696B">
          <w:rPr>
            <w:rStyle w:val="Hyperlink"/>
          </w:rPr>
          <w:t>PubMed</w:t>
        </w:r>
      </w:hyperlink>
      <w:r w:rsidRPr="00B5696B">
        <w:t>] [</w:t>
      </w:r>
      <w:hyperlink r:id="rId43" w:tgtFrame="_blank" w:history="1">
        <w:r w:rsidRPr="00B5696B">
          <w:rPr>
            <w:rStyle w:val="Hyperlink"/>
          </w:rPr>
          <w:t>Google Scholar</w:t>
        </w:r>
      </w:hyperlink>
      <w:r w:rsidRPr="00B5696B">
        <w:t>]</w:t>
      </w:r>
    </w:p>
    <w:p w14:paraId="0DD7E23A" w14:textId="77777777" w:rsidR="008A5907" w:rsidRDefault="008A5907" w:rsidP="008A5907">
      <w:pPr>
        <w:pStyle w:val="ListParagraph"/>
      </w:pPr>
    </w:p>
    <w:p w14:paraId="5737AC3F" w14:textId="0606EECB" w:rsidR="008A5907" w:rsidRDefault="008A5907" w:rsidP="00B5696B">
      <w:pPr>
        <w:pStyle w:val="ListParagraph"/>
        <w:numPr>
          <w:ilvl w:val="0"/>
          <w:numId w:val="3"/>
        </w:numPr>
      </w:pPr>
      <w:r w:rsidRPr="008A5907">
        <w:t xml:space="preserve">Gora, N., Singh, A., Jain, S., Parihar, U. S., &amp; </w:t>
      </w:r>
      <w:proofErr w:type="spellStart"/>
      <w:r w:rsidRPr="008A5907">
        <w:t>Bhutra</w:t>
      </w:r>
      <w:proofErr w:type="spellEnd"/>
      <w:r w:rsidRPr="008A5907">
        <w:t xml:space="preserve">, S. (2014). Spontaneous </w:t>
      </w:r>
      <w:proofErr w:type="spellStart"/>
      <w:r w:rsidRPr="008A5907">
        <w:t>cholecystocolic</w:t>
      </w:r>
      <w:proofErr w:type="spellEnd"/>
      <w:r w:rsidRPr="008A5907">
        <w:t xml:space="preserve"> fistula: case report. </w:t>
      </w:r>
      <w:r w:rsidRPr="008A5907">
        <w:rPr>
          <w:i/>
          <w:iCs/>
        </w:rPr>
        <w:t xml:space="preserve">Journal of clinical and diagnostic </w:t>
      </w:r>
      <w:proofErr w:type="gramStart"/>
      <w:r w:rsidRPr="008A5907">
        <w:rPr>
          <w:i/>
          <w:iCs/>
        </w:rPr>
        <w:t>research :</w:t>
      </w:r>
      <w:proofErr w:type="gramEnd"/>
      <w:r w:rsidRPr="008A5907">
        <w:rPr>
          <w:i/>
          <w:iCs/>
        </w:rPr>
        <w:t xml:space="preserve"> JCDR</w:t>
      </w:r>
      <w:r w:rsidRPr="008A5907">
        <w:t>, </w:t>
      </w:r>
      <w:r w:rsidRPr="008A5907">
        <w:rPr>
          <w:i/>
          <w:iCs/>
        </w:rPr>
        <w:t>8</w:t>
      </w:r>
      <w:r w:rsidRPr="008A5907">
        <w:t xml:space="preserve">(3), 164–165. </w:t>
      </w:r>
      <w:hyperlink r:id="rId44" w:history="1">
        <w:r w:rsidRPr="00BA4863">
          <w:rPr>
            <w:rStyle w:val="Hyperlink"/>
          </w:rPr>
          <w:t>https://doi.org/10.7860/JCDR/2014/7298.4149</w:t>
        </w:r>
      </w:hyperlink>
    </w:p>
    <w:p w14:paraId="53039D3D" w14:textId="77777777" w:rsidR="008A5907" w:rsidRDefault="008A5907" w:rsidP="008A5907">
      <w:pPr>
        <w:pStyle w:val="ListParagraph"/>
      </w:pPr>
    </w:p>
    <w:p w14:paraId="4AD89554" w14:textId="6CA802AB" w:rsidR="008A5907" w:rsidRDefault="008A5907" w:rsidP="00B5696B">
      <w:pPr>
        <w:pStyle w:val="ListParagraph"/>
        <w:numPr>
          <w:ilvl w:val="0"/>
          <w:numId w:val="3"/>
        </w:numPr>
      </w:pPr>
      <w:r w:rsidRPr="008A5907">
        <w:lastRenderedPageBreak/>
        <w:t xml:space="preserve">Correia, M. F., </w:t>
      </w:r>
      <w:proofErr w:type="spellStart"/>
      <w:r w:rsidRPr="008A5907">
        <w:t>Amonkar</w:t>
      </w:r>
      <w:proofErr w:type="spellEnd"/>
      <w:r w:rsidRPr="008A5907">
        <w:t xml:space="preserve">, D. P., Nayak, S. V., &amp; Menezes, J. L. (2009). </w:t>
      </w:r>
      <w:proofErr w:type="spellStart"/>
      <w:r w:rsidRPr="008A5907">
        <w:t>Cholecystocolic</w:t>
      </w:r>
      <w:proofErr w:type="spellEnd"/>
      <w:r w:rsidRPr="008A5907">
        <w:t xml:space="preserve"> fistula: a diagnostic enigma. </w:t>
      </w:r>
      <w:r w:rsidRPr="008A5907">
        <w:rPr>
          <w:i/>
          <w:iCs/>
        </w:rPr>
        <w:t xml:space="preserve">Saudi journal of </w:t>
      </w:r>
      <w:proofErr w:type="gramStart"/>
      <w:r w:rsidRPr="008A5907">
        <w:rPr>
          <w:i/>
          <w:iCs/>
        </w:rPr>
        <w:t>gastroenterology :</w:t>
      </w:r>
      <w:proofErr w:type="gramEnd"/>
      <w:r w:rsidRPr="008A5907">
        <w:rPr>
          <w:i/>
          <w:iCs/>
        </w:rPr>
        <w:t xml:space="preserve"> official journal of the Saudi Gastroenterology Association</w:t>
      </w:r>
      <w:r w:rsidRPr="008A5907">
        <w:t>, </w:t>
      </w:r>
      <w:r w:rsidRPr="008A5907">
        <w:rPr>
          <w:i/>
          <w:iCs/>
        </w:rPr>
        <w:t>15</w:t>
      </w:r>
      <w:r w:rsidRPr="008A5907">
        <w:t xml:space="preserve">(1), 42–44. </w:t>
      </w:r>
      <w:hyperlink r:id="rId45" w:history="1">
        <w:r w:rsidRPr="00BA4863">
          <w:rPr>
            <w:rStyle w:val="Hyperlink"/>
          </w:rPr>
          <w:t>https://doi.org/10.4103/1319-3767.45054</w:t>
        </w:r>
      </w:hyperlink>
    </w:p>
    <w:p w14:paraId="047B56CF" w14:textId="77777777" w:rsidR="008A5907" w:rsidRDefault="008A5907" w:rsidP="008A5907">
      <w:pPr>
        <w:pStyle w:val="ListParagraph"/>
      </w:pPr>
    </w:p>
    <w:p w14:paraId="14C2718B" w14:textId="3BAB5A15" w:rsidR="008A5907" w:rsidRDefault="008A5907" w:rsidP="00B5696B">
      <w:pPr>
        <w:pStyle w:val="ListParagraph"/>
        <w:numPr>
          <w:ilvl w:val="0"/>
          <w:numId w:val="3"/>
        </w:numPr>
      </w:pPr>
      <w:r w:rsidRPr="008A5907">
        <w:t xml:space="preserve">Zhou H. B. (2018). </w:t>
      </w:r>
      <w:proofErr w:type="spellStart"/>
      <w:r w:rsidRPr="008A5907">
        <w:t>Cholecystocolic</w:t>
      </w:r>
      <w:proofErr w:type="spellEnd"/>
      <w:r w:rsidRPr="008A5907">
        <w:t xml:space="preserve"> Fistula Misdiagnosed as Colon Cancer: A Case Report. </w:t>
      </w:r>
      <w:r w:rsidRPr="008A5907">
        <w:rPr>
          <w:i/>
          <w:iCs/>
        </w:rPr>
        <w:t>The American journal of case reports</w:t>
      </w:r>
      <w:r w:rsidRPr="008A5907">
        <w:t>, </w:t>
      </w:r>
      <w:r w:rsidRPr="008A5907">
        <w:rPr>
          <w:i/>
          <w:iCs/>
        </w:rPr>
        <w:t>19</w:t>
      </w:r>
      <w:r w:rsidRPr="008A5907">
        <w:t xml:space="preserve">, 1370–1372. </w:t>
      </w:r>
      <w:hyperlink r:id="rId46" w:history="1">
        <w:r w:rsidRPr="00BA4863">
          <w:rPr>
            <w:rStyle w:val="Hyperlink"/>
          </w:rPr>
          <w:t>https://doi.org/10.12659/AJCR.911767</w:t>
        </w:r>
      </w:hyperlink>
    </w:p>
    <w:p w14:paraId="37AB9DB0" w14:textId="77777777" w:rsidR="008A5907" w:rsidRDefault="008A5907" w:rsidP="008A5907">
      <w:pPr>
        <w:pStyle w:val="ListParagraph"/>
      </w:pPr>
    </w:p>
    <w:p w14:paraId="6FF50AF6" w14:textId="77777777" w:rsidR="008A5907" w:rsidRPr="00101411" w:rsidRDefault="008A5907" w:rsidP="008A5907">
      <w:pPr>
        <w:pStyle w:val="ListParagraph"/>
        <w:ind w:left="502"/>
      </w:pPr>
    </w:p>
    <w:p w14:paraId="5C422A20" w14:textId="77777777" w:rsidR="00101411" w:rsidRPr="00101411" w:rsidRDefault="00101411" w:rsidP="00101411">
      <w:pPr>
        <w:pStyle w:val="ListParagraph"/>
      </w:pPr>
    </w:p>
    <w:p w14:paraId="6468A5AC" w14:textId="77777777" w:rsidR="001A4428" w:rsidRDefault="001A4428" w:rsidP="001A4428">
      <w:pPr>
        <w:pStyle w:val="ListParagraph"/>
      </w:pPr>
    </w:p>
    <w:p w14:paraId="26E66368" w14:textId="77777777" w:rsidR="001A4428" w:rsidRPr="00101411" w:rsidRDefault="001A4428" w:rsidP="001A4428">
      <w:pPr>
        <w:pStyle w:val="ListParagraph"/>
        <w:ind w:left="502"/>
      </w:pPr>
    </w:p>
    <w:sectPr w:rsidR="001A4428" w:rsidRPr="00101411">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D7265" w14:textId="77777777" w:rsidR="00D206EF" w:rsidRDefault="00D206EF" w:rsidP="008927F4">
      <w:pPr>
        <w:spacing w:after="0" w:line="240" w:lineRule="auto"/>
      </w:pPr>
      <w:r>
        <w:separator/>
      </w:r>
    </w:p>
  </w:endnote>
  <w:endnote w:type="continuationSeparator" w:id="0">
    <w:p w14:paraId="1CA0D227" w14:textId="77777777" w:rsidR="00D206EF" w:rsidRDefault="00D206EF" w:rsidP="0089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E8FA" w14:textId="77777777" w:rsidR="008927F4" w:rsidRDefault="00892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1D878" w14:textId="77777777" w:rsidR="008927F4" w:rsidRDefault="00892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65BFD" w14:textId="77777777" w:rsidR="008927F4" w:rsidRDefault="00892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BFEFA" w14:textId="77777777" w:rsidR="00D206EF" w:rsidRDefault="00D206EF" w:rsidP="008927F4">
      <w:pPr>
        <w:spacing w:after="0" w:line="240" w:lineRule="auto"/>
      </w:pPr>
      <w:r>
        <w:separator/>
      </w:r>
    </w:p>
  </w:footnote>
  <w:footnote w:type="continuationSeparator" w:id="0">
    <w:p w14:paraId="599ECD7C" w14:textId="77777777" w:rsidR="00D206EF" w:rsidRDefault="00D206EF" w:rsidP="00892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15DE" w14:textId="0247D169" w:rsidR="008927F4" w:rsidRDefault="008927F4">
    <w:pPr>
      <w:pStyle w:val="Header"/>
    </w:pPr>
    <w:r>
      <w:rPr>
        <w:noProof/>
      </w:rPr>
      <w:pict w14:anchorId="7858D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4630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08895" w14:textId="13AF276A" w:rsidR="008927F4" w:rsidRDefault="008927F4">
    <w:pPr>
      <w:pStyle w:val="Header"/>
    </w:pPr>
    <w:r>
      <w:rPr>
        <w:noProof/>
      </w:rPr>
      <w:pict w14:anchorId="556B6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4630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AE84A" w14:textId="16E647A1" w:rsidR="008927F4" w:rsidRDefault="008927F4">
    <w:pPr>
      <w:pStyle w:val="Header"/>
    </w:pPr>
    <w:r>
      <w:rPr>
        <w:noProof/>
      </w:rPr>
      <w:pict w14:anchorId="09658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4630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24E2"/>
    <w:multiLevelType w:val="multilevel"/>
    <w:tmpl w:val="7568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206B8"/>
    <w:multiLevelType w:val="multilevel"/>
    <w:tmpl w:val="B56C7B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D5486"/>
    <w:multiLevelType w:val="multilevel"/>
    <w:tmpl w:val="CA9A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B0786"/>
    <w:multiLevelType w:val="multilevel"/>
    <w:tmpl w:val="BD38C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8E7985"/>
    <w:multiLevelType w:val="multilevel"/>
    <w:tmpl w:val="8A78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D594F"/>
    <w:multiLevelType w:val="hybridMultilevel"/>
    <w:tmpl w:val="AE4E81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E9B7D73"/>
    <w:multiLevelType w:val="multilevel"/>
    <w:tmpl w:val="F760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16637"/>
    <w:multiLevelType w:val="multilevel"/>
    <w:tmpl w:val="0CD21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2A4B92"/>
    <w:multiLevelType w:val="multilevel"/>
    <w:tmpl w:val="A6E6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6284A"/>
    <w:multiLevelType w:val="multilevel"/>
    <w:tmpl w:val="D80C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AA06DE"/>
    <w:multiLevelType w:val="multilevel"/>
    <w:tmpl w:val="31EEBDE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1101A4"/>
    <w:multiLevelType w:val="multilevel"/>
    <w:tmpl w:val="3C0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0"/>
  </w:num>
  <w:num w:numId="4">
    <w:abstractNumId w:val="4"/>
  </w:num>
  <w:num w:numId="5">
    <w:abstractNumId w:val="6"/>
  </w:num>
  <w:num w:numId="6">
    <w:abstractNumId w:val="1"/>
  </w:num>
  <w:num w:numId="7">
    <w:abstractNumId w:val="2"/>
  </w:num>
  <w:num w:numId="8">
    <w:abstractNumId w:val="8"/>
  </w:num>
  <w:num w:numId="9">
    <w:abstractNumId w:val="3"/>
  </w:num>
  <w:num w:numId="10">
    <w:abstractNumId w:val="7"/>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E1"/>
    <w:rsid w:val="00000C8E"/>
    <w:rsid w:val="00014D8B"/>
    <w:rsid w:val="000451CC"/>
    <w:rsid w:val="00046C0C"/>
    <w:rsid w:val="00050E58"/>
    <w:rsid w:val="00077429"/>
    <w:rsid w:val="000B04C1"/>
    <w:rsid w:val="000B6019"/>
    <w:rsid w:val="000C14B1"/>
    <w:rsid w:val="000C4DD5"/>
    <w:rsid w:val="000E52AC"/>
    <w:rsid w:val="000E652F"/>
    <w:rsid w:val="00101411"/>
    <w:rsid w:val="00155795"/>
    <w:rsid w:val="00176F04"/>
    <w:rsid w:val="001A4428"/>
    <w:rsid w:val="001C24C5"/>
    <w:rsid w:val="001E5684"/>
    <w:rsid w:val="001F6224"/>
    <w:rsid w:val="001F7413"/>
    <w:rsid w:val="00277B88"/>
    <w:rsid w:val="002833D2"/>
    <w:rsid w:val="002B257B"/>
    <w:rsid w:val="002C13A2"/>
    <w:rsid w:val="002D3100"/>
    <w:rsid w:val="00305323"/>
    <w:rsid w:val="003408AE"/>
    <w:rsid w:val="00397A37"/>
    <w:rsid w:val="003E07EB"/>
    <w:rsid w:val="00413A29"/>
    <w:rsid w:val="0041708A"/>
    <w:rsid w:val="004428E5"/>
    <w:rsid w:val="004653B5"/>
    <w:rsid w:val="004729E1"/>
    <w:rsid w:val="004A628D"/>
    <w:rsid w:val="004D767E"/>
    <w:rsid w:val="004E1B83"/>
    <w:rsid w:val="004E3C2A"/>
    <w:rsid w:val="004E5E4E"/>
    <w:rsid w:val="005121B0"/>
    <w:rsid w:val="00542F70"/>
    <w:rsid w:val="00543C10"/>
    <w:rsid w:val="00553CAF"/>
    <w:rsid w:val="005B6A65"/>
    <w:rsid w:val="005B70BB"/>
    <w:rsid w:val="005D4B50"/>
    <w:rsid w:val="0061388E"/>
    <w:rsid w:val="00624FD3"/>
    <w:rsid w:val="00637ED1"/>
    <w:rsid w:val="00643B06"/>
    <w:rsid w:val="00675C2C"/>
    <w:rsid w:val="006D0F39"/>
    <w:rsid w:val="0071709C"/>
    <w:rsid w:val="00720BBE"/>
    <w:rsid w:val="00722A83"/>
    <w:rsid w:val="007254AF"/>
    <w:rsid w:val="00737313"/>
    <w:rsid w:val="007838FF"/>
    <w:rsid w:val="0079124D"/>
    <w:rsid w:val="007A1763"/>
    <w:rsid w:val="007A587C"/>
    <w:rsid w:val="007E0847"/>
    <w:rsid w:val="007E58D4"/>
    <w:rsid w:val="00846DF9"/>
    <w:rsid w:val="00886BD7"/>
    <w:rsid w:val="008927F4"/>
    <w:rsid w:val="008A3C8B"/>
    <w:rsid w:val="008A5907"/>
    <w:rsid w:val="008F3D51"/>
    <w:rsid w:val="00956C51"/>
    <w:rsid w:val="00975973"/>
    <w:rsid w:val="009B41DA"/>
    <w:rsid w:val="009C1377"/>
    <w:rsid w:val="009E0209"/>
    <w:rsid w:val="009F4A92"/>
    <w:rsid w:val="00A1373A"/>
    <w:rsid w:val="00A57B52"/>
    <w:rsid w:val="00AA52FD"/>
    <w:rsid w:val="00AA6996"/>
    <w:rsid w:val="00AE1A81"/>
    <w:rsid w:val="00B17EE8"/>
    <w:rsid w:val="00B463AB"/>
    <w:rsid w:val="00B5696B"/>
    <w:rsid w:val="00B61028"/>
    <w:rsid w:val="00B9456A"/>
    <w:rsid w:val="00BA2B84"/>
    <w:rsid w:val="00C07C12"/>
    <w:rsid w:val="00C64BAE"/>
    <w:rsid w:val="00C745FD"/>
    <w:rsid w:val="00C940E3"/>
    <w:rsid w:val="00CA3A9B"/>
    <w:rsid w:val="00CB71DB"/>
    <w:rsid w:val="00CC6109"/>
    <w:rsid w:val="00CD5DAD"/>
    <w:rsid w:val="00CE5D29"/>
    <w:rsid w:val="00CF63BC"/>
    <w:rsid w:val="00D1565F"/>
    <w:rsid w:val="00D206EF"/>
    <w:rsid w:val="00D260F2"/>
    <w:rsid w:val="00D35A47"/>
    <w:rsid w:val="00D6174E"/>
    <w:rsid w:val="00D7572D"/>
    <w:rsid w:val="00D91417"/>
    <w:rsid w:val="00DA0038"/>
    <w:rsid w:val="00DA6EF3"/>
    <w:rsid w:val="00DC7681"/>
    <w:rsid w:val="00DC7BFA"/>
    <w:rsid w:val="00DD2AF7"/>
    <w:rsid w:val="00E02D6B"/>
    <w:rsid w:val="00E057E9"/>
    <w:rsid w:val="00E16CA5"/>
    <w:rsid w:val="00E20900"/>
    <w:rsid w:val="00E65A1A"/>
    <w:rsid w:val="00E910EB"/>
    <w:rsid w:val="00EF1104"/>
    <w:rsid w:val="00F04F5F"/>
    <w:rsid w:val="00F11BC6"/>
    <w:rsid w:val="00F11E1B"/>
    <w:rsid w:val="00F91A0E"/>
    <w:rsid w:val="00FB1A60"/>
    <w:rsid w:val="00FC707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18DF17"/>
  <w15:chartTrackingRefBased/>
  <w15:docId w15:val="{57E42112-B609-4590-9612-AF5ECED1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gu-IN"/>
    </w:rPr>
  </w:style>
  <w:style w:type="paragraph" w:styleId="Heading1">
    <w:name w:val="heading 1"/>
    <w:basedOn w:val="Normal"/>
    <w:next w:val="Normal"/>
    <w:link w:val="Heading1Char"/>
    <w:uiPriority w:val="9"/>
    <w:qFormat/>
    <w:rsid w:val="004729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29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29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29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29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2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9E1"/>
    <w:rPr>
      <w:rFonts w:asciiTheme="majorHAnsi" w:eastAsiaTheme="majorEastAsia" w:hAnsiTheme="majorHAnsi" w:cstheme="majorBidi"/>
      <w:color w:val="2F5496" w:themeColor="accent1" w:themeShade="BF"/>
      <w:sz w:val="40"/>
      <w:szCs w:val="40"/>
      <w:lang w:bidi="gu-IN"/>
    </w:rPr>
  </w:style>
  <w:style w:type="character" w:customStyle="1" w:styleId="Heading2Char">
    <w:name w:val="Heading 2 Char"/>
    <w:basedOn w:val="DefaultParagraphFont"/>
    <w:link w:val="Heading2"/>
    <w:uiPriority w:val="9"/>
    <w:semiHidden/>
    <w:rsid w:val="004729E1"/>
    <w:rPr>
      <w:rFonts w:asciiTheme="majorHAnsi" w:eastAsiaTheme="majorEastAsia" w:hAnsiTheme="majorHAnsi" w:cstheme="majorBidi"/>
      <w:color w:val="2F5496" w:themeColor="accent1" w:themeShade="BF"/>
      <w:sz w:val="32"/>
      <w:szCs w:val="32"/>
      <w:lang w:bidi="gu-IN"/>
    </w:rPr>
  </w:style>
  <w:style w:type="character" w:customStyle="1" w:styleId="Heading3Char">
    <w:name w:val="Heading 3 Char"/>
    <w:basedOn w:val="DefaultParagraphFont"/>
    <w:link w:val="Heading3"/>
    <w:uiPriority w:val="9"/>
    <w:semiHidden/>
    <w:rsid w:val="004729E1"/>
    <w:rPr>
      <w:rFonts w:eastAsiaTheme="majorEastAsia" w:cstheme="majorBidi"/>
      <w:color w:val="2F5496" w:themeColor="accent1" w:themeShade="BF"/>
      <w:sz w:val="28"/>
      <w:szCs w:val="28"/>
      <w:lang w:bidi="gu-IN"/>
    </w:rPr>
  </w:style>
  <w:style w:type="character" w:customStyle="1" w:styleId="Heading4Char">
    <w:name w:val="Heading 4 Char"/>
    <w:basedOn w:val="DefaultParagraphFont"/>
    <w:link w:val="Heading4"/>
    <w:uiPriority w:val="9"/>
    <w:semiHidden/>
    <w:rsid w:val="004729E1"/>
    <w:rPr>
      <w:rFonts w:eastAsiaTheme="majorEastAsia" w:cstheme="majorBidi"/>
      <w:i/>
      <w:iCs/>
      <w:color w:val="2F5496" w:themeColor="accent1" w:themeShade="BF"/>
      <w:lang w:bidi="gu-IN"/>
    </w:rPr>
  </w:style>
  <w:style w:type="character" w:customStyle="1" w:styleId="Heading5Char">
    <w:name w:val="Heading 5 Char"/>
    <w:basedOn w:val="DefaultParagraphFont"/>
    <w:link w:val="Heading5"/>
    <w:uiPriority w:val="9"/>
    <w:semiHidden/>
    <w:rsid w:val="004729E1"/>
    <w:rPr>
      <w:rFonts w:eastAsiaTheme="majorEastAsia" w:cstheme="majorBidi"/>
      <w:color w:val="2F5496" w:themeColor="accent1" w:themeShade="BF"/>
      <w:lang w:bidi="gu-IN"/>
    </w:rPr>
  </w:style>
  <w:style w:type="character" w:customStyle="1" w:styleId="Heading6Char">
    <w:name w:val="Heading 6 Char"/>
    <w:basedOn w:val="DefaultParagraphFont"/>
    <w:link w:val="Heading6"/>
    <w:uiPriority w:val="9"/>
    <w:semiHidden/>
    <w:rsid w:val="004729E1"/>
    <w:rPr>
      <w:rFonts w:eastAsiaTheme="majorEastAsia" w:cstheme="majorBidi"/>
      <w:i/>
      <w:iCs/>
      <w:color w:val="595959" w:themeColor="text1" w:themeTint="A6"/>
      <w:lang w:bidi="gu-IN"/>
    </w:rPr>
  </w:style>
  <w:style w:type="character" w:customStyle="1" w:styleId="Heading7Char">
    <w:name w:val="Heading 7 Char"/>
    <w:basedOn w:val="DefaultParagraphFont"/>
    <w:link w:val="Heading7"/>
    <w:uiPriority w:val="9"/>
    <w:semiHidden/>
    <w:rsid w:val="004729E1"/>
    <w:rPr>
      <w:rFonts w:eastAsiaTheme="majorEastAsia" w:cstheme="majorBidi"/>
      <w:color w:val="595959" w:themeColor="text1" w:themeTint="A6"/>
      <w:lang w:bidi="gu-IN"/>
    </w:rPr>
  </w:style>
  <w:style w:type="character" w:customStyle="1" w:styleId="Heading8Char">
    <w:name w:val="Heading 8 Char"/>
    <w:basedOn w:val="DefaultParagraphFont"/>
    <w:link w:val="Heading8"/>
    <w:uiPriority w:val="9"/>
    <w:semiHidden/>
    <w:rsid w:val="004729E1"/>
    <w:rPr>
      <w:rFonts w:eastAsiaTheme="majorEastAsia" w:cstheme="majorBidi"/>
      <w:i/>
      <w:iCs/>
      <w:color w:val="272727" w:themeColor="text1" w:themeTint="D8"/>
      <w:lang w:bidi="gu-IN"/>
    </w:rPr>
  </w:style>
  <w:style w:type="character" w:customStyle="1" w:styleId="Heading9Char">
    <w:name w:val="Heading 9 Char"/>
    <w:basedOn w:val="DefaultParagraphFont"/>
    <w:link w:val="Heading9"/>
    <w:uiPriority w:val="9"/>
    <w:semiHidden/>
    <w:rsid w:val="004729E1"/>
    <w:rPr>
      <w:rFonts w:eastAsiaTheme="majorEastAsia" w:cstheme="majorBidi"/>
      <w:color w:val="272727" w:themeColor="text1" w:themeTint="D8"/>
      <w:lang w:bidi="gu-IN"/>
    </w:rPr>
  </w:style>
  <w:style w:type="paragraph" w:styleId="Title">
    <w:name w:val="Title"/>
    <w:basedOn w:val="Normal"/>
    <w:next w:val="Normal"/>
    <w:link w:val="TitleChar"/>
    <w:uiPriority w:val="10"/>
    <w:qFormat/>
    <w:rsid w:val="00472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9E1"/>
    <w:rPr>
      <w:rFonts w:asciiTheme="majorHAnsi" w:eastAsiaTheme="majorEastAsia" w:hAnsiTheme="majorHAnsi" w:cstheme="majorBidi"/>
      <w:spacing w:val="-10"/>
      <w:kern w:val="28"/>
      <w:sz w:val="56"/>
      <w:szCs w:val="56"/>
      <w:lang w:bidi="gu-IN"/>
    </w:rPr>
  </w:style>
  <w:style w:type="paragraph" w:styleId="Subtitle">
    <w:name w:val="Subtitle"/>
    <w:basedOn w:val="Normal"/>
    <w:next w:val="Normal"/>
    <w:link w:val="SubtitleChar"/>
    <w:uiPriority w:val="11"/>
    <w:qFormat/>
    <w:rsid w:val="00472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9E1"/>
    <w:rPr>
      <w:rFonts w:eastAsiaTheme="majorEastAsia" w:cstheme="majorBidi"/>
      <w:color w:val="595959" w:themeColor="text1" w:themeTint="A6"/>
      <w:spacing w:val="15"/>
      <w:sz w:val="28"/>
      <w:szCs w:val="28"/>
      <w:lang w:bidi="gu-IN"/>
    </w:rPr>
  </w:style>
  <w:style w:type="paragraph" w:styleId="Quote">
    <w:name w:val="Quote"/>
    <w:basedOn w:val="Normal"/>
    <w:next w:val="Normal"/>
    <w:link w:val="QuoteChar"/>
    <w:uiPriority w:val="29"/>
    <w:qFormat/>
    <w:rsid w:val="004729E1"/>
    <w:pPr>
      <w:spacing w:before="160"/>
      <w:jc w:val="center"/>
    </w:pPr>
    <w:rPr>
      <w:i/>
      <w:iCs/>
      <w:color w:val="404040" w:themeColor="text1" w:themeTint="BF"/>
    </w:rPr>
  </w:style>
  <w:style w:type="character" w:customStyle="1" w:styleId="QuoteChar">
    <w:name w:val="Quote Char"/>
    <w:basedOn w:val="DefaultParagraphFont"/>
    <w:link w:val="Quote"/>
    <w:uiPriority w:val="29"/>
    <w:rsid w:val="004729E1"/>
    <w:rPr>
      <w:i/>
      <w:iCs/>
      <w:color w:val="404040" w:themeColor="text1" w:themeTint="BF"/>
      <w:lang w:bidi="gu-IN"/>
    </w:rPr>
  </w:style>
  <w:style w:type="paragraph" w:styleId="ListParagraph">
    <w:name w:val="List Paragraph"/>
    <w:basedOn w:val="Normal"/>
    <w:uiPriority w:val="34"/>
    <w:qFormat/>
    <w:rsid w:val="004729E1"/>
    <w:pPr>
      <w:ind w:left="720"/>
      <w:contextualSpacing/>
    </w:pPr>
  </w:style>
  <w:style w:type="character" w:styleId="IntenseEmphasis">
    <w:name w:val="Intense Emphasis"/>
    <w:basedOn w:val="DefaultParagraphFont"/>
    <w:uiPriority w:val="21"/>
    <w:qFormat/>
    <w:rsid w:val="004729E1"/>
    <w:rPr>
      <w:i/>
      <w:iCs/>
      <w:color w:val="2F5496" w:themeColor="accent1" w:themeShade="BF"/>
    </w:rPr>
  </w:style>
  <w:style w:type="paragraph" w:styleId="IntenseQuote">
    <w:name w:val="Intense Quote"/>
    <w:basedOn w:val="Normal"/>
    <w:next w:val="Normal"/>
    <w:link w:val="IntenseQuoteChar"/>
    <w:uiPriority w:val="30"/>
    <w:qFormat/>
    <w:rsid w:val="00472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29E1"/>
    <w:rPr>
      <w:i/>
      <w:iCs/>
      <w:color w:val="2F5496" w:themeColor="accent1" w:themeShade="BF"/>
      <w:lang w:bidi="gu-IN"/>
    </w:rPr>
  </w:style>
  <w:style w:type="character" w:styleId="IntenseReference">
    <w:name w:val="Intense Reference"/>
    <w:basedOn w:val="DefaultParagraphFont"/>
    <w:uiPriority w:val="32"/>
    <w:qFormat/>
    <w:rsid w:val="004729E1"/>
    <w:rPr>
      <w:b/>
      <w:bCs/>
      <w:smallCaps/>
      <w:color w:val="2F5496" w:themeColor="accent1" w:themeShade="BF"/>
      <w:spacing w:val="5"/>
    </w:rPr>
  </w:style>
  <w:style w:type="paragraph" w:styleId="NormalWeb">
    <w:name w:val="Normal (Web)"/>
    <w:basedOn w:val="Normal"/>
    <w:uiPriority w:val="99"/>
    <w:semiHidden/>
    <w:unhideWhenUsed/>
    <w:rsid w:val="0071709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46C0C"/>
    <w:rPr>
      <w:sz w:val="16"/>
      <w:szCs w:val="16"/>
    </w:rPr>
  </w:style>
  <w:style w:type="paragraph" w:styleId="CommentText">
    <w:name w:val="annotation text"/>
    <w:basedOn w:val="Normal"/>
    <w:link w:val="CommentTextChar"/>
    <w:uiPriority w:val="99"/>
    <w:semiHidden/>
    <w:unhideWhenUsed/>
    <w:rsid w:val="00046C0C"/>
    <w:pPr>
      <w:spacing w:line="240" w:lineRule="auto"/>
    </w:pPr>
    <w:rPr>
      <w:sz w:val="20"/>
      <w:szCs w:val="20"/>
    </w:rPr>
  </w:style>
  <w:style w:type="character" w:customStyle="1" w:styleId="CommentTextChar">
    <w:name w:val="Comment Text Char"/>
    <w:basedOn w:val="DefaultParagraphFont"/>
    <w:link w:val="CommentText"/>
    <w:uiPriority w:val="99"/>
    <w:semiHidden/>
    <w:rsid w:val="00046C0C"/>
    <w:rPr>
      <w:sz w:val="20"/>
      <w:szCs w:val="20"/>
      <w:lang w:bidi="gu-IN"/>
    </w:rPr>
  </w:style>
  <w:style w:type="paragraph" w:styleId="CommentSubject">
    <w:name w:val="annotation subject"/>
    <w:basedOn w:val="CommentText"/>
    <w:next w:val="CommentText"/>
    <w:link w:val="CommentSubjectChar"/>
    <w:uiPriority w:val="99"/>
    <w:semiHidden/>
    <w:unhideWhenUsed/>
    <w:rsid w:val="00046C0C"/>
    <w:rPr>
      <w:b/>
      <w:bCs/>
    </w:rPr>
  </w:style>
  <w:style w:type="character" w:customStyle="1" w:styleId="CommentSubjectChar">
    <w:name w:val="Comment Subject Char"/>
    <w:basedOn w:val="CommentTextChar"/>
    <w:link w:val="CommentSubject"/>
    <w:uiPriority w:val="99"/>
    <w:semiHidden/>
    <w:rsid w:val="00046C0C"/>
    <w:rPr>
      <w:b/>
      <w:bCs/>
      <w:sz w:val="20"/>
      <w:szCs w:val="20"/>
      <w:lang w:bidi="gu-IN"/>
    </w:rPr>
  </w:style>
  <w:style w:type="table" w:styleId="TableGridLight">
    <w:name w:val="Grid Table Light"/>
    <w:basedOn w:val="TableNormal"/>
    <w:uiPriority w:val="40"/>
    <w:rsid w:val="004A62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C24C5"/>
    <w:rPr>
      <w:color w:val="0563C1" w:themeColor="hyperlink"/>
      <w:u w:val="single"/>
    </w:rPr>
  </w:style>
  <w:style w:type="character" w:styleId="UnresolvedMention">
    <w:name w:val="Unresolved Mention"/>
    <w:basedOn w:val="DefaultParagraphFont"/>
    <w:uiPriority w:val="99"/>
    <w:semiHidden/>
    <w:unhideWhenUsed/>
    <w:rsid w:val="001C24C5"/>
    <w:rPr>
      <w:color w:val="605E5C"/>
      <w:shd w:val="clear" w:color="auto" w:fill="E1DFDD"/>
    </w:rPr>
  </w:style>
  <w:style w:type="paragraph" w:styleId="Header">
    <w:name w:val="header"/>
    <w:basedOn w:val="Normal"/>
    <w:link w:val="HeaderChar"/>
    <w:uiPriority w:val="99"/>
    <w:unhideWhenUsed/>
    <w:rsid w:val="00892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7F4"/>
    <w:rPr>
      <w:lang w:bidi="gu-IN"/>
    </w:rPr>
  </w:style>
  <w:style w:type="paragraph" w:styleId="Footer">
    <w:name w:val="footer"/>
    <w:basedOn w:val="Normal"/>
    <w:link w:val="FooterChar"/>
    <w:uiPriority w:val="99"/>
    <w:unhideWhenUsed/>
    <w:rsid w:val="00892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7F4"/>
    <w:rPr>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8264">
      <w:bodyDiv w:val="1"/>
      <w:marLeft w:val="0"/>
      <w:marRight w:val="0"/>
      <w:marTop w:val="0"/>
      <w:marBottom w:val="0"/>
      <w:divBdr>
        <w:top w:val="none" w:sz="0" w:space="0" w:color="auto"/>
        <w:left w:val="none" w:sz="0" w:space="0" w:color="auto"/>
        <w:bottom w:val="none" w:sz="0" w:space="0" w:color="auto"/>
        <w:right w:val="none" w:sz="0" w:space="0" w:color="auto"/>
      </w:divBdr>
    </w:div>
    <w:div w:id="94636063">
      <w:bodyDiv w:val="1"/>
      <w:marLeft w:val="0"/>
      <w:marRight w:val="0"/>
      <w:marTop w:val="0"/>
      <w:marBottom w:val="0"/>
      <w:divBdr>
        <w:top w:val="none" w:sz="0" w:space="0" w:color="auto"/>
        <w:left w:val="none" w:sz="0" w:space="0" w:color="auto"/>
        <w:bottom w:val="none" w:sz="0" w:space="0" w:color="auto"/>
        <w:right w:val="none" w:sz="0" w:space="0" w:color="auto"/>
      </w:divBdr>
    </w:div>
    <w:div w:id="102772053">
      <w:bodyDiv w:val="1"/>
      <w:marLeft w:val="0"/>
      <w:marRight w:val="0"/>
      <w:marTop w:val="0"/>
      <w:marBottom w:val="0"/>
      <w:divBdr>
        <w:top w:val="none" w:sz="0" w:space="0" w:color="auto"/>
        <w:left w:val="none" w:sz="0" w:space="0" w:color="auto"/>
        <w:bottom w:val="none" w:sz="0" w:space="0" w:color="auto"/>
        <w:right w:val="none" w:sz="0" w:space="0" w:color="auto"/>
      </w:divBdr>
    </w:div>
    <w:div w:id="108400514">
      <w:bodyDiv w:val="1"/>
      <w:marLeft w:val="0"/>
      <w:marRight w:val="0"/>
      <w:marTop w:val="0"/>
      <w:marBottom w:val="0"/>
      <w:divBdr>
        <w:top w:val="none" w:sz="0" w:space="0" w:color="auto"/>
        <w:left w:val="none" w:sz="0" w:space="0" w:color="auto"/>
        <w:bottom w:val="none" w:sz="0" w:space="0" w:color="auto"/>
        <w:right w:val="none" w:sz="0" w:space="0" w:color="auto"/>
      </w:divBdr>
    </w:div>
    <w:div w:id="347219372">
      <w:bodyDiv w:val="1"/>
      <w:marLeft w:val="0"/>
      <w:marRight w:val="0"/>
      <w:marTop w:val="0"/>
      <w:marBottom w:val="0"/>
      <w:divBdr>
        <w:top w:val="none" w:sz="0" w:space="0" w:color="auto"/>
        <w:left w:val="none" w:sz="0" w:space="0" w:color="auto"/>
        <w:bottom w:val="none" w:sz="0" w:space="0" w:color="auto"/>
        <w:right w:val="none" w:sz="0" w:space="0" w:color="auto"/>
      </w:divBdr>
    </w:div>
    <w:div w:id="510801910">
      <w:bodyDiv w:val="1"/>
      <w:marLeft w:val="0"/>
      <w:marRight w:val="0"/>
      <w:marTop w:val="0"/>
      <w:marBottom w:val="0"/>
      <w:divBdr>
        <w:top w:val="none" w:sz="0" w:space="0" w:color="auto"/>
        <w:left w:val="none" w:sz="0" w:space="0" w:color="auto"/>
        <w:bottom w:val="none" w:sz="0" w:space="0" w:color="auto"/>
        <w:right w:val="none" w:sz="0" w:space="0" w:color="auto"/>
      </w:divBdr>
    </w:div>
    <w:div w:id="536702359">
      <w:bodyDiv w:val="1"/>
      <w:marLeft w:val="0"/>
      <w:marRight w:val="0"/>
      <w:marTop w:val="0"/>
      <w:marBottom w:val="0"/>
      <w:divBdr>
        <w:top w:val="none" w:sz="0" w:space="0" w:color="auto"/>
        <w:left w:val="none" w:sz="0" w:space="0" w:color="auto"/>
        <w:bottom w:val="none" w:sz="0" w:space="0" w:color="auto"/>
        <w:right w:val="none" w:sz="0" w:space="0" w:color="auto"/>
      </w:divBdr>
    </w:div>
    <w:div w:id="667446992">
      <w:bodyDiv w:val="1"/>
      <w:marLeft w:val="0"/>
      <w:marRight w:val="0"/>
      <w:marTop w:val="0"/>
      <w:marBottom w:val="0"/>
      <w:divBdr>
        <w:top w:val="none" w:sz="0" w:space="0" w:color="auto"/>
        <w:left w:val="none" w:sz="0" w:space="0" w:color="auto"/>
        <w:bottom w:val="none" w:sz="0" w:space="0" w:color="auto"/>
        <w:right w:val="none" w:sz="0" w:space="0" w:color="auto"/>
      </w:divBdr>
    </w:div>
    <w:div w:id="799227867">
      <w:bodyDiv w:val="1"/>
      <w:marLeft w:val="0"/>
      <w:marRight w:val="0"/>
      <w:marTop w:val="0"/>
      <w:marBottom w:val="0"/>
      <w:divBdr>
        <w:top w:val="none" w:sz="0" w:space="0" w:color="auto"/>
        <w:left w:val="none" w:sz="0" w:space="0" w:color="auto"/>
        <w:bottom w:val="none" w:sz="0" w:space="0" w:color="auto"/>
        <w:right w:val="none" w:sz="0" w:space="0" w:color="auto"/>
      </w:divBdr>
    </w:div>
    <w:div w:id="900557856">
      <w:bodyDiv w:val="1"/>
      <w:marLeft w:val="0"/>
      <w:marRight w:val="0"/>
      <w:marTop w:val="0"/>
      <w:marBottom w:val="0"/>
      <w:divBdr>
        <w:top w:val="none" w:sz="0" w:space="0" w:color="auto"/>
        <w:left w:val="none" w:sz="0" w:space="0" w:color="auto"/>
        <w:bottom w:val="none" w:sz="0" w:space="0" w:color="auto"/>
        <w:right w:val="none" w:sz="0" w:space="0" w:color="auto"/>
      </w:divBdr>
    </w:div>
    <w:div w:id="922641485">
      <w:bodyDiv w:val="1"/>
      <w:marLeft w:val="0"/>
      <w:marRight w:val="0"/>
      <w:marTop w:val="0"/>
      <w:marBottom w:val="0"/>
      <w:divBdr>
        <w:top w:val="none" w:sz="0" w:space="0" w:color="auto"/>
        <w:left w:val="none" w:sz="0" w:space="0" w:color="auto"/>
        <w:bottom w:val="none" w:sz="0" w:space="0" w:color="auto"/>
        <w:right w:val="none" w:sz="0" w:space="0" w:color="auto"/>
      </w:divBdr>
    </w:div>
    <w:div w:id="1037848581">
      <w:bodyDiv w:val="1"/>
      <w:marLeft w:val="0"/>
      <w:marRight w:val="0"/>
      <w:marTop w:val="0"/>
      <w:marBottom w:val="0"/>
      <w:divBdr>
        <w:top w:val="none" w:sz="0" w:space="0" w:color="auto"/>
        <w:left w:val="none" w:sz="0" w:space="0" w:color="auto"/>
        <w:bottom w:val="none" w:sz="0" w:space="0" w:color="auto"/>
        <w:right w:val="none" w:sz="0" w:space="0" w:color="auto"/>
      </w:divBdr>
    </w:div>
    <w:div w:id="1067151013">
      <w:bodyDiv w:val="1"/>
      <w:marLeft w:val="0"/>
      <w:marRight w:val="0"/>
      <w:marTop w:val="0"/>
      <w:marBottom w:val="0"/>
      <w:divBdr>
        <w:top w:val="none" w:sz="0" w:space="0" w:color="auto"/>
        <w:left w:val="none" w:sz="0" w:space="0" w:color="auto"/>
        <w:bottom w:val="none" w:sz="0" w:space="0" w:color="auto"/>
        <w:right w:val="none" w:sz="0" w:space="0" w:color="auto"/>
      </w:divBdr>
    </w:div>
    <w:div w:id="1096487367">
      <w:bodyDiv w:val="1"/>
      <w:marLeft w:val="0"/>
      <w:marRight w:val="0"/>
      <w:marTop w:val="0"/>
      <w:marBottom w:val="0"/>
      <w:divBdr>
        <w:top w:val="none" w:sz="0" w:space="0" w:color="auto"/>
        <w:left w:val="none" w:sz="0" w:space="0" w:color="auto"/>
        <w:bottom w:val="none" w:sz="0" w:space="0" w:color="auto"/>
        <w:right w:val="none" w:sz="0" w:space="0" w:color="auto"/>
      </w:divBdr>
    </w:div>
    <w:div w:id="1133253180">
      <w:bodyDiv w:val="1"/>
      <w:marLeft w:val="0"/>
      <w:marRight w:val="0"/>
      <w:marTop w:val="0"/>
      <w:marBottom w:val="0"/>
      <w:divBdr>
        <w:top w:val="none" w:sz="0" w:space="0" w:color="auto"/>
        <w:left w:val="none" w:sz="0" w:space="0" w:color="auto"/>
        <w:bottom w:val="none" w:sz="0" w:space="0" w:color="auto"/>
        <w:right w:val="none" w:sz="0" w:space="0" w:color="auto"/>
      </w:divBdr>
    </w:div>
    <w:div w:id="1251624037">
      <w:bodyDiv w:val="1"/>
      <w:marLeft w:val="0"/>
      <w:marRight w:val="0"/>
      <w:marTop w:val="0"/>
      <w:marBottom w:val="0"/>
      <w:divBdr>
        <w:top w:val="none" w:sz="0" w:space="0" w:color="auto"/>
        <w:left w:val="none" w:sz="0" w:space="0" w:color="auto"/>
        <w:bottom w:val="none" w:sz="0" w:space="0" w:color="auto"/>
        <w:right w:val="none" w:sz="0" w:space="0" w:color="auto"/>
      </w:divBdr>
    </w:div>
    <w:div w:id="1295210310">
      <w:bodyDiv w:val="1"/>
      <w:marLeft w:val="0"/>
      <w:marRight w:val="0"/>
      <w:marTop w:val="0"/>
      <w:marBottom w:val="0"/>
      <w:divBdr>
        <w:top w:val="none" w:sz="0" w:space="0" w:color="auto"/>
        <w:left w:val="none" w:sz="0" w:space="0" w:color="auto"/>
        <w:bottom w:val="none" w:sz="0" w:space="0" w:color="auto"/>
        <w:right w:val="none" w:sz="0" w:space="0" w:color="auto"/>
      </w:divBdr>
    </w:div>
    <w:div w:id="1333874119">
      <w:bodyDiv w:val="1"/>
      <w:marLeft w:val="0"/>
      <w:marRight w:val="0"/>
      <w:marTop w:val="0"/>
      <w:marBottom w:val="0"/>
      <w:divBdr>
        <w:top w:val="none" w:sz="0" w:space="0" w:color="auto"/>
        <w:left w:val="none" w:sz="0" w:space="0" w:color="auto"/>
        <w:bottom w:val="none" w:sz="0" w:space="0" w:color="auto"/>
        <w:right w:val="none" w:sz="0" w:space="0" w:color="auto"/>
      </w:divBdr>
    </w:div>
    <w:div w:id="1628973062">
      <w:bodyDiv w:val="1"/>
      <w:marLeft w:val="0"/>
      <w:marRight w:val="0"/>
      <w:marTop w:val="0"/>
      <w:marBottom w:val="0"/>
      <w:divBdr>
        <w:top w:val="none" w:sz="0" w:space="0" w:color="auto"/>
        <w:left w:val="none" w:sz="0" w:space="0" w:color="auto"/>
        <w:bottom w:val="none" w:sz="0" w:space="0" w:color="auto"/>
        <w:right w:val="none" w:sz="0" w:space="0" w:color="auto"/>
      </w:divBdr>
    </w:div>
    <w:div w:id="1649093284">
      <w:bodyDiv w:val="1"/>
      <w:marLeft w:val="0"/>
      <w:marRight w:val="0"/>
      <w:marTop w:val="0"/>
      <w:marBottom w:val="0"/>
      <w:divBdr>
        <w:top w:val="none" w:sz="0" w:space="0" w:color="auto"/>
        <w:left w:val="none" w:sz="0" w:space="0" w:color="auto"/>
        <w:bottom w:val="none" w:sz="0" w:space="0" w:color="auto"/>
        <w:right w:val="none" w:sz="0" w:space="0" w:color="auto"/>
      </w:divBdr>
    </w:div>
    <w:div w:id="1671181467">
      <w:bodyDiv w:val="1"/>
      <w:marLeft w:val="0"/>
      <w:marRight w:val="0"/>
      <w:marTop w:val="0"/>
      <w:marBottom w:val="0"/>
      <w:divBdr>
        <w:top w:val="none" w:sz="0" w:space="0" w:color="auto"/>
        <w:left w:val="none" w:sz="0" w:space="0" w:color="auto"/>
        <w:bottom w:val="none" w:sz="0" w:space="0" w:color="auto"/>
        <w:right w:val="none" w:sz="0" w:space="0" w:color="auto"/>
      </w:divBdr>
    </w:div>
    <w:div w:id="1687831153">
      <w:bodyDiv w:val="1"/>
      <w:marLeft w:val="0"/>
      <w:marRight w:val="0"/>
      <w:marTop w:val="0"/>
      <w:marBottom w:val="0"/>
      <w:divBdr>
        <w:top w:val="none" w:sz="0" w:space="0" w:color="auto"/>
        <w:left w:val="none" w:sz="0" w:space="0" w:color="auto"/>
        <w:bottom w:val="none" w:sz="0" w:space="0" w:color="auto"/>
        <w:right w:val="none" w:sz="0" w:space="0" w:color="auto"/>
      </w:divBdr>
    </w:div>
    <w:div w:id="1727337748">
      <w:bodyDiv w:val="1"/>
      <w:marLeft w:val="0"/>
      <w:marRight w:val="0"/>
      <w:marTop w:val="0"/>
      <w:marBottom w:val="0"/>
      <w:divBdr>
        <w:top w:val="none" w:sz="0" w:space="0" w:color="auto"/>
        <w:left w:val="none" w:sz="0" w:space="0" w:color="auto"/>
        <w:bottom w:val="none" w:sz="0" w:space="0" w:color="auto"/>
        <w:right w:val="none" w:sz="0" w:space="0" w:color="auto"/>
      </w:divBdr>
    </w:div>
    <w:div w:id="1763529403">
      <w:bodyDiv w:val="1"/>
      <w:marLeft w:val="0"/>
      <w:marRight w:val="0"/>
      <w:marTop w:val="0"/>
      <w:marBottom w:val="0"/>
      <w:divBdr>
        <w:top w:val="none" w:sz="0" w:space="0" w:color="auto"/>
        <w:left w:val="none" w:sz="0" w:space="0" w:color="auto"/>
        <w:bottom w:val="none" w:sz="0" w:space="0" w:color="auto"/>
        <w:right w:val="none" w:sz="0" w:space="0" w:color="auto"/>
      </w:divBdr>
    </w:div>
    <w:div w:id="1798138980">
      <w:bodyDiv w:val="1"/>
      <w:marLeft w:val="0"/>
      <w:marRight w:val="0"/>
      <w:marTop w:val="0"/>
      <w:marBottom w:val="0"/>
      <w:divBdr>
        <w:top w:val="none" w:sz="0" w:space="0" w:color="auto"/>
        <w:left w:val="none" w:sz="0" w:space="0" w:color="auto"/>
        <w:bottom w:val="none" w:sz="0" w:space="0" w:color="auto"/>
        <w:right w:val="none" w:sz="0" w:space="0" w:color="auto"/>
      </w:divBdr>
    </w:div>
    <w:div w:id="1803159163">
      <w:bodyDiv w:val="1"/>
      <w:marLeft w:val="0"/>
      <w:marRight w:val="0"/>
      <w:marTop w:val="0"/>
      <w:marBottom w:val="0"/>
      <w:divBdr>
        <w:top w:val="none" w:sz="0" w:space="0" w:color="auto"/>
        <w:left w:val="none" w:sz="0" w:space="0" w:color="auto"/>
        <w:bottom w:val="none" w:sz="0" w:space="0" w:color="auto"/>
        <w:right w:val="none" w:sz="0" w:space="0" w:color="auto"/>
      </w:divBdr>
    </w:div>
    <w:div w:id="1807508329">
      <w:bodyDiv w:val="1"/>
      <w:marLeft w:val="0"/>
      <w:marRight w:val="0"/>
      <w:marTop w:val="0"/>
      <w:marBottom w:val="0"/>
      <w:divBdr>
        <w:top w:val="none" w:sz="0" w:space="0" w:color="auto"/>
        <w:left w:val="none" w:sz="0" w:space="0" w:color="auto"/>
        <w:bottom w:val="none" w:sz="0" w:space="0" w:color="auto"/>
        <w:right w:val="none" w:sz="0" w:space="0" w:color="auto"/>
      </w:divBdr>
    </w:div>
    <w:div w:id="1998535832">
      <w:bodyDiv w:val="1"/>
      <w:marLeft w:val="0"/>
      <w:marRight w:val="0"/>
      <w:marTop w:val="0"/>
      <w:marBottom w:val="0"/>
      <w:divBdr>
        <w:top w:val="none" w:sz="0" w:space="0" w:color="auto"/>
        <w:left w:val="none" w:sz="0" w:space="0" w:color="auto"/>
        <w:bottom w:val="none" w:sz="0" w:space="0" w:color="auto"/>
        <w:right w:val="none" w:sz="0" w:space="0" w:color="auto"/>
      </w:divBdr>
    </w:div>
    <w:div w:id="2005157670">
      <w:bodyDiv w:val="1"/>
      <w:marLeft w:val="0"/>
      <w:marRight w:val="0"/>
      <w:marTop w:val="0"/>
      <w:marBottom w:val="0"/>
      <w:divBdr>
        <w:top w:val="none" w:sz="0" w:space="0" w:color="auto"/>
        <w:left w:val="none" w:sz="0" w:space="0" w:color="auto"/>
        <w:bottom w:val="none" w:sz="0" w:space="0" w:color="auto"/>
        <w:right w:val="none" w:sz="0" w:space="0" w:color="auto"/>
      </w:divBdr>
    </w:div>
    <w:div w:id="2079396891">
      <w:bodyDiv w:val="1"/>
      <w:marLeft w:val="0"/>
      <w:marRight w:val="0"/>
      <w:marTop w:val="0"/>
      <w:marBottom w:val="0"/>
      <w:divBdr>
        <w:top w:val="none" w:sz="0" w:space="0" w:color="auto"/>
        <w:left w:val="none" w:sz="0" w:space="0" w:color="auto"/>
        <w:bottom w:val="none" w:sz="0" w:space="0" w:color="auto"/>
        <w:right w:val="none" w:sz="0" w:space="0" w:color="auto"/>
      </w:divBdr>
    </w:div>
    <w:div w:id="2082561012">
      <w:bodyDiv w:val="1"/>
      <w:marLeft w:val="0"/>
      <w:marRight w:val="0"/>
      <w:marTop w:val="0"/>
      <w:marBottom w:val="0"/>
      <w:divBdr>
        <w:top w:val="none" w:sz="0" w:space="0" w:color="auto"/>
        <w:left w:val="none" w:sz="0" w:space="0" w:color="auto"/>
        <w:bottom w:val="none" w:sz="0" w:space="0" w:color="auto"/>
        <w:right w:val="none" w:sz="0" w:space="0" w:color="auto"/>
      </w:divBdr>
    </w:div>
    <w:div w:id="21106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19568555/" TargetMode="External"/><Relationship Id="rId18" Type="http://schemas.openxmlformats.org/officeDocument/2006/relationships/hyperlink" Target="https://pubmed.ncbi.nlm.nih.gov/8983583/" TargetMode="External"/><Relationship Id="rId26" Type="http://schemas.openxmlformats.org/officeDocument/2006/relationships/hyperlink" Target="https://doi.org/10.3748/wjg.15.4077" TargetMode="External"/><Relationship Id="rId39" Type="http://schemas.openxmlformats.org/officeDocument/2006/relationships/hyperlink" Target="https://pubmed.ncbi.nlm.nih.gov/11443421/" TargetMode="External"/><Relationship Id="rId21" Type="http://schemas.openxmlformats.org/officeDocument/2006/relationships/hyperlink" Target="https://pubmed.ncbi.nlm.nih.gov/6623136/" TargetMode="External"/><Relationship Id="rId34" Type="http://schemas.openxmlformats.org/officeDocument/2006/relationships/hyperlink" Target="https://doi.org/10.1136/pgmj.2003.012955" TargetMode="External"/><Relationship Id="rId42" Type="http://schemas.openxmlformats.org/officeDocument/2006/relationships/hyperlink" Target="https://pubmed.ncbi.nlm.nih.gov/22787563/"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holar.google.com/scholar_lookup?journal=Surg%20Gynecol%20Obstet&amp;title=Biliary%20enteric%20fistula&amp;author=F%20Glenn&amp;author=C%20Reed&amp;author=WR%20Grafe&amp;volume=153&amp;publication_year=1981&amp;pages=527-31&amp;pmid=7280941&amp;" TargetMode="External"/><Relationship Id="rId29" Type="http://schemas.openxmlformats.org/officeDocument/2006/relationships/hyperlink" Target="https://scholar.google.com/scholar_lookup?journal=World%20J%20Gastroenterol&amp;title=Pneumobilia,%20chronic%20diarrhoea,%20vitamin%20K%20malabsorption:%20a%20pathognomonic%20triad%20for%20cholecystocolonic%20fistulas&amp;author=S%20Savvidou&amp;author=J%20Goulis&amp;author=A%20Gantzarou&amp;author=G%20Ilonidis&amp;volume=15&amp;publication_year=2009&amp;pages=4077-82&amp;pmid=19705508&amp;doi=10.3748/wjg.15.4077&amp;" TargetMode="External"/><Relationship Id="rId11" Type="http://schemas.openxmlformats.org/officeDocument/2006/relationships/hyperlink" Target="https://doi.org/10.4103/1319-3767.45054" TargetMode="External"/><Relationship Id="rId24" Type="http://schemas.openxmlformats.org/officeDocument/2006/relationships/hyperlink" Target="https://pubmed.ncbi.nlm.nih.gov/14327511/" TargetMode="External"/><Relationship Id="rId32" Type="http://schemas.openxmlformats.org/officeDocument/2006/relationships/hyperlink" Target="https://scholar.google.com/scholar_lookup?journal=J%20Laparoendosc%20Adv%20Surg%20Tech%20A&amp;title=Laparoscopic%20management%20of%20cholecystoenteric%20fistulas&amp;author=PK%20Chowbey&amp;author=SK%20Bandyopadhyay&amp;author=A%20Sharma&amp;author=R%20Khullar&amp;author=V%20Soni&amp;volume=16&amp;publication_year=2006&amp;pages=467-72&amp;pmid=17004870&amp;doi=10.1089/lap.2006.16.467&amp;" TargetMode="External"/><Relationship Id="rId37" Type="http://schemas.openxmlformats.org/officeDocument/2006/relationships/hyperlink" Target="https://scholar.google.com/scholar_lookup?journal=Postgrad%20Med%20J&amp;title=Cholecystocolic%20fistula%20demonstrated%20by%20endoscopic%20retrograde%20cholangiopancreatography&amp;author=D%20Arvanitidis&amp;author=GK%20Anagnostopoulos&amp;author=S%20Tsiakos&amp;author=G%20Margantinis&amp;author=P%20Kostopoulos&amp;volume=80&amp;publication_year=2004&amp;pages=526&amp;pmid=15356353&amp;doi=10.1136/pgmj.2003.012955&amp;" TargetMode="External"/><Relationship Id="rId40" Type="http://schemas.openxmlformats.org/officeDocument/2006/relationships/hyperlink" Target="https://scholar.google.com/scholar_lookup?journal=Surg%20Endosco&amp;title=Cholecystoenteric%20fistula%20(CF)%20is%20not%20a%20contraindication%20for%20laparoscopic%20surgery&amp;author=L%20Angrisani&amp;author=F%20Corcione&amp;author=A%20Tartaglia&amp;author=A%20Tricarico&amp;author=F%20Rendano&amp;volume=15&amp;publication_year=2001&amp;pages=1038-41&amp;pmid=11443421&amp;doi=10.1007/s004640000317&amp;" TargetMode="External"/><Relationship Id="rId45" Type="http://schemas.openxmlformats.org/officeDocument/2006/relationships/hyperlink" Target="https://doi.org/10.4103/1319-3767.45054"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55/2016/6293538" TargetMode="External"/><Relationship Id="rId19" Type="http://schemas.openxmlformats.org/officeDocument/2006/relationships/hyperlink" Target="https://scholar.google.com/scholar_lookup?journal=Br%20J%20Radiol&amp;title=The%20clinical%20and%20radiological%20features%20of%20cholecystocolic%20fistulae&amp;author=PR%20Hession&amp;author=J%20Rawlinson&amp;author=JR%20Hall&amp;author=JP%20Keating&amp;author=PB%20Guyer&amp;volume=69&amp;publication_year=1996&amp;pages=804-9&amp;pmid=8983583&amp;doi=10.1259/0007-1285-69-825-804&amp;" TargetMode="External"/><Relationship Id="rId31" Type="http://schemas.openxmlformats.org/officeDocument/2006/relationships/hyperlink" Target="https://pubmed.ncbi.nlm.nih.gov/17004870/" TargetMode="External"/><Relationship Id="rId44" Type="http://schemas.openxmlformats.org/officeDocument/2006/relationships/hyperlink" Target="https://doi.org/10.7860/JCDR/2014/7298.4149"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cholar.google.com/scholar_lookup?journal=Saudi%20j%20Gastroenterol&amp;title=Cholesystoclic%20Fistula:%20A%20Diagnostic%20Enigma&amp;author=Mervyn%20FS%20Correia&amp;author=Dilip%20P%20Amonkar&amp;author=Swati%20V%20Nayak&amp;author=Jean-Louis%20AS%20Menezes&amp;volume=15&amp;issue=1&amp;publication_year=2009%20january&amp;pages=42-44&amp;pmid=19568555&amp;doi=10.4103/1319-3767.45054&amp;" TargetMode="External"/><Relationship Id="rId22" Type="http://schemas.openxmlformats.org/officeDocument/2006/relationships/hyperlink" Target="https://scholar.google.com/scholar_lookup?journal=South%20Med%20J&amp;title=Spontaneus%20biliaryenteric%20fistulas&amp;author=KA%20LeBlank&amp;author=LH%20Barr&amp;author=BM%20Rush&amp;volume=76&amp;publication_year=1983&amp;pages=1248-52&amp;pmid=6623136&amp;doi=10.1097/00007611-198310000-00013&amp;" TargetMode="External"/><Relationship Id="rId27" Type="http://schemas.openxmlformats.org/officeDocument/2006/relationships/hyperlink" Target="https://pmc.ncbi.nlm.nih.gov/articles/PMC2731963/" TargetMode="External"/><Relationship Id="rId30" Type="http://schemas.openxmlformats.org/officeDocument/2006/relationships/hyperlink" Target="https://doi.org/10.1089/lap.2006.16.467" TargetMode="External"/><Relationship Id="rId35" Type="http://schemas.openxmlformats.org/officeDocument/2006/relationships/hyperlink" Target="https://pmc.ncbi.nlm.nih.gov/articles/PMC1743101/" TargetMode="External"/><Relationship Id="rId43" Type="http://schemas.openxmlformats.org/officeDocument/2006/relationships/hyperlink" Target="https://scholar.google.com/scholar_lookup?journal=Hawaii%20J%20Med%20Public%20Health&amp;title=choecystocolonic%20fistula&amp;author=Eric%20Balent&amp;author=Timothy%20P%20Plackett&amp;author=Kevin%20Lin-Hurtubise&amp;volume=71&amp;issue=6&amp;publication_year=2012&amp;pages=155-57&amp;pmid=22787563&amp;" TargetMode="External"/><Relationship Id="rId48"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pmc.ncbi.nlm.nih.gov/articles/PMC2702960/" TargetMode="External"/><Relationship Id="rId17" Type="http://schemas.openxmlformats.org/officeDocument/2006/relationships/hyperlink" Target="https://doi.org/10.1259/0007-1285-69-825-804" TargetMode="External"/><Relationship Id="rId25" Type="http://schemas.openxmlformats.org/officeDocument/2006/relationships/hyperlink" Target="https://scholar.google.com/scholar_lookup?journal=Ann%20Intern%20Med&amp;title=Cholecystocolonic%20fistula%20with%20malabsorption&amp;author=LJ%20Elsas&amp;author=T%20Gilat&amp;volume=63&amp;publication_year=1965&amp;pages=481-6&amp;pmid=14327511&amp;doi=10.7326/0003-4819-63-3-481&amp;" TargetMode="External"/><Relationship Id="rId33" Type="http://schemas.openxmlformats.org/officeDocument/2006/relationships/hyperlink" Target="https://scholar.google.com/scholar_lookup?journal=Sabiston%20Text%20Book%20of%20Surgery&amp;author=SA%20Ahrendt&amp;author=HA%20Pitt&amp;volume=Vol.%2052&amp;publication_year=2005&amp;pages=1621&amp;" TargetMode="External"/><Relationship Id="rId38" Type="http://schemas.openxmlformats.org/officeDocument/2006/relationships/hyperlink" Target="https://doi.org/10.1007/s004640000317" TargetMode="External"/><Relationship Id="rId46" Type="http://schemas.openxmlformats.org/officeDocument/2006/relationships/hyperlink" Target="https://doi.org/10.12659/AJCR.911767" TargetMode="External"/><Relationship Id="rId20" Type="http://schemas.openxmlformats.org/officeDocument/2006/relationships/hyperlink" Target="https://doi.org/10.1097/00007611-198310000-00013" TargetMode="External"/><Relationship Id="rId41" Type="http://schemas.openxmlformats.org/officeDocument/2006/relationships/hyperlink" Target="https://pmc.ncbi.nlm.nih.gov/articles/PMC337278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ubmed.ncbi.nlm.nih.gov/7280941/" TargetMode="External"/><Relationship Id="rId23" Type="http://schemas.openxmlformats.org/officeDocument/2006/relationships/hyperlink" Target="https://doi.org/10.7326/0003-4819-63-3-481" TargetMode="External"/><Relationship Id="rId28" Type="http://schemas.openxmlformats.org/officeDocument/2006/relationships/hyperlink" Target="https://pubmed.ncbi.nlm.nih.gov/19705508/" TargetMode="External"/><Relationship Id="rId36" Type="http://schemas.openxmlformats.org/officeDocument/2006/relationships/hyperlink" Target="https://pubmed.ncbi.nlm.nih.gov/15356353/"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7B771-AB8E-4865-90F6-C2C9DA85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2322</TotalTime>
  <Pages>10</Pages>
  <Words>4008</Words>
  <Characters>22848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urvikdesai789.pd@gmail.com</dc:creator>
  <cp:keywords/>
  <dc:description/>
  <cp:lastModifiedBy>SDI 1084</cp:lastModifiedBy>
  <cp:revision>77</cp:revision>
  <dcterms:created xsi:type="dcterms:W3CDTF">2025-07-05T16:20:00Z</dcterms:created>
  <dcterms:modified xsi:type="dcterms:W3CDTF">2025-11-11T13:07:00Z</dcterms:modified>
</cp:coreProperties>
</file>