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6D3A2" w14:textId="77777777" w:rsidR="00283958" w:rsidRPr="00283958" w:rsidRDefault="00283958" w:rsidP="00283958">
      <w:pPr>
        <w:pStyle w:val="Title"/>
        <w:jc w:val="both"/>
        <w:rPr>
          <w:rFonts w:ascii="Arial" w:hAnsi="Arial" w:cs="Arial"/>
          <w:bCs/>
          <w:i/>
          <w:iCs/>
          <w:u w:val="single"/>
        </w:rPr>
      </w:pPr>
      <w:r w:rsidRPr="00283958">
        <w:rPr>
          <w:rFonts w:ascii="Arial" w:hAnsi="Arial" w:cs="Arial"/>
          <w:bCs/>
          <w:i/>
          <w:iCs/>
          <w:u w:val="single"/>
        </w:rPr>
        <w:t>Original Research Article</w:t>
      </w:r>
    </w:p>
    <w:p w14:paraId="2549FB76" w14:textId="77777777" w:rsidR="00754C9A" w:rsidRDefault="00754C9A" w:rsidP="00441B6F">
      <w:pPr>
        <w:pStyle w:val="Title"/>
        <w:spacing w:after="0"/>
        <w:jc w:val="both"/>
        <w:rPr>
          <w:rFonts w:ascii="Arial" w:hAnsi="Arial" w:cs="Arial"/>
        </w:rPr>
      </w:pPr>
    </w:p>
    <w:p w14:paraId="22458C72" w14:textId="13000B42" w:rsidR="00A258C3" w:rsidRDefault="00F63424" w:rsidP="00F63424">
      <w:pPr>
        <w:pStyle w:val="Author"/>
        <w:spacing w:line="240" w:lineRule="auto"/>
        <w:rPr>
          <w:rFonts w:ascii="Arial" w:hAnsi="Arial" w:cs="Arial"/>
          <w:bCs/>
          <w:iCs/>
          <w:kern w:val="28"/>
          <w:sz w:val="36"/>
        </w:rPr>
      </w:pPr>
      <w:r w:rsidRPr="00F63424">
        <w:rPr>
          <w:rFonts w:ascii="Arial" w:hAnsi="Arial" w:cs="Arial"/>
          <w:bCs/>
          <w:iCs/>
          <w:kern w:val="28"/>
          <w:sz w:val="36"/>
        </w:rPr>
        <w:t>Asian Trends in Attitudes and Strategies for Myopia Management in Clinical Practice</w:t>
      </w:r>
    </w:p>
    <w:p w14:paraId="11CB0805" w14:textId="77777777" w:rsidR="00F63424" w:rsidRPr="00790ADA" w:rsidRDefault="00F63424" w:rsidP="00F63424">
      <w:pPr>
        <w:pStyle w:val="Author"/>
        <w:spacing w:line="240" w:lineRule="auto"/>
        <w:rPr>
          <w:rFonts w:ascii="Arial" w:hAnsi="Arial" w:cs="Arial"/>
          <w:sz w:val="36"/>
        </w:rPr>
      </w:pPr>
    </w:p>
    <w:p w14:paraId="1D826CF8" w14:textId="77777777" w:rsidR="00930FA1" w:rsidRDefault="00930FA1" w:rsidP="00441B6F">
      <w:pPr>
        <w:pStyle w:val="Affiliation"/>
        <w:spacing w:after="0" w:line="240" w:lineRule="auto"/>
        <w:rPr>
          <w:rFonts w:ascii="Arial" w:hAnsi="Arial" w:cs="Arial"/>
          <w:i/>
        </w:rPr>
      </w:pPr>
    </w:p>
    <w:p w14:paraId="410BAF55" w14:textId="77777777" w:rsidR="002C57D2" w:rsidRPr="00FB3A86" w:rsidRDefault="002C57D2" w:rsidP="00441B6F">
      <w:pPr>
        <w:pStyle w:val="Affiliation"/>
        <w:spacing w:after="0" w:line="240" w:lineRule="auto"/>
        <w:jc w:val="both"/>
        <w:rPr>
          <w:rFonts w:ascii="Arial" w:hAnsi="Arial" w:cs="Arial"/>
        </w:rPr>
      </w:pPr>
    </w:p>
    <w:p w14:paraId="785220B9" w14:textId="77777777" w:rsidR="00B01FCD" w:rsidRPr="00FB3A86" w:rsidRDefault="00176E77" w:rsidP="00441B6F">
      <w:pPr>
        <w:pStyle w:val="Copyright"/>
        <w:spacing w:after="0" w:line="240" w:lineRule="auto"/>
        <w:jc w:val="both"/>
        <w:rPr>
          <w:rFonts w:ascii="Arial" w:hAnsi="Arial" w:cs="Arial"/>
        </w:rPr>
        <w:sectPr w:rsidR="00B01FCD" w:rsidRPr="00FB3A86" w:rsidSect="002E18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7DB481B8">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1BE590A" w14:textId="55BCB7F9" w:rsidR="00B01FCD" w:rsidRDefault="00B01FCD" w:rsidP="00441B6F">
      <w:pPr>
        <w:pStyle w:val="AbstHead"/>
        <w:spacing w:after="0"/>
        <w:jc w:val="both"/>
        <w:rPr>
          <w:rFonts w:ascii="Arial" w:hAnsi="Arial" w:cs="Arial"/>
        </w:rPr>
      </w:pPr>
      <w:r w:rsidRPr="00FB3A86">
        <w:rPr>
          <w:rFonts w:ascii="Arial" w:hAnsi="Arial" w:cs="Arial"/>
        </w:rPr>
        <w:t>ABSTRACT</w:t>
      </w:r>
    </w:p>
    <w:p w14:paraId="7E6A837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74F053" w14:textId="77777777" w:rsidTr="001E44FE">
        <w:tc>
          <w:tcPr>
            <w:tcW w:w="9576" w:type="dxa"/>
            <w:shd w:val="clear" w:color="auto" w:fill="F2F2F2"/>
          </w:tcPr>
          <w:p w14:paraId="55ACF2FF" w14:textId="2405D479" w:rsidR="00BA5CF6" w:rsidRPr="00BA5CF6" w:rsidRDefault="00BA5CF6" w:rsidP="00BA5CF6">
            <w:pPr>
              <w:pStyle w:val="Body"/>
              <w:rPr>
                <w:rFonts w:ascii="Arial" w:eastAsia="Calibri" w:hAnsi="Arial" w:cs="Arial"/>
                <w:bCs/>
                <w:szCs w:val="22"/>
              </w:rPr>
            </w:pPr>
            <w:r w:rsidRPr="00BA5CF6">
              <w:rPr>
                <w:rFonts w:ascii="Arial" w:eastAsia="Calibri" w:hAnsi="Arial" w:cs="Arial"/>
                <w:b/>
                <w:bCs/>
                <w:szCs w:val="22"/>
              </w:rPr>
              <w:t>Aims:</w:t>
            </w:r>
            <w:r w:rsidRPr="00BA5CF6">
              <w:rPr>
                <w:rFonts w:ascii="Arial" w:eastAsia="Calibri" w:hAnsi="Arial" w:cs="Arial"/>
                <w:b/>
                <w:szCs w:val="22"/>
              </w:rPr>
              <w:t xml:space="preserve"> </w:t>
            </w:r>
            <w:r w:rsidRPr="00BA5CF6">
              <w:rPr>
                <w:rFonts w:ascii="Arial" w:eastAsia="Calibri" w:hAnsi="Arial" w:cs="Arial"/>
                <w:bCs/>
                <w:szCs w:val="22"/>
              </w:rPr>
              <w:t>To assess trends in attitudes and strategies for myopia management among Asian eye care practitioners between 2015 and 2024, focusing on concern levels, treatment preferences, prescribing patterns, and barriers.</w:t>
            </w:r>
          </w:p>
          <w:p w14:paraId="66F300D8" w14:textId="77777777" w:rsid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Study design:</w:t>
            </w:r>
            <w:r w:rsidRPr="00BA5CF6">
              <w:rPr>
                <w:rFonts w:ascii="Arial" w:eastAsia="Calibri" w:hAnsi="Arial" w:cs="Arial"/>
                <w:b/>
                <w:szCs w:val="22"/>
              </w:rPr>
              <w:t xml:space="preserve"> </w:t>
            </w:r>
            <w:r w:rsidRPr="00BA5CF6">
              <w:rPr>
                <w:rFonts w:ascii="Arial" w:eastAsia="Calibri" w:hAnsi="Arial" w:cs="Arial"/>
                <w:bCs/>
                <w:szCs w:val="22"/>
              </w:rPr>
              <w:t>Cross-sectional, online survey-based study.</w:t>
            </w:r>
          </w:p>
          <w:p w14:paraId="0212A282" w14:textId="77777777" w:rsidR="00BA5CF6" w:rsidRPr="00BA5CF6" w:rsidRDefault="00BA5CF6" w:rsidP="00BA5CF6">
            <w:pPr>
              <w:pStyle w:val="Body"/>
              <w:spacing w:after="0"/>
              <w:rPr>
                <w:rFonts w:ascii="Arial" w:eastAsia="Calibri" w:hAnsi="Arial" w:cs="Arial"/>
                <w:bCs/>
                <w:szCs w:val="22"/>
              </w:rPr>
            </w:pPr>
          </w:p>
          <w:p w14:paraId="13744101" w14:textId="77777777" w:rsid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Place and duration of study:</w:t>
            </w:r>
            <w:r w:rsidRPr="00BA5CF6">
              <w:rPr>
                <w:rFonts w:ascii="Arial" w:eastAsia="Calibri" w:hAnsi="Arial" w:cs="Arial"/>
                <w:b/>
                <w:szCs w:val="22"/>
              </w:rPr>
              <w:t xml:space="preserve"> </w:t>
            </w:r>
            <w:r w:rsidRPr="00BA5CF6">
              <w:rPr>
                <w:rFonts w:ascii="Arial" w:eastAsia="Calibri" w:hAnsi="Arial" w:cs="Arial"/>
                <w:bCs/>
                <w:szCs w:val="22"/>
              </w:rPr>
              <w:t>Data were collected from 2,473 practitioners across multiple Asian countries in surveys conducted in 2015, 2019, 2022, and 2024.</w:t>
            </w:r>
          </w:p>
          <w:p w14:paraId="441BAE47" w14:textId="77777777" w:rsidR="00BA5CF6" w:rsidRPr="00BA5CF6" w:rsidRDefault="00BA5CF6" w:rsidP="00BA5CF6">
            <w:pPr>
              <w:pStyle w:val="Body"/>
              <w:spacing w:after="0"/>
              <w:rPr>
                <w:rFonts w:ascii="Arial" w:eastAsia="Calibri" w:hAnsi="Arial" w:cs="Arial"/>
                <w:bCs/>
                <w:szCs w:val="22"/>
              </w:rPr>
            </w:pPr>
          </w:p>
          <w:p w14:paraId="6DEE715E" w14:textId="77777777" w:rsid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Methodology:</w:t>
            </w:r>
            <w:r w:rsidRPr="00BA5CF6">
              <w:rPr>
                <w:rFonts w:ascii="Arial" w:eastAsia="Calibri" w:hAnsi="Arial" w:cs="Arial"/>
                <w:b/>
                <w:szCs w:val="22"/>
              </w:rPr>
              <w:t xml:space="preserve"> </w:t>
            </w:r>
            <w:r w:rsidRPr="00BA5CF6">
              <w:rPr>
                <w:rFonts w:ascii="Arial" w:eastAsia="Calibri" w:hAnsi="Arial" w:cs="Arial"/>
                <w:bCs/>
                <w:szCs w:val="22"/>
              </w:rPr>
              <w:t>A 15-item questionnaire, translated into 18 languages, was distributed via professional organizations to optometrists, ophthalmologists, and other practitioners. Items evaluated concern about childhood myopia, perceived treatment efficacy, prescribing frequency, initiation thresholds, and barriers. Non-parametric analyses compared responses between countries and over time.</w:t>
            </w:r>
          </w:p>
          <w:p w14:paraId="327D96C1" w14:textId="77777777" w:rsidR="00BA5CF6" w:rsidRPr="00BA5CF6" w:rsidRDefault="00BA5CF6" w:rsidP="00BA5CF6">
            <w:pPr>
              <w:pStyle w:val="Body"/>
              <w:spacing w:after="0"/>
              <w:rPr>
                <w:rFonts w:ascii="Arial" w:eastAsia="Calibri" w:hAnsi="Arial" w:cs="Arial"/>
                <w:bCs/>
                <w:szCs w:val="22"/>
              </w:rPr>
            </w:pPr>
          </w:p>
          <w:p w14:paraId="6F801137" w14:textId="77777777" w:rsid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Results:</w:t>
            </w:r>
            <w:r w:rsidRPr="00BA5CF6">
              <w:rPr>
                <w:rFonts w:ascii="Arial" w:eastAsia="Calibri" w:hAnsi="Arial" w:cs="Arial"/>
                <w:b/>
                <w:szCs w:val="22"/>
              </w:rPr>
              <w:t xml:space="preserve"> </w:t>
            </w:r>
            <w:r w:rsidRPr="00BA5CF6">
              <w:rPr>
                <w:rFonts w:ascii="Arial" w:eastAsia="Calibri" w:hAnsi="Arial" w:cs="Arial"/>
                <w:bCs/>
                <w:szCs w:val="22"/>
              </w:rPr>
              <w:t>Concern about childhood myopia was consistently high, peaking in 2019 and 2022 (mean 9.0 ± 1.5) and slightly declining in 2024 (8.5 ± 1.9, p &lt; 0.05). Vietnam reported the highest concern (10.0 ± 0.2) and Turkey the lowest (7.4 ± 1.9, p &lt; 0.001). In 2024, combination therapy (orthokeratology + atropine) was rated most effective (64.0 ± 24.3), followed by orthokeratology (56.1 ± 22.6) and outdoor time (48.7 ± 26.7). Single-vision spectacles declined in use, while myopia control spectacles, contact lenses, and atropine increased. Minimum thresholds for initiating treatment were lowest in China (−0.5 ± 0.5D) and highest in Turkey (−1.6 ± 0.9D, p ≤ 0.001). Main barriers were cost (30.4%), accessibility (14.3%), and safety concerns (12.7%). Myopia management enhanced patient loyalty (67.5%) and job satisfaction (75.2%), with variable impact on revenue (53.4%).</w:t>
            </w:r>
          </w:p>
          <w:p w14:paraId="3D7337BA" w14:textId="77777777" w:rsidR="00BA5CF6" w:rsidRPr="00BA5CF6" w:rsidRDefault="00BA5CF6" w:rsidP="00BA5CF6">
            <w:pPr>
              <w:pStyle w:val="Body"/>
              <w:spacing w:after="0"/>
              <w:rPr>
                <w:rFonts w:ascii="Arial" w:eastAsia="Calibri" w:hAnsi="Arial" w:cs="Arial"/>
                <w:bCs/>
                <w:szCs w:val="22"/>
              </w:rPr>
            </w:pPr>
          </w:p>
          <w:p w14:paraId="1F2164BE" w14:textId="77777777" w:rsidR="00BA5CF6" w:rsidRP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Conclusion:</w:t>
            </w:r>
            <w:r w:rsidRPr="00BA5CF6">
              <w:rPr>
                <w:rFonts w:ascii="Arial" w:eastAsia="Calibri" w:hAnsi="Arial" w:cs="Arial"/>
                <w:b/>
                <w:szCs w:val="22"/>
              </w:rPr>
              <w:t xml:space="preserve"> </w:t>
            </w:r>
            <w:r w:rsidRPr="00BA5CF6">
              <w:rPr>
                <w:rFonts w:ascii="Arial" w:eastAsia="Calibri" w:hAnsi="Arial" w:cs="Arial"/>
                <w:bCs/>
                <w:szCs w:val="22"/>
              </w:rPr>
              <w:t>Evidence-based myopia control strategies are increasingly adopted across Asia, especially in China and Singapore. However, economic and accessibility barriers remain. Proactive myopia management improves patient retention and professional satisfaction, underscoring the need for broader implementation and support.</w:t>
            </w:r>
          </w:p>
          <w:p w14:paraId="34B9EF1B" w14:textId="5F2286F1" w:rsidR="00BA5CF6" w:rsidRPr="00BA5CF6" w:rsidRDefault="00BA5CF6" w:rsidP="00BA5CF6">
            <w:pPr>
              <w:pStyle w:val="Body"/>
              <w:spacing w:after="0"/>
              <w:rPr>
                <w:rFonts w:ascii="Arial" w:eastAsia="Calibri" w:hAnsi="Arial" w:cs="Arial"/>
                <w:b/>
                <w:szCs w:val="22"/>
                <w:lang w:val="es-ES"/>
              </w:rPr>
            </w:pPr>
          </w:p>
          <w:p w14:paraId="7FC0EDEF" w14:textId="00F343C4" w:rsidR="00505F06" w:rsidRPr="00BA1B01" w:rsidRDefault="00505F06" w:rsidP="00441B6F">
            <w:pPr>
              <w:pStyle w:val="Body"/>
              <w:spacing w:after="0"/>
              <w:rPr>
                <w:rFonts w:ascii="Arial" w:eastAsia="Calibri" w:hAnsi="Arial" w:cs="Arial"/>
                <w:szCs w:val="22"/>
              </w:rPr>
            </w:pPr>
          </w:p>
        </w:tc>
      </w:tr>
    </w:tbl>
    <w:p w14:paraId="4C34556D" w14:textId="77777777" w:rsidR="00636EB2" w:rsidRDefault="00636EB2" w:rsidP="00441B6F">
      <w:pPr>
        <w:pStyle w:val="Body"/>
        <w:spacing w:after="0"/>
        <w:rPr>
          <w:rFonts w:ascii="Arial" w:hAnsi="Arial" w:cs="Arial"/>
          <w:i/>
        </w:rPr>
      </w:pPr>
    </w:p>
    <w:p w14:paraId="697BE68B" w14:textId="5A2847EA" w:rsidR="0024282C" w:rsidRDefault="00A24E7E" w:rsidP="00441B6F">
      <w:pPr>
        <w:pStyle w:val="Body"/>
        <w:spacing w:after="0"/>
        <w:rPr>
          <w:rFonts w:ascii="Arial" w:hAnsi="Arial" w:cs="Arial"/>
          <w:i/>
          <w:sz w:val="18"/>
        </w:rPr>
      </w:pPr>
      <w:r>
        <w:rPr>
          <w:rFonts w:ascii="Arial" w:hAnsi="Arial" w:cs="Arial"/>
          <w:i/>
        </w:rPr>
        <w:t xml:space="preserve">Keywords: </w:t>
      </w:r>
      <w:r w:rsidR="00BA5CF6" w:rsidRPr="00BA5CF6">
        <w:rPr>
          <w:rFonts w:ascii="Arial" w:hAnsi="Arial" w:cs="Arial"/>
          <w:i/>
        </w:rPr>
        <w:t xml:space="preserve">myopia control, eye care practitioners, </w:t>
      </w:r>
      <w:proofErr w:type="spellStart"/>
      <w:r w:rsidR="00BA5CF6" w:rsidRPr="00BA5CF6">
        <w:rPr>
          <w:rFonts w:ascii="Arial" w:hAnsi="Arial" w:cs="Arial"/>
          <w:i/>
        </w:rPr>
        <w:t>paediatric</w:t>
      </w:r>
      <w:proofErr w:type="spellEnd"/>
      <w:r w:rsidR="00BA5CF6" w:rsidRPr="00BA5CF6">
        <w:rPr>
          <w:rFonts w:ascii="Arial" w:hAnsi="Arial" w:cs="Arial"/>
          <w:i/>
        </w:rPr>
        <w:t xml:space="preserve"> myopia, children, treatment</w:t>
      </w:r>
    </w:p>
    <w:p w14:paraId="5F7E1007" w14:textId="29743E3E"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239C512" w14:textId="77777777" w:rsidR="00790ADA" w:rsidRPr="00FB3A86" w:rsidRDefault="00790ADA" w:rsidP="00441B6F">
      <w:pPr>
        <w:pStyle w:val="AbstHead"/>
        <w:spacing w:after="0"/>
        <w:jc w:val="both"/>
        <w:rPr>
          <w:rFonts w:ascii="Arial" w:hAnsi="Arial" w:cs="Arial"/>
        </w:rPr>
      </w:pPr>
    </w:p>
    <w:p w14:paraId="6DAAFF53" w14:textId="55B3526A" w:rsidR="00790ADA" w:rsidRDefault="00F01F79" w:rsidP="00441B6F">
      <w:pPr>
        <w:pStyle w:val="Body"/>
        <w:spacing w:after="0"/>
        <w:rPr>
          <w:rFonts w:ascii="Arial" w:hAnsi="Arial" w:cs="Arial"/>
          <w:lang w:val="en-GB"/>
        </w:rPr>
      </w:pPr>
      <w:r w:rsidRPr="00F01F79">
        <w:rPr>
          <w:rFonts w:ascii="Arial" w:hAnsi="Arial" w:cs="Arial"/>
          <w:lang w:val="en-GB"/>
        </w:rPr>
        <w:t xml:space="preserve">Myopia is a refractive error that has reached epidemic proportions worldwide, with estimates projecting that by 2050, nearly half of the global population could be affected </w:t>
      </w:r>
      <w:sdt>
        <w:sdtPr>
          <w:rPr>
            <w:rFonts w:ascii="Arial" w:hAnsi="Arial" w:cs="Arial"/>
            <w:lang w:val="en-GB"/>
          </w:rPr>
          <w:tag w:val="MENDELEY_CITATION_v3_eyJjaXRhdGlvbklEIjoiTUVOREVMRVlfQ0lUQVRJT05fYWY1Mjg0NTMtYTRiNS00MDg3LTlkZDItN2RkOTVmOGNiOTI5IiwicHJvcGVydGllcyI6eyJub3RlSW5kZXgiOjB9LCJpc0VkaXRlZCI6ZmFsc2UsIm1hbnVhbE92ZXJyaWRlIjp7ImlzTWFudWFsbHlPdmVycmlkZGVuIjpmYWxzZSwiY2l0ZXByb2NUZXh0IjoiKEhvbGRlbiBldCBhbC4sIDIwMTUpIiwibWFudWFsT3ZlcnJpZGVUZXh0IjoiIn0sImNpdGF0aW9uSXRlbXMiOlt7ImlkIjoiYzZlYzJhMGQtYjY0Yy0zNmIxLWJmZDQtMjlmNTVjMzM2YjMzIiwiaXRlbURhdGEiOnsidHlwZSI6ImFydGljbGUiLCJpZCI6ImM2ZWMyYTBkLWI2NGMtMzZiMS1iZmQ0LTI5ZjU1YzMzNmIzMyIsInRpdGxlIjoiTmVhcmx5IDEgYmlsbGlvbiBteW9wZXMgYXQgcmlzayBvZiBteW9waWEtcmVsYXRlZCBzaWdodC10aHJlYXRlbmluZyBjb25kaXRpb25zIGJ5IDIwNTAgLSB0aW1lIHRvIGFjdCBub3ciLCJhdXRob3IiOlt7ImZhbWlseSI6IkhvbGRlbiIsImdpdmVuIjoiQnJpZW4gQS4iLCJwYXJzZS1uYW1lcyI6ZmFsc2UsImRyb3BwaW5nLXBhcnRpY2xlIjoiIiwibm9uLWRyb3BwaW5nLXBhcnRpY2xlIjoiIn0seyJmYW1pbHkiOiJKb25nIiwiZ2l2ZW4iOiJNb25pY2EiLCJwYXJzZS1uYW1lcyI6ZmFsc2UsImRyb3BwaW5nLXBhcnRpY2xlIjoiIiwibm9uLWRyb3BwaW5nLXBhcnRpY2xlIjoiIn0seyJmYW1pbHkiOiJEYXZpcyIsImdpdmVuIjoiU3RlcGhlbiIsInBhcnNlLW5hbWVzIjpmYWxzZSwiZHJvcHBpbmctcGFydGljbGUiOiIiLCJub24tZHJvcHBpbmctcGFydGljbGUiOiIifSx7ImZhbWlseSI6IldpbHNvbiIsImdpdmVuIjoiRGF2aWQiLCJwYXJzZS1uYW1lcyI6ZmFsc2UsImRyb3BwaW5nLXBhcnRpY2xlIjoiIiwibm9uLWRyb3BwaW5nLXBhcnRpY2xlIjoiIn0seyJmYW1pbHkiOiJGcmlja2UiLCJnaXZlbiI6IlRpbSIsInBhcnNlLW5hbWVzIjpmYWxzZSwiZHJvcHBpbmctcGFydGljbGUiOiIiLCJub24tZHJvcHBpbmctcGFydGljbGUiOiIifSx7ImZhbWlseSI6IlJlc25pa29mZiIsImdpdmVuIjoiU2VyZ2UiLCJwYXJzZS1uYW1lcyI6ZmFsc2UsImRyb3BwaW5nLXBhcnRpY2xlIjoiIiwibm9uLWRyb3BwaW5nLXBhcnRpY2xlIjoiIn1dLCJjb250YWluZXItdGl0bGUiOiJDbGluaWNhbCBhbmQgRXhwZXJpbWVudGFsIE9wdG9tZXRyeSIsImNvbnRhaW5lci10aXRsZS1zaG9ydCI6IkNsaW4gRXhwIE9wdG9tIiwiRE9JIjoiMTAuMTExMS9jeG8uMTIzMzkiLCJJU1NOIjoiMTQ0NDA5MzgiLCJpc3N1ZWQiOnsiZGF0ZS1wYXJ0cyI6W1syMDE1XV19LCJwYWdlIjoiNDkxLTQ5MyIsImlzc3VlIjoiNiIsInZvbHVtZSI6Ijk4In0sImlzVGVtcG9yYXJ5IjpmYWxzZX1dfQ=="/>
          <w:id w:val="2118258331"/>
          <w:placeholder>
            <w:docPart w:val="D807E7240A876E41A6089C06DB17E98B"/>
          </w:placeholder>
        </w:sdtPr>
        <w:sdtEndPr/>
        <w:sdtContent>
          <w:r w:rsidRPr="00F01F79">
            <w:rPr>
              <w:rFonts w:ascii="Arial" w:hAnsi="Arial" w:cs="Arial"/>
              <w:lang w:val="en-GB"/>
            </w:rPr>
            <w:t>(Holden et al., 2015)</w:t>
          </w:r>
        </w:sdtContent>
      </w:sdt>
      <w:r w:rsidRPr="00F01F79">
        <w:rPr>
          <w:rFonts w:ascii="Arial" w:hAnsi="Arial" w:cs="Arial"/>
          <w:lang w:val="en-GB"/>
        </w:rPr>
        <w:t xml:space="preserve">. This has led to myopia becoming a significant public health issue in Asia, with prevalence rates far exceeding those of other regions of the world </w:t>
      </w:r>
      <w:sdt>
        <w:sdtPr>
          <w:rPr>
            <w:rFonts w:ascii="Arial" w:hAnsi="Arial" w:cs="Arial"/>
            <w:lang w:val="en-GB"/>
          </w:rPr>
          <w:tag w:val="MENDELEY_CITATION_v3_eyJjaXRhdGlvbklEIjoiTUVOREVMRVlfQ0lUQVRJT05fZDMyMDM1MzMtMjQ5Mi00MjMxLWFjNWQtYjFjMTQxODVhMGI5IiwicHJvcGVydGllcyI6eyJub3RlSW5kZXgiOjB9LCJpc0VkaXRlZCI6ZmFsc2UsIm1hbnVhbE92ZXJyaWRlIjp7ImlzTWFudWFsbHlPdmVycmlkZGVuIjpmYWxzZSwiY2l0ZXByb2NUZXh0IjoiKE1vcmdhbiBldCBhbC4sIDIwMTIpIiwibWFudWFsT3ZlcnJpZGVUZXh0IjoiIn0sImNpdGF0aW9uSXRlbXMiOlt7ImlkIjoiMzIzOTQ2N2YtOGI1My0zZWNlLWE3OTAtNjcwY2UwNGEyOGRhIiwiaXRlbURhdGEiOnsidHlwZSI6ImFydGljbGUtam91cm5hbCIsImlkIjoiMzIzOTQ2N2YtOGI1My0zZWNlLWE3OTAtNjcwY2UwNGEyOGRhIiwidGl0bGUiOiJNeW9waWEiLCJhdXRob3IiOlt7ImZhbWlseSI6Ik1vcmdhbiIsImdpdmVuIjoiSUciLCJwYXJzZS1uYW1lcyI6ZmFsc2UsImRyb3BwaW5nLXBhcnRpY2xlIjoiIiwibm9uLWRyb3BwaW5nLXBhcnRpY2xlIjoiIn0seyJmYW1pbHkiOiJPaG5vLU1hdHN1aSIsImdpdmVuIjoiSyIsInBhcnNlLW5hbWVzIjpmYWxzZSwiZHJvcHBpbmctcGFydGljbGUiOiIiLCJub24tZHJvcHBpbmctcGFydGljbGUiOiIifSx7ImZhbWlseSI6IlNhdyIsImdpdmVuIjoiU00iLCJwYXJzZS1uYW1lcyI6ZmFsc2UsImRyb3BwaW5nLXBhcnRpY2xlIjoiIiwibm9uLWRyb3BwaW5nLXBhcnRpY2xlIjoiIn1dLCJjb250YWluZXItdGl0bGUiOiJMYW5jZXQiLCJpc3N1ZWQiOnsiZGF0ZS1wYXJ0cyI6W1syMDEyXV19LCJwYWdlIjoiMTczOS0xNzQ4IiwiaXNzdWUiOiI5ODI3Iiwidm9sdW1lIjoiMzc5IiwiY29udGFpbmVyLXRpdGxlLXNob3J0IjoiIn0sImlzVGVtcG9yYXJ5IjpmYWxzZX1dfQ=="/>
          <w:id w:val="442585253"/>
          <w:placeholder>
            <w:docPart w:val="D807E7240A876E41A6089C06DB17E98B"/>
          </w:placeholder>
        </w:sdtPr>
        <w:sdtEndPr/>
        <w:sdtContent>
          <w:r w:rsidRPr="00F01F79">
            <w:rPr>
              <w:rFonts w:ascii="Arial" w:hAnsi="Arial" w:cs="Arial"/>
              <w:lang w:val="en-GB"/>
            </w:rPr>
            <w:t>(Morgan et al., 2012)</w:t>
          </w:r>
        </w:sdtContent>
      </w:sdt>
      <w:r w:rsidRPr="00F01F79">
        <w:rPr>
          <w:rFonts w:ascii="Arial" w:hAnsi="Arial" w:cs="Arial"/>
          <w:lang w:val="en-GB"/>
        </w:rPr>
        <w:t xml:space="preserve">. In countries such as China, South Korea, Japan, and Singapore, the prevalence of myopia among adolescents and young adults has reached alarming levels, surpassing 80% in many Asian cities </w:t>
      </w:r>
      <w:sdt>
        <w:sdtPr>
          <w:rPr>
            <w:rFonts w:ascii="Arial" w:hAnsi="Arial" w:cs="Arial"/>
            <w:lang w:val="en-GB"/>
          </w:rPr>
          <w:tag w:val="MENDELEY_CITATION_v3_eyJjaXRhdGlvbklEIjoiTUVOREVMRVlfQ0lUQVRJT05fYzc0OTY4OTctYmNhMC00ODVlLWJlY2QtNGY5NmEwMzM4Nzg4IiwicHJvcGVydGllcyI6eyJub3RlSW5kZXgiOjB9LCJpc0VkaXRlZCI6ZmFsc2UsIm1hbnVhbE92ZXJyaWRlIjp7ImlzTWFudWFsbHlPdmVycmlkZGVuIjpmYWxzZSwiY2l0ZXByb2NUZXh0IjoiKEpvbmFzIGV0IGFsLiwgMjAyMSkiLCJtYW51YWxPdmVycmlkZVRleHQiOiIifSwiY2l0YXRpb25JdGVtcyI6W3siaWQiOiI3MjZjM2ZmYy1mZWI4LTNjNjktYjBlZi00NjgzYjcyNzBkZTgiLCJpdGVtRGF0YSI6eyJ0eXBlIjoiYXJ0aWNsZSIsImlkIjoiNzI2YzNmZmMtZmViOC0zYzY5LWIwZWYtNDY4M2I3MjcwZGU4IiwidGl0bGUiOiJJTUkgcHJldmVudGlvbiBvZiBteW9waWEgYW5kIGl0cyBwcm9ncmVzc2lvbiIsImF1dGhvciI6W3siZmFtaWx5IjoiSm9uYXMiLCJnaXZlbiI6Ikpvc3QgQi4iLCJwYXJzZS1uYW1lcyI6ZmFsc2UsImRyb3BwaW5nLXBhcnRpY2xlIjoiIiwibm9uLWRyb3BwaW5nLXBhcnRpY2xlIjoiIn0seyJmYW1pbHkiOiJBbmciLCJnaXZlbiI6Ik1hcmN1cyIsInBhcnNlLW5hbWVzIjpmYWxzZSwiZHJvcHBpbmctcGFydGljbGUiOiIiLCJub24tZHJvcHBpbmctcGFydGljbGUiOiIifSx7ImZhbWlseSI6IkNobyIsImdpdmVuIjoiUGF1bGluZSIsInBhcnNlLW5hbWVzIjpmYWxzZSwiZHJvcHBpbmctcGFydGljbGUiOiIiLCJub24tZHJvcHBpbmctcGFydGljbGUiOiIifSx7ImZhbWlseSI6Ikd1Z2dlbmhlaW0iLCJnaXZlbiI6IkplcmVteSBBLiIsInBhcnNlLW5hbWVzIjpmYWxzZSwiZHJvcHBpbmctcGFydGljbGUiOiIiLCJub24tZHJvcHBpbmctcGFydGljbGUiOiIifSx7ImZhbWlseSI6IkhlIiwiZ2l2ZW4iOiJNaW5nIEd1YW5nIiwicGFyc2UtbmFtZXMiOmZhbHNlLCJkcm9wcGluZy1wYXJ0aWNsZSI6IiIsIm5vbi1kcm9wcGluZy1wYXJ0aWNsZSI6IiJ9LHsiZmFtaWx5IjoiSm9uZyIsImdpdmVuIjoiTW9uaWNhIiwicGFyc2UtbmFtZXMiOmZhbHNlLCJkcm9wcGluZy1wYXJ0aWNsZSI6IiIsIm5vbi1kcm9wcGluZy1wYXJ0aWNsZSI6IiJ9LHsiZmFtaWx5IjoiTG9nYW4iLCJnaXZlbiI6Ik5pY29sYSBTLiIsInBhcnNlLW5hbWVzIjpmYWxzZSwiZHJvcHBpbmctcGFydGljbGUiOiIiLCJub24tZHJvcHBpbmctcGFydGljbGUiOiIifSx7ImZhbWlseSI6IkxpdSIsImdpdmVuIjoiTWFyaWEiLCJwYXJzZS1uYW1lcyI6ZmFsc2UsImRyb3BwaW5nLXBhcnRpY2xlIjoiIiwibm9uLWRyb3BwaW5nLXBhcnRpY2xlIjoiIn0seyJmYW1pbHkiOiJNb3JnYW4iLCJnaXZlbiI6IklhbiIsInBhcnNlLW5hbWVzIjpmYWxzZSwiZHJvcHBpbmctcGFydGljbGUiOiIiLCJub24tZHJvcHBpbmctcGFydGljbGUiOiIifSx7ImZhbWlseSI6Ik9obm8tTWF0c3VpIiwiZ2l2ZW4iOiJLeW9rbyIsInBhcnNlLW5hbWVzIjpmYWxzZSwiZHJvcHBpbmctcGFydGljbGUiOiIiLCJub24tZHJvcHBpbmctcGFydGljbGUiOiIifSx7ImZhbWlseSI6IlDDpHJzc2luZW4iLCJnaXZlbiI6Ik9sYXZpIiwicGFyc2UtbmFtZXMiOmZhbHNlLCJkcm9wcGluZy1wYXJ0aWNsZSI6IiIsIm5vbi1kcm9wcGluZy1wYXJ0aWNsZSI6IiJ9LHsiZmFtaWx5IjoiUmVzbmlrb2ZmIiwiZ2l2ZW4iOiJTZXJnZSIsInBhcnNlLW5hbWVzIjpmYWxzZSwiZHJvcHBpbmctcGFydGljbGUiOiIiLCJub24tZHJvcHBpbmctcGFydGljbGUiOiIifSx7ImZhbWlseSI6IlNhbmthcmlkdXJnIiwiZ2l2ZW4iOiJQYWRtYWphIiwicGFyc2UtbmFtZXMiOmZhbHNlLCJkcm9wcGluZy1wYXJ0aWNsZSI6IiIsIm5vbi1kcm9wcGluZy1wYXJ0aWNsZSI6IiJ9LHsiZmFtaWx5IjoiU2F3IiwiZ2l2ZW4iOiJTZWFuZyBNZWkiLCJwYXJzZS1uYW1lcyI6ZmFsc2UsImRyb3BwaW5nLXBhcnRpY2xlIjoiIiwibm9uLWRyb3BwaW5nLXBhcnRpY2xlIjoiIn0seyJmYW1pbHkiOiJTbWl0aCIsImdpdmVuIjoiRWFybCBMLiIsInBhcnNlLW5hbWVzIjpmYWxzZSwiZHJvcHBpbmctcGFydGljbGUiOiIiLCJub24tZHJvcHBpbmctcGFydGljbGUiOiIifSx7ImZhbWlseSI6IlRhbiIsImdpdmVuIjoiRG9uYWxkIFQuSC4iLCJwYXJzZS1uYW1lcyI6ZmFsc2UsImRyb3BwaW5nLXBhcnRpY2xlIjoiIiwibm9uLWRyb3BwaW5nLXBhcnRpY2xlIjoiIn0seyJmYW1pbHkiOiJXYWxsaW5lIiwiZ2l2ZW4iOiJKZWZmcmV5IEouIiwicGFyc2UtbmFtZXMiOmZhbHNlLCJkcm9wcGluZy1wYXJ0aWNsZSI6IiIsIm5vbi1kcm9wcGluZy1wYXJ0aWNsZSI6IiJ9LHsiZmFtaWx5IjoiV2lsZHNvZXQiLCJnaXZlbiI6IkNocmlzdGluZSBGLiIsInBhcnNlLW5hbWVzIjpmYWxzZSwiZHJvcHBpbmctcGFydGljbGUiOiIiLCJub24tZHJvcHBpbmctcGFydGljbGUiOiIifSx7ImZhbWlseSI6Ild1IiwiZ2l2ZW4iOiJQZWkgQ2hhbmciLCJwYXJzZS1uYW1lcyI6ZmFsc2UsImRyb3BwaW5nLXBhcnRpY2xlIjoiIiwibm9uLWRyb3BwaW5nLXBhcnRpY2xlIjoiIn0seyJmYW1pbHkiOiJaaHUiLCJnaXZlbiI6IlhpYW95aW5nIiwicGFyc2UtbmFtZXMiOmZhbHNlLCJkcm9wcGluZy1wYXJ0aWNsZSI6IiIsIm5vbi1kcm9wcGluZy1wYXJ0aWNsZSI6IiJ9LHsiZmFtaWx5IjoiV29sZmZzb2huIiwiZ2l2ZW4iOiJKYW1lcyBTLiIsInBhcnNlLW5hbWVzIjpmYWxzZSwiZHJvcHBpbmctcGFydGljbGUiOiIiLCJub24tZHJvcHBpbmctcGFydGljbGUiOiIifV0sImNvbnRhaW5lci10aXRsZSI6IkludmVzdGlnYXRpdmUgT3BodGhhbG1vbG9neSBhbmQgVmlzdWFsIFNjaWVuY2UiLCJjb250YWluZXItdGl0bGUtc2hvcnQiOiJJbnZlc3QgT3BodGhhbG1vbCBWaXMgU2NpIiwiRE9JIjoiMTAuMTE2Ny9pb3ZzLjYyLjUuNiIsIklTU04iOiIxNTUyNTc4MyIsImlzc3VlZCI6eyJkYXRlLXBhcnRzIjpbWzIwMjFdXX0sInBhZ2UiOiI2IiwiYWJzdHJhY3QiOiJUaGUgcHJldmFsZW5jZSBvZiBteW9waWEgaGFzIG1hcmtlZGx5IGluY3JlYXNlZCBpbiBFYXN0IGFuZCBTb3V0aGVhc3QgQXNpYSwgYW5kIHBhdGhvbG9naWMgY29uc2VxdWVuY2VzIG9mIG15b3BpYSwgaW5jbHVkaW5nIG15b3BpYyBtYWN1bG9wYXRoeSBhbmQgaGlnaCBteW9waWEtYXNzb2NpYXRlZCBvcHRpYyBuZXVyb3BhdGh5LCBhcmUgbm93IHNvbWUgb2YgdGhlIG1vc3QgY29tbW9uIGNhdXNlcyBvZiBpcnJldmVyc2libGUgYmxpbmRuZXNzLiBIZW5jZSwgc3RyYXRlZ2llcyBhcmUgd2FycmFudGVkIHRvIHJlZHVjZSB0aGUgcHJldmFsZW5jZSBvZiBteW9waWEgYW5kIHRoZSBwcm9ncmVzc2lvbiB0byBoaWdoIG15b3BpYSBiZWNhdXNlIHRoaXMgaXMgdGhlIG1haW4gbW9kaWZpYWJsZSByaXNrIGZhY3RvciBmb3IgcGF0aG9sb2dpYyBteW9waWEuIE9uIHRoZSBiYXNpcyBvZiBwdWJsaXNoZWQgcG9wdWxhdGlvbi1iYXNlZCBhbmQgaW50ZXJ2ZW50aW9uYWwgc3R1ZGllcywgYW4gaW1wb3J0YW50IHN0cmF0ZWd5IHRvIHJlZHVjZSB0aGUgZGV2ZWxvcG1lbnQgb2YgbXlvcGlhIGlzIGVuY291cmFnaW5nIHNjaG9vbGNoaWxkcmVuIHRvIHNwZW5kIG1vcmUgdGltZSBvdXRkb29ycy4gQXMgY29tcGFyZWQgd2l0aCBvdGhlciBtZWFzdXJlcywgc3BlbmRpbmcgbW9yZSB0aW1lIG91dGRvb3JzIGlzIHRoZSBzYWZlc3Qgc3RyYXRlZ3kgYW5kIGFsaWducyB3aXRoIG90aGVyIGV4aXN0aW5nIGhlYWx0aCBpbml0aWF0aXZlcywgc3VjaCBhcyBvYmVzaXR5IHByZXZlbnRpb24sIGJ5IHByb21vdGluZyBhIGhlYWx0aGllciBsaWZlc3R5bGUgZm9yIGNoaWxkcmVuIGFuZCBhZG9sZXNjZW50cy4gVXNlZnVsIGNsaW5pY2FsIG1lYXN1cmVzIHRvIHJlZHVjZSBvciBzbG93IHRoZSBwcm9ncmVzc2lvbiBvZiBteW9waWEgaW5jbHVkZSB0aGUgZGFpbHkgYXBwbGljYXRpb24gb2YgbG93LWRvc2UgYXRyb3BpbmUgZXllIGRyb3BzLCBpbiBjb25jZW50cmF0aW9ucyByYW5naW5nIGJldHdlZW4gMC4wMSUgYW5kIDAuMDUlLCBkZXNwaXRlIHRoZSBzaWRlIGVmZmVjdHMgb2YgYSBzbGlnaHRseSByZWR1Y2VkIGFtcGxpdHVkZSBvZiBhY2NvbW1vZGF0aW9uLCBzbGlnaHQgbXlkcmlhc2lzLCBhbmQgcmlzayBvZiBhbiBhbGxlcmdpYyByZWFjdGlvbjsgbXVsdGlmb2NhbCBzcGVjdGFjbGUgZGVzaWduOyBjb250YWN0IGxlbnNlcyB0aGF0IGhhdmUgcG93ZXIgcHJvZmlsZXMgdGhhdCBwcm9kdWNlIHBlcmlwaGVyYWwgbXlvcGljIGRlZm9jdXM7IGFuZCBvcnRob2tlcmF0b2xvZ3kgdXNpbmcgY29ybmVhbCBnYXMtcGVybWVhYmxlIGNvbnRhY3QgbGVuc2VzIHRoYXQgYXJlIGRlc2lnbmVkIHRvIGZsYXR0ZW4gdGhlIGNlbnRyYWwgY29ybmVhLCBsZWFkaW5nIHRvIG1pZHBlcmlwaGVyYWwgc3RlZXBpbmcgYW5kIHBlcmlwaGVyYWwgbXlvcGljIGRlZm9jdXMsIGR1cmluZyBvdmVybmlnaHQgd2VhciB0byBlbGltaW5hdGUgZGF5dGltZSBteW9waWEuIFRoZSByaXNrLXRvLWJlbmVmaXQgcmF0aW8gbmVlZHMgdG8gYmUgd2VpZ2hlZCB1cCBmb3IgdGhlIGluZGl2aWR1YWwgb24gdGhlIGJhc2lzIG9mIHRoZWlyIGFnZSwgaGVhbHRoLCBhbmQgbGlmZXN0eWxlLiBUaGUgbWVhc3VyZXMgbGlzdGVkIGFib3ZlIGFyZSBub3QgbXV0dWFsbHkgZXhjbHVzaXZlIGFuZCBhcmUgYmVnaW5uaW5nIHRvIGJlIGV4YW1pbmVkIGluIGNvbWJpbmF0aW9uLiIsImlzc3VlIjoiNSIsInZvbHVtZSI6IjYyIn0sImlzVGVtcG9yYXJ5IjpmYWxzZX1dfQ=="/>
          <w:id w:val="-1281330967"/>
          <w:placeholder>
            <w:docPart w:val="D807E7240A876E41A6089C06DB17E98B"/>
          </w:placeholder>
        </w:sdtPr>
        <w:sdtEndPr/>
        <w:sdtContent>
          <w:r w:rsidRPr="00F01F79">
            <w:rPr>
              <w:rFonts w:ascii="Arial" w:hAnsi="Arial" w:cs="Arial"/>
              <w:lang w:val="en-GB"/>
            </w:rPr>
            <w:t>(Jonas et al., 2021)</w:t>
          </w:r>
        </w:sdtContent>
      </w:sdt>
      <w:r w:rsidRPr="00F01F79">
        <w:rPr>
          <w:rFonts w:ascii="Arial" w:hAnsi="Arial" w:cs="Arial"/>
          <w:lang w:val="en-GB"/>
        </w:rPr>
        <w:t xml:space="preserve">. Whilst the prevalence of myopia in young adults in Asia has been estimated to range from 6.8% to 21.6%, in non-Asian populations it estimated to be between 2.0% and 2.3% </w:t>
      </w:r>
      <w:sdt>
        <w:sdtPr>
          <w:rPr>
            <w:rFonts w:ascii="Arial" w:hAnsi="Arial" w:cs="Arial"/>
            <w:lang w:val="en-GB"/>
          </w:rPr>
          <w:tag w:val="MENDELEY_CITATION_v3_eyJjaXRhdGlvbklEIjoiTUVOREVMRVlfQ0lUQVRJT05fZTkwNGJmMjUtZDFkMy00ZjJlLWExZTQtZWQ3YjllNjBhN2NlIiwicHJvcGVydGllcyI6eyJub3RlSW5kZXgiOjB9LCJpc0VkaXRlZCI6ZmFsc2UsIm1hbnVhbE92ZXJyaWRlIjp7ImlzTWFudWFsbHlPdmVycmlkZGVuIjpmYWxzZSwiY2l0ZXByb2NUZXh0IjoiKFdvbmcgJiMzODsgU2F3LCAyMDE2KSIsIm1hbnVhbE92ZXJyaWRlVGV4dCI6IiJ9LCJjaXRhdGlvbkl0ZW1zIjpbeyJpZCI6ImM4MWYxNWQ4LWVlM2EtM2Y4Yy04NzJmLWRiZDkzMjM1NGY1ZSIsIml0ZW1EYXRhIjp7InR5cGUiOiJhcnRpY2xlIiwiaWQiOiJjODFmMTVkOC1lZTNhLTNmOGMtODcyZi1kYmQ5MzIzNTRmNWUiLCJ0aXRsZSI6IkVwaWRlbWlvbG9neSBvZiBwYXRob2xvZ2ljIG15b3BpYSBpbiBBc2lhIGFuZCB3b3JsZHdpZGUiLCJhdXRob3IiOlt7ImZhbWlseSI6IldvbmciLCJnaXZlbiI6IlllZSBMaW5nIiwicGFyc2UtbmFtZXMiOmZhbHNlLCJkcm9wcGluZy1wYXJ0aWNsZSI6IiIsIm5vbi1kcm9wcGluZy1wYXJ0aWNsZSI6IiJ9LHsiZmFtaWx5IjoiU2F3IiwiZ2l2ZW4iOiJTZWFuZyBNZWkiLCJwYXJzZS1uYW1lcyI6ZmFsc2UsImRyb3BwaW5nLXBhcnRpY2xlIjoiIiwibm9uLWRyb3BwaW5nLXBhcnRpY2xlIjoiIn1dLCJjb250YWluZXItdGl0bGUiOiJBc2lhLVBhY2lmaWMgSm91cm5hbCBvZiBPcGh0aGFsbW9sb2d5IiwiRE9JIjoiMTAuMTA5Ny9BUE8uMDAwMDAwMDAwMDAwMDIzNCIsIklTU04iOiIyMTYyMDk4OSIsImlzc3VlZCI6eyJkYXRlLXBhcnRzIjpbWzIwMTZdXX0sInBhZ2UiOiIzOTQtNDAyIiwiYWJzdHJhY3QiOiJUaGVteW9waWEgZXBpZGVtaWMgaW4gQXNpYSBpcyBldmlkZW50IGJlY2F1c2UgdGhlIHByZXZhbGVuY2Ugb2YgaGlnaCBteW9waWEgYW1vbmcgeW91bmcgYWR1bHRzIGlzIGhpZ2hlciBhbW9uZyBBc2lhbiAoNi44JS0yMS42JSkgY29tcGFyZWQgd2l0aCBub24tQXNpYW4gcG9wdWxhdGlvbnMgKDIuMCUtMi4zJSkuIEhpZ2ggbXlvcGlhIGlzIGxpbmtlZCB0byBwYXRob2xvZ2ljIG15b3BpYSAoUE0pLCB3aGljaCBtYXkgY2F1c2UgaXJyZXZlcnNpYmxlIHZpc3VhbCBpbXBhaXJtZW50IChWSSkuIFRoaXMgcmV2aWV3IHdpbGwgaGlnaGxpZ2h0IHVwZGF0ZXMgb24gdGhlIHByZXZhbGVuY2Ugb2YgUE0gYW5kIHRoZSBhc3NvY2lhdGVkIFZJIGZyb20gUE0uIFRoZSBwcmV2YWxlbmNlIG9mIFBNIGFtb25nIHRoZSBtaWRkbGVhZ2VkIGFuZCBlbGRlcmx5ICgwLjklLTMuMSUpIGlzIGhpZ2hlciB0aGFuIHRoZSBwcmV2YWxlbmNlIGFtb25nIGNoaWxkcmVuIGFuZCBhZG9sZXNjZW50cyAoPDAuMiUpLiBUaGUgUE0gbGVzaW9ucyBkZXRlY3RlZCBhbW9uZyBvbGRlciBhZHVsdHMgaW5jbHVkZSBhZHZhbmNlZCBsZXNpb25zLCBzdWNoIGFzIHBvc3RlcmlvciBzdGFwaHlsb21hLCBjaG9yaW9yZXRpbmFsIGF0cm9waHksIGxhY3F1ZXIgY3JhY2tzLCBhbmQgRnVjaHMgc3BvdCAoaW4gZGVzY2VuZGluZyBmcmVxdWVuY3kgb2Ygb2NjdXJyZW5jZSkuIEEgcmVsYXRpdmVseSBoaWdoIHByZXZhbGVuY2Ugb2YgUE0gKDglKSB3YXMgcmVjZW50bHkgcmVwb3J0ZWQgYW1vbmcgaGlnaGx5IG15b3BpYyB5b3VuZyBhZHVsdHMuIEFzIHlvdW5nIGluZGl2aWR1YWxzIGdyb3cgb2xkZXIsIHRoZSBlYXJseSBncmFkZXMgb2YgUE0gbGVzaW9ucyBhcmUgbGlrZWx5IHRvIHByb2dyZXNzIHRvIGFkdmFuY2VkIGdyYWRlcy4gVHdvIGxvbmdpdHVkaW5hbCBjaGFuZ2VzIHRoYXQgb2NjdXIgZnJlcXVlbnRseSBpbiBQTSBpbmNsdWRlIHRoZSBlbmxhcmdlbWVudCBvZiBiZXRhIHBlcmlwYXBpbGxhcnkgYXRyb3BoeSBhbmQgdGhlIGRldmVsb3BtZW50IG9mIGNob3Jpb3JldGluYWwgYXRyb3BoeS4gVGhlIGxhY2sgb2YgbG9uZ2l0dWRpbmFsIGNoYW5nZXMgaW4gUE0gbGltaXRzIHRoZSBjYXVzYWwgaW5mZXJlbmNlcyBvZiBQTS4gVGhlIHByZXZhbGVuY2Ugb2YgVkkgYXR0cmlidXRlZCB0byBQTSBzZWVtcyB0byBiZSBoaWdoZXIgYW1vbmcgQXNpYW4gcG9wdWxhdGlvbnMgY29tcGFyZWQgd2l0aCBXZXN0ZXJuIGFuZCBFdXJvcGVhbiBwb3B1bGF0aW9ucy4gUGF0aG9sb2dpYyBteW9waWEgaXMgcmFua2VkIGFzIGEgbW9yZSBpbXBvcnRhbnQgY2F1c2Ugb2YgYmxpbmRuZXNzIGFuZCBsb3cgdmlzaW9uIGluIEFzaWFuIHBvcHVsYXRpb25zIGNvbXBhcmVkIHdpdGggV2VzdGVybiBhbmQgRXVyb3BlYW4gcG9wdWxhdGlvbnMuIFdpdGggdGhlIGxhY2sgb2YgZWZmZWN0aXZlIHRyZWF0bWVudCBzdHJhdGVnaWVzIGFuZCBwb29yIHByb2dub3NpcywgUE0gdGhyZWF0ZW5zIHRoZSB2aXNpb24gaGVhbHRoIG9mIHBvcHVsYXRpb25zIGluIEFzaWEgYW5kIHdvcmxkIHdpZGUuIFRvIGNvbnRyb2wgdGhpcyBmdXR1cmUgZXBpZGVtaWMsIHRoZSBwcmV2ZW50aW9uIG9mIG15b3BpYSBvbnNldCBhbmQgcHJvZ3Jlc3Npb24gaXMgbmVjZXNzYXJ5LiIsImlzc3VlIjoiNiIsInZvbHVtZSI6IjUiLCJjb250YWluZXItdGl0bGUtc2hvcnQiOiIifSwiaXNUZW1wb3JhcnkiOmZhbHNlfV19"/>
          <w:id w:val="881288908"/>
          <w:placeholder>
            <w:docPart w:val="D807E7240A876E41A6089C06DB17E98B"/>
          </w:placeholder>
        </w:sdtPr>
        <w:sdtEndPr/>
        <w:sdtContent>
          <w:r w:rsidRPr="00F01F79">
            <w:rPr>
              <w:rFonts w:ascii="Arial" w:hAnsi="Arial" w:cs="Arial"/>
              <w:lang w:val="es-ES"/>
            </w:rPr>
            <w:t xml:space="preserve">(Wong &amp; </w:t>
          </w:r>
          <w:proofErr w:type="spellStart"/>
          <w:r w:rsidRPr="00F01F79">
            <w:rPr>
              <w:rFonts w:ascii="Arial" w:hAnsi="Arial" w:cs="Arial"/>
              <w:lang w:val="es-ES"/>
            </w:rPr>
            <w:t>Saw</w:t>
          </w:r>
          <w:proofErr w:type="spellEnd"/>
          <w:r w:rsidRPr="00F01F79">
            <w:rPr>
              <w:rFonts w:ascii="Arial" w:hAnsi="Arial" w:cs="Arial"/>
              <w:lang w:val="es-ES"/>
            </w:rPr>
            <w:t>, 2016)</w:t>
          </w:r>
        </w:sdtContent>
      </w:sdt>
      <w:r w:rsidRPr="00F01F79">
        <w:rPr>
          <w:rFonts w:ascii="Arial" w:hAnsi="Arial" w:cs="Arial"/>
          <w:lang w:val="en-GB"/>
        </w:rPr>
        <w:t xml:space="preserve">. This increase in the prevalence of myopia has been proposed to be largely driven by environmental and educational factors, such as intense academic pressure and prolonged engagement in near-vision activities </w:t>
      </w:r>
      <w:sdt>
        <w:sdtPr>
          <w:rPr>
            <w:rFonts w:ascii="Arial" w:hAnsi="Arial" w:cs="Arial"/>
            <w:lang w:val="en-GB"/>
          </w:rPr>
          <w:tag w:val="MENDELEY_CITATION_v3_eyJjaXRhdGlvbklEIjoiTUVOREVMRVlfQ0lUQVRJT05fMjc2MGYzMWItZTM0Mi00OGIzLWFkYWUtNTFlZjczYjRhN2JhIiwicHJvcGVydGllcyI6eyJub3RlSW5kZXgiOjB9LCJpc0VkaXRlZCI6ZmFsc2UsIm1hbnVhbE92ZXJyaWRlIjp7ImlzTWFudWFsbHlPdmVycmlkZGVuIjpmYWxzZSwiY2l0ZXByb2NUZXh0IjoiKFhpYW5nICYjMzg7IFpvdSwgMjAyMCkiLCJtYW51YWxPdmVycmlkZVRleHQiOiIifSwiY2l0YXRpb25JdGVtcyI6W3siaWQiOiI2NTBhMzQ3OS1iMTAyLTNjY2YtYTA2Yi00OTZkNmYxNWZlNzMiLCJpdGVtRGF0YSI6eyJ0eXBlIjoiYXJ0aWNsZSIsImlkIjoiNjUwYTM0NzktYjEwMi0zY2NmLWEwNmItNDk2ZDZmMTVmZTczIiwidGl0bGUiOiJSZWNlbnQgRXBpZGVtaW9sb2d5IFN0dWR5IERhdGEgb2YgTXlvcGlhIiwiYXV0aG9yIjpbeyJmYW1pbHkiOiJYaWFuZyIsImdpdmVuIjoiWmhhbyBZdSIsInBhcnNlLW5hbWVzIjpmYWxzZSwiZHJvcHBpbmctcGFydGljbGUiOiIiLCJub24tZHJvcHBpbmctcGFydGljbGUiOiIifSx7ImZhbWlseSI6IlpvdSIsImdpdmVuIjoiSGFpIERvbmciLCJwYXJzZS1uYW1lcyI6ZmFsc2UsImRyb3BwaW5nLXBhcnRpY2xlIjoiIiwibm9uLWRyb3BwaW5nLXBhcnRpY2xlIjoiIn1dLCJjb250YWluZXItdGl0bGUiOiJKb3VybmFsIG9mIE9waHRoYWxtb2xvZ3kiLCJjb250YWluZXItdGl0bGUtc2hvcnQiOiJKIE9waHRoYWxtb2wiLCJET0kiOiIxMC4xMTU1LzIwMjAvNDM5NTI3OCIsIklTU04iOiIyMDkwMDA1OCIsImlzc3VlZCI6eyJkYXRlLXBhcnRzIjpbWzIwMjBdXX0sInBhZ2UiOiI0Mzk1Mjc4IiwiYWJzdHJhY3QiOiJNeW9waWEsIGEgcGFuZGVtaWMgcmVmcmFjdGl2ZSBlcnJvciwgaXMgYWZmZWN0aW5nIG1vcmUgYW5kIG1vcmUgcGVvcGxlLiBUaGUgcHJvZ3Jlc3Npb24gb2YgbXlvcGlhIGNvdWxkIGNhdXNlIG51bWVyb3VzbHkgc2VyaW91cyBjb21wbGljYXRpb25zLCBldmVuIGxlYWRpbmcgdG8gYmxpbmRuZXNzLiBUaGlzIHJldmlldyBzdW1tYXJpemVzIHRoZSBlcGlkZW1pb2xvZ2ljYWwgc3R1ZGllcyBvbiBteW9waWEgYWZ0ZXIgMjAxOCBhbmQgYW5hbHl6ZXMgdGhlIHJpc2sgZmFjdG9ycyBhc3NvY2lhdGVkIHdpdGggbXlvcGlhLiBUaGUgcHJldmFsZW5jZSBvZiBteW9waWEgdmFyaWVzIGluIGRpZmZlcmVudCByZWdpb25zLCBhZ2UsIGFuZCBvYnNlcnZhdGlvbiB0aW1lLiBFYXN0IEFzaWEgaGFzIGJlZW4gZ3JpcHBlZCBieSBhbiB1bnByZWNlZGVudGVkIHJpc2UgaW4gbXlvcGlhLCBhbmQgb3RoZXIgcGFydHMgb2YgdGhlIHdvcmxkIGhhdmUgYWxzbyBzZWVuIGFuIGluY3JlYXNlLiBUaGUgcHJldmFsZW5jZSBvZiBteW9waWEgaW4gY2hpbGRyZW4gY29udGludWVzIHRvIHJpc2UgYW5kIGFnZ3JhdmF0ZXMgd2l0aCBhZ2UuIFRoZSBwcmV2YWxlbmNlIG9mIGhpZ2ggbXlvcGlhIGhhcyBhbHNvIGluY3JlYXNlZCBhbG9uZyB3aXRoIG15b3BpYS4gUmFjaWFsIGRlcGVuZGVuY2UgYW5kIGZhbWlseSBhZ2dyZWdhdGlvbiBjYW4gYmUgc2VlbiBmcmVxdWVudGx5IGluIG15b3BpYSBwYXRpZW50cy4gSW5jcmVhc2VkIG91dGRvb3IgYWN0aXZpdGllcyBhcmUgcHJvdmVuIHRvIGJlIHByb3RlY3RpdmUgZmFjdG9ycyBmb3IgbXlvcGlhLCBhcyBuZWFyLWRpc3RhbmNlIHdvcmsgYW5kIGhpZ2hlciBlZHVjYXRpb24gbGV2ZWxzIGFmZmVjdCBpbiB0aGUgb3Bwb3NpdGUuIFRoZSBpbXBhY3Qgb2YgZ2VuZGVyIG9yIHVyYmFuaXphdGlvbiBvbiBteW9waWEgaXMgY29udHJvdmVyc2lhbC4gVGhlIHJlbGF0aW9uc2hpcCBiZXR3ZWVuIG51dHJpdGlvbiwgZGlnaXRhbCBzY3JlZW5zLCBLYXdhc2FraSBkaXNlYXNlLCBwcmVnbmFudCB3b21lbiBzbW9raW5nIGR1cmluZyBwcmVnbmFuY3ksIGFuZCBteW9waWEgaXMgc3RpbGwgbm90IGNsZWFyIGZvciBsYWNrIG9mIHN1ZmZpY2llbnQgZXZpZGVuY2UuIFVuZGVyc3RhbmRpbmcgdGhlIHZhcmlvdXMgZmFjdG9ycyB0aGF0IGFmZmVjdCBteW9waWEgaGVscHMgdG8gY2xhcmlmeSB0aGUgbWVjaGFuaXNtIG9mIG15b3BpYSBmb3JtYXRpb24gYW5kIGFsc28gdG8gZm9ybXVsYXRlIHJlYXNvbmFibGUgcHJldmVudGlvbiBhbmQgY29udHJvbCBtZWFzdXJlcyBvZiBteW9waWEgdG8gcHJvdGVjdCBwZW9wbGUncyBoZWFsdGgsIGVzcGVjaWFsbHkgZm9yIGFkb2xlc2NlbnRzLiIsInZvbHVtZSI6IjIwMjAifSwiaXNUZW1wb3JhcnkiOmZhbHNlfV19"/>
          <w:id w:val="420602960"/>
          <w:placeholder>
            <w:docPart w:val="D807E7240A876E41A6089C06DB17E98B"/>
          </w:placeholder>
        </w:sdtPr>
        <w:sdtEndPr/>
        <w:sdtContent>
          <w:r w:rsidRPr="00F01F79">
            <w:rPr>
              <w:rFonts w:ascii="Arial" w:hAnsi="Arial" w:cs="Arial"/>
              <w:lang w:val="es-ES"/>
            </w:rPr>
            <w:t>(</w:t>
          </w:r>
          <w:proofErr w:type="spellStart"/>
          <w:r w:rsidRPr="00F01F79">
            <w:rPr>
              <w:rFonts w:ascii="Arial" w:hAnsi="Arial" w:cs="Arial"/>
              <w:lang w:val="es-ES"/>
            </w:rPr>
            <w:t>Xiang</w:t>
          </w:r>
          <w:proofErr w:type="spellEnd"/>
          <w:r w:rsidRPr="00F01F79">
            <w:rPr>
              <w:rFonts w:ascii="Arial" w:hAnsi="Arial" w:cs="Arial"/>
              <w:lang w:val="es-ES"/>
            </w:rPr>
            <w:t xml:space="preserve"> &amp; </w:t>
          </w:r>
          <w:proofErr w:type="spellStart"/>
          <w:r w:rsidRPr="00F01F79">
            <w:rPr>
              <w:rFonts w:ascii="Arial" w:hAnsi="Arial" w:cs="Arial"/>
              <w:lang w:val="es-ES"/>
            </w:rPr>
            <w:t>Zou</w:t>
          </w:r>
          <w:proofErr w:type="spellEnd"/>
          <w:r w:rsidRPr="00F01F79">
            <w:rPr>
              <w:rFonts w:ascii="Arial" w:hAnsi="Arial" w:cs="Arial"/>
              <w:lang w:val="es-ES"/>
            </w:rPr>
            <w:t>, 2020)</w:t>
          </w:r>
        </w:sdtContent>
      </w:sdt>
      <w:r w:rsidRPr="00F01F79">
        <w:rPr>
          <w:rFonts w:ascii="Arial" w:hAnsi="Arial" w:cs="Arial"/>
          <w:lang w:val="en-GB"/>
        </w:rPr>
        <w:t>. To control this epidemic, some Asian countries, such as China and Singapore, have implemented comprehensive national programs to combat the rising prevalence of myopia among children</w:t>
      </w:r>
      <w:r>
        <w:rPr>
          <w:rFonts w:ascii="Arial" w:hAnsi="Arial" w:cs="Arial"/>
          <w:lang w:val="en-GB"/>
        </w:rPr>
        <w:t xml:space="preserve"> </w:t>
      </w:r>
      <w:sdt>
        <w:sdtPr>
          <w:rPr>
            <w:rFonts w:ascii="Arial" w:hAnsi="Arial" w:cs="Arial"/>
            <w:lang w:val="en-GB"/>
          </w:rPr>
          <w:tag w:val="MENDELEY_CITATION_v3_eyJjaXRhdGlvbklEIjoiTUVOREVMRVlfQ0lUQVRJT05fMjczNTg5OWMtMjViMS00ZDg2LTk0M2MtMzI1ODg3ZGNiOTE3IiwicHJvcGVydGllcyI6eyJub3RlSW5kZXgiOjB9LCJpc0VkaXRlZCI6ZmFsc2UsIm1hbnVhbE92ZXJyaWRlIjp7ImlzTWFudWFsbHlPdmVycmlkZGVuIjpmYWxzZSwiY2l0ZXByb2NUZXh0IjoiKEphbiBldCBhbC4sIDIwMjA7IEthcnVwcGlhaCBldCBhbC4sIDIwMjEpIiwibWFudWFsT3ZlcnJpZGVUZXh0IjoiIn0sImNpdGF0aW9uSXRlbXMiOlt7ImlkIjoiMDhkMjA2ZTctMTBiNC0zNzE5LWIyOTktMmI1YjAzZmE1ZjU0IiwiaXRlbURhdGEiOnsidHlwZSI6ImFydGljbGUiLCJpZCI6IjA4ZDIwNmU3LTEwYjQtMzcxOS1iMjk5LTJiNWIwM2ZhNWY1NCIsInRpdGxlIjoiUHJldmVudGlvbiBvZiBteW9waWEsIENoaW5hIiwiYXV0aG9yIjpbeyJmYW1pbHkiOiJKYW4iLCJnaXZlbiI6IkNhdGhlcmluZSIsInBhcnNlLW5hbWVzIjpmYWxzZSwiZHJvcHBpbmctcGFydGljbGUiOiIiLCJub24tZHJvcHBpbmctcGFydGljbGUiOiIifSx7ImZhbWlseSI6IkxpIiwiZ2l2ZW4iOiJMaW5nIiwicGFyc2UtbmFtZXMiOmZhbHNlLCJkcm9wcGluZy1wYXJ0aWNsZSI6IiIsIm5vbi1kcm9wcGluZy1wYXJ0aWNsZSI6IiJ9LHsiZmFtaWx5IjoiS2VheSIsImdpdmVuIjoiTGlzYSIsInBhcnNlLW5hbWVzIjpmYWxzZSwiZHJvcHBpbmctcGFydGljbGUiOiIiLCJub24tZHJvcHBpbmctcGFydGljbGUiOiIifSx7ImZhbWlseSI6IlN0YWZmb3JkIiwiZ2l2ZW4iOiJSYW5kYWxsIFMuIiwicGFyc2UtbmFtZXMiOmZhbHNlLCJkcm9wcGluZy1wYXJ0aWNsZSI6IiIsIm5vbi1kcm9wcGluZy1wYXJ0aWNsZSI6IiJ9LHsiZmFtaWx5IjoiQ29uZ2RvbiIsImdpdmVuIjoiTmF0aGFuIiwicGFyc2UtbmFtZXMiOmZhbHNlLCJkcm9wcGluZy1wYXJ0aWNsZSI6IiIsIm5vbi1kcm9wcGluZy1wYXJ0aWNsZSI6IiJ9LHsiZmFtaWx5IjoiTW9yZ2FuIiwiZ2l2ZW4iOiJJYW4iLCJwYXJzZS1uYW1lcyI6ZmFsc2UsImRyb3BwaW5nLXBhcnRpY2xlIjoiIiwibm9uLWRyb3BwaW5nLXBhcnRpY2xlIjoiIn1dLCJjb250YWluZXItdGl0bGUiOiJCdWxsZXRpbiBvZiB0aGUgV29ybGQgSGVhbHRoIE9yZ2FuaXphdGlvbiIsImNvbnRhaW5lci10aXRsZS1zaG9ydCI6IkJ1bGwgV29ybGQgSGVhbHRoIE9yZ2FuIiwiRE9JIjoiMTAuMjQ3MS9CTFQuMTkuMjQwOTAzIiwiSVNTTiI6IjE1NjQwNjA0IiwiaXNzdWVkIjp7ImRhdGUtcGFydHMiOltbMjAyMF1dfSwiaXNzdWUiOiI2Iiwidm9sdW1lIjoiOTgifSwiaXNUZW1wb3JhcnkiOmZhbHNlfSx7ImlkIjoiMGUzY2ZiNGUtZDc0YS0zMDRlLTg2YmMtMTlkYmZiYzRmZGQ3IiwiaXRlbURhdGEiOnsidHlwZSI6ImFydGljbGUiLCJpZCI6IjBlM2NmYjRlLWQ3NGEtMzA0ZS04NmJjLTE5ZGJmYmM0ZmRkNyIsInRpdGxlIjoiU2Nob29sLWJhc2VkIHByb2dyYW1tZSB0byBhZGRyZXNzIGNoaWxkaG9vZCBteW9waWEgaW4gU2luZ2Fwb3JlIiwiYXV0aG9yIjpbeyJmYW1pbHkiOiJLYXJ1cHBpYWgiLCJnaXZlbiI6IlZpamF5YSIsInBhcnNlLW5hbWVzIjpmYWxzZSwiZHJvcHBpbmctcGFydGljbGUiOiIiLCJub24tZHJvcHBpbmctcGFydGljbGUiOiIifSx7ImZhbWlseSI6IldvbmciLCJnaXZlbiI6IkxpbGlhbiIsInBhcnNlLW5hbWVzIjpmYWxzZSwiZHJvcHBpbmctcGFydGljbGUiOiIiLCJub24tZHJvcHBpbmctcGFydGljbGUiOiIifSx7ImZhbWlseSI6IlRheSIsImdpdmVuIjoiVmVyb25pY2EiLCJwYXJzZS1uYW1lcyI6ZmFsc2UsImRyb3BwaW5nLXBhcnRpY2xlIjoiIiwibm9uLWRyb3BwaW5nLXBhcnRpY2xlIjoiIn0seyJmYW1pbHkiOiJHZSIsImdpdmVuIjoiWGlhb2ppYSIsInBhcnNlLW5hbWVzIjpmYWxzZSwiZHJvcHBpbmctcGFydGljbGUiOiIiLCJub24tZHJvcHBpbmctcGFydGljbGUiOiIifSx7ImZhbWlseSI6IkthbmciLCJnaXZlbiI6IkxlZSBMaW4iLCJwYXJzZS1uYW1lcyI6ZmFsc2UsImRyb3BwaW5nLXBhcnRpY2xlIjoiIiwibm9uLWRyb3BwaW5nLXBhcnRpY2xlIjoiIn1dLCJjb250YWluZXItdGl0bGUiOiJTaW5nYXBvcmUgTWVkaWNhbCBKb3VybmFsIiwiY29udGFpbmVyLXRpdGxlLXNob3J0IjoiU2luZ2Fwb3JlIE1lZCBKIiwiRE9JIjoiMTAuMTE2MjIvU01FREouMjAxOTE0NCIsIklTU04iOiIwMDM3NTY3NSIsImlzc3VlZCI6eyJkYXRlLXBhcnRzIjpbWzIwMjFdXX0sImlzc3VlIjoiMiIsInZvbHVtZSI6IjYyIn0sImlzVGVtcG9yYXJ5IjpmYWxzZX1dfQ=="/>
          <w:id w:val="-793522216"/>
          <w:placeholder>
            <w:docPart w:val="D807E7240A876E41A6089C06DB17E98B"/>
          </w:placeholder>
        </w:sdtPr>
        <w:sdtEndPr/>
        <w:sdtContent>
          <w:r w:rsidRPr="00F01F79">
            <w:rPr>
              <w:rFonts w:ascii="Arial" w:hAnsi="Arial" w:cs="Arial"/>
              <w:lang w:val="en-GB"/>
            </w:rPr>
            <w:t>(Jan et al., 2020; Karuppiah et al., 2021)</w:t>
          </w:r>
        </w:sdtContent>
      </w:sdt>
      <w:r>
        <w:rPr>
          <w:rFonts w:ascii="Arial" w:hAnsi="Arial" w:cs="Arial"/>
          <w:lang w:val="en-GB"/>
        </w:rPr>
        <w:t xml:space="preserve">. </w:t>
      </w:r>
      <w:r w:rsidRPr="00F01F79">
        <w:rPr>
          <w:rFonts w:ascii="Arial" w:hAnsi="Arial" w:cs="Arial"/>
          <w:lang w:val="en-GB"/>
        </w:rPr>
        <w:t>In China, a school-based national program emphasizes increasing outdoor activities, with research showing that adding 1–2 hours of outdoor time daily can reduce myopia incidence by 25–50% over 1–3 years, particularly in children under 12. Despite its low cost and additional health benefits, such as addressing childhood obesity, concerns persist that increased outdoor time may compromise academic performance, although evidence does not support this claim. Additionally, China’s “Double Reduction” policy, introduced in 2021, aims to alleviate academic pressure by limiting homework and after-school tutoring, which has shown a significant positive impact on reducing myopia progression in schoolchildren</w:t>
      </w:r>
      <w:r>
        <w:rPr>
          <w:rFonts w:ascii="Arial" w:hAnsi="Arial" w:cs="Arial"/>
          <w:lang w:val="en-GB"/>
        </w:rPr>
        <w:t xml:space="preserve"> </w:t>
      </w:r>
      <w:sdt>
        <w:sdtPr>
          <w:rPr>
            <w:rFonts w:ascii="Arial" w:hAnsi="Arial" w:cs="Arial"/>
            <w:lang w:val="en-GB"/>
          </w:rPr>
          <w:tag w:val="MENDELEY_CITATION_v3_eyJjaXRhdGlvbklEIjoiTUVOREVMRVlfQ0lUQVRJT05fYWNhN2NkNWUtY2YwNi00MjBkLWFjZjctZjJiYjYwZTgyNTJmIiwicHJvcGVydGllcyI6eyJub3RlSW5kZXgiOjB9LCJpc0VkaXRlZCI6ZmFsc2UsIm1hbnVhbE92ZXJyaWRlIjp7ImlzTWFudWFsbHlPdmVycmlkZGVuIjpmYWxzZSwiY2l0ZXByb2NUZXh0IjoiKEphbiBldCBhbC4sIDIwMjApIiwibWFudWFsT3ZlcnJpZGVUZXh0IjoiIn0sImNpdGF0aW9uSXRlbXMiOlt7ImlkIjoiMDhkMjA2ZTctMTBiNC0zNzE5LWIyOTktMmI1YjAzZmE1ZjU0IiwiaXRlbURhdGEiOnsidHlwZSI6ImFydGljbGUiLCJpZCI6IjA4ZDIwNmU3LTEwYjQtMzcxOS1iMjk5LTJiNWIwM2ZhNWY1NCIsInRpdGxlIjoiUHJldmVudGlvbiBvZiBteW9waWEsIENoaW5hIiwiYXV0aG9yIjpbeyJmYW1pbHkiOiJKYW4iLCJnaXZlbiI6IkNhdGhlcmluZSIsInBhcnNlLW5hbWVzIjpmYWxzZSwiZHJvcHBpbmctcGFydGljbGUiOiIiLCJub24tZHJvcHBpbmctcGFydGljbGUiOiIifSx7ImZhbWlseSI6IkxpIiwiZ2l2ZW4iOiJMaW5nIiwicGFyc2UtbmFtZXMiOmZhbHNlLCJkcm9wcGluZy1wYXJ0aWNsZSI6IiIsIm5vbi1kcm9wcGluZy1wYXJ0aWNsZSI6IiJ9LHsiZmFtaWx5IjoiS2VheSIsImdpdmVuIjoiTGlzYSIsInBhcnNlLW5hbWVzIjpmYWxzZSwiZHJvcHBpbmctcGFydGljbGUiOiIiLCJub24tZHJvcHBpbmctcGFydGljbGUiOiIifSx7ImZhbWlseSI6IlN0YWZmb3JkIiwiZ2l2ZW4iOiJSYW5kYWxsIFMuIiwicGFyc2UtbmFtZXMiOmZhbHNlLCJkcm9wcGluZy1wYXJ0aWNsZSI6IiIsIm5vbi1kcm9wcGluZy1wYXJ0aWNsZSI6IiJ9LHsiZmFtaWx5IjoiQ29uZ2RvbiIsImdpdmVuIjoiTmF0aGFuIiwicGFyc2UtbmFtZXMiOmZhbHNlLCJkcm9wcGluZy1wYXJ0aWNsZSI6IiIsIm5vbi1kcm9wcGluZy1wYXJ0aWNsZSI6IiJ9LHsiZmFtaWx5IjoiTW9yZ2FuIiwiZ2l2ZW4iOiJJYW4iLCJwYXJzZS1uYW1lcyI6ZmFsc2UsImRyb3BwaW5nLXBhcnRpY2xlIjoiIiwibm9uLWRyb3BwaW5nLXBhcnRpY2xlIjoiIn1dLCJjb250YWluZXItdGl0bGUiOiJCdWxsZXRpbiBvZiB0aGUgV29ybGQgSGVhbHRoIE9yZ2FuaXphdGlvbiIsImNvbnRhaW5lci10aXRsZS1zaG9ydCI6IkJ1bGwgV29ybGQgSGVhbHRoIE9yZ2FuIiwiRE9JIjoiMTAuMjQ3MS9CTFQuMTkuMjQwOTAzIiwiSVNTTiI6IjE1NjQwNjA0IiwiaXNzdWVkIjp7ImRhdGUtcGFydHMiOltbMjAyMF1dfSwiaXNzdWUiOiI2Iiwidm9sdW1lIjoiOTgifSwiaXNUZW1wb3JhcnkiOmZhbHNlfV19"/>
          <w:id w:val="6024559"/>
          <w:placeholder>
            <w:docPart w:val="03635EE1CBE14C4E93E2E2DABA845EF3"/>
          </w:placeholder>
        </w:sdtPr>
        <w:sdtEndPr/>
        <w:sdtContent>
          <w:r w:rsidRPr="00F01F79">
            <w:rPr>
              <w:rFonts w:ascii="Arial" w:hAnsi="Arial" w:cs="Arial"/>
              <w:lang w:val="en-GB"/>
            </w:rPr>
            <w:t>(Jan et al., 2020)</w:t>
          </w:r>
        </w:sdtContent>
      </w:sdt>
      <w:r>
        <w:rPr>
          <w:rFonts w:ascii="Arial" w:hAnsi="Arial" w:cs="Arial"/>
          <w:lang w:val="en-GB"/>
        </w:rPr>
        <w:t xml:space="preserve">. </w:t>
      </w:r>
      <w:r w:rsidRPr="00F01F79">
        <w:rPr>
          <w:rFonts w:ascii="Arial" w:hAnsi="Arial" w:cs="Arial"/>
          <w:lang w:val="en-GB"/>
        </w:rPr>
        <w:t>Similarly, Singapore established a national myopia prevention programme in 2001 to delay myopia onset and progression through annual vision screenings, public education campaigns, and school-based interventions.</w:t>
      </w:r>
      <w:r>
        <w:rPr>
          <w:rFonts w:ascii="Arial" w:hAnsi="Arial" w:cs="Arial"/>
          <w:lang w:val="en-GB"/>
        </w:rPr>
        <w:t xml:space="preserve"> </w:t>
      </w:r>
      <w:r w:rsidRPr="00F01F79">
        <w:rPr>
          <w:rFonts w:ascii="Arial" w:hAnsi="Arial" w:cs="Arial"/>
          <w:lang w:val="en-GB"/>
        </w:rPr>
        <w:t>This initiative promotes increased outdoor activities, reduces near-work tasks, and educates parents and teachers on good eye care habits. Since its launch, the program has achieved measurable success, with myopia prevalence among Primary 1 students decreasing from 37.7% in 2004 to 31.6% in 2015</w:t>
      </w:r>
      <w:r>
        <w:rPr>
          <w:rFonts w:ascii="Arial" w:hAnsi="Arial" w:cs="Arial"/>
          <w:lang w:val="en-GB"/>
        </w:rPr>
        <w:t xml:space="preserve"> </w:t>
      </w:r>
      <w:sdt>
        <w:sdtPr>
          <w:rPr>
            <w:rFonts w:ascii="Arial" w:hAnsi="Arial" w:cs="Arial"/>
            <w:lang w:val="en-GB"/>
          </w:rPr>
          <w:tag w:val="MENDELEY_CITATION_v3_eyJjaXRhdGlvbklEIjoiTUVOREVMRVlfQ0lUQVRJT05fODRjYTBmOTUtN2NkZS00NWE4LWJiMzUtZDZiNjM4MmUzZWZkIiwicHJvcGVydGllcyI6eyJub3RlSW5kZXgiOjB9LCJpc0VkaXRlZCI6ZmFsc2UsIm1hbnVhbE92ZXJyaWRlIjp7ImlzTWFudWFsbHlPdmVycmlkZGVuIjpmYWxzZSwiY2l0ZXByb2NUZXh0IjoiKEthcnVwcGlhaCBldCBhbC4sIDIwMjEpIiwibWFudWFsT3ZlcnJpZGVUZXh0IjoiIn0sImNpdGF0aW9uSXRlbXMiOlt7ImlkIjoiMGUzY2ZiNGUtZDc0YS0zMDRlLTg2YmMtMTlkYmZiYzRmZGQ3IiwiaXRlbURhdGEiOnsidHlwZSI6ImFydGljbGUiLCJpZCI6IjBlM2NmYjRlLWQ3NGEtMzA0ZS04NmJjLTE5ZGJmYmM0ZmRkNyIsInRpdGxlIjoiU2Nob29sLWJhc2VkIHByb2dyYW1tZSB0byBhZGRyZXNzIGNoaWxkaG9vZCBteW9waWEgaW4gU2luZ2Fwb3JlIiwiYXV0aG9yIjpbeyJmYW1pbHkiOiJLYXJ1cHBpYWgiLCJnaXZlbiI6IlZpamF5YSIsInBhcnNlLW5hbWVzIjpmYWxzZSwiZHJvcHBpbmctcGFydGljbGUiOiIiLCJub24tZHJvcHBpbmctcGFydGljbGUiOiIifSx7ImZhbWlseSI6IldvbmciLCJnaXZlbiI6IkxpbGlhbiIsInBhcnNlLW5hbWVzIjpmYWxzZSwiZHJvcHBpbmctcGFydGljbGUiOiIiLCJub24tZHJvcHBpbmctcGFydGljbGUiOiIifSx7ImZhbWlseSI6IlRheSIsImdpdmVuIjoiVmVyb25pY2EiLCJwYXJzZS1uYW1lcyI6ZmFsc2UsImRyb3BwaW5nLXBhcnRpY2xlIjoiIiwibm9uLWRyb3BwaW5nLXBhcnRpY2xlIjoiIn0seyJmYW1pbHkiOiJHZSIsImdpdmVuIjoiWGlhb2ppYSIsInBhcnNlLW5hbWVzIjpmYWxzZSwiZHJvcHBpbmctcGFydGljbGUiOiIiLCJub24tZHJvcHBpbmctcGFydGljbGUiOiIifSx7ImZhbWlseSI6IkthbmciLCJnaXZlbiI6IkxlZSBMaW4iLCJwYXJzZS1uYW1lcyI6ZmFsc2UsImRyb3BwaW5nLXBhcnRpY2xlIjoiIiwibm9uLWRyb3BwaW5nLXBhcnRpY2xlIjoiIn1dLCJjb250YWluZXItdGl0bGUiOiJTaW5nYXBvcmUgTWVkaWNhbCBKb3VybmFsIiwiY29udGFpbmVyLXRpdGxlLXNob3J0IjoiU2luZ2Fwb3JlIE1lZCBKIiwiRE9JIjoiMTAuMTE2MjIvU01FREouMjAxOTE0NCIsIklTU04iOiIwMDM3NTY3NSIsImlzc3VlZCI6eyJkYXRlLXBhcnRzIjpbWzIwMjFdXX0sImlzc3VlIjoiMiIsInZvbHVtZSI6IjYyIn0sImlzVGVtcG9yYXJ5IjpmYWxzZX1dfQ=="/>
          <w:id w:val="-1330363071"/>
          <w:placeholder>
            <w:docPart w:val="D807E7240A876E41A6089C06DB17E98B"/>
          </w:placeholder>
        </w:sdtPr>
        <w:sdtEndPr/>
        <w:sdtContent>
          <w:r w:rsidRPr="00F01F79">
            <w:rPr>
              <w:rFonts w:ascii="Arial" w:hAnsi="Arial" w:cs="Arial"/>
              <w:lang w:val="en-GB"/>
            </w:rPr>
            <w:t>(Karuppiah et al., 2021)</w:t>
          </w:r>
        </w:sdtContent>
      </w:sdt>
      <w:r>
        <w:rPr>
          <w:rFonts w:ascii="Arial" w:hAnsi="Arial" w:cs="Arial"/>
          <w:lang w:val="en-GB"/>
        </w:rPr>
        <w:t xml:space="preserve">. </w:t>
      </w:r>
      <w:r w:rsidRPr="00F01F79">
        <w:rPr>
          <w:rFonts w:ascii="Arial" w:hAnsi="Arial" w:cs="Arial"/>
          <w:lang w:val="en-GB"/>
        </w:rPr>
        <w:t xml:space="preserve">The main barrier to implementation is the concern among parents and educators that more time outdoors will compromise educational outcomes, despite lack of evidence for such an undesirable effect. In addition to increased time outdoors, evidence suggests that the use of other treatment options, such topical atropine, red-light therapy, custom-designed spectacles, dual-focus contact lenses, multifocal soft lenses, and overnight orthokeratology, may slow the onset and/or the progression of myopia </w:t>
      </w:r>
      <w:sdt>
        <w:sdtPr>
          <w:rPr>
            <w:rFonts w:ascii="Arial" w:hAnsi="Arial" w:cs="Arial"/>
            <w:lang w:val="en-GB"/>
          </w:rPr>
          <w:tag w:val="MENDELEY_CITATION_v3_eyJjaXRhdGlvbklEIjoiTUVOREVMRVlfQ0lUQVRJT05fNDhjMmJmYWUtM2ZhOS00MmQyLTgwYWYtZjU2Y2ZlZTVkMTQ2IiwicHJvcGVydGllcyI6eyJub3RlSW5kZXgiOjB9LCJpc0VkaXRlZCI6ZmFsc2UsIm1hbnVhbE92ZXJyaWRlIjp7ImlzTWFudWFsbHlPdmVycmlkZGVuIjpmYWxzZSwiY2l0ZXByb2NUZXh0IjoiKExhd3JlbnNvbiBldCBhbC4sIDIwMjU7IFphYWJhYXIgZXQgYWwuLCAyMDI0KSIsIm1hbnVhbE92ZXJyaWRlVGV4dCI6IiJ9LCJjaXRhdGlvbkl0ZW1zIjpbeyJpZCI6IjRlZThhZjU5LTkyZjItMzA0NS05MDJmLTg0ZWM0NTA4MWU0YyIsIml0ZW1EYXRhIjp7InR5cGUiOiJhcnRpY2xlLWpvdXJuYWwiLCJpZCI6IjRlZThhZjU5LTkyZjItMzA0NS05MDJmLTg0ZWM0NTA4MWU0YyIsInRpdGxlIjoiTXlvcGlhIGNvbnRyb2wgc3RyYXRlZ2llczogQSBzeXN0ZW1hdGljIHJldmlldyBhbmQgbWV0YS1tZXRhLWFuYWx5c2lzIiwiZ3JvdXBJZCI6IjQyNDhmYzBlLTZhMWItMzRlYi04NjAwLWM3N2E0ZmNiYWM1MCIsImF1dGhvciI6W3siZmFtaWx5IjoiWmFhYmFhciIsImdpdmVuIjoiRWJlbmV6ZXIiLCJwYXJzZS1uYW1lcyI6ZmFsc2UsImRyb3BwaW5nLXBhcnRpY2xlIjoiIiwibm9uLWRyb3BwaW5nLXBhcnRpY2xlIjoiIn0seyJmYW1pbHkiOiJBc2lhbWFoIiwiZ2l2ZW4iOiJSYW5keSIsInBhcnNlLW5hbWVzIjpmYWxzZSwiZHJvcHBpbmctcGFydGljbGUiOiIiLCJub24tZHJvcHBpbmctcGFydGljbGUiOiIifSx7ImZhbWlseSI6Ikt5ZWkiLCJnaXZlbiI6IlNhbXVlbCIsInBhcnNlLW5hbWVzIjpmYWxzZSwiZHJvcHBpbmctcGFydGljbGUiOiIiLCJub24tZHJvcHBpbmctcGFydGljbGUiOiIifSx7ImZhbWlseSI6IkFua2FtYWgiLCJnaXZlbiI6IlNhbXVlbCIsInBhcnNlLW5hbWVzIjpmYWxzZSwiZHJvcHBpbmctcGFydGljbGUiOiIiLCJub24tZHJvcHBpbmctcGFydGljbGUiOiIifV0sImNvbnRhaW5lci10aXRsZSI6Ik9waHRoYWxtaWMgUGh5c2lvbGwgT3B0ICIsImFjY2Vzc2VkIjp7ImRhdGUtcGFydHMiOltbMjAyNCwxMSwyOF1dfSwiRE9JIjoiMTAuMTExMS9PUE8uMTM0MTciLCJJU1NOIjoiMTQ3NS0xMzEzIiwiUE1JRCI6IjM5NTMwMzk5IiwiVVJMIjoiaHR0cHM6Ly9wdWJtZWQubmNiaS5ubG0ubmloLmdvdi8zOTUzMDM5OS8iLCJpc3N1ZWQiOnsiZGF0ZS1wYXJ0cyI6W1syMDI0XV19LCJhYnN0cmFjdCI6IlB1cnBvc2U6IFRvIHN1bW1hcmlzZSBwb29sZWQgZXN0aW1hdGVzIG9mIHRoZSBlZmZpY2FjaWVzIG9mIHZhcmlvdXMgbXlvcGlhIGNvbnRyb2wgaW50ZXJ2ZW50aW9ucywgYXMgZHJhd24gZnJvbSBwdWJsaXNoZWQgbWV0YS1hbmFseXNlcy4gTWV0aG9kOiBQdWJNZWQsIFNDT1BVUyBhbmQgV2ViIG9mIFNjaWVuY2Ugd2VyZSBzZWFyY2hlZCBmcm9tIGluY2VwdGlvbiB0byBGZWJydWFyeSAyMDI0IGZvciBzeXN0ZW1hdGljIHJldmlld3MgYW5kIG1ldGEtYW5hbHlzZXMgcmVwb3J0aW5nIHRyZWF0bWVudCBlZmZlY3RzIG9mIHZhcmlvdXMgbXlvcGlhIGNvbnRyb2wgc3RyYXRlZ2llcy4gVGhlIHF1YWxpdGllcyBvZiB0aGUgaW5jbHVkZWQgbWV0YS1hbmFseXNlcyB3ZXJlIGFzc2Vzc2VkIHVzaW5nIHRoZSAxNi1pdGVtIEEgTWVhU3VyZW1lbnQgVG9vbCB0byBBc3Nlc3Mgc3lzdGVtYXRpYyBSZXZpZXdzIChBTVNUQVIpIDIuIEFuIGludGVydmVudGlvbiB3YXMgZGVmaW5lZCBhcyBoYXZpbmcgYSBjbGluaWNhbGx5IHNpZ25pZmljYW50IGVmZmVjdCBpZiBpdCByZXN1bHRlZCBpbiBhIGNoYW5nZSBpbiBzcGhlcmljYWwgZXF1aXZhbGVudCByZWZyYWN0aW9uIChTRVIpIG9mIOKJpTAuNTAgRC95ZWFyIG9yIGF4aWFsIGxlbmd0aCAoQUwpIGNoYW5nZSBvZiDiiaTiiJIwLjE4IG1tL3llYXIuIFJlc3VsdHM6IEEgdG90YWwgb2YgMzggc3R1ZGllcyB3ZXJlIGlkZW50aWZpZWQuIFRoZSBvdmVyYWxsIHJlc3BlY3RpdmUgY2hhbmdlcyBpbiBTRVIgYW5kIEFMLCBtZWFuIGRpZmZlcmVuY2UgKDk1JSBDSSkgd2VyZSBoaWdoLWNvbmNlbnRyYXRpb24gKOKJpTAuNSUpIGF0cm9waW5lIDAuNjcgRCAoMC41OOKAkzAuNzcpIGFuZCDiiJIwLjI0IG1tICjiiJIwLjM2IHRvIOKIkjAuMTEpOyBtb2RlcmF0ZS1jb25jZW50cmF0aW9uICg+MC4wNSUgdG8gPDAuNSUpIGF0cm9waW5lIDAuNDggRCAoMC4zNOKAkzAuNjIpIGFuZCDiiJIwLjIzIG1tICjiiJIwLjI3IHRvIOKIkjAuMTkpOyBsb3ctY29uY2VudHJhdGlvbiAoMC4wMSUsIDAuMDI1JSwgMC4wNSUpIGF0cm9waW5lIDAuMzMgRCAoMC4yM+KAkzAuNDMpIGFuZCDiiJIwLjE0IG1tICjiiJIwLjE5IHRvIOKIkjAuMDkpOyBvcnRob2tlcmF0b2xvZ3kg4oiSMC40NyBtbSAo4oiSMC42NiB0byDiiJIwLjI4KTsgcGVyaXBoZXJhbCBwbHVzIHNvZnQgY29udGFjdCBsZW5zZXMgMC4zMCBEICgwLjE44oCTMC40MikgYW5kIOKIkjAuMzUgbW0gKOKIkjAuNjIgdG8g4oiSMC4wOCk7IHBlcmlwaGVyYWwgcGx1cyBzcGVjdGFjbGVzIDAuNzcgRCAoMC40MOKAkzEuMTQpIGFuZCDiiJIwLjQzIG1tICjiiJIwLjc4IHRvIOKIkjAuMDgpOyBtdWx0aWZvY2FsIHNwZWN0YWNsZXMgMC4yMSBEICgwLjEx4oCTMC4zMSk7IHJlcGVhdGVkIGxvdy1sZXZlbCByZWQgbGlnaHQgdGhlcmFweSAwLjU1IEQgKDAuNDbigJMwLjY1KSBhbmQg4oiSMC4yNSBtbSAo4oiSMC4yOSB0byDiiJIwLjIwKTsgb3V0ZG9vciB0aW1lIDAuMTcgRCAoMC4xNuKAkzAuMTgpIGFuZCDiiJIwLjA0IG1tICjiiJIwLjA2IHRvIOKIkjAuMDEpLiBDb25jbHVzaW9uOiBIaWdoIGFuZCBtb2RlcmF0ZSBjb25jZW50cmF0aW9ucyBvZiBhdHJvcGluZSwgb3J0aG9rZXJhdG9sb2d5LCBwZXJpcGhlcmFsIHBsdXMgc3BlY3RhY2xlcyBhbmQgcmVwZWF0ZWQgbG93LWxldmVsIHJlZCBsaWdodCBkZW1vbnN0cmF0ZWQgY2xpbmljYWxseSBzaWduaWZpY2FudCBlZmZlY3RzIG9uIHNsb3dpbmcgQUwgZWxvbmdhdGlvbiwgd2hpbGUgaGlnaCBhbmQgbW9kZXJhdGUgY29uY2VudHJhdGlvbnMgb2YgYXRyb3BpbmUsIHBlcmlwaGVyYWwgcGx1cyBzcGVjdGFjbGVzIGFuZCByZXBlYXRlZCBsb3ctbGV2ZWwgcmVkIGxpZ2h0IGRlbW9uc3RyYXRlZCBjbGluaWNhbGx5IHNpZ25pZmljYW50IGVmZmVjdHMgb24gc2xvd2luZyBTRVIgcHJvZ3Jlc3Npb24uIiwicHVibGlzaGVyIjoiT3BodGhhbG1pYyBQaHlzaW9sIE9wdCIsImNvbnRhaW5lci10aXRsZS1zaG9ydCI6IiJ9LCJpc1RlbXBvcmFyeSI6ZmFsc2V9LHsiaWQiOiJlZmI0Yjc3ZS0yM2ExLTMzMmEtOTQ4OC1mODQ5ZWI3NTdhYTEiLCJpdGVtRGF0YSI6eyJ0eXBlIjoiYXJ0aWNsZS1qb3VybmFsIiwiaWQiOiJlZmI0Yjc3ZS0yM2ExLTMzMmEtOTQ4OC1mODQ5ZWI3NTdhYTEiLCJ0aXRsZSI6IkludGVydmVudGlvbnMgZm9yIG15b3BpYSBjb250cm9sIGluIGNoaWxkcmVuOiBhIGxpdmluZyBzeXN0ZW1hdGljIHJldmlldyBhbmQgbmV0d29yayBtZXRhLWFuYWx5c2lzIiwiYXV0aG9yIjpbeyJmYW1pbHkiOiJMYXdyZW5zb24iLCJnaXZlbiI6IkpvaG4gRyIsInBhcnNlLW5hbWVzIjpmYWxzZSwiZHJvcHBpbmctcGFydGljbGUiOiIiLCJub24tZHJvcHBpbmctcGFydGljbGUiOiIifSx7ImZhbWlseSI6Ikh1bnRqZW5zIiwiZ2l2ZW4iOiJCeWtpIiwicGFyc2UtbmFtZXMiOmZhbHNlLCJkcm9wcGluZy1wYXJ0aWNsZSI6IiIsIm5vbi1kcm9wcGluZy1wYXJ0aWNsZSI6IiJ9LHsiZmFtaWx5IjoiVmlyZ2lsaSIsImdpdmVuIjoiR2lhbm5pIiwicGFyc2UtbmFtZXMiOmZhbHNlLCJkcm9wcGluZy1wYXJ0aWNsZSI6IiIsIm5vbi1kcm9wcGluZy1wYXJ0aWNsZSI6IiJ9LHsiZmFtaWx5IjoiTmciLCJnaXZlbiI6IlN1ZWtvIiwicGFyc2UtbmFtZXMiOmZhbHNlLCJkcm9wcGluZy1wYXJ0aWNsZSI6IiIsIm5vbi1kcm9wcGluZy1wYXJ0aWNsZSI6IiJ9LHsiZmFtaWx5IjoiRGhha2FsIiwiZ2l2ZW4iOiJSb2hpdCIsInBhcnNlLW5hbWVzIjpmYWxzZSwiZHJvcHBpbmctcGFydGljbGUiOiIiLCJub24tZHJvcHBpbmctcGFydGljbGUiOiIifSx7ImZhbWlseSI6IkRvd25pZSIsImdpdmVuIjoiTGF1cmEgRSIsInBhcnNlLW5hbWVzIjpmYWxzZSwiZHJvcHBpbmctcGFydGljbGUiOiIiLCJub24tZHJvcHBpbmctcGFydGljbGUiOiIifSx7ImZhbWlseSI6IlZlcmtpY2hhcmxhIiwiZ2l2ZW4iOiJQYXZhbiBLIiwicGFyc2UtbmFtZXMiOmZhbHNlLCJkcm9wcGluZy1wYXJ0aWNsZSI6IiIsIm5vbi1kcm9wcGluZy1wYXJ0aWNsZSI6IiJ9LHsiZmFtaWx5IjoiS2Vybm9oYW4iLCJnaXZlbiI6IkFzaGxlaWdoIiwicGFyc2UtbmFtZXMiOmZhbHNlLCJkcm9wcGluZy1wYXJ0aWNsZSI6IiIsIm5vbi1kcm9wcGluZy1wYXJ0aWNsZSI6IiJ9LHsiZmFtaWx5IjoiTGkiLCJnaXZlbiI6IlRpYW5qaW5nIiwicGFyc2UtbmFtZXMiOmZhbHNlLCJkcm9wcGluZy1wYXJ0aWNsZSI6IiIsIm5vbi1kcm9wcGluZy1wYXJ0aWNsZSI6IiJ9LHsiZmFtaWx5IjoiV2FsbGluZSIsImdpdmVuIjoiSmVmZnJleSBKIiwicGFyc2UtbmFtZXMiOmZhbHNlLCJkcm9wcGluZy1wYXJ0aWNsZSI6IiIsIm5vbi1kcm9wcGluZy1wYXJ0aWNsZSI6IiJ9XSwiY29udGFpbmVyLXRpdGxlIjoiVGhlIENvY2hyYW5lIGRhdGFiYXNlIG9mIHN5c3RlbWF0aWMgcmV2aWV3cyIsImNvbnRhaW5lci10aXRsZS1zaG9ydCI6IkNvY2hyYW5lIERhdGFiYXNlIFN5c3QgUmV2IiwiYWNjZXNzZWQiOnsiZGF0ZS1wYXJ0cyI6W1syMDI1LDIsMTddXX0sIkRPSSI6IjEwLjEwMDIvMTQ2NTE4NTguQ0QwMTQ3NTguUFVCMyIsIklTU04iOiIxNDY5LTQ5M1giLCJQTUlEIjoiMzk5NDUzNTQiLCJVUkwiOiJodHRwczovL3B1Ym1lZC5uY2JpLm5sbS5uaWguZ292LzM5OTQ1MzU0LyIsImlzc3VlZCI6eyJkYXRlLXBhcnRzIjpbWzIwMjUsMiwxM11dfSwicHVibGlzaGVyIjoiQ29jaHJhbmUgRGF0YWJhc2UgU3lzdCBSZXYiLCJpc3N1ZSI6IjIiLCJ2b2x1bWUiOiIyIn0sImlzVGVtcG9yYXJ5IjpmYWxzZX1dfQ=="/>
          <w:id w:val="415834837"/>
          <w:placeholder>
            <w:docPart w:val="D807E7240A876E41A6089C06DB17E98B"/>
          </w:placeholder>
        </w:sdtPr>
        <w:sdtEndPr/>
        <w:sdtContent>
          <w:r w:rsidRPr="00F01F79">
            <w:rPr>
              <w:rFonts w:ascii="Arial" w:hAnsi="Arial" w:cs="Arial"/>
              <w:lang w:val="en-GB"/>
            </w:rPr>
            <w:t xml:space="preserve">(Lawrenson et al., 2025; </w:t>
          </w:r>
          <w:proofErr w:type="spellStart"/>
          <w:r w:rsidRPr="00F01F79">
            <w:rPr>
              <w:rFonts w:ascii="Arial" w:hAnsi="Arial" w:cs="Arial"/>
              <w:lang w:val="en-GB"/>
            </w:rPr>
            <w:t>Zaabaar</w:t>
          </w:r>
          <w:proofErr w:type="spellEnd"/>
          <w:r w:rsidRPr="00F01F79">
            <w:rPr>
              <w:rFonts w:ascii="Arial" w:hAnsi="Arial" w:cs="Arial"/>
              <w:lang w:val="en-GB"/>
            </w:rPr>
            <w:t xml:space="preserve"> et al., 2024)</w:t>
          </w:r>
        </w:sdtContent>
      </w:sdt>
      <w:r w:rsidRPr="00F01F79">
        <w:rPr>
          <w:rFonts w:ascii="Arial" w:hAnsi="Arial" w:cs="Arial"/>
          <w:lang w:val="en-GB"/>
        </w:rPr>
        <w:t xml:space="preserve">. The uptake of these myopia management treatment option is, however, not well understood. Furthermore, barriers for implementation of these treatments may include issues related safety and cost as well as the lack of approval/availability of some of these myopia control strategies. To better understand trends in myopia management in clinical practice, a number of survey-based studies have been conducted by </w:t>
      </w:r>
      <w:proofErr w:type="spellStart"/>
      <w:r w:rsidRPr="00F01F79">
        <w:rPr>
          <w:rFonts w:ascii="Arial" w:hAnsi="Arial" w:cs="Arial"/>
          <w:lang w:val="en-GB"/>
        </w:rPr>
        <w:t>Wolffsohn</w:t>
      </w:r>
      <w:proofErr w:type="spellEnd"/>
      <w:r w:rsidRPr="00F01F79">
        <w:rPr>
          <w:rFonts w:ascii="Arial" w:hAnsi="Arial" w:cs="Arial"/>
          <w:lang w:val="en-GB"/>
        </w:rPr>
        <w:t xml:space="preserve"> and colleagues to assess differences primarily between continents, but little information was provided with regards to differences between countries within the same continent </w:t>
      </w:r>
      <w:sdt>
        <w:sdtPr>
          <w:rPr>
            <w:rFonts w:ascii="Arial" w:hAnsi="Arial" w:cs="Arial"/>
            <w:lang w:val="en-GB"/>
          </w:rPr>
          <w:tag w:val="MENDELEY_CITATION_v3_eyJjaXRhdGlvbklEIjoiTUVOREVMRVlfQ0lUQVRJT05fODM3NTI5MTQtZjFkYS00YThkLWJiZWYtMGNiOTA5Y2ZlMmVmIiwicHJvcGVydGllcyI6eyJub3RlSW5kZXgiOjB9LCJpc0VkaXRlZCI6ZmFsc2UsIm1hbnVhbE92ZXJyaWRlIjp7ImlzTWFudWFsbHlPdmVycmlkZGVuIjpmYWxzZSwiY2l0ZXByb2NUZXh0IjoiKFdvbGZmc29obiBldCBhbC4sIDIwMTYsIDIwMjAsIDIwMjMpIiwibWFudWFsT3ZlcnJpZGVUZXh0IjoiIn0sImNpdGF0aW9uSXRlbXMiOlt7ImlkIjoiNWQxNjI5NzctYjRhOS0zMGU5LWFkMTgtODA0NTBlN2VhODVjIiwiaXRlbURhdGEiOnsidHlwZSI6ImFydGljbGUtam91cm5hbCIsImlkIjoiNWQxNjI5NzctYjRhOS0zMGU5LWFkMTgtODA0NTBlN2VhODVjIiwidGl0bGUiOiJHbG9iYWwgdHJlbmRzIGluIG15b3BpYSBtYW5hZ2VtZW50IGF0dGl0dWRlcyBhbmQgc3RyYXRlZ2llcyBpbiBjbGluaWNhbCBwcmFjdGljZSIsImF1dGhvciI6W3siZmFtaWx5IjoiV29sZmZzb2huIiwiZ2l2ZW4iOiJKYW1lcyBTLiIsInBhcnNlLW5hbWVzIjpmYWxzZSwiZHJvcHBpbmctcGFydGljbGUiOiIiLCJub24tZHJvcHBpbmctcGFydGljbGUiOiIifSx7ImZhbWlseSI6IkNhbG9zc2kiLCJnaXZlbiI6IkFudG9uaW8iLCJwYXJzZS1uYW1lcyI6ZmFsc2UsImRyb3BwaW5nLXBhcnRpY2xlIjoiIiwibm9uLWRyb3BwaW5nLXBhcnRpY2xlIjoiIn0seyJmYW1pbHkiOiJDaG8iLCJnaXZlbiI6IlBhdWxpbmUiLCJwYXJzZS1uYW1lcyI6ZmFsc2UsImRyb3BwaW5nLXBhcnRpY2xlIjoiIiwibm9uLWRyb3BwaW5nLXBhcnRpY2xlIjoiIn0seyJmYW1pbHkiOiJHaWZmb3JkIiwiZ2l2ZW4iOiJLYXRlIiwicGFyc2UtbmFtZXMiOmZhbHNlLCJkcm9wcGluZy1wYXJ0aWNsZSI6IiIsIm5vbi1kcm9wcGluZy1wYXJ0aWNsZSI6IiJ9LHsiZmFtaWx5IjoiSm9uZXMiLCJnaXZlbiI6Ikx5bmRvbiIsInBhcnNlLW5hbWVzIjpmYWxzZSwiZHJvcHBpbmctcGFydGljbGUiOiIiLCJub24tZHJvcHBpbmctcGFydGljbGUiOiIifSx7ImZhbWlseSI6IkxpIiwiZ2l2ZW4iOiJNaW5nIiwicGFyc2UtbmFtZXMiOmZhbHNlLCJkcm9wcGluZy1wYXJ0aWNsZSI6IiIsIm5vbi1kcm9wcGluZy1wYXJ0aWNsZSI6IiJ9LHsiZmFtaWx5IjoiTGlwZW5lciIsImdpdmVuIjoiQ2VzYXIiLCJwYXJzZS1uYW1lcyI6ZmFsc2UsImRyb3BwaW5nLXBhcnRpY2xlIjoiIiwibm9uLWRyb3BwaW5nLXBhcnRpY2xlIjoiIn0seyJmYW1pbHkiOiJMb2dhbiIsImdpdmVuIjoiTmljb2xhIFMuIiwicGFyc2UtbmFtZXMiOmZhbHNlLCJkcm9wcGluZy1wYXJ0aWNsZSI6IiIsIm5vbi1kcm9wcGluZy1wYXJ0aWNsZSI6IiJ9LHsiZmFtaWx5IjoiTWFsZXQiLCJnaXZlbiI6IkZsb3JlbmNlIiwicGFyc2UtbmFtZXMiOmZhbHNlLCJkcm9wcGluZy1wYXJ0aWNsZSI6IiIsIm5vbi1kcm9wcGluZy1wYXJ0aWNsZSI6IiJ9LHsiZmFtaWx5IjoiTWF0b3MiLCJnaXZlbiI6IlNvZmlhIiwicGFyc2UtbmFtZXMiOmZhbHNlLCJkcm9wcGluZy1wYXJ0aWNsZSI6IiIsIm5vbi1kcm9wcGluZy1wYXJ0aWNsZSI6IiJ9LHsiZmFtaWx5IjoiTWVpam9tZSIsImdpdmVuIjoiSm9zZSBNYW51ZWwgR29uemFsZXoiLCJwYXJzZS1uYW1lcyI6ZmFsc2UsImRyb3BwaW5nLXBhcnRpY2xlIjoiIiwibm9uLWRyb3BwaW5nLXBhcnRpY2xlIjoiIn0seyJmYW1pbHkiOiJOaWNob2xzIiwiZ2l2ZW4iOiJKYXNvbiBKLiIsInBhcnNlLW5hbWVzIjpmYWxzZSwiZHJvcHBpbmctcGFydGljbGUiOiIiLCJub24tZHJvcHBpbmctcGFydGljbGUiOiIifSx7ImZhbWlseSI6Ik9yciIsImdpdmVuIjoiSmFuaXMgQi4iLCJwYXJzZS1uYW1lcyI6ZmFsc2UsImRyb3BwaW5nLXBhcnRpY2xlIjoiIiwibm9uLWRyb3BwaW5nLXBhcnRpY2xlIjoiIn0seyJmYW1pbHkiOiJTYW50b2RvbWluZ28tUnViaWRvIiwiZ2l2ZW4iOiJKYWNpbnRvIiwicGFyc2UtbmFtZXMiOmZhbHNlLCJkcm9wcGluZy1wYXJ0aWNsZSI6IiIsIm5vbi1kcm9wcGluZy1wYXJ0aWNsZSI6IiJ9LHsiZmFtaWx5IjoiU2NoYWVmZXIiLCJnaXZlbiI6IlRhbmlhIiwicGFyc2UtbmFtZXMiOmZhbHNlLCJkcm9wcGluZy1wYXJ0aWNsZSI6IiIsIm5vbi1kcm9wcGluZy1wYXJ0aWNsZSI6IiJ9LHsiZmFtaWx5IjoiVGhpdGUiLCJnaXZlbiI6Ik5pbGVzaCIsInBhcnNlLW5hbWVzIjpmYWxzZSwiZHJvcHBpbmctcGFydGljbGUiOiIiLCJub24tZHJvcHBpbmctcGFydGljbGUiOiIifSx7ImZhbWlseSI6IldvcnAiLCJnaXZlbiI6IkVlZiIsInBhcnNlLW5hbWVzIjpmYWxzZSwiZHJvcHBpbmctcGFydGljbGUiOiIiLCJub24tZHJvcHBpbmctcGFydGljbGUiOiJ2YW4gZGVyIn0seyJmYW1pbHkiOiJadmlyZ3pkaW5hIiwiZ2l2ZW4iOiJNYWRhcmEiLCJwYXJzZS1uYW1lcyI6ZmFsc2UsImRyb3BwaW5nLXBhcnRpY2xlIjoiIiwibm9uLWRyb3BwaW5nLXBhcnRpY2xlIjoiIn1dLCJjb250YWluZXItdGl0bGUiOiJDb250YWN0IExlbnMgYW5kIEFudGVyaW9yIEV5ZSIsIkRPSSI6IjEwLjEwMTYvai5jbGFlLjIwMTYuMDIuMDA1IiwiSVNTTiI6IjE0NzY1NDExIiwiUE1JRCI6IjI2ODk1Nzc4IiwiaXNzdWVkIjp7ImRhdGUtcGFydHMiOltbMjAxNl1dfSwicGFnZSI6IjEwNi0xNiIsImFic3RyYWN0IjoiUHVycG9zZTogTXlvcGlhIGlzIGEgZ2xvYmFsIHB1YmxpYyBoZWFsdGggaXNzdWU7IGhvd2V2ZXIsIG5vIGluZm9ybWF0aW9uIGV4aXN0cyBhcyB0byBob3cgcG90ZW50aWFsIG15b3BpYSByZXRhcmRhdGlvbiBzdHJhdGVnaWVzIGFyZSBiZWluZyBhZG9wdGVkIGdsb2JhbGx5LiBNZXRob2RzOiBBIHNlbGYtYWRtaW5pc3RyYXRlZCwgaW50ZXJuZXQtYmFzZWQgcXVlc3Rpb25uYWlyZSB3YXMgZGlzdHJpYnV0ZWQgaW4gc2l4IGxhbmd1YWdlcywgdGhyb3VnaCBwcm9mZXNzaW9uYWwgYm9kaWVzIHRvIGV5ZSBjYXJlIHByYWN0aXRpb25lcnMgZ2xvYmFsbHkuIFRoZSBxdWVzdGlvbnMgZXhhbWluZWQ6IGF3YXJlbmVzcyBvZiBpbmNyZWFzaW5nIG15b3BpYSBwcmV2YWxlbmNlLCBwZXJjZWl2ZWQgZWZmaWNhY3kgYW5kIGFkb3B0aW9uIG9mIGF2YWlsYWJsZSBzdHJhdGVnaWVzLCBhbmQgcmVhc29ucyBmb3Igbm90IGFkb3B0aW5nIHNwZWNpZmljIHN0cmF0ZWdpZXMuIFJlc3VsdHM6IE9mIHRoZSA5NzEgcmVzcG9uZGVudHMsIGNvbmNlcm4gd2FzIGhpZ2hlciAobWVkaWFuIDkvMTApIGluIEFzaWEgdGhhbiBpbiBhbnkgb3RoZXIgY29udGluZW50ICg3LzEwLCBwIDwgMC4wMDEpIGFuZCB0aGV5IGNvbnNpZGVyZWQgdGhlbXNlbHZlcyBtb3JlIGFjdGl2ZSBpbiBpbXBsZW1lbnRpbmcgbXlvcGlhIGNvbnRyb2wgc3RyYXRlZ2llcyAoOC8xMCkgdGhhbiBBdXN0cmFsYXNpYSBhbmQgRXVyb3BlICg3LzEwKSwgd2l0aCBOb3J0aCAoNC8xMCkgYW5kIFNvdXRoIEFtZXJpY2EgKDUvMTApIGJlaW5nIGxlYXN0IHByb2FjdGl2ZSAocCA8IDAuMDAxKS4gT3J0aG9rZXJhdG9sb2d5IHdhcyBwZXJjZWl2ZWQgdG8gYmUgdGhlIG1vc3QgZWZmZWN0aXZlIG1ldGhvZCBvZiBteW9waWEgY29udHJvbCwgZm9sbG93ZWQgYnkgaW5jcmVhc2VkIHRpbWUgb3V0ZG9vcnMgYW5kIHBoYXJtYWNldXRpY2FsIGFwcHJvYWNoZXMsIHdpdGggdW5kZXItY29ycmVjdGlvbiBhbmQgc2luZ2xlIHZpc2lvbiBzcGVjdGFjbGVzIGZlbHQgdG8gYmUgdGhlIGxlYXN0IGVmZmVjdGl2ZSAocCA8IDAuMDUpLiBBbHRob3VnaCBzaWduaWZpY2FudCBpbnRyYS1yZWdpb25hbCBkaWZmZXJlbmNlcyBleGlzdGVkLCBvdmVyYWxsIG1vc3QgcHJhY3RpdGlvbmVycyA2Ny41ICjCsTM3LjgpJSBwcmVzY3JpYmVkIHNpbmdsZSB2aXNpb24gc3BlY3RhY2xlcyBvciBjb250YWN0IGxlbnNlcyBhcyB0aGUgcHJpbWFyeSBtb2RlIG9mIGNvcnJlY3Rpb24gZm9yIG15b3BpYyBwYXRpZW50cy4gVGhlIG1haW4ganVzdGlmaWNhdGlvbnMgZm9yIHRoZWlyIHJlbHVjdGFuY2UgdG8gcHJlc2NyaWJlIGFsdGVybmF0aXZlcyB0byBzaW5nbGUgdmlzaW9uIHJlZnJhY3RpdmUgY29ycmVjdGlvbnMgd2VyZSBpbmNyZWFzZWQgY29zdCAoMzUuNiUpLCBpbmFkZXF1YXRlIGluZm9ybWF0aW9uICgzMy4zJSkgYW5kIHRoZSB1bnByZWRpY3RhYmlsaXR5IG9mIG91dGNvbWVzICgyOC4yJSkuIENvbmNsdXNpb25zOiBSZWdhcmRsZXNzIG9mIHByYWN0aXRpb25lcnMnIGF3YXJlbmVzcyBvZiB0aGUgZWZmaWNhY3kgb2YgbXlvcGlhIGNvbnRyb2wgdGVjaG5pcXVlcywgdGhlIHZhc3QgbWFqb3JpdHkgc3RpbGwgcHJlc2NyaWJlIHNpbmdsZSB2aXNpb24gaW50ZXJ2ZW50aW9ucyB0byB5b3VuZyBteW9wZXMuIEluIHZpZXcgb2YgdGhlIGluY3JlYXNpbmcgcHJldmFsZW5jZSBvZiBteW9waWEgYW5kIGV4aXN0aW5nIGV2aWRlbmNlIGZvciBpbnRlcnZlbnRpb25zIHRvIHNsb3cgbXlvcGlhIHByb2dyZXNzaW9uLCBjbGVhciBndWlkZWxpbmVzIGZvciBteW9waWEgbWFuYWdlbWVudCBuZWVkIHRvIGJlIGVzdGFibGlzaGVkLiIsImNvbnRhaW5lci10aXRsZS1zaG9ydCI6IiJ9LCJpc1RlbXBvcmFyeSI6ZmFsc2V9LHsiaWQiOiIwNjA4OTA1Ni1jNWMyLTM2MGEtOTQ3Ny1lZmZhNmZjZTM1MDAiLCJpdGVtRGF0YSI6eyJ0eXBlIjoiYXJ0aWNsZS1qb3VybmFsIiwiaWQiOiIwNjA4OTA1Ni1jNWMyLTM2MGEtOTQ3Ny1lZmZhNmZjZTM1MDAiLCJ0aXRsZSI6Ikdsb2JhbCB0cmVuZHMgaW4gbXlvcGlhIG1hbmFnZW1lbnQgYXR0aXR1ZGVzIGFuZCBzdHJhdGVnaWVzIGluIGNsaW5pY2FsIHByYWN0aWNlIOKAkyAyMDE5IFVwZGF0ZSIsImF1dGhvciI6W3siZmFtaWx5IjoiV29sZmZzb2huIiwiZ2l2ZW4iOiJKYW1lcyBTLiIsInBhcnNlLW5hbWVzIjpmYWxzZSwiZHJvcHBpbmctcGFydGljbGUiOiIiLCJub24tZHJvcHBpbmctcGFydGljbGUiOiIifSx7ImZhbWlseSI6IkNhbG9zc2kiLCJnaXZlbiI6IkFudG9uaW8iLCJwYXJzZS1uYW1lcyI6ZmFsc2UsImRyb3BwaW5nLXBhcnRpY2xlIjoiIiwibm9uLWRyb3BwaW5nLXBhcnRpY2xlIjoiIn0seyJmYW1pbHkiOiJDaG8iLCJnaXZlbiI6IlBhdWxpbmUiLCJwYXJzZS1uYW1lcyI6ZmFsc2UsImRyb3BwaW5nLXBhcnRpY2xlIjoiIiwibm9uLWRyb3BwaW5nLXBhcnRpY2xlIjoiIn0seyJmYW1pbHkiOiJHaWZmb3JkIiwiZ2l2ZW4iOiJLYXRlIiwicGFyc2UtbmFtZXMiOmZhbHNlLCJkcm9wcGluZy1wYXJ0aWNsZSI6IiIsIm5vbi1kcm9wcGluZy1wYXJ0aWNsZSI6IiJ9LHsiZmFtaWx5IjoiSm9uZXMiLCJnaXZlbiI6Ikx5bmRvbiIsInBhcnNlLW5hbWVzIjpmYWxzZSwiZHJvcHBpbmctcGFydGljbGUiOiIiLCJub24tZHJvcHBpbmctcGFydGljbGUiOiIifSx7ImZhbWlseSI6IkpvbmVzIiwiZ2l2ZW4iOiJEZWJvcmFoIiwicGFyc2UtbmFtZXMiOmZhbHNlLCJkcm9wcGluZy1wYXJ0aWNsZSI6IiIsIm5vbi1kcm9wcGluZy1wYXJ0aWNsZSI6IiJ9LHsiZmFtaWx5IjoiR3V0aHJpZSIsImdpdmVuIjoiU2FyYWgiLCJwYXJzZS1uYW1lcyI6ZmFsc2UsImRyb3BwaW5nLXBhcnRpY2xlIjoiIiwibm9uLWRyb3BwaW5nLXBhcnRpY2xlIjoiIn0seyJmYW1pbHkiOiJMaSIsImdpdmVuIjoiTWluZyIsInBhcnNlLW5hbWVzIjpmYWxzZSwiZHJvcHBpbmctcGFydGljbGUiOiIiLCJub24tZHJvcHBpbmctcGFydGljbGUiOiIifSx7ImZhbWlseSI6IkxpcGVuZXIiLCJnaXZlbiI6IkNlc2FyIiwicGFyc2UtbmFtZXMiOmZhbHNlLCJkcm9wcGluZy1wYXJ0aWNsZSI6IiIsIm5vbi1kcm9wcGluZy1wYXJ0aWNsZSI6IiJ9LHsiZmFtaWx5IjoiTG9nYW4iLCJnaXZlbiI6Ik5pY29sYSBTLiIsInBhcnNlLW5hbWVzIjpmYWxzZSwiZHJvcHBpbmctcGFydGljbGUiOiIiLCJub24tZHJvcHBpbmctcGFydGljbGUiOiIifSx7ImZhbWlseSI6Ik1hbGV0IiwiZ2l2ZW4iOiJGbG9yZW5jZSIsInBhcnNlLW5hbWVzIjpmYWxzZSwiZHJvcHBpbmctcGFydGljbGUiOiIiLCJub24tZHJvcHBpbmctcGFydGljbGUiOiIifSx7ImZhbWlseSI6IlBlaXhvdG8tZGUtTWF0b3MiLCJnaXZlbiI6IlNvZmlhIEMuIiwicGFyc2UtbmFtZXMiOmZhbHNlLCJkcm9wcGluZy1wYXJ0aWNsZSI6IiIsIm5vbi1kcm9wcGluZy1wYXJ0aWNsZSI6IiJ9LHsiZmFtaWx5IjoiR29uesOhbGV6LU3DqWlqb21lIiwiZ2l2ZW4iOiJKb3PDqSBNLiIsInBhcnNlLW5hbWVzIjpmYWxzZSwiZHJvcHBpbmctcGFydGljbGUiOiIiLCJub24tZHJvcHBpbmctcGFydGljbGUiOiIifSx7ImZhbWlseSI6Ik5pY2hvbHMiLCJnaXZlbiI6Ikphc29uIEouIiwicGFyc2UtbmFtZXMiOmZhbHNlLCJkcm9wcGluZy1wYXJ0aWNsZSI6IiIsIm5vbi1kcm9wcGluZy1wYXJ0aWNsZSI6IiJ9LHsiZmFtaWx5IjoiT3JyIiwiZ2l2ZW4iOiJKYW5pcyBCLiIsInBhcnNlLW5hbWVzIjpmYWxzZSwiZHJvcHBpbmctcGFydGljbGUiOiIiLCJub24tZHJvcHBpbmctcGFydGljbGUiOiIifSx7ImZhbWlseSI6IlNhbnRvZG9taW5nby1SdWJpZG8iLCJnaXZlbiI6IkphY2ludG8iLCJwYXJzZS1uYW1lcyI6ZmFsc2UsImRyb3BwaW5nLXBhcnRpY2xlIjoiIiwibm9uLWRyb3BwaW5nLXBhcnRpY2xlIjoiIn0seyJmYW1pbHkiOiJTY2hhZWZlciIsImdpdmVuIjoiVGFuaWEiLCJwYXJzZS1uYW1lcyI6ZmFsc2UsImRyb3BwaW5nLXBhcnRpY2xlIjoiIiwibm9uLWRyb3BwaW5nLXBhcnRpY2xlIjoiIn0seyJmYW1pbHkiOiJUaGl0ZSIsImdpdmVuIjoiTmlsZXNoIiwicGFyc2UtbmFtZXMiOmZhbHNlLCJkcm9wcGluZy1wYXJ0aWNsZSI6IiIsIm5vbi1kcm9wcGluZy1wYXJ0aWNsZSI6IiJ9LHsiZmFtaWx5IjoiV29ycCIsImdpdmVuIjoiRWVmIiwicGFyc2UtbmFtZXMiOmZhbHNlLCJkcm9wcGluZy1wYXJ0aWNsZSI6IiIsIm5vbi1kcm9wcGluZy1wYXJ0aWNsZSI6InZhbiBkZXIifSx7ImZhbWlseSI6IlRhcnV0dGEiLCJnaXZlbiI6IkVsZW5hIiwicGFyc2UtbmFtZXMiOmZhbHNlLCJkcm9wcGluZy1wYXJ0aWNsZSI6IiIsIm5vbi1kcm9wcGluZy1wYXJ0aWNsZSI6IiJ9LHsiZmFtaWx5IjoiSW9tZGluYSIsImdpdmVuIjoiRWxlbmEiLCJwYXJzZS1uYW1lcyI6ZmFsc2UsImRyb3BwaW5nLXBhcnRpY2xlIjoiIiwibm9uLWRyb3BwaW5nLXBhcnRpY2xlIjoiIn0seyJmYW1pbHkiOiJBbGkiLCJnaXZlbiI6IkJhcmlhaCBNb2hkIiwicGFyc2UtbmFtZXMiOmZhbHNlLCJkcm9wcGluZy1wYXJ0aWNsZSI6IiIsIm5vbi1kcm9wcGluZy1wYXJ0aWNsZSI6IiJ9LHsiZmFtaWx5IjoiVmlsbGEtQ29sbGFyIiwiZ2l2ZW4iOiJDw6lzYXIiLCJwYXJzZS1uYW1lcyI6ZmFsc2UsImRyb3BwaW5nLXBhcnRpY2xlIjoiIiwibm9uLWRyb3BwaW5nLXBhcnRpY2xlIjoiIn0seyJmYW1pbHkiOiJBYmVzYW1pcy1EaWNob3NvIiwiZ2l2ZW4iOiJDYXJtZW4iLCJwYXJzZS1uYW1lcyI6ZmFsc2UsImRyb3BwaW5nLXBhcnRpY2xlIjoiIiwibm9uLWRyb3BwaW5nLXBhcnRpY2xlIjoiIn0seyJmYW1pbHkiOiJDaGVuIiwiZ2l2ZW4iOiJDb25uaWUiLCJwYXJzZS1uYW1lcyI6ZmFsc2UsImRyb3BwaW5nLXBhcnRpY2xlIjoiIiwibm9uLWRyb3BwaW5nLXBhcnRpY2xlIjoiIn0seyJmYW1pbHkiOiJQdWx0IiwiZ2l2ZW4iOiJIZWlrbyIsInBhcnNlLW5hbWVzIjpmYWxzZSwiZHJvcHBpbmctcGFydGljbGUiOiIiLCJub24tZHJvcHBpbmctcGFydGljbGUiOiIifSx7ImZhbWlseSI6IkJsYXNlciIsImdpdmVuIjoiUGFzY2FsIiwicGFyc2UtbmFtZXMiOmZhbHNlLCJkcm9wcGluZy1wYXJ0aWNsZSI6IiIsIm5vbi1kcm9wcGluZy1wYXJ0aWNsZSI6IiJ9LHsiZmFtaWx5IjoiUGFycmEgU2FuZHJhIEpvaGFubmEiLCJnaXZlbiI6IkdhcnpvbiIsInBhcnNlLW5hbWVzIjpmYWxzZSwiZHJvcHBpbmctcGFydGljbGUiOiIiLCJub24tZHJvcHBpbmctcGFydGljbGUiOiIifSx7ImZhbWlseSI6IklxYmFsIiwiZ2l2ZW4iOiJGYXRpbWEiLCJwYXJzZS1uYW1lcyI6ZmFsc2UsImRyb3BwaW5nLXBhcnRpY2xlIjoiIiwibm9uLWRyb3BwaW5nLXBhcnRpY2xlIjoiIn0seyJmYW1pbHkiOiJSYW1vcyIsImdpdmVuIjoiUmF1bCIsInBhcnNlLW5hbWVzIjpmYWxzZSwiZHJvcHBpbmctcGFydGljbGUiOiIiLCJub24tZHJvcHBpbmctcGFydGljbGUiOiIifSx7ImZhbWlseSI6IkNhcnJpbGxvIE9yaWh1ZWxhIiwiZ2l2ZW4iOiJHdWlsbGVybW8iLCJwYXJzZS1uYW1lcyI6ZmFsc2UsImRyb3BwaW5nLXBhcnRpY2xlIjoiIiwibm9uLWRyb3BwaW5nLXBhcnRpY2xlIjoiIn0seyJmYW1pbHkiOiJCb3ljaGV2IiwiZ2l2ZW4iOiJOaWtvbGF5IiwicGFyc2UtbmFtZXMiOmZhbHNlLCJkcm9wcGluZy1wYXJ0aWNsZSI6IiIsIm5vbi1kcm9wcGluZy1wYXJ0aWNsZSI6IiJ9XSwiY29udGFpbmVyLXRpdGxlIjoiQ29udGFjdCBMZW5zIGFuZCBBbnRlcmlvciBFeWUiLCJET0kiOiIxMC4xMDE2L2ouY2xhZS4yMDE5LjExLjAwMiIsIklTU04iOiIxNDc2NTQxMSIsIlBNSUQiOiIzMTc2MTczOCIsImlzc3VlZCI6eyJkYXRlLXBhcnRzIjpbWzIwMjBdXX0sInBhZ2UiOiI5LTE3IiwiYWJzdHJhY3QiOiJQdXJwb3NlOiBBIHN1cnZleSBpbiAyMDE1IGlkZW50aWZpZWQgYSBoaWdoIGxldmVsIG9mIGV5ZSBjYXJlIHByYWN0aXRpb25lciBjb25jZXJuIGFib3V0IG15b3BpYSB3aXRoIGEgcmVwb3J0ZWQgbW9kZXJhdGVseSBoaWdoIGxldmVsIG9mIGFjdGl2aXR5LCBidXQgdGhlIHZhc3QgbWFqb3JpdHkgc3RpbGwgcHJlc2NyaWJlZCBzaW5nbGUgdmlzaW9uIGludGVydmVudGlvbnMgdG8geW91bmcgbXlvcGVzLiBUaGlzIHJlc2VhcmNoIGFpbWVkIHRvIHVwZGF0ZSB0aGVzZSBmaW5kaW5ncyA0IHllYXJzIGxhdGVyLiBNZXRob2RzOiBBIHNlbGYtYWRtaW5pc3RyYXRlZCwgaW50ZXJuZXQtYmFzZWQgcXVlc3Rpb25uYWlyZSB3YXMgZGlzdHJpYnV0ZWQgaW4gZWlnaHQgbGFuZ3VhZ2VzLCB0aHJvdWdoIHByb2Zlc3Npb25hbCBib2RpZXMgdG8gZXllIGNhcmUgcHJhY3RpdGlvbmVycyBnbG9iYWxseS4gVGhlIHF1ZXN0aW9ucyBleGFtaW5lZDogYXdhcmVuZXNzIG9mIGluY3JlYXNpbmcgbXlvcGlhIHByZXZhbGVuY2UsIHBlcmNlaXZlZCBlZmZpY2FjeSBvZiBhdmFpbGFibGUgc3RyYXRlZ2llcyBhbmQgYWRvcHRpb24gbGV2ZWxzIG9mIHN1Y2ggc3RyYXRlZ2llcywgYW5kIHJlYXNvbnMgZm9yIG5vdCBhZG9wdGluZyBzcGVjaWZpYyBzdHJhdGVnaWVzLiBSZXN1bHRzOiBPZiB0aGUgMTMzNiByZXNwb25kZW50cywgY29uY2VybiB3YXMgaGlnaGVzdCAoOS4wIMKxIDEuNjsgcCA8IDAuMDAxKSBpbiBBc2lhIGFuZCBsb3dlc3QgKDcuNiDCsSAyLjI7IHAgPCAwLjAwMSkgaW4gQXVzdHJhbGFzaWEuIFByYWN0aXRpb25lcnMgZnJvbSBBc2lhIGFsc28gY29uc2lkZXJlZCB0aGVpciBjbGluaWNhbCBwcmFjdGljZSBvZiBteW9waWEgY29udHJvbCB0byBiZSB0aGUgbW9zdCBhY3RpdmUgKDcuNyDCsSAyLjM7IHAgPCAwLjAwMSksIHRoZSBOb3J0aCBBbWVyaWNhbiBwcmFjdGl0aW9uZXJzIGJlaW5nIHRoZSBsZWFzdCBhY3RpdmUgKDYuMyDCsSAyLjk7IHAgPCAwLjAwMSkuIE9ydGhva2VyYXRvbG9neSB3YXMgcGVyY2VpdmVkIHRvIGJlIHRoZSBtb3N0IGVmZmVjdGl2ZSBtZXRob2Qgb2YgbXlvcGlhIGNvbnRyb2wsIGZvbGxvd2VkIGJ5IHBoYXJtYWNldXRpY2FsIGFwcHJvYWNoZXMgYW5kIGFwcHJvdmVkIG15b3BpYSBjb250cm9sIHNvZnQgY29udGFjdCBsZW5zZXMgKHAgPCAwLjAwMSkuIEFsdGhvdWdoIHNpZ25pZmljYW50IGludHJhLXJlZ2lvbmFsIGRpZmZlcmVuY2VzIGV4aXN0ZWQsIG92ZXJhbGwsIG1vc3QgcHJhY3RpdGlvbmVycyBkaWQgbm90IGNvbnNpZGVyIHNpbmdsZS12aXNpb24gZGlzdGFuY2UgdW5kZXItY29ycmVjdGlvbiB0byBiZSBhbiBlZmZlY3RpdmUgc3RyYXRlZ3kgZm9yIGF0dGVudWF0aW5nIG15b3BpYSBwcm9ncmVzc2lvbiAoNzkuNiAlKSwgYnV0IHByZXNjcmliZWQgc2luZ2xlIHZpc2lvbiBzcGVjdGFjbGVzIG9yIGNvbnRhY3QgbGVuc2VzIGFzIHRoZSBwcmltYXJ5IG1vZGUgb2YgY29ycmVjdGlvbiBmb3IgbXlvcGljIHBhdGllbnRzICg2My42IMKxIDIxLjggJSkuIFRoZSBtYWluIGp1c3RpZmljYXRpb25zIGZvciB0aGVpciByZWx1Y3RhbmNlIHRvIHByZXNjcmliZSBhbHRlcm5hdGl2ZXMgdG8gc2luZ2xlIHZpc2lvbiByZWZyYWN0aXZlIGNvcnJlY3Rpb25zIHdlcmUgaW5jcmVhc2VkIGNvc3QgKDIwLjYgJSkgYW5kIGluYWRlcXVhdGUgaW5mb3JtYXRpb24gKDE3LjYgJSkuIENvbmNsdXNpb25zOiBXaGlsZSBwcmFjdGl0aW9uZXIgY29uY2VybiBhYm91dCBteW9waWEgYW5kIHRoZSByZXBvcnRlZCBsZXZlbCBvZiBhY3Rpdml0eSBoYXZlIGluY3JlYXNlZCBvdmVyIHRoZSBsYXN0IDQgeWVhcnMsIHRoZSB2YXN0IG1ham9yaXR5IG9mIGV5ZSBjYXJlIGNsaW5pY2lhbnMgc3RpbGwgcHJlc2NyaWJlIHNpbmdsZSB2aXNpb24gaW50ZXJ2ZW50aW9ucyB0byB5b3VuZyBteW9wZXMuIFdpdGggcmVjZW50IGdsb2JhbCBjb25zZW5zdXMgZXZpZGVuY2UtYmFzZWQgZ3VpZGVsaW5lcyBoYXZpbmcgYmVlbiBwdWJsaXNoZWQsIGl0IGlzIGhvcGVkIHRoYXQgdGhpcyB3aWxsIGluZm9ybSB0aGUgcHJhY3RpY2Ugb2YgbXlvcGlhIG1hbmFnZW1lbnQgaW4gZnV0dXJlLiIsImNvbnRhaW5lci10aXRsZS1zaG9ydCI6IiJ9LCJpc1RlbXBvcmFyeSI6ZmFsc2V9LHsiaWQiOiI5NmMxNTkzNS1hNGRmLTM0N2EtYmExZi00MDFhYjJlODlkNzYiLCJpdGVtRGF0YSI6eyJ0eXBlIjoiYXJ0aWNsZS1qb3VybmFsIiwiaWQiOiI5NmMxNTkzNS1hNGRmLTM0N2EtYmExZi00MDFhYjJlODlkNzYiLCJ0aXRsZSI6IklNSeKAlEdsb2JhbCBUcmVuZHMgaW4gTXlvcGlhIE1hbmFnZW1lbnQgQXR0aXR1ZGVzIGFuZCBTdHJhdGVnaWVzIGluIENsaW5pY2FsIFByYWN0aWNl4oCUMjAyMiBVcGRhdGUiLCJhdXRob3IiOlt7ImZhbWlseSI6IldvbGZmc29obiIsImdpdmVuIjoiSmFtZXMgUy4iLCJwYXJzZS1uYW1lcyI6ZmFsc2UsImRyb3BwaW5nLXBhcnRpY2xlIjoiIiwibm9uLWRyb3BwaW5nLXBhcnRpY2xlIjoiIn0seyJmYW1pbHkiOiJXaGF5ZWIiLCJnaXZlbiI6Illhc21pbiIsInBhcnNlLW5hbWVzIjpmYWxzZSwiZHJvcHBpbmctcGFydGljbGUiOiIiLCJub24tZHJvcHBpbmctcGFydGljbGUiOiIifSx7ImZhbWlseSI6IkxvZ2FuIiwiZ2l2ZW4iOiJOaWNvbGEgUy4iLCJwYXJzZS1uYW1lcyI6ZmFsc2UsImRyb3BwaW5nLXBhcnRpY2xlIjoiIiwibm9uLWRyb3BwaW5nLXBhcnRpY2xlIjoiIn0seyJmYW1pbHkiOiJXZW5nIiwiZ2l2ZW4iOiJSZWJlY2NhIiwicGFyc2UtbmFtZXMiOmZhbHNlLCJkcm9wcGluZy1wYXJ0aWNsZSI6IiIsIm5vbi1kcm9wcGluZy1wYXJ0aWNsZSI6IiJ9XSwiY29udGFpbmVyLXRpdGxlIjoiSW52ZXN0aWdhdGl2ZSBPcHRoYWxtb2xvZ3kgJiBWaXN1YWwgU2NpZW5jZSIsIkRPSSI6IjEwLjExNjcvaW92cy42NC42LjYiLCJJU1NOIjoiMTU1Mi01NzgzIiwiVVJMIjoiaHR0cHM6Ly9pb3ZzLmFydm9qb3VybmFscy5vcmcvYXJ0aWNsZS5hc3B4P2FydGljbGVpZD0yNzg1NTczIiwiaXNzdWVkIjp7ImRhdGUtcGFydHMiOltbMjAyMyw1LDRdXX0sInBhZ2UiOiI2IiwiaXNzdWUiOiI2Iiwidm9sdW1lIjoiNjQiLCJjb250YWluZXItdGl0bGUtc2hvcnQiOiIifSwiaXNUZW1wb3JhcnkiOmZhbHNlfV19"/>
          <w:id w:val="-1535337354"/>
          <w:placeholder>
            <w:docPart w:val="D807E7240A876E41A6089C06DB17E98B"/>
          </w:placeholder>
        </w:sdtPr>
        <w:sdtEndPr/>
        <w:sdtContent>
          <w:r w:rsidRPr="00F01F79">
            <w:rPr>
              <w:rFonts w:ascii="Arial" w:hAnsi="Arial" w:cs="Arial"/>
              <w:lang w:val="en-GB"/>
            </w:rPr>
            <w:t>(</w:t>
          </w:r>
          <w:proofErr w:type="spellStart"/>
          <w:r w:rsidRPr="00F01F79">
            <w:rPr>
              <w:rFonts w:ascii="Arial" w:hAnsi="Arial" w:cs="Arial"/>
              <w:lang w:val="en-GB"/>
            </w:rPr>
            <w:t>Wolffsohn</w:t>
          </w:r>
          <w:proofErr w:type="spellEnd"/>
          <w:r w:rsidRPr="00F01F79">
            <w:rPr>
              <w:rFonts w:ascii="Arial" w:hAnsi="Arial" w:cs="Arial"/>
              <w:lang w:val="en-GB"/>
            </w:rPr>
            <w:t xml:space="preserve"> et al., 2016, 2020, 2023)</w:t>
          </w:r>
        </w:sdtContent>
      </w:sdt>
      <w:r w:rsidRPr="00F01F79">
        <w:rPr>
          <w:rFonts w:ascii="Arial" w:hAnsi="Arial" w:cs="Arial"/>
          <w:lang w:val="en-GB"/>
        </w:rPr>
        <w:t xml:space="preserve">. The first study, conducted in 2015, revealed that Asian eye care practitioners expressed one of the highest levels of concern globally regarding the rapid increase in childhood myopia. However, despite this concern, most practitioners in this region continued to prescribe single-vision lenses as the primary option for children with progressive myopia, citing cost and lack of information about alternative therapies as the main barriers to adopting effective strategies </w:t>
      </w:r>
      <w:sdt>
        <w:sdtPr>
          <w:rPr>
            <w:rFonts w:ascii="Arial" w:hAnsi="Arial" w:cs="Arial"/>
            <w:lang w:val="en-GB"/>
          </w:rPr>
          <w:tag w:val="MENDELEY_CITATION_v3_eyJjaXRhdGlvbklEIjoiTUVOREVMRVlfQ0lUQVRJT05fM2JmZDI4ZWYtZWJhZS00YzgyLTg4Y2EtMmIwNjgwZTJlZGJiIiwicHJvcGVydGllcyI6eyJub3RlSW5kZXgiOjB9LCJpc0VkaXRlZCI6ZmFsc2UsIm1hbnVhbE92ZXJyaWRlIjp7ImlzTWFudWFsbHlPdmVycmlkZGVuIjpmYWxzZSwiY2l0ZXByb2NUZXh0IjoiKFdvbGZmc29obiBldCBhbC4sIDIwMTYpIiwibWFudWFsT3ZlcnJpZGVUZXh0IjoiIn0sImNpdGF0aW9uSXRlbXMiOlt7ImlkIjoiNWQxNjI5NzctYjRhOS0zMGU5LWFkMTgtODA0NTBlN2VhODVjIiwiaXRlbURhdGEiOnsidHlwZSI6ImFydGljbGUtam91cm5hbCIsImlkIjoiNWQxNjI5NzctYjRhOS0zMGU5LWFkMTgtODA0NTBlN2VhODVjIiwidGl0bGUiOiJHbG9iYWwgdHJlbmRzIGluIG15b3BpYSBtYW5hZ2VtZW50IGF0dGl0dWRlcyBhbmQgc3RyYXRlZ2llcyBpbiBjbGluaWNhbCBwcmFjdGljZSIsImF1dGhvciI6W3siZmFtaWx5IjoiV29sZmZzb2huIiwiZ2l2ZW4iOiJKYW1lcyBTLiIsInBhcnNlLW5hbWVzIjpmYWxzZSwiZHJvcHBpbmctcGFydGljbGUiOiIiLCJub24tZHJvcHBpbmctcGFydGljbGUiOiIifSx7ImZhbWlseSI6IkNhbG9zc2kiLCJnaXZlbiI6IkFudG9uaW8iLCJwYXJzZS1uYW1lcyI6ZmFsc2UsImRyb3BwaW5nLXBhcnRpY2xlIjoiIiwibm9uLWRyb3BwaW5nLXBhcnRpY2xlIjoiIn0seyJmYW1pbHkiOiJDaG8iLCJnaXZlbiI6IlBhdWxpbmUiLCJwYXJzZS1uYW1lcyI6ZmFsc2UsImRyb3BwaW5nLXBhcnRpY2xlIjoiIiwibm9uLWRyb3BwaW5nLXBhcnRpY2xlIjoiIn0seyJmYW1pbHkiOiJHaWZmb3JkIiwiZ2l2ZW4iOiJLYXRlIiwicGFyc2UtbmFtZXMiOmZhbHNlLCJkcm9wcGluZy1wYXJ0aWNsZSI6IiIsIm5vbi1kcm9wcGluZy1wYXJ0aWNsZSI6IiJ9LHsiZmFtaWx5IjoiSm9uZXMiLCJnaXZlbiI6Ikx5bmRvbiIsInBhcnNlLW5hbWVzIjpmYWxzZSwiZHJvcHBpbmctcGFydGljbGUiOiIiLCJub24tZHJvcHBpbmctcGFydGljbGUiOiIifSx7ImZhbWlseSI6IkxpIiwiZ2l2ZW4iOiJNaW5nIiwicGFyc2UtbmFtZXMiOmZhbHNlLCJkcm9wcGluZy1wYXJ0aWNsZSI6IiIsIm5vbi1kcm9wcGluZy1wYXJ0aWNsZSI6IiJ9LHsiZmFtaWx5IjoiTGlwZW5lciIsImdpdmVuIjoiQ2VzYXIiLCJwYXJzZS1uYW1lcyI6ZmFsc2UsImRyb3BwaW5nLXBhcnRpY2xlIjoiIiwibm9uLWRyb3BwaW5nLXBhcnRpY2xlIjoiIn0seyJmYW1pbHkiOiJMb2dhbiIsImdpdmVuIjoiTmljb2xhIFMuIiwicGFyc2UtbmFtZXMiOmZhbHNlLCJkcm9wcGluZy1wYXJ0aWNsZSI6IiIsIm5vbi1kcm9wcGluZy1wYXJ0aWNsZSI6IiJ9LHsiZmFtaWx5IjoiTWFsZXQiLCJnaXZlbiI6IkZsb3JlbmNlIiwicGFyc2UtbmFtZXMiOmZhbHNlLCJkcm9wcGluZy1wYXJ0aWNsZSI6IiIsIm5vbi1kcm9wcGluZy1wYXJ0aWNsZSI6IiJ9LHsiZmFtaWx5IjoiTWF0b3MiLCJnaXZlbiI6IlNvZmlhIiwicGFyc2UtbmFtZXMiOmZhbHNlLCJkcm9wcGluZy1wYXJ0aWNsZSI6IiIsIm5vbi1kcm9wcGluZy1wYXJ0aWNsZSI6IiJ9LHsiZmFtaWx5IjoiTWVpam9tZSIsImdpdmVuIjoiSm9zZSBNYW51ZWwgR29uemFsZXoiLCJwYXJzZS1uYW1lcyI6ZmFsc2UsImRyb3BwaW5nLXBhcnRpY2xlIjoiIiwibm9uLWRyb3BwaW5nLXBhcnRpY2xlIjoiIn0seyJmYW1pbHkiOiJOaWNob2xzIiwiZ2l2ZW4iOiJKYXNvbiBKLiIsInBhcnNlLW5hbWVzIjpmYWxzZSwiZHJvcHBpbmctcGFydGljbGUiOiIiLCJub24tZHJvcHBpbmctcGFydGljbGUiOiIifSx7ImZhbWlseSI6Ik9yciIsImdpdmVuIjoiSmFuaXMgQi4iLCJwYXJzZS1uYW1lcyI6ZmFsc2UsImRyb3BwaW5nLXBhcnRpY2xlIjoiIiwibm9uLWRyb3BwaW5nLXBhcnRpY2xlIjoiIn0seyJmYW1pbHkiOiJTYW50b2RvbWluZ28tUnViaWRvIiwiZ2l2ZW4iOiJKYWNpbnRvIiwicGFyc2UtbmFtZXMiOmZhbHNlLCJkcm9wcGluZy1wYXJ0aWNsZSI6IiIsIm5vbi1kcm9wcGluZy1wYXJ0aWNsZSI6IiJ9LHsiZmFtaWx5IjoiU2NoYWVmZXIiLCJnaXZlbiI6IlRhbmlhIiwicGFyc2UtbmFtZXMiOmZhbHNlLCJkcm9wcGluZy1wYXJ0aWNsZSI6IiIsIm5vbi1kcm9wcGluZy1wYXJ0aWNsZSI6IiJ9LHsiZmFtaWx5IjoiVGhpdGUiLCJnaXZlbiI6Ik5pbGVzaCIsInBhcnNlLW5hbWVzIjpmYWxzZSwiZHJvcHBpbmctcGFydGljbGUiOiIiLCJub24tZHJvcHBpbmctcGFydGljbGUiOiIifSx7ImZhbWlseSI6IldvcnAiLCJnaXZlbiI6IkVlZiIsInBhcnNlLW5hbWVzIjpmYWxzZSwiZHJvcHBpbmctcGFydGljbGUiOiIiLCJub24tZHJvcHBpbmctcGFydGljbGUiOiJ2YW4gZGVyIn0seyJmYW1pbHkiOiJadmlyZ3pkaW5hIiwiZ2l2ZW4iOiJNYWRhcmEiLCJwYXJzZS1uYW1lcyI6ZmFsc2UsImRyb3BwaW5nLXBhcnRpY2xlIjoiIiwibm9uLWRyb3BwaW5nLXBhcnRpY2xlIjoiIn1dLCJjb250YWluZXItdGl0bGUiOiJDb250YWN0IExlbnMgYW5kIEFudGVyaW9yIEV5ZSIsIkRPSSI6IjEwLjEwMTYvai5jbGFlLjIwMTYuMDIuMDA1IiwiSVNTTiI6IjE0NzY1NDExIiwiUE1JRCI6IjI2ODk1Nzc4IiwiaXNzdWVkIjp7ImRhdGUtcGFydHMiOltbMjAxNl1dfSwicGFnZSI6IjEwNi0xNiIsImFic3RyYWN0IjoiUHVycG9zZTogTXlvcGlhIGlzIGEgZ2xvYmFsIHB1YmxpYyBoZWFsdGggaXNzdWU7IGhvd2V2ZXIsIG5vIGluZm9ybWF0aW9uIGV4aXN0cyBhcyB0byBob3cgcG90ZW50aWFsIG15b3BpYSByZXRhcmRhdGlvbiBzdHJhdGVnaWVzIGFyZSBiZWluZyBhZG9wdGVkIGdsb2JhbGx5LiBNZXRob2RzOiBBIHNlbGYtYWRtaW5pc3RyYXRlZCwgaW50ZXJuZXQtYmFzZWQgcXVlc3Rpb25uYWlyZSB3YXMgZGlzdHJpYnV0ZWQgaW4gc2l4IGxhbmd1YWdlcywgdGhyb3VnaCBwcm9mZXNzaW9uYWwgYm9kaWVzIHRvIGV5ZSBjYXJlIHByYWN0aXRpb25lcnMgZ2xvYmFsbHkuIFRoZSBxdWVzdGlvbnMgZXhhbWluZWQ6IGF3YXJlbmVzcyBvZiBpbmNyZWFzaW5nIG15b3BpYSBwcmV2YWxlbmNlLCBwZXJjZWl2ZWQgZWZmaWNhY3kgYW5kIGFkb3B0aW9uIG9mIGF2YWlsYWJsZSBzdHJhdGVnaWVzLCBhbmQgcmVhc29ucyBmb3Igbm90IGFkb3B0aW5nIHNwZWNpZmljIHN0cmF0ZWdpZXMuIFJlc3VsdHM6IE9mIHRoZSA5NzEgcmVzcG9uZGVudHMsIGNvbmNlcm4gd2FzIGhpZ2hlciAobWVkaWFuIDkvMTApIGluIEFzaWEgdGhhbiBpbiBhbnkgb3RoZXIgY29udGluZW50ICg3LzEwLCBwIDwgMC4wMDEpIGFuZCB0aGV5IGNvbnNpZGVyZWQgdGhlbXNlbHZlcyBtb3JlIGFjdGl2ZSBpbiBpbXBsZW1lbnRpbmcgbXlvcGlhIGNvbnRyb2wgc3RyYXRlZ2llcyAoOC8xMCkgdGhhbiBBdXN0cmFsYXNpYSBhbmQgRXVyb3BlICg3LzEwKSwgd2l0aCBOb3J0aCAoNC8xMCkgYW5kIFNvdXRoIEFtZXJpY2EgKDUvMTApIGJlaW5nIGxlYXN0IHByb2FjdGl2ZSAocCA8IDAuMDAxKS4gT3J0aG9rZXJhdG9sb2d5IHdhcyBwZXJjZWl2ZWQgdG8gYmUgdGhlIG1vc3QgZWZmZWN0aXZlIG1ldGhvZCBvZiBteW9waWEgY29udHJvbCwgZm9sbG93ZWQgYnkgaW5jcmVhc2VkIHRpbWUgb3V0ZG9vcnMgYW5kIHBoYXJtYWNldXRpY2FsIGFwcHJvYWNoZXMsIHdpdGggdW5kZXItY29ycmVjdGlvbiBhbmQgc2luZ2xlIHZpc2lvbiBzcGVjdGFjbGVzIGZlbHQgdG8gYmUgdGhlIGxlYXN0IGVmZmVjdGl2ZSAocCA8IDAuMDUpLiBBbHRob3VnaCBzaWduaWZpY2FudCBpbnRyYS1yZWdpb25hbCBkaWZmZXJlbmNlcyBleGlzdGVkLCBvdmVyYWxsIG1vc3QgcHJhY3RpdGlvbmVycyA2Ny41ICjCsTM3LjgpJSBwcmVzY3JpYmVkIHNpbmdsZSB2aXNpb24gc3BlY3RhY2xlcyBvciBjb250YWN0IGxlbnNlcyBhcyB0aGUgcHJpbWFyeSBtb2RlIG9mIGNvcnJlY3Rpb24gZm9yIG15b3BpYyBwYXRpZW50cy4gVGhlIG1haW4ganVzdGlmaWNhdGlvbnMgZm9yIHRoZWlyIHJlbHVjdGFuY2UgdG8gcHJlc2NyaWJlIGFsdGVybmF0aXZlcyB0byBzaW5nbGUgdmlzaW9uIHJlZnJhY3RpdmUgY29ycmVjdGlvbnMgd2VyZSBpbmNyZWFzZWQgY29zdCAoMzUuNiUpLCBpbmFkZXF1YXRlIGluZm9ybWF0aW9uICgzMy4zJSkgYW5kIHRoZSB1bnByZWRpY3RhYmlsaXR5IG9mIG91dGNvbWVzICgyOC4yJSkuIENvbmNsdXNpb25zOiBSZWdhcmRsZXNzIG9mIHByYWN0aXRpb25lcnMnIGF3YXJlbmVzcyBvZiB0aGUgZWZmaWNhY3kgb2YgbXlvcGlhIGNvbnRyb2wgdGVjaG5pcXVlcywgdGhlIHZhc3QgbWFqb3JpdHkgc3RpbGwgcHJlc2NyaWJlIHNpbmdsZSB2aXNpb24gaW50ZXJ2ZW50aW9ucyB0byB5b3VuZyBteW9wZXMuIEluIHZpZXcgb2YgdGhlIGluY3JlYXNpbmcgcHJldmFsZW5jZSBvZiBteW9waWEgYW5kIGV4aXN0aW5nIGV2aWRlbmNlIGZvciBpbnRlcnZlbnRpb25zIHRvIHNsb3cgbXlvcGlhIHByb2dyZXNzaW9uLCBjbGVhciBndWlkZWxpbmVzIGZvciBteW9waWEgbWFuYWdlbWVudCBuZWVkIHRvIGJlIGVzdGFibGlzaGVkLiIsImNvbnRhaW5lci10aXRsZS1zaG9ydCI6IiJ9LCJpc1RlbXBvcmFyeSI6ZmFsc2V9XX0="/>
          <w:id w:val="-667565477"/>
          <w:placeholder>
            <w:docPart w:val="D807E7240A876E41A6089C06DB17E98B"/>
          </w:placeholder>
        </w:sdtPr>
        <w:sdtEndPr/>
        <w:sdtContent>
          <w:r w:rsidRPr="00F01F79">
            <w:rPr>
              <w:rFonts w:ascii="Arial" w:hAnsi="Arial" w:cs="Arial"/>
              <w:lang w:val="en-GB"/>
            </w:rPr>
            <w:t>(</w:t>
          </w:r>
          <w:proofErr w:type="spellStart"/>
          <w:r w:rsidRPr="00F01F79">
            <w:rPr>
              <w:rFonts w:ascii="Arial" w:hAnsi="Arial" w:cs="Arial"/>
              <w:lang w:val="en-GB"/>
            </w:rPr>
            <w:t>Wolffsohn</w:t>
          </w:r>
          <w:proofErr w:type="spellEnd"/>
          <w:r w:rsidRPr="00F01F79">
            <w:rPr>
              <w:rFonts w:ascii="Arial" w:hAnsi="Arial" w:cs="Arial"/>
              <w:lang w:val="en-GB"/>
            </w:rPr>
            <w:t xml:space="preserve"> et al., 2016)</w:t>
          </w:r>
        </w:sdtContent>
      </w:sdt>
      <w:r w:rsidRPr="00F01F79">
        <w:rPr>
          <w:rFonts w:ascii="Arial" w:hAnsi="Arial" w:cs="Arial"/>
          <w:lang w:val="en-GB"/>
        </w:rPr>
        <w:t xml:space="preserve">. In 2019, the survey was again distributed among eye care practitioners worldwide, given the rapid advancements in knowledge in the field </w:t>
      </w:r>
      <w:sdt>
        <w:sdtPr>
          <w:rPr>
            <w:rFonts w:ascii="Arial" w:hAnsi="Arial" w:cs="Arial"/>
            <w:lang w:val="en-GB"/>
          </w:rPr>
          <w:tag w:val="MENDELEY_CITATION_v3_eyJjaXRhdGlvbklEIjoiTUVOREVMRVlfQ0lUQVRJT05fNjc2YWJiZTgtYjI0Mi00YzliLTlmMmYtZmYxOTdkMzhhYmY4IiwicHJvcGVydGllcyI6eyJub3RlSW5kZXgiOjB9LCJpc0VkaXRlZCI6ZmFsc2UsIm1hbnVhbE92ZXJyaWRlIjp7ImlzTWFudWFsbHlPdmVycmlkZGVuIjpmYWxzZSwiY2l0ZXByb2NUZXh0IjoiKFdvbGZmc29obiBldCBhbC4sIDIwMjApIiwibWFudWFsT3ZlcnJpZGVUZXh0IjoiIn0sImNpdGF0aW9uSXRlbXMiOlt7ImlkIjoiMDYwODkwNTYtYzVjMi0zNjBhLTk0NzctZWZmYTZmY2UzNTAwIiwiaXRlbURhdGEiOnsidHlwZSI6ImFydGljbGUtam91cm5hbCIsImlkIjoiMDYwODkwNTYtYzVjMi0zNjBhLTk0NzctZWZmYTZmY2UzNTAwIiwidGl0bGUiOiJHbG9iYWwgdHJlbmRzIGluIG15b3BpYSBtYW5hZ2VtZW50IGF0dGl0dWRlcyBhbmQgc3RyYXRlZ2llcyBpbiBjbGluaWNhbCBwcmFjdGljZSDigJMgMjAxOSBVcGRhdGUiLCJhdXRob3IiOlt7ImZhbWlseSI6IldvbGZmc29obiIsImdpdmVuIjoiSmFtZXMgUy4iLCJwYXJzZS1uYW1lcyI6ZmFsc2UsImRyb3BwaW5nLXBhcnRpY2xlIjoiIiwibm9uLWRyb3BwaW5nLXBhcnRpY2xlIjoiIn0seyJmYW1pbHkiOiJDYWxvc3NpIiwiZ2l2ZW4iOiJBbnRvbmlvIiwicGFyc2UtbmFtZXMiOmZhbHNlLCJkcm9wcGluZy1wYXJ0aWNsZSI6IiIsIm5vbi1kcm9wcGluZy1wYXJ0aWNsZSI6IiJ9LHsiZmFtaWx5IjoiQ2hvIiwiZ2l2ZW4iOiJQYXVsaW5lIiwicGFyc2UtbmFtZXMiOmZhbHNlLCJkcm9wcGluZy1wYXJ0aWNsZSI6IiIsIm5vbi1kcm9wcGluZy1wYXJ0aWNsZSI6IiJ9LHsiZmFtaWx5IjoiR2lmZm9yZCIsImdpdmVuIjoiS2F0ZSIsInBhcnNlLW5hbWVzIjpmYWxzZSwiZHJvcHBpbmctcGFydGljbGUiOiIiLCJub24tZHJvcHBpbmctcGFydGljbGUiOiIifSx7ImZhbWlseSI6IkpvbmVzIiwiZ2l2ZW4iOiJMeW5kb24iLCJwYXJzZS1uYW1lcyI6ZmFsc2UsImRyb3BwaW5nLXBhcnRpY2xlIjoiIiwibm9uLWRyb3BwaW5nLXBhcnRpY2xlIjoiIn0seyJmYW1pbHkiOiJKb25lcyIsImdpdmVuIjoiRGVib3JhaCIsInBhcnNlLW5hbWVzIjpmYWxzZSwiZHJvcHBpbmctcGFydGljbGUiOiIiLCJub24tZHJvcHBpbmctcGFydGljbGUiOiIifSx7ImZhbWlseSI6Ikd1dGhyaWUiLCJnaXZlbiI6IlNhcmFoIiwicGFyc2UtbmFtZXMiOmZhbHNlLCJkcm9wcGluZy1wYXJ0aWNsZSI6IiIsIm5vbi1kcm9wcGluZy1wYXJ0aWNsZSI6IiJ9LHsiZmFtaWx5IjoiTGkiLCJnaXZlbiI6Ik1pbmciLCJwYXJzZS1uYW1lcyI6ZmFsc2UsImRyb3BwaW5nLXBhcnRpY2xlIjoiIiwibm9uLWRyb3BwaW5nLXBhcnRpY2xlIjoiIn0seyJmYW1pbHkiOiJMaXBlbmVyIiwiZ2l2ZW4iOiJDZXNhciIsInBhcnNlLW5hbWVzIjpmYWxzZSwiZHJvcHBpbmctcGFydGljbGUiOiIiLCJub24tZHJvcHBpbmctcGFydGljbGUiOiIifSx7ImZhbWlseSI6IkxvZ2FuIiwiZ2l2ZW4iOiJOaWNvbGEgUy4iLCJwYXJzZS1uYW1lcyI6ZmFsc2UsImRyb3BwaW5nLXBhcnRpY2xlIjoiIiwibm9uLWRyb3BwaW5nLXBhcnRpY2xlIjoiIn0seyJmYW1pbHkiOiJNYWxldCIsImdpdmVuIjoiRmxvcmVuY2UiLCJwYXJzZS1uYW1lcyI6ZmFsc2UsImRyb3BwaW5nLXBhcnRpY2xlIjoiIiwibm9uLWRyb3BwaW5nLXBhcnRpY2xlIjoiIn0seyJmYW1pbHkiOiJQZWl4b3RvLWRlLU1hdG9zIiwiZ2l2ZW4iOiJTb2ZpYSBDLiIsInBhcnNlLW5hbWVzIjpmYWxzZSwiZHJvcHBpbmctcGFydGljbGUiOiIiLCJub24tZHJvcHBpbmctcGFydGljbGUiOiIifSx7ImZhbWlseSI6IkdvbnrDoWxlei1Nw6lpam9tZSIsImdpdmVuIjoiSm9zw6kgTS4iLCJwYXJzZS1uYW1lcyI6ZmFsc2UsImRyb3BwaW5nLXBhcnRpY2xlIjoiIiwibm9uLWRyb3BwaW5nLXBhcnRpY2xlIjoiIn0seyJmYW1pbHkiOiJOaWNob2xzIiwiZ2l2ZW4iOiJKYXNvbiBKLiIsInBhcnNlLW5hbWVzIjpmYWxzZSwiZHJvcHBpbmctcGFydGljbGUiOiIiLCJub24tZHJvcHBpbmctcGFydGljbGUiOiIifSx7ImZhbWlseSI6Ik9yciIsImdpdmVuIjoiSmFuaXMgQi4iLCJwYXJzZS1uYW1lcyI6ZmFsc2UsImRyb3BwaW5nLXBhcnRpY2xlIjoiIiwibm9uLWRyb3BwaW5nLXBhcnRpY2xlIjoiIn0seyJmYW1pbHkiOiJTYW50b2RvbWluZ28tUnViaWRvIiwiZ2l2ZW4iOiJKYWNpbnRvIiwicGFyc2UtbmFtZXMiOmZhbHNlLCJkcm9wcGluZy1wYXJ0aWNsZSI6IiIsIm5vbi1kcm9wcGluZy1wYXJ0aWNsZSI6IiJ9LHsiZmFtaWx5IjoiU2NoYWVmZXIiLCJnaXZlbiI6IlRhbmlhIiwicGFyc2UtbmFtZXMiOmZhbHNlLCJkcm9wcGluZy1wYXJ0aWNsZSI6IiIsIm5vbi1kcm9wcGluZy1wYXJ0aWNsZSI6IiJ9LHsiZmFtaWx5IjoiVGhpdGUiLCJnaXZlbiI6Ik5pbGVzaCIsInBhcnNlLW5hbWVzIjpmYWxzZSwiZHJvcHBpbmctcGFydGljbGUiOiIiLCJub24tZHJvcHBpbmctcGFydGljbGUiOiIifSx7ImZhbWlseSI6IldvcnAiLCJnaXZlbiI6IkVlZiIsInBhcnNlLW5hbWVzIjpmYWxzZSwiZHJvcHBpbmctcGFydGljbGUiOiIiLCJub24tZHJvcHBpbmctcGFydGljbGUiOiJ2YW4gZGVyIn0seyJmYW1pbHkiOiJUYXJ1dHRhIiwiZ2l2ZW4iOiJFbGVuYSIsInBhcnNlLW5hbWVzIjpmYWxzZSwiZHJvcHBpbmctcGFydGljbGUiOiIiLCJub24tZHJvcHBpbmctcGFydGljbGUiOiIifSx7ImZhbWlseSI6IklvbWRpbmEiLCJnaXZlbiI6IkVsZW5hIiwicGFyc2UtbmFtZXMiOmZhbHNlLCJkcm9wcGluZy1wYXJ0aWNsZSI6IiIsIm5vbi1kcm9wcGluZy1wYXJ0aWNsZSI6IiJ9LHsiZmFtaWx5IjoiQWxpIiwiZ2l2ZW4iOiJCYXJpYWggTW9oZCIsInBhcnNlLW5hbWVzIjpmYWxzZSwiZHJvcHBpbmctcGFydGljbGUiOiIiLCJub24tZHJvcHBpbmctcGFydGljbGUiOiIifSx7ImZhbWlseSI6IlZpbGxhLUNvbGxhciIsImdpdmVuIjoiQ8Opc2FyIiwicGFyc2UtbmFtZXMiOmZhbHNlLCJkcm9wcGluZy1wYXJ0aWNsZSI6IiIsIm5vbi1kcm9wcGluZy1wYXJ0aWNsZSI6IiJ9LHsiZmFtaWx5IjoiQWJlc2FtaXMtRGljaG9zbyIsImdpdmVuIjoiQ2FybWVuIiwicGFyc2UtbmFtZXMiOmZhbHNlLCJkcm9wcGluZy1wYXJ0aWNsZSI6IiIsIm5vbi1kcm9wcGluZy1wYXJ0aWNsZSI6IiJ9LHsiZmFtaWx5IjoiQ2hlbiIsImdpdmVuIjoiQ29ubmllIiwicGFyc2UtbmFtZXMiOmZhbHNlLCJkcm9wcGluZy1wYXJ0aWNsZSI6IiIsIm5vbi1kcm9wcGluZy1wYXJ0aWNsZSI6IiJ9LHsiZmFtaWx5IjoiUHVsdCIsImdpdmVuIjoiSGVpa28iLCJwYXJzZS1uYW1lcyI6ZmFsc2UsImRyb3BwaW5nLXBhcnRpY2xlIjoiIiwibm9uLWRyb3BwaW5nLXBhcnRpY2xlIjoiIn0seyJmYW1pbHkiOiJCbGFzZXIiLCJnaXZlbiI6IlBhc2NhbCIsInBhcnNlLW5hbWVzIjpmYWxzZSwiZHJvcHBpbmctcGFydGljbGUiOiIiLCJub24tZHJvcHBpbmctcGFydGljbGUiOiIifSx7ImZhbWlseSI6IlBhcnJhIFNhbmRyYSBKb2hhbm5hIiwiZ2l2ZW4iOiJHYXJ6b24iLCJwYXJzZS1uYW1lcyI6ZmFsc2UsImRyb3BwaW5nLXBhcnRpY2xlIjoiIiwibm9uLWRyb3BwaW5nLXBhcnRpY2xlIjoiIn0seyJmYW1pbHkiOiJJcWJhbCIsImdpdmVuIjoiRmF0aW1hIiwicGFyc2UtbmFtZXMiOmZhbHNlLCJkcm9wcGluZy1wYXJ0aWNsZSI6IiIsIm5vbi1kcm9wcGluZy1wYXJ0aWNsZSI6IiJ9LHsiZmFtaWx5IjoiUmFtb3MiLCJnaXZlbiI6IlJhdWwiLCJwYXJzZS1uYW1lcyI6ZmFsc2UsImRyb3BwaW5nLXBhcnRpY2xlIjoiIiwibm9uLWRyb3BwaW5nLXBhcnRpY2xlIjoiIn0seyJmYW1pbHkiOiJDYXJyaWxsbyBPcmlodWVsYSIsImdpdmVuIjoiR3VpbGxlcm1vIiwicGFyc2UtbmFtZXMiOmZhbHNlLCJkcm9wcGluZy1wYXJ0aWNsZSI6IiIsIm5vbi1kcm9wcGluZy1wYXJ0aWNsZSI6IiJ9LHsiZmFtaWx5IjoiQm95Y2hldiIsImdpdmVuIjoiTmlrb2xheSIsInBhcnNlLW5hbWVzIjpmYWxzZSwiZHJvcHBpbmctcGFydGljbGUiOiIiLCJub24tZHJvcHBpbmctcGFydGljbGUiOiIifV0sImNvbnRhaW5lci10aXRsZSI6IkNvbnRhY3QgTGVucyBhbmQgQW50ZXJpb3IgRXllIiwiRE9JIjoiMTAuMTAxNi9qLmNsYWUuMjAxOS4xMS4wMDIiLCJJU1NOIjoiMTQ3NjU0MTEiLCJQTUlEIjoiMzE3NjE3MzgiLCJpc3N1ZWQiOnsiZGF0ZS1wYXJ0cyI6W1syMDIwXV19LCJwYWdlIjoiOS0xNyIsImFic3RyYWN0IjoiUHVycG9zZTogQSBzdXJ2ZXkgaW4gMjAxNSBpZGVudGlmaWVkIGEgaGlnaCBsZXZlbCBvZiBleWUgY2FyZSBwcmFjdGl0aW9uZXIgY29uY2VybiBhYm91dCBteW9waWEgd2l0aCBhIHJlcG9ydGVkIG1vZGVyYXRlbHkgaGlnaCBsZXZlbCBvZiBhY3Rpdml0eSwgYnV0IHRoZSB2YXN0IG1ham9yaXR5IHN0aWxsIHByZXNjcmliZWQgc2luZ2xlIHZpc2lvbiBpbnRlcnZlbnRpb25zIHRvIHlvdW5nIG15b3Blcy4gVGhpcyByZXNlYXJjaCBhaW1lZCB0byB1cGRhdGUgdGhlc2UgZmluZGluZ3MgNCB5ZWFycyBsYXRlci4gTWV0aG9kczogQSBzZWxmLWFkbWluaXN0cmF0ZWQsIGludGVybmV0LWJhc2VkIHF1ZXN0aW9ubmFpcmUgd2FzIGRpc3RyaWJ1dGVkIGluIGVpZ2h0IGxhbmd1YWdlcywgdGhyb3VnaCBwcm9mZXNzaW9uYWwgYm9kaWVzIHRvIGV5ZSBjYXJlIHByYWN0aXRpb25lcnMgZ2xvYmFsbHkuIFRoZSBxdWVzdGlvbnMgZXhhbWluZWQ6IGF3YXJlbmVzcyBvZiBpbmNyZWFzaW5nIG15b3BpYSBwcmV2YWxlbmNlLCBwZXJjZWl2ZWQgZWZmaWNhY3kgb2YgYXZhaWxhYmxlIHN0cmF0ZWdpZXMgYW5kIGFkb3B0aW9uIGxldmVscyBvZiBzdWNoIHN0cmF0ZWdpZXMsIGFuZCByZWFzb25zIGZvciBub3QgYWRvcHRpbmcgc3BlY2lmaWMgc3RyYXRlZ2llcy4gUmVzdWx0czogT2YgdGhlIDEzMzYgcmVzcG9uZGVudHMsIGNvbmNlcm4gd2FzIGhpZ2hlc3QgKDkuMCDCsSAxLjY7IHAgPCAwLjAwMSkgaW4gQXNpYSBhbmQgbG93ZXN0ICg3LjYgwrEgMi4yOyBwIDwgMC4wMDEpIGluIEF1c3RyYWxhc2lhLiBQcmFjdGl0aW9uZXJzIGZyb20gQXNpYSBhbHNvIGNvbnNpZGVyZWQgdGhlaXIgY2xpbmljYWwgcHJhY3RpY2Ugb2YgbXlvcGlhIGNvbnRyb2wgdG8gYmUgdGhlIG1vc3QgYWN0aXZlICg3LjcgwrEgMi4zOyBwIDwgMC4wMDEpLCB0aGUgTm9ydGggQW1lcmljYW4gcHJhY3RpdGlvbmVycyBiZWluZyB0aGUgbGVhc3QgYWN0aXZlICg2LjMgwrEgMi45OyBwIDwgMC4wMDEpLiBPcnRob2tlcmF0b2xvZ3kgd2FzIHBlcmNlaXZlZCB0byBiZSB0aGUgbW9zdCBlZmZlY3RpdmUgbWV0aG9kIG9mIG15b3BpYSBjb250cm9sLCBmb2xsb3dlZCBieSBwaGFybWFjZXV0aWNhbCBhcHByb2FjaGVzIGFuZCBhcHByb3ZlZCBteW9waWEgY29udHJvbCBzb2Z0IGNvbnRhY3QgbGVuc2VzIChwIDwgMC4wMDEpLiBBbHRob3VnaCBzaWduaWZpY2FudCBpbnRyYS1yZWdpb25hbCBkaWZmZXJlbmNlcyBleGlzdGVkLCBvdmVyYWxsLCBtb3N0IHByYWN0aXRpb25lcnMgZGlkIG5vdCBjb25zaWRlciBzaW5nbGUtdmlzaW9uIGRpc3RhbmNlIHVuZGVyLWNvcnJlY3Rpb24gdG8gYmUgYW4gZWZmZWN0aXZlIHN0cmF0ZWd5IGZvciBhdHRlbnVhdGluZyBteW9waWEgcHJvZ3Jlc3Npb24gKDc5LjYgJSksIGJ1dCBwcmVzY3JpYmVkIHNpbmdsZSB2aXNpb24gc3BlY3RhY2xlcyBvciBjb250YWN0IGxlbnNlcyBhcyB0aGUgcHJpbWFyeSBtb2RlIG9mIGNvcnJlY3Rpb24gZm9yIG15b3BpYyBwYXRpZW50cyAoNjMuNiDCsSAyMS44ICUpLiBUaGUgbWFpbiBqdXN0aWZpY2F0aW9ucyBmb3IgdGhlaXIgcmVsdWN0YW5jZSB0byBwcmVzY3JpYmUgYWx0ZXJuYXRpdmVzIHRvIHNpbmdsZSB2aXNpb24gcmVmcmFjdGl2ZSBjb3JyZWN0aW9ucyB3ZXJlIGluY3JlYXNlZCBjb3N0ICgyMC42ICUpIGFuZCBpbmFkZXF1YXRlIGluZm9ybWF0aW9uICgxNy42ICUpLiBDb25jbHVzaW9uczogV2hpbGUgcHJhY3RpdGlvbmVyIGNvbmNlcm4gYWJvdXQgbXlvcGlhIGFuZCB0aGUgcmVwb3J0ZWQgbGV2ZWwgb2YgYWN0aXZpdHkgaGF2ZSBpbmNyZWFzZWQgb3ZlciB0aGUgbGFzdCA0IHllYXJzLCB0aGUgdmFzdCBtYWpvcml0eSBvZiBleWUgY2FyZSBjbGluaWNpYW5zIHN0aWxsIHByZXNjcmliZSBzaW5nbGUgdmlzaW9uIGludGVydmVudGlvbnMgdG8geW91bmcgbXlvcGVzLiBXaXRoIHJlY2VudCBnbG9iYWwgY29uc2Vuc3VzIGV2aWRlbmNlLWJhc2VkIGd1aWRlbGluZXMgaGF2aW5nIGJlZW4gcHVibGlzaGVkLCBpdCBpcyBob3BlZCB0aGF0IHRoaXMgd2lsbCBpbmZvcm0gdGhlIHByYWN0aWNlIG9mIG15b3BpYSBtYW5hZ2VtZW50IGluIGZ1dHVyZS4iLCJjb250YWluZXItdGl0bGUtc2hvcnQiOiIifSwiaXNUZW1wb3JhcnkiOmZhbHNlfV19"/>
          <w:id w:val="-1100102110"/>
          <w:placeholder>
            <w:docPart w:val="D807E7240A876E41A6089C06DB17E98B"/>
          </w:placeholder>
        </w:sdtPr>
        <w:sdtEndPr/>
        <w:sdtContent>
          <w:r w:rsidRPr="00F01F79">
            <w:rPr>
              <w:rFonts w:ascii="Arial" w:hAnsi="Arial" w:cs="Arial"/>
              <w:lang w:val="en-GB"/>
            </w:rPr>
            <w:t>(</w:t>
          </w:r>
          <w:proofErr w:type="spellStart"/>
          <w:r w:rsidRPr="00F01F79">
            <w:rPr>
              <w:rFonts w:ascii="Arial" w:hAnsi="Arial" w:cs="Arial"/>
              <w:lang w:val="en-GB"/>
            </w:rPr>
            <w:t>Wolffsohn</w:t>
          </w:r>
          <w:proofErr w:type="spellEnd"/>
          <w:r w:rsidRPr="00F01F79">
            <w:rPr>
              <w:rFonts w:ascii="Arial" w:hAnsi="Arial" w:cs="Arial"/>
              <w:lang w:val="en-GB"/>
            </w:rPr>
            <w:t xml:space="preserve"> et al., 2020)</w:t>
          </w:r>
        </w:sdtContent>
      </w:sdt>
      <w:r w:rsidRPr="00F01F79">
        <w:rPr>
          <w:rFonts w:ascii="Arial" w:hAnsi="Arial" w:cs="Arial"/>
          <w:lang w:val="en-GB"/>
        </w:rPr>
        <w:t xml:space="preserve">. This study found that concern about childhood myopia remained high in Asia, and there was an increase in the adoption of methods with proven efficacy, particularly orthokeratology and pharmacological </w:t>
      </w:r>
      <w:r w:rsidRPr="00F01F79">
        <w:rPr>
          <w:rFonts w:ascii="Arial" w:hAnsi="Arial" w:cs="Arial"/>
          <w:lang w:val="en-GB"/>
        </w:rPr>
        <w:lastRenderedPageBreak/>
        <w:t xml:space="preserve">interventions. China, Hong Kong, and Singapore emerged as the regions with the highest implementation of advanced strategies, while other Asian countries still showed reluctance due to limited accessibility to certain treatments and the perception of high costs. Additionally, Asia exhibited a greater use of bifocal and progressive addition lenses for myopia control compared to other regions, reflecting differences in clinical practice across continents. In 2022, a new study confirmed a growing trend in Asia toward the use of combination therapies to enhance myopia control efficacy </w:t>
      </w:r>
      <w:sdt>
        <w:sdtPr>
          <w:rPr>
            <w:rFonts w:ascii="Arial" w:hAnsi="Arial" w:cs="Arial"/>
            <w:lang w:val="en-GB"/>
          </w:rPr>
          <w:tag w:val="MENDELEY_CITATION_v3_eyJjaXRhdGlvbklEIjoiTUVOREVMRVlfQ0lUQVRJT05fYmY5OGQwZDAtY2M0NS00ZDA0LWI2NjctMmRjOTkxNGJjOTYwIiwicHJvcGVydGllcyI6eyJub3RlSW5kZXgiOjB9LCJpc0VkaXRlZCI6ZmFsc2UsIm1hbnVhbE92ZXJyaWRlIjp7ImlzTWFudWFsbHlPdmVycmlkZGVuIjpmYWxzZSwiY2l0ZXByb2NUZXh0IjoiKFdvbGZmc29obiBldCBhbC4sIDIwMjMpIiwibWFudWFsT3ZlcnJpZGVUZXh0IjoiIn0sImNpdGF0aW9uSXRlbXMiOlt7ImlkIjoiOTZjMTU5MzUtYTRkZi0zNDdhLWJhMWYtNDAxYWIyZTg5ZDc2IiwiaXRlbURhdGEiOnsidHlwZSI6ImFydGljbGUtam91cm5hbCIsImlkIjoiOTZjMTU5MzUtYTRkZi0zNDdhLWJhMWYtNDAxYWIyZTg5ZDc2IiwidGl0bGUiOiJJTUnigJRHbG9iYWwgVHJlbmRzIGluIE15b3BpYSBNYW5hZ2VtZW50IEF0dGl0dWRlcyBhbmQgU3RyYXRlZ2llcyBpbiBDbGluaWNhbCBQcmFjdGljZeKAlDIwMjIgVXBkYXRlIiwiYXV0aG9yIjpbeyJmYW1pbHkiOiJXb2xmZnNvaG4iLCJnaXZlbiI6IkphbWVzIFMuIiwicGFyc2UtbmFtZXMiOmZhbHNlLCJkcm9wcGluZy1wYXJ0aWNsZSI6IiIsIm5vbi1kcm9wcGluZy1wYXJ0aWNsZSI6IiJ9LHsiZmFtaWx5IjoiV2hheWViIiwiZ2l2ZW4iOiJZYXNtaW4iLCJwYXJzZS1uYW1lcyI6ZmFsc2UsImRyb3BwaW5nLXBhcnRpY2xlIjoiIiwibm9uLWRyb3BwaW5nLXBhcnRpY2xlIjoiIn0seyJmYW1pbHkiOiJMb2dhbiIsImdpdmVuIjoiTmljb2xhIFMuIiwicGFyc2UtbmFtZXMiOmZhbHNlLCJkcm9wcGluZy1wYXJ0aWNsZSI6IiIsIm5vbi1kcm9wcGluZy1wYXJ0aWNsZSI6IiJ9LHsiZmFtaWx5IjoiV2VuZyIsImdpdmVuIjoiUmViZWNjYSIsInBhcnNlLW5hbWVzIjpmYWxzZSwiZHJvcHBpbmctcGFydGljbGUiOiIiLCJub24tZHJvcHBpbmctcGFydGljbGUiOiIifV0sImNvbnRhaW5lci10aXRsZSI6IkludmVzdGlnYXRpdmUgT3B0aGFsbW9sb2d5ICYgVmlzdWFsIFNjaWVuY2UiLCJET0kiOiIxMC4xMTY3L2lvdnMuNjQuNi42IiwiSVNTTiI6IjE1NTItNTc4MyIsIlVSTCI6Imh0dHBzOi8vaW92cy5hcnZvam91cm5hbHMub3JnL2FydGljbGUuYXNweD9hcnRpY2xlaWQ9Mjc4NTU3MyIsImlzc3VlZCI6eyJkYXRlLXBhcnRzIjpbWzIwMjMsNSw0XV19LCJwYWdlIjoiNiIsImlzc3VlIjoiNiIsInZvbHVtZSI6IjY0IiwiY29udGFpbmVyLXRpdGxlLXNob3J0IjoiIn0sImlzVGVtcG9yYXJ5IjpmYWxzZX1dfQ=="/>
          <w:id w:val="-909231552"/>
          <w:placeholder>
            <w:docPart w:val="D807E7240A876E41A6089C06DB17E98B"/>
          </w:placeholder>
        </w:sdtPr>
        <w:sdtEndPr/>
        <w:sdtContent>
          <w:r w:rsidRPr="00F01F79">
            <w:rPr>
              <w:rFonts w:ascii="Arial" w:hAnsi="Arial" w:cs="Arial"/>
              <w:lang w:val="en-GB"/>
            </w:rPr>
            <w:t>(</w:t>
          </w:r>
          <w:proofErr w:type="spellStart"/>
          <w:r w:rsidRPr="00F01F79">
            <w:rPr>
              <w:rFonts w:ascii="Arial" w:hAnsi="Arial" w:cs="Arial"/>
              <w:lang w:val="en-GB"/>
            </w:rPr>
            <w:t>Wolffsohn</w:t>
          </w:r>
          <w:proofErr w:type="spellEnd"/>
          <w:r w:rsidRPr="00F01F79">
            <w:rPr>
              <w:rFonts w:ascii="Arial" w:hAnsi="Arial" w:cs="Arial"/>
              <w:lang w:val="en-GB"/>
            </w:rPr>
            <w:t xml:space="preserve"> et al., 2023)</w:t>
          </w:r>
        </w:sdtContent>
      </w:sdt>
      <w:r w:rsidRPr="00F01F79">
        <w:rPr>
          <w:rFonts w:ascii="Arial" w:hAnsi="Arial" w:cs="Arial"/>
          <w:lang w:val="en-GB"/>
        </w:rPr>
        <w:t>. Although the use of single-vision lenses declined, they remained widely prescribed, and significant differences persisted in the perceived effectiveness of various strategies among Asian countries. China continued to lead in the adoption of advanced treatments, with greater implementation of orthokeratology and pharmaceutical options such as atropine; countries such as India and the Philippines showed a more moderate adoption, influenced by economic factors and the availability of specialized treatments. Since the latter survey-based studies have not examined variations in attitudes and strategies for myopia management across Asian countries in detail or how these trends have evolved over time, this study seeks to update the 2024 findings while analysing changes in clinical approaches from 2015 to 2024, identifying specific trends and challenges within Asia.</w:t>
      </w:r>
    </w:p>
    <w:p w14:paraId="59905ACF" w14:textId="77777777" w:rsidR="00F01F79" w:rsidRPr="00FB3A86" w:rsidRDefault="00F01F79" w:rsidP="00441B6F">
      <w:pPr>
        <w:pStyle w:val="Body"/>
        <w:spacing w:after="0"/>
        <w:rPr>
          <w:rFonts w:ascii="Arial" w:hAnsi="Arial" w:cs="Arial"/>
        </w:rPr>
      </w:pPr>
    </w:p>
    <w:p w14:paraId="5411FBD4" w14:textId="540AE7B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F6C46A" w14:textId="77777777" w:rsidR="00790ADA" w:rsidRPr="00FB3A86" w:rsidRDefault="00790ADA" w:rsidP="00441B6F">
      <w:pPr>
        <w:pStyle w:val="AbstHead"/>
        <w:spacing w:after="0"/>
        <w:jc w:val="both"/>
        <w:rPr>
          <w:rFonts w:ascii="Arial" w:hAnsi="Arial" w:cs="Arial"/>
        </w:rPr>
      </w:pPr>
    </w:p>
    <w:p w14:paraId="4E30E11C" w14:textId="4AFF5F1D" w:rsidR="00F01F79" w:rsidRPr="00F01F79" w:rsidRDefault="00F01F79" w:rsidP="00F01F79">
      <w:pPr>
        <w:pStyle w:val="Body"/>
        <w:rPr>
          <w:rFonts w:ascii="Arial" w:eastAsia="Calibri" w:hAnsi="Arial" w:cs="Arial"/>
          <w:szCs w:val="22"/>
          <w:lang w:val="en-GB"/>
        </w:rPr>
      </w:pPr>
      <w:r w:rsidRPr="00F01F79">
        <w:rPr>
          <w:rFonts w:ascii="Arial" w:eastAsia="Calibri" w:hAnsi="Arial" w:cs="Arial"/>
          <w:szCs w:val="22"/>
          <w:lang w:val="en-GB"/>
        </w:rPr>
        <w:t>An online, self-administered, cross-sectional survey was conducted in 18 languages (simplified and traditional Chinese, Danish, Dutch, English, French, Greek, Hebrew, Italian, Japanese, Norwegian, Polish, Portuguese, Russian, Spanish, Swedish, Turkish, and Vietnamese) using the SurveyMonkey platform (Palo Alto, California, USA). The initial survey and its later revisions were developed in English before being translated into multiple languages by skilled bilingual speakers. It was then disseminated globally through professional organizations to reach eye care professionals, including optometrists, dispensing opticians, ophthalmologists, and other specialists. The questionnaire comprised 15 questions addressing clinical practices and practitioners' perspectives on myopia management (Appendix 1). Between 2015 and 2022, the survey was updated in response to scientific advancements in myopia research. Revisions included:</w:t>
      </w:r>
    </w:p>
    <w:p w14:paraId="4438CF88" w14:textId="77777777" w:rsidR="00F01F79" w:rsidRPr="00F01F79" w:rsidRDefault="00F01F79" w:rsidP="00176E77">
      <w:pPr>
        <w:pStyle w:val="Body"/>
        <w:numPr>
          <w:ilvl w:val="0"/>
          <w:numId w:val="2"/>
        </w:numPr>
        <w:rPr>
          <w:rFonts w:ascii="Arial" w:eastAsia="Calibri" w:hAnsi="Arial" w:cs="Arial"/>
          <w:szCs w:val="22"/>
          <w:lang w:val="en-GB"/>
        </w:rPr>
      </w:pPr>
      <w:r w:rsidRPr="00F01F79">
        <w:rPr>
          <w:rFonts w:ascii="Arial" w:eastAsia="Calibri" w:hAnsi="Arial" w:cs="Arial"/>
          <w:szCs w:val="22"/>
          <w:lang w:val="en-GB"/>
        </w:rPr>
        <w:t>The addition of myopia control spectacles and combination therapy (using two or more treatments simultaneously).</w:t>
      </w:r>
    </w:p>
    <w:p w14:paraId="527E5E82" w14:textId="77777777" w:rsidR="00F01F79" w:rsidRPr="00F01F79" w:rsidRDefault="00F01F79" w:rsidP="00176E77">
      <w:pPr>
        <w:pStyle w:val="Body"/>
        <w:numPr>
          <w:ilvl w:val="0"/>
          <w:numId w:val="2"/>
        </w:numPr>
        <w:rPr>
          <w:rFonts w:ascii="Arial" w:eastAsia="Calibri" w:hAnsi="Arial" w:cs="Arial"/>
          <w:szCs w:val="22"/>
          <w:lang w:val="en-GB"/>
        </w:rPr>
      </w:pPr>
      <w:r w:rsidRPr="00F01F79">
        <w:rPr>
          <w:rFonts w:ascii="Arial" w:eastAsia="Calibri" w:hAnsi="Arial" w:cs="Arial"/>
          <w:szCs w:val="22"/>
          <w:lang w:val="en-GB"/>
        </w:rPr>
        <w:t>The inclusion of a general question about the minimum level of myopia required to consider myopia control interventions.</w:t>
      </w:r>
    </w:p>
    <w:p w14:paraId="54FC93B7" w14:textId="77777777" w:rsidR="00F01F79" w:rsidRPr="00F01F79" w:rsidRDefault="00F01F79" w:rsidP="00176E77">
      <w:pPr>
        <w:pStyle w:val="Body"/>
        <w:numPr>
          <w:ilvl w:val="0"/>
          <w:numId w:val="2"/>
        </w:numPr>
        <w:rPr>
          <w:rFonts w:ascii="Arial" w:eastAsia="Calibri" w:hAnsi="Arial" w:cs="Arial"/>
          <w:szCs w:val="22"/>
          <w:lang w:val="en-GB"/>
        </w:rPr>
      </w:pPr>
      <w:r w:rsidRPr="00F01F79">
        <w:rPr>
          <w:rFonts w:ascii="Arial" w:eastAsia="Calibri" w:hAnsi="Arial" w:cs="Arial"/>
          <w:szCs w:val="22"/>
          <w:lang w:val="en-GB"/>
        </w:rPr>
        <w:t>The addition of "treatment accessibility" as a possible barrier to prescribing myopia control options.</w:t>
      </w:r>
    </w:p>
    <w:p w14:paraId="5619D040" w14:textId="1CEEA9D4" w:rsidR="00F01F79" w:rsidRPr="00F01F79" w:rsidRDefault="00F01F79" w:rsidP="00176E77">
      <w:pPr>
        <w:pStyle w:val="Body"/>
        <w:numPr>
          <w:ilvl w:val="0"/>
          <w:numId w:val="2"/>
        </w:numPr>
        <w:rPr>
          <w:rFonts w:ascii="Arial" w:eastAsia="Calibri" w:hAnsi="Arial" w:cs="Arial"/>
          <w:szCs w:val="22"/>
          <w:lang w:val="en-GB"/>
        </w:rPr>
      </w:pPr>
      <w:r w:rsidRPr="00F01F79">
        <w:rPr>
          <w:rFonts w:ascii="Arial" w:eastAsia="Calibri" w:hAnsi="Arial" w:cs="Arial"/>
          <w:szCs w:val="22"/>
          <w:lang w:val="en-GB"/>
        </w:rPr>
        <w:t>Review and refinement of new questions by the International Myopia Institute advisory board, indicated with an asterisk.</w:t>
      </w:r>
    </w:p>
    <w:p w14:paraId="77745BF5" w14:textId="04745557" w:rsidR="00F01F79" w:rsidRPr="00F01F79" w:rsidRDefault="00F01F79" w:rsidP="00F01F79">
      <w:pPr>
        <w:pStyle w:val="Body"/>
        <w:rPr>
          <w:rFonts w:ascii="Arial" w:eastAsia="Calibri" w:hAnsi="Arial" w:cs="Arial"/>
          <w:szCs w:val="22"/>
          <w:lang w:val="en-GB"/>
        </w:rPr>
      </w:pPr>
      <w:r w:rsidRPr="00F01F79">
        <w:rPr>
          <w:rFonts w:ascii="Arial" w:eastAsia="Calibri" w:hAnsi="Arial" w:cs="Arial"/>
          <w:szCs w:val="22"/>
          <w:lang w:val="en-GB"/>
        </w:rPr>
        <w:t>Ethical approval for the study was granted by the Research Ethics Committee at Aston University in Birmingham, United Kingdom. The survey invitation outlined the study's purpose and data collection methods. By submitting their responses, participants provided informed consent. Participation was voluntary and anonymous, with no collection of personally identifiable information, although respondents were asked to provide basic demographic details regarding their years of professional experience and daily work environment.</w:t>
      </w:r>
    </w:p>
    <w:p w14:paraId="45F8CFB9" w14:textId="1148DD6B" w:rsidR="00F01F79" w:rsidRPr="00F01F79" w:rsidRDefault="00F01F79" w:rsidP="00F01F79">
      <w:pPr>
        <w:pStyle w:val="Body"/>
        <w:rPr>
          <w:rFonts w:ascii="Arial" w:hAnsi="Arial" w:cs="Arial"/>
          <w:b/>
          <w:caps/>
          <w:sz w:val="22"/>
        </w:rPr>
      </w:pPr>
      <w:r>
        <w:rPr>
          <w:rFonts w:ascii="Arial" w:hAnsi="Arial" w:cs="Arial"/>
          <w:b/>
          <w:caps/>
          <w:sz w:val="22"/>
        </w:rPr>
        <w:t xml:space="preserve">2.1 </w:t>
      </w:r>
      <w:r w:rsidRPr="00F01F79">
        <w:rPr>
          <w:rFonts w:ascii="Arial" w:hAnsi="Arial" w:cs="Arial"/>
          <w:b/>
          <w:caps/>
          <w:sz w:val="22"/>
        </w:rPr>
        <w:t>Statistical Analysis</w:t>
      </w:r>
    </w:p>
    <w:p w14:paraId="5ED30530" w14:textId="00BEB5F1" w:rsidR="00790ADA" w:rsidRPr="00F01F79" w:rsidRDefault="00F01F79" w:rsidP="00F01F79">
      <w:pPr>
        <w:pStyle w:val="Body"/>
        <w:rPr>
          <w:rFonts w:ascii="Arial" w:eastAsia="Calibri" w:hAnsi="Arial" w:cs="Arial"/>
          <w:szCs w:val="22"/>
          <w:lang w:val="en-GB"/>
        </w:rPr>
      </w:pPr>
      <w:r w:rsidRPr="00F01F79">
        <w:rPr>
          <w:rFonts w:ascii="Arial" w:eastAsia="Calibri" w:hAnsi="Arial" w:cs="Arial"/>
          <w:szCs w:val="22"/>
          <w:lang w:val="en-GB"/>
        </w:rPr>
        <w:lastRenderedPageBreak/>
        <w:t>Responses from eye care practitioners were categorized by country for individual analysis. Ordinal variables are summarized using medians and interquartile ranges, while continuous variables are expressed as means ± standard deviations. The Shapiro-Wilk test was applied to assess normality, revealing that the data did not follow a normal distribution. Consequently, the Kruskal-Wallis test, a non-parametric alternative, was employed to compare responses across countries. All statistical analyses were performed using IBM SPSS 27.0 software (SPSS Inc., Chicago, Illinois), with statistical significance established at P &lt; 0.05.</w:t>
      </w:r>
    </w:p>
    <w:p w14:paraId="607AF287" w14:textId="3A3076D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7B71B0E" w14:textId="77777777" w:rsidR="00790ADA" w:rsidRPr="00FB3A86" w:rsidRDefault="00790ADA" w:rsidP="00441B6F">
      <w:pPr>
        <w:pStyle w:val="Head1"/>
        <w:spacing w:after="0"/>
        <w:jc w:val="both"/>
        <w:rPr>
          <w:rFonts w:ascii="Arial" w:hAnsi="Arial" w:cs="Arial"/>
        </w:rPr>
      </w:pPr>
    </w:p>
    <w:p w14:paraId="19C60856" w14:textId="5106E19B" w:rsidR="00F01F79" w:rsidRPr="00F01F79" w:rsidRDefault="00F01F79" w:rsidP="00F01F79">
      <w:pPr>
        <w:pStyle w:val="Body"/>
        <w:rPr>
          <w:rFonts w:ascii="Arial" w:hAnsi="Arial" w:cs="Arial"/>
          <w:lang w:val="en-GB"/>
        </w:rPr>
      </w:pPr>
      <w:r w:rsidRPr="00F01F79">
        <w:rPr>
          <w:rFonts w:ascii="Arial" w:hAnsi="Arial" w:cs="Arial"/>
          <w:lang w:val="en-GB"/>
        </w:rPr>
        <w:t xml:space="preserve">Overall, 2,473 responses were collected across the four surveys conducted between 2015 and 2024 (Table 1). In 2015, data was obtained from three Asian markets, primarily from China (57.9%), followed by Hong Kong (26.4%) and India (15.7%). In 2019, participation was led by China (20.3%), Hong Kong (32.4%), India (15.4%), Malaysia (7.1%), and Pakistan (8.2%). Among the four surveys conducted, the highest response rate was obtained in 2022 with the major contribution obtained from China (72.7%), but there were contributions from new countries that did not participate in previous surveys, including Israel (3.1%), the Philippines (4.2%), Turkey (5.6%) and Vietnam (7.3%). In 2024, China (34.1%), followed by Vietnam (21.0%) and Turkey (15.7%), were the countries with the highest response rates. Overall, 33.4% of the respondents reported being optometrists, 63.2% ophthalmologists, 0.1% contact lens specialists, and 3.2% other eye care-related practitioners in Asia in 2024, although there were differences across Asian countries (Table 2). Among the Asian eye care practitioners that participated in the 2024 survey, 9.8% reported having over 31 years of experience, 19.6% between 21 and 30 years, 29.7% between 11 and 20 years, 19.8% between 6 and 10 years, 19.9% between 1 and 5 years, and 1.2% reported no previous experience. Additionally, 2.5% of respondents did not provide information regarding their years of professional experience. </w:t>
      </w:r>
    </w:p>
    <w:p w14:paraId="47FF5E6A" w14:textId="77777777" w:rsidR="00F01F79" w:rsidRPr="004F799F" w:rsidRDefault="00863BD3" w:rsidP="00F01F79">
      <w:pPr>
        <w:tabs>
          <w:tab w:val="left" w:pos="1080"/>
        </w:tabs>
        <w:jc w:val="both"/>
        <w:rPr>
          <w:rFonts w:ascii="Calibri" w:hAnsi="Calibri" w:cs="Calibri"/>
          <w:sz w:val="22"/>
          <w:szCs w:val="22"/>
          <w:lang w:val="en-GB"/>
        </w:rPr>
      </w:pPr>
      <w:r>
        <w:rPr>
          <w:rFonts w:ascii="Arial" w:hAnsi="Arial" w:cs="Arial"/>
        </w:rPr>
        <w:t xml:space="preserve"> </w:t>
      </w:r>
      <w:r w:rsidR="00F01F79" w:rsidRPr="00F01F79">
        <w:rPr>
          <w:rFonts w:ascii="Arial" w:hAnsi="Arial"/>
          <w:b/>
        </w:rPr>
        <w:t>Table 1. Distribution of responses obtained to the survey by country and year.</w:t>
      </w:r>
    </w:p>
    <w:p w14:paraId="2AD5EF03" w14:textId="77777777" w:rsidR="00F01F79" w:rsidRPr="004F799F" w:rsidRDefault="00F01F79" w:rsidP="00F01F79">
      <w:pPr>
        <w:rPr>
          <w:rFonts w:ascii="Calibri" w:hAnsi="Calibri" w:cs="Calibri"/>
          <w:sz w:val="22"/>
          <w:szCs w:val="22"/>
          <w:lang w:val="en-GB"/>
        </w:rPr>
      </w:pPr>
    </w:p>
    <w:tbl>
      <w:tblPr>
        <w:tblStyle w:val="TableGrid"/>
        <w:tblW w:w="8359" w:type="dxa"/>
        <w:tblLook w:val="04A0" w:firstRow="1" w:lastRow="0" w:firstColumn="1" w:lastColumn="0" w:noHBand="0" w:noVBand="1"/>
      </w:tblPr>
      <w:tblGrid>
        <w:gridCol w:w="2311"/>
        <w:gridCol w:w="1256"/>
        <w:gridCol w:w="1256"/>
        <w:gridCol w:w="1256"/>
        <w:gridCol w:w="1256"/>
        <w:gridCol w:w="1024"/>
      </w:tblGrid>
      <w:tr w:rsidR="00F01F79" w:rsidRPr="00F01F79" w14:paraId="592E5DB6" w14:textId="77777777" w:rsidTr="003C63F8">
        <w:trPr>
          <w:trHeight w:val="178"/>
        </w:trPr>
        <w:tc>
          <w:tcPr>
            <w:tcW w:w="2311" w:type="dxa"/>
            <w:hideMark/>
          </w:tcPr>
          <w:p w14:paraId="6C3F0C25"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Country</w:t>
            </w:r>
          </w:p>
        </w:tc>
        <w:tc>
          <w:tcPr>
            <w:tcW w:w="1256" w:type="dxa"/>
            <w:hideMark/>
          </w:tcPr>
          <w:p w14:paraId="49C1E146"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2015</w:t>
            </w:r>
          </w:p>
        </w:tc>
        <w:tc>
          <w:tcPr>
            <w:tcW w:w="1256" w:type="dxa"/>
            <w:hideMark/>
          </w:tcPr>
          <w:p w14:paraId="2DEC219B"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2019</w:t>
            </w:r>
          </w:p>
        </w:tc>
        <w:tc>
          <w:tcPr>
            <w:tcW w:w="1256" w:type="dxa"/>
            <w:hideMark/>
          </w:tcPr>
          <w:p w14:paraId="56D215B8"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2022</w:t>
            </w:r>
          </w:p>
        </w:tc>
        <w:tc>
          <w:tcPr>
            <w:tcW w:w="1256" w:type="dxa"/>
            <w:hideMark/>
          </w:tcPr>
          <w:p w14:paraId="54980896"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2024</w:t>
            </w:r>
          </w:p>
        </w:tc>
        <w:tc>
          <w:tcPr>
            <w:tcW w:w="1024" w:type="dxa"/>
            <w:hideMark/>
          </w:tcPr>
          <w:p w14:paraId="678E4D0A"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Total</w:t>
            </w:r>
          </w:p>
        </w:tc>
      </w:tr>
      <w:tr w:rsidR="00F01F79" w:rsidRPr="00F01F79" w14:paraId="0EDF9ACD" w14:textId="77777777" w:rsidTr="003C63F8">
        <w:trPr>
          <w:trHeight w:val="194"/>
        </w:trPr>
        <w:tc>
          <w:tcPr>
            <w:tcW w:w="2311" w:type="dxa"/>
            <w:hideMark/>
          </w:tcPr>
          <w:p w14:paraId="62CDEA3A"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China</w:t>
            </w:r>
          </w:p>
        </w:tc>
        <w:tc>
          <w:tcPr>
            <w:tcW w:w="1256" w:type="dxa"/>
            <w:hideMark/>
          </w:tcPr>
          <w:p w14:paraId="109FAE7B"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136</w:t>
            </w:r>
          </w:p>
        </w:tc>
        <w:tc>
          <w:tcPr>
            <w:tcW w:w="1256" w:type="dxa"/>
            <w:hideMark/>
          </w:tcPr>
          <w:p w14:paraId="58F55E61"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37</w:t>
            </w:r>
          </w:p>
        </w:tc>
        <w:tc>
          <w:tcPr>
            <w:tcW w:w="1256" w:type="dxa"/>
            <w:hideMark/>
          </w:tcPr>
          <w:p w14:paraId="583283D5"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1001</w:t>
            </w:r>
          </w:p>
        </w:tc>
        <w:tc>
          <w:tcPr>
            <w:tcW w:w="1256" w:type="dxa"/>
            <w:hideMark/>
          </w:tcPr>
          <w:p w14:paraId="24F85EFE"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232</w:t>
            </w:r>
          </w:p>
        </w:tc>
        <w:tc>
          <w:tcPr>
            <w:tcW w:w="1024" w:type="dxa"/>
            <w:hideMark/>
          </w:tcPr>
          <w:p w14:paraId="6760FD3A"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1406</w:t>
            </w:r>
          </w:p>
        </w:tc>
      </w:tr>
      <w:tr w:rsidR="00F01F79" w:rsidRPr="00F01F79" w14:paraId="7951299B" w14:textId="77777777" w:rsidTr="003C63F8">
        <w:trPr>
          <w:trHeight w:val="178"/>
        </w:trPr>
        <w:tc>
          <w:tcPr>
            <w:tcW w:w="2311" w:type="dxa"/>
            <w:hideMark/>
          </w:tcPr>
          <w:p w14:paraId="33426033"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Hong Kong</w:t>
            </w:r>
          </w:p>
        </w:tc>
        <w:tc>
          <w:tcPr>
            <w:tcW w:w="1256" w:type="dxa"/>
            <w:hideMark/>
          </w:tcPr>
          <w:p w14:paraId="1471411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62</w:t>
            </w:r>
          </w:p>
        </w:tc>
        <w:tc>
          <w:tcPr>
            <w:tcW w:w="1256" w:type="dxa"/>
            <w:hideMark/>
          </w:tcPr>
          <w:p w14:paraId="57DA206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59</w:t>
            </w:r>
          </w:p>
        </w:tc>
        <w:tc>
          <w:tcPr>
            <w:tcW w:w="1256" w:type="dxa"/>
            <w:hideMark/>
          </w:tcPr>
          <w:p w14:paraId="66194F6D"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w:t>
            </w:r>
          </w:p>
        </w:tc>
        <w:tc>
          <w:tcPr>
            <w:tcW w:w="1256" w:type="dxa"/>
            <w:hideMark/>
          </w:tcPr>
          <w:p w14:paraId="74090427"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024" w:type="dxa"/>
            <w:hideMark/>
          </w:tcPr>
          <w:p w14:paraId="18F13A2A"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122</w:t>
            </w:r>
          </w:p>
        </w:tc>
      </w:tr>
      <w:tr w:rsidR="00F01F79" w:rsidRPr="00F01F79" w14:paraId="125E1D10" w14:textId="77777777" w:rsidTr="003C63F8">
        <w:trPr>
          <w:trHeight w:val="178"/>
        </w:trPr>
        <w:tc>
          <w:tcPr>
            <w:tcW w:w="2311" w:type="dxa"/>
            <w:hideMark/>
          </w:tcPr>
          <w:p w14:paraId="39B62309"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India</w:t>
            </w:r>
          </w:p>
        </w:tc>
        <w:tc>
          <w:tcPr>
            <w:tcW w:w="1256" w:type="dxa"/>
            <w:hideMark/>
          </w:tcPr>
          <w:p w14:paraId="1B6AD03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37</w:t>
            </w:r>
          </w:p>
        </w:tc>
        <w:tc>
          <w:tcPr>
            <w:tcW w:w="1256" w:type="dxa"/>
            <w:hideMark/>
          </w:tcPr>
          <w:p w14:paraId="6BC17297"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28</w:t>
            </w:r>
          </w:p>
        </w:tc>
        <w:tc>
          <w:tcPr>
            <w:tcW w:w="1256" w:type="dxa"/>
            <w:hideMark/>
          </w:tcPr>
          <w:p w14:paraId="7755EAB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67</w:t>
            </w:r>
          </w:p>
        </w:tc>
        <w:tc>
          <w:tcPr>
            <w:tcW w:w="1256" w:type="dxa"/>
            <w:hideMark/>
          </w:tcPr>
          <w:p w14:paraId="36194811"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39</w:t>
            </w:r>
          </w:p>
        </w:tc>
        <w:tc>
          <w:tcPr>
            <w:tcW w:w="1024" w:type="dxa"/>
            <w:hideMark/>
          </w:tcPr>
          <w:p w14:paraId="02EE7DD6"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171</w:t>
            </w:r>
          </w:p>
        </w:tc>
      </w:tr>
      <w:tr w:rsidR="00F01F79" w:rsidRPr="00F01F79" w14:paraId="2D89CCE3" w14:textId="77777777" w:rsidTr="003C63F8">
        <w:trPr>
          <w:trHeight w:val="178"/>
        </w:trPr>
        <w:tc>
          <w:tcPr>
            <w:tcW w:w="2311" w:type="dxa"/>
            <w:hideMark/>
          </w:tcPr>
          <w:p w14:paraId="3F8DA9A2"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Israel</w:t>
            </w:r>
          </w:p>
        </w:tc>
        <w:tc>
          <w:tcPr>
            <w:tcW w:w="1256" w:type="dxa"/>
            <w:hideMark/>
          </w:tcPr>
          <w:p w14:paraId="38B18CE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0E769C9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7760E75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42</w:t>
            </w:r>
          </w:p>
        </w:tc>
        <w:tc>
          <w:tcPr>
            <w:tcW w:w="1256" w:type="dxa"/>
            <w:hideMark/>
          </w:tcPr>
          <w:p w14:paraId="5B983385"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024" w:type="dxa"/>
            <w:hideMark/>
          </w:tcPr>
          <w:p w14:paraId="78FD6E9F"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42</w:t>
            </w:r>
          </w:p>
        </w:tc>
      </w:tr>
      <w:tr w:rsidR="00F01F79" w:rsidRPr="00F01F79" w14:paraId="15744FAC" w14:textId="77777777" w:rsidTr="003C63F8">
        <w:trPr>
          <w:trHeight w:val="178"/>
        </w:trPr>
        <w:tc>
          <w:tcPr>
            <w:tcW w:w="2311" w:type="dxa"/>
            <w:hideMark/>
          </w:tcPr>
          <w:p w14:paraId="1A85F55C"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Philippines</w:t>
            </w:r>
          </w:p>
        </w:tc>
        <w:tc>
          <w:tcPr>
            <w:tcW w:w="1256" w:type="dxa"/>
            <w:hideMark/>
          </w:tcPr>
          <w:p w14:paraId="20229C8C"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6ADC5D54"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4</w:t>
            </w:r>
          </w:p>
        </w:tc>
        <w:tc>
          <w:tcPr>
            <w:tcW w:w="1256" w:type="dxa"/>
            <w:hideMark/>
          </w:tcPr>
          <w:p w14:paraId="22F561BE"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58</w:t>
            </w:r>
          </w:p>
        </w:tc>
        <w:tc>
          <w:tcPr>
            <w:tcW w:w="1256" w:type="dxa"/>
            <w:hideMark/>
          </w:tcPr>
          <w:p w14:paraId="3AB38406"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024" w:type="dxa"/>
            <w:hideMark/>
          </w:tcPr>
          <w:p w14:paraId="13DCB765"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62</w:t>
            </w:r>
          </w:p>
        </w:tc>
      </w:tr>
      <w:tr w:rsidR="00F01F79" w:rsidRPr="00F01F79" w14:paraId="1CCD9879" w14:textId="77777777" w:rsidTr="003C63F8">
        <w:trPr>
          <w:trHeight w:val="178"/>
        </w:trPr>
        <w:tc>
          <w:tcPr>
            <w:tcW w:w="2311" w:type="dxa"/>
            <w:hideMark/>
          </w:tcPr>
          <w:p w14:paraId="2A2132E2"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Turkey</w:t>
            </w:r>
          </w:p>
        </w:tc>
        <w:tc>
          <w:tcPr>
            <w:tcW w:w="1256" w:type="dxa"/>
            <w:hideMark/>
          </w:tcPr>
          <w:p w14:paraId="56A9C0D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4957256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2F420C6D"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78</w:t>
            </w:r>
          </w:p>
        </w:tc>
        <w:tc>
          <w:tcPr>
            <w:tcW w:w="1256" w:type="dxa"/>
            <w:hideMark/>
          </w:tcPr>
          <w:p w14:paraId="13E373B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107</w:t>
            </w:r>
          </w:p>
        </w:tc>
        <w:tc>
          <w:tcPr>
            <w:tcW w:w="1024" w:type="dxa"/>
            <w:hideMark/>
          </w:tcPr>
          <w:p w14:paraId="17D9E25C"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185</w:t>
            </w:r>
          </w:p>
        </w:tc>
      </w:tr>
      <w:tr w:rsidR="00F01F79" w:rsidRPr="00F01F79" w14:paraId="19A7B7A9" w14:textId="77777777" w:rsidTr="003C63F8">
        <w:trPr>
          <w:trHeight w:val="178"/>
        </w:trPr>
        <w:tc>
          <w:tcPr>
            <w:tcW w:w="2311" w:type="dxa"/>
            <w:hideMark/>
          </w:tcPr>
          <w:p w14:paraId="165F2483"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Vietnam</w:t>
            </w:r>
          </w:p>
        </w:tc>
        <w:tc>
          <w:tcPr>
            <w:tcW w:w="1256" w:type="dxa"/>
            <w:hideMark/>
          </w:tcPr>
          <w:p w14:paraId="5B08852A"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70E9725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46D4B538"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101</w:t>
            </w:r>
          </w:p>
        </w:tc>
        <w:tc>
          <w:tcPr>
            <w:tcW w:w="1256" w:type="dxa"/>
            <w:hideMark/>
          </w:tcPr>
          <w:p w14:paraId="69390CF8"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143</w:t>
            </w:r>
          </w:p>
        </w:tc>
        <w:tc>
          <w:tcPr>
            <w:tcW w:w="1024" w:type="dxa"/>
            <w:hideMark/>
          </w:tcPr>
          <w:p w14:paraId="4CB367F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244</w:t>
            </w:r>
          </w:p>
        </w:tc>
      </w:tr>
      <w:tr w:rsidR="00F01F79" w:rsidRPr="00F01F79" w14:paraId="7DB6CE19" w14:textId="77777777" w:rsidTr="003C63F8">
        <w:trPr>
          <w:trHeight w:val="178"/>
        </w:trPr>
        <w:tc>
          <w:tcPr>
            <w:tcW w:w="2311" w:type="dxa"/>
            <w:hideMark/>
          </w:tcPr>
          <w:p w14:paraId="523D94D4"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Malaysia</w:t>
            </w:r>
          </w:p>
        </w:tc>
        <w:tc>
          <w:tcPr>
            <w:tcW w:w="1256" w:type="dxa"/>
            <w:hideMark/>
          </w:tcPr>
          <w:p w14:paraId="1F8358F7"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0CF8CE4E"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13</w:t>
            </w:r>
          </w:p>
        </w:tc>
        <w:tc>
          <w:tcPr>
            <w:tcW w:w="1256" w:type="dxa"/>
            <w:hideMark/>
          </w:tcPr>
          <w:p w14:paraId="400F4041"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7</w:t>
            </w:r>
          </w:p>
        </w:tc>
        <w:tc>
          <w:tcPr>
            <w:tcW w:w="1256" w:type="dxa"/>
            <w:hideMark/>
          </w:tcPr>
          <w:p w14:paraId="2420E71D"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65</w:t>
            </w:r>
          </w:p>
        </w:tc>
        <w:tc>
          <w:tcPr>
            <w:tcW w:w="1024" w:type="dxa"/>
            <w:hideMark/>
          </w:tcPr>
          <w:p w14:paraId="1D4F13C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85</w:t>
            </w:r>
          </w:p>
        </w:tc>
      </w:tr>
      <w:tr w:rsidR="00F01F79" w:rsidRPr="00F01F79" w14:paraId="7C2F0479" w14:textId="77777777" w:rsidTr="003C63F8">
        <w:trPr>
          <w:trHeight w:val="178"/>
        </w:trPr>
        <w:tc>
          <w:tcPr>
            <w:tcW w:w="2311" w:type="dxa"/>
            <w:hideMark/>
          </w:tcPr>
          <w:p w14:paraId="690D8B3E"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Pakistan</w:t>
            </w:r>
          </w:p>
        </w:tc>
        <w:tc>
          <w:tcPr>
            <w:tcW w:w="1256" w:type="dxa"/>
            <w:hideMark/>
          </w:tcPr>
          <w:p w14:paraId="47A3B49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6E541AB6"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15</w:t>
            </w:r>
          </w:p>
        </w:tc>
        <w:tc>
          <w:tcPr>
            <w:tcW w:w="1256" w:type="dxa"/>
            <w:hideMark/>
          </w:tcPr>
          <w:p w14:paraId="2B919CBF"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4</w:t>
            </w:r>
          </w:p>
        </w:tc>
        <w:tc>
          <w:tcPr>
            <w:tcW w:w="1256" w:type="dxa"/>
            <w:hideMark/>
          </w:tcPr>
          <w:p w14:paraId="0C37232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024" w:type="dxa"/>
            <w:hideMark/>
          </w:tcPr>
          <w:p w14:paraId="3A4B775D"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19</w:t>
            </w:r>
          </w:p>
        </w:tc>
      </w:tr>
      <w:tr w:rsidR="00F01F79" w:rsidRPr="00F01F79" w14:paraId="661994AF" w14:textId="77777777" w:rsidTr="003C63F8">
        <w:trPr>
          <w:trHeight w:val="178"/>
        </w:trPr>
        <w:tc>
          <w:tcPr>
            <w:tcW w:w="2311" w:type="dxa"/>
            <w:hideMark/>
          </w:tcPr>
          <w:p w14:paraId="32CB800E"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Singapore</w:t>
            </w:r>
          </w:p>
        </w:tc>
        <w:tc>
          <w:tcPr>
            <w:tcW w:w="1256" w:type="dxa"/>
            <w:hideMark/>
          </w:tcPr>
          <w:p w14:paraId="43FC7AB8"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47FCB25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15</w:t>
            </w:r>
          </w:p>
        </w:tc>
        <w:tc>
          <w:tcPr>
            <w:tcW w:w="1256" w:type="dxa"/>
            <w:hideMark/>
          </w:tcPr>
          <w:p w14:paraId="4451C696"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w:t>
            </w:r>
          </w:p>
        </w:tc>
        <w:tc>
          <w:tcPr>
            <w:tcW w:w="1256" w:type="dxa"/>
            <w:hideMark/>
          </w:tcPr>
          <w:p w14:paraId="103C375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35</w:t>
            </w:r>
          </w:p>
        </w:tc>
        <w:tc>
          <w:tcPr>
            <w:tcW w:w="1024" w:type="dxa"/>
            <w:hideMark/>
          </w:tcPr>
          <w:p w14:paraId="7122FB8F"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52</w:t>
            </w:r>
          </w:p>
        </w:tc>
      </w:tr>
      <w:tr w:rsidR="00F01F79" w:rsidRPr="00F01F79" w14:paraId="521DC64B" w14:textId="77777777" w:rsidTr="003C63F8">
        <w:trPr>
          <w:trHeight w:val="178"/>
        </w:trPr>
        <w:tc>
          <w:tcPr>
            <w:tcW w:w="2311" w:type="dxa"/>
            <w:hideMark/>
          </w:tcPr>
          <w:p w14:paraId="7E69E173"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Taiwan</w:t>
            </w:r>
          </w:p>
        </w:tc>
        <w:tc>
          <w:tcPr>
            <w:tcW w:w="1256" w:type="dxa"/>
            <w:hideMark/>
          </w:tcPr>
          <w:p w14:paraId="3EFAFDDA"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3DE95E7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11</w:t>
            </w:r>
          </w:p>
        </w:tc>
        <w:tc>
          <w:tcPr>
            <w:tcW w:w="1256" w:type="dxa"/>
            <w:hideMark/>
          </w:tcPr>
          <w:p w14:paraId="3CD93BD7"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15</w:t>
            </w:r>
          </w:p>
        </w:tc>
        <w:tc>
          <w:tcPr>
            <w:tcW w:w="1256" w:type="dxa"/>
            <w:hideMark/>
          </w:tcPr>
          <w:p w14:paraId="74D98DAE"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59</w:t>
            </w:r>
          </w:p>
        </w:tc>
        <w:tc>
          <w:tcPr>
            <w:tcW w:w="1024" w:type="dxa"/>
            <w:hideMark/>
          </w:tcPr>
          <w:p w14:paraId="591D3F9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85</w:t>
            </w:r>
          </w:p>
        </w:tc>
      </w:tr>
      <w:tr w:rsidR="00F01F79" w:rsidRPr="00F01F79" w14:paraId="41042D8D" w14:textId="77777777" w:rsidTr="003C63F8">
        <w:trPr>
          <w:trHeight w:val="178"/>
        </w:trPr>
        <w:tc>
          <w:tcPr>
            <w:tcW w:w="2311" w:type="dxa"/>
            <w:hideMark/>
          </w:tcPr>
          <w:p w14:paraId="5B4D12CC" w14:textId="77777777" w:rsidR="00F01F79" w:rsidRPr="00F01F79" w:rsidRDefault="00F01F79" w:rsidP="003C63F8">
            <w:pPr>
              <w:jc w:val="both"/>
              <w:rPr>
                <w:rFonts w:ascii="Arial" w:hAnsi="Arial" w:cs="Arial"/>
                <w:b/>
                <w:bCs/>
                <w:sz w:val="20"/>
                <w:szCs w:val="20"/>
                <w:lang w:val="en-GB"/>
              </w:rPr>
            </w:pPr>
            <w:r w:rsidRPr="00F01F79">
              <w:rPr>
                <w:rFonts w:ascii="Arial" w:hAnsi="Arial" w:cs="Arial"/>
                <w:b/>
                <w:bCs/>
                <w:sz w:val="20"/>
                <w:szCs w:val="20"/>
                <w:lang w:val="en-GB"/>
              </w:rPr>
              <w:t>Total</w:t>
            </w:r>
          </w:p>
        </w:tc>
        <w:tc>
          <w:tcPr>
            <w:tcW w:w="1256" w:type="dxa"/>
            <w:hideMark/>
          </w:tcPr>
          <w:p w14:paraId="36D6F70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235</w:t>
            </w:r>
          </w:p>
        </w:tc>
        <w:tc>
          <w:tcPr>
            <w:tcW w:w="1256" w:type="dxa"/>
            <w:hideMark/>
          </w:tcPr>
          <w:p w14:paraId="6FCE7B2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182</w:t>
            </w:r>
          </w:p>
        </w:tc>
        <w:tc>
          <w:tcPr>
            <w:tcW w:w="1256" w:type="dxa"/>
            <w:hideMark/>
          </w:tcPr>
          <w:p w14:paraId="5F56DA2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1376</w:t>
            </w:r>
          </w:p>
        </w:tc>
        <w:tc>
          <w:tcPr>
            <w:tcW w:w="1256" w:type="dxa"/>
            <w:hideMark/>
          </w:tcPr>
          <w:p w14:paraId="21FB444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680</w:t>
            </w:r>
          </w:p>
        </w:tc>
        <w:tc>
          <w:tcPr>
            <w:tcW w:w="1024" w:type="dxa"/>
            <w:hideMark/>
          </w:tcPr>
          <w:p w14:paraId="3F76861F"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2473</w:t>
            </w:r>
          </w:p>
        </w:tc>
      </w:tr>
    </w:tbl>
    <w:p w14:paraId="58544F57" w14:textId="77777777" w:rsidR="00F01F79" w:rsidRPr="004F799F" w:rsidRDefault="00F01F79" w:rsidP="00F01F79">
      <w:pPr>
        <w:rPr>
          <w:rFonts w:ascii="Calibri" w:hAnsi="Calibri" w:cs="Calibri"/>
          <w:sz w:val="22"/>
          <w:szCs w:val="22"/>
          <w:lang w:val="en-GB"/>
        </w:rPr>
      </w:pPr>
    </w:p>
    <w:p w14:paraId="3574A3A2" w14:textId="77777777" w:rsidR="00F01F79" w:rsidRPr="004F799F" w:rsidRDefault="00F01F79" w:rsidP="00F01F79">
      <w:pPr>
        <w:rPr>
          <w:rFonts w:ascii="Calibri" w:hAnsi="Calibri" w:cs="Calibri"/>
          <w:sz w:val="22"/>
          <w:szCs w:val="22"/>
          <w:lang w:val="en-GB"/>
        </w:rPr>
      </w:pPr>
    </w:p>
    <w:p w14:paraId="2C6A6A3A" w14:textId="77777777" w:rsidR="00F01F79" w:rsidRDefault="00F01F79" w:rsidP="00F01F79">
      <w:pPr>
        <w:rPr>
          <w:rFonts w:ascii="Calibri" w:hAnsi="Calibri" w:cs="Calibri"/>
          <w:sz w:val="22"/>
          <w:szCs w:val="22"/>
          <w:lang w:val="en-GB"/>
        </w:rPr>
      </w:pPr>
    </w:p>
    <w:p w14:paraId="04CF1F0B" w14:textId="77777777" w:rsidR="00F01F79" w:rsidRPr="004F799F" w:rsidRDefault="00F01F79" w:rsidP="00F01F79">
      <w:pPr>
        <w:rPr>
          <w:rFonts w:ascii="Calibri" w:hAnsi="Calibri" w:cs="Calibri"/>
          <w:sz w:val="22"/>
          <w:szCs w:val="22"/>
          <w:lang w:val="en-GB"/>
        </w:rPr>
      </w:pPr>
    </w:p>
    <w:p w14:paraId="0979EF3E" w14:textId="77777777" w:rsidR="00F01F79" w:rsidRPr="00F01F79" w:rsidRDefault="00F01F79" w:rsidP="00F01F79">
      <w:pPr>
        <w:tabs>
          <w:tab w:val="left" w:pos="1080"/>
        </w:tabs>
        <w:jc w:val="both"/>
        <w:rPr>
          <w:rFonts w:ascii="Arial" w:hAnsi="Arial" w:cs="Arial"/>
          <w:b/>
          <w:bCs/>
        </w:rPr>
      </w:pPr>
      <w:r w:rsidRPr="00F01F79">
        <w:rPr>
          <w:rFonts w:ascii="Arial" w:hAnsi="Arial" w:cs="Arial"/>
          <w:b/>
          <w:bCs/>
        </w:rPr>
        <w:t xml:space="preserve">Table 2. Distribution of responses obtained by eye care practitioner type in 2024. N, number of responses; %, percentage. </w:t>
      </w:r>
    </w:p>
    <w:p w14:paraId="25DBCB88" w14:textId="77777777" w:rsidR="00F01F79" w:rsidRPr="004F799F" w:rsidRDefault="00F01F79" w:rsidP="00F01F79">
      <w:pPr>
        <w:rPr>
          <w:rFonts w:ascii="Calibri" w:hAnsi="Calibri" w:cs="Calibri"/>
          <w:sz w:val="22"/>
          <w:szCs w:val="22"/>
          <w:lang w:val="en-GB"/>
        </w:rPr>
      </w:pPr>
    </w:p>
    <w:tbl>
      <w:tblPr>
        <w:tblStyle w:val="TableGrid"/>
        <w:tblpPr w:leftFromText="141" w:rightFromText="141" w:vertAnchor="text" w:horzAnchor="margin" w:tblpY="133"/>
        <w:tblW w:w="8926" w:type="dxa"/>
        <w:tblLook w:val="04A0" w:firstRow="1" w:lastRow="0" w:firstColumn="1" w:lastColumn="0" w:noHBand="0" w:noVBand="1"/>
      </w:tblPr>
      <w:tblGrid>
        <w:gridCol w:w="1543"/>
        <w:gridCol w:w="1735"/>
        <w:gridCol w:w="1916"/>
        <w:gridCol w:w="2335"/>
        <w:gridCol w:w="1397"/>
      </w:tblGrid>
      <w:tr w:rsidR="00F01F79" w:rsidRPr="00F01F79" w14:paraId="63D10C47" w14:textId="77777777" w:rsidTr="003C63F8">
        <w:trPr>
          <w:trHeight w:val="178"/>
        </w:trPr>
        <w:tc>
          <w:tcPr>
            <w:tcW w:w="1555" w:type="dxa"/>
            <w:hideMark/>
          </w:tcPr>
          <w:p w14:paraId="7C1BE81C"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lastRenderedPageBreak/>
              <w:t>Country</w:t>
            </w:r>
          </w:p>
        </w:tc>
        <w:tc>
          <w:tcPr>
            <w:tcW w:w="1745" w:type="dxa"/>
            <w:hideMark/>
          </w:tcPr>
          <w:p w14:paraId="55A473DB"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Optometrists</w:t>
            </w:r>
          </w:p>
          <w:p w14:paraId="20FD71CD"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N (%)</w:t>
            </w:r>
          </w:p>
        </w:tc>
        <w:tc>
          <w:tcPr>
            <w:tcW w:w="1834" w:type="dxa"/>
            <w:hideMark/>
          </w:tcPr>
          <w:p w14:paraId="360385C3"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Ophthalmologists</w:t>
            </w:r>
          </w:p>
          <w:p w14:paraId="402F5DD6" w14:textId="77777777" w:rsidR="00F01F79" w:rsidRPr="00F01F79" w:rsidRDefault="00F01F79" w:rsidP="003C63F8">
            <w:pPr>
              <w:jc w:val="center"/>
              <w:rPr>
                <w:rFonts w:ascii="Arial" w:hAnsi="Arial" w:cs="Arial"/>
                <w:sz w:val="20"/>
                <w:szCs w:val="20"/>
                <w:lang w:val="en-GB"/>
              </w:rPr>
            </w:pPr>
            <w:r w:rsidRPr="00F01F79">
              <w:rPr>
                <w:rFonts w:ascii="Arial" w:hAnsi="Arial" w:cs="Arial"/>
                <w:b/>
                <w:bCs/>
                <w:sz w:val="20"/>
                <w:szCs w:val="20"/>
                <w:lang w:val="en-GB"/>
              </w:rPr>
              <w:t>N (%)</w:t>
            </w:r>
          </w:p>
        </w:tc>
        <w:tc>
          <w:tcPr>
            <w:tcW w:w="2374" w:type="dxa"/>
            <w:hideMark/>
          </w:tcPr>
          <w:p w14:paraId="742FA5F8"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Contact lens specialists</w:t>
            </w:r>
          </w:p>
          <w:p w14:paraId="62FF0304" w14:textId="77777777" w:rsidR="00F01F79" w:rsidRPr="00F01F79" w:rsidRDefault="00F01F79" w:rsidP="003C63F8">
            <w:pPr>
              <w:jc w:val="center"/>
              <w:rPr>
                <w:rFonts w:ascii="Arial" w:hAnsi="Arial" w:cs="Arial"/>
                <w:sz w:val="20"/>
                <w:szCs w:val="20"/>
                <w:lang w:val="en-GB"/>
              </w:rPr>
            </w:pPr>
            <w:r w:rsidRPr="00F01F79">
              <w:rPr>
                <w:rFonts w:ascii="Arial" w:hAnsi="Arial" w:cs="Arial"/>
                <w:b/>
                <w:bCs/>
                <w:sz w:val="20"/>
                <w:szCs w:val="20"/>
                <w:lang w:val="en-GB"/>
              </w:rPr>
              <w:t>N (%)</w:t>
            </w:r>
          </w:p>
        </w:tc>
        <w:tc>
          <w:tcPr>
            <w:tcW w:w="1418" w:type="dxa"/>
            <w:hideMark/>
          </w:tcPr>
          <w:p w14:paraId="6C23AE41"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Other</w:t>
            </w:r>
          </w:p>
          <w:p w14:paraId="2FE0F2D8" w14:textId="77777777" w:rsidR="00F01F79" w:rsidRPr="00F01F79" w:rsidRDefault="00F01F79" w:rsidP="003C63F8">
            <w:pPr>
              <w:jc w:val="center"/>
              <w:rPr>
                <w:rFonts w:ascii="Arial" w:hAnsi="Arial" w:cs="Arial"/>
                <w:sz w:val="20"/>
                <w:szCs w:val="20"/>
                <w:lang w:val="en-GB"/>
              </w:rPr>
            </w:pPr>
            <w:r w:rsidRPr="00F01F79">
              <w:rPr>
                <w:rFonts w:ascii="Arial" w:hAnsi="Arial" w:cs="Arial"/>
                <w:b/>
                <w:bCs/>
                <w:sz w:val="20"/>
                <w:szCs w:val="20"/>
                <w:lang w:val="en-GB"/>
              </w:rPr>
              <w:t>N (%)</w:t>
            </w:r>
          </w:p>
        </w:tc>
      </w:tr>
      <w:tr w:rsidR="00F01F79" w:rsidRPr="00F01F79" w14:paraId="4455E48D" w14:textId="77777777" w:rsidTr="003C63F8">
        <w:trPr>
          <w:trHeight w:val="194"/>
        </w:trPr>
        <w:tc>
          <w:tcPr>
            <w:tcW w:w="1555" w:type="dxa"/>
            <w:hideMark/>
          </w:tcPr>
          <w:p w14:paraId="65D0E864"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China</w:t>
            </w:r>
          </w:p>
        </w:tc>
        <w:tc>
          <w:tcPr>
            <w:tcW w:w="1745" w:type="dxa"/>
          </w:tcPr>
          <w:p w14:paraId="1A70340C"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83 (35.8%)</w:t>
            </w:r>
          </w:p>
        </w:tc>
        <w:tc>
          <w:tcPr>
            <w:tcW w:w="1834" w:type="dxa"/>
          </w:tcPr>
          <w:p w14:paraId="5D898387"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139 (59.9%)</w:t>
            </w:r>
          </w:p>
        </w:tc>
        <w:tc>
          <w:tcPr>
            <w:tcW w:w="2374" w:type="dxa"/>
          </w:tcPr>
          <w:p w14:paraId="7F87C3B5"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166BE5A7"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10 (4.3%)</w:t>
            </w:r>
          </w:p>
        </w:tc>
      </w:tr>
      <w:tr w:rsidR="00F01F79" w:rsidRPr="00F01F79" w14:paraId="7E5C0143" w14:textId="77777777" w:rsidTr="003C63F8">
        <w:trPr>
          <w:trHeight w:val="178"/>
        </w:trPr>
        <w:tc>
          <w:tcPr>
            <w:tcW w:w="1555" w:type="dxa"/>
            <w:hideMark/>
          </w:tcPr>
          <w:p w14:paraId="2E2DC77F"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India</w:t>
            </w:r>
          </w:p>
        </w:tc>
        <w:tc>
          <w:tcPr>
            <w:tcW w:w="1745" w:type="dxa"/>
          </w:tcPr>
          <w:p w14:paraId="2D4B178C"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35 (89.7%)</w:t>
            </w:r>
          </w:p>
        </w:tc>
        <w:tc>
          <w:tcPr>
            <w:tcW w:w="1834" w:type="dxa"/>
          </w:tcPr>
          <w:p w14:paraId="34D3297B"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 (5.1%)</w:t>
            </w:r>
          </w:p>
        </w:tc>
        <w:tc>
          <w:tcPr>
            <w:tcW w:w="2374" w:type="dxa"/>
          </w:tcPr>
          <w:p w14:paraId="23EB226F"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0E94D27F"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 (5.1%)</w:t>
            </w:r>
          </w:p>
        </w:tc>
      </w:tr>
      <w:tr w:rsidR="00F01F79" w:rsidRPr="00F01F79" w14:paraId="6B3F7B7D" w14:textId="77777777" w:rsidTr="003C63F8">
        <w:trPr>
          <w:trHeight w:val="178"/>
        </w:trPr>
        <w:tc>
          <w:tcPr>
            <w:tcW w:w="1555" w:type="dxa"/>
            <w:hideMark/>
          </w:tcPr>
          <w:p w14:paraId="2AA97136"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Turkey</w:t>
            </w:r>
          </w:p>
        </w:tc>
        <w:tc>
          <w:tcPr>
            <w:tcW w:w="1745" w:type="dxa"/>
          </w:tcPr>
          <w:p w14:paraId="4168E07C"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834" w:type="dxa"/>
          </w:tcPr>
          <w:p w14:paraId="6F78D3E7"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107 (100.0%)</w:t>
            </w:r>
          </w:p>
        </w:tc>
        <w:tc>
          <w:tcPr>
            <w:tcW w:w="2374" w:type="dxa"/>
          </w:tcPr>
          <w:p w14:paraId="0966437A"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33374ADB"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r>
      <w:tr w:rsidR="00F01F79" w:rsidRPr="00F01F79" w14:paraId="15BCE3C2" w14:textId="77777777" w:rsidTr="003C63F8">
        <w:trPr>
          <w:trHeight w:val="178"/>
        </w:trPr>
        <w:tc>
          <w:tcPr>
            <w:tcW w:w="1555" w:type="dxa"/>
            <w:hideMark/>
          </w:tcPr>
          <w:p w14:paraId="7D7152A2"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Vietnam</w:t>
            </w:r>
          </w:p>
        </w:tc>
        <w:tc>
          <w:tcPr>
            <w:tcW w:w="1745" w:type="dxa"/>
          </w:tcPr>
          <w:p w14:paraId="7F7C042A"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54 (37.8%)</w:t>
            </w:r>
          </w:p>
        </w:tc>
        <w:tc>
          <w:tcPr>
            <w:tcW w:w="1834" w:type="dxa"/>
          </w:tcPr>
          <w:p w14:paraId="53B8AE13"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80 (55.9%)</w:t>
            </w:r>
          </w:p>
        </w:tc>
        <w:tc>
          <w:tcPr>
            <w:tcW w:w="2374" w:type="dxa"/>
          </w:tcPr>
          <w:p w14:paraId="6EFB019D"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 (0.7%)</w:t>
            </w:r>
          </w:p>
        </w:tc>
        <w:tc>
          <w:tcPr>
            <w:tcW w:w="1418" w:type="dxa"/>
          </w:tcPr>
          <w:p w14:paraId="2E79E7C3"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8 (5.6%)</w:t>
            </w:r>
          </w:p>
        </w:tc>
      </w:tr>
      <w:tr w:rsidR="00F01F79" w:rsidRPr="00F01F79" w14:paraId="72BF78CB" w14:textId="77777777" w:rsidTr="003C63F8">
        <w:trPr>
          <w:trHeight w:val="178"/>
        </w:trPr>
        <w:tc>
          <w:tcPr>
            <w:tcW w:w="1555" w:type="dxa"/>
            <w:hideMark/>
          </w:tcPr>
          <w:p w14:paraId="0A7A3AA2"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Malaysia</w:t>
            </w:r>
          </w:p>
        </w:tc>
        <w:tc>
          <w:tcPr>
            <w:tcW w:w="1745" w:type="dxa"/>
          </w:tcPr>
          <w:p w14:paraId="0E281253"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18 (27.7%)</w:t>
            </w:r>
          </w:p>
        </w:tc>
        <w:tc>
          <w:tcPr>
            <w:tcW w:w="1834" w:type="dxa"/>
          </w:tcPr>
          <w:p w14:paraId="3253B9D8"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47 (72.3%)</w:t>
            </w:r>
          </w:p>
        </w:tc>
        <w:tc>
          <w:tcPr>
            <w:tcW w:w="2374" w:type="dxa"/>
          </w:tcPr>
          <w:p w14:paraId="510D5614"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07AC2977"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r>
      <w:tr w:rsidR="00F01F79" w:rsidRPr="00F01F79" w14:paraId="4CB2C5A7" w14:textId="77777777" w:rsidTr="003C63F8">
        <w:trPr>
          <w:trHeight w:val="178"/>
        </w:trPr>
        <w:tc>
          <w:tcPr>
            <w:tcW w:w="1555" w:type="dxa"/>
            <w:hideMark/>
          </w:tcPr>
          <w:p w14:paraId="3689F749"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Singapore</w:t>
            </w:r>
          </w:p>
        </w:tc>
        <w:tc>
          <w:tcPr>
            <w:tcW w:w="1745" w:type="dxa"/>
          </w:tcPr>
          <w:p w14:paraId="65E088CE"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35 (100.0%)</w:t>
            </w:r>
          </w:p>
        </w:tc>
        <w:tc>
          <w:tcPr>
            <w:tcW w:w="1834" w:type="dxa"/>
          </w:tcPr>
          <w:p w14:paraId="71ED2624"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2374" w:type="dxa"/>
          </w:tcPr>
          <w:p w14:paraId="31DD3514"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0E4A1FCD"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r>
      <w:tr w:rsidR="00F01F79" w:rsidRPr="00F01F79" w14:paraId="755225EA" w14:textId="77777777" w:rsidTr="003C63F8">
        <w:trPr>
          <w:trHeight w:val="178"/>
        </w:trPr>
        <w:tc>
          <w:tcPr>
            <w:tcW w:w="1555" w:type="dxa"/>
            <w:hideMark/>
          </w:tcPr>
          <w:p w14:paraId="01556AC5"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Taiwan</w:t>
            </w:r>
          </w:p>
        </w:tc>
        <w:tc>
          <w:tcPr>
            <w:tcW w:w="1745" w:type="dxa"/>
          </w:tcPr>
          <w:p w14:paraId="44EDA58A"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 (3.4%)</w:t>
            </w:r>
          </w:p>
        </w:tc>
        <w:tc>
          <w:tcPr>
            <w:tcW w:w="1834" w:type="dxa"/>
          </w:tcPr>
          <w:p w14:paraId="6BF46BC9"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55 (93.2%)</w:t>
            </w:r>
          </w:p>
        </w:tc>
        <w:tc>
          <w:tcPr>
            <w:tcW w:w="2374" w:type="dxa"/>
          </w:tcPr>
          <w:p w14:paraId="1AD7DC5B"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662D5CE8"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 (3.4%)</w:t>
            </w:r>
          </w:p>
        </w:tc>
      </w:tr>
      <w:tr w:rsidR="00F01F79" w:rsidRPr="00F01F79" w14:paraId="1670400B" w14:textId="77777777" w:rsidTr="003C63F8">
        <w:trPr>
          <w:trHeight w:val="178"/>
        </w:trPr>
        <w:tc>
          <w:tcPr>
            <w:tcW w:w="1555" w:type="dxa"/>
            <w:hideMark/>
          </w:tcPr>
          <w:p w14:paraId="6B8588F4"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Total</w:t>
            </w:r>
          </w:p>
        </w:tc>
        <w:tc>
          <w:tcPr>
            <w:tcW w:w="1745" w:type="dxa"/>
          </w:tcPr>
          <w:p w14:paraId="7CE3D7B9"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227 (33.4%)</w:t>
            </w:r>
          </w:p>
        </w:tc>
        <w:tc>
          <w:tcPr>
            <w:tcW w:w="1834" w:type="dxa"/>
          </w:tcPr>
          <w:p w14:paraId="4BD7C161"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430 (63.2%)</w:t>
            </w:r>
          </w:p>
        </w:tc>
        <w:tc>
          <w:tcPr>
            <w:tcW w:w="2374" w:type="dxa"/>
          </w:tcPr>
          <w:p w14:paraId="2F2272BE"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 (0.1%</w:t>
            </w:r>
          </w:p>
        </w:tc>
        <w:tc>
          <w:tcPr>
            <w:tcW w:w="1418" w:type="dxa"/>
          </w:tcPr>
          <w:p w14:paraId="5798A7F5"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22 (3.2%)</w:t>
            </w:r>
          </w:p>
        </w:tc>
      </w:tr>
    </w:tbl>
    <w:p w14:paraId="2D344FD9" w14:textId="56B64E53" w:rsidR="00231920" w:rsidRDefault="00231920" w:rsidP="00F01F79">
      <w:pPr>
        <w:pStyle w:val="Body"/>
        <w:spacing w:after="0"/>
        <w:rPr>
          <w:rFonts w:ascii="Arial" w:hAnsi="Arial" w:cs="Arial"/>
        </w:rPr>
      </w:pPr>
    </w:p>
    <w:p w14:paraId="0FD2415D" w14:textId="77777777" w:rsidR="00F01F79" w:rsidRDefault="00F01F79" w:rsidP="00F01F79">
      <w:pPr>
        <w:pStyle w:val="Body"/>
        <w:spacing w:after="0"/>
        <w:rPr>
          <w:rFonts w:ascii="Arial" w:hAnsi="Arial" w:cs="Arial"/>
        </w:rPr>
      </w:pPr>
    </w:p>
    <w:p w14:paraId="3334DEEB" w14:textId="2D2750DC" w:rsidR="00F01F79" w:rsidRPr="00F01F79" w:rsidRDefault="00F01F79" w:rsidP="00F01F79">
      <w:pPr>
        <w:pStyle w:val="Body"/>
        <w:rPr>
          <w:rFonts w:ascii="Arial" w:hAnsi="Arial" w:cs="Arial"/>
          <w:b/>
          <w:caps/>
          <w:sz w:val="22"/>
        </w:rPr>
      </w:pPr>
      <w:r w:rsidRPr="00F01F79">
        <w:rPr>
          <w:rFonts w:ascii="Arial" w:hAnsi="Arial" w:cs="Arial"/>
          <w:b/>
          <w:bCs/>
          <w:sz w:val="22"/>
          <w:szCs w:val="22"/>
          <w:lang w:val="en-GB"/>
        </w:rPr>
        <w:t>3</w:t>
      </w:r>
      <w:r w:rsidRPr="00F01F79">
        <w:rPr>
          <w:rFonts w:ascii="Arial" w:hAnsi="Arial" w:cs="Arial"/>
          <w:b/>
          <w:bCs/>
          <w:caps/>
          <w:sz w:val="22"/>
          <w:szCs w:val="22"/>
        </w:rPr>
        <w:t>.</w:t>
      </w:r>
      <w:r w:rsidRPr="00F01F79">
        <w:rPr>
          <w:rFonts w:ascii="Arial" w:hAnsi="Arial" w:cs="Arial"/>
          <w:b/>
          <w:caps/>
          <w:sz w:val="22"/>
        </w:rPr>
        <w:t>1 Self-reported concern about the increasing frequency of childhood myopia</w:t>
      </w:r>
    </w:p>
    <w:p w14:paraId="02295A78" w14:textId="56193CE2" w:rsidR="00376BBE" w:rsidRPr="00F01F79" w:rsidRDefault="00F01F79" w:rsidP="00F01F79">
      <w:pPr>
        <w:pStyle w:val="Body"/>
        <w:rPr>
          <w:rFonts w:ascii="Arial" w:hAnsi="Arial" w:cs="Arial"/>
          <w:lang w:val="en-GB"/>
        </w:rPr>
      </w:pPr>
      <w:r w:rsidRPr="00F01F79">
        <w:rPr>
          <w:rFonts w:ascii="Arial" w:hAnsi="Arial" w:cs="Arial"/>
          <w:lang w:val="en-GB"/>
        </w:rPr>
        <w:t>Concern among eye care practitioners regarding the rising prevalence of childhood myopia in clinical practice varied significantly across Asian countries (p</w:t>
      </w:r>
      <w:r w:rsidRPr="00F01F79">
        <w:rPr>
          <w:rFonts w:ascii="Arial" w:hAnsi="Arial" w:cs="Arial"/>
          <w:lang w:val="en-GB"/>
        </w:rPr>
        <w:sym w:font="Symbol" w:char="F0A3"/>
      </w:r>
      <w:r w:rsidRPr="00F01F79">
        <w:rPr>
          <w:rFonts w:ascii="Arial" w:hAnsi="Arial" w:cs="Arial"/>
          <w:lang w:val="en-GB"/>
        </w:rPr>
        <w:t>0.001), being highest in Vietnam (10.0±0.2, all p</w:t>
      </w:r>
      <w:r w:rsidRPr="00F01F79">
        <w:rPr>
          <w:rFonts w:ascii="Arial" w:hAnsi="Arial" w:cs="Arial"/>
          <w:lang w:val="en-GB"/>
        </w:rPr>
        <w:sym w:font="Symbol" w:char="F0A3"/>
      </w:r>
      <w:r w:rsidRPr="00F01F79">
        <w:rPr>
          <w:rFonts w:ascii="Arial" w:hAnsi="Arial" w:cs="Arial"/>
          <w:lang w:val="en-GB"/>
        </w:rPr>
        <w:t>0.001) and lowest in Turkey (7.4±1.9, all p</w:t>
      </w:r>
      <w:r w:rsidRPr="00F01F79">
        <w:rPr>
          <w:rFonts w:ascii="Arial" w:hAnsi="Arial" w:cs="Arial"/>
          <w:lang w:val="en-GB"/>
        </w:rPr>
        <w:sym w:font="Symbol" w:char="F0A3"/>
      </w:r>
      <w:r w:rsidRPr="00F01F79">
        <w:rPr>
          <w:rFonts w:ascii="Arial" w:hAnsi="Arial" w:cs="Arial"/>
          <w:lang w:val="en-GB"/>
        </w:rPr>
        <w:t>0.001, except for Singapore) (Figure 1). This level of concern increased significantly between 2015 (8.3±1.8) and subsequent years, peaking in 2019 and 2022 (2019: 9.0±1.5; 2022: 9.0±1.5; 2024: 8.5±1.9; all p&lt;0.05).</w:t>
      </w:r>
    </w:p>
    <w:p w14:paraId="07FB8164" w14:textId="77777777" w:rsidR="00F01F79" w:rsidRPr="004F799F" w:rsidRDefault="00F01F79" w:rsidP="00F01F79">
      <w:pPr>
        <w:rPr>
          <w:rFonts w:ascii="Calibri" w:hAnsi="Calibri" w:cs="Calibri"/>
          <w:i/>
          <w:iCs/>
          <w:sz w:val="22"/>
          <w:szCs w:val="22"/>
          <w:lang w:val="en-GB"/>
        </w:rPr>
      </w:pPr>
      <w:r w:rsidRPr="004F799F">
        <w:rPr>
          <w:rFonts w:ascii="Times New Roman" w:hAnsi="Times New Roman"/>
          <w:noProof/>
          <w:sz w:val="16"/>
          <w:szCs w:val="16"/>
          <w:lang w:val="en-GB" w:eastAsia="es-ES_tradnl"/>
        </w:rPr>
        <w:drawing>
          <wp:inline distT="0" distB="0" distL="0" distR="0" wp14:anchorId="443C91BD" wp14:editId="62AFCFFB">
            <wp:extent cx="5400040" cy="2938780"/>
            <wp:effectExtent l="0" t="0" r="0" b="0"/>
            <wp:docPr id="119467282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72827" name="Gráfico 1194672827"/>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40" cy="2938780"/>
                    </a:xfrm>
                    <a:prstGeom prst="rect">
                      <a:avLst/>
                    </a:prstGeom>
                  </pic:spPr>
                </pic:pic>
              </a:graphicData>
            </a:graphic>
          </wp:inline>
        </w:drawing>
      </w:r>
    </w:p>
    <w:p w14:paraId="07806BF0" w14:textId="569F9C50" w:rsidR="00376BBE" w:rsidRDefault="00F01F79" w:rsidP="00F01F79">
      <w:pPr>
        <w:autoSpaceDE w:val="0"/>
        <w:autoSpaceDN w:val="0"/>
        <w:adjustRightInd w:val="0"/>
        <w:jc w:val="both"/>
        <w:rPr>
          <w:rFonts w:ascii="Arial" w:hAnsi="Arial" w:cs="Arial"/>
          <w:b/>
          <w:bCs/>
          <w:szCs w:val="22"/>
        </w:rPr>
      </w:pPr>
      <w:r w:rsidRPr="00F01F79">
        <w:rPr>
          <w:rFonts w:ascii="Arial" w:hAnsi="Arial" w:cs="Arial"/>
          <w:b/>
          <w:bCs/>
          <w:szCs w:val="22"/>
        </w:rPr>
        <w:t>Figure 1. Level of concern (rated from 0 [lowest] to 10 [highest]) by country and year. Error bars represent one standard deviation</w:t>
      </w:r>
    </w:p>
    <w:p w14:paraId="6E54BDCA" w14:textId="77777777" w:rsidR="00F01F79" w:rsidRPr="00F01F79" w:rsidRDefault="00F01F79" w:rsidP="00F01F79">
      <w:pPr>
        <w:autoSpaceDE w:val="0"/>
        <w:autoSpaceDN w:val="0"/>
        <w:adjustRightInd w:val="0"/>
        <w:jc w:val="both"/>
        <w:rPr>
          <w:rFonts w:ascii="Arial" w:hAnsi="Arial" w:cs="Arial"/>
          <w:b/>
          <w:bCs/>
          <w:szCs w:val="22"/>
        </w:rPr>
      </w:pPr>
    </w:p>
    <w:p w14:paraId="1F9923E7" w14:textId="77777777" w:rsidR="00F01F79" w:rsidRDefault="00F01F79" w:rsidP="00441B6F">
      <w:pPr>
        <w:pStyle w:val="Body"/>
        <w:spacing w:after="0"/>
        <w:rPr>
          <w:rFonts w:ascii="Arial" w:hAnsi="Arial" w:cs="Arial"/>
        </w:rPr>
      </w:pPr>
    </w:p>
    <w:p w14:paraId="1DC5B2AB" w14:textId="4CC0E69C" w:rsidR="00F01F79" w:rsidRPr="00F01F79" w:rsidRDefault="00F01F79" w:rsidP="00F01F79">
      <w:pPr>
        <w:pStyle w:val="Body"/>
        <w:rPr>
          <w:rFonts w:ascii="Arial" w:hAnsi="Arial" w:cs="Arial"/>
          <w:b/>
          <w:bCs/>
          <w:sz w:val="22"/>
          <w:szCs w:val="22"/>
          <w:lang w:val="en-GB"/>
        </w:rPr>
      </w:pPr>
      <w:r>
        <w:rPr>
          <w:rFonts w:ascii="Arial" w:hAnsi="Arial" w:cs="Arial"/>
          <w:b/>
          <w:bCs/>
          <w:sz w:val="22"/>
          <w:szCs w:val="22"/>
          <w:lang w:val="en-GB"/>
        </w:rPr>
        <w:t xml:space="preserve">3.2 </w:t>
      </w:r>
      <w:r w:rsidR="0073634E" w:rsidRPr="00F01F79">
        <w:rPr>
          <w:rFonts w:ascii="Arial" w:hAnsi="Arial" w:cs="Arial"/>
          <w:b/>
          <w:bCs/>
          <w:sz w:val="22"/>
          <w:szCs w:val="22"/>
          <w:lang w:val="en-GB"/>
        </w:rPr>
        <w:t>PRACTITIONERS’ PERCEIVED EFFECTIVENESS OF MANAGEMENT OPTIONS FOR MYOPIA CONTROL</w:t>
      </w:r>
    </w:p>
    <w:p w14:paraId="4DC208B3" w14:textId="335411A7" w:rsidR="00F01F79" w:rsidRPr="00F01F79" w:rsidRDefault="00F01F79" w:rsidP="00F01F79">
      <w:pPr>
        <w:pStyle w:val="Body"/>
        <w:rPr>
          <w:rFonts w:ascii="Arial" w:hAnsi="Arial" w:cs="Arial"/>
          <w:lang w:val="en-GB"/>
        </w:rPr>
      </w:pPr>
      <w:r w:rsidRPr="00F01F79">
        <w:rPr>
          <w:rFonts w:ascii="Arial" w:hAnsi="Arial" w:cs="Arial"/>
          <w:lang w:val="en-GB"/>
        </w:rPr>
        <w:t xml:space="preserve">In 2024, Asian practitioners identified combination therapy (orthokeratology + atropine) as the myopia treatment they perceived to be most effective, followed by orthokeratology, </w:t>
      </w:r>
      <w:r w:rsidRPr="00F01F79">
        <w:rPr>
          <w:rFonts w:ascii="Arial" w:hAnsi="Arial" w:cs="Arial"/>
          <w:lang w:val="en-GB"/>
        </w:rPr>
        <w:lastRenderedPageBreak/>
        <w:t>atropine, and increased outdoor time. In contrast, undercorrection and single-vision glasses were reported as the least effective treatments (Table 3). Singaporean practitioners reported undercorrection (all p&lt;0.05, except for Vietnam) and single-vision spectacles (all p≤0.001) as the least effective methods, while they considered approved myopia control spectacles to be more effective compared to other Asian countries (all p&lt;0.05, except for Turkey and Malaysia). Among Asian countries, Turkey reported the lowest perceived effectiveness for various contact lens treatments, including rigid corneal lenses (all p &lt; 0.05, except for Taiwan), single-vision soft lenses (all p &lt; 0.05, except for Taiwan, Singapore, and Vietnam), multifocal soft contact lenses (all p &lt; 0.05, except for Malaysia), and orthokeratology (all p≤0.001), as well as for combination therapy (all p&lt;0.05). Regarding the use of different concentrations of atropine for myopia control, Malaysia identified 0.01% atropine as the most effective concentration (all p&lt;0.05), whereas Taiwan considered concentrations above 0.5% to be the most effective treatment compared to other Asian countries (all p&lt;0.05, except for Singapore). China considered red light therapy and alternative treatment methods to be the most effective compared to the other Asian countries (all p</w:t>
      </w:r>
      <w:r w:rsidRPr="00F01F79">
        <w:rPr>
          <w:rFonts w:ascii="Arial" w:hAnsi="Arial" w:cs="Arial"/>
          <w:lang w:val="en-GB"/>
        </w:rPr>
        <w:sym w:font="Symbol" w:char="F0A3"/>
      </w:r>
      <w:r w:rsidRPr="00F01F79">
        <w:rPr>
          <w:rFonts w:ascii="Arial" w:hAnsi="Arial" w:cs="Arial"/>
          <w:lang w:val="en-GB"/>
        </w:rPr>
        <w:t>0.001). Increasing outdoor time was considered less effective by Vietnamese practitioners compared to practitioners from the other Asian countries (all p&lt;0.05). No significant differences were found between countries with regards to the perceived effectiveness</w:t>
      </w:r>
      <w:r w:rsidRPr="00F01F79">
        <w:rPr>
          <w:rFonts w:ascii="Arial" w:hAnsi="Arial" w:cs="Arial"/>
          <w:i/>
          <w:iCs/>
          <w:lang w:val="en-GB"/>
        </w:rPr>
        <w:t xml:space="preserve"> </w:t>
      </w:r>
      <w:r w:rsidRPr="00F01F79">
        <w:rPr>
          <w:rFonts w:ascii="Arial" w:hAnsi="Arial" w:cs="Arial"/>
          <w:lang w:val="en-GB"/>
        </w:rPr>
        <w:t>of bifocal and progressive addition spectacles, approved myopia control soft contact lenses, or 0.05% atropine (all p&gt;0.05).</w:t>
      </w:r>
    </w:p>
    <w:p w14:paraId="20182911" w14:textId="0D6D0339" w:rsidR="00F01F79" w:rsidRPr="00F01F79" w:rsidRDefault="00F01F79" w:rsidP="00F01F79">
      <w:pPr>
        <w:pStyle w:val="Body"/>
        <w:rPr>
          <w:rFonts w:ascii="Arial" w:hAnsi="Arial" w:cs="Arial"/>
          <w:lang w:val="en-GB"/>
        </w:rPr>
      </w:pPr>
      <w:r w:rsidRPr="00F01F79">
        <w:rPr>
          <w:rFonts w:ascii="Arial" w:hAnsi="Arial" w:cs="Arial"/>
          <w:lang w:val="en-GB"/>
        </w:rPr>
        <w:t>Over time, the perceived effectiveness of undercorrection was found to decline after 2022 (p ≤ 0.001), while the perceived efficacy of single-vision spectacles increased between 2019 and 2022 (p = 0.002), but declined again in 2024 (p = 0.016). The perceived efficacy of bifocal and progressive addition lenses increased between 2015 and 2019 (p</w:t>
      </w:r>
      <w:r w:rsidRPr="00F01F79">
        <w:rPr>
          <w:rFonts w:ascii="Arial" w:hAnsi="Arial" w:cs="Arial"/>
          <w:lang w:val="en-GB"/>
        </w:rPr>
        <w:sym w:font="Symbol" w:char="F0A3"/>
      </w:r>
      <w:r w:rsidRPr="00F01F79">
        <w:rPr>
          <w:rFonts w:ascii="Arial" w:hAnsi="Arial" w:cs="Arial"/>
          <w:lang w:val="en-GB"/>
        </w:rPr>
        <w:t>0.001), decreased in 2022 (p</w:t>
      </w:r>
      <w:r w:rsidRPr="00F01F79">
        <w:rPr>
          <w:rFonts w:ascii="Arial" w:hAnsi="Arial" w:cs="Arial"/>
          <w:lang w:val="en-GB"/>
        </w:rPr>
        <w:sym w:font="Symbol" w:char="F0A3"/>
      </w:r>
      <w:r w:rsidRPr="00F01F79">
        <w:rPr>
          <w:rFonts w:ascii="Arial" w:hAnsi="Arial" w:cs="Arial"/>
          <w:lang w:val="en-GB"/>
        </w:rPr>
        <w:t>0.001), and remaining stable thereafter in 2024 (p&gt;0.05). The perceived efficacy of approved myopia control spectacles increased between 2015 and 2022 (p=0.012). The perception efficacy of rigid corneal lenses increased between 2019 and 2022 (p</w:t>
      </w:r>
      <w:r w:rsidRPr="00F01F79">
        <w:rPr>
          <w:rFonts w:ascii="Arial" w:hAnsi="Arial" w:cs="Arial"/>
          <w:lang w:val="en-GB"/>
        </w:rPr>
        <w:sym w:font="Symbol" w:char="F0A3"/>
      </w:r>
      <w:r w:rsidRPr="00F01F79">
        <w:rPr>
          <w:rFonts w:ascii="Arial" w:hAnsi="Arial" w:cs="Arial"/>
          <w:lang w:val="en-GB"/>
        </w:rPr>
        <w:t>0.001), remaining stable thereafter. The perception efficacy of soft contact lenses increased between 2015 and 2022 (p=0.013), remaining stable thereafter. The perception of the efficacy of multifocal soft contact lenses increased between 2015 and 2019 (p</w:t>
      </w:r>
      <w:r w:rsidRPr="00F01F79">
        <w:rPr>
          <w:rFonts w:ascii="Arial" w:hAnsi="Arial" w:cs="Arial"/>
          <w:lang w:val="en-GB"/>
        </w:rPr>
        <w:sym w:font="Symbol" w:char="F0A3"/>
      </w:r>
      <w:r w:rsidRPr="00F01F79">
        <w:rPr>
          <w:rFonts w:ascii="Arial" w:hAnsi="Arial" w:cs="Arial"/>
          <w:lang w:val="en-GB"/>
        </w:rPr>
        <w:t>0.01), remaining stable thereafter. The perceived efficacy of approved myopia control soft contact lenses, orthokeratology lenses, and outdoor time were reported to increase from 2015 onwards (p</w:t>
      </w:r>
      <w:r w:rsidRPr="00F01F79">
        <w:rPr>
          <w:rFonts w:ascii="Arial" w:hAnsi="Arial" w:cs="Arial"/>
          <w:lang w:val="en-GB"/>
        </w:rPr>
        <w:sym w:font="Symbol" w:char="F0A3"/>
      </w:r>
      <w:r w:rsidRPr="00F01F79">
        <w:rPr>
          <w:rFonts w:ascii="Arial" w:hAnsi="Arial" w:cs="Arial"/>
          <w:lang w:val="en-GB"/>
        </w:rPr>
        <w:t>0.001). The perceived efficacy of combined therapies, such as orthokeratology together with atropine, decreased between the years 2022 and 2024 (p&lt;0.001). No significant differences were found in the perceived efficacy of refractive surgery over the years (p&gt;0.05).</w:t>
      </w:r>
    </w:p>
    <w:p w14:paraId="59EC2DA4" w14:textId="50D22159" w:rsidR="00F01F79" w:rsidRPr="00F01F79" w:rsidRDefault="00F01F79" w:rsidP="00F01F79">
      <w:pPr>
        <w:pStyle w:val="Body"/>
        <w:rPr>
          <w:rFonts w:ascii="Arial" w:hAnsi="Arial" w:cs="Arial"/>
          <w:b/>
          <w:bCs/>
          <w:sz w:val="22"/>
          <w:szCs w:val="22"/>
          <w:lang w:val="en-GB"/>
        </w:rPr>
      </w:pPr>
      <w:r w:rsidRPr="00F01F79">
        <w:rPr>
          <w:rFonts w:ascii="Arial" w:hAnsi="Arial" w:cs="Arial"/>
          <w:b/>
          <w:bCs/>
          <w:sz w:val="22"/>
          <w:szCs w:val="22"/>
          <w:lang w:val="en-GB"/>
        </w:rPr>
        <w:t xml:space="preserve">3.3 </w:t>
      </w:r>
      <w:r w:rsidR="000E22D4" w:rsidRPr="00F01F79">
        <w:rPr>
          <w:rFonts w:ascii="Arial" w:hAnsi="Arial" w:cs="Arial"/>
          <w:b/>
          <w:bCs/>
          <w:sz w:val="22"/>
          <w:szCs w:val="22"/>
          <w:lang w:val="en-GB"/>
        </w:rPr>
        <w:t>PRACTITIONERS PERCEIVED LEVEL OF CLINICAL ACTIVITY IN MYOPIA CONTROL</w:t>
      </w:r>
    </w:p>
    <w:p w14:paraId="549FDCD2" w14:textId="77777777" w:rsidR="00F01F79" w:rsidRPr="00F01F79" w:rsidRDefault="00F01F79" w:rsidP="00F01F79">
      <w:pPr>
        <w:pStyle w:val="Body"/>
        <w:rPr>
          <w:rFonts w:ascii="Arial" w:hAnsi="Arial" w:cs="Arial"/>
          <w:lang w:val="en-GB"/>
        </w:rPr>
      </w:pPr>
      <w:r w:rsidRPr="00F01F79">
        <w:rPr>
          <w:rFonts w:ascii="Arial" w:hAnsi="Arial" w:cs="Arial"/>
          <w:lang w:val="en-GB"/>
        </w:rPr>
        <w:t>In 2024, significant differences were found in the clinical activity reported by practitioners across Asian countries (p&lt;0.001), with the highest levels reported in Turkey (3.8±1.1, all p&lt;0.05, except for Malaysia), followed by Vietnam (3.3±1.1, all p</w:t>
      </w:r>
      <w:r w:rsidRPr="00F01F79">
        <w:rPr>
          <w:rFonts w:ascii="Arial" w:hAnsi="Arial" w:cs="Arial"/>
          <w:lang w:val="en-GB"/>
        </w:rPr>
        <w:sym w:font="Symbol" w:char="F0A3"/>
      </w:r>
      <w:r w:rsidRPr="00F01F79">
        <w:rPr>
          <w:rFonts w:ascii="Arial" w:hAnsi="Arial" w:cs="Arial"/>
          <w:lang w:val="en-GB"/>
        </w:rPr>
        <w:t>0.001). No significant differences were found among the remaining countries (p&gt;0.05) (Figure 2). Overall, the level of concern was found to decrease over time (2015: 3.6±1.1; 2019: 3.2±1.0; 2022: 3.4±1.2; 2024: 3.0±1.3; p=0.018).</w:t>
      </w:r>
    </w:p>
    <w:p w14:paraId="13E741E1" w14:textId="77777777" w:rsidR="00F01F79" w:rsidRPr="00F01F79" w:rsidRDefault="00F01F79" w:rsidP="00F01F79">
      <w:pPr>
        <w:pStyle w:val="Body"/>
        <w:rPr>
          <w:rFonts w:ascii="Arial" w:hAnsi="Arial" w:cs="Arial"/>
          <w:lang w:val="en-GB"/>
        </w:rPr>
      </w:pPr>
    </w:p>
    <w:p w14:paraId="29D70332" w14:textId="77777777" w:rsidR="00F01F79" w:rsidRPr="00F01F79" w:rsidRDefault="00F01F79" w:rsidP="00F01F79">
      <w:pPr>
        <w:pStyle w:val="Body"/>
        <w:rPr>
          <w:rFonts w:ascii="Arial" w:hAnsi="Arial" w:cs="Arial"/>
          <w:lang w:val="en-GB"/>
        </w:rPr>
      </w:pPr>
      <w:r w:rsidRPr="00F01F79">
        <w:rPr>
          <w:rFonts w:ascii="Arial" w:hAnsi="Arial" w:cs="Arial"/>
          <w:noProof/>
          <w:lang w:val="en-GB"/>
        </w:rPr>
        <w:lastRenderedPageBreak/>
        <w:drawing>
          <wp:inline distT="0" distB="0" distL="0" distR="0" wp14:anchorId="122DAFAD" wp14:editId="7DB94AEC">
            <wp:extent cx="5400040" cy="2670175"/>
            <wp:effectExtent l="0" t="0" r="0" b="0"/>
            <wp:docPr id="51167415"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7415" name="Imagen 1" descr="Gráfico, Gráfico de barras&#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2670175"/>
                    </a:xfrm>
                    <a:prstGeom prst="rect">
                      <a:avLst/>
                    </a:prstGeom>
                  </pic:spPr>
                </pic:pic>
              </a:graphicData>
            </a:graphic>
          </wp:inline>
        </w:drawing>
      </w:r>
    </w:p>
    <w:p w14:paraId="38A26051" w14:textId="77777777" w:rsidR="00F01F79" w:rsidRPr="00F01F79" w:rsidRDefault="00F01F79" w:rsidP="00F01F79">
      <w:pPr>
        <w:pStyle w:val="Body"/>
        <w:rPr>
          <w:rFonts w:ascii="Arial" w:hAnsi="Arial" w:cs="Arial"/>
          <w:b/>
          <w:bCs/>
          <w:lang w:val="en-GB"/>
        </w:rPr>
      </w:pPr>
      <w:r w:rsidRPr="00F01F79">
        <w:rPr>
          <w:rFonts w:ascii="Arial" w:hAnsi="Arial" w:cs="Arial"/>
          <w:b/>
          <w:bCs/>
          <w:lang w:val="en-GB"/>
        </w:rPr>
        <w:t xml:space="preserve">Figure 2. Perceived clinical activity (rated from 0 [low] to 10 [high]) by country and year. Error bars represent one standard deviation. </w:t>
      </w:r>
    </w:p>
    <w:p w14:paraId="4855E462" w14:textId="77777777" w:rsidR="00F01F79" w:rsidRPr="00F01F79" w:rsidRDefault="00F01F79" w:rsidP="00F01F79">
      <w:pPr>
        <w:pStyle w:val="Body"/>
        <w:rPr>
          <w:rFonts w:ascii="Arial" w:hAnsi="Arial" w:cs="Arial"/>
          <w:lang w:val="en-GB"/>
        </w:rPr>
      </w:pPr>
    </w:p>
    <w:p w14:paraId="22275F17" w14:textId="4A6611D3"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RELATIVE FREQUENCY OF PRESCRIBING DIFFERENT MYOPIA CORRECTION/CONTROL METHODS BY PRACTITIONERS</w:t>
      </w:r>
    </w:p>
    <w:p w14:paraId="1D157132" w14:textId="44020EF2" w:rsidR="00F01F79" w:rsidRPr="00F01F79" w:rsidRDefault="00F01F79" w:rsidP="00F01F79">
      <w:pPr>
        <w:pStyle w:val="Body"/>
        <w:rPr>
          <w:rFonts w:ascii="Arial" w:hAnsi="Arial" w:cs="Arial"/>
          <w:lang w:val="en-GB"/>
        </w:rPr>
      </w:pPr>
      <w:r w:rsidRPr="00F01F79">
        <w:rPr>
          <w:rFonts w:ascii="Arial" w:hAnsi="Arial" w:cs="Arial"/>
          <w:lang w:val="en-GB"/>
        </w:rPr>
        <w:t>In 2024, single-vision spectacles and 0.01% atropine were the most commonly prescribed myopia correction/control methods (Table 4). However, in China (all p</w:t>
      </w:r>
      <w:r w:rsidRPr="00F01F79">
        <w:rPr>
          <w:rFonts w:ascii="Arial" w:hAnsi="Arial" w:cs="Arial"/>
          <w:lang w:val="en-GB"/>
        </w:rPr>
        <w:sym w:font="Symbol" w:char="F0A3"/>
      </w:r>
      <w:r w:rsidRPr="00F01F79">
        <w:rPr>
          <w:rFonts w:ascii="Arial" w:hAnsi="Arial" w:cs="Arial"/>
          <w:lang w:val="en-GB"/>
        </w:rPr>
        <w:t>0.001) and Taiwan (all p&lt;0.001, except for Singapore), single-vision spectacles were reported to have the lowest prescription frequency. Approved myopia control spectacles were prescribed relatively more frequently in Singapore and less frequently in Vietnam compared to the other Asian countries (all p</w:t>
      </w:r>
      <w:r w:rsidRPr="00F01F79">
        <w:rPr>
          <w:rFonts w:ascii="Arial" w:hAnsi="Arial" w:cs="Arial"/>
          <w:lang w:val="en-GB"/>
        </w:rPr>
        <w:sym w:font="Symbol" w:char="F0A3"/>
      </w:r>
      <w:r w:rsidRPr="00F01F79">
        <w:rPr>
          <w:rFonts w:ascii="Arial" w:hAnsi="Arial" w:cs="Arial"/>
          <w:lang w:val="en-GB"/>
        </w:rPr>
        <w:t>0.001). Progressive addition spectacles were prescribed relatively more frequently in China and Singapore compared to the other countries (all p&lt;0.05). Rigid contact lenses (all p</w:t>
      </w:r>
      <w:r w:rsidRPr="00F01F79">
        <w:rPr>
          <w:rFonts w:ascii="Arial" w:hAnsi="Arial" w:cs="Arial"/>
          <w:lang w:val="en-GB"/>
        </w:rPr>
        <w:sym w:font="Symbol" w:char="F0A3"/>
      </w:r>
      <w:r w:rsidRPr="00F01F79">
        <w:rPr>
          <w:rFonts w:ascii="Arial" w:hAnsi="Arial" w:cs="Arial"/>
          <w:lang w:val="en-GB"/>
        </w:rPr>
        <w:t>0.001), multifocal contact lenses (all p&lt;0.05, except for India and Singapore), approved myopia control soft reusable contact lenses (all p&lt;0.05), red light therapy (all p</w:t>
      </w:r>
      <w:r w:rsidRPr="00F01F79">
        <w:rPr>
          <w:rFonts w:ascii="Arial" w:hAnsi="Arial" w:cs="Arial"/>
          <w:lang w:val="en-GB"/>
        </w:rPr>
        <w:sym w:font="Symbol" w:char="F0A3"/>
      </w:r>
      <w:r w:rsidRPr="00F01F79">
        <w:rPr>
          <w:rFonts w:ascii="Arial" w:hAnsi="Arial" w:cs="Arial"/>
          <w:lang w:val="en-GB"/>
        </w:rPr>
        <w:t>0.001), and combination therapy (all p</w:t>
      </w:r>
      <w:r w:rsidRPr="00F01F79">
        <w:rPr>
          <w:rFonts w:ascii="Arial" w:hAnsi="Arial" w:cs="Arial"/>
          <w:lang w:val="en-GB"/>
        </w:rPr>
        <w:sym w:font="Symbol" w:char="F0A3"/>
      </w:r>
      <w:r w:rsidRPr="00F01F79">
        <w:rPr>
          <w:rFonts w:ascii="Arial" w:hAnsi="Arial" w:cs="Arial"/>
          <w:lang w:val="en-GB"/>
        </w:rPr>
        <w:t>0.001) were prescribed relatively more frequently in China compared to other countries. Single-vision soft contact lenses were prescribed relatively more frequently in India compared to the other countries (all p&lt;0.05, except for Singapore). Approved myopia control soft daily disposable lenses were fitted relatively more frequently in Singapore (all p&lt;0.05), whereas orthokeratology lenses were prescribed relatively less frequently in Turkey (all p</w:t>
      </w:r>
      <w:r w:rsidRPr="00F01F79">
        <w:rPr>
          <w:rFonts w:ascii="Arial" w:hAnsi="Arial" w:cs="Arial"/>
          <w:lang w:val="en-GB"/>
        </w:rPr>
        <w:sym w:font="Symbol" w:char="F0A3"/>
      </w:r>
      <w:r w:rsidRPr="00F01F79">
        <w:rPr>
          <w:rFonts w:ascii="Arial" w:hAnsi="Arial" w:cs="Arial"/>
          <w:lang w:val="en-GB"/>
        </w:rPr>
        <w:t>0.001) compared to the other countries. Atropine at different concentrations was prescribed relatively more frequently in Taiwan compared to other countries (all p</w:t>
      </w:r>
      <w:r w:rsidRPr="00F01F79">
        <w:rPr>
          <w:rFonts w:ascii="Arial" w:hAnsi="Arial" w:cs="Arial"/>
          <w:lang w:val="en-GB"/>
        </w:rPr>
        <w:sym w:font="Symbol" w:char="F0A3"/>
      </w:r>
      <w:r w:rsidRPr="00F01F79">
        <w:rPr>
          <w:rFonts w:ascii="Arial" w:hAnsi="Arial" w:cs="Arial"/>
          <w:lang w:val="en-GB"/>
        </w:rPr>
        <w:t>0.001). No significant differences were found between countries in the relative frequency of prescribing bifocal spectacles (p&gt;0.05).</w:t>
      </w:r>
    </w:p>
    <w:p w14:paraId="69829111" w14:textId="03ACA8CE" w:rsidR="00F01F79" w:rsidRDefault="00F01F79" w:rsidP="00F01F79">
      <w:pPr>
        <w:pStyle w:val="Body"/>
        <w:rPr>
          <w:rFonts w:ascii="Arial" w:hAnsi="Arial" w:cs="Arial"/>
          <w:lang w:val="en-GB"/>
        </w:rPr>
      </w:pPr>
      <w:r w:rsidRPr="00F01F79">
        <w:rPr>
          <w:rFonts w:ascii="Arial" w:hAnsi="Arial" w:cs="Arial"/>
          <w:lang w:val="en-GB"/>
        </w:rPr>
        <w:t>Regarding trends over time, the relative prescription frequency of undercorrection increased between 2015 and 2019 (p=0.016), then decreased again in 2022 (p</w:t>
      </w:r>
      <w:r w:rsidRPr="00F01F79">
        <w:rPr>
          <w:rFonts w:ascii="Arial" w:hAnsi="Arial" w:cs="Arial"/>
          <w:lang w:val="en-GB"/>
        </w:rPr>
        <w:sym w:font="Symbol" w:char="F0A3"/>
      </w:r>
      <w:r w:rsidRPr="00F01F79">
        <w:rPr>
          <w:rFonts w:ascii="Arial" w:hAnsi="Arial" w:cs="Arial"/>
          <w:lang w:val="en-GB"/>
        </w:rPr>
        <w:t>0.001) and remained stable thereafter (p&gt;0.05). The relative prescription frequency of bifocal spectacles increased between 2015 and 2019 (p=0.013), then decreased again in 2024 (p</w:t>
      </w:r>
      <w:r w:rsidRPr="00F01F79">
        <w:rPr>
          <w:rFonts w:ascii="Arial" w:hAnsi="Arial" w:cs="Arial"/>
          <w:lang w:val="en-GB"/>
        </w:rPr>
        <w:sym w:font="Symbol" w:char="F0A3"/>
      </w:r>
      <w:r w:rsidRPr="00F01F79">
        <w:rPr>
          <w:rFonts w:ascii="Arial" w:hAnsi="Arial" w:cs="Arial"/>
          <w:lang w:val="en-GB"/>
        </w:rPr>
        <w:t>0.001). The relative prescription frequency of progressive addition spectacles increased between 2015 and 2019 (p</w:t>
      </w:r>
      <w:r w:rsidRPr="00F01F79">
        <w:rPr>
          <w:rFonts w:ascii="Arial" w:hAnsi="Arial" w:cs="Arial"/>
          <w:lang w:val="en-GB"/>
        </w:rPr>
        <w:sym w:font="Symbol" w:char="F0A3"/>
      </w:r>
      <w:r w:rsidRPr="00F01F79">
        <w:rPr>
          <w:rFonts w:ascii="Arial" w:hAnsi="Arial" w:cs="Arial"/>
          <w:lang w:val="en-GB"/>
        </w:rPr>
        <w:t>0.001) and decreased again in 2024 (p</w:t>
      </w:r>
      <w:r w:rsidRPr="00F01F79">
        <w:rPr>
          <w:rFonts w:ascii="Arial" w:hAnsi="Arial" w:cs="Arial"/>
          <w:lang w:val="en-GB"/>
        </w:rPr>
        <w:sym w:font="Symbol" w:char="F0A3"/>
      </w:r>
      <w:r w:rsidRPr="00F01F79">
        <w:rPr>
          <w:rFonts w:ascii="Arial" w:hAnsi="Arial" w:cs="Arial"/>
          <w:lang w:val="en-GB"/>
        </w:rPr>
        <w:t xml:space="preserve">0.001). The relative prescription </w:t>
      </w:r>
      <w:r w:rsidRPr="00F01F79">
        <w:rPr>
          <w:rFonts w:ascii="Arial" w:hAnsi="Arial" w:cs="Arial"/>
          <w:lang w:val="en-GB"/>
        </w:rPr>
        <w:lastRenderedPageBreak/>
        <w:t>frequency of rigid corneal lenses and single-vision soft contact lenses decreased over the years (both p</w:t>
      </w:r>
      <w:r w:rsidRPr="00F01F79">
        <w:rPr>
          <w:rFonts w:ascii="Arial" w:hAnsi="Arial" w:cs="Arial"/>
          <w:lang w:val="en-GB"/>
        </w:rPr>
        <w:sym w:font="Symbol" w:char="F0A3"/>
      </w:r>
      <w:r w:rsidRPr="00F01F79">
        <w:rPr>
          <w:rFonts w:ascii="Arial" w:hAnsi="Arial" w:cs="Arial"/>
          <w:lang w:val="en-GB"/>
        </w:rPr>
        <w:t>0.001). The relative prescription frequency of multifocal soft contact lenses increased between 2015 and 2022 (p</w:t>
      </w:r>
      <w:r w:rsidRPr="00F01F79">
        <w:rPr>
          <w:rFonts w:ascii="Arial" w:hAnsi="Arial" w:cs="Arial"/>
          <w:lang w:val="en-GB"/>
        </w:rPr>
        <w:sym w:font="Symbol" w:char="F0A3"/>
      </w:r>
      <w:r w:rsidRPr="00F01F79">
        <w:rPr>
          <w:rFonts w:ascii="Arial" w:hAnsi="Arial" w:cs="Arial"/>
          <w:lang w:val="en-GB"/>
        </w:rPr>
        <w:t>0.001), but decreased in 2024 (p</w:t>
      </w:r>
      <w:r w:rsidRPr="00F01F79">
        <w:rPr>
          <w:rFonts w:ascii="Arial" w:hAnsi="Arial" w:cs="Arial"/>
          <w:lang w:val="en-GB"/>
        </w:rPr>
        <w:sym w:font="Symbol" w:char="F0A3"/>
      </w:r>
      <w:r w:rsidRPr="00F01F79">
        <w:rPr>
          <w:rFonts w:ascii="Arial" w:hAnsi="Arial" w:cs="Arial"/>
          <w:lang w:val="en-GB"/>
        </w:rPr>
        <w:t>0.001). The relative prescribing of orthokeratology increased between 2019 and 2022 (p</w:t>
      </w:r>
      <w:r w:rsidRPr="00F01F79">
        <w:rPr>
          <w:rFonts w:ascii="Arial" w:hAnsi="Arial" w:cs="Arial"/>
          <w:lang w:val="en-GB"/>
        </w:rPr>
        <w:sym w:font="Symbol" w:char="F0A3"/>
      </w:r>
      <w:r w:rsidRPr="00F01F79">
        <w:rPr>
          <w:rFonts w:ascii="Arial" w:hAnsi="Arial" w:cs="Arial"/>
          <w:lang w:val="en-GB"/>
        </w:rPr>
        <w:t>0.001), but decreased in 2024 (p</w:t>
      </w:r>
      <w:r w:rsidRPr="00F01F79">
        <w:rPr>
          <w:rFonts w:ascii="Arial" w:hAnsi="Arial" w:cs="Arial"/>
          <w:lang w:val="en-GB"/>
        </w:rPr>
        <w:sym w:font="Symbol" w:char="F0A3"/>
      </w:r>
      <w:r w:rsidRPr="00F01F79">
        <w:rPr>
          <w:rFonts w:ascii="Arial" w:hAnsi="Arial" w:cs="Arial"/>
          <w:lang w:val="en-GB"/>
        </w:rPr>
        <w:t>0.001). No significant differences were found over time in the relative prescription frequency of bifocal spectacles, combination therapy, and refractive surgery (p&gt;0.05).</w:t>
      </w:r>
    </w:p>
    <w:p w14:paraId="3DBFBBDC" w14:textId="77777777" w:rsidR="000E22D4" w:rsidRPr="00F01F79" w:rsidRDefault="000E22D4" w:rsidP="00F01F79">
      <w:pPr>
        <w:pStyle w:val="Body"/>
        <w:rPr>
          <w:rFonts w:ascii="Arial" w:hAnsi="Arial" w:cs="Arial"/>
          <w:lang w:val="en-GB"/>
        </w:rPr>
      </w:pPr>
    </w:p>
    <w:p w14:paraId="5104328F" w14:textId="79766591"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MINIMUM AGE OF PRESCRIBING MYOPIA MANAGEMENT OPTIONS BY PRACTITIONERS</w:t>
      </w:r>
    </w:p>
    <w:p w14:paraId="29147BAE" w14:textId="77777777" w:rsidR="00F01F79" w:rsidRPr="00F01F79" w:rsidRDefault="00F01F79" w:rsidP="00F01F79">
      <w:pPr>
        <w:pStyle w:val="Body"/>
        <w:rPr>
          <w:rFonts w:ascii="Arial" w:hAnsi="Arial" w:cs="Arial"/>
          <w:lang w:val="en-GB"/>
        </w:rPr>
      </w:pPr>
      <w:r w:rsidRPr="00F01F79">
        <w:rPr>
          <w:rFonts w:ascii="Arial" w:hAnsi="Arial" w:cs="Arial"/>
          <w:lang w:val="en-GB"/>
        </w:rPr>
        <w:t>In 2024, myopia control spectacles were the myopia control method prescribed at the youngest age, while approved myopia control soft reusable contact lenses were prescribed at the oldest age (Table 5). Regarding myopia control spectacles, they were prescribed at an older age in China compared to other countries (all p&lt;0.05). Rigid corneal lenses were prescribed at a younger age in Singapore (all p&lt;0.05, except for China) and Vietnam (all p</w:t>
      </w:r>
      <w:r w:rsidRPr="00F01F79">
        <w:rPr>
          <w:rFonts w:ascii="Arial" w:hAnsi="Arial" w:cs="Arial"/>
          <w:lang w:val="en-GB"/>
        </w:rPr>
        <w:sym w:font="Symbol" w:char="F0A3"/>
      </w:r>
      <w:r w:rsidRPr="00F01F79">
        <w:rPr>
          <w:rFonts w:ascii="Arial" w:hAnsi="Arial" w:cs="Arial"/>
          <w:lang w:val="en-GB"/>
        </w:rPr>
        <w:t>0.001, except for China) compared to the other countries. Approved myopia control soft daily disposable contact lenses were prescribed at an older age in Malaysia in comparison with the other Asian countries (all p</w:t>
      </w:r>
      <w:r w:rsidRPr="00F01F79">
        <w:rPr>
          <w:rFonts w:ascii="Arial" w:hAnsi="Arial" w:cs="Arial"/>
          <w:lang w:val="en-GB"/>
        </w:rPr>
        <w:sym w:font="Symbol" w:char="F0A3"/>
      </w:r>
      <w:r w:rsidRPr="00F01F79">
        <w:rPr>
          <w:rFonts w:ascii="Arial" w:hAnsi="Arial" w:cs="Arial"/>
          <w:lang w:val="en-GB"/>
        </w:rPr>
        <w:t>0.001, except for Taiwan). On the other hand, specific myopia control soft reusable contact lenses were prescribed at a younger age in Singapore and Taiwan in comparison with the remaining countries (all p&lt;0.05). Atropine was prescribed at an older age in China in comparison with the other Asian countries (all p&lt;0.05). No significant differences were found between Asian countries in red light therapy (p&gt;0.05). Regarding trends over time, the age at which spectacles were prescribed decreased between 2022 and 2024 (p&lt;0.001). The age for prescribing rigid corneal lenses decreased between 2015 and 2022, but it increased in 2024 (both p&lt;0.001). The age at which atropine was prescribed increased significantly from 2015 to 2019 (p&lt;0.001); returned to 2015 levels in 2022 (p&lt;0.001); and then it remained stable compared to 2024 (p&gt;0.05).</w:t>
      </w:r>
    </w:p>
    <w:p w14:paraId="11D992FD" w14:textId="77777777" w:rsidR="00F01F79" w:rsidRPr="00F01F79" w:rsidRDefault="00F01F79" w:rsidP="00F01F79">
      <w:pPr>
        <w:pStyle w:val="Body"/>
        <w:rPr>
          <w:rFonts w:ascii="Arial" w:hAnsi="Arial" w:cs="Arial"/>
          <w:lang w:val="en-GB"/>
        </w:rPr>
      </w:pPr>
    </w:p>
    <w:p w14:paraId="62E8A00B" w14:textId="15607D2B"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MINIMUM DEGREE OF MYOPIA TO BEGIN MYOPIA CONTROL</w:t>
      </w:r>
    </w:p>
    <w:p w14:paraId="11509F50" w14:textId="77777777" w:rsidR="00F01F79" w:rsidRPr="00F01F79" w:rsidRDefault="00F01F79" w:rsidP="00F01F79">
      <w:pPr>
        <w:pStyle w:val="Body"/>
        <w:rPr>
          <w:rFonts w:ascii="Arial" w:hAnsi="Arial" w:cs="Arial"/>
          <w:lang w:val="en-GB"/>
        </w:rPr>
      </w:pPr>
      <w:r w:rsidRPr="00F01F79">
        <w:rPr>
          <w:rFonts w:ascii="Arial" w:hAnsi="Arial" w:cs="Arial"/>
          <w:lang w:val="en-GB"/>
        </w:rPr>
        <w:t>In 2024, the minimum level of myopia required to prescribe a myopia control treatment varied significantly across Asian countries (p≤0.001). Turkey (-1.6 ± 0.9; all p≤0.001, except for India) and Malaysia (-1.5 ± 0.8; all p≤0.001, except for India) reported the highest thresholds, whereas China had the lowest threshold (-0.5 ± 0.5; all p≤0.001, except for Taiwan). No significant differences were found among the other Asian countries in the minimum degree of myopia to begin myopia control treatment (Figure 3). No significant differences were found in the minimum degree of myopia to begin myopia control treatment over the 2015 to 2024 time period (p&gt;0.05).</w:t>
      </w:r>
    </w:p>
    <w:p w14:paraId="5CFC8751" w14:textId="77777777" w:rsidR="00F01F79" w:rsidRPr="00F01F79" w:rsidRDefault="00F01F79" w:rsidP="00F01F79">
      <w:pPr>
        <w:pStyle w:val="Body"/>
        <w:rPr>
          <w:rFonts w:ascii="Arial" w:hAnsi="Arial" w:cs="Arial"/>
          <w:i/>
          <w:iCs/>
          <w:lang w:val="en-GB"/>
        </w:rPr>
      </w:pPr>
      <w:r w:rsidRPr="00F01F79">
        <w:rPr>
          <w:rFonts w:ascii="Arial" w:hAnsi="Arial" w:cs="Arial"/>
          <w:i/>
          <w:iCs/>
          <w:noProof/>
          <w:lang w:val="en-GB"/>
        </w:rPr>
        <w:lastRenderedPageBreak/>
        <w:drawing>
          <wp:inline distT="0" distB="0" distL="0" distR="0" wp14:anchorId="487C4016" wp14:editId="61B36BAD">
            <wp:extent cx="5400040" cy="2981325"/>
            <wp:effectExtent l="0" t="0" r="0" b="3175"/>
            <wp:docPr id="1165011502"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11502" name="Gráfico 1165011502"/>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40" cy="2981325"/>
                    </a:xfrm>
                    <a:prstGeom prst="rect">
                      <a:avLst/>
                    </a:prstGeom>
                  </pic:spPr>
                </pic:pic>
              </a:graphicData>
            </a:graphic>
          </wp:inline>
        </w:drawing>
      </w:r>
    </w:p>
    <w:p w14:paraId="5EE024A9" w14:textId="77777777" w:rsidR="00F01F79" w:rsidRPr="00F01F79" w:rsidRDefault="00F01F79" w:rsidP="00F01F79">
      <w:pPr>
        <w:pStyle w:val="Body"/>
        <w:rPr>
          <w:rFonts w:ascii="Arial" w:hAnsi="Arial" w:cs="Arial"/>
          <w:b/>
          <w:bCs/>
          <w:lang w:val="en-GB"/>
        </w:rPr>
      </w:pPr>
      <w:r w:rsidRPr="00F01F79">
        <w:rPr>
          <w:rFonts w:ascii="Arial" w:hAnsi="Arial" w:cs="Arial"/>
          <w:b/>
          <w:bCs/>
          <w:lang w:val="en-GB"/>
        </w:rPr>
        <w:t>Figure 3. Minimum degree of myopia presents in a child to justify the adoption of a myopia control treatment by country and year. Error bars represent one standard deviation.</w:t>
      </w:r>
    </w:p>
    <w:p w14:paraId="57EB595C" w14:textId="77777777" w:rsidR="00F01F79" w:rsidRPr="00F01F79" w:rsidRDefault="00F01F79" w:rsidP="00F01F79">
      <w:pPr>
        <w:pStyle w:val="Body"/>
        <w:rPr>
          <w:rFonts w:ascii="Arial" w:hAnsi="Arial" w:cs="Arial"/>
          <w:i/>
          <w:iCs/>
          <w:lang w:val="en-GB"/>
        </w:rPr>
      </w:pPr>
    </w:p>
    <w:p w14:paraId="7AD002D3" w14:textId="38CE6C20"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MINIMUM LEVEL OF MYOPIA PROGRESSION THAT NECESSITATES MYOPIA CONTROL</w:t>
      </w:r>
    </w:p>
    <w:p w14:paraId="190941C8" w14:textId="77777777" w:rsidR="00F01F79" w:rsidRPr="00F01F79" w:rsidRDefault="00F01F79" w:rsidP="00F01F79">
      <w:pPr>
        <w:pStyle w:val="Body"/>
        <w:rPr>
          <w:rFonts w:ascii="Arial" w:hAnsi="Arial" w:cs="Arial"/>
          <w:lang w:val="en-GB"/>
        </w:rPr>
      </w:pPr>
      <w:r w:rsidRPr="00F01F79">
        <w:rPr>
          <w:rFonts w:ascii="Arial" w:hAnsi="Arial" w:cs="Arial"/>
          <w:lang w:val="en-GB"/>
        </w:rPr>
        <w:t>The average rate of myopia progression that justified the prescription of a myopia control method in 2024 varied between countries, ranging from −0.51 to −0.75D for most of them, except for China and Taiwan, where a preference for −0.26 to −0.50D was reported (all p≤0.001). Between 2019 and 2024, the reported median minimum level of myopia progression required to initiate a myopia control treatment decreased significantly (all p≤0.001).</w:t>
      </w:r>
    </w:p>
    <w:p w14:paraId="132D4324" w14:textId="77777777" w:rsidR="00F01F79" w:rsidRPr="00F01F79" w:rsidRDefault="00F01F79" w:rsidP="00F01F79">
      <w:pPr>
        <w:pStyle w:val="Body"/>
        <w:rPr>
          <w:rFonts w:ascii="Arial" w:hAnsi="Arial" w:cs="Arial"/>
          <w:lang w:val="en-GB"/>
        </w:rPr>
      </w:pPr>
    </w:p>
    <w:p w14:paraId="4A75795F" w14:textId="74C01F90"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USING UNDERCORRECTION AS STRATEGY TO CONTROL MYOPIA</w:t>
      </w:r>
    </w:p>
    <w:p w14:paraId="0A632132" w14:textId="6A503308" w:rsidR="00F01F79" w:rsidRDefault="00F01F79" w:rsidP="00F01F79">
      <w:pPr>
        <w:pStyle w:val="Body"/>
        <w:rPr>
          <w:rFonts w:ascii="Arial" w:hAnsi="Arial" w:cs="Arial"/>
          <w:lang w:val="en-GB"/>
        </w:rPr>
      </w:pPr>
      <w:r w:rsidRPr="00F01F79">
        <w:rPr>
          <w:rFonts w:ascii="Arial" w:hAnsi="Arial" w:cs="Arial"/>
          <w:lang w:val="en-GB"/>
        </w:rPr>
        <w:t>In 2024, most eye care practitioners reported not prescribing undercorrection as a myopia control method (78.2%), with only 18.7% and 3.1% reporting using it “sometimes” and “always”, respectively. Taiwan reported the highest rate of using it "sometimes" (27.1%), followed by India (25.6%) and China (25.4%) (all p≤0.001). Between 2015 and 2024, no significant changes were observed in the frequency of undercorrection prescribing (p&gt;0.05).</w:t>
      </w:r>
    </w:p>
    <w:p w14:paraId="1A220873" w14:textId="77777777" w:rsidR="000E22D4" w:rsidRDefault="000E22D4" w:rsidP="00F01F79">
      <w:pPr>
        <w:pStyle w:val="Body"/>
        <w:rPr>
          <w:rFonts w:ascii="Arial" w:hAnsi="Arial" w:cs="Arial"/>
          <w:lang w:val="en-GB"/>
        </w:rPr>
      </w:pPr>
    </w:p>
    <w:p w14:paraId="2895C9ED" w14:textId="77777777" w:rsidR="000E22D4" w:rsidRPr="00F01F79" w:rsidRDefault="000E22D4" w:rsidP="00F01F79">
      <w:pPr>
        <w:pStyle w:val="Body"/>
        <w:rPr>
          <w:rFonts w:ascii="Arial" w:hAnsi="Arial" w:cs="Arial"/>
          <w:lang w:val="en-GB"/>
        </w:rPr>
      </w:pPr>
    </w:p>
    <w:p w14:paraId="53B663EF" w14:textId="2AB69D8C"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lastRenderedPageBreak/>
        <w:t>REASONS FOR NOT PRESCRIBING AN ALTERNATIVE METHOD TO SINGLE-VISION CORRECTION</w:t>
      </w:r>
    </w:p>
    <w:p w14:paraId="1724B90B" w14:textId="77777777" w:rsidR="00F01F79" w:rsidRPr="00F01F79" w:rsidRDefault="00F01F79" w:rsidP="00F01F79">
      <w:pPr>
        <w:pStyle w:val="Body"/>
        <w:rPr>
          <w:rFonts w:ascii="Arial" w:hAnsi="Arial" w:cs="Arial"/>
          <w:lang w:val="en-GB"/>
        </w:rPr>
      </w:pPr>
      <w:r w:rsidRPr="00F01F79">
        <w:rPr>
          <w:rFonts w:ascii="Arial" w:hAnsi="Arial" w:cs="Arial"/>
          <w:lang w:val="en-GB"/>
        </w:rPr>
        <w:t>Several reasons were cited by practitioners from different Asian countries for not prescribing myopia control treatments in 2024 (Figure 4). Concern regarding lack of effectiveness as a reason for hindering the prescription of myopia control treatment was significantly higher in Turkey (23.1%) compared with the other Asian countries (p≤0.001). Similarly, concern regarding unpredictable outcomes was highest in Turkey and Singapore compared to the other countries (p≤0.001). In Malaysia, 31.6% of practitioners reported safety concerns as the major reason for not prescribing a myopia control approach; this proportion was significantly higher compared to the other countries (p≤0.001). Cost concerns were a significantly greater barrier to adopting myopia control treatments in China, India, and Singapore compared to other assessed countries (p ≤ 0.001); however, no significant differences were observed among these three countries (p &gt; 0.05). Additional chair time was a significantly greater concern among practitioners in Vietnam (34.9%) compared to other countries (p≤0.001); however, no significant differences were observed among the remaining Asian countries relating to this reason. The concern related to inadequate information or lack of knowledge varied significantly across countries (p ≤ 0.001), ranging from 7.1% in Singapore to 29.2% in Turkey. Pairwise comparisons showed that Turkey reported significantly higher concerns than Singapore (p≤0.001), but differences among the other countries were not statistically significant (p&gt;0.05). The perception of an unfavourable benefit/risk ratio differed significantly across countries (p ≤ 0.001), ranging from 4.3% in India to 39.8% in Vietnam. Practitioners in Vietnam expressed significantly higher concerns about this factor compared to India and Singapore (p≤0.001), while no significant differences were found among other countries. Regarding the lack of accessibility to treatment options, Vietnam (44.6%) and Malaysia (39.5%) were the leading countries expressing this concern, with significantly higher rates compared to other assessed countries (p≤ 0.001). However, no significant difference was found between Vietnam and Malaysia (p &gt; 0.05).</w:t>
      </w:r>
    </w:p>
    <w:p w14:paraId="76DBA014" w14:textId="77777777" w:rsidR="00F01F79" w:rsidRPr="00F01F79" w:rsidRDefault="00F01F79" w:rsidP="00F01F79">
      <w:pPr>
        <w:pStyle w:val="Body"/>
        <w:rPr>
          <w:rFonts w:ascii="Arial" w:hAnsi="Arial" w:cs="Arial"/>
          <w:lang w:val="en-GB"/>
        </w:rPr>
      </w:pPr>
      <w:r w:rsidRPr="00F01F79">
        <w:rPr>
          <w:rFonts w:ascii="Arial" w:hAnsi="Arial" w:cs="Arial"/>
          <w:lang w:val="en-GB"/>
        </w:rPr>
        <w:t>Overall, the reasons for not prescribing a myopia control method decreased between 2015 and 2024 (p≤0.001). However, cost to the patient and additional chair time significantly increased as barriers to prescribing a myopia control approach between 2019 and 2024 (both p≤0.001).</w:t>
      </w:r>
    </w:p>
    <w:p w14:paraId="62990B3C" w14:textId="77777777" w:rsidR="00F01F79" w:rsidRPr="00F01F79" w:rsidRDefault="00F01F79" w:rsidP="00F01F79">
      <w:pPr>
        <w:pStyle w:val="Body"/>
        <w:rPr>
          <w:rFonts w:ascii="Arial" w:hAnsi="Arial" w:cs="Arial"/>
          <w:lang w:val="en-GB"/>
        </w:rPr>
      </w:pPr>
      <w:r w:rsidRPr="00F01F79">
        <w:rPr>
          <w:rFonts w:ascii="Arial" w:hAnsi="Arial" w:cs="Arial"/>
          <w:noProof/>
          <w:lang w:val="en-GB"/>
        </w:rPr>
        <w:lastRenderedPageBreak/>
        <w:drawing>
          <wp:inline distT="0" distB="0" distL="0" distR="0" wp14:anchorId="3B36A3F7" wp14:editId="3A3D0596">
            <wp:extent cx="5400040" cy="2981325"/>
            <wp:effectExtent l="0" t="0" r="0" b="3175"/>
            <wp:docPr id="1175805502"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05502" name="Gráfico 1175805502"/>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40" cy="2981325"/>
                    </a:xfrm>
                    <a:prstGeom prst="rect">
                      <a:avLst/>
                    </a:prstGeom>
                  </pic:spPr>
                </pic:pic>
              </a:graphicData>
            </a:graphic>
          </wp:inline>
        </w:drawing>
      </w:r>
    </w:p>
    <w:p w14:paraId="67726C16" w14:textId="38D215CF" w:rsidR="00F01F79" w:rsidRPr="00F01F79" w:rsidRDefault="00F01F79" w:rsidP="00F01F79">
      <w:pPr>
        <w:pStyle w:val="Body"/>
        <w:rPr>
          <w:rFonts w:ascii="Arial" w:hAnsi="Arial" w:cs="Arial"/>
          <w:b/>
          <w:bCs/>
          <w:lang w:val="en-GB"/>
        </w:rPr>
      </w:pPr>
      <w:r w:rsidRPr="00F01F79">
        <w:rPr>
          <w:rFonts w:ascii="Arial" w:hAnsi="Arial" w:cs="Arial"/>
          <w:b/>
          <w:bCs/>
          <w:lang w:val="en-GB"/>
        </w:rPr>
        <w:t>Figure 4. Reasons cited by practitioners from different Asian countries for not prescribing myopia control treatments in 2024.</w:t>
      </w:r>
    </w:p>
    <w:p w14:paraId="2BA9723E" w14:textId="5ED1E56B"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RANKED CRITERIA FOR STARTING MYOPIA CONTROL IN A YOUNG PROGRESSING MYOPE</w:t>
      </w:r>
    </w:p>
    <w:p w14:paraId="1E907DBB" w14:textId="77777777" w:rsidR="00F01F79" w:rsidRPr="00F01F79" w:rsidRDefault="00F01F79" w:rsidP="00F01F79">
      <w:pPr>
        <w:pStyle w:val="Body"/>
        <w:rPr>
          <w:rFonts w:ascii="Arial" w:hAnsi="Arial" w:cs="Arial"/>
          <w:lang w:val="en-GB"/>
        </w:rPr>
      </w:pPr>
      <w:r w:rsidRPr="00F01F79">
        <w:rPr>
          <w:rFonts w:ascii="Arial" w:hAnsi="Arial" w:cs="Arial"/>
          <w:lang w:val="en-GB"/>
        </w:rPr>
        <w:t>In 2024, refractive error (2.2±1.6) and age (3.1±2.1) were reported as the most influential criteria (lowest values) for prescribing a myopia control treatment, followed by the rate of myopia progression (4.4±2.3) and the presence of two myopic parents (5.6±2.6). Conversely, patient pressure (10.3±2.6) and parent/guardian pressure (10.8±2.9) were reported as the least influential criteria (highest values) for initiating myopia control treatment (Figure 5). Refractive error was more influential in Malaysia (1.7±0.9) and Turkey (2.1±1.4) compared to other countries (all p≤0.001). In Vietnam, the presence of one (7.3±2.8) or two myopic parents (6.9±1.7) was less influential for starting myopia control in a young progressing myope compared to other Asian countries (all p≤0.001, except for Singapore). Conversely, in India, the presence of two myopic parents had the greatest influence (4.1±2.4; all p≤0.001, except for Singapore and Turkey). Axial length had a greater influence in China (3.6±2.0; all p≤0.001, except for India) and Vietnam (3.8±1.9; all p≤0.001, except for India) compared to other countries. The rate of myopia progression had less influence in China (4.3±2.3) compared to other countries (all p≤0.001). Choroidal thickness had less influence in Singapore (10.1±2.4) compared to other countries (all p&lt;0.05, except for Taiwan and Malaysia). The AC/A ratio (8.7±2.6; all p&lt;0.05, except for India) and lifestyle (9.4±2.7; all p&lt;0.05, except for China) were more influential in Vietnam compared to other countries. No significant differences were found between countries regarding age, binocular vision status, patient pressure, and parent/guardian pressure (all p&gt;0.05).</w:t>
      </w:r>
    </w:p>
    <w:p w14:paraId="2834342B" w14:textId="77777777" w:rsidR="00F01F79" w:rsidRPr="00F01F79" w:rsidRDefault="00F01F79" w:rsidP="00F01F79">
      <w:pPr>
        <w:pStyle w:val="Body"/>
        <w:rPr>
          <w:rFonts w:ascii="Arial" w:hAnsi="Arial" w:cs="Arial"/>
          <w:lang w:val="en-GB"/>
        </w:rPr>
      </w:pPr>
      <w:r w:rsidRPr="00F01F79">
        <w:rPr>
          <w:rFonts w:ascii="Arial" w:hAnsi="Arial" w:cs="Arial"/>
          <w:lang w:val="en-GB"/>
        </w:rPr>
        <w:t>Comparing 2022 with 2024, the influence of all factors decreased (all p≤0.001), except for refractive error, which increased (p≤0.001), and age and the presence of one myopic parent, which remained constant (p&gt;0.05).</w:t>
      </w:r>
    </w:p>
    <w:p w14:paraId="34B21E67" w14:textId="44E45DB6" w:rsidR="00F01F79" w:rsidRPr="00F01F79" w:rsidRDefault="00F01F79" w:rsidP="00F01F79">
      <w:pPr>
        <w:pStyle w:val="Body"/>
        <w:rPr>
          <w:rFonts w:ascii="Arial" w:hAnsi="Arial" w:cs="Arial"/>
          <w:lang w:val="en-GB"/>
        </w:rPr>
      </w:pPr>
      <w:r w:rsidRPr="00F01F79">
        <w:rPr>
          <w:rFonts w:ascii="Arial" w:hAnsi="Arial" w:cs="Arial"/>
          <w:noProof/>
          <w:lang w:val="en-GB"/>
        </w:rPr>
        <w:lastRenderedPageBreak/>
        <w:drawing>
          <wp:inline distT="0" distB="0" distL="0" distR="0" wp14:anchorId="520C1093" wp14:editId="33E4C360">
            <wp:extent cx="5400040" cy="3637915"/>
            <wp:effectExtent l="0" t="0" r="0" b="0"/>
            <wp:docPr id="1969082576" name="Gráfic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82576" name="Gráfico 1969082576"/>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40" cy="3637915"/>
                    </a:xfrm>
                    <a:prstGeom prst="rect">
                      <a:avLst/>
                    </a:prstGeom>
                  </pic:spPr>
                </pic:pic>
              </a:graphicData>
            </a:graphic>
          </wp:inline>
        </w:drawing>
      </w:r>
    </w:p>
    <w:p w14:paraId="30452FB5" w14:textId="77777777" w:rsidR="00F01F79" w:rsidRPr="00F01F79" w:rsidRDefault="00F01F79" w:rsidP="00F01F79">
      <w:pPr>
        <w:pStyle w:val="Body"/>
        <w:rPr>
          <w:rFonts w:ascii="Arial" w:hAnsi="Arial" w:cs="Arial"/>
          <w:lang w:val="en-GB"/>
        </w:rPr>
      </w:pPr>
      <w:r w:rsidRPr="00F01F79">
        <w:rPr>
          <w:rFonts w:ascii="Arial" w:hAnsi="Arial" w:cs="Arial"/>
          <w:b/>
          <w:bCs/>
          <w:lang w:val="en-GB"/>
        </w:rPr>
        <w:t>Figure 5.</w:t>
      </w:r>
      <w:r w:rsidRPr="00F01F79">
        <w:rPr>
          <w:rFonts w:ascii="Arial" w:hAnsi="Arial" w:cs="Arial"/>
          <w:lang w:val="en-GB"/>
        </w:rPr>
        <w:t xml:space="preserve"> </w:t>
      </w:r>
      <w:r w:rsidRPr="00F01F79">
        <w:rPr>
          <w:rFonts w:ascii="Arial" w:hAnsi="Arial" w:cs="Arial"/>
          <w:b/>
          <w:bCs/>
          <w:lang w:val="en-GB"/>
        </w:rPr>
        <w:t>Hierarchized criteria (rated from 0 [highest] to 10 [lowest]) for initiating myopia control in young progressive myopes reported by Asian countries in 2024. Error bars represent one standard deviation.</w:t>
      </w:r>
    </w:p>
    <w:p w14:paraId="694407DF" w14:textId="77777777" w:rsidR="00F01F79" w:rsidRPr="00F01F79" w:rsidRDefault="00F01F79" w:rsidP="00F01F79">
      <w:pPr>
        <w:pStyle w:val="Body"/>
        <w:rPr>
          <w:rFonts w:ascii="Arial" w:hAnsi="Arial" w:cs="Arial"/>
          <w:lang w:val="en-GB"/>
        </w:rPr>
      </w:pPr>
    </w:p>
    <w:p w14:paraId="71EEDD09" w14:textId="36A37C14"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FACTORS CONSIDERED WHEN CHOOSING WHICH MYOPIA MANAGEMENT STRATEGY TO USE FIRST</w:t>
      </w:r>
    </w:p>
    <w:p w14:paraId="73A2991A" w14:textId="77777777" w:rsidR="00F01F79" w:rsidRPr="00F01F79" w:rsidRDefault="00F01F79" w:rsidP="00F01F79">
      <w:pPr>
        <w:pStyle w:val="Body"/>
        <w:rPr>
          <w:rFonts w:ascii="Arial" w:hAnsi="Arial" w:cs="Arial"/>
          <w:lang w:val="en-GB"/>
        </w:rPr>
      </w:pPr>
      <w:r w:rsidRPr="00F01F79">
        <w:rPr>
          <w:rFonts w:ascii="Arial" w:hAnsi="Arial" w:cs="Arial"/>
          <w:lang w:val="en-GB"/>
        </w:rPr>
        <w:t xml:space="preserve">The factors for selecting the initial myopia management strategy based on their importance in 2024 were as follows: myopia progression rate (13.6%), age (12.7%), cycloplegic refraction (11.9%), axial length (11.4%), risk factors such as parental myopia/lifestyle (10.1%), refractive error (non-cycloplegic) (8.5%), parent/guardian preference (7.7%), binocular vision status (6.7%), patient preference (6.4%), corneal topography (5.2%), choroidal thickness (2.5%), only comfortable/trained to use one treatment (1.6%), and only have one treatment available to me (1.6%). The factor "only have one treatment available to me" was reported as most important in Vietnam (18.9%) and India (17.4%); the latter two proportions were significantly higher compared to other countries (p≤0.001). Significant differences were found among Asian countries with regards to the factor "only comfortable/trained to use one treatment", which ranged from 16.2% in Turkey to 0% in Vietnam (p≤0.001). Although age was considered the most important factor when choosing which myopia management strategy to use first in most countries, particularly in Singapore (85.7%) and India (82.4%), there were significant differences found between Asian countries with regards to this factor (p≤0.001). The factor "refractive error (non-cycloplegic)" was most commonly considered in Singapore (60.0%) and China (60.4%) compared to the other countries (p≤0.001). Significant differences were found between Asian countries in cycloplegic refraction (p≤0.001), with this factor ranging from 78.3% in Vietnam to 20.0% in </w:t>
      </w:r>
      <w:r w:rsidRPr="00F01F79">
        <w:rPr>
          <w:rFonts w:ascii="Arial" w:hAnsi="Arial" w:cs="Arial"/>
          <w:lang w:val="en-GB"/>
        </w:rPr>
        <w:lastRenderedPageBreak/>
        <w:t>Singapore. The factors “corneal topography” (47.1%) and “axial length” (88.5%) were used more frequently to choose a myopia control treatment in China compared to the other countries (all p≤0.001). The factor "myopia progression rate" was more frequently used in Turkey (85.7%), Malaysia (84.6%), and China (83.3%) compared to other Asian countries (all p≤0.001). The factor "choroidal thickness" varied significantly between countries, from 30.8% in China to 2.9% in Singapore (p≤0.001). The factor "binocular vision status" was reported more frequently in India (56.8%) and China (55.5%) compared to the other Asian countries (p≤0.001). The factor "patient preference" was reported more frequently in Vietnam (47.1%) and Singapore (42.9%) compared to the remaining Asian countries (p≤0.001). The factor "parent/guardian preference" was selected more frequently by practitioners in Vietnam (57.2%) and Malaysia (52.3%) compared to the other Asian countries (p≤0.001). The factor "risk factors such as parental myopia/lifestyle" was used most frequently in Singapore (74.3%) compared to other Asian countries (p≤0.001). Between 2022 and 2024, there was a significant decrease in the importance of the factors "only comfortable/trained to use one treatment", "only have one treatment available to me", and "binocular vision status" (all p&lt;0.05). Conversely, the factors "age", "refractive error (non-cycloplegic)", "cycloplegic refraction", "corneal topography", "axial length", "myopia progression rate", "choroidal thickness", "patient preference", "parent/guardian preference", and "risk factors such as parental myopia/lifestyle" were reported to be more important with regards to choosing which myopia management strategy to use first in 2024 in comparison with 2022 (all p&lt;0.05).</w:t>
      </w:r>
    </w:p>
    <w:p w14:paraId="3FD87DCC" w14:textId="77777777" w:rsidR="00F01F79" w:rsidRPr="00F01F79" w:rsidRDefault="00F01F79" w:rsidP="00F01F79">
      <w:pPr>
        <w:pStyle w:val="Body"/>
        <w:rPr>
          <w:rFonts w:ascii="Arial" w:hAnsi="Arial" w:cs="Arial"/>
          <w:lang w:val="en-GB"/>
        </w:rPr>
      </w:pPr>
    </w:p>
    <w:p w14:paraId="6F5EBE9E" w14:textId="4140A91A"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TRIGGERS TO ADJUST MYOPIA MANAGEMENT STRATEGY</w:t>
      </w:r>
    </w:p>
    <w:p w14:paraId="20C3A67E" w14:textId="77777777" w:rsidR="00F01F79" w:rsidRPr="00F01F79" w:rsidRDefault="00F01F79" w:rsidP="00F01F79">
      <w:pPr>
        <w:pStyle w:val="Body"/>
        <w:rPr>
          <w:rFonts w:ascii="Arial" w:hAnsi="Arial" w:cs="Arial"/>
          <w:lang w:val="en-GB"/>
        </w:rPr>
      </w:pPr>
      <w:r w:rsidRPr="00F01F79">
        <w:rPr>
          <w:rFonts w:ascii="Arial" w:hAnsi="Arial" w:cs="Arial"/>
          <w:lang w:val="en-GB"/>
        </w:rPr>
        <w:t>In general, Asian practitioners reported that the main factors triggering adjustments in myopia management strategies were the progression of refractive error (22.2%), progression of axial length (18.2%), and faster-than-expected eye growth for age (13.2%). Factors such as changes in choroidal thickness (3.4%) and treatment comfort (9.3%) were considered less important for adjusting the myopia management strategy.</w:t>
      </w:r>
    </w:p>
    <w:p w14:paraId="0CD6E341" w14:textId="77777777" w:rsidR="00F01F79" w:rsidRPr="00F01F79" w:rsidRDefault="00F01F79" w:rsidP="00F01F79">
      <w:pPr>
        <w:pStyle w:val="Body"/>
        <w:rPr>
          <w:rFonts w:ascii="Arial" w:hAnsi="Arial" w:cs="Arial"/>
          <w:lang w:val="en-GB"/>
        </w:rPr>
      </w:pPr>
      <w:r w:rsidRPr="00F01F79">
        <w:rPr>
          <w:rFonts w:ascii="Arial" w:hAnsi="Arial" w:cs="Arial"/>
          <w:lang w:val="en-GB"/>
        </w:rPr>
        <w:t>When analysing the data by country, progression of refractive error was the most frequently reported criterion in Turkey (97.1%), while it was the least considered in Singapore (80.0%, all p&lt;0.05). Progression of axial length was the most important criterion in China (90.5%) and the least relevant in Malaysia (47.6%, all p&lt;0.05). Changes in choroidal thickness were most considered in China (25.5%), while Taiwan (1.7%) had the lowest rate of consideration for this criterion (all p&lt;0.05). Faster-than-expected eye growth for age was a key criterion in China (74.9%) and had the least weight in Malaysia (38.1%, all p&lt;0.05). A new treatment with a scientifically reported better efficacy was more influential in Turkey (60.2%) and the least relevant in Vietnam (24.6%, all p&lt;0.05). Poor compliance was the most important reason for adjustment in Singapore (71.4%) and the least considered in Turkey (31.1%, all p&lt;0.05). Treatment comfort had more influence in Vietnam (48.6%) and the least in India (27.0%) (all p&lt;0.05). Treatment-related complications were more relevant in Vietnam (47.9%) and less important in Malaysia (30.2%) (all p&lt;0.05).</w:t>
      </w:r>
    </w:p>
    <w:p w14:paraId="2AD8DFEC" w14:textId="77777777" w:rsidR="00F01F79" w:rsidRPr="00F01F79" w:rsidRDefault="00F01F79" w:rsidP="00F01F79">
      <w:pPr>
        <w:pStyle w:val="Body"/>
        <w:rPr>
          <w:rFonts w:ascii="Arial" w:hAnsi="Arial" w:cs="Arial"/>
          <w:lang w:val="en-GB"/>
        </w:rPr>
      </w:pPr>
      <w:r w:rsidRPr="00F01F79">
        <w:rPr>
          <w:rFonts w:ascii="Arial" w:hAnsi="Arial" w:cs="Arial"/>
          <w:lang w:val="en-GB"/>
        </w:rPr>
        <w:t>Between 2022 and 2024, the number of factors influencing decision-making changed, with an increase in all except for “a new treatment with a scientifically reported better efficacy", which decreased (p≤0.001).</w:t>
      </w:r>
    </w:p>
    <w:p w14:paraId="5D133A1F" w14:textId="77777777" w:rsidR="00F01F79" w:rsidRDefault="00F01F79" w:rsidP="00F01F79">
      <w:pPr>
        <w:pStyle w:val="Body"/>
        <w:rPr>
          <w:rFonts w:ascii="Arial" w:hAnsi="Arial" w:cs="Arial"/>
          <w:lang w:val="en-GB"/>
        </w:rPr>
      </w:pPr>
    </w:p>
    <w:p w14:paraId="035EB778" w14:textId="77777777" w:rsidR="00F01F79" w:rsidRPr="00F01F79" w:rsidRDefault="00F01F79" w:rsidP="00F01F79">
      <w:pPr>
        <w:pStyle w:val="Body"/>
        <w:rPr>
          <w:rFonts w:ascii="Arial" w:hAnsi="Arial" w:cs="Arial"/>
          <w:lang w:val="en-GB"/>
        </w:rPr>
      </w:pPr>
    </w:p>
    <w:p w14:paraId="45A9ABDA" w14:textId="1BBA13F4"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lastRenderedPageBreak/>
        <w:t>IMPACT OF MYOPIA MANAGEMENT ON YOUR PRACTICE</w:t>
      </w:r>
    </w:p>
    <w:p w14:paraId="368CDB81" w14:textId="77777777" w:rsidR="00F01F79" w:rsidRDefault="00F01F79" w:rsidP="00F01F79">
      <w:pPr>
        <w:pStyle w:val="Body"/>
        <w:rPr>
          <w:rFonts w:ascii="Arial" w:hAnsi="Arial" w:cs="Arial"/>
          <w:lang w:val="en-GB"/>
        </w:rPr>
      </w:pPr>
      <w:r w:rsidRPr="00F01F79">
        <w:rPr>
          <w:rFonts w:ascii="Arial" w:hAnsi="Arial" w:cs="Arial"/>
          <w:lang w:val="en-GB"/>
        </w:rPr>
        <w:t>Overall, myopia management was regarded as a beneficial factor in enhancing patient loyalty, increasing practice revenue, and improving job satisfaction. More specifically, practitioners reported that myopia management somewhat improved patient loyalty (much more: 25.0%; more: 42.5%; no change: 22.4%; less: 6.5%; much less: 3.7%), increased practice revenue (much more: 14.7%; more: 38.7%; no change: 38.5%; less: 5.0%; much less: 3.1%), and enhanced job satisfaction (much more: 26.2%; more: 49.0%; no change: 20.0%; less: 3.7%; much less: 1.2%). Practitioners in India reported that offering myopia control treatments had a lower impact on patient loyalty (much more: 23.1%; more: 48.7%), whereas practitioners in China reported a significantly higher impact (much more: 43.5%; more: 33.2%) compared to other countries (all p ≤ 0.001). Significant differences were found between Asian countries in practice revenue, with Singapore reporting myopia management having the highest positive impact in practice revenue (much more: 8.6%; more: 68.6%, p&lt;0.05), whereas Turkey showed the lowest impact in practice revenue as a result of offering myopia management in clinical practice (much more: 0.9%; more: 10.3%, p&lt;0.05). Significant differences were also found between Asian countries regarding the impact of myopia management in job satisfaction (p&lt;0.05), with the highest impact reported by Vietnamese (much more: 18.2%; more: 60.8%) and Singaporean practitioners (much more: 31.4%; more: 54.3%, all p&lt;0.05), and the lowest impact in Turkish practitioners  (much more: 12.1%; more: 50.5%, all p&lt;0.05).</w:t>
      </w:r>
      <w:r>
        <w:rPr>
          <w:rFonts w:ascii="Arial" w:hAnsi="Arial" w:cs="Arial"/>
          <w:lang w:val="en-GB"/>
        </w:rPr>
        <w:t xml:space="preserve"> </w:t>
      </w:r>
    </w:p>
    <w:p w14:paraId="44AF5741" w14:textId="64747FD1" w:rsidR="00F01F79" w:rsidRDefault="00F01F79" w:rsidP="00F01F79">
      <w:pPr>
        <w:pStyle w:val="Body"/>
        <w:rPr>
          <w:rFonts w:ascii="Arial" w:hAnsi="Arial" w:cs="Arial"/>
          <w:lang w:val="en-GB"/>
        </w:rPr>
      </w:pPr>
      <w:r w:rsidRPr="00F01F79">
        <w:rPr>
          <w:rFonts w:ascii="Arial" w:hAnsi="Arial" w:cs="Arial"/>
          <w:lang w:val="en-GB"/>
        </w:rPr>
        <w:t>Between 2022 and 2024, differences were only found in patient loyalty, which decreased over time (p≤0.001)</w:t>
      </w:r>
      <w:r w:rsidR="003F006B">
        <w:rPr>
          <w:rFonts w:ascii="Arial" w:hAnsi="Arial" w:cs="Arial"/>
          <w:lang w:val="en-GB"/>
        </w:rPr>
        <w:t>.</w:t>
      </w:r>
    </w:p>
    <w:p w14:paraId="62F36475" w14:textId="77777777" w:rsidR="00F01F79" w:rsidRDefault="00F01F79" w:rsidP="00F01F79">
      <w:pPr>
        <w:pStyle w:val="Body"/>
        <w:rPr>
          <w:rFonts w:ascii="Arial" w:hAnsi="Arial" w:cs="Arial"/>
          <w:lang w:val="en-GB"/>
        </w:rPr>
      </w:pPr>
    </w:p>
    <w:p w14:paraId="077A28E1" w14:textId="77777777" w:rsidR="00F01F79" w:rsidRDefault="00F01F79" w:rsidP="00F01F79">
      <w:pPr>
        <w:pStyle w:val="Body"/>
        <w:rPr>
          <w:rFonts w:ascii="Arial" w:hAnsi="Arial" w:cs="Arial"/>
          <w:lang w:val="en-GB"/>
        </w:rPr>
        <w:sectPr w:rsidR="00F01F79" w:rsidSect="002E1845">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4A6D1F01" w14:textId="77777777" w:rsidR="00F01F79" w:rsidRPr="0051511C" w:rsidRDefault="00F01F79" w:rsidP="003F006B">
      <w:pPr>
        <w:spacing w:line="276" w:lineRule="auto"/>
        <w:jc w:val="both"/>
        <w:rPr>
          <w:rFonts w:ascii="Arial" w:eastAsia="Aptos" w:hAnsi="Arial" w:cs="Arial"/>
          <w:b/>
          <w:bCs/>
          <w:color w:val="000000"/>
          <w:kern w:val="2"/>
          <w:lang w:val="en-GB"/>
        </w:rPr>
      </w:pPr>
      <w:r w:rsidRPr="0051511C">
        <w:rPr>
          <w:rFonts w:ascii="Arial" w:eastAsia="Aptos" w:hAnsi="Arial" w:cs="Arial"/>
          <w:b/>
          <w:bCs/>
          <w:kern w:val="2"/>
          <w:lang w:val="en-GB"/>
        </w:rPr>
        <w:lastRenderedPageBreak/>
        <w:t>Table 3.</w:t>
      </w:r>
      <w:r w:rsidRPr="0051511C">
        <w:rPr>
          <w:rFonts w:ascii="Arial" w:eastAsia="Aptos" w:hAnsi="Arial" w:cs="Arial"/>
          <w:b/>
          <w:bCs/>
          <w:kern w:val="2"/>
          <w:sz w:val="24"/>
          <w:szCs w:val="24"/>
          <w:lang w:val="en-GB"/>
        </w:rPr>
        <w:t xml:space="preserve"> </w:t>
      </w:r>
      <w:r w:rsidRPr="0051511C">
        <w:rPr>
          <w:rFonts w:ascii="Arial" w:eastAsia="Aptos" w:hAnsi="Arial" w:cs="Arial"/>
          <w:b/>
          <w:bCs/>
          <w:kern w:val="2"/>
          <w:lang w:val="en-GB"/>
        </w:rPr>
        <w:t>Perceived efficacy (defined as the expected level of reduction in childhood myopia progression in percentage) of myopia control options reported by practitioners in different Asian countries over time. Data reported as mean ± standard deviation. PAL, progression addition lenses; RCL, rigid corneal lens.</w:t>
      </w:r>
    </w:p>
    <w:p w14:paraId="574B4E84" w14:textId="77777777" w:rsidR="00F01F79" w:rsidRPr="00F01F79" w:rsidRDefault="00F01F79" w:rsidP="00F01F79">
      <w:pPr>
        <w:spacing w:line="360" w:lineRule="auto"/>
        <w:jc w:val="both"/>
        <w:rPr>
          <w:rFonts w:ascii="Calibri" w:eastAsia="Aptos" w:hAnsi="Calibri" w:cs="Calibri"/>
          <w:color w:val="000000"/>
          <w:kern w:val="2"/>
          <w:lang w:val="en-GB"/>
        </w:rPr>
      </w:pPr>
    </w:p>
    <w:tbl>
      <w:tblPr>
        <w:tblW w:w="5000" w:type="pct"/>
        <w:tblCellMar>
          <w:left w:w="70" w:type="dxa"/>
          <w:right w:w="70" w:type="dxa"/>
        </w:tblCellMar>
        <w:tblLook w:val="04A0" w:firstRow="1" w:lastRow="0" w:firstColumn="1" w:lastColumn="0" w:noHBand="0" w:noVBand="1"/>
      </w:tblPr>
      <w:tblGrid>
        <w:gridCol w:w="438"/>
        <w:gridCol w:w="1917"/>
        <w:gridCol w:w="744"/>
        <w:gridCol w:w="801"/>
        <w:gridCol w:w="745"/>
        <w:gridCol w:w="745"/>
        <w:gridCol w:w="745"/>
        <w:gridCol w:w="745"/>
        <w:gridCol w:w="745"/>
        <w:gridCol w:w="124"/>
        <w:gridCol w:w="749"/>
        <w:gridCol w:w="745"/>
        <w:gridCol w:w="745"/>
        <w:gridCol w:w="745"/>
        <w:gridCol w:w="745"/>
        <w:gridCol w:w="145"/>
        <w:gridCol w:w="145"/>
        <w:gridCol w:w="145"/>
        <w:gridCol w:w="611"/>
      </w:tblGrid>
      <w:tr w:rsidR="00D11683" w:rsidRPr="00F01F79" w14:paraId="0CE06148" w14:textId="77777777" w:rsidTr="002E1845">
        <w:trPr>
          <w:gridAfter w:val="3"/>
          <w:wAfter w:w="2324" w:type="pct"/>
          <w:trHeight w:val="315"/>
        </w:trPr>
        <w:tc>
          <w:tcPr>
            <w:tcW w:w="45" w:type="pct"/>
            <w:tcBorders>
              <w:top w:val="nil"/>
              <w:left w:val="nil"/>
              <w:right w:val="nil"/>
            </w:tcBorders>
            <w:noWrap/>
            <w:vAlign w:val="center"/>
            <w:hideMark/>
          </w:tcPr>
          <w:p w14:paraId="7F100008" w14:textId="77777777" w:rsidR="00F01F79" w:rsidRPr="00F01F79" w:rsidRDefault="00F01F79" w:rsidP="00D11683">
            <w:pPr>
              <w:tabs>
                <w:tab w:val="left" w:pos="181"/>
              </w:tabs>
              <w:spacing w:line="360" w:lineRule="auto"/>
              <w:rPr>
                <w:rFonts w:ascii="Calibri" w:eastAsia="Aptos" w:hAnsi="Calibri" w:cs="Calibri"/>
                <w:kern w:val="2"/>
                <w:sz w:val="18"/>
                <w:szCs w:val="18"/>
                <w:lang w:val="en-GB"/>
              </w:rPr>
            </w:pPr>
          </w:p>
        </w:tc>
        <w:tc>
          <w:tcPr>
            <w:tcW w:w="383" w:type="pct"/>
            <w:tcBorders>
              <w:top w:val="single" w:sz="4" w:space="0" w:color="auto"/>
              <w:left w:val="nil"/>
              <w:bottom w:val="single" w:sz="4" w:space="0" w:color="auto"/>
              <w:right w:val="nil"/>
            </w:tcBorders>
            <w:noWrap/>
            <w:vAlign w:val="center"/>
            <w:hideMark/>
          </w:tcPr>
          <w:p w14:paraId="23DE2A32"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Country/Technique</w:t>
            </w:r>
          </w:p>
        </w:tc>
        <w:tc>
          <w:tcPr>
            <w:tcW w:w="153" w:type="pct"/>
            <w:tcBorders>
              <w:top w:val="single" w:sz="4" w:space="0" w:color="auto"/>
              <w:left w:val="nil"/>
              <w:bottom w:val="single" w:sz="4" w:space="0" w:color="auto"/>
              <w:right w:val="nil"/>
            </w:tcBorders>
            <w:noWrap/>
            <w:vAlign w:val="center"/>
            <w:hideMark/>
          </w:tcPr>
          <w:p w14:paraId="1D057A3C"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China</w:t>
            </w:r>
          </w:p>
        </w:tc>
        <w:tc>
          <w:tcPr>
            <w:tcW w:w="175" w:type="pct"/>
            <w:tcBorders>
              <w:top w:val="single" w:sz="4" w:space="0" w:color="auto"/>
              <w:left w:val="nil"/>
              <w:bottom w:val="single" w:sz="4" w:space="0" w:color="auto"/>
              <w:right w:val="nil"/>
            </w:tcBorders>
            <w:noWrap/>
            <w:vAlign w:val="center"/>
            <w:hideMark/>
          </w:tcPr>
          <w:p w14:paraId="762F20DE"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Hong Kong</w:t>
            </w:r>
          </w:p>
        </w:tc>
        <w:tc>
          <w:tcPr>
            <w:tcW w:w="153" w:type="pct"/>
            <w:tcBorders>
              <w:top w:val="single" w:sz="4" w:space="0" w:color="auto"/>
              <w:left w:val="nil"/>
              <w:bottom w:val="single" w:sz="4" w:space="0" w:color="auto"/>
              <w:right w:val="nil"/>
            </w:tcBorders>
            <w:noWrap/>
            <w:vAlign w:val="center"/>
            <w:hideMark/>
          </w:tcPr>
          <w:p w14:paraId="090CD306"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India</w:t>
            </w:r>
          </w:p>
        </w:tc>
        <w:tc>
          <w:tcPr>
            <w:tcW w:w="153" w:type="pct"/>
            <w:tcBorders>
              <w:top w:val="single" w:sz="4" w:space="0" w:color="auto"/>
              <w:left w:val="nil"/>
              <w:bottom w:val="single" w:sz="4" w:space="0" w:color="auto"/>
              <w:right w:val="nil"/>
            </w:tcBorders>
            <w:noWrap/>
            <w:vAlign w:val="center"/>
            <w:hideMark/>
          </w:tcPr>
          <w:p w14:paraId="4C082FB9"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Israel</w:t>
            </w:r>
          </w:p>
        </w:tc>
        <w:tc>
          <w:tcPr>
            <w:tcW w:w="153" w:type="pct"/>
            <w:tcBorders>
              <w:top w:val="single" w:sz="4" w:space="0" w:color="auto"/>
              <w:left w:val="nil"/>
              <w:bottom w:val="single" w:sz="4" w:space="0" w:color="auto"/>
              <w:right w:val="nil"/>
            </w:tcBorders>
            <w:noWrap/>
            <w:vAlign w:val="center"/>
            <w:hideMark/>
          </w:tcPr>
          <w:p w14:paraId="711B9BEE"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Malaysia</w:t>
            </w:r>
          </w:p>
        </w:tc>
        <w:tc>
          <w:tcPr>
            <w:tcW w:w="153" w:type="pct"/>
            <w:tcBorders>
              <w:top w:val="single" w:sz="4" w:space="0" w:color="auto"/>
              <w:left w:val="nil"/>
              <w:bottom w:val="single" w:sz="4" w:space="0" w:color="auto"/>
              <w:right w:val="nil"/>
            </w:tcBorders>
            <w:noWrap/>
            <w:vAlign w:val="center"/>
            <w:hideMark/>
          </w:tcPr>
          <w:p w14:paraId="4B39DD7D"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Pakistan</w:t>
            </w:r>
          </w:p>
        </w:tc>
        <w:tc>
          <w:tcPr>
            <w:tcW w:w="175" w:type="pct"/>
            <w:gridSpan w:val="2"/>
            <w:tcBorders>
              <w:top w:val="single" w:sz="4" w:space="0" w:color="auto"/>
              <w:left w:val="nil"/>
              <w:bottom w:val="single" w:sz="4" w:space="0" w:color="auto"/>
              <w:right w:val="nil"/>
            </w:tcBorders>
            <w:noWrap/>
            <w:vAlign w:val="center"/>
            <w:hideMark/>
          </w:tcPr>
          <w:p w14:paraId="05F2F123"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Philippines</w:t>
            </w:r>
          </w:p>
        </w:tc>
        <w:tc>
          <w:tcPr>
            <w:tcW w:w="153" w:type="pct"/>
            <w:tcBorders>
              <w:top w:val="single" w:sz="4" w:space="0" w:color="auto"/>
              <w:left w:val="nil"/>
              <w:bottom w:val="single" w:sz="4" w:space="0" w:color="auto"/>
              <w:right w:val="nil"/>
            </w:tcBorders>
            <w:noWrap/>
            <w:vAlign w:val="center"/>
            <w:hideMark/>
          </w:tcPr>
          <w:p w14:paraId="54196E55"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Singapore</w:t>
            </w:r>
          </w:p>
        </w:tc>
        <w:tc>
          <w:tcPr>
            <w:tcW w:w="153" w:type="pct"/>
            <w:tcBorders>
              <w:top w:val="single" w:sz="4" w:space="0" w:color="auto"/>
              <w:left w:val="nil"/>
              <w:bottom w:val="single" w:sz="4" w:space="0" w:color="auto"/>
              <w:right w:val="nil"/>
            </w:tcBorders>
            <w:noWrap/>
            <w:vAlign w:val="center"/>
            <w:hideMark/>
          </w:tcPr>
          <w:p w14:paraId="6EAA8992"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Taiwan</w:t>
            </w:r>
          </w:p>
        </w:tc>
        <w:tc>
          <w:tcPr>
            <w:tcW w:w="175" w:type="pct"/>
            <w:tcBorders>
              <w:top w:val="single" w:sz="4" w:space="0" w:color="auto"/>
              <w:left w:val="nil"/>
              <w:bottom w:val="single" w:sz="4" w:space="0" w:color="auto"/>
              <w:right w:val="nil"/>
            </w:tcBorders>
            <w:noWrap/>
            <w:vAlign w:val="center"/>
            <w:hideMark/>
          </w:tcPr>
          <w:p w14:paraId="1F6C85F3"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Turkey</w:t>
            </w:r>
          </w:p>
        </w:tc>
        <w:tc>
          <w:tcPr>
            <w:tcW w:w="261" w:type="pct"/>
            <w:tcBorders>
              <w:top w:val="single" w:sz="4" w:space="0" w:color="auto"/>
              <w:left w:val="nil"/>
              <w:bottom w:val="single" w:sz="4" w:space="0" w:color="auto"/>
            </w:tcBorders>
            <w:noWrap/>
            <w:vAlign w:val="center"/>
            <w:hideMark/>
          </w:tcPr>
          <w:p w14:paraId="215B81F0"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Vietnam</w:t>
            </w:r>
          </w:p>
        </w:tc>
        <w:tc>
          <w:tcPr>
            <w:tcW w:w="180" w:type="pct"/>
            <w:tcBorders>
              <w:top w:val="single" w:sz="4" w:space="0" w:color="auto"/>
              <w:left w:val="nil"/>
              <w:bottom w:val="single" w:sz="4" w:space="0" w:color="auto"/>
            </w:tcBorders>
            <w:vAlign w:val="center"/>
          </w:tcPr>
          <w:p w14:paraId="4E9492AD"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Overall mean</w:t>
            </w:r>
          </w:p>
        </w:tc>
        <w:tc>
          <w:tcPr>
            <w:tcW w:w="213" w:type="pct"/>
          </w:tcPr>
          <w:p w14:paraId="34CBE36B" w14:textId="77777777" w:rsidR="00F01F79" w:rsidRPr="00F01F79" w:rsidRDefault="00F01F79" w:rsidP="00D11683">
            <w:pPr>
              <w:tabs>
                <w:tab w:val="left" w:pos="181"/>
              </w:tabs>
              <w:rPr>
                <w:rFonts w:ascii="Aptos" w:eastAsia="Aptos" w:hAnsi="Aptos"/>
                <w:kern w:val="2"/>
                <w:sz w:val="24"/>
                <w:szCs w:val="24"/>
                <w:lang w:val="en-GB"/>
              </w:rPr>
            </w:pPr>
          </w:p>
        </w:tc>
      </w:tr>
      <w:tr w:rsidR="00F01F79" w:rsidRPr="00F01F79" w14:paraId="26CABE8E" w14:textId="77777777" w:rsidTr="002E1845">
        <w:trPr>
          <w:gridAfter w:val="4"/>
          <w:wAfter w:w="2536" w:type="pct"/>
          <w:trHeight w:val="263"/>
        </w:trPr>
        <w:tc>
          <w:tcPr>
            <w:tcW w:w="45" w:type="pct"/>
            <w:vMerge w:val="restart"/>
            <w:tcBorders>
              <w:top w:val="nil"/>
              <w:left w:val="nil"/>
              <w:bottom w:val="nil"/>
              <w:right w:val="single" w:sz="4" w:space="0" w:color="auto"/>
            </w:tcBorders>
            <w:noWrap/>
            <w:vAlign w:val="center"/>
            <w:hideMark/>
          </w:tcPr>
          <w:p w14:paraId="1700BFB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2015</w:t>
            </w:r>
          </w:p>
        </w:tc>
        <w:tc>
          <w:tcPr>
            <w:tcW w:w="2239" w:type="pct"/>
            <w:gridSpan w:val="13"/>
            <w:tcBorders>
              <w:top w:val="nil"/>
              <w:left w:val="single" w:sz="4" w:space="0" w:color="auto"/>
              <w:bottom w:val="nil"/>
            </w:tcBorders>
            <w:noWrap/>
            <w:vAlign w:val="center"/>
            <w:hideMark/>
          </w:tcPr>
          <w:p w14:paraId="12C821BB"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180" w:type="pct"/>
            <w:tcBorders>
              <w:top w:val="nil"/>
              <w:bottom w:val="nil"/>
              <w:right w:val="single" w:sz="4" w:space="0" w:color="auto"/>
            </w:tcBorders>
          </w:tcPr>
          <w:p w14:paraId="22C2D0A3"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65B3FFC4" w14:textId="77777777" w:rsidTr="002E1845">
        <w:trPr>
          <w:gridAfter w:val="4"/>
          <w:wAfter w:w="2536" w:type="pct"/>
          <w:trHeight w:val="134"/>
        </w:trPr>
        <w:tc>
          <w:tcPr>
            <w:tcW w:w="45" w:type="pct"/>
            <w:vMerge/>
            <w:tcBorders>
              <w:top w:val="nil"/>
              <w:left w:val="nil"/>
              <w:bottom w:val="nil"/>
              <w:right w:val="single" w:sz="4" w:space="0" w:color="auto"/>
            </w:tcBorders>
            <w:vAlign w:val="center"/>
            <w:hideMark/>
          </w:tcPr>
          <w:p w14:paraId="4AFD100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95D7A9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Under-correction</w:t>
            </w:r>
          </w:p>
        </w:tc>
        <w:tc>
          <w:tcPr>
            <w:tcW w:w="153" w:type="pct"/>
            <w:tcBorders>
              <w:top w:val="nil"/>
              <w:left w:val="nil"/>
              <w:bottom w:val="nil"/>
              <w:right w:val="nil"/>
            </w:tcBorders>
            <w:noWrap/>
            <w:vAlign w:val="center"/>
          </w:tcPr>
          <w:p w14:paraId="4235EC9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7.2</w:t>
            </w:r>
          </w:p>
        </w:tc>
        <w:tc>
          <w:tcPr>
            <w:tcW w:w="175" w:type="pct"/>
            <w:tcBorders>
              <w:top w:val="nil"/>
              <w:left w:val="nil"/>
              <w:bottom w:val="nil"/>
              <w:right w:val="nil"/>
            </w:tcBorders>
            <w:noWrap/>
            <w:vAlign w:val="center"/>
          </w:tcPr>
          <w:p w14:paraId="29C169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7.7</w:t>
            </w:r>
          </w:p>
        </w:tc>
        <w:tc>
          <w:tcPr>
            <w:tcW w:w="153" w:type="pct"/>
            <w:tcBorders>
              <w:top w:val="nil"/>
              <w:left w:val="nil"/>
              <w:bottom w:val="nil"/>
              <w:right w:val="nil"/>
            </w:tcBorders>
            <w:noWrap/>
            <w:vAlign w:val="center"/>
          </w:tcPr>
          <w:p w14:paraId="7BF7DE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nil"/>
              <w:right w:val="nil"/>
            </w:tcBorders>
            <w:noWrap/>
            <w:vAlign w:val="center"/>
          </w:tcPr>
          <w:p w14:paraId="6F21F61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4EB41B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0444C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73456E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DF782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B54C3D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7DE9897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034C42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tcPr>
          <w:p w14:paraId="1F9D042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13.3</w:t>
            </w:r>
          </w:p>
        </w:tc>
      </w:tr>
      <w:tr w:rsidR="00F01F79" w:rsidRPr="00F01F79" w14:paraId="5EEC4B81" w14:textId="77777777" w:rsidTr="002E1845">
        <w:trPr>
          <w:gridAfter w:val="4"/>
          <w:wAfter w:w="2536" w:type="pct"/>
          <w:trHeight w:val="208"/>
        </w:trPr>
        <w:tc>
          <w:tcPr>
            <w:tcW w:w="45" w:type="pct"/>
            <w:vMerge/>
            <w:tcBorders>
              <w:top w:val="nil"/>
              <w:left w:val="nil"/>
              <w:bottom w:val="nil"/>
              <w:right w:val="single" w:sz="4" w:space="0" w:color="auto"/>
            </w:tcBorders>
            <w:vAlign w:val="center"/>
            <w:hideMark/>
          </w:tcPr>
          <w:p w14:paraId="4567DF4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CECFE1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153" w:type="pct"/>
            <w:tcBorders>
              <w:top w:val="nil"/>
              <w:left w:val="nil"/>
              <w:bottom w:val="nil"/>
              <w:right w:val="nil"/>
            </w:tcBorders>
            <w:noWrap/>
            <w:vAlign w:val="center"/>
          </w:tcPr>
          <w:p w14:paraId="6ADD39C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22.4</w:t>
            </w:r>
          </w:p>
        </w:tc>
        <w:tc>
          <w:tcPr>
            <w:tcW w:w="175" w:type="pct"/>
            <w:tcBorders>
              <w:top w:val="nil"/>
              <w:left w:val="nil"/>
              <w:bottom w:val="nil"/>
              <w:right w:val="nil"/>
            </w:tcBorders>
            <w:noWrap/>
            <w:vAlign w:val="center"/>
          </w:tcPr>
          <w:p w14:paraId="43FF988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15.8</w:t>
            </w:r>
          </w:p>
        </w:tc>
        <w:tc>
          <w:tcPr>
            <w:tcW w:w="153" w:type="pct"/>
            <w:tcBorders>
              <w:top w:val="nil"/>
              <w:left w:val="nil"/>
              <w:bottom w:val="nil"/>
              <w:right w:val="nil"/>
            </w:tcBorders>
            <w:noWrap/>
            <w:vAlign w:val="center"/>
          </w:tcPr>
          <w:p w14:paraId="3F8B8D9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31.1</w:t>
            </w:r>
          </w:p>
        </w:tc>
        <w:tc>
          <w:tcPr>
            <w:tcW w:w="153" w:type="pct"/>
            <w:tcBorders>
              <w:top w:val="nil"/>
              <w:left w:val="nil"/>
              <w:bottom w:val="nil"/>
              <w:right w:val="nil"/>
            </w:tcBorders>
            <w:noWrap/>
            <w:vAlign w:val="center"/>
          </w:tcPr>
          <w:p w14:paraId="67C4DC0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63A25D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FCAFB3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913E00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7A85E9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E5A8FA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7345416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42EAB0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tcPr>
          <w:p w14:paraId="4074E11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r>
      <w:tr w:rsidR="00F01F79" w:rsidRPr="00F01F79" w14:paraId="4B80F552" w14:textId="77777777" w:rsidTr="002E1845">
        <w:trPr>
          <w:gridAfter w:val="4"/>
          <w:wAfter w:w="2536" w:type="pct"/>
          <w:trHeight w:val="125"/>
        </w:trPr>
        <w:tc>
          <w:tcPr>
            <w:tcW w:w="45" w:type="pct"/>
            <w:vMerge/>
            <w:tcBorders>
              <w:top w:val="nil"/>
              <w:left w:val="nil"/>
              <w:bottom w:val="nil"/>
              <w:right w:val="single" w:sz="4" w:space="0" w:color="auto"/>
            </w:tcBorders>
            <w:vAlign w:val="center"/>
            <w:hideMark/>
          </w:tcPr>
          <w:p w14:paraId="2A19826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2FABC05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153" w:type="pct"/>
            <w:tcBorders>
              <w:top w:val="nil"/>
              <w:left w:val="nil"/>
              <w:bottom w:val="nil"/>
              <w:right w:val="nil"/>
            </w:tcBorders>
            <w:noWrap/>
            <w:vAlign w:val="center"/>
          </w:tcPr>
          <w:p w14:paraId="6AFFBD0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17.4</w:t>
            </w:r>
          </w:p>
        </w:tc>
        <w:tc>
          <w:tcPr>
            <w:tcW w:w="175" w:type="pct"/>
            <w:tcBorders>
              <w:top w:val="nil"/>
              <w:left w:val="nil"/>
              <w:bottom w:val="nil"/>
              <w:right w:val="nil"/>
            </w:tcBorders>
            <w:noWrap/>
            <w:vAlign w:val="center"/>
          </w:tcPr>
          <w:p w14:paraId="700378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17.9</w:t>
            </w:r>
          </w:p>
        </w:tc>
        <w:tc>
          <w:tcPr>
            <w:tcW w:w="153" w:type="pct"/>
            <w:tcBorders>
              <w:top w:val="nil"/>
              <w:left w:val="nil"/>
              <w:bottom w:val="nil"/>
              <w:right w:val="nil"/>
            </w:tcBorders>
            <w:noWrap/>
            <w:vAlign w:val="center"/>
          </w:tcPr>
          <w:p w14:paraId="50227C7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21.1</w:t>
            </w:r>
          </w:p>
        </w:tc>
        <w:tc>
          <w:tcPr>
            <w:tcW w:w="153" w:type="pct"/>
            <w:tcBorders>
              <w:top w:val="nil"/>
              <w:left w:val="nil"/>
              <w:bottom w:val="nil"/>
              <w:right w:val="nil"/>
            </w:tcBorders>
            <w:noWrap/>
            <w:vAlign w:val="center"/>
          </w:tcPr>
          <w:p w14:paraId="560ED6E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257095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00D91D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3A0B30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1701102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ED55E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7A8E36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CBDCC9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tcPr>
          <w:p w14:paraId="585EE4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18.6</w:t>
            </w:r>
          </w:p>
        </w:tc>
      </w:tr>
      <w:tr w:rsidR="00F01F79" w:rsidRPr="00F01F79" w14:paraId="75549D2D"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D501E7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5AE50C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153" w:type="pct"/>
            <w:tcBorders>
              <w:top w:val="nil"/>
              <w:left w:val="nil"/>
              <w:bottom w:val="nil"/>
              <w:right w:val="nil"/>
            </w:tcBorders>
            <w:noWrap/>
            <w:vAlign w:val="center"/>
          </w:tcPr>
          <w:p w14:paraId="3B5D414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75" w:type="pct"/>
            <w:tcBorders>
              <w:top w:val="nil"/>
              <w:left w:val="nil"/>
              <w:bottom w:val="nil"/>
              <w:right w:val="nil"/>
            </w:tcBorders>
            <w:noWrap/>
            <w:vAlign w:val="center"/>
          </w:tcPr>
          <w:p w14:paraId="039D0A3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18.4</w:t>
            </w:r>
          </w:p>
        </w:tc>
        <w:tc>
          <w:tcPr>
            <w:tcW w:w="153" w:type="pct"/>
            <w:tcBorders>
              <w:top w:val="nil"/>
              <w:left w:val="nil"/>
              <w:bottom w:val="nil"/>
              <w:right w:val="nil"/>
            </w:tcBorders>
            <w:noWrap/>
            <w:vAlign w:val="center"/>
          </w:tcPr>
          <w:p w14:paraId="3A9CE0C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c>
          <w:tcPr>
            <w:tcW w:w="153" w:type="pct"/>
            <w:tcBorders>
              <w:top w:val="nil"/>
              <w:left w:val="nil"/>
              <w:bottom w:val="nil"/>
              <w:right w:val="nil"/>
            </w:tcBorders>
            <w:noWrap/>
            <w:vAlign w:val="center"/>
          </w:tcPr>
          <w:p w14:paraId="2F67159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0B52F8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1EC514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1F74D2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475810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87C4E4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73D45B6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4C3553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tcPr>
          <w:p w14:paraId="44A7D2F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19.8</w:t>
            </w:r>
          </w:p>
        </w:tc>
      </w:tr>
      <w:tr w:rsidR="00D11683" w:rsidRPr="00F01F79" w14:paraId="3694A2CF" w14:textId="77777777" w:rsidTr="002E1845">
        <w:trPr>
          <w:trHeight w:val="72"/>
        </w:trPr>
        <w:tc>
          <w:tcPr>
            <w:tcW w:w="45" w:type="pct"/>
            <w:vMerge/>
            <w:tcBorders>
              <w:top w:val="nil"/>
              <w:left w:val="nil"/>
              <w:bottom w:val="nil"/>
              <w:right w:val="single" w:sz="4" w:space="0" w:color="auto"/>
            </w:tcBorders>
            <w:vAlign w:val="center"/>
            <w:hideMark/>
          </w:tcPr>
          <w:p w14:paraId="4A1EAC9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2239" w:type="pct"/>
            <w:gridSpan w:val="13"/>
            <w:tcBorders>
              <w:top w:val="nil"/>
              <w:left w:val="single" w:sz="4" w:space="0" w:color="auto"/>
              <w:bottom w:val="nil"/>
            </w:tcBorders>
            <w:noWrap/>
            <w:vAlign w:val="center"/>
            <w:hideMark/>
          </w:tcPr>
          <w:p w14:paraId="15CF6C88"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180" w:type="pct"/>
            <w:tcBorders>
              <w:top w:val="nil"/>
              <w:bottom w:val="nil"/>
              <w:right w:val="single" w:sz="4" w:space="0" w:color="auto"/>
            </w:tcBorders>
          </w:tcPr>
          <w:p w14:paraId="51834AD0"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c>
          <w:tcPr>
            <w:tcW w:w="647" w:type="pct"/>
          </w:tcPr>
          <w:p w14:paraId="34D9EA40" w14:textId="77777777" w:rsidR="00F01F79" w:rsidRPr="00F01F79" w:rsidRDefault="00F01F79" w:rsidP="00D11683">
            <w:pPr>
              <w:tabs>
                <w:tab w:val="left" w:pos="181"/>
              </w:tabs>
              <w:rPr>
                <w:rFonts w:ascii="Aptos" w:eastAsia="Aptos" w:hAnsi="Aptos"/>
                <w:kern w:val="2"/>
                <w:sz w:val="24"/>
                <w:szCs w:val="24"/>
                <w:lang w:val="en-GB"/>
              </w:rPr>
            </w:pPr>
          </w:p>
        </w:tc>
        <w:tc>
          <w:tcPr>
            <w:tcW w:w="630" w:type="pct"/>
          </w:tcPr>
          <w:p w14:paraId="26FC672D" w14:textId="77777777" w:rsidR="00F01F79" w:rsidRPr="00F01F79" w:rsidRDefault="00F01F79" w:rsidP="00D11683">
            <w:pPr>
              <w:tabs>
                <w:tab w:val="left" w:pos="181"/>
              </w:tabs>
              <w:rPr>
                <w:rFonts w:ascii="Aptos" w:eastAsia="Aptos" w:hAnsi="Aptos"/>
                <w:kern w:val="2"/>
                <w:sz w:val="24"/>
                <w:szCs w:val="24"/>
                <w:lang w:val="en-GB"/>
              </w:rPr>
            </w:pPr>
          </w:p>
        </w:tc>
        <w:tc>
          <w:tcPr>
            <w:tcW w:w="630" w:type="pct"/>
          </w:tcPr>
          <w:p w14:paraId="3C0EFF97" w14:textId="77777777" w:rsidR="00F01F79" w:rsidRPr="00F01F79" w:rsidRDefault="00F01F79" w:rsidP="00D11683">
            <w:pPr>
              <w:tabs>
                <w:tab w:val="left" w:pos="181"/>
              </w:tabs>
              <w:rPr>
                <w:rFonts w:ascii="Aptos" w:eastAsia="Aptos" w:hAnsi="Aptos"/>
                <w:kern w:val="2"/>
                <w:sz w:val="24"/>
                <w:szCs w:val="24"/>
                <w:lang w:val="en-GB"/>
              </w:rPr>
            </w:pPr>
          </w:p>
        </w:tc>
        <w:tc>
          <w:tcPr>
            <w:tcW w:w="630" w:type="pct"/>
            <w:vAlign w:val="center"/>
          </w:tcPr>
          <w:p w14:paraId="26702052" w14:textId="77777777" w:rsidR="00F01F79" w:rsidRPr="00F01F79" w:rsidRDefault="00F01F79" w:rsidP="00D11683">
            <w:pPr>
              <w:tabs>
                <w:tab w:val="left" w:pos="181"/>
              </w:tabs>
              <w:rPr>
                <w:rFonts w:ascii="Aptos" w:eastAsia="Aptos" w:hAnsi="Aptos"/>
                <w:kern w:val="2"/>
                <w:sz w:val="24"/>
                <w:szCs w:val="24"/>
                <w:lang w:val="en-GB"/>
              </w:rPr>
            </w:pPr>
            <w:r w:rsidRPr="00F01F79">
              <w:rPr>
                <w:rFonts w:ascii="Calibri" w:eastAsia="Aptos" w:hAnsi="Calibri" w:cs="Calibri"/>
                <w:b/>
                <w:bCs/>
                <w:color w:val="000000"/>
                <w:kern w:val="2"/>
                <w:sz w:val="18"/>
                <w:szCs w:val="18"/>
                <w:lang w:val="en-GB"/>
              </w:rPr>
              <w:t>Contact lenses</w:t>
            </w:r>
          </w:p>
        </w:tc>
      </w:tr>
      <w:tr w:rsidR="00F01F79" w:rsidRPr="00F01F79" w14:paraId="4C09F645"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7F36C1C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2B5D72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153" w:type="pct"/>
            <w:tcBorders>
              <w:top w:val="nil"/>
              <w:left w:val="nil"/>
              <w:bottom w:val="nil"/>
              <w:right w:val="nil"/>
            </w:tcBorders>
            <w:noWrap/>
            <w:vAlign w:val="center"/>
          </w:tcPr>
          <w:p w14:paraId="450C9D0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25.6</w:t>
            </w:r>
          </w:p>
        </w:tc>
        <w:tc>
          <w:tcPr>
            <w:tcW w:w="175" w:type="pct"/>
            <w:tcBorders>
              <w:top w:val="nil"/>
              <w:left w:val="nil"/>
              <w:bottom w:val="nil"/>
              <w:right w:val="nil"/>
            </w:tcBorders>
            <w:noWrap/>
            <w:vAlign w:val="center"/>
          </w:tcPr>
          <w:p w14:paraId="0FF030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23.2</w:t>
            </w:r>
          </w:p>
        </w:tc>
        <w:tc>
          <w:tcPr>
            <w:tcW w:w="153" w:type="pct"/>
            <w:tcBorders>
              <w:top w:val="nil"/>
              <w:left w:val="nil"/>
              <w:bottom w:val="nil"/>
              <w:right w:val="nil"/>
            </w:tcBorders>
            <w:noWrap/>
            <w:vAlign w:val="center"/>
          </w:tcPr>
          <w:p w14:paraId="0C801DC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30.5</w:t>
            </w:r>
          </w:p>
        </w:tc>
        <w:tc>
          <w:tcPr>
            <w:tcW w:w="153" w:type="pct"/>
            <w:tcBorders>
              <w:top w:val="nil"/>
              <w:left w:val="nil"/>
              <w:bottom w:val="nil"/>
              <w:right w:val="nil"/>
            </w:tcBorders>
            <w:noWrap/>
            <w:vAlign w:val="center"/>
          </w:tcPr>
          <w:p w14:paraId="2A03E96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31E33D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8B8938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BFF9D3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683E5F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BD458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5C4B1C6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488D13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6733DF4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26.2</w:t>
            </w:r>
          </w:p>
        </w:tc>
      </w:tr>
      <w:tr w:rsidR="00F01F79" w:rsidRPr="00F01F79" w14:paraId="618F63D6"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5398D7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BF58E6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153" w:type="pct"/>
            <w:tcBorders>
              <w:top w:val="nil"/>
              <w:left w:val="nil"/>
              <w:bottom w:val="nil"/>
              <w:right w:val="nil"/>
            </w:tcBorders>
            <w:noWrap/>
            <w:vAlign w:val="center"/>
          </w:tcPr>
          <w:p w14:paraId="16652D1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16.7</w:t>
            </w:r>
          </w:p>
        </w:tc>
        <w:tc>
          <w:tcPr>
            <w:tcW w:w="175" w:type="pct"/>
            <w:tcBorders>
              <w:top w:val="nil"/>
              <w:left w:val="nil"/>
              <w:bottom w:val="nil"/>
              <w:right w:val="nil"/>
            </w:tcBorders>
            <w:noWrap/>
            <w:vAlign w:val="center"/>
          </w:tcPr>
          <w:p w14:paraId="4280524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15.2</w:t>
            </w:r>
          </w:p>
        </w:tc>
        <w:tc>
          <w:tcPr>
            <w:tcW w:w="153" w:type="pct"/>
            <w:tcBorders>
              <w:top w:val="nil"/>
              <w:left w:val="nil"/>
              <w:bottom w:val="nil"/>
              <w:right w:val="nil"/>
            </w:tcBorders>
            <w:noWrap/>
            <w:vAlign w:val="center"/>
          </w:tcPr>
          <w:p w14:paraId="4FE1561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33.7</w:t>
            </w:r>
          </w:p>
        </w:tc>
        <w:tc>
          <w:tcPr>
            <w:tcW w:w="153" w:type="pct"/>
            <w:tcBorders>
              <w:top w:val="nil"/>
              <w:left w:val="nil"/>
              <w:bottom w:val="nil"/>
              <w:right w:val="nil"/>
            </w:tcBorders>
            <w:noWrap/>
            <w:vAlign w:val="center"/>
          </w:tcPr>
          <w:p w14:paraId="12B0AA9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E8C39F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498A8E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F9456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28BAAE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CD584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465A49B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10CB2A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5D1DF6B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21.5</w:t>
            </w:r>
          </w:p>
        </w:tc>
      </w:tr>
      <w:tr w:rsidR="00F01F79" w:rsidRPr="00F01F79" w14:paraId="2D5AF2D6"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54F5E4E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85B5BCA"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153" w:type="pct"/>
            <w:tcBorders>
              <w:top w:val="nil"/>
              <w:left w:val="nil"/>
              <w:bottom w:val="nil"/>
              <w:right w:val="nil"/>
            </w:tcBorders>
            <w:noWrap/>
            <w:vAlign w:val="center"/>
          </w:tcPr>
          <w:p w14:paraId="63DD477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19.0</w:t>
            </w:r>
          </w:p>
        </w:tc>
        <w:tc>
          <w:tcPr>
            <w:tcW w:w="175" w:type="pct"/>
            <w:tcBorders>
              <w:top w:val="nil"/>
              <w:left w:val="nil"/>
              <w:bottom w:val="nil"/>
              <w:right w:val="nil"/>
            </w:tcBorders>
            <w:noWrap/>
            <w:vAlign w:val="center"/>
          </w:tcPr>
          <w:p w14:paraId="3B0BC6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17.1</w:t>
            </w:r>
          </w:p>
        </w:tc>
        <w:tc>
          <w:tcPr>
            <w:tcW w:w="153" w:type="pct"/>
            <w:tcBorders>
              <w:top w:val="nil"/>
              <w:left w:val="nil"/>
              <w:bottom w:val="nil"/>
              <w:right w:val="nil"/>
            </w:tcBorders>
            <w:noWrap/>
            <w:vAlign w:val="center"/>
          </w:tcPr>
          <w:p w14:paraId="4DD651C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24.3</w:t>
            </w:r>
          </w:p>
        </w:tc>
        <w:tc>
          <w:tcPr>
            <w:tcW w:w="153" w:type="pct"/>
            <w:tcBorders>
              <w:top w:val="nil"/>
              <w:left w:val="nil"/>
              <w:bottom w:val="nil"/>
              <w:right w:val="nil"/>
            </w:tcBorders>
            <w:noWrap/>
            <w:vAlign w:val="center"/>
          </w:tcPr>
          <w:p w14:paraId="320C3F0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ADB7D9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16DAF3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7E8CFD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97B32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640702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511AEAB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10AB864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1F4B788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19.5</w:t>
            </w:r>
          </w:p>
        </w:tc>
      </w:tr>
      <w:tr w:rsidR="00F01F79" w:rsidRPr="00F01F79" w14:paraId="2C83CF45"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1522CCE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31B15C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153" w:type="pct"/>
            <w:tcBorders>
              <w:top w:val="nil"/>
              <w:left w:val="nil"/>
              <w:bottom w:val="nil"/>
              <w:right w:val="nil"/>
            </w:tcBorders>
            <w:noWrap/>
            <w:vAlign w:val="center"/>
          </w:tcPr>
          <w:p w14:paraId="7120448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23.4</w:t>
            </w:r>
          </w:p>
        </w:tc>
        <w:tc>
          <w:tcPr>
            <w:tcW w:w="175" w:type="pct"/>
            <w:tcBorders>
              <w:top w:val="nil"/>
              <w:left w:val="nil"/>
              <w:bottom w:val="nil"/>
              <w:right w:val="nil"/>
            </w:tcBorders>
            <w:noWrap/>
            <w:vAlign w:val="center"/>
          </w:tcPr>
          <w:p w14:paraId="7DF2781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c>
          <w:tcPr>
            <w:tcW w:w="153" w:type="pct"/>
            <w:tcBorders>
              <w:top w:val="nil"/>
              <w:left w:val="nil"/>
              <w:bottom w:val="nil"/>
              <w:right w:val="nil"/>
            </w:tcBorders>
            <w:noWrap/>
            <w:vAlign w:val="center"/>
          </w:tcPr>
          <w:p w14:paraId="59F4E97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32.4</w:t>
            </w:r>
          </w:p>
        </w:tc>
        <w:tc>
          <w:tcPr>
            <w:tcW w:w="153" w:type="pct"/>
            <w:tcBorders>
              <w:top w:val="nil"/>
              <w:left w:val="nil"/>
              <w:bottom w:val="nil"/>
              <w:right w:val="nil"/>
            </w:tcBorders>
            <w:noWrap/>
            <w:vAlign w:val="center"/>
          </w:tcPr>
          <w:p w14:paraId="23AE14A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85A7BD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24DE40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131191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439B49B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767AF3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1FB9EAF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A779D4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19D8C8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r>
      <w:tr w:rsidR="00F01F79" w:rsidRPr="00F01F79" w14:paraId="7B52E822"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57B36601"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185D0956"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153" w:type="pct"/>
            <w:tcBorders>
              <w:top w:val="nil"/>
              <w:left w:val="nil"/>
              <w:bottom w:val="nil"/>
              <w:right w:val="nil"/>
            </w:tcBorders>
            <w:noWrap/>
            <w:vAlign w:val="center"/>
          </w:tcPr>
          <w:p w14:paraId="443BDAF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28.4</w:t>
            </w:r>
          </w:p>
        </w:tc>
        <w:tc>
          <w:tcPr>
            <w:tcW w:w="175" w:type="pct"/>
            <w:tcBorders>
              <w:top w:val="nil"/>
              <w:left w:val="nil"/>
              <w:bottom w:val="nil"/>
              <w:right w:val="nil"/>
            </w:tcBorders>
            <w:noWrap/>
            <w:vAlign w:val="center"/>
          </w:tcPr>
          <w:p w14:paraId="474C34C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nil"/>
              <w:right w:val="nil"/>
            </w:tcBorders>
            <w:noWrap/>
            <w:vAlign w:val="center"/>
          </w:tcPr>
          <w:p w14:paraId="5192C56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30.4</w:t>
            </w:r>
          </w:p>
        </w:tc>
        <w:tc>
          <w:tcPr>
            <w:tcW w:w="153" w:type="pct"/>
            <w:tcBorders>
              <w:top w:val="nil"/>
              <w:left w:val="nil"/>
              <w:bottom w:val="nil"/>
              <w:right w:val="nil"/>
            </w:tcBorders>
            <w:noWrap/>
            <w:vAlign w:val="center"/>
          </w:tcPr>
          <w:p w14:paraId="06AD242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B514E3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932E14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FF97BA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10A3A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06A39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561FE0C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1FFE973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04FD0FC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29.2</w:t>
            </w:r>
          </w:p>
        </w:tc>
      </w:tr>
      <w:tr w:rsidR="00F01F79" w:rsidRPr="00F01F79" w14:paraId="14885655"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6A04BF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hideMark/>
          </w:tcPr>
          <w:p w14:paraId="3E8E7CD3"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153" w:type="pct"/>
            <w:tcBorders>
              <w:top w:val="nil"/>
              <w:left w:val="nil"/>
              <w:right w:val="nil"/>
            </w:tcBorders>
            <w:noWrap/>
            <w:vAlign w:val="center"/>
          </w:tcPr>
          <w:p w14:paraId="7B57726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75" w:type="pct"/>
            <w:tcBorders>
              <w:top w:val="nil"/>
              <w:left w:val="nil"/>
              <w:right w:val="nil"/>
            </w:tcBorders>
            <w:noWrap/>
            <w:vAlign w:val="center"/>
          </w:tcPr>
          <w:p w14:paraId="64CDE69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c>
          <w:tcPr>
            <w:tcW w:w="153" w:type="pct"/>
            <w:tcBorders>
              <w:top w:val="nil"/>
              <w:left w:val="nil"/>
              <w:right w:val="nil"/>
            </w:tcBorders>
            <w:noWrap/>
            <w:vAlign w:val="center"/>
          </w:tcPr>
          <w:p w14:paraId="4A14EA3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20.0</w:t>
            </w:r>
          </w:p>
        </w:tc>
        <w:tc>
          <w:tcPr>
            <w:tcW w:w="153" w:type="pct"/>
            <w:tcBorders>
              <w:top w:val="nil"/>
              <w:left w:val="nil"/>
              <w:right w:val="nil"/>
            </w:tcBorders>
            <w:noWrap/>
            <w:vAlign w:val="center"/>
          </w:tcPr>
          <w:p w14:paraId="1F6AA1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58B1D58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959796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8934AB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right w:val="nil"/>
            </w:tcBorders>
            <w:noWrap/>
            <w:vAlign w:val="center"/>
          </w:tcPr>
          <w:p w14:paraId="05A566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54DD28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right w:val="nil"/>
            </w:tcBorders>
            <w:noWrap/>
            <w:vAlign w:val="center"/>
          </w:tcPr>
          <w:p w14:paraId="059304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tcBorders>
            <w:noWrap/>
            <w:vAlign w:val="center"/>
          </w:tcPr>
          <w:p w14:paraId="742257D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right w:val="single" w:sz="4" w:space="0" w:color="auto"/>
            </w:tcBorders>
            <w:vAlign w:val="center"/>
          </w:tcPr>
          <w:p w14:paraId="649072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r>
      <w:tr w:rsidR="00F01F79" w:rsidRPr="00F01F79" w14:paraId="2352A5BD" w14:textId="77777777" w:rsidTr="002E1845">
        <w:trPr>
          <w:gridAfter w:val="4"/>
          <w:wAfter w:w="2536" w:type="pct"/>
          <w:trHeight w:val="72"/>
        </w:trPr>
        <w:tc>
          <w:tcPr>
            <w:tcW w:w="45" w:type="pct"/>
            <w:vMerge/>
            <w:tcBorders>
              <w:top w:val="nil"/>
              <w:left w:val="nil"/>
              <w:bottom w:val="nil"/>
              <w:right w:val="single" w:sz="4" w:space="0" w:color="auto"/>
            </w:tcBorders>
            <w:vAlign w:val="center"/>
          </w:tcPr>
          <w:p w14:paraId="4D64C80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tcPr>
          <w:p w14:paraId="2E5B9E60"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Refractive Surgery</w:t>
            </w:r>
          </w:p>
        </w:tc>
        <w:tc>
          <w:tcPr>
            <w:tcW w:w="153" w:type="pct"/>
            <w:tcBorders>
              <w:top w:val="nil"/>
              <w:left w:val="nil"/>
              <w:right w:val="nil"/>
            </w:tcBorders>
            <w:noWrap/>
            <w:vAlign w:val="center"/>
          </w:tcPr>
          <w:p w14:paraId="0BD781D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30.8</w:t>
            </w:r>
          </w:p>
        </w:tc>
        <w:tc>
          <w:tcPr>
            <w:tcW w:w="175" w:type="pct"/>
            <w:tcBorders>
              <w:top w:val="nil"/>
              <w:left w:val="nil"/>
              <w:right w:val="nil"/>
            </w:tcBorders>
            <w:noWrap/>
            <w:vAlign w:val="center"/>
          </w:tcPr>
          <w:p w14:paraId="659C30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21.9</w:t>
            </w:r>
          </w:p>
        </w:tc>
        <w:tc>
          <w:tcPr>
            <w:tcW w:w="153" w:type="pct"/>
            <w:tcBorders>
              <w:top w:val="nil"/>
              <w:left w:val="nil"/>
              <w:right w:val="nil"/>
            </w:tcBorders>
            <w:noWrap/>
            <w:vAlign w:val="center"/>
          </w:tcPr>
          <w:p w14:paraId="340DD38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30.6</w:t>
            </w:r>
          </w:p>
        </w:tc>
        <w:tc>
          <w:tcPr>
            <w:tcW w:w="153" w:type="pct"/>
            <w:tcBorders>
              <w:top w:val="nil"/>
              <w:left w:val="nil"/>
              <w:right w:val="nil"/>
            </w:tcBorders>
            <w:noWrap/>
            <w:vAlign w:val="center"/>
          </w:tcPr>
          <w:p w14:paraId="1179D82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0A66741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178140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5494184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right w:val="nil"/>
            </w:tcBorders>
            <w:noWrap/>
            <w:vAlign w:val="center"/>
          </w:tcPr>
          <w:p w14:paraId="5075762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4543704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right w:val="nil"/>
            </w:tcBorders>
            <w:noWrap/>
            <w:vAlign w:val="center"/>
          </w:tcPr>
          <w:p w14:paraId="4736CB5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tcBorders>
            <w:noWrap/>
            <w:vAlign w:val="center"/>
          </w:tcPr>
          <w:p w14:paraId="1C231B3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right w:val="single" w:sz="4" w:space="0" w:color="auto"/>
            </w:tcBorders>
            <w:vAlign w:val="center"/>
          </w:tcPr>
          <w:p w14:paraId="09D74A8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29.0</w:t>
            </w:r>
          </w:p>
        </w:tc>
      </w:tr>
      <w:tr w:rsidR="00F01F79" w:rsidRPr="00F01F79" w14:paraId="2F8306E9"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4ACF9D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single" w:sz="4" w:space="0" w:color="auto"/>
              <w:right w:val="nil"/>
            </w:tcBorders>
            <w:noWrap/>
            <w:vAlign w:val="center"/>
            <w:hideMark/>
          </w:tcPr>
          <w:p w14:paraId="6AF946BB"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Increased time outdoors</w:t>
            </w:r>
          </w:p>
        </w:tc>
        <w:tc>
          <w:tcPr>
            <w:tcW w:w="153" w:type="pct"/>
            <w:tcBorders>
              <w:top w:val="nil"/>
              <w:left w:val="nil"/>
              <w:bottom w:val="single" w:sz="4" w:space="0" w:color="auto"/>
              <w:right w:val="nil"/>
            </w:tcBorders>
            <w:noWrap/>
            <w:vAlign w:val="center"/>
          </w:tcPr>
          <w:p w14:paraId="781B52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30.1</w:t>
            </w:r>
          </w:p>
        </w:tc>
        <w:tc>
          <w:tcPr>
            <w:tcW w:w="175" w:type="pct"/>
            <w:tcBorders>
              <w:top w:val="nil"/>
              <w:left w:val="nil"/>
              <w:bottom w:val="single" w:sz="4" w:space="0" w:color="auto"/>
              <w:right w:val="nil"/>
            </w:tcBorders>
            <w:noWrap/>
            <w:vAlign w:val="center"/>
          </w:tcPr>
          <w:p w14:paraId="4B35AEA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c>
          <w:tcPr>
            <w:tcW w:w="153" w:type="pct"/>
            <w:tcBorders>
              <w:top w:val="nil"/>
              <w:left w:val="nil"/>
              <w:bottom w:val="single" w:sz="4" w:space="0" w:color="auto"/>
              <w:right w:val="nil"/>
            </w:tcBorders>
            <w:noWrap/>
            <w:vAlign w:val="center"/>
          </w:tcPr>
          <w:p w14:paraId="657A508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single" w:sz="4" w:space="0" w:color="auto"/>
              <w:right w:val="nil"/>
            </w:tcBorders>
            <w:noWrap/>
            <w:vAlign w:val="center"/>
          </w:tcPr>
          <w:p w14:paraId="206F26C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63305A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5105B9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639A246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single" w:sz="4" w:space="0" w:color="auto"/>
              <w:right w:val="nil"/>
            </w:tcBorders>
            <w:noWrap/>
            <w:vAlign w:val="center"/>
          </w:tcPr>
          <w:p w14:paraId="2B748CF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314FD27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single" w:sz="4" w:space="0" w:color="auto"/>
              <w:right w:val="nil"/>
            </w:tcBorders>
            <w:noWrap/>
            <w:vAlign w:val="center"/>
          </w:tcPr>
          <w:p w14:paraId="5E4AF6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single" w:sz="4" w:space="0" w:color="auto"/>
            </w:tcBorders>
            <w:noWrap/>
            <w:vAlign w:val="center"/>
          </w:tcPr>
          <w:p w14:paraId="7CE163B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single" w:sz="4" w:space="0" w:color="auto"/>
              <w:right w:val="single" w:sz="4" w:space="0" w:color="auto"/>
            </w:tcBorders>
            <w:vAlign w:val="center"/>
          </w:tcPr>
          <w:p w14:paraId="6DBABA1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27.7</w:t>
            </w:r>
          </w:p>
        </w:tc>
      </w:tr>
      <w:tr w:rsidR="00F01F79" w:rsidRPr="00F01F79" w14:paraId="4450A0F2" w14:textId="77777777" w:rsidTr="002E1845">
        <w:trPr>
          <w:gridAfter w:val="4"/>
          <w:wAfter w:w="2536" w:type="pct"/>
          <w:trHeight w:val="62"/>
        </w:trPr>
        <w:tc>
          <w:tcPr>
            <w:tcW w:w="45" w:type="pct"/>
            <w:vMerge w:val="restart"/>
            <w:tcBorders>
              <w:top w:val="nil"/>
              <w:left w:val="nil"/>
              <w:bottom w:val="nil"/>
              <w:right w:val="single" w:sz="4" w:space="0" w:color="auto"/>
            </w:tcBorders>
            <w:noWrap/>
            <w:vAlign w:val="center"/>
            <w:hideMark/>
          </w:tcPr>
          <w:p w14:paraId="50ACF5C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2019</w:t>
            </w:r>
          </w:p>
        </w:tc>
        <w:tc>
          <w:tcPr>
            <w:tcW w:w="2239" w:type="pct"/>
            <w:gridSpan w:val="13"/>
            <w:tcBorders>
              <w:top w:val="nil"/>
              <w:left w:val="single" w:sz="4" w:space="0" w:color="auto"/>
              <w:bottom w:val="nil"/>
            </w:tcBorders>
            <w:noWrap/>
            <w:vAlign w:val="center"/>
            <w:hideMark/>
          </w:tcPr>
          <w:p w14:paraId="165DCB08"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180" w:type="pct"/>
            <w:tcBorders>
              <w:top w:val="single" w:sz="4" w:space="0" w:color="auto"/>
              <w:bottom w:val="nil"/>
              <w:right w:val="single" w:sz="4" w:space="0" w:color="auto"/>
            </w:tcBorders>
          </w:tcPr>
          <w:p w14:paraId="2742AF6D"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2831AF64"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643B2E2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D6701A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Under-correction</w:t>
            </w:r>
          </w:p>
        </w:tc>
        <w:tc>
          <w:tcPr>
            <w:tcW w:w="153" w:type="pct"/>
            <w:tcBorders>
              <w:top w:val="nil"/>
              <w:left w:val="nil"/>
              <w:bottom w:val="nil"/>
              <w:right w:val="nil"/>
            </w:tcBorders>
            <w:noWrap/>
            <w:vAlign w:val="center"/>
          </w:tcPr>
          <w:p w14:paraId="03B87D2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28.9</w:t>
            </w:r>
          </w:p>
        </w:tc>
        <w:tc>
          <w:tcPr>
            <w:tcW w:w="175" w:type="pct"/>
            <w:tcBorders>
              <w:top w:val="nil"/>
              <w:left w:val="nil"/>
              <w:bottom w:val="nil"/>
              <w:right w:val="nil"/>
            </w:tcBorders>
            <w:noWrap/>
            <w:vAlign w:val="center"/>
          </w:tcPr>
          <w:p w14:paraId="57A60E3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9.1</w:t>
            </w:r>
          </w:p>
        </w:tc>
        <w:tc>
          <w:tcPr>
            <w:tcW w:w="153" w:type="pct"/>
            <w:tcBorders>
              <w:top w:val="nil"/>
              <w:left w:val="nil"/>
              <w:bottom w:val="nil"/>
              <w:right w:val="nil"/>
            </w:tcBorders>
            <w:noWrap/>
            <w:vAlign w:val="center"/>
          </w:tcPr>
          <w:p w14:paraId="187B63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13.5</w:t>
            </w:r>
          </w:p>
        </w:tc>
        <w:tc>
          <w:tcPr>
            <w:tcW w:w="153" w:type="pct"/>
            <w:tcBorders>
              <w:top w:val="nil"/>
              <w:left w:val="nil"/>
              <w:bottom w:val="nil"/>
              <w:right w:val="nil"/>
            </w:tcBorders>
            <w:noWrap/>
            <w:vAlign w:val="center"/>
          </w:tcPr>
          <w:p w14:paraId="50A5802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831BFF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20.9</w:t>
            </w:r>
          </w:p>
        </w:tc>
        <w:tc>
          <w:tcPr>
            <w:tcW w:w="153" w:type="pct"/>
            <w:tcBorders>
              <w:top w:val="nil"/>
              <w:left w:val="nil"/>
              <w:bottom w:val="nil"/>
              <w:right w:val="nil"/>
            </w:tcBorders>
            <w:noWrap/>
            <w:vAlign w:val="center"/>
          </w:tcPr>
          <w:p w14:paraId="279E4D3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28.9</w:t>
            </w:r>
          </w:p>
        </w:tc>
        <w:tc>
          <w:tcPr>
            <w:tcW w:w="153" w:type="pct"/>
            <w:tcBorders>
              <w:top w:val="nil"/>
              <w:left w:val="nil"/>
              <w:bottom w:val="nil"/>
              <w:right w:val="nil"/>
            </w:tcBorders>
            <w:noWrap/>
            <w:vAlign w:val="center"/>
          </w:tcPr>
          <w:p w14:paraId="7F05BCD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25.0</w:t>
            </w:r>
          </w:p>
        </w:tc>
        <w:tc>
          <w:tcPr>
            <w:tcW w:w="175" w:type="pct"/>
            <w:gridSpan w:val="2"/>
            <w:tcBorders>
              <w:top w:val="nil"/>
              <w:left w:val="nil"/>
              <w:bottom w:val="nil"/>
              <w:right w:val="nil"/>
            </w:tcBorders>
            <w:noWrap/>
            <w:vAlign w:val="center"/>
          </w:tcPr>
          <w:p w14:paraId="1A2AF10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5.2</w:t>
            </w:r>
          </w:p>
        </w:tc>
        <w:tc>
          <w:tcPr>
            <w:tcW w:w="153" w:type="pct"/>
            <w:tcBorders>
              <w:top w:val="nil"/>
              <w:left w:val="nil"/>
              <w:bottom w:val="nil"/>
              <w:right w:val="nil"/>
            </w:tcBorders>
            <w:noWrap/>
            <w:vAlign w:val="center"/>
          </w:tcPr>
          <w:p w14:paraId="7C6D80B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13.3</w:t>
            </w:r>
          </w:p>
        </w:tc>
        <w:tc>
          <w:tcPr>
            <w:tcW w:w="175" w:type="pct"/>
            <w:tcBorders>
              <w:top w:val="nil"/>
              <w:left w:val="nil"/>
              <w:bottom w:val="nil"/>
              <w:right w:val="nil"/>
            </w:tcBorders>
            <w:noWrap/>
            <w:vAlign w:val="center"/>
          </w:tcPr>
          <w:p w14:paraId="0FEFF14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03071F5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434AD09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21.6</w:t>
            </w:r>
          </w:p>
        </w:tc>
      </w:tr>
      <w:tr w:rsidR="00F01F79" w:rsidRPr="00F01F79" w14:paraId="254E3674"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15225B1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20D009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153" w:type="pct"/>
            <w:tcBorders>
              <w:top w:val="nil"/>
              <w:left w:val="nil"/>
              <w:bottom w:val="nil"/>
              <w:right w:val="nil"/>
            </w:tcBorders>
            <w:noWrap/>
            <w:vAlign w:val="center"/>
          </w:tcPr>
          <w:p w14:paraId="27DD1B3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25.3</w:t>
            </w:r>
          </w:p>
        </w:tc>
        <w:tc>
          <w:tcPr>
            <w:tcW w:w="175" w:type="pct"/>
            <w:tcBorders>
              <w:top w:val="nil"/>
              <w:left w:val="nil"/>
              <w:bottom w:val="nil"/>
              <w:right w:val="nil"/>
            </w:tcBorders>
            <w:noWrap/>
            <w:vAlign w:val="center"/>
          </w:tcPr>
          <w:p w14:paraId="6868FB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12.5</w:t>
            </w:r>
          </w:p>
        </w:tc>
        <w:tc>
          <w:tcPr>
            <w:tcW w:w="153" w:type="pct"/>
            <w:tcBorders>
              <w:top w:val="nil"/>
              <w:left w:val="nil"/>
              <w:bottom w:val="nil"/>
              <w:right w:val="nil"/>
            </w:tcBorders>
            <w:noWrap/>
            <w:vAlign w:val="center"/>
          </w:tcPr>
          <w:p w14:paraId="1E7E4E6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24.7</w:t>
            </w:r>
          </w:p>
        </w:tc>
        <w:tc>
          <w:tcPr>
            <w:tcW w:w="153" w:type="pct"/>
            <w:tcBorders>
              <w:top w:val="nil"/>
              <w:left w:val="nil"/>
              <w:bottom w:val="nil"/>
              <w:right w:val="nil"/>
            </w:tcBorders>
            <w:noWrap/>
            <w:vAlign w:val="center"/>
          </w:tcPr>
          <w:p w14:paraId="6E93C36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5BC206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24.7</w:t>
            </w:r>
          </w:p>
        </w:tc>
        <w:tc>
          <w:tcPr>
            <w:tcW w:w="153" w:type="pct"/>
            <w:tcBorders>
              <w:top w:val="nil"/>
              <w:left w:val="nil"/>
              <w:bottom w:val="nil"/>
              <w:right w:val="nil"/>
            </w:tcBorders>
            <w:noWrap/>
            <w:vAlign w:val="center"/>
          </w:tcPr>
          <w:p w14:paraId="0D3415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38.7</w:t>
            </w:r>
          </w:p>
        </w:tc>
        <w:tc>
          <w:tcPr>
            <w:tcW w:w="153" w:type="pct"/>
            <w:tcBorders>
              <w:top w:val="nil"/>
              <w:left w:val="nil"/>
              <w:bottom w:val="nil"/>
              <w:right w:val="nil"/>
            </w:tcBorders>
            <w:noWrap/>
            <w:vAlign w:val="center"/>
          </w:tcPr>
          <w:p w14:paraId="22284E5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12.5</w:t>
            </w:r>
          </w:p>
        </w:tc>
        <w:tc>
          <w:tcPr>
            <w:tcW w:w="175" w:type="pct"/>
            <w:gridSpan w:val="2"/>
            <w:tcBorders>
              <w:top w:val="nil"/>
              <w:left w:val="nil"/>
              <w:bottom w:val="nil"/>
              <w:right w:val="nil"/>
            </w:tcBorders>
            <w:noWrap/>
            <w:vAlign w:val="center"/>
          </w:tcPr>
          <w:p w14:paraId="7F5277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10.4</w:t>
            </w:r>
          </w:p>
        </w:tc>
        <w:tc>
          <w:tcPr>
            <w:tcW w:w="153" w:type="pct"/>
            <w:tcBorders>
              <w:top w:val="nil"/>
              <w:left w:val="nil"/>
              <w:bottom w:val="nil"/>
              <w:right w:val="nil"/>
            </w:tcBorders>
            <w:noWrap/>
            <w:vAlign w:val="center"/>
          </w:tcPr>
          <w:p w14:paraId="19B3318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175" w:type="pct"/>
            <w:tcBorders>
              <w:top w:val="nil"/>
              <w:left w:val="nil"/>
              <w:bottom w:val="nil"/>
              <w:right w:val="nil"/>
            </w:tcBorders>
            <w:noWrap/>
            <w:vAlign w:val="center"/>
          </w:tcPr>
          <w:p w14:paraId="0A7FA74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5E4191E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14874AD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r>
      <w:tr w:rsidR="00F01F79" w:rsidRPr="00F01F79" w14:paraId="4BAEAB8B"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448BC3A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0DDAA6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153" w:type="pct"/>
            <w:tcBorders>
              <w:top w:val="nil"/>
              <w:left w:val="nil"/>
              <w:bottom w:val="nil"/>
              <w:right w:val="nil"/>
            </w:tcBorders>
            <w:noWrap/>
            <w:vAlign w:val="center"/>
          </w:tcPr>
          <w:p w14:paraId="12DEBE8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c>
          <w:tcPr>
            <w:tcW w:w="175" w:type="pct"/>
            <w:tcBorders>
              <w:top w:val="nil"/>
              <w:left w:val="nil"/>
              <w:bottom w:val="nil"/>
              <w:right w:val="nil"/>
            </w:tcBorders>
            <w:noWrap/>
            <w:vAlign w:val="center"/>
          </w:tcPr>
          <w:p w14:paraId="064039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153" w:type="pct"/>
            <w:tcBorders>
              <w:top w:val="nil"/>
              <w:left w:val="nil"/>
              <w:bottom w:val="nil"/>
              <w:right w:val="nil"/>
            </w:tcBorders>
            <w:noWrap/>
            <w:vAlign w:val="center"/>
          </w:tcPr>
          <w:p w14:paraId="68DA8DA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153" w:type="pct"/>
            <w:tcBorders>
              <w:top w:val="nil"/>
              <w:left w:val="nil"/>
              <w:bottom w:val="nil"/>
              <w:right w:val="nil"/>
            </w:tcBorders>
            <w:noWrap/>
            <w:vAlign w:val="center"/>
          </w:tcPr>
          <w:p w14:paraId="2379344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BD693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nil"/>
              <w:right w:val="nil"/>
            </w:tcBorders>
            <w:noWrap/>
            <w:vAlign w:val="center"/>
          </w:tcPr>
          <w:p w14:paraId="71EE38E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29.6</w:t>
            </w:r>
          </w:p>
        </w:tc>
        <w:tc>
          <w:tcPr>
            <w:tcW w:w="153" w:type="pct"/>
            <w:tcBorders>
              <w:top w:val="nil"/>
              <w:left w:val="nil"/>
              <w:bottom w:val="nil"/>
              <w:right w:val="nil"/>
            </w:tcBorders>
            <w:noWrap/>
            <w:vAlign w:val="center"/>
          </w:tcPr>
          <w:p w14:paraId="5B0A238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39.7</w:t>
            </w:r>
          </w:p>
        </w:tc>
        <w:tc>
          <w:tcPr>
            <w:tcW w:w="175" w:type="pct"/>
            <w:gridSpan w:val="2"/>
            <w:tcBorders>
              <w:top w:val="nil"/>
              <w:left w:val="nil"/>
              <w:bottom w:val="nil"/>
              <w:right w:val="nil"/>
            </w:tcBorders>
            <w:noWrap/>
            <w:vAlign w:val="center"/>
          </w:tcPr>
          <w:p w14:paraId="2F01C6A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13.3</w:t>
            </w:r>
          </w:p>
        </w:tc>
        <w:tc>
          <w:tcPr>
            <w:tcW w:w="153" w:type="pct"/>
            <w:tcBorders>
              <w:top w:val="nil"/>
              <w:left w:val="nil"/>
              <w:bottom w:val="nil"/>
              <w:right w:val="nil"/>
            </w:tcBorders>
            <w:noWrap/>
            <w:vAlign w:val="center"/>
          </w:tcPr>
          <w:p w14:paraId="722E37D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15.4</w:t>
            </w:r>
          </w:p>
        </w:tc>
        <w:tc>
          <w:tcPr>
            <w:tcW w:w="175" w:type="pct"/>
            <w:tcBorders>
              <w:top w:val="nil"/>
              <w:left w:val="nil"/>
              <w:bottom w:val="nil"/>
              <w:right w:val="nil"/>
            </w:tcBorders>
            <w:noWrap/>
            <w:vAlign w:val="center"/>
          </w:tcPr>
          <w:p w14:paraId="722086F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64E6D8E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071BAC5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22.9</w:t>
            </w:r>
          </w:p>
        </w:tc>
      </w:tr>
      <w:tr w:rsidR="00F01F79" w:rsidRPr="00F01F79" w14:paraId="54C84514"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06F7C09A"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9A483E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153" w:type="pct"/>
            <w:tcBorders>
              <w:top w:val="nil"/>
              <w:left w:val="nil"/>
              <w:bottom w:val="nil"/>
              <w:right w:val="nil"/>
            </w:tcBorders>
            <w:noWrap/>
            <w:vAlign w:val="center"/>
          </w:tcPr>
          <w:p w14:paraId="6764F1F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30.0</w:t>
            </w:r>
          </w:p>
        </w:tc>
        <w:tc>
          <w:tcPr>
            <w:tcW w:w="175" w:type="pct"/>
            <w:tcBorders>
              <w:top w:val="nil"/>
              <w:left w:val="nil"/>
              <w:bottom w:val="nil"/>
              <w:right w:val="nil"/>
            </w:tcBorders>
            <w:noWrap/>
            <w:vAlign w:val="center"/>
          </w:tcPr>
          <w:p w14:paraId="26A42BD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15.4</w:t>
            </w:r>
          </w:p>
        </w:tc>
        <w:tc>
          <w:tcPr>
            <w:tcW w:w="153" w:type="pct"/>
            <w:tcBorders>
              <w:top w:val="nil"/>
              <w:left w:val="nil"/>
              <w:bottom w:val="nil"/>
              <w:right w:val="nil"/>
            </w:tcBorders>
            <w:noWrap/>
            <w:vAlign w:val="center"/>
          </w:tcPr>
          <w:p w14:paraId="033187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nil"/>
              <w:right w:val="nil"/>
            </w:tcBorders>
            <w:noWrap/>
            <w:vAlign w:val="center"/>
          </w:tcPr>
          <w:p w14:paraId="1E1BC78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AC25B6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18.3</w:t>
            </w:r>
          </w:p>
        </w:tc>
        <w:tc>
          <w:tcPr>
            <w:tcW w:w="153" w:type="pct"/>
            <w:tcBorders>
              <w:top w:val="nil"/>
              <w:left w:val="nil"/>
              <w:bottom w:val="nil"/>
              <w:right w:val="nil"/>
            </w:tcBorders>
            <w:noWrap/>
            <w:vAlign w:val="center"/>
          </w:tcPr>
          <w:p w14:paraId="7D38D18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30.7</w:t>
            </w:r>
          </w:p>
        </w:tc>
        <w:tc>
          <w:tcPr>
            <w:tcW w:w="153" w:type="pct"/>
            <w:tcBorders>
              <w:top w:val="nil"/>
              <w:left w:val="nil"/>
              <w:bottom w:val="nil"/>
              <w:right w:val="nil"/>
            </w:tcBorders>
            <w:noWrap/>
            <w:vAlign w:val="center"/>
          </w:tcPr>
          <w:p w14:paraId="07CB562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22.5</w:t>
            </w:r>
          </w:p>
        </w:tc>
        <w:tc>
          <w:tcPr>
            <w:tcW w:w="175" w:type="pct"/>
            <w:gridSpan w:val="2"/>
            <w:tcBorders>
              <w:top w:val="nil"/>
              <w:left w:val="nil"/>
              <w:bottom w:val="nil"/>
              <w:right w:val="nil"/>
            </w:tcBorders>
            <w:noWrap/>
            <w:vAlign w:val="center"/>
          </w:tcPr>
          <w:p w14:paraId="1EB5DB4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16.9</w:t>
            </w:r>
          </w:p>
        </w:tc>
        <w:tc>
          <w:tcPr>
            <w:tcW w:w="153" w:type="pct"/>
            <w:tcBorders>
              <w:top w:val="nil"/>
              <w:left w:val="nil"/>
              <w:bottom w:val="nil"/>
              <w:right w:val="nil"/>
            </w:tcBorders>
            <w:noWrap/>
            <w:vAlign w:val="center"/>
          </w:tcPr>
          <w:p w14:paraId="41AA38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75" w:type="pct"/>
            <w:tcBorders>
              <w:top w:val="nil"/>
              <w:left w:val="nil"/>
              <w:bottom w:val="nil"/>
              <w:right w:val="nil"/>
            </w:tcBorders>
            <w:noWrap/>
            <w:vAlign w:val="center"/>
          </w:tcPr>
          <w:p w14:paraId="3A3F49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28E5385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7CAEB0F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23.4</w:t>
            </w:r>
          </w:p>
        </w:tc>
      </w:tr>
      <w:tr w:rsidR="00F01F79" w:rsidRPr="00F01F79" w14:paraId="3286BA71"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20EFD7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2239" w:type="pct"/>
            <w:gridSpan w:val="13"/>
            <w:tcBorders>
              <w:top w:val="nil"/>
              <w:left w:val="single" w:sz="4" w:space="0" w:color="auto"/>
              <w:bottom w:val="nil"/>
            </w:tcBorders>
            <w:noWrap/>
            <w:vAlign w:val="center"/>
            <w:hideMark/>
          </w:tcPr>
          <w:p w14:paraId="341D7E1E"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180" w:type="pct"/>
            <w:tcBorders>
              <w:top w:val="nil"/>
              <w:bottom w:val="nil"/>
              <w:right w:val="single" w:sz="4" w:space="0" w:color="auto"/>
            </w:tcBorders>
          </w:tcPr>
          <w:p w14:paraId="6A7C02DD"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0D880A30"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75AB58F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97FF1D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153" w:type="pct"/>
            <w:tcBorders>
              <w:top w:val="nil"/>
              <w:left w:val="nil"/>
              <w:bottom w:val="nil"/>
              <w:right w:val="nil"/>
            </w:tcBorders>
            <w:noWrap/>
            <w:vAlign w:val="center"/>
          </w:tcPr>
          <w:p w14:paraId="4C6E7CB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28.1</w:t>
            </w:r>
          </w:p>
        </w:tc>
        <w:tc>
          <w:tcPr>
            <w:tcW w:w="175" w:type="pct"/>
            <w:tcBorders>
              <w:top w:val="nil"/>
              <w:left w:val="nil"/>
              <w:bottom w:val="nil"/>
              <w:right w:val="nil"/>
            </w:tcBorders>
            <w:noWrap/>
            <w:vAlign w:val="center"/>
          </w:tcPr>
          <w:p w14:paraId="45B3FCC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22.1</w:t>
            </w:r>
          </w:p>
        </w:tc>
        <w:tc>
          <w:tcPr>
            <w:tcW w:w="153" w:type="pct"/>
            <w:tcBorders>
              <w:top w:val="nil"/>
              <w:left w:val="nil"/>
              <w:bottom w:val="nil"/>
              <w:right w:val="nil"/>
            </w:tcBorders>
            <w:noWrap/>
            <w:vAlign w:val="center"/>
          </w:tcPr>
          <w:p w14:paraId="24F55F3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30.8</w:t>
            </w:r>
          </w:p>
        </w:tc>
        <w:tc>
          <w:tcPr>
            <w:tcW w:w="153" w:type="pct"/>
            <w:tcBorders>
              <w:top w:val="nil"/>
              <w:left w:val="nil"/>
              <w:bottom w:val="nil"/>
              <w:right w:val="nil"/>
            </w:tcBorders>
            <w:noWrap/>
            <w:vAlign w:val="center"/>
          </w:tcPr>
          <w:p w14:paraId="7453BE8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BC0A4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29.5</w:t>
            </w:r>
          </w:p>
        </w:tc>
        <w:tc>
          <w:tcPr>
            <w:tcW w:w="153" w:type="pct"/>
            <w:tcBorders>
              <w:top w:val="nil"/>
              <w:left w:val="nil"/>
              <w:bottom w:val="nil"/>
              <w:right w:val="nil"/>
            </w:tcBorders>
            <w:noWrap/>
            <w:vAlign w:val="center"/>
          </w:tcPr>
          <w:p w14:paraId="38736E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32.2</w:t>
            </w:r>
          </w:p>
        </w:tc>
        <w:tc>
          <w:tcPr>
            <w:tcW w:w="153" w:type="pct"/>
            <w:tcBorders>
              <w:top w:val="nil"/>
              <w:left w:val="nil"/>
              <w:bottom w:val="nil"/>
              <w:right w:val="nil"/>
            </w:tcBorders>
            <w:noWrap/>
            <w:vAlign w:val="center"/>
          </w:tcPr>
          <w:p w14:paraId="3F56D6F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22.9</w:t>
            </w:r>
          </w:p>
        </w:tc>
        <w:tc>
          <w:tcPr>
            <w:tcW w:w="175" w:type="pct"/>
            <w:gridSpan w:val="2"/>
            <w:tcBorders>
              <w:top w:val="nil"/>
              <w:left w:val="nil"/>
              <w:bottom w:val="nil"/>
              <w:right w:val="nil"/>
            </w:tcBorders>
            <w:noWrap/>
            <w:vAlign w:val="center"/>
          </w:tcPr>
          <w:p w14:paraId="0180BB8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53" w:type="pct"/>
            <w:tcBorders>
              <w:top w:val="nil"/>
              <w:left w:val="nil"/>
              <w:bottom w:val="nil"/>
              <w:right w:val="nil"/>
            </w:tcBorders>
            <w:noWrap/>
            <w:vAlign w:val="center"/>
          </w:tcPr>
          <w:p w14:paraId="42A7446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17.8</w:t>
            </w:r>
          </w:p>
        </w:tc>
        <w:tc>
          <w:tcPr>
            <w:tcW w:w="175" w:type="pct"/>
            <w:tcBorders>
              <w:top w:val="nil"/>
              <w:left w:val="nil"/>
              <w:bottom w:val="nil"/>
              <w:right w:val="nil"/>
            </w:tcBorders>
            <w:noWrap/>
            <w:vAlign w:val="center"/>
          </w:tcPr>
          <w:p w14:paraId="25F7B7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2B44A2A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032069D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27.2</w:t>
            </w:r>
          </w:p>
        </w:tc>
      </w:tr>
      <w:tr w:rsidR="00F01F79" w:rsidRPr="00F01F79" w14:paraId="000BB059"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6FB7AB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89F1CC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153" w:type="pct"/>
            <w:tcBorders>
              <w:top w:val="nil"/>
              <w:left w:val="nil"/>
              <w:bottom w:val="nil"/>
              <w:right w:val="nil"/>
            </w:tcBorders>
            <w:noWrap/>
            <w:vAlign w:val="center"/>
          </w:tcPr>
          <w:p w14:paraId="3B1F48B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26.6</w:t>
            </w:r>
          </w:p>
        </w:tc>
        <w:tc>
          <w:tcPr>
            <w:tcW w:w="175" w:type="pct"/>
            <w:tcBorders>
              <w:top w:val="nil"/>
              <w:left w:val="nil"/>
              <w:bottom w:val="nil"/>
              <w:right w:val="nil"/>
            </w:tcBorders>
            <w:noWrap/>
            <w:vAlign w:val="center"/>
          </w:tcPr>
          <w:p w14:paraId="3A3599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14.3</w:t>
            </w:r>
          </w:p>
        </w:tc>
        <w:tc>
          <w:tcPr>
            <w:tcW w:w="153" w:type="pct"/>
            <w:tcBorders>
              <w:top w:val="nil"/>
              <w:left w:val="nil"/>
              <w:bottom w:val="nil"/>
              <w:right w:val="nil"/>
            </w:tcBorders>
            <w:noWrap/>
            <w:vAlign w:val="center"/>
          </w:tcPr>
          <w:p w14:paraId="3550A6D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26.9</w:t>
            </w:r>
          </w:p>
        </w:tc>
        <w:tc>
          <w:tcPr>
            <w:tcW w:w="153" w:type="pct"/>
            <w:tcBorders>
              <w:top w:val="nil"/>
              <w:left w:val="nil"/>
              <w:bottom w:val="nil"/>
              <w:right w:val="nil"/>
            </w:tcBorders>
            <w:noWrap/>
            <w:vAlign w:val="center"/>
          </w:tcPr>
          <w:p w14:paraId="721D60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BFF383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20.4</w:t>
            </w:r>
          </w:p>
        </w:tc>
        <w:tc>
          <w:tcPr>
            <w:tcW w:w="153" w:type="pct"/>
            <w:tcBorders>
              <w:top w:val="nil"/>
              <w:left w:val="nil"/>
              <w:bottom w:val="nil"/>
              <w:right w:val="nil"/>
            </w:tcBorders>
            <w:noWrap/>
            <w:vAlign w:val="center"/>
          </w:tcPr>
          <w:p w14:paraId="391BC9A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33.0</w:t>
            </w:r>
          </w:p>
        </w:tc>
        <w:tc>
          <w:tcPr>
            <w:tcW w:w="153" w:type="pct"/>
            <w:tcBorders>
              <w:top w:val="nil"/>
              <w:left w:val="nil"/>
              <w:bottom w:val="nil"/>
              <w:right w:val="nil"/>
            </w:tcBorders>
            <w:noWrap/>
            <w:vAlign w:val="center"/>
          </w:tcPr>
          <w:p w14:paraId="7A12FBE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12.5</w:t>
            </w:r>
          </w:p>
        </w:tc>
        <w:tc>
          <w:tcPr>
            <w:tcW w:w="175" w:type="pct"/>
            <w:gridSpan w:val="2"/>
            <w:tcBorders>
              <w:top w:val="nil"/>
              <w:left w:val="nil"/>
              <w:bottom w:val="nil"/>
              <w:right w:val="nil"/>
            </w:tcBorders>
            <w:noWrap/>
            <w:vAlign w:val="center"/>
          </w:tcPr>
          <w:p w14:paraId="4555D12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53" w:type="pct"/>
            <w:tcBorders>
              <w:top w:val="nil"/>
              <w:left w:val="nil"/>
              <w:bottom w:val="nil"/>
              <w:right w:val="nil"/>
            </w:tcBorders>
            <w:noWrap/>
            <w:vAlign w:val="center"/>
          </w:tcPr>
          <w:p w14:paraId="084502D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19.0</w:t>
            </w:r>
          </w:p>
        </w:tc>
        <w:tc>
          <w:tcPr>
            <w:tcW w:w="175" w:type="pct"/>
            <w:tcBorders>
              <w:top w:val="nil"/>
              <w:left w:val="nil"/>
              <w:bottom w:val="nil"/>
              <w:right w:val="nil"/>
            </w:tcBorders>
            <w:noWrap/>
            <w:vAlign w:val="center"/>
          </w:tcPr>
          <w:p w14:paraId="5A8B6EE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22ADB4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312C00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23.9</w:t>
            </w:r>
          </w:p>
        </w:tc>
      </w:tr>
      <w:tr w:rsidR="00F01F79" w:rsidRPr="00F01F79" w14:paraId="63B80A3A"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5B78F8D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AEEED8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153" w:type="pct"/>
            <w:tcBorders>
              <w:top w:val="nil"/>
              <w:left w:val="nil"/>
              <w:bottom w:val="nil"/>
              <w:right w:val="nil"/>
            </w:tcBorders>
            <w:noWrap/>
            <w:vAlign w:val="center"/>
          </w:tcPr>
          <w:p w14:paraId="4B1C30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26.5</w:t>
            </w:r>
          </w:p>
        </w:tc>
        <w:tc>
          <w:tcPr>
            <w:tcW w:w="175" w:type="pct"/>
            <w:tcBorders>
              <w:top w:val="nil"/>
              <w:left w:val="nil"/>
              <w:bottom w:val="nil"/>
              <w:right w:val="nil"/>
            </w:tcBorders>
            <w:noWrap/>
            <w:vAlign w:val="center"/>
          </w:tcPr>
          <w:p w14:paraId="137BEA7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19.3</w:t>
            </w:r>
          </w:p>
        </w:tc>
        <w:tc>
          <w:tcPr>
            <w:tcW w:w="153" w:type="pct"/>
            <w:tcBorders>
              <w:top w:val="nil"/>
              <w:left w:val="nil"/>
              <w:bottom w:val="nil"/>
              <w:right w:val="nil"/>
            </w:tcBorders>
            <w:noWrap/>
            <w:vAlign w:val="center"/>
          </w:tcPr>
          <w:p w14:paraId="13DEE20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30.7</w:t>
            </w:r>
          </w:p>
        </w:tc>
        <w:tc>
          <w:tcPr>
            <w:tcW w:w="153" w:type="pct"/>
            <w:tcBorders>
              <w:top w:val="nil"/>
              <w:left w:val="nil"/>
              <w:bottom w:val="nil"/>
              <w:right w:val="nil"/>
            </w:tcBorders>
            <w:noWrap/>
            <w:vAlign w:val="center"/>
          </w:tcPr>
          <w:p w14:paraId="6890DCC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871F89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16.9</w:t>
            </w:r>
          </w:p>
        </w:tc>
        <w:tc>
          <w:tcPr>
            <w:tcW w:w="153" w:type="pct"/>
            <w:tcBorders>
              <w:top w:val="nil"/>
              <w:left w:val="nil"/>
              <w:bottom w:val="nil"/>
              <w:right w:val="nil"/>
            </w:tcBorders>
            <w:noWrap/>
            <w:vAlign w:val="center"/>
          </w:tcPr>
          <w:p w14:paraId="675B555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29.8</w:t>
            </w:r>
          </w:p>
        </w:tc>
        <w:tc>
          <w:tcPr>
            <w:tcW w:w="153" w:type="pct"/>
            <w:tcBorders>
              <w:top w:val="nil"/>
              <w:left w:val="nil"/>
              <w:bottom w:val="nil"/>
              <w:right w:val="nil"/>
            </w:tcBorders>
            <w:noWrap/>
            <w:vAlign w:val="center"/>
          </w:tcPr>
          <w:p w14:paraId="35E6785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36.6</w:t>
            </w:r>
          </w:p>
        </w:tc>
        <w:tc>
          <w:tcPr>
            <w:tcW w:w="175" w:type="pct"/>
            <w:gridSpan w:val="2"/>
            <w:tcBorders>
              <w:top w:val="nil"/>
              <w:left w:val="nil"/>
              <w:bottom w:val="nil"/>
              <w:right w:val="nil"/>
            </w:tcBorders>
            <w:noWrap/>
            <w:vAlign w:val="center"/>
          </w:tcPr>
          <w:p w14:paraId="65A3C4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14.4</w:t>
            </w:r>
          </w:p>
        </w:tc>
        <w:tc>
          <w:tcPr>
            <w:tcW w:w="153" w:type="pct"/>
            <w:tcBorders>
              <w:top w:val="nil"/>
              <w:left w:val="nil"/>
              <w:bottom w:val="nil"/>
              <w:right w:val="nil"/>
            </w:tcBorders>
            <w:noWrap/>
            <w:vAlign w:val="center"/>
          </w:tcPr>
          <w:p w14:paraId="56B917D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16.3</w:t>
            </w:r>
          </w:p>
        </w:tc>
        <w:tc>
          <w:tcPr>
            <w:tcW w:w="175" w:type="pct"/>
            <w:tcBorders>
              <w:top w:val="nil"/>
              <w:left w:val="nil"/>
              <w:bottom w:val="nil"/>
              <w:right w:val="nil"/>
            </w:tcBorders>
            <w:noWrap/>
            <w:vAlign w:val="center"/>
          </w:tcPr>
          <w:p w14:paraId="15D558A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4B77A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7DEC0CE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r>
      <w:tr w:rsidR="00F01F79" w:rsidRPr="00F01F79" w14:paraId="091C444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66D4D21"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A34C0B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153" w:type="pct"/>
            <w:tcBorders>
              <w:top w:val="nil"/>
              <w:left w:val="nil"/>
              <w:bottom w:val="nil"/>
              <w:right w:val="nil"/>
            </w:tcBorders>
            <w:noWrap/>
            <w:vAlign w:val="center"/>
          </w:tcPr>
          <w:p w14:paraId="64D1B1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28.2</w:t>
            </w:r>
          </w:p>
        </w:tc>
        <w:tc>
          <w:tcPr>
            <w:tcW w:w="175" w:type="pct"/>
            <w:tcBorders>
              <w:top w:val="nil"/>
              <w:left w:val="nil"/>
              <w:bottom w:val="nil"/>
              <w:right w:val="nil"/>
            </w:tcBorders>
            <w:noWrap/>
            <w:vAlign w:val="center"/>
          </w:tcPr>
          <w:p w14:paraId="5B9EDB5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53" w:type="pct"/>
            <w:tcBorders>
              <w:top w:val="nil"/>
              <w:left w:val="nil"/>
              <w:bottom w:val="nil"/>
              <w:right w:val="nil"/>
            </w:tcBorders>
            <w:noWrap/>
            <w:vAlign w:val="center"/>
          </w:tcPr>
          <w:p w14:paraId="7851789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30.8</w:t>
            </w:r>
          </w:p>
        </w:tc>
        <w:tc>
          <w:tcPr>
            <w:tcW w:w="153" w:type="pct"/>
            <w:tcBorders>
              <w:top w:val="nil"/>
              <w:left w:val="nil"/>
              <w:bottom w:val="nil"/>
              <w:right w:val="nil"/>
            </w:tcBorders>
            <w:noWrap/>
            <w:vAlign w:val="center"/>
          </w:tcPr>
          <w:p w14:paraId="688C067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EE17D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20.0</w:t>
            </w:r>
          </w:p>
        </w:tc>
        <w:tc>
          <w:tcPr>
            <w:tcW w:w="153" w:type="pct"/>
            <w:tcBorders>
              <w:top w:val="nil"/>
              <w:left w:val="nil"/>
              <w:bottom w:val="nil"/>
              <w:right w:val="nil"/>
            </w:tcBorders>
            <w:noWrap/>
            <w:vAlign w:val="center"/>
          </w:tcPr>
          <w:p w14:paraId="0B95387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35.0</w:t>
            </w:r>
          </w:p>
        </w:tc>
        <w:tc>
          <w:tcPr>
            <w:tcW w:w="153" w:type="pct"/>
            <w:tcBorders>
              <w:top w:val="nil"/>
              <w:left w:val="nil"/>
              <w:bottom w:val="nil"/>
              <w:right w:val="nil"/>
            </w:tcBorders>
            <w:noWrap/>
            <w:vAlign w:val="center"/>
          </w:tcPr>
          <w:p w14:paraId="76A3980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23.2</w:t>
            </w:r>
          </w:p>
        </w:tc>
        <w:tc>
          <w:tcPr>
            <w:tcW w:w="175" w:type="pct"/>
            <w:gridSpan w:val="2"/>
            <w:tcBorders>
              <w:top w:val="nil"/>
              <w:left w:val="nil"/>
              <w:bottom w:val="nil"/>
              <w:right w:val="nil"/>
            </w:tcBorders>
            <w:noWrap/>
            <w:vAlign w:val="center"/>
          </w:tcPr>
          <w:p w14:paraId="7D0C0ED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17.4</w:t>
            </w:r>
          </w:p>
        </w:tc>
        <w:tc>
          <w:tcPr>
            <w:tcW w:w="153" w:type="pct"/>
            <w:tcBorders>
              <w:top w:val="nil"/>
              <w:left w:val="nil"/>
              <w:bottom w:val="nil"/>
              <w:right w:val="nil"/>
            </w:tcBorders>
            <w:noWrap/>
            <w:vAlign w:val="center"/>
          </w:tcPr>
          <w:p w14:paraId="52A3620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19.8</w:t>
            </w:r>
          </w:p>
        </w:tc>
        <w:tc>
          <w:tcPr>
            <w:tcW w:w="175" w:type="pct"/>
            <w:tcBorders>
              <w:top w:val="nil"/>
              <w:left w:val="nil"/>
              <w:bottom w:val="nil"/>
              <w:right w:val="nil"/>
            </w:tcBorders>
            <w:noWrap/>
            <w:vAlign w:val="center"/>
          </w:tcPr>
          <w:p w14:paraId="60F5228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73A69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56EACF3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r>
      <w:tr w:rsidR="00F01F79" w:rsidRPr="00F01F79" w14:paraId="491A00A5"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1C75173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53085945"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153" w:type="pct"/>
            <w:tcBorders>
              <w:top w:val="nil"/>
              <w:left w:val="nil"/>
              <w:bottom w:val="nil"/>
              <w:right w:val="nil"/>
            </w:tcBorders>
            <w:noWrap/>
            <w:vAlign w:val="center"/>
          </w:tcPr>
          <w:p w14:paraId="025580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22.7</w:t>
            </w:r>
          </w:p>
        </w:tc>
        <w:tc>
          <w:tcPr>
            <w:tcW w:w="175" w:type="pct"/>
            <w:tcBorders>
              <w:top w:val="nil"/>
              <w:left w:val="nil"/>
              <w:bottom w:val="nil"/>
              <w:right w:val="nil"/>
            </w:tcBorders>
            <w:noWrap/>
            <w:vAlign w:val="center"/>
          </w:tcPr>
          <w:p w14:paraId="251EB10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15.1</w:t>
            </w:r>
          </w:p>
        </w:tc>
        <w:tc>
          <w:tcPr>
            <w:tcW w:w="153" w:type="pct"/>
            <w:tcBorders>
              <w:top w:val="nil"/>
              <w:left w:val="nil"/>
              <w:bottom w:val="nil"/>
              <w:right w:val="nil"/>
            </w:tcBorders>
            <w:noWrap/>
            <w:vAlign w:val="center"/>
          </w:tcPr>
          <w:p w14:paraId="257AB49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31.6</w:t>
            </w:r>
          </w:p>
        </w:tc>
        <w:tc>
          <w:tcPr>
            <w:tcW w:w="153" w:type="pct"/>
            <w:tcBorders>
              <w:top w:val="nil"/>
              <w:left w:val="nil"/>
              <w:bottom w:val="nil"/>
              <w:right w:val="nil"/>
            </w:tcBorders>
            <w:noWrap/>
            <w:vAlign w:val="center"/>
          </w:tcPr>
          <w:p w14:paraId="6F6DC0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077D29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53" w:type="pct"/>
            <w:tcBorders>
              <w:top w:val="nil"/>
              <w:left w:val="nil"/>
              <w:bottom w:val="nil"/>
              <w:right w:val="nil"/>
            </w:tcBorders>
            <w:noWrap/>
            <w:vAlign w:val="center"/>
          </w:tcPr>
          <w:p w14:paraId="6FD7E6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32.2</w:t>
            </w:r>
          </w:p>
        </w:tc>
        <w:tc>
          <w:tcPr>
            <w:tcW w:w="153" w:type="pct"/>
            <w:tcBorders>
              <w:top w:val="nil"/>
              <w:left w:val="nil"/>
              <w:bottom w:val="nil"/>
              <w:right w:val="nil"/>
            </w:tcBorders>
            <w:noWrap/>
            <w:vAlign w:val="center"/>
          </w:tcPr>
          <w:p w14:paraId="48B33E1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c>
          <w:tcPr>
            <w:tcW w:w="175" w:type="pct"/>
            <w:gridSpan w:val="2"/>
            <w:tcBorders>
              <w:top w:val="nil"/>
              <w:left w:val="nil"/>
              <w:bottom w:val="nil"/>
              <w:right w:val="nil"/>
            </w:tcBorders>
            <w:noWrap/>
            <w:vAlign w:val="center"/>
          </w:tcPr>
          <w:p w14:paraId="1F6257B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16.2</w:t>
            </w:r>
          </w:p>
        </w:tc>
        <w:tc>
          <w:tcPr>
            <w:tcW w:w="153" w:type="pct"/>
            <w:tcBorders>
              <w:top w:val="nil"/>
              <w:left w:val="nil"/>
              <w:bottom w:val="nil"/>
              <w:right w:val="nil"/>
            </w:tcBorders>
            <w:noWrap/>
            <w:vAlign w:val="center"/>
          </w:tcPr>
          <w:p w14:paraId="1ACBF36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16.4</w:t>
            </w:r>
          </w:p>
        </w:tc>
        <w:tc>
          <w:tcPr>
            <w:tcW w:w="175" w:type="pct"/>
            <w:tcBorders>
              <w:top w:val="nil"/>
              <w:left w:val="nil"/>
              <w:bottom w:val="nil"/>
              <w:right w:val="nil"/>
            </w:tcBorders>
            <w:noWrap/>
            <w:vAlign w:val="center"/>
          </w:tcPr>
          <w:p w14:paraId="1D44994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6BB9AFE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4D9E33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22.0</w:t>
            </w:r>
          </w:p>
        </w:tc>
      </w:tr>
      <w:tr w:rsidR="00F01F79" w:rsidRPr="00F01F79" w14:paraId="37923BAB"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0597A23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hideMark/>
          </w:tcPr>
          <w:p w14:paraId="2537F85F"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153" w:type="pct"/>
            <w:tcBorders>
              <w:top w:val="nil"/>
              <w:left w:val="nil"/>
              <w:right w:val="nil"/>
            </w:tcBorders>
            <w:noWrap/>
            <w:vAlign w:val="center"/>
          </w:tcPr>
          <w:p w14:paraId="6F4011C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25.7</w:t>
            </w:r>
          </w:p>
        </w:tc>
        <w:tc>
          <w:tcPr>
            <w:tcW w:w="175" w:type="pct"/>
            <w:tcBorders>
              <w:top w:val="nil"/>
              <w:left w:val="nil"/>
              <w:right w:val="nil"/>
            </w:tcBorders>
            <w:noWrap/>
            <w:vAlign w:val="center"/>
          </w:tcPr>
          <w:p w14:paraId="07F7D5A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19.2</w:t>
            </w:r>
          </w:p>
        </w:tc>
        <w:tc>
          <w:tcPr>
            <w:tcW w:w="153" w:type="pct"/>
            <w:tcBorders>
              <w:top w:val="nil"/>
              <w:left w:val="nil"/>
              <w:right w:val="nil"/>
            </w:tcBorders>
            <w:noWrap/>
            <w:vAlign w:val="center"/>
          </w:tcPr>
          <w:p w14:paraId="49CBCB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30.4</w:t>
            </w:r>
          </w:p>
        </w:tc>
        <w:tc>
          <w:tcPr>
            <w:tcW w:w="153" w:type="pct"/>
            <w:tcBorders>
              <w:top w:val="nil"/>
              <w:left w:val="nil"/>
              <w:right w:val="nil"/>
            </w:tcBorders>
            <w:noWrap/>
            <w:vAlign w:val="center"/>
          </w:tcPr>
          <w:p w14:paraId="2A41F5F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F863E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c>
          <w:tcPr>
            <w:tcW w:w="153" w:type="pct"/>
            <w:tcBorders>
              <w:top w:val="nil"/>
              <w:left w:val="nil"/>
              <w:right w:val="nil"/>
            </w:tcBorders>
            <w:noWrap/>
            <w:vAlign w:val="center"/>
          </w:tcPr>
          <w:p w14:paraId="1C17B32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26.6</w:t>
            </w:r>
          </w:p>
        </w:tc>
        <w:tc>
          <w:tcPr>
            <w:tcW w:w="153" w:type="pct"/>
            <w:tcBorders>
              <w:top w:val="nil"/>
              <w:left w:val="nil"/>
              <w:right w:val="nil"/>
            </w:tcBorders>
            <w:noWrap/>
            <w:vAlign w:val="center"/>
          </w:tcPr>
          <w:p w14:paraId="54418B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c>
          <w:tcPr>
            <w:tcW w:w="175" w:type="pct"/>
            <w:gridSpan w:val="2"/>
            <w:tcBorders>
              <w:top w:val="nil"/>
              <w:left w:val="nil"/>
              <w:right w:val="nil"/>
            </w:tcBorders>
            <w:noWrap/>
            <w:vAlign w:val="center"/>
          </w:tcPr>
          <w:p w14:paraId="7193A7F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16.9</w:t>
            </w:r>
          </w:p>
        </w:tc>
        <w:tc>
          <w:tcPr>
            <w:tcW w:w="153" w:type="pct"/>
            <w:tcBorders>
              <w:top w:val="nil"/>
              <w:left w:val="nil"/>
              <w:right w:val="nil"/>
            </w:tcBorders>
            <w:noWrap/>
            <w:vAlign w:val="center"/>
          </w:tcPr>
          <w:p w14:paraId="48A09A3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14.8</w:t>
            </w:r>
          </w:p>
        </w:tc>
        <w:tc>
          <w:tcPr>
            <w:tcW w:w="175" w:type="pct"/>
            <w:tcBorders>
              <w:top w:val="nil"/>
              <w:left w:val="nil"/>
              <w:right w:val="nil"/>
            </w:tcBorders>
            <w:noWrap/>
            <w:vAlign w:val="center"/>
          </w:tcPr>
          <w:p w14:paraId="5448C27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tcBorders>
            <w:noWrap/>
            <w:vAlign w:val="center"/>
          </w:tcPr>
          <w:p w14:paraId="065A0A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right w:val="single" w:sz="4" w:space="0" w:color="auto"/>
            </w:tcBorders>
            <w:vAlign w:val="center"/>
          </w:tcPr>
          <w:p w14:paraId="474184D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r>
      <w:tr w:rsidR="00F01F79" w:rsidRPr="00F01F79" w14:paraId="70151D5C" w14:textId="77777777" w:rsidTr="002E1845">
        <w:trPr>
          <w:gridAfter w:val="4"/>
          <w:wAfter w:w="2536" w:type="pct"/>
          <w:trHeight w:val="72"/>
        </w:trPr>
        <w:tc>
          <w:tcPr>
            <w:tcW w:w="45" w:type="pct"/>
            <w:vMerge/>
            <w:tcBorders>
              <w:top w:val="nil"/>
              <w:left w:val="nil"/>
              <w:bottom w:val="nil"/>
              <w:right w:val="single" w:sz="4" w:space="0" w:color="auto"/>
            </w:tcBorders>
            <w:vAlign w:val="center"/>
          </w:tcPr>
          <w:p w14:paraId="0007E9D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tcPr>
          <w:p w14:paraId="4AA3757D"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Refractive Surgery</w:t>
            </w:r>
          </w:p>
        </w:tc>
        <w:tc>
          <w:tcPr>
            <w:tcW w:w="153" w:type="pct"/>
            <w:tcBorders>
              <w:top w:val="nil"/>
              <w:left w:val="nil"/>
              <w:right w:val="nil"/>
            </w:tcBorders>
            <w:noWrap/>
            <w:vAlign w:val="center"/>
          </w:tcPr>
          <w:p w14:paraId="7BDF0AB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37.5</w:t>
            </w:r>
          </w:p>
        </w:tc>
        <w:tc>
          <w:tcPr>
            <w:tcW w:w="175" w:type="pct"/>
            <w:tcBorders>
              <w:top w:val="nil"/>
              <w:left w:val="nil"/>
              <w:right w:val="nil"/>
            </w:tcBorders>
            <w:noWrap/>
            <w:vAlign w:val="center"/>
          </w:tcPr>
          <w:p w14:paraId="36AAC8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24.8</w:t>
            </w:r>
          </w:p>
        </w:tc>
        <w:tc>
          <w:tcPr>
            <w:tcW w:w="153" w:type="pct"/>
            <w:tcBorders>
              <w:top w:val="nil"/>
              <w:left w:val="nil"/>
              <w:right w:val="nil"/>
            </w:tcBorders>
            <w:noWrap/>
            <w:vAlign w:val="center"/>
          </w:tcPr>
          <w:p w14:paraId="50D9BA6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33.2</w:t>
            </w:r>
          </w:p>
        </w:tc>
        <w:tc>
          <w:tcPr>
            <w:tcW w:w="153" w:type="pct"/>
            <w:tcBorders>
              <w:top w:val="nil"/>
              <w:left w:val="nil"/>
              <w:right w:val="nil"/>
            </w:tcBorders>
            <w:noWrap/>
            <w:vAlign w:val="center"/>
          </w:tcPr>
          <w:p w14:paraId="4BD1B3B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46E8AF0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38.9</w:t>
            </w:r>
          </w:p>
        </w:tc>
        <w:tc>
          <w:tcPr>
            <w:tcW w:w="153" w:type="pct"/>
            <w:tcBorders>
              <w:top w:val="nil"/>
              <w:left w:val="nil"/>
              <w:right w:val="nil"/>
            </w:tcBorders>
            <w:noWrap/>
            <w:vAlign w:val="center"/>
          </w:tcPr>
          <w:p w14:paraId="678F6B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32.7</w:t>
            </w:r>
          </w:p>
        </w:tc>
        <w:tc>
          <w:tcPr>
            <w:tcW w:w="153" w:type="pct"/>
            <w:tcBorders>
              <w:top w:val="nil"/>
              <w:left w:val="nil"/>
              <w:right w:val="nil"/>
            </w:tcBorders>
            <w:noWrap/>
            <w:vAlign w:val="center"/>
          </w:tcPr>
          <w:p w14:paraId="04282DA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37.5</w:t>
            </w:r>
          </w:p>
        </w:tc>
        <w:tc>
          <w:tcPr>
            <w:tcW w:w="175" w:type="pct"/>
            <w:gridSpan w:val="2"/>
            <w:tcBorders>
              <w:top w:val="nil"/>
              <w:left w:val="nil"/>
              <w:right w:val="nil"/>
            </w:tcBorders>
            <w:noWrap/>
            <w:vAlign w:val="center"/>
          </w:tcPr>
          <w:p w14:paraId="146D569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53" w:type="pct"/>
            <w:tcBorders>
              <w:top w:val="nil"/>
              <w:left w:val="nil"/>
              <w:right w:val="nil"/>
            </w:tcBorders>
            <w:noWrap/>
            <w:vAlign w:val="center"/>
          </w:tcPr>
          <w:p w14:paraId="41A075D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19.8</w:t>
            </w:r>
          </w:p>
        </w:tc>
        <w:tc>
          <w:tcPr>
            <w:tcW w:w="175" w:type="pct"/>
            <w:tcBorders>
              <w:top w:val="nil"/>
              <w:left w:val="nil"/>
              <w:right w:val="nil"/>
            </w:tcBorders>
            <w:noWrap/>
            <w:vAlign w:val="center"/>
          </w:tcPr>
          <w:p w14:paraId="43D48F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tcBorders>
            <w:noWrap/>
            <w:vAlign w:val="center"/>
          </w:tcPr>
          <w:p w14:paraId="4CA1FEA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right w:val="single" w:sz="4" w:space="0" w:color="auto"/>
            </w:tcBorders>
            <w:vAlign w:val="center"/>
          </w:tcPr>
          <w:p w14:paraId="7DB3A6D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31.4</w:t>
            </w:r>
          </w:p>
        </w:tc>
      </w:tr>
      <w:tr w:rsidR="00F01F79" w:rsidRPr="00F01F79" w14:paraId="2ED3E61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751451B9"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single" w:sz="4" w:space="0" w:color="auto"/>
              <w:right w:val="nil"/>
            </w:tcBorders>
            <w:noWrap/>
            <w:vAlign w:val="center"/>
            <w:hideMark/>
          </w:tcPr>
          <w:p w14:paraId="2790176D"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Increased time outdoors</w:t>
            </w:r>
          </w:p>
        </w:tc>
        <w:tc>
          <w:tcPr>
            <w:tcW w:w="153" w:type="pct"/>
            <w:tcBorders>
              <w:top w:val="nil"/>
              <w:left w:val="nil"/>
              <w:bottom w:val="single" w:sz="4" w:space="0" w:color="auto"/>
              <w:right w:val="nil"/>
            </w:tcBorders>
            <w:noWrap/>
            <w:vAlign w:val="center"/>
          </w:tcPr>
          <w:p w14:paraId="5DDF75C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25.4</w:t>
            </w:r>
          </w:p>
        </w:tc>
        <w:tc>
          <w:tcPr>
            <w:tcW w:w="175" w:type="pct"/>
            <w:tcBorders>
              <w:top w:val="nil"/>
              <w:left w:val="nil"/>
              <w:bottom w:val="single" w:sz="4" w:space="0" w:color="auto"/>
              <w:right w:val="nil"/>
            </w:tcBorders>
            <w:noWrap/>
            <w:vAlign w:val="center"/>
          </w:tcPr>
          <w:p w14:paraId="60B5600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25.3</w:t>
            </w:r>
          </w:p>
        </w:tc>
        <w:tc>
          <w:tcPr>
            <w:tcW w:w="153" w:type="pct"/>
            <w:tcBorders>
              <w:top w:val="nil"/>
              <w:left w:val="nil"/>
              <w:bottom w:val="single" w:sz="4" w:space="0" w:color="auto"/>
              <w:right w:val="nil"/>
            </w:tcBorders>
            <w:noWrap/>
            <w:vAlign w:val="center"/>
          </w:tcPr>
          <w:p w14:paraId="2932C4F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28.2</w:t>
            </w:r>
          </w:p>
        </w:tc>
        <w:tc>
          <w:tcPr>
            <w:tcW w:w="153" w:type="pct"/>
            <w:tcBorders>
              <w:top w:val="nil"/>
              <w:left w:val="nil"/>
              <w:bottom w:val="single" w:sz="4" w:space="0" w:color="auto"/>
              <w:right w:val="nil"/>
            </w:tcBorders>
            <w:noWrap/>
            <w:vAlign w:val="center"/>
          </w:tcPr>
          <w:p w14:paraId="1BBBF7D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151F324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30.2</w:t>
            </w:r>
          </w:p>
        </w:tc>
        <w:tc>
          <w:tcPr>
            <w:tcW w:w="153" w:type="pct"/>
            <w:tcBorders>
              <w:top w:val="nil"/>
              <w:left w:val="nil"/>
              <w:bottom w:val="single" w:sz="4" w:space="0" w:color="auto"/>
              <w:right w:val="nil"/>
            </w:tcBorders>
            <w:noWrap/>
            <w:vAlign w:val="center"/>
          </w:tcPr>
          <w:p w14:paraId="68D93C8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28.2</w:t>
            </w:r>
          </w:p>
        </w:tc>
        <w:tc>
          <w:tcPr>
            <w:tcW w:w="153" w:type="pct"/>
            <w:tcBorders>
              <w:top w:val="nil"/>
              <w:left w:val="nil"/>
              <w:bottom w:val="single" w:sz="4" w:space="0" w:color="auto"/>
              <w:right w:val="nil"/>
            </w:tcBorders>
            <w:noWrap/>
            <w:vAlign w:val="center"/>
          </w:tcPr>
          <w:p w14:paraId="70F362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31.5</w:t>
            </w:r>
          </w:p>
        </w:tc>
        <w:tc>
          <w:tcPr>
            <w:tcW w:w="175" w:type="pct"/>
            <w:gridSpan w:val="2"/>
            <w:tcBorders>
              <w:top w:val="nil"/>
              <w:left w:val="nil"/>
              <w:bottom w:val="single" w:sz="4" w:space="0" w:color="auto"/>
              <w:right w:val="nil"/>
            </w:tcBorders>
            <w:noWrap/>
            <w:vAlign w:val="center"/>
          </w:tcPr>
          <w:p w14:paraId="4418A9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27.3</w:t>
            </w:r>
          </w:p>
        </w:tc>
        <w:tc>
          <w:tcPr>
            <w:tcW w:w="153" w:type="pct"/>
            <w:tcBorders>
              <w:top w:val="nil"/>
              <w:left w:val="nil"/>
              <w:bottom w:val="single" w:sz="4" w:space="0" w:color="auto"/>
              <w:right w:val="nil"/>
            </w:tcBorders>
            <w:noWrap/>
            <w:vAlign w:val="center"/>
          </w:tcPr>
          <w:p w14:paraId="013794A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29.2</w:t>
            </w:r>
          </w:p>
        </w:tc>
        <w:tc>
          <w:tcPr>
            <w:tcW w:w="175" w:type="pct"/>
            <w:tcBorders>
              <w:top w:val="nil"/>
              <w:left w:val="nil"/>
              <w:bottom w:val="single" w:sz="4" w:space="0" w:color="auto"/>
              <w:right w:val="nil"/>
            </w:tcBorders>
            <w:noWrap/>
            <w:vAlign w:val="center"/>
          </w:tcPr>
          <w:p w14:paraId="4C4EFA2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single" w:sz="4" w:space="0" w:color="auto"/>
            </w:tcBorders>
            <w:noWrap/>
            <w:vAlign w:val="center"/>
          </w:tcPr>
          <w:p w14:paraId="0CDF6D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single" w:sz="4" w:space="0" w:color="auto"/>
              <w:right w:val="single" w:sz="4" w:space="0" w:color="auto"/>
            </w:tcBorders>
            <w:vAlign w:val="center"/>
          </w:tcPr>
          <w:p w14:paraId="7268856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r>
      <w:tr w:rsidR="00F01F79" w:rsidRPr="00F01F79" w14:paraId="5C42D9DC" w14:textId="77777777" w:rsidTr="002E1845">
        <w:trPr>
          <w:gridAfter w:val="4"/>
          <w:wAfter w:w="2536" w:type="pct"/>
          <w:trHeight w:val="62"/>
        </w:trPr>
        <w:tc>
          <w:tcPr>
            <w:tcW w:w="45" w:type="pct"/>
            <w:vMerge w:val="restart"/>
            <w:tcBorders>
              <w:top w:val="nil"/>
              <w:left w:val="nil"/>
              <w:bottom w:val="nil"/>
              <w:right w:val="single" w:sz="4" w:space="0" w:color="auto"/>
            </w:tcBorders>
            <w:noWrap/>
            <w:vAlign w:val="center"/>
            <w:hideMark/>
          </w:tcPr>
          <w:p w14:paraId="122FCAD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2022</w:t>
            </w:r>
          </w:p>
        </w:tc>
        <w:tc>
          <w:tcPr>
            <w:tcW w:w="2239" w:type="pct"/>
            <w:gridSpan w:val="13"/>
            <w:tcBorders>
              <w:top w:val="nil"/>
              <w:left w:val="single" w:sz="4" w:space="0" w:color="auto"/>
              <w:bottom w:val="nil"/>
            </w:tcBorders>
            <w:noWrap/>
            <w:vAlign w:val="center"/>
            <w:hideMark/>
          </w:tcPr>
          <w:p w14:paraId="4E866271"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180" w:type="pct"/>
            <w:tcBorders>
              <w:top w:val="single" w:sz="4" w:space="0" w:color="auto"/>
              <w:bottom w:val="nil"/>
              <w:right w:val="single" w:sz="4" w:space="0" w:color="auto"/>
            </w:tcBorders>
          </w:tcPr>
          <w:p w14:paraId="147B60F2"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0B77AEB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0BACC4B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E0424C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Under-correction</w:t>
            </w:r>
          </w:p>
        </w:tc>
        <w:tc>
          <w:tcPr>
            <w:tcW w:w="153" w:type="pct"/>
            <w:tcBorders>
              <w:top w:val="nil"/>
              <w:left w:val="nil"/>
              <w:bottom w:val="nil"/>
              <w:right w:val="nil"/>
            </w:tcBorders>
            <w:noWrap/>
            <w:vAlign w:val="center"/>
          </w:tcPr>
          <w:p w14:paraId="0003E74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18.5</w:t>
            </w:r>
          </w:p>
        </w:tc>
        <w:tc>
          <w:tcPr>
            <w:tcW w:w="175" w:type="pct"/>
            <w:tcBorders>
              <w:top w:val="nil"/>
              <w:left w:val="nil"/>
              <w:bottom w:val="nil"/>
              <w:right w:val="nil"/>
            </w:tcBorders>
            <w:noWrap/>
            <w:vAlign w:val="center"/>
          </w:tcPr>
          <w:p w14:paraId="30CB269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C944C5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nil"/>
              <w:right w:val="nil"/>
            </w:tcBorders>
            <w:noWrap/>
            <w:vAlign w:val="center"/>
          </w:tcPr>
          <w:p w14:paraId="60428DD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10.0</w:t>
            </w:r>
          </w:p>
        </w:tc>
        <w:tc>
          <w:tcPr>
            <w:tcW w:w="153" w:type="pct"/>
            <w:tcBorders>
              <w:top w:val="nil"/>
              <w:left w:val="nil"/>
              <w:bottom w:val="nil"/>
              <w:right w:val="nil"/>
            </w:tcBorders>
            <w:noWrap/>
            <w:vAlign w:val="center"/>
          </w:tcPr>
          <w:p w14:paraId="7447A77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22.7</w:t>
            </w:r>
          </w:p>
        </w:tc>
        <w:tc>
          <w:tcPr>
            <w:tcW w:w="153" w:type="pct"/>
            <w:tcBorders>
              <w:top w:val="nil"/>
              <w:left w:val="nil"/>
              <w:bottom w:val="nil"/>
              <w:right w:val="nil"/>
            </w:tcBorders>
            <w:noWrap/>
            <w:vAlign w:val="center"/>
          </w:tcPr>
          <w:p w14:paraId="7BEFD1C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30.3</w:t>
            </w:r>
          </w:p>
        </w:tc>
        <w:tc>
          <w:tcPr>
            <w:tcW w:w="153" w:type="pct"/>
            <w:tcBorders>
              <w:top w:val="nil"/>
              <w:left w:val="nil"/>
              <w:bottom w:val="nil"/>
              <w:right w:val="nil"/>
            </w:tcBorders>
            <w:noWrap/>
            <w:vAlign w:val="center"/>
          </w:tcPr>
          <w:p w14:paraId="3A4F817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18.6</w:t>
            </w:r>
          </w:p>
        </w:tc>
        <w:tc>
          <w:tcPr>
            <w:tcW w:w="175" w:type="pct"/>
            <w:gridSpan w:val="2"/>
            <w:tcBorders>
              <w:top w:val="nil"/>
              <w:left w:val="nil"/>
              <w:bottom w:val="nil"/>
              <w:right w:val="nil"/>
            </w:tcBorders>
            <w:noWrap/>
            <w:vAlign w:val="center"/>
          </w:tcPr>
          <w:p w14:paraId="172627F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153" w:type="pct"/>
            <w:tcBorders>
              <w:top w:val="nil"/>
              <w:left w:val="nil"/>
              <w:bottom w:val="nil"/>
              <w:right w:val="nil"/>
            </w:tcBorders>
            <w:noWrap/>
            <w:vAlign w:val="center"/>
          </w:tcPr>
          <w:p w14:paraId="2DD80CF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c>
          <w:tcPr>
            <w:tcW w:w="175" w:type="pct"/>
            <w:tcBorders>
              <w:top w:val="nil"/>
              <w:left w:val="nil"/>
              <w:bottom w:val="nil"/>
              <w:right w:val="nil"/>
            </w:tcBorders>
            <w:noWrap/>
            <w:vAlign w:val="center"/>
          </w:tcPr>
          <w:p w14:paraId="547733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16.4</w:t>
            </w:r>
          </w:p>
        </w:tc>
        <w:tc>
          <w:tcPr>
            <w:tcW w:w="261" w:type="pct"/>
            <w:tcBorders>
              <w:top w:val="nil"/>
              <w:left w:val="nil"/>
              <w:bottom w:val="nil"/>
            </w:tcBorders>
            <w:noWrap/>
            <w:vAlign w:val="center"/>
          </w:tcPr>
          <w:p w14:paraId="7BEF790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26.0</w:t>
            </w:r>
          </w:p>
        </w:tc>
        <w:tc>
          <w:tcPr>
            <w:tcW w:w="180" w:type="pct"/>
            <w:tcBorders>
              <w:top w:val="nil"/>
              <w:bottom w:val="nil"/>
              <w:right w:val="single" w:sz="4" w:space="0" w:color="auto"/>
            </w:tcBorders>
            <w:vAlign w:val="center"/>
          </w:tcPr>
          <w:p w14:paraId="2D03F26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19.6</w:t>
            </w:r>
          </w:p>
        </w:tc>
      </w:tr>
      <w:tr w:rsidR="00F01F79" w:rsidRPr="00F01F79" w14:paraId="49A6D8FC"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0977678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4CB318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153" w:type="pct"/>
            <w:tcBorders>
              <w:top w:val="nil"/>
              <w:left w:val="nil"/>
              <w:bottom w:val="nil"/>
              <w:right w:val="nil"/>
            </w:tcBorders>
            <w:noWrap/>
            <w:vAlign w:val="center"/>
          </w:tcPr>
          <w:p w14:paraId="42371A0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20.0</w:t>
            </w:r>
          </w:p>
        </w:tc>
        <w:tc>
          <w:tcPr>
            <w:tcW w:w="175" w:type="pct"/>
            <w:tcBorders>
              <w:top w:val="nil"/>
              <w:left w:val="nil"/>
              <w:bottom w:val="nil"/>
              <w:right w:val="nil"/>
            </w:tcBorders>
            <w:noWrap/>
            <w:vAlign w:val="center"/>
          </w:tcPr>
          <w:p w14:paraId="56EF25A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F8596E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31.4</w:t>
            </w:r>
          </w:p>
        </w:tc>
        <w:tc>
          <w:tcPr>
            <w:tcW w:w="153" w:type="pct"/>
            <w:tcBorders>
              <w:top w:val="nil"/>
              <w:left w:val="nil"/>
              <w:bottom w:val="nil"/>
              <w:right w:val="nil"/>
            </w:tcBorders>
            <w:noWrap/>
            <w:vAlign w:val="center"/>
          </w:tcPr>
          <w:p w14:paraId="32FBA83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18.7</w:t>
            </w:r>
          </w:p>
        </w:tc>
        <w:tc>
          <w:tcPr>
            <w:tcW w:w="153" w:type="pct"/>
            <w:tcBorders>
              <w:top w:val="nil"/>
              <w:left w:val="nil"/>
              <w:bottom w:val="nil"/>
              <w:right w:val="nil"/>
            </w:tcBorders>
            <w:noWrap/>
            <w:vAlign w:val="center"/>
          </w:tcPr>
          <w:p w14:paraId="7B71F11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14.6</w:t>
            </w:r>
          </w:p>
        </w:tc>
        <w:tc>
          <w:tcPr>
            <w:tcW w:w="153" w:type="pct"/>
            <w:tcBorders>
              <w:top w:val="nil"/>
              <w:left w:val="nil"/>
              <w:bottom w:val="nil"/>
              <w:right w:val="nil"/>
            </w:tcBorders>
            <w:noWrap/>
            <w:vAlign w:val="center"/>
          </w:tcPr>
          <w:p w14:paraId="5D3B03C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39.2</w:t>
            </w:r>
          </w:p>
        </w:tc>
        <w:tc>
          <w:tcPr>
            <w:tcW w:w="153" w:type="pct"/>
            <w:tcBorders>
              <w:top w:val="nil"/>
              <w:left w:val="nil"/>
              <w:bottom w:val="nil"/>
              <w:right w:val="nil"/>
            </w:tcBorders>
            <w:noWrap/>
            <w:vAlign w:val="center"/>
          </w:tcPr>
          <w:p w14:paraId="3C0BDB7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28.5</w:t>
            </w:r>
          </w:p>
        </w:tc>
        <w:tc>
          <w:tcPr>
            <w:tcW w:w="175" w:type="pct"/>
            <w:gridSpan w:val="2"/>
            <w:tcBorders>
              <w:top w:val="nil"/>
              <w:left w:val="nil"/>
              <w:bottom w:val="nil"/>
              <w:right w:val="nil"/>
            </w:tcBorders>
            <w:noWrap/>
            <w:vAlign w:val="center"/>
          </w:tcPr>
          <w:p w14:paraId="2DEED0E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w:t>
            </w:r>
          </w:p>
        </w:tc>
        <w:tc>
          <w:tcPr>
            <w:tcW w:w="153" w:type="pct"/>
            <w:tcBorders>
              <w:top w:val="nil"/>
              <w:left w:val="nil"/>
              <w:bottom w:val="nil"/>
              <w:right w:val="nil"/>
            </w:tcBorders>
            <w:noWrap/>
            <w:vAlign w:val="center"/>
          </w:tcPr>
          <w:p w14:paraId="3DD0E6A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26.6</w:t>
            </w:r>
          </w:p>
        </w:tc>
        <w:tc>
          <w:tcPr>
            <w:tcW w:w="175" w:type="pct"/>
            <w:tcBorders>
              <w:top w:val="nil"/>
              <w:left w:val="nil"/>
              <w:bottom w:val="nil"/>
              <w:right w:val="nil"/>
            </w:tcBorders>
            <w:noWrap/>
            <w:vAlign w:val="center"/>
          </w:tcPr>
          <w:p w14:paraId="122CE85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26.1</w:t>
            </w:r>
          </w:p>
        </w:tc>
        <w:tc>
          <w:tcPr>
            <w:tcW w:w="261" w:type="pct"/>
            <w:tcBorders>
              <w:top w:val="nil"/>
              <w:left w:val="nil"/>
              <w:bottom w:val="nil"/>
            </w:tcBorders>
            <w:noWrap/>
            <w:vAlign w:val="center"/>
          </w:tcPr>
          <w:p w14:paraId="5FD90A8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27.7</w:t>
            </w:r>
          </w:p>
        </w:tc>
        <w:tc>
          <w:tcPr>
            <w:tcW w:w="180" w:type="pct"/>
            <w:tcBorders>
              <w:top w:val="nil"/>
              <w:bottom w:val="nil"/>
              <w:right w:val="single" w:sz="4" w:space="0" w:color="auto"/>
            </w:tcBorders>
            <w:vAlign w:val="center"/>
          </w:tcPr>
          <w:p w14:paraId="247578C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r>
      <w:tr w:rsidR="00F01F79" w:rsidRPr="00F01F79" w14:paraId="759ED16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0DF16F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2980A5E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153" w:type="pct"/>
            <w:tcBorders>
              <w:top w:val="nil"/>
              <w:left w:val="nil"/>
              <w:bottom w:val="nil"/>
              <w:right w:val="nil"/>
            </w:tcBorders>
            <w:noWrap/>
            <w:vAlign w:val="center"/>
          </w:tcPr>
          <w:p w14:paraId="476A1E4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19.0</w:t>
            </w:r>
          </w:p>
        </w:tc>
        <w:tc>
          <w:tcPr>
            <w:tcW w:w="175" w:type="pct"/>
            <w:tcBorders>
              <w:top w:val="nil"/>
              <w:left w:val="nil"/>
              <w:bottom w:val="nil"/>
              <w:right w:val="nil"/>
            </w:tcBorders>
            <w:noWrap/>
            <w:vAlign w:val="center"/>
          </w:tcPr>
          <w:p w14:paraId="4D1992C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92144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c>
          <w:tcPr>
            <w:tcW w:w="153" w:type="pct"/>
            <w:tcBorders>
              <w:top w:val="nil"/>
              <w:left w:val="nil"/>
              <w:bottom w:val="nil"/>
              <w:right w:val="nil"/>
            </w:tcBorders>
            <w:noWrap/>
            <w:vAlign w:val="center"/>
          </w:tcPr>
          <w:p w14:paraId="3C44F2B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16.7</w:t>
            </w:r>
          </w:p>
        </w:tc>
        <w:tc>
          <w:tcPr>
            <w:tcW w:w="153" w:type="pct"/>
            <w:tcBorders>
              <w:top w:val="nil"/>
              <w:left w:val="nil"/>
              <w:bottom w:val="nil"/>
              <w:right w:val="nil"/>
            </w:tcBorders>
            <w:noWrap/>
            <w:vAlign w:val="center"/>
          </w:tcPr>
          <w:p w14:paraId="3C1F522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16.8</w:t>
            </w:r>
          </w:p>
        </w:tc>
        <w:tc>
          <w:tcPr>
            <w:tcW w:w="153" w:type="pct"/>
            <w:tcBorders>
              <w:top w:val="nil"/>
              <w:left w:val="nil"/>
              <w:bottom w:val="nil"/>
              <w:right w:val="nil"/>
            </w:tcBorders>
            <w:noWrap/>
            <w:vAlign w:val="center"/>
          </w:tcPr>
          <w:p w14:paraId="189FAAE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30.0</w:t>
            </w:r>
          </w:p>
        </w:tc>
        <w:tc>
          <w:tcPr>
            <w:tcW w:w="153" w:type="pct"/>
            <w:tcBorders>
              <w:top w:val="nil"/>
              <w:left w:val="nil"/>
              <w:bottom w:val="nil"/>
              <w:right w:val="nil"/>
            </w:tcBorders>
            <w:noWrap/>
            <w:vAlign w:val="center"/>
          </w:tcPr>
          <w:p w14:paraId="406C997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25.0</w:t>
            </w:r>
          </w:p>
        </w:tc>
        <w:tc>
          <w:tcPr>
            <w:tcW w:w="175" w:type="pct"/>
            <w:gridSpan w:val="2"/>
            <w:tcBorders>
              <w:top w:val="nil"/>
              <w:left w:val="nil"/>
              <w:bottom w:val="nil"/>
              <w:right w:val="nil"/>
            </w:tcBorders>
            <w:noWrap/>
            <w:vAlign w:val="center"/>
          </w:tcPr>
          <w:p w14:paraId="2147540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10.6</w:t>
            </w:r>
          </w:p>
        </w:tc>
        <w:tc>
          <w:tcPr>
            <w:tcW w:w="153" w:type="pct"/>
            <w:tcBorders>
              <w:top w:val="nil"/>
              <w:left w:val="nil"/>
              <w:bottom w:val="nil"/>
              <w:right w:val="nil"/>
            </w:tcBorders>
            <w:noWrap/>
            <w:vAlign w:val="center"/>
          </w:tcPr>
          <w:p w14:paraId="486E569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30.7</w:t>
            </w:r>
          </w:p>
        </w:tc>
        <w:tc>
          <w:tcPr>
            <w:tcW w:w="175" w:type="pct"/>
            <w:tcBorders>
              <w:top w:val="nil"/>
              <w:left w:val="nil"/>
              <w:bottom w:val="nil"/>
              <w:right w:val="nil"/>
            </w:tcBorders>
            <w:noWrap/>
            <w:vAlign w:val="center"/>
          </w:tcPr>
          <w:p w14:paraId="4BFBFF5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21.7</w:t>
            </w:r>
          </w:p>
        </w:tc>
        <w:tc>
          <w:tcPr>
            <w:tcW w:w="261" w:type="pct"/>
            <w:tcBorders>
              <w:top w:val="nil"/>
              <w:left w:val="nil"/>
              <w:bottom w:val="nil"/>
            </w:tcBorders>
            <w:noWrap/>
            <w:vAlign w:val="center"/>
          </w:tcPr>
          <w:p w14:paraId="1D7ED64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22.7</w:t>
            </w:r>
          </w:p>
        </w:tc>
        <w:tc>
          <w:tcPr>
            <w:tcW w:w="180" w:type="pct"/>
            <w:tcBorders>
              <w:top w:val="nil"/>
              <w:bottom w:val="nil"/>
              <w:right w:val="single" w:sz="4" w:space="0" w:color="auto"/>
            </w:tcBorders>
            <w:vAlign w:val="center"/>
          </w:tcPr>
          <w:p w14:paraId="25EFA52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20.3</w:t>
            </w:r>
          </w:p>
        </w:tc>
      </w:tr>
      <w:tr w:rsidR="00F01F79" w:rsidRPr="00F01F79" w14:paraId="39D9BD0C"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68D55F1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5CAF135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153" w:type="pct"/>
            <w:tcBorders>
              <w:top w:val="nil"/>
              <w:left w:val="nil"/>
              <w:bottom w:val="nil"/>
              <w:right w:val="nil"/>
            </w:tcBorders>
            <w:noWrap/>
            <w:vAlign w:val="center"/>
          </w:tcPr>
          <w:p w14:paraId="4385935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c>
          <w:tcPr>
            <w:tcW w:w="175" w:type="pct"/>
            <w:tcBorders>
              <w:top w:val="nil"/>
              <w:left w:val="nil"/>
              <w:bottom w:val="nil"/>
              <w:right w:val="nil"/>
            </w:tcBorders>
            <w:noWrap/>
            <w:vAlign w:val="center"/>
          </w:tcPr>
          <w:p w14:paraId="7673882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93AA4B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27.4</w:t>
            </w:r>
          </w:p>
        </w:tc>
        <w:tc>
          <w:tcPr>
            <w:tcW w:w="153" w:type="pct"/>
            <w:tcBorders>
              <w:top w:val="nil"/>
              <w:left w:val="nil"/>
              <w:bottom w:val="nil"/>
              <w:right w:val="nil"/>
            </w:tcBorders>
            <w:noWrap/>
            <w:vAlign w:val="center"/>
          </w:tcPr>
          <w:p w14:paraId="69CEFAC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53" w:type="pct"/>
            <w:tcBorders>
              <w:top w:val="nil"/>
              <w:left w:val="nil"/>
              <w:bottom w:val="nil"/>
              <w:right w:val="nil"/>
            </w:tcBorders>
            <w:noWrap/>
            <w:vAlign w:val="center"/>
          </w:tcPr>
          <w:p w14:paraId="44781B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14.6</w:t>
            </w:r>
          </w:p>
        </w:tc>
        <w:tc>
          <w:tcPr>
            <w:tcW w:w="153" w:type="pct"/>
            <w:tcBorders>
              <w:top w:val="nil"/>
              <w:left w:val="nil"/>
              <w:bottom w:val="nil"/>
              <w:right w:val="nil"/>
            </w:tcBorders>
            <w:noWrap/>
            <w:vAlign w:val="center"/>
          </w:tcPr>
          <w:p w14:paraId="4EC6004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38.0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15.7</w:t>
            </w:r>
          </w:p>
        </w:tc>
        <w:tc>
          <w:tcPr>
            <w:tcW w:w="153" w:type="pct"/>
            <w:tcBorders>
              <w:top w:val="nil"/>
              <w:left w:val="nil"/>
              <w:bottom w:val="nil"/>
              <w:right w:val="nil"/>
            </w:tcBorders>
            <w:noWrap/>
            <w:vAlign w:val="center"/>
          </w:tcPr>
          <w:p w14:paraId="1D06BBD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28.6</w:t>
            </w:r>
          </w:p>
        </w:tc>
        <w:tc>
          <w:tcPr>
            <w:tcW w:w="175" w:type="pct"/>
            <w:gridSpan w:val="2"/>
            <w:tcBorders>
              <w:top w:val="nil"/>
              <w:left w:val="nil"/>
              <w:bottom w:val="nil"/>
              <w:right w:val="nil"/>
            </w:tcBorders>
            <w:noWrap/>
            <w:vAlign w:val="center"/>
          </w:tcPr>
          <w:p w14:paraId="26617C4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10.6</w:t>
            </w:r>
          </w:p>
        </w:tc>
        <w:tc>
          <w:tcPr>
            <w:tcW w:w="153" w:type="pct"/>
            <w:tcBorders>
              <w:top w:val="nil"/>
              <w:left w:val="nil"/>
              <w:bottom w:val="nil"/>
              <w:right w:val="nil"/>
            </w:tcBorders>
            <w:noWrap/>
            <w:vAlign w:val="center"/>
          </w:tcPr>
          <w:p w14:paraId="04E980B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24.8</w:t>
            </w:r>
          </w:p>
        </w:tc>
        <w:tc>
          <w:tcPr>
            <w:tcW w:w="175" w:type="pct"/>
            <w:tcBorders>
              <w:top w:val="nil"/>
              <w:left w:val="nil"/>
              <w:bottom w:val="nil"/>
              <w:right w:val="nil"/>
            </w:tcBorders>
            <w:noWrap/>
            <w:vAlign w:val="center"/>
          </w:tcPr>
          <w:p w14:paraId="0CFBCC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23.4</w:t>
            </w:r>
          </w:p>
        </w:tc>
        <w:tc>
          <w:tcPr>
            <w:tcW w:w="261" w:type="pct"/>
            <w:tcBorders>
              <w:top w:val="nil"/>
              <w:left w:val="nil"/>
              <w:bottom w:val="nil"/>
            </w:tcBorders>
            <w:noWrap/>
            <w:vAlign w:val="center"/>
          </w:tcPr>
          <w:p w14:paraId="32F0FE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c>
          <w:tcPr>
            <w:tcW w:w="180" w:type="pct"/>
            <w:tcBorders>
              <w:top w:val="nil"/>
              <w:bottom w:val="nil"/>
              <w:right w:val="single" w:sz="4" w:space="0" w:color="auto"/>
            </w:tcBorders>
            <w:vAlign w:val="center"/>
          </w:tcPr>
          <w:p w14:paraId="625033A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23.0</w:t>
            </w:r>
          </w:p>
        </w:tc>
      </w:tr>
      <w:tr w:rsidR="00F01F79" w:rsidRPr="00F01F79" w14:paraId="6853646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71363E1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8F9C6A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w:t>
            </w:r>
          </w:p>
        </w:tc>
        <w:tc>
          <w:tcPr>
            <w:tcW w:w="153" w:type="pct"/>
            <w:tcBorders>
              <w:top w:val="nil"/>
              <w:left w:val="nil"/>
              <w:bottom w:val="nil"/>
              <w:right w:val="nil"/>
            </w:tcBorders>
            <w:noWrap/>
            <w:vAlign w:val="center"/>
          </w:tcPr>
          <w:p w14:paraId="314813D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c>
          <w:tcPr>
            <w:tcW w:w="175" w:type="pct"/>
            <w:tcBorders>
              <w:top w:val="nil"/>
              <w:left w:val="nil"/>
              <w:bottom w:val="nil"/>
              <w:right w:val="nil"/>
            </w:tcBorders>
            <w:noWrap/>
            <w:vAlign w:val="center"/>
          </w:tcPr>
          <w:p w14:paraId="352E315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828AC3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153" w:type="pct"/>
            <w:tcBorders>
              <w:top w:val="nil"/>
              <w:left w:val="nil"/>
              <w:bottom w:val="nil"/>
              <w:right w:val="nil"/>
            </w:tcBorders>
            <w:noWrap/>
            <w:vAlign w:val="center"/>
          </w:tcPr>
          <w:p w14:paraId="5B6324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c>
          <w:tcPr>
            <w:tcW w:w="153" w:type="pct"/>
            <w:tcBorders>
              <w:top w:val="nil"/>
              <w:left w:val="nil"/>
              <w:bottom w:val="nil"/>
              <w:right w:val="nil"/>
            </w:tcBorders>
            <w:noWrap/>
            <w:vAlign w:val="center"/>
          </w:tcPr>
          <w:p w14:paraId="057E110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6.9</w:t>
            </w:r>
          </w:p>
        </w:tc>
        <w:tc>
          <w:tcPr>
            <w:tcW w:w="153" w:type="pct"/>
            <w:tcBorders>
              <w:top w:val="nil"/>
              <w:left w:val="nil"/>
              <w:bottom w:val="nil"/>
              <w:right w:val="nil"/>
            </w:tcBorders>
            <w:noWrap/>
            <w:vAlign w:val="center"/>
          </w:tcPr>
          <w:p w14:paraId="505F671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21.2</w:t>
            </w:r>
          </w:p>
        </w:tc>
        <w:tc>
          <w:tcPr>
            <w:tcW w:w="153" w:type="pct"/>
            <w:tcBorders>
              <w:top w:val="nil"/>
              <w:left w:val="nil"/>
              <w:bottom w:val="nil"/>
              <w:right w:val="nil"/>
            </w:tcBorders>
            <w:noWrap/>
            <w:vAlign w:val="center"/>
          </w:tcPr>
          <w:p w14:paraId="7703F19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28.6</w:t>
            </w:r>
          </w:p>
        </w:tc>
        <w:tc>
          <w:tcPr>
            <w:tcW w:w="175" w:type="pct"/>
            <w:gridSpan w:val="2"/>
            <w:tcBorders>
              <w:top w:val="nil"/>
              <w:left w:val="nil"/>
              <w:bottom w:val="nil"/>
              <w:right w:val="nil"/>
            </w:tcBorders>
            <w:noWrap/>
            <w:vAlign w:val="center"/>
          </w:tcPr>
          <w:p w14:paraId="6D582C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7.1</w:t>
            </w:r>
          </w:p>
        </w:tc>
        <w:tc>
          <w:tcPr>
            <w:tcW w:w="153" w:type="pct"/>
            <w:tcBorders>
              <w:top w:val="nil"/>
              <w:left w:val="nil"/>
              <w:bottom w:val="nil"/>
              <w:right w:val="nil"/>
            </w:tcBorders>
            <w:noWrap/>
            <w:vAlign w:val="center"/>
          </w:tcPr>
          <w:p w14:paraId="6AA3EA5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26.6</w:t>
            </w:r>
          </w:p>
        </w:tc>
        <w:tc>
          <w:tcPr>
            <w:tcW w:w="175" w:type="pct"/>
            <w:tcBorders>
              <w:top w:val="nil"/>
              <w:left w:val="nil"/>
              <w:bottom w:val="nil"/>
              <w:right w:val="nil"/>
            </w:tcBorders>
            <w:noWrap/>
            <w:vAlign w:val="center"/>
          </w:tcPr>
          <w:p w14:paraId="2D6272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c>
          <w:tcPr>
            <w:tcW w:w="261" w:type="pct"/>
            <w:tcBorders>
              <w:top w:val="nil"/>
              <w:left w:val="nil"/>
              <w:bottom w:val="nil"/>
            </w:tcBorders>
            <w:noWrap/>
            <w:vAlign w:val="center"/>
          </w:tcPr>
          <w:p w14:paraId="34CDE4B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25.6</w:t>
            </w:r>
          </w:p>
        </w:tc>
        <w:tc>
          <w:tcPr>
            <w:tcW w:w="180" w:type="pct"/>
            <w:tcBorders>
              <w:top w:val="nil"/>
              <w:bottom w:val="nil"/>
              <w:right w:val="single" w:sz="4" w:space="0" w:color="auto"/>
            </w:tcBorders>
            <w:vAlign w:val="center"/>
          </w:tcPr>
          <w:p w14:paraId="59CB539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23.8</w:t>
            </w:r>
          </w:p>
        </w:tc>
      </w:tr>
      <w:tr w:rsidR="00F01F79" w:rsidRPr="00F01F79" w14:paraId="15036F0A"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6240CB3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2239" w:type="pct"/>
            <w:gridSpan w:val="13"/>
            <w:tcBorders>
              <w:top w:val="nil"/>
              <w:left w:val="single" w:sz="4" w:space="0" w:color="auto"/>
              <w:bottom w:val="nil"/>
            </w:tcBorders>
            <w:noWrap/>
            <w:vAlign w:val="center"/>
            <w:hideMark/>
          </w:tcPr>
          <w:p w14:paraId="6AC0F576"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180" w:type="pct"/>
            <w:tcBorders>
              <w:top w:val="nil"/>
              <w:bottom w:val="nil"/>
              <w:right w:val="single" w:sz="4" w:space="0" w:color="auto"/>
            </w:tcBorders>
          </w:tcPr>
          <w:p w14:paraId="0795B312"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372E809C"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FC7A0A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86A440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153" w:type="pct"/>
            <w:tcBorders>
              <w:top w:val="nil"/>
              <w:left w:val="nil"/>
              <w:bottom w:val="nil"/>
              <w:right w:val="nil"/>
            </w:tcBorders>
            <w:noWrap/>
            <w:vAlign w:val="center"/>
          </w:tcPr>
          <w:p w14:paraId="4FC1F22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25.7</w:t>
            </w:r>
          </w:p>
        </w:tc>
        <w:tc>
          <w:tcPr>
            <w:tcW w:w="175" w:type="pct"/>
            <w:tcBorders>
              <w:top w:val="nil"/>
              <w:left w:val="nil"/>
              <w:bottom w:val="nil"/>
              <w:right w:val="nil"/>
            </w:tcBorders>
            <w:noWrap/>
            <w:vAlign w:val="center"/>
          </w:tcPr>
          <w:p w14:paraId="5E73A1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517E0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28.8</w:t>
            </w:r>
          </w:p>
        </w:tc>
        <w:tc>
          <w:tcPr>
            <w:tcW w:w="153" w:type="pct"/>
            <w:tcBorders>
              <w:top w:val="nil"/>
              <w:left w:val="nil"/>
              <w:bottom w:val="nil"/>
              <w:right w:val="nil"/>
            </w:tcBorders>
            <w:noWrap/>
            <w:vAlign w:val="center"/>
          </w:tcPr>
          <w:p w14:paraId="500031C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19.9</w:t>
            </w:r>
          </w:p>
        </w:tc>
        <w:tc>
          <w:tcPr>
            <w:tcW w:w="153" w:type="pct"/>
            <w:tcBorders>
              <w:top w:val="nil"/>
              <w:left w:val="nil"/>
              <w:bottom w:val="nil"/>
              <w:right w:val="nil"/>
            </w:tcBorders>
            <w:noWrap/>
            <w:vAlign w:val="center"/>
          </w:tcPr>
          <w:p w14:paraId="328397A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53" w:type="pct"/>
            <w:tcBorders>
              <w:top w:val="nil"/>
              <w:left w:val="nil"/>
              <w:bottom w:val="nil"/>
              <w:right w:val="nil"/>
            </w:tcBorders>
            <w:noWrap/>
            <w:vAlign w:val="center"/>
          </w:tcPr>
          <w:p w14:paraId="7D5DF0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17.3</w:t>
            </w:r>
          </w:p>
        </w:tc>
        <w:tc>
          <w:tcPr>
            <w:tcW w:w="153" w:type="pct"/>
            <w:tcBorders>
              <w:top w:val="nil"/>
              <w:left w:val="nil"/>
              <w:bottom w:val="nil"/>
              <w:right w:val="nil"/>
            </w:tcBorders>
            <w:noWrap/>
            <w:vAlign w:val="center"/>
          </w:tcPr>
          <w:p w14:paraId="17DF80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30.7</w:t>
            </w:r>
          </w:p>
        </w:tc>
        <w:tc>
          <w:tcPr>
            <w:tcW w:w="175" w:type="pct"/>
            <w:gridSpan w:val="2"/>
            <w:tcBorders>
              <w:top w:val="nil"/>
              <w:left w:val="nil"/>
              <w:bottom w:val="nil"/>
              <w:right w:val="nil"/>
            </w:tcBorders>
            <w:noWrap/>
            <w:vAlign w:val="center"/>
          </w:tcPr>
          <w:p w14:paraId="745030B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nil"/>
              <w:right w:val="nil"/>
            </w:tcBorders>
            <w:noWrap/>
            <w:vAlign w:val="center"/>
          </w:tcPr>
          <w:p w14:paraId="4369D45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30.3</w:t>
            </w:r>
          </w:p>
        </w:tc>
        <w:tc>
          <w:tcPr>
            <w:tcW w:w="175" w:type="pct"/>
            <w:tcBorders>
              <w:top w:val="nil"/>
              <w:left w:val="nil"/>
              <w:bottom w:val="nil"/>
              <w:right w:val="nil"/>
            </w:tcBorders>
            <w:noWrap/>
            <w:vAlign w:val="center"/>
          </w:tcPr>
          <w:p w14:paraId="4E04E59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19.9</w:t>
            </w:r>
          </w:p>
        </w:tc>
        <w:tc>
          <w:tcPr>
            <w:tcW w:w="261" w:type="pct"/>
            <w:tcBorders>
              <w:top w:val="nil"/>
              <w:left w:val="nil"/>
              <w:bottom w:val="nil"/>
            </w:tcBorders>
            <w:noWrap/>
            <w:vAlign w:val="center"/>
          </w:tcPr>
          <w:p w14:paraId="2CE91B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29.8</w:t>
            </w:r>
          </w:p>
        </w:tc>
        <w:tc>
          <w:tcPr>
            <w:tcW w:w="180" w:type="pct"/>
            <w:tcBorders>
              <w:top w:val="nil"/>
              <w:bottom w:val="nil"/>
              <w:right w:val="single" w:sz="4" w:space="0" w:color="auto"/>
            </w:tcBorders>
            <w:vAlign w:val="center"/>
          </w:tcPr>
          <w:p w14:paraId="05CD7C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26.5</w:t>
            </w:r>
          </w:p>
        </w:tc>
      </w:tr>
      <w:tr w:rsidR="00F01F79" w:rsidRPr="00F01F79" w14:paraId="48E6B4C4" w14:textId="77777777" w:rsidTr="002E1845">
        <w:trPr>
          <w:gridAfter w:val="4"/>
          <w:wAfter w:w="2536" w:type="pct"/>
          <w:trHeight w:val="315"/>
        </w:trPr>
        <w:tc>
          <w:tcPr>
            <w:tcW w:w="45" w:type="pct"/>
            <w:vMerge/>
            <w:tcBorders>
              <w:top w:val="nil"/>
              <w:left w:val="nil"/>
              <w:bottom w:val="nil"/>
              <w:right w:val="single" w:sz="4" w:space="0" w:color="auto"/>
            </w:tcBorders>
            <w:vAlign w:val="center"/>
            <w:hideMark/>
          </w:tcPr>
          <w:p w14:paraId="0E08C46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0163743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153" w:type="pct"/>
            <w:tcBorders>
              <w:top w:val="nil"/>
              <w:left w:val="nil"/>
              <w:bottom w:val="nil"/>
              <w:right w:val="nil"/>
            </w:tcBorders>
            <w:noWrap/>
            <w:vAlign w:val="center"/>
          </w:tcPr>
          <w:p w14:paraId="5F6D4E4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c>
          <w:tcPr>
            <w:tcW w:w="175" w:type="pct"/>
            <w:tcBorders>
              <w:top w:val="nil"/>
              <w:left w:val="nil"/>
              <w:bottom w:val="nil"/>
              <w:right w:val="nil"/>
            </w:tcBorders>
            <w:noWrap/>
            <w:vAlign w:val="center"/>
          </w:tcPr>
          <w:p w14:paraId="7F6192E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D4E60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31.2</w:t>
            </w:r>
          </w:p>
        </w:tc>
        <w:tc>
          <w:tcPr>
            <w:tcW w:w="153" w:type="pct"/>
            <w:tcBorders>
              <w:top w:val="nil"/>
              <w:left w:val="nil"/>
              <w:bottom w:val="nil"/>
              <w:right w:val="nil"/>
            </w:tcBorders>
            <w:noWrap/>
            <w:vAlign w:val="center"/>
          </w:tcPr>
          <w:p w14:paraId="22E5202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19.2</w:t>
            </w:r>
          </w:p>
        </w:tc>
        <w:tc>
          <w:tcPr>
            <w:tcW w:w="153" w:type="pct"/>
            <w:tcBorders>
              <w:top w:val="nil"/>
              <w:left w:val="nil"/>
              <w:bottom w:val="nil"/>
              <w:right w:val="nil"/>
            </w:tcBorders>
            <w:noWrap/>
            <w:vAlign w:val="center"/>
          </w:tcPr>
          <w:p w14:paraId="4B0F0CB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24.5</w:t>
            </w:r>
          </w:p>
        </w:tc>
        <w:tc>
          <w:tcPr>
            <w:tcW w:w="153" w:type="pct"/>
            <w:tcBorders>
              <w:top w:val="nil"/>
              <w:left w:val="nil"/>
              <w:bottom w:val="nil"/>
              <w:right w:val="nil"/>
            </w:tcBorders>
            <w:noWrap/>
            <w:vAlign w:val="center"/>
          </w:tcPr>
          <w:p w14:paraId="1B67000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43.9</w:t>
            </w:r>
          </w:p>
        </w:tc>
        <w:tc>
          <w:tcPr>
            <w:tcW w:w="153" w:type="pct"/>
            <w:tcBorders>
              <w:top w:val="nil"/>
              <w:left w:val="nil"/>
              <w:bottom w:val="nil"/>
              <w:right w:val="nil"/>
            </w:tcBorders>
            <w:noWrap/>
            <w:vAlign w:val="center"/>
          </w:tcPr>
          <w:p w14:paraId="5978CD9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30.5</w:t>
            </w:r>
          </w:p>
        </w:tc>
        <w:tc>
          <w:tcPr>
            <w:tcW w:w="175" w:type="pct"/>
            <w:gridSpan w:val="2"/>
            <w:tcBorders>
              <w:top w:val="nil"/>
              <w:left w:val="nil"/>
              <w:bottom w:val="nil"/>
              <w:right w:val="nil"/>
            </w:tcBorders>
            <w:noWrap/>
            <w:vAlign w:val="center"/>
          </w:tcPr>
          <w:p w14:paraId="0A739A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153" w:type="pct"/>
            <w:tcBorders>
              <w:top w:val="nil"/>
              <w:left w:val="nil"/>
              <w:bottom w:val="nil"/>
              <w:right w:val="nil"/>
            </w:tcBorders>
            <w:noWrap/>
            <w:vAlign w:val="center"/>
          </w:tcPr>
          <w:p w14:paraId="0FEAE00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16.7</w:t>
            </w:r>
          </w:p>
        </w:tc>
        <w:tc>
          <w:tcPr>
            <w:tcW w:w="175" w:type="pct"/>
            <w:tcBorders>
              <w:top w:val="nil"/>
              <w:left w:val="nil"/>
              <w:bottom w:val="nil"/>
              <w:right w:val="nil"/>
            </w:tcBorders>
            <w:noWrap/>
            <w:vAlign w:val="center"/>
          </w:tcPr>
          <w:p w14:paraId="40A0986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23.7</w:t>
            </w:r>
          </w:p>
        </w:tc>
        <w:tc>
          <w:tcPr>
            <w:tcW w:w="261" w:type="pct"/>
            <w:tcBorders>
              <w:top w:val="nil"/>
              <w:left w:val="nil"/>
              <w:bottom w:val="nil"/>
            </w:tcBorders>
            <w:noWrap/>
            <w:vAlign w:val="center"/>
          </w:tcPr>
          <w:p w14:paraId="6C035B9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28.8</w:t>
            </w:r>
          </w:p>
        </w:tc>
        <w:tc>
          <w:tcPr>
            <w:tcW w:w="180" w:type="pct"/>
            <w:tcBorders>
              <w:top w:val="nil"/>
              <w:bottom w:val="nil"/>
              <w:right w:val="single" w:sz="4" w:space="0" w:color="auto"/>
            </w:tcBorders>
            <w:vAlign w:val="center"/>
          </w:tcPr>
          <w:p w14:paraId="57DCB3B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r>
      <w:tr w:rsidR="00F01F79" w:rsidRPr="00F01F79" w14:paraId="6A8CDB30" w14:textId="77777777" w:rsidTr="002E1845">
        <w:trPr>
          <w:gridAfter w:val="4"/>
          <w:wAfter w:w="2536" w:type="pct"/>
          <w:trHeight w:val="158"/>
        </w:trPr>
        <w:tc>
          <w:tcPr>
            <w:tcW w:w="45" w:type="pct"/>
            <w:vMerge/>
            <w:tcBorders>
              <w:top w:val="nil"/>
              <w:left w:val="nil"/>
              <w:bottom w:val="nil"/>
              <w:right w:val="single" w:sz="4" w:space="0" w:color="auto"/>
            </w:tcBorders>
            <w:vAlign w:val="center"/>
            <w:hideMark/>
          </w:tcPr>
          <w:p w14:paraId="55B19BC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19B1A2D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153" w:type="pct"/>
            <w:tcBorders>
              <w:top w:val="nil"/>
              <w:left w:val="nil"/>
              <w:bottom w:val="nil"/>
              <w:right w:val="nil"/>
            </w:tcBorders>
            <w:noWrap/>
            <w:vAlign w:val="center"/>
          </w:tcPr>
          <w:p w14:paraId="4EC1F15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24.8</w:t>
            </w:r>
          </w:p>
        </w:tc>
        <w:tc>
          <w:tcPr>
            <w:tcW w:w="175" w:type="pct"/>
            <w:tcBorders>
              <w:top w:val="nil"/>
              <w:left w:val="nil"/>
              <w:bottom w:val="nil"/>
              <w:right w:val="nil"/>
            </w:tcBorders>
            <w:noWrap/>
            <w:vAlign w:val="center"/>
          </w:tcPr>
          <w:p w14:paraId="0155915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AB6A46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32.0</w:t>
            </w:r>
          </w:p>
        </w:tc>
        <w:tc>
          <w:tcPr>
            <w:tcW w:w="153" w:type="pct"/>
            <w:tcBorders>
              <w:top w:val="nil"/>
              <w:left w:val="nil"/>
              <w:bottom w:val="nil"/>
              <w:right w:val="nil"/>
            </w:tcBorders>
            <w:noWrap/>
            <w:vAlign w:val="center"/>
          </w:tcPr>
          <w:p w14:paraId="5BCDFAC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22.3</w:t>
            </w:r>
          </w:p>
        </w:tc>
        <w:tc>
          <w:tcPr>
            <w:tcW w:w="153" w:type="pct"/>
            <w:tcBorders>
              <w:top w:val="nil"/>
              <w:left w:val="nil"/>
              <w:bottom w:val="nil"/>
              <w:right w:val="nil"/>
            </w:tcBorders>
            <w:noWrap/>
            <w:vAlign w:val="center"/>
          </w:tcPr>
          <w:p w14:paraId="081A97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14.0</w:t>
            </w:r>
          </w:p>
        </w:tc>
        <w:tc>
          <w:tcPr>
            <w:tcW w:w="153" w:type="pct"/>
            <w:tcBorders>
              <w:top w:val="nil"/>
              <w:left w:val="nil"/>
              <w:bottom w:val="nil"/>
              <w:right w:val="nil"/>
            </w:tcBorders>
            <w:noWrap/>
            <w:vAlign w:val="center"/>
          </w:tcPr>
          <w:p w14:paraId="7F25C4D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22.0</w:t>
            </w:r>
          </w:p>
        </w:tc>
        <w:tc>
          <w:tcPr>
            <w:tcW w:w="153" w:type="pct"/>
            <w:tcBorders>
              <w:top w:val="nil"/>
              <w:left w:val="nil"/>
              <w:bottom w:val="nil"/>
              <w:right w:val="nil"/>
            </w:tcBorders>
            <w:noWrap/>
            <w:vAlign w:val="center"/>
          </w:tcPr>
          <w:p w14:paraId="66FCD70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75" w:type="pct"/>
            <w:gridSpan w:val="2"/>
            <w:tcBorders>
              <w:top w:val="nil"/>
              <w:left w:val="nil"/>
              <w:bottom w:val="nil"/>
              <w:right w:val="nil"/>
            </w:tcBorders>
            <w:noWrap/>
            <w:vAlign w:val="center"/>
          </w:tcPr>
          <w:p w14:paraId="0CD2E6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21.2</w:t>
            </w:r>
          </w:p>
        </w:tc>
        <w:tc>
          <w:tcPr>
            <w:tcW w:w="153" w:type="pct"/>
            <w:tcBorders>
              <w:top w:val="nil"/>
              <w:left w:val="nil"/>
              <w:bottom w:val="nil"/>
              <w:right w:val="nil"/>
            </w:tcBorders>
            <w:noWrap/>
            <w:vAlign w:val="center"/>
          </w:tcPr>
          <w:p w14:paraId="11D0D3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13.8</w:t>
            </w:r>
          </w:p>
        </w:tc>
        <w:tc>
          <w:tcPr>
            <w:tcW w:w="175" w:type="pct"/>
            <w:tcBorders>
              <w:top w:val="nil"/>
              <w:left w:val="nil"/>
              <w:bottom w:val="nil"/>
              <w:right w:val="nil"/>
            </w:tcBorders>
            <w:noWrap/>
            <w:vAlign w:val="center"/>
          </w:tcPr>
          <w:p w14:paraId="1351672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261" w:type="pct"/>
            <w:tcBorders>
              <w:top w:val="nil"/>
              <w:left w:val="nil"/>
              <w:bottom w:val="nil"/>
            </w:tcBorders>
            <w:noWrap/>
            <w:vAlign w:val="center"/>
          </w:tcPr>
          <w:p w14:paraId="34EDFD5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26.4</w:t>
            </w:r>
          </w:p>
        </w:tc>
        <w:tc>
          <w:tcPr>
            <w:tcW w:w="180" w:type="pct"/>
            <w:tcBorders>
              <w:top w:val="nil"/>
              <w:bottom w:val="nil"/>
              <w:right w:val="single" w:sz="4" w:space="0" w:color="auto"/>
            </w:tcBorders>
            <w:vAlign w:val="center"/>
          </w:tcPr>
          <w:p w14:paraId="291D77E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r>
      <w:tr w:rsidR="00F01F79" w:rsidRPr="00F01F79" w14:paraId="1F10DFD1" w14:textId="77777777" w:rsidTr="002E1845">
        <w:trPr>
          <w:gridAfter w:val="4"/>
          <w:wAfter w:w="2536" w:type="pct"/>
          <w:trHeight w:val="315"/>
        </w:trPr>
        <w:tc>
          <w:tcPr>
            <w:tcW w:w="45" w:type="pct"/>
            <w:vMerge/>
            <w:tcBorders>
              <w:top w:val="nil"/>
              <w:left w:val="nil"/>
              <w:bottom w:val="nil"/>
              <w:right w:val="single" w:sz="4" w:space="0" w:color="auto"/>
            </w:tcBorders>
            <w:vAlign w:val="center"/>
            <w:hideMark/>
          </w:tcPr>
          <w:p w14:paraId="38C1A23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77919C1"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153" w:type="pct"/>
            <w:tcBorders>
              <w:top w:val="nil"/>
              <w:left w:val="nil"/>
              <w:bottom w:val="nil"/>
              <w:right w:val="nil"/>
            </w:tcBorders>
            <w:noWrap/>
            <w:vAlign w:val="center"/>
          </w:tcPr>
          <w:p w14:paraId="7BDDF20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75" w:type="pct"/>
            <w:tcBorders>
              <w:top w:val="nil"/>
              <w:left w:val="nil"/>
              <w:bottom w:val="nil"/>
              <w:right w:val="nil"/>
            </w:tcBorders>
            <w:noWrap/>
            <w:vAlign w:val="center"/>
          </w:tcPr>
          <w:p w14:paraId="0C9AEC8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E71E0B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29.1</w:t>
            </w:r>
          </w:p>
        </w:tc>
        <w:tc>
          <w:tcPr>
            <w:tcW w:w="153" w:type="pct"/>
            <w:tcBorders>
              <w:top w:val="nil"/>
              <w:left w:val="nil"/>
              <w:bottom w:val="nil"/>
              <w:right w:val="nil"/>
            </w:tcBorders>
            <w:noWrap/>
            <w:vAlign w:val="center"/>
          </w:tcPr>
          <w:p w14:paraId="61C6EA9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21.4</w:t>
            </w:r>
          </w:p>
        </w:tc>
        <w:tc>
          <w:tcPr>
            <w:tcW w:w="153" w:type="pct"/>
            <w:tcBorders>
              <w:top w:val="nil"/>
              <w:left w:val="nil"/>
              <w:bottom w:val="nil"/>
              <w:right w:val="nil"/>
            </w:tcBorders>
            <w:noWrap/>
            <w:vAlign w:val="center"/>
          </w:tcPr>
          <w:p w14:paraId="272213A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7.9</w:t>
            </w:r>
          </w:p>
        </w:tc>
        <w:tc>
          <w:tcPr>
            <w:tcW w:w="153" w:type="pct"/>
            <w:tcBorders>
              <w:top w:val="nil"/>
              <w:left w:val="nil"/>
              <w:bottom w:val="nil"/>
              <w:right w:val="nil"/>
            </w:tcBorders>
            <w:noWrap/>
            <w:vAlign w:val="center"/>
          </w:tcPr>
          <w:p w14:paraId="61587FA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21.8</w:t>
            </w:r>
          </w:p>
        </w:tc>
        <w:tc>
          <w:tcPr>
            <w:tcW w:w="153" w:type="pct"/>
            <w:tcBorders>
              <w:top w:val="nil"/>
              <w:left w:val="nil"/>
              <w:bottom w:val="nil"/>
              <w:right w:val="nil"/>
            </w:tcBorders>
            <w:noWrap/>
            <w:vAlign w:val="center"/>
          </w:tcPr>
          <w:p w14:paraId="1B25F3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25.9</w:t>
            </w:r>
          </w:p>
        </w:tc>
        <w:tc>
          <w:tcPr>
            <w:tcW w:w="175" w:type="pct"/>
            <w:gridSpan w:val="2"/>
            <w:tcBorders>
              <w:top w:val="nil"/>
              <w:left w:val="nil"/>
              <w:bottom w:val="nil"/>
              <w:right w:val="nil"/>
            </w:tcBorders>
            <w:noWrap/>
            <w:vAlign w:val="center"/>
          </w:tcPr>
          <w:p w14:paraId="1A0B7EC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153" w:type="pct"/>
            <w:tcBorders>
              <w:top w:val="nil"/>
              <w:left w:val="nil"/>
              <w:bottom w:val="nil"/>
              <w:right w:val="nil"/>
            </w:tcBorders>
            <w:noWrap/>
            <w:vAlign w:val="center"/>
          </w:tcPr>
          <w:p w14:paraId="460C3EB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75" w:type="pct"/>
            <w:tcBorders>
              <w:top w:val="nil"/>
              <w:left w:val="nil"/>
              <w:bottom w:val="nil"/>
              <w:right w:val="nil"/>
            </w:tcBorders>
            <w:noWrap/>
            <w:vAlign w:val="center"/>
          </w:tcPr>
          <w:p w14:paraId="5ECDB2F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261" w:type="pct"/>
            <w:tcBorders>
              <w:top w:val="nil"/>
              <w:left w:val="nil"/>
              <w:bottom w:val="nil"/>
            </w:tcBorders>
            <w:noWrap/>
            <w:vAlign w:val="center"/>
          </w:tcPr>
          <w:p w14:paraId="14577D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26.3</w:t>
            </w:r>
          </w:p>
        </w:tc>
        <w:tc>
          <w:tcPr>
            <w:tcW w:w="180" w:type="pct"/>
            <w:tcBorders>
              <w:top w:val="nil"/>
              <w:bottom w:val="nil"/>
              <w:right w:val="single" w:sz="4" w:space="0" w:color="auto"/>
            </w:tcBorders>
            <w:vAlign w:val="center"/>
          </w:tcPr>
          <w:p w14:paraId="7B664FD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26.2</w:t>
            </w:r>
          </w:p>
        </w:tc>
      </w:tr>
      <w:tr w:rsidR="00F01F79" w:rsidRPr="00F01F79" w14:paraId="5F06BF7F" w14:textId="77777777" w:rsidTr="002E1845">
        <w:trPr>
          <w:gridAfter w:val="4"/>
          <w:wAfter w:w="2536" w:type="pct"/>
          <w:trHeight w:val="109"/>
        </w:trPr>
        <w:tc>
          <w:tcPr>
            <w:tcW w:w="45" w:type="pct"/>
            <w:vMerge/>
            <w:tcBorders>
              <w:top w:val="nil"/>
              <w:left w:val="nil"/>
              <w:bottom w:val="nil"/>
              <w:right w:val="single" w:sz="4" w:space="0" w:color="auto"/>
            </w:tcBorders>
            <w:vAlign w:val="center"/>
            <w:hideMark/>
          </w:tcPr>
          <w:p w14:paraId="6567152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EA2D31B"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153" w:type="pct"/>
            <w:tcBorders>
              <w:top w:val="nil"/>
              <w:left w:val="nil"/>
              <w:bottom w:val="nil"/>
              <w:right w:val="nil"/>
            </w:tcBorders>
            <w:noWrap/>
            <w:vAlign w:val="center"/>
          </w:tcPr>
          <w:p w14:paraId="078982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20.1</w:t>
            </w:r>
          </w:p>
        </w:tc>
        <w:tc>
          <w:tcPr>
            <w:tcW w:w="175" w:type="pct"/>
            <w:tcBorders>
              <w:top w:val="nil"/>
              <w:left w:val="nil"/>
              <w:bottom w:val="nil"/>
              <w:right w:val="nil"/>
            </w:tcBorders>
            <w:noWrap/>
            <w:vAlign w:val="center"/>
          </w:tcPr>
          <w:p w14:paraId="415320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D02A08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vertAlign w:val="superscript"/>
                <w:lang w:val="en-GB"/>
              </w:rPr>
            </w:pPr>
            <w:r w:rsidRPr="00F01F79">
              <w:rPr>
                <w:rFonts w:ascii="Calibri" w:eastAsia="Aptos" w:hAnsi="Calibri" w:cs="Calibri"/>
                <w:color w:val="000000"/>
                <w:kern w:val="2"/>
                <w:sz w:val="18"/>
                <w:szCs w:val="18"/>
                <w:lang w:val="en-GB"/>
              </w:rPr>
              <w:t>49.6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28.6</w:t>
            </w:r>
          </w:p>
        </w:tc>
        <w:tc>
          <w:tcPr>
            <w:tcW w:w="153" w:type="pct"/>
            <w:tcBorders>
              <w:top w:val="nil"/>
              <w:left w:val="nil"/>
              <w:bottom w:val="nil"/>
              <w:right w:val="nil"/>
            </w:tcBorders>
            <w:noWrap/>
            <w:vAlign w:val="center"/>
          </w:tcPr>
          <w:p w14:paraId="58D4CE7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nil"/>
              <w:right w:val="nil"/>
            </w:tcBorders>
            <w:noWrap/>
            <w:vAlign w:val="center"/>
          </w:tcPr>
          <w:p w14:paraId="7701248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12.7</w:t>
            </w:r>
          </w:p>
        </w:tc>
        <w:tc>
          <w:tcPr>
            <w:tcW w:w="153" w:type="pct"/>
            <w:tcBorders>
              <w:top w:val="nil"/>
              <w:left w:val="nil"/>
              <w:bottom w:val="nil"/>
              <w:right w:val="nil"/>
            </w:tcBorders>
            <w:noWrap/>
            <w:vAlign w:val="center"/>
          </w:tcPr>
          <w:p w14:paraId="01E47BC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c>
          <w:tcPr>
            <w:tcW w:w="153" w:type="pct"/>
            <w:tcBorders>
              <w:top w:val="nil"/>
              <w:left w:val="nil"/>
              <w:bottom w:val="nil"/>
              <w:right w:val="nil"/>
            </w:tcBorders>
            <w:noWrap/>
            <w:vAlign w:val="center"/>
          </w:tcPr>
          <w:p w14:paraId="356D8ED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c>
          <w:tcPr>
            <w:tcW w:w="175" w:type="pct"/>
            <w:gridSpan w:val="2"/>
            <w:tcBorders>
              <w:top w:val="nil"/>
              <w:left w:val="nil"/>
              <w:bottom w:val="nil"/>
              <w:right w:val="nil"/>
            </w:tcBorders>
            <w:noWrap/>
            <w:vAlign w:val="center"/>
          </w:tcPr>
          <w:p w14:paraId="470D5FC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153" w:type="pct"/>
            <w:tcBorders>
              <w:top w:val="nil"/>
              <w:left w:val="nil"/>
              <w:bottom w:val="nil"/>
              <w:right w:val="nil"/>
            </w:tcBorders>
            <w:noWrap/>
            <w:vAlign w:val="center"/>
          </w:tcPr>
          <w:p w14:paraId="6720B4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25.5</w:t>
            </w:r>
          </w:p>
        </w:tc>
        <w:tc>
          <w:tcPr>
            <w:tcW w:w="175" w:type="pct"/>
            <w:tcBorders>
              <w:top w:val="nil"/>
              <w:left w:val="nil"/>
              <w:bottom w:val="nil"/>
              <w:right w:val="nil"/>
            </w:tcBorders>
            <w:noWrap/>
            <w:vAlign w:val="center"/>
          </w:tcPr>
          <w:p w14:paraId="6CAB37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24.8</w:t>
            </w:r>
          </w:p>
        </w:tc>
        <w:tc>
          <w:tcPr>
            <w:tcW w:w="261" w:type="pct"/>
            <w:tcBorders>
              <w:top w:val="nil"/>
              <w:left w:val="nil"/>
              <w:bottom w:val="nil"/>
            </w:tcBorders>
            <w:noWrap/>
            <w:vAlign w:val="center"/>
          </w:tcPr>
          <w:p w14:paraId="7F7BDC7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180" w:type="pct"/>
            <w:tcBorders>
              <w:top w:val="nil"/>
              <w:bottom w:val="nil"/>
              <w:right w:val="single" w:sz="4" w:space="0" w:color="auto"/>
            </w:tcBorders>
            <w:vAlign w:val="center"/>
          </w:tcPr>
          <w:p w14:paraId="4DC6CF2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r>
      <w:tr w:rsidR="00F01F79" w:rsidRPr="00F01F79" w14:paraId="628F3F73"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0ED5649"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C13FE9E"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153" w:type="pct"/>
            <w:tcBorders>
              <w:top w:val="nil"/>
              <w:left w:val="nil"/>
              <w:bottom w:val="nil"/>
              <w:right w:val="nil"/>
            </w:tcBorders>
            <w:noWrap/>
            <w:vAlign w:val="center"/>
          </w:tcPr>
          <w:p w14:paraId="361BD3E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175" w:type="pct"/>
            <w:tcBorders>
              <w:top w:val="nil"/>
              <w:left w:val="nil"/>
              <w:bottom w:val="nil"/>
              <w:right w:val="nil"/>
            </w:tcBorders>
            <w:noWrap/>
            <w:vAlign w:val="center"/>
          </w:tcPr>
          <w:p w14:paraId="649D435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02C8B0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nil"/>
              <w:right w:val="nil"/>
            </w:tcBorders>
            <w:noWrap/>
            <w:vAlign w:val="center"/>
          </w:tcPr>
          <w:p w14:paraId="47DEC7D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153" w:type="pct"/>
            <w:tcBorders>
              <w:top w:val="nil"/>
              <w:left w:val="nil"/>
              <w:bottom w:val="nil"/>
              <w:right w:val="nil"/>
            </w:tcBorders>
            <w:noWrap/>
            <w:vAlign w:val="center"/>
          </w:tcPr>
          <w:p w14:paraId="48A5485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23.7</w:t>
            </w:r>
          </w:p>
        </w:tc>
        <w:tc>
          <w:tcPr>
            <w:tcW w:w="153" w:type="pct"/>
            <w:tcBorders>
              <w:top w:val="nil"/>
              <w:left w:val="nil"/>
              <w:bottom w:val="nil"/>
              <w:right w:val="nil"/>
            </w:tcBorders>
            <w:noWrap/>
            <w:vAlign w:val="center"/>
          </w:tcPr>
          <w:p w14:paraId="07D5138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24.3</w:t>
            </w:r>
          </w:p>
        </w:tc>
        <w:tc>
          <w:tcPr>
            <w:tcW w:w="153" w:type="pct"/>
            <w:tcBorders>
              <w:top w:val="nil"/>
              <w:left w:val="nil"/>
              <w:bottom w:val="nil"/>
              <w:right w:val="nil"/>
            </w:tcBorders>
            <w:noWrap/>
            <w:vAlign w:val="center"/>
          </w:tcPr>
          <w:p w14:paraId="145B581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25.0</w:t>
            </w:r>
          </w:p>
        </w:tc>
        <w:tc>
          <w:tcPr>
            <w:tcW w:w="175" w:type="pct"/>
            <w:gridSpan w:val="2"/>
            <w:tcBorders>
              <w:top w:val="nil"/>
              <w:left w:val="nil"/>
              <w:bottom w:val="nil"/>
              <w:right w:val="nil"/>
            </w:tcBorders>
            <w:noWrap/>
            <w:vAlign w:val="center"/>
          </w:tcPr>
          <w:p w14:paraId="0F505F9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153" w:type="pct"/>
            <w:tcBorders>
              <w:top w:val="nil"/>
              <w:left w:val="nil"/>
              <w:bottom w:val="nil"/>
              <w:right w:val="nil"/>
            </w:tcBorders>
            <w:noWrap/>
            <w:vAlign w:val="center"/>
          </w:tcPr>
          <w:p w14:paraId="196F5A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21.4</w:t>
            </w:r>
          </w:p>
        </w:tc>
        <w:tc>
          <w:tcPr>
            <w:tcW w:w="175" w:type="pct"/>
            <w:tcBorders>
              <w:top w:val="nil"/>
              <w:left w:val="nil"/>
              <w:bottom w:val="nil"/>
              <w:right w:val="nil"/>
            </w:tcBorders>
            <w:noWrap/>
            <w:vAlign w:val="center"/>
          </w:tcPr>
          <w:p w14:paraId="5FF8609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261" w:type="pct"/>
            <w:tcBorders>
              <w:top w:val="nil"/>
              <w:left w:val="nil"/>
              <w:bottom w:val="nil"/>
            </w:tcBorders>
            <w:noWrap/>
            <w:vAlign w:val="center"/>
          </w:tcPr>
          <w:p w14:paraId="569F7F7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22.6</w:t>
            </w:r>
          </w:p>
        </w:tc>
        <w:tc>
          <w:tcPr>
            <w:tcW w:w="180" w:type="pct"/>
            <w:tcBorders>
              <w:top w:val="nil"/>
              <w:bottom w:val="nil"/>
              <w:right w:val="single" w:sz="4" w:space="0" w:color="auto"/>
            </w:tcBorders>
            <w:vAlign w:val="center"/>
          </w:tcPr>
          <w:p w14:paraId="3FE8D70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r>
      <w:tr w:rsidR="00F01F79" w:rsidRPr="00F01F79" w14:paraId="49B4A32F"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C821949"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hideMark/>
          </w:tcPr>
          <w:p w14:paraId="1610DEB0"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Combination therapy</w:t>
            </w:r>
          </w:p>
        </w:tc>
        <w:tc>
          <w:tcPr>
            <w:tcW w:w="153" w:type="pct"/>
            <w:tcBorders>
              <w:top w:val="nil"/>
              <w:left w:val="nil"/>
              <w:right w:val="nil"/>
            </w:tcBorders>
            <w:noWrap/>
            <w:vAlign w:val="center"/>
          </w:tcPr>
          <w:p w14:paraId="203BBF4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24.7</w:t>
            </w:r>
          </w:p>
        </w:tc>
        <w:tc>
          <w:tcPr>
            <w:tcW w:w="175" w:type="pct"/>
            <w:tcBorders>
              <w:top w:val="nil"/>
              <w:left w:val="nil"/>
              <w:right w:val="nil"/>
            </w:tcBorders>
            <w:noWrap/>
            <w:vAlign w:val="center"/>
          </w:tcPr>
          <w:p w14:paraId="2F251F1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E26A6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30.2</w:t>
            </w:r>
          </w:p>
        </w:tc>
        <w:tc>
          <w:tcPr>
            <w:tcW w:w="153" w:type="pct"/>
            <w:tcBorders>
              <w:top w:val="nil"/>
              <w:left w:val="nil"/>
              <w:right w:val="nil"/>
            </w:tcBorders>
            <w:noWrap/>
            <w:vAlign w:val="center"/>
          </w:tcPr>
          <w:p w14:paraId="6BD11A7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53" w:type="pct"/>
            <w:tcBorders>
              <w:top w:val="nil"/>
              <w:left w:val="nil"/>
              <w:right w:val="nil"/>
            </w:tcBorders>
            <w:noWrap/>
            <w:vAlign w:val="center"/>
          </w:tcPr>
          <w:p w14:paraId="4FF1F30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18.7</w:t>
            </w:r>
          </w:p>
        </w:tc>
        <w:tc>
          <w:tcPr>
            <w:tcW w:w="153" w:type="pct"/>
            <w:tcBorders>
              <w:top w:val="nil"/>
              <w:left w:val="nil"/>
              <w:right w:val="nil"/>
            </w:tcBorders>
            <w:noWrap/>
            <w:vAlign w:val="center"/>
          </w:tcPr>
          <w:p w14:paraId="1004D6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11.9</w:t>
            </w:r>
          </w:p>
        </w:tc>
        <w:tc>
          <w:tcPr>
            <w:tcW w:w="153" w:type="pct"/>
            <w:tcBorders>
              <w:top w:val="nil"/>
              <w:left w:val="nil"/>
              <w:right w:val="nil"/>
            </w:tcBorders>
            <w:noWrap/>
            <w:vAlign w:val="center"/>
          </w:tcPr>
          <w:p w14:paraId="24B5AF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75" w:type="pct"/>
            <w:gridSpan w:val="2"/>
            <w:tcBorders>
              <w:top w:val="nil"/>
              <w:left w:val="nil"/>
              <w:right w:val="nil"/>
            </w:tcBorders>
            <w:noWrap/>
            <w:vAlign w:val="center"/>
          </w:tcPr>
          <w:p w14:paraId="691B32F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7.1</w:t>
            </w:r>
          </w:p>
        </w:tc>
        <w:tc>
          <w:tcPr>
            <w:tcW w:w="153" w:type="pct"/>
            <w:tcBorders>
              <w:top w:val="nil"/>
              <w:left w:val="nil"/>
              <w:right w:val="nil"/>
            </w:tcBorders>
            <w:noWrap/>
            <w:vAlign w:val="center"/>
          </w:tcPr>
          <w:p w14:paraId="5380248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21.0</w:t>
            </w:r>
          </w:p>
        </w:tc>
        <w:tc>
          <w:tcPr>
            <w:tcW w:w="175" w:type="pct"/>
            <w:tcBorders>
              <w:top w:val="nil"/>
              <w:left w:val="nil"/>
              <w:right w:val="nil"/>
            </w:tcBorders>
            <w:noWrap/>
            <w:vAlign w:val="center"/>
          </w:tcPr>
          <w:p w14:paraId="7605F1E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29.2</w:t>
            </w:r>
          </w:p>
        </w:tc>
        <w:tc>
          <w:tcPr>
            <w:tcW w:w="261" w:type="pct"/>
            <w:tcBorders>
              <w:top w:val="nil"/>
              <w:left w:val="nil"/>
            </w:tcBorders>
            <w:noWrap/>
            <w:vAlign w:val="center"/>
          </w:tcPr>
          <w:p w14:paraId="5D1D56B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23.8</w:t>
            </w:r>
          </w:p>
        </w:tc>
        <w:tc>
          <w:tcPr>
            <w:tcW w:w="180" w:type="pct"/>
            <w:tcBorders>
              <w:top w:val="nil"/>
              <w:right w:val="single" w:sz="4" w:space="0" w:color="auto"/>
            </w:tcBorders>
            <w:vAlign w:val="center"/>
          </w:tcPr>
          <w:p w14:paraId="4993E49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25.9</w:t>
            </w:r>
          </w:p>
        </w:tc>
      </w:tr>
      <w:tr w:rsidR="00F01F79" w:rsidRPr="00F01F79" w14:paraId="4945E296" w14:textId="77777777" w:rsidTr="002E1845">
        <w:trPr>
          <w:gridAfter w:val="4"/>
          <w:wAfter w:w="2536" w:type="pct"/>
          <w:trHeight w:val="315"/>
        </w:trPr>
        <w:tc>
          <w:tcPr>
            <w:tcW w:w="45" w:type="pct"/>
            <w:vMerge/>
            <w:tcBorders>
              <w:top w:val="nil"/>
              <w:left w:val="nil"/>
              <w:bottom w:val="nil"/>
              <w:right w:val="single" w:sz="4" w:space="0" w:color="auto"/>
            </w:tcBorders>
            <w:vAlign w:val="center"/>
            <w:hideMark/>
          </w:tcPr>
          <w:p w14:paraId="31E51C5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single" w:sz="4" w:space="0" w:color="auto"/>
              <w:right w:val="nil"/>
            </w:tcBorders>
            <w:noWrap/>
            <w:vAlign w:val="center"/>
            <w:hideMark/>
          </w:tcPr>
          <w:p w14:paraId="3D7DF0E7"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Increased time outdoors</w:t>
            </w:r>
          </w:p>
        </w:tc>
        <w:tc>
          <w:tcPr>
            <w:tcW w:w="153" w:type="pct"/>
            <w:tcBorders>
              <w:top w:val="nil"/>
              <w:left w:val="nil"/>
              <w:bottom w:val="single" w:sz="4" w:space="0" w:color="auto"/>
              <w:right w:val="nil"/>
            </w:tcBorders>
            <w:noWrap/>
            <w:vAlign w:val="center"/>
          </w:tcPr>
          <w:p w14:paraId="238FB4F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27.3</w:t>
            </w:r>
          </w:p>
        </w:tc>
        <w:tc>
          <w:tcPr>
            <w:tcW w:w="175" w:type="pct"/>
            <w:tcBorders>
              <w:top w:val="nil"/>
              <w:left w:val="nil"/>
              <w:bottom w:val="single" w:sz="4" w:space="0" w:color="auto"/>
              <w:right w:val="nil"/>
            </w:tcBorders>
            <w:noWrap/>
            <w:vAlign w:val="center"/>
          </w:tcPr>
          <w:p w14:paraId="5B1D786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14A04A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32.4</w:t>
            </w:r>
          </w:p>
        </w:tc>
        <w:tc>
          <w:tcPr>
            <w:tcW w:w="153" w:type="pct"/>
            <w:tcBorders>
              <w:top w:val="nil"/>
              <w:left w:val="nil"/>
              <w:bottom w:val="single" w:sz="4" w:space="0" w:color="auto"/>
              <w:right w:val="nil"/>
            </w:tcBorders>
            <w:noWrap/>
            <w:vAlign w:val="center"/>
          </w:tcPr>
          <w:p w14:paraId="646836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53" w:type="pct"/>
            <w:tcBorders>
              <w:top w:val="nil"/>
              <w:left w:val="nil"/>
              <w:bottom w:val="single" w:sz="4" w:space="0" w:color="auto"/>
              <w:right w:val="nil"/>
            </w:tcBorders>
            <w:noWrap/>
            <w:vAlign w:val="center"/>
          </w:tcPr>
          <w:p w14:paraId="0CEF630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c>
          <w:tcPr>
            <w:tcW w:w="153" w:type="pct"/>
            <w:tcBorders>
              <w:top w:val="nil"/>
              <w:left w:val="nil"/>
              <w:bottom w:val="single" w:sz="4" w:space="0" w:color="auto"/>
              <w:right w:val="nil"/>
            </w:tcBorders>
            <w:noWrap/>
            <w:vAlign w:val="center"/>
          </w:tcPr>
          <w:p w14:paraId="56B6BB2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153" w:type="pct"/>
            <w:tcBorders>
              <w:top w:val="nil"/>
              <w:left w:val="nil"/>
              <w:bottom w:val="single" w:sz="4" w:space="0" w:color="auto"/>
              <w:right w:val="nil"/>
            </w:tcBorders>
            <w:noWrap/>
            <w:vAlign w:val="center"/>
          </w:tcPr>
          <w:p w14:paraId="3B36256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29.6</w:t>
            </w:r>
          </w:p>
        </w:tc>
        <w:tc>
          <w:tcPr>
            <w:tcW w:w="175" w:type="pct"/>
            <w:gridSpan w:val="2"/>
            <w:tcBorders>
              <w:top w:val="nil"/>
              <w:left w:val="nil"/>
              <w:bottom w:val="single" w:sz="4" w:space="0" w:color="auto"/>
              <w:right w:val="nil"/>
            </w:tcBorders>
            <w:noWrap/>
            <w:vAlign w:val="center"/>
          </w:tcPr>
          <w:p w14:paraId="2744B0C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single" w:sz="4" w:space="0" w:color="auto"/>
              <w:right w:val="nil"/>
            </w:tcBorders>
            <w:noWrap/>
            <w:vAlign w:val="center"/>
          </w:tcPr>
          <w:p w14:paraId="113EF1D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27.9</w:t>
            </w:r>
          </w:p>
        </w:tc>
        <w:tc>
          <w:tcPr>
            <w:tcW w:w="175" w:type="pct"/>
            <w:tcBorders>
              <w:top w:val="nil"/>
              <w:left w:val="nil"/>
              <w:bottom w:val="single" w:sz="4" w:space="0" w:color="auto"/>
              <w:right w:val="nil"/>
            </w:tcBorders>
            <w:noWrap/>
            <w:vAlign w:val="center"/>
          </w:tcPr>
          <w:p w14:paraId="36D102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31.0</w:t>
            </w:r>
          </w:p>
        </w:tc>
        <w:tc>
          <w:tcPr>
            <w:tcW w:w="261" w:type="pct"/>
            <w:tcBorders>
              <w:top w:val="nil"/>
              <w:left w:val="nil"/>
              <w:bottom w:val="single" w:sz="4" w:space="0" w:color="auto"/>
            </w:tcBorders>
            <w:noWrap/>
            <w:vAlign w:val="center"/>
          </w:tcPr>
          <w:p w14:paraId="0B49707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27.2</w:t>
            </w:r>
          </w:p>
        </w:tc>
        <w:tc>
          <w:tcPr>
            <w:tcW w:w="180" w:type="pct"/>
            <w:tcBorders>
              <w:top w:val="nil"/>
              <w:bottom w:val="single" w:sz="4" w:space="0" w:color="auto"/>
              <w:right w:val="single" w:sz="4" w:space="0" w:color="auto"/>
            </w:tcBorders>
            <w:vAlign w:val="center"/>
          </w:tcPr>
          <w:p w14:paraId="1B6D403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28.4</w:t>
            </w:r>
          </w:p>
        </w:tc>
      </w:tr>
      <w:tr w:rsidR="00F01F79" w:rsidRPr="00F01F79" w14:paraId="5F1C8E86" w14:textId="77777777" w:rsidTr="002E1845">
        <w:trPr>
          <w:gridAfter w:val="4"/>
          <w:wAfter w:w="2536" w:type="pct"/>
          <w:trHeight w:val="62"/>
        </w:trPr>
        <w:tc>
          <w:tcPr>
            <w:tcW w:w="45" w:type="pct"/>
            <w:vMerge w:val="restart"/>
            <w:tcBorders>
              <w:top w:val="nil"/>
              <w:left w:val="nil"/>
              <w:bottom w:val="nil"/>
              <w:right w:val="single" w:sz="4" w:space="0" w:color="auto"/>
            </w:tcBorders>
            <w:noWrap/>
            <w:vAlign w:val="center"/>
            <w:hideMark/>
          </w:tcPr>
          <w:p w14:paraId="1912757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2024</w:t>
            </w:r>
          </w:p>
        </w:tc>
        <w:tc>
          <w:tcPr>
            <w:tcW w:w="2239" w:type="pct"/>
            <w:gridSpan w:val="13"/>
            <w:tcBorders>
              <w:top w:val="nil"/>
              <w:left w:val="single" w:sz="4" w:space="0" w:color="auto"/>
              <w:bottom w:val="nil"/>
            </w:tcBorders>
            <w:noWrap/>
            <w:vAlign w:val="center"/>
            <w:hideMark/>
          </w:tcPr>
          <w:p w14:paraId="74309843"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180" w:type="pct"/>
            <w:tcBorders>
              <w:top w:val="single" w:sz="4" w:space="0" w:color="auto"/>
              <w:bottom w:val="nil"/>
              <w:right w:val="single" w:sz="4" w:space="0" w:color="auto"/>
            </w:tcBorders>
          </w:tcPr>
          <w:p w14:paraId="074E3A3B"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44B00DD2"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6594812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0D2B59D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Under-correction</w:t>
            </w:r>
          </w:p>
        </w:tc>
        <w:tc>
          <w:tcPr>
            <w:tcW w:w="153" w:type="pct"/>
            <w:tcBorders>
              <w:top w:val="nil"/>
              <w:left w:val="nil"/>
              <w:bottom w:val="nil"/>
              <w:right w:val="nil"/>
            </w:tcBorders>
            <w:noWrap/>
            <w:vAlign w:val="center"/>
          </w:tcPr>
          <w:p w14:paraId="53212D3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14.2</w:t>
            </w:r>
          </w:p>
        </w:tc>
        <w:tc>
          <w:tcPr>
            <w:tcW w:w="175" w:type="pct"/>
            <w:tcBorders>
              <w:top w:val="nil"/>
              <w:left w:val="nil"/>
              <w:bottom w:val="nil"/>
              <w:right w:val="nil"/>
            </w:tcBorders>
            <w:noWrap/>
            <w:vAlign w:val="center"/>
          </w:tcPr>
          <w:p w14:paraId="3AD0A1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0C026A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c>
          <w:tcPr>
            <w:tcW w:w="153" w:type="pct"/>
            <w:tcBorders>
              <w:top w:val="nil"/>
              <w:left w:val="nil"/>
              <w:bottom w:val="nil"/>
              <w:right w:val="nil"/>
            </w:tcBorders>
            <w:noWrap/>
            <w:vAlign w:val="center"/>
          </w:tcPr>
          <w:p w14:paraId="16988D5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573425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18.1</w:t>
            </w:r>
          </w:p>
        </w:tc>
        <w:tc>
          <w:tcPr>
            <w:tcW w:w="153" w:type="pct"/>
            <w:tcBorders>
              <w:top w:val="nil"/>
              <w:left w:val="nil"/>
              <w:bottom w:val="nil"/>
              <w:right w:val="nil"/>
            </w:tcBorders>
            <w:noWrap/>
            <w:vAlign w:val="center"/>
          </w:tcPr>
          <w:p w14:paraId="61C591A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371590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E7260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6.8</w:t>
            </w:r>
          </w:p>
        </w:tc>
        <w:tc>
          <w:tcPr>
            <w:tcW w:w="153" w:type="pct"/>
            <w:tcBorders>
              <w:top w:val="nil"/>
              <w:left w:val="nil"/>
              <w:bottom w:val="nil"/>
              <w:right w:val="nil"/>
            </w:tcBorders>
            <w:noWrap/>
            <w:vAlign w:val="center"/>
          </w:tcPr>
          <w:p w14:paraId="64EA16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17.1</w:t>
            </w:r>
          </w:p>
        </w:tc>
        <w:tc>
          <w:tcPr>
            <w:tcW w:w="175" w:type="pct"/>
            <w:tcBorders>
              <w:top w:val="nil"/>
              <w:left w:val="nil"/>
              <w:bottom w:val="nil"/>
              <w:right w:val="nil"/>
            </w:tcBorders>
            <w:noWrap/>
            <w:vAlign w:val="center"/>
          </w:tcPr>
          <w:p w14:paraId="036D413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17.9</w:t>
            </w:r>
          </w:p>
        </w:tc>
        <w:tc>
          <w:tcPr>
            <w:tcW w:w="261" w:type="pct"/>
            <w:tcBorders>
              <w:top w:val="nil"/>
              <w:left w:val="nil"/>
              <w:bottom w:val="nil"/>
            </w:tcBorders>
            <w:noWrap/>
            <w:vAlign w:val="center"/>
          </w:tcPr>
          <w:p w14:paraId="116B3D8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14.4</w:t>
            </w:r>
          </w:p>
        </w:tc>
        <w:tc>
          <w:tcPr>
            <w:tcW w:w="180" w:type="pct"/>
            <w:tcBorders>
              <w:top w:val="nil"/>
              <w:bottom w:val="nil"/>
              <w:right w:val="single" w:sz="4" w:space="0" w:color="auto"/>
            </w:tcBorders>
            <w:vAlign w:val="center"/>
          </w:tcPr>
          <w:p w14:paraId="5A247BD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16.2</w:t>
            </w:r>
          </w:p>
        </w:tc>
      </w:tr>
      <w:tr w:rsidR="00F01F79" w:rsidRPr="00F01F79" w14:paraId="6967E672"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310F10E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2A0818B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153" w:type="pct"/>
            <w:tcBorders>
              <w:top w:val="nil"/>
              <w:left w:val="nil"/>
              <w:bottom w:val="nil"/>
              <w:right w:val="nil"/>
            </w:tcBorders>
            <w:noWrap/>
            <w:vAlign w:val="center"/>
          </w:tcPr>
          <w:p w14:paraId="13A8805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21.6</w:t>
            </w:r>
          </w:p>
        </w:tc>
        <w:tc>
          <w:tcPr>
            <w:tcW w:w="175" w:type="pct"/>
            <w:tcBorders>
              <w:top w:val="nil"/>
              <w:left w:val="nil"/>
              <w:bottom w:val="nil"/>
              <w:right w:val="nil"/>
            </w:tcBorders>
            <w:noWrap/>
            <w:vAlign w:val="center"/>
          </w:tcPr>
          <w:p w14:paraId="42515AD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617730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32.0</w:t>
            </w:r>
          </w:p>
        </w:tc>
        <w:tc>
          <w:tcPr>
            <w:tcW w:w="153" w:type="pct"/>
            <w:tcBorders>
              <w:top w:val="nil"/>
              <w:left w:val="nil"/>
              <w:bottom w:val="nil"/>
              <w:right w:val="nil"/>
            </w:tcBorders>
            <w:noWrap/>
            <w:vAlign w:val="center"/>
          </w:tcPr>
          <w:p w14:paraId="0CA59E5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8B8BA5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34.1</w:t>
            </w:r>
          </w:p>
        </w:tc>
        <w:tc>
          <w:tcPr>
            <w:tcW w:w="153" w:type="pct"/>
            <w:tcBorders>
              <w:top w:val="nil"/>
              <w:left w:val="nil"/>
              <w:bottom w:val="nil"/>
              <w:right w:val="nil"/>
            </w:tcBorders>
            <w:noWrap/>
            <w:vAlign w:val="center"/>
          </w:tcPr>
          <w:p w14:paraId="71D2493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B4EBA9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0659DC6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153" w:type="pct"/>
            <w:tcBorders>
              <w:top w:val="nil"/>
              <w:left w:val="nil"/>
              <w:bottom w:val="nil"/>
              <w:right w:val="nil"/>
            </w:tcBorders>
            <w:noWrap/>
            <w:vAlign w:val="center"/>
          </w:tcPr>
          <w:p w14:paraId="4068F3D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18.8</w:t>
            </w:r>
          </w:p>
        </w:tc>
        <w:tc>
          <w:tcPr>
            <w:tcW w:w="175" w:type="pct"/>
            <w:tcBorders>
              <w:top w:val="nil"/>
              <w:left w:val="nil"/>
              <w:bottom w:val="nil"/>
              <w:right w:val="nil"/>
            </w:tcBorders>
            <w:noWrap/>
            <w:vAlign w:val="center"/>
          </w:tcPr>
          <w:p w14:paraId="155F87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20.3</w:t>
            </w:r>
          </w:p>
        </w:tc>
        <w:tc>
          <w:tcPr>
            <w:tcW w:w="261" w:type="pct"/>
            <w:tcBorders>
              <w:top w:val="nil"/>
              <w:left w:val="nil"/>
              <w:bottom w:val="nil"/>
            </w:tcBorders>
            <w:noWrap/>
            <w:vAlign w:val="center"/>
          </w:tcPr>
          <w:p w14:paraId="0CDFFD2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22.3</w:t>
            </w:r>
          </w:p>
        </w:tc>
        <w:tc>
          <w:tcPr>
            <w:tcW w:w="180" w:type="pct"/>
            <w:tcBorders>
              <w:top w:val="nil"/>
              <w:bottom w:val="nil"/>
              <w:right w:val="single" w:sz="4" w:space="0" w:color="auto"/>
            </w:tcBorders>
            <w:vAlign w:val="center"/>
          </w:tcPr>
          <w:p w14:paraId="07FF54E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r>
      <w:tr w:rsidR="00F01F79" w:rsidRPr="00F01F79" w14:paraId="5321499A" w14:textId="77777777" w:rsidTr="002E1845">
        <w:trPr>
          <w:gridAfter w:val="4"/>
          <w:wAfter w:w="2536" w:type="pct"/>
          <w:trHeight w:val="98"/>
        </w:trPr>
        <w:tc>
          <w:tcPr>
            <w:tcW w:w="45" w:type="pct"/>
            <w:vMerge/>
            <w:tcBorders>
              <w:top w:val="nil"/>
              <w:left w:val="nil"/>
              <w:bottom w:val="nil"/>
              <w:right w:val="single" w:sz="4" w:space="0" w:color="auto"/>
            </w:tcBorders>
            <w:vAlign w:val="center"/>
            <w:hideMark/>
          </w:tcPr>
          <w:p w14:paraId="520091C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AE594D9"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153" w:type="pct"/>
            <w:tcBorders>
              <w:top w:val="nil"/>
              <w:left w:val="nil"/>
              <w:bottom w:val="nil"/>
              <w:right w:val="nil"/>
            </w:tcBorders>
            <w:noWrap/>
            <w:vAlign w:val="center"/>
          </w:tcPr>
          <w:p w14:paraId="548C37F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21.2</w:t>
            </w:r>
          </w:p>
        </w:tc>
        <w:tc>
          <w:tcPr>
            <w:tcW w:w="175" w:type="pct"/>
            <w:tcBorders>
              <w:top w:val="nil"/>
              <w:left w:val="nil"/>
              <w:bottom w:val="nil"/>
              <w:right w:val="nil"/>
            </w:tcBorders>
            <w:noWrap/>
            <w:vAlign w:val="center"/>
          </w:tcPr>
          <w:p w14:paraId="224B4D8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DE91AB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22.1</w:t>
            </w:r>
          </w:p>
        </w:tc>
        <w:tc>
          <w:tcPr>
            <w:tcW w:w="153" w:type="pct"/>
            <w:tcBorders>
              <w:top w:val="nil"/>
              <w:left w:val="nil"/>
              <w:bottom w:val="nil"/>
              <w:right w:val="nil"/>
            </w:tcBorders>
            <w:noWrap/>
            <w:vAlign w:val="center"/>
          </w:tcPr>
          <w:p w14:paraId="32B3AC7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1EB0E1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27.4</w:t>
            </w:r>
          </w:p>
        </w:tc>
        <w:tc>
          <w:tcPr>
            <w:tcW w:w="153" w:type="pct"/>
            <w:tcBorders>
              <w:top w:val="nil"/>
              <w:left w:val="nil"/>
              <w:bottom w:val="nil"/>
              <w:right w:val="nil"/>
            </w:tcBorders>
            <w:noWrap/>
            <w:vAlign w:val="center"/>
          </w:tcPr>
          <w:p w14:paraId="21896F0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07599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2A9AAFD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22.0</w:t>
            </w:r>
          </w:p>
        </w:tc>
        <w:tc>
          <w:tcPr>
            <w:tcW w:w="153" w:type="pct"/>
            <w:tcBorders>
              <w:top w:val="nil"/>
              <w:left w:val="nil"/>
              <w:bottom w:val="nil"/>
              <w:right w:val="nil"/>
            </w:tcBorders>
            <w:noWrap/>
            <w:vAlign w:val="center"/>
          </w:tcPr>
          <w:p w14:paraId="0B584E1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15.9</w:t>
            </w:r>
          </w:p>
        </w:tc>
        <w:tc>
          <w:tcPr>
            <w:tcW w:w="175" w:type="pct"/>
            <w:tcBorders>
              <w:top w:val="nil"/>
              <w:left w:val="nil"/>
              <w:bottom w:val="nil"/>
              <w:right w:val="nil"/>
            </w:tcBorders>
            <w:noWrap/>
            <w:vAlign w:val="center"/>
          </w:tcPr>
          <w:p w14:paraId="55B91F7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261" w:type="pct"/>
            <w:tcBorders>
              <w:top w:val="nil"/>
              <w:left w:val="nil"/>
              <w:bottom w:val="nil"/>
            </w:tcBorders>
            <w:noWrap/>
            <w:vAlign w:val="center"/>
          </w:tcPr>
          <w:p w14:paraId="39F9519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21.3</w:t>
            </w:r>
          </w:p>
        </w:tc>
        <w:tc>
          <w:tcPr>
            <w:tcW w:w="180" w:type="pct"/>
            <w:tcBorders>
              <w:top w:val="nil"/>
              <w:bottom w:val="nil"/>
              <w:right w:val="single" w:sz="4" w:space="0" w:color="auto"/>
            </w:tcBorders>
            <w:vAlign w:val="center"/>
          </w:tcPr>
          <w:p w14:paraId="2CBC695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21.6</w:t>
            </w:r>
          </w:p>
        </w:tc>
      </w:tr>
      <w:tr w:rsidR="00F01F79" w:rsidRPr="00F01F79" w14:paraId="6CFD0AA0"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3F11787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1C47D0D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153" w:type="pct"/>
            <w:tcBorders>
              <w:top w:val="nil"/>
              <w:left w:val="nil"/>
              <w:bottom w:val="nil"/>
              <w:right w:val="nil"/>
            </w:tcBorders>
            <w:noWrap/>
            <w:vAlign w:val="center"/>
          </w:tcPr>
          <w:p w14:paraId="0A24816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22.3</w:t>
            </w:r>
          </w:p>
        </w:tc>
        <w:tc>
          <w:tcPr>
            <w:tcW w:w="175" w:type="pct"/>
            <w:tcBorders>
              <w:top w:val="nil"/>
              <w:left w:val="nil"/>
              <w:bottom w:val="nil"/>
              <w:right w:val="nil"/>
            </w:tcBorders>
            <w:noWrap/>
            <w:vAlign w:val="center"/>
          </w:tcPr>
          <w:p w14:paraId="358450F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021D3D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22.5</w:t>
            </w:r>
          </w:p>
        </w:tc>
        <w:tc>
          <w:tcPr>
            <w:tcW w:w="153" w:type="pct"/>
            <w:tcBorders>
              <w:top w:val="nil"/>
              <w:left w:val="nil"/>
              <w:bottom w:val="nil"/>
              <w:right w:val="nil"/>
            </w:tcBorders>
            <w:noWrap/>
            <w:vAlign w:val="center"/>
          </w:tcPr>
          <w:p w14:paraId="1CC8B1F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A60999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26.9</w:t>
            </w:r>
          </w:p>
        </w:tc>
        <w:tc>
          <w:tcPr>
            <w:tcW w:w="153" w:type="pct"/>
            <w:tcBorders>
              <w:top w:val="nil"/>
              <w:left w:val="nil"/>
              <w:bottom w:val="nil"/>
              <w:right w:val="nil"/>
            </w:tcBorders>
            <w:noWrap/>
            <w:vAlign w:val="center"/>
          </w:tcPr>
          <w:p w14:paraId="46F1F50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B52C5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416E6C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21.3</w:t>
            </w:r>
          </w:p>
        </w:tc>
        <w:tc>
          <w:tcPr>
            <w:tcW w:w="153" w:type="pct"/>
            <w:tcBorders>
              <w:top w:val="nil"/>
              <w:left w:val="nil"/>
              <w:bottom w:val="nil"/>
              <w:right w:val="nil"/>
            </w:tcBorders>
            <w:noWrap/>
            <w:vAlign w:val="center"/>
          </w:tcPr>
          <w:p w14:paraId="445696B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175" w:type="pct"/>
            <w:tcBorders>
              <w:top w:val="nil"/>
              <w:left w:val="nil"/>
              <w:bottom w:val="nil"/>
              <w:right w:val="nil"/>
            </w:tcBorders>
            <w:noWrap/>
            <w:vAlign w:val="center"/>
          </w:tcPr>
          <w:p w14:paraId="48E1E98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21.4</w:t>
            </w:r>
          </w:p>
        </w:tc>
        <w:tc>
          <w:tcPr>
            <w:tcW w:w="261" w:type="pct"/>
            <w:tcBorders>
              <w:top w:val="nil"/>
              <w:left w:val="nil"/>
              <w:bottom w:val="nil"/>
            </w:tcBorders>
            <w:noWrap/>
            <w:vAlign w:val="center"/>
          </w:tcPr>
          <w:p w14:paraId="1DC8356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21.9</w:t>
            </w:r>
          </w:p>
        </w:tc>
        <w:tc>
          <w:tcPr>
            <w:tcW w:w="180" w:type="pct"/>
            <w:tcBorders>
              <w:top w:val="nil"/>
              <w:bottom w:val="nil"/>
              <w:right w:val="single" w:sz="4" w:space="0" w:color="auto"/>
            </w:tcBorders>
            <w:vAlign w:val="center"/>
          </w:tcPr>
          <w:p w14:paraId="24B5C96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r>
      <w:tr w:rsidR="00F01F79" w:rsidRPr="00F01F79" w14:paraId="1AEE5B94" w14:textId="77777777" w:rsidTr="002E1845">
        <w:trPr>
          <w:gridAfter w:val="4"/>
          <w:wAfter w:w="2536" w:type="pct"/>
          <w:trHeight w:val="90"/>
        </w:trPr>
        <w:tc>
          <w:tcPr>
            <w:tcW w:w="45" w:type="pct"/>
            <w:vMerge/>
            <w:tcBorders>
              <w:top w:val="nil"/>
              <w:left w:val="nil"/>
              <w:bottom w:val="nil"/>
              <w:right w:val="single" w:sz="4" w:space="0" w:color="auto"/>
            </w:tcBorders>
            <w:vAlign w:val="center"/>
            <w:hideMark/>
          </w:tcPr>
          <w:p w14:paraId="428D868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A6E99D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w:t>
            </w:r>
          </w:p>
        </w:tc>
        <w:tc>
          <w:tcPr>
            <w:tcW w:w="153" w:type="pct"/>
            <w:tcBorders>
              <w:top w:val="nil"/>
              <w:left w:val="nil"/>
              <w:bottom w:val="nil"/>
              <w:right w:val="nil"/>
            </w:tcBorders>
            <w:noWrap/>
            <w:vAlign w:val="center"/>
          </w:tcPr>
          <w:p w14:paraId="100FF0A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75" w:type="pct"/>
            <w:tcBorders>
              <w:top w:val="nil"/>
              <w:left w:val="nil"/>
              <w:bottom w:val="nil"/>
              <w:right w:val="nil"/>
            </w:tcBorders>
            <w:noWrap/>
            <w:vAlign w:val="center"/>
          </w:tcPr>
          <w:p w14:paraId="4E8FBE3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B81EAE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c>
          <w:tcPr>
            <w:tcW w:w="153" w:type="pct"/>
            <w:tcBorders>
              <w:top w:val="nil"/>
              <w:left w:val="nil"/>
              <w:bottom w:val="nil"/>
              <w:right w:val="nil"/>
            </w:tcBorders>
            <w:noWrap/>
            <w:vAlign w:val="center"/>
          </w:tcPr>
          <w:p w14:paraId="421D50F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9B91F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27.8</w:t>
            </w:r>
          </w:p>
        </w:tc>
        <w:tc>
          <w:tcPr>
            <w:tcW w:w="153" w:type="pct"/>
            <w:tcBorders>
              <w:top w:val="nil"/>
              <w:left w:val="nil"/>
              <w:bottom w:val="nil"/>
              <w:right w:val="nil"/>
            </w:tcBorders>
            <w:noWrap/>
            <w:vAlign w:val="center"/>
          </w:tcPr>
          <w:p w14:paraId="4DFD3B8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6E227F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2D246B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17.6</w:t>
            </w:r>
          </w:p>
        </w:tc>
        <w:tc>
          <w:tcPr>
            <w:tcW w:w="153" w:type="pct"/>
            <w:tcBorders>
              <w:top w:val="nil"/>
              <w:left w:val="nil"/>
              <w:bottom w:val="nil"/>
              <w:right w:val="nil"/>
            </w:tcBorders>
            <w:noWrap/>
            <w:vAlign w:val="center"/>
          </w:tcPr>
          <w:p w14:paraId="693ECFD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20.3</w:t>
            </w:r>
          </w:p>
        </w:tc>
        <w:tc>
          <w:tcPr>
            <w:tcW w:w="175" w:type="pct"/>
            <w:tcBorders>
              <w:top w:val="nil"/>
              <w:left w:val="nil"/>
              <w:bottom w:val="nil"/>
              <w:right w:val="nil"/>
            </w:tcBorders>
            <w:noWrap/>
            <w:vAlign w:val="center"/>
          </w:tcPr>
          <w:p w14:paraId="29B97B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24.2</w:t>
            </w:r>
          </w:p>
        </w:tc>
        <w:tc>
          <w:tcPr>
            <w:tcW w:w="261" w:type="pct"/>
            <w:tcBorders>
              <w:top w:val="nil"/>
              <w:left w:val="nil"/>
              <w:bottom w:val="nil"/>
            </w:tcBorders>
            <w:noWrap/>
            <w:vAlign w:val="center"/>
          </w:tcPr>
          <w:p w14:paraId="4BB3524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21.2</w:t>
            </w:r>
          </w:p>
        </w:tc>
        <w:tc>
          <w:tcPr>
            <w:tcW w:w="180" w:type="pct"/>
            <w:tcBorders>
              <w:top w:val="nil"/>
              <w:bottom w:val="nil"/>
              <w:right w:val="single" w:sz="4" w:space="0" w:color="auto"/>
            </w:tcBorders>
            <w:vAlign w:val="center"/>
          </w:tcPr>
          <w:p w14:paraId="3969625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22.1</w:t>
            </w:r>
          </w:p>
        </w:tc>
      </w:tr>
      <w:tr w:rsidR="00F01F79" w:rsidRPr="00F01F79" w14:paraId="74C553FB" w14:textId="77777777" w:rsidTr="002E1845">
        <w:trPr>
          <w:gridAfter w:val="4"/>
          <w:wAfter w:w="2536" w:type="pct"/>
          <w:trHeight w:val="151"/>
        </w:trPr>
        <w:tc>
          <w:tcPr>
            <w:tcW w:w="45" w:type="pct"/>
            <w:vMerge/>
            <w:tcBorders>
              <w:top w:val="nil"/>
              <w:left w:val="nil"/>
              <w:bottom w:val="nil"/>
              <w:right w:val="single" w:sz="4" w:space="0" w:color="auto"/>
            </w:tcBorders>
            <w:vAlign w:val="center"/>
            <w:hideMark/>
          </w:tcPr>
          <w:p w14:paraId="453C0A8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2239" w:type="pct"/>
            <w:gridSpan w:val="13"/>
            <w:tcBorders>
              <w:top w:val="nil"/>
              <w:left w:val="single" w:sz="4" w:space="0" w:color="auto"/>
              <w:bottom w:val="nil"/>
            </w:tcBorders>
            <w:noWrap/>
            <w:vAlign w:val="center"/>
            <w:hideMark/>
          </w:tcPr>
          <w:p w14:paraId="2B6D3ECE"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180" w:type="pct"/>
            <w:tcBorders>
              <w:top w:val="nil"/>
              <w:bottom w:val="nil"/>
              <w:right w:val="single" w:sz="4" w:space="0" w:color="auto"/>
            </w:tcBorders>
          </w:tcPr>
          <w:p w14:paraId="190F232E"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02110D19" w14:textId="77777777" w:rsidTr="002E1845">
        <w:trPr>
          <w:gridAfter w:val="4"/>
          <w:wAfter w:w="2536" w:type="pct"/>
          <w:trHeight w:val="148"/>
        </w:trPr>
        <w:tc>
          <w:tcPr>
            <w:tcW w:w="45" w:type="pct"/>
            <w:vMerge/>
            <w:tcBorders>
              <w:top w:val="nil"/>
              <w:left w:val="nil"/>
              <w:bottom w:val="nil"/>
              <w:right w:val="single" w:sz="4" w:space="0" w:color="auto"/>
            </w:tcBorders>
            <w:vAlign w:val="center"/>
            <w:hideMark/>
          </w:tcPr>
          <w:p w14:paraId="5133ADD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6A0A29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153" w:type="pct"/>
            <w:tcBorders>
              <w:top w:val="nil"/>
              <w:left w:val="nil"/>
              <w:bottom w:val="nil"/>
              <w:right w:val="nil"/>
            </w:tcBorders>
            <w:noWrap/>
            <w:vAlign w:val="center"/>
          </w:tcPr>
          <w:p w14:paraId="1B8954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26.3</w:t>
            </w:r>
          </w:p>
        </w:tc>
        <w:tc>
          <w:tcPr>
            <w:tcW w:w="175" w:type="pct"/>
            <w:tcBorders>
              <w:top w:val="nil"/>
              <w:left w:val="nil"/>
              <w:bottom w:val="nil"/>
              <w:right w:val="nil"/>
            </w:tcBorders>
            <w:noWrap/>
            <w:vAlign w:val="center"/>
          </w:tcPr>
          <w:p w14:paraId="7E7C1C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A5E3E7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53" w:type="pct"/>
            <w:tcBorders>
              <w:top w:val="nil"/>
              <w:left w:val="nil"/>
              <w:bottom w:val="nil"/>
              <w:right w:val="nil"/>
            </w:tcBorders>
            <w:noWrap/>
            <w:vAlign w:val="center"/>
          </w:tcPr>
          <w:p w14:paraId="0C8ECDD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D7AB7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33.6</w:t>
            </w:r>
          </w:p>
        </w:tc>
        <w:tc>
          <w:tcPr>
            <w:tcW w:w="153" w:type="pct"/>
            <w:tcBorders>
              <w:top w:val="nil"/>
              <w:left w:val="nil"/>
              <w:bottom w:val="nil"/>
              <w:right w:val="nil"/>
            </w:tcBorders>
            <w:noWrap/>
            <w:vAlign w:val="center"/>
          </w:tcPr>
          <w:p w14:paraId="47DE648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9C4076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305DE61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28.1</w:t>
            </w:r>
          </w:p>
        </w:tc>
        <w:tc>
          <w:tcPr>
            <w:tcW w:w="153" w:type="pct"/>
            <w:tcBorders>
              <w:top w:val="nil"/>
              <w:left w:val="nil"/>
              <w:bottom w:val="nil"/>
              <w:right w:val="nil"/>
            </w:tcBorders>
            <w:noWrap/>
            <w:vAlign w:val="center"/>
          </w:tcPr>
          <w:p w14:paraId="1D5200F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25.5</w:t>
            </w:r>
          </w:p>
        </w:tc>
        <w:tc>
          <w:tcPr>
            <w:tcW w:w="175" w:type="pct"/>
            <w:tcBorders>
              <w:top w:val="nil"/>
              <w:left w:val="nil"/>
              <w:bottom w:val="nil"/>
              <w:right w:val="nil"/>
            </w:tcBorders>
            <w:noWrap/>
            <w:vAlign w:val="center"/>
          </w:tcPr>
          <w:p w14:paraId="6DFBC5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c>
          <w:tcPr>
            <w:tcW w:w="261" w:type="pct"/>
            <w:tcBorders>
              <w:top w:val="nil"/>
              <w:left w:val="nil"/>
              <w:bottom w:val="nil"/>
            </w:tcBorders>
            <w:noWrap/>
            <w:vAlign w:val="center"/>
          </w:tcPr>
          <w:p w14:paraId="6EC405F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29.6</w:t>
            </w:r>
          </w:p>
        </w:tc>
        <w:tc>
          <w:tcPr>
            <w:tcW w:w="180" w:type="pct"/>
            <w:tcBorders>
              <w:top w:val="nil"/>
              <w:bottom w:val="nil"/>
              <w:right w:val="single" w:sz="4" w:space="0" w:color="auto"/>
            </w:tcBorders>
            <w:vAlign w:val="center"/>
          </w:tcPr>
          <w:p w14:paraId="71270C5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28.4</w:t>
            </w:r>
          </w:p>
        </w:tc>
      </w:tr>
      <w:tr w:rsidR="00F01F79" w:rsidRPr="00F01F79" w14:paraId="1DDCE4BE"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63302111"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87170B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153" w:type="pct"/>
            <w:tcBorders>
              <w:top w:val="nil"/>
              <w:left w:val="nil"/>
              <w:bottom w:val="nil"/>
              <w:right w:val="nil"/>
            </w:tcBorders>
            <w:noWrap/>
            <w:vAlign w:val="center"/>
          </w:tcPr>
          <w:p w14:paraId="42FE81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c>
          <w:tcPr>
            <w:tcW w:w="175" w:type="pct"/>
            <w:tcBorders>
              <w:top w:val="nil"/>
              <w:left w:val="nil"/>
              <w:bottom w:val="nil"/>
              <w:right w:val="nil"/>
            </w:tcBorders>
            <w:noWrap/>
            <w:vAlign w:val="center"/>
          </w:tcPr>
          <w:p w14:paraId="38B9694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C099C3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29.3</w:t>
            </w:r>
          </w:p>
        </w:tc>
        <w:tc>
          <w:tcPr>
            <w:tcW w:w="153" w:type="pct"/>
            <w:tcBorders>
              <w:top w:val="nil"/>
              <w:left w:val="nil"/>
              <w:bottom w:val="nil"/>
              <w:right w:val="nil"/>
            </w:tcBorders>
            <w:noWrap/>
            <w:vAlign w:val="center"/>
          </w:tcPr>
          <w:p w14:paraId="57BAE3B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7BFA9D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30.5</w:t>
            </w:r>
          </w:p>
        </w:tc>
        <w:tc>
          <w:tcPr>
            <w:tcW w:w="153" w:type="pct"/>
            <w:tcBorders>
              <w:top w:val="nil"/>
              <w:left w:val="nil"/>
              <w:bottom w:val="nil"/>
              <w:right w:val="nil"/>
            </w:tcBorders>
            <w:noWrap/>
            <w:vAlign w:val="center"/>
          </w:tcPr>
          <w:p w14:paraId="4EE48C2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0E295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7F7E0E5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21.8</w:t>
            </w:r>
          </w:p>
        </w:tc>
        <w:tc>
          <w:tcPr>
            <w:tcW w:w="153" w:type="pct"/>
            <w:tcBorders>
              <w:top w:val="nil"/>
              <w:left w:val="nil"/>
              <w:bottom w:val="nil"/>
              <w:right w:val="nil"/>
            </w:tcBorders>
            <w:noWrap/>
            <w:vAlign w:val="center"/>
          </w:tcPr>
          <w:p w14:paraId="21F8CC9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19.7</w:t>
            </w:r>
          </w:p>
        </w:tc>
        <w:tc>
          <w:tcPr>
            <w:tcW w:w="175" w:type="pct"/>
            <w:tcBorders>
              <w:top w:val="nil"/>
              <w:left w:val="nil"/>
              <w:bottom w:val="nil"/>
              <w:right w:val="nil"/>
            </w:tcBorders>
            <w:noWrap/>
            <w:vAlign w:val="center"/>
          </w:tcPr>
          <w:p w14:paraId="60CC89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18.6</w:t>
            </w:r>
          </w:p>
        </w:tc>
        <w:tc>
          <w:tcPr>
            <w:tcW w:w="261" w:type="pct"/>
            <w:tcBorders>
              <w:top w:val="nil"/>
              <w:left w:val="nil"/>
              <w:bottom w:val="nil"/>
            </w:tcBorders>
            <w:noWrap/>
            <w:vAlign w:val="center"/>
          </w:tcPr>
          <w:p w14:paraId="21C5CCE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c>
          <w:tcPr>
            <w:tcW w:w="180" w:type="pct"/>
            <w:tcBorders>
              <w:top w:val="nil"/>
              <w:bottom w:val="nil"/>
              <w:right w:val="single" w:sz="4" w:space="0" w:color="auto"/>
            </w:tcBorders>
            <w:vAlign w:val="center"/>
          </w:tcPr>
          <w:p w14:paraId="3C51815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r>
      <w:tr w:rsidR="00F01F79" w:rsidRPr="00F01F79" w14:paraId="15EF35EE" w14:textId="77777777" w:rsidTr="002E1845">
        <w:trPr>
          <w:gridAfter w:val="4"/>
          <w:wAfter w:w="2536" w:type="pct"/>
          <w:trHeight w:val="126"/>
        </w:trPr>
        <w:tc>
          <w:tcPr>
            <w:tcW w:w="45" w:type="pct"/>
            <w:vMerge/>
            <w:tcBorders>
              <w:top w:val="nil"/>
              <w:left w:val="nil"/>
              <w:bottom w:val="nil"/>
              <w:right w:val="single" w:sz="4" w:space="0" w:color="auto"/>
            </w:tcBorders>
            <w:vAlign w:val="center"/>
            <w:hideMark/>
          </w:tcPr>
          <w:p w14:paraId="3E400E9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A7C67D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153" w:type="pct"/>
            <w:tcBorders>
              <w:top w:val="nil"/>
              <w:left w:val="nil"/>
              <w:bottom w:val="nil"/>
              <w:right w:val="nil"/>
            </w:tcBorders>
            <w:noWrap/>
            <w:vAlign w:val="center"/>
          </w:tcPr>
          <w:p w14:paraId="51A934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c>
          <w:tcPr>
            <w:tcW w:w="175" w:type="pct"/>
            <w:tcBorders>
              <w:top w:val="nil"/>
              <w:left w:val="nil"/>
              <w:bottom w:val="nil"/>
              <w:right w:val="nil"/>
            </w:tcBorders>
            <w:noWrap/>
            <w:vAlign w:val="center"/>
          </w:tcPr>
          <w:p w14:paraId="635C243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0E6609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22.0</w:t>
            </w:r>
          </w:p>
        </w:tc>
        <w:tc>
          <w:tcPr>
            <w:tcW w:w="153" w:type="pct"/>
            <w:tcBorders>
              <w:top w:val="nil"/>
              <w:left w:val="nil"/>
              <w:bottom w:val="nil"/>
              <w:right w:val="nil"/>
            </w:tcBorders>
            <w:noWrap/>
            <w:vAlign w:val="center"/>
          </w:tcPr>
          <w:p w14:paraId="01138D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63831C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29.4</w:t>
            </w:r>
          </w:p>
        </w:tc>
        <w:tc>
          <w:tcPr>
            <w:tcW w:w="153" w:type="pct"/>
            <w:tcBorders>
              <w:top w:val="nil"/>
              <w:left w:val="nil"/>
              <w:bottom w:val="nil"/>
              <w:right w:val="nil"/>
            </w:tcBorders>
            <w:noWrap/>
            <w:vAlign w:val="center"/>
          </w:tcPr>
          <w:p w14:paraId="14DAB57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56FE26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04C88C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19.4</w:t>
            </w:r>
          </w:p>
        </w:tc>
        <w:tc>
          <w:tcPr>
            <w:tcW w:w="153" w:type="pct"/>
            <w:tcBorders>
              <w:top w:val="nil"/>
              <w:left w:val="nil"/>
              <w:bottom w:val="nil"/>
              <w:right w:val="nil"/>
            </w:tcBorders>
            <w:noWrap/>
            <w:vAlign w:val="center"/>
          </w:tcPr>
          <w:p w14:paraId="2327A5C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21.9</w:t>
            </w:r>
          </w:p>
        </w:tc>
        <w:tc>
          <w:tcPr>
            <w:tcW w:w="175" w:type="pct"/>
            <w:tcBorders>
              <w:top w:val="nil"/>
              <w:left w:val="nil"/>
              <w:bottom w:val="nil"/>
              <w:right w:val="nil"/>
            </w:tcBorders>
            <w:noWrap/>
            <w:vAlign w:val="center"/>
          </w:tcPr>
          <w:p w14:paraId="430F0C8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c>
          <w:tcPr>
            <w:tcW w:w="261" w:type="pct"/>
            <w:tcBorders>
              <w:top w:val="nil"/>
              <w:left w:val="nil"/>
              <w:bottom w:val="nil"/>
            </w:tcBorders>
            <w:noWrap/>
            <w:vAlign w:val="center"/>
          </w:tcPr>
          <w:p w14:paraId="33602CA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22.6</w:t>
            </w:r>
          </w:p>
        </w:tc>
        <w:tc>
          <w:tcPr>
            <w:tcW w:w="180" w:type="pct"/>
            <w:tcBorders>
              <w:top w:val="nil"/>
              <w:bottom w:val="nil"/>
              <w:right w:val="single" w:sz="4" w:space="0" w:color="auto"/>
            </w:tcBorders>
            <w:vAlign w:val="center"/>
          </w:tcPr>
          <w:p w14:paraId="0B9CB59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23.6</w:t>
            </w:r>
          </w:p>
        </w:tc>
      </w:tr>
      <w:tr w:rsidR="00F01F79" w:rsidRPr="00F01F79" w14:paraId="5EFF7369"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14F4974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065CFC0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153" w:type="pct"/>
            <w:tcBorders>
              <w:top w:val="nil"/>
              <w:left w:val="nil"/>
              <w:bottom w:val="nil"/>
              <w:right w:val="nil"/>
            </w:tcBorders>
            <w:noWrap/>
            <w:vAlign w:val="center"/>
          </w:tcPr>
          <w:p w14:paraId="383E567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20.3</w:t>
            </w:r>
          </w:p>
        </w:tc>
        <w:tc>
          <w:tcPr>
            <w:tcW w:w="175" w:type="pct"/>
            <w:tcBorders>
              <w:top w:val="nil"/>
              <w:left w:val="nil"/>
              <w:bottom w:val="nil"/>
              <w:right w:val="nil"/>
            </w:tcBorders>
            <w:noWrap/>
            <w:vAlign w:val="center"/>
          </w:tcPr>
          <w:p w14:paraId="4A87E19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9E6D0F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25.3</w:t>
            </w:r>
          </w:p>
        </w:tc>
        <w:tc>
          <w:tcPr>
            <w:tcW w:w="153" w:type="pct"/>
            <w:tcBorders>
              <w:top w:val="nil"/>
              <w:left w:val="nil"/>
              <w:bottom w:val="nil"/>
              <w:right w:val="nil"/>
            </w:tcBorders>
            <w:noWrap/>
            <w:vAlign w:val="center"/>
          </w:tcPr>
          <w:p w14:paraId="06ECB0B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144FDE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31.1</w:t>
            </w:r>
          </w:p>
        </w:tc>
        <w:tc>
          <w:tcPr>
            <w:tcW w:w="153" w:type="pct"/>
            <w:tcBorders>
              <w:top w:val="nil"/>
              <w:left w:val="nil"/>
              <w:bottom w:val="nil"/>
              <w:right w:val="nil"/>
            </w:tcBorders>
            <w:noWrap/>
            <w:vAlign w:val="center"/>
          </w:tcPr>
          <w:p w14:paraId="0ECE60F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E69A9F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6AAF75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17.6</w:t>
            </w:r>
          </w:p>
        </w:tc>
        <w:tc>
          <w:tcPr>
            <w:tcW w:w="153" w:type="pct"/>
            <w:tcBorders>
              <w:top w:val="nil"/>
              <w:left w:val="nil"/>
              <w:bottom w:val="nil"/>
              <w:right w:val="nil"/>
            </w:tcBorders>
            <w:noWrap/>
            <w:vAlign w:val="center"/>
          </w:tcPr>
          <w:p w14:paraId="77E0D4A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19.9</w:t>
            </w:r>
          </w:p>
        </w:tc>
        <w:tc>
          <w:tcPr>
            <w:tcW w:w="175" w:type="pct"/>
            <w:tcBorders>
              <w:top w:val="nil"/>
              <w:left w:val="nil"/>
              <w:bottom w:val="nil"/>
              <w:right w:val="nil"/>
            </w:tcBorders>
            <w:noWrap/>
            <w:vAlign w:val="center"/>
          </w:tcPr>
          <w:p w14:paraId="074AB5A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c>
          <w:tcPr>
            <w:tcW w:w="261" w:type="pct"/>
            <w:tcBorders>
              <w:top w:val="nil"/>
              <w:left w:val="nil"/>
              <w:bottom w:val="nil"/>
            </w:tcBorders>
            <w:noWrap/>
            <w:vAlign w:val="center"/>
          </w:tcPr>
          <w:p w14:paraId="582891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21.5</w:t>
            </w:r>
          </w:p>
        </w:tc>
        <w:tc>
          <w:tcPr>
            <w:tcW w:w="180" w:type="pct"/>
            <w:tcBorders>
              <w:top w:val="nil"/>
              <w:bottom w:val="nil"/>
              <w:right w:val="single" w:sz="4" w:space="0" w:color="auto"/>
            </w:tcBorders>
            <w:vAlign w:val="center"/>
          </w:tcPr>
          <w:p w14:paraId="276B6B4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22.9</w:t>
            </w:r>
          </w:p>
        </w:tc>
      </w:tr>
      <w:tr w:rsidR="00F01F79" w:rsidRPr="00F01F79" w14:paraId="17FB1BCF" w14:textId="77777777" w:rsidTr="002E1845">
        <w:trPr>
          <w:gridAfter w:val="4"/>
          <w:wAfter w:w="2536" w:type="pct"/>
          <w:trHeight w:val="335"/>
        </w:trPr>
        <w:tc>
          <w:tcPr>
            <w:tcW w:w="45" w:type="pct"/>
            <w:vMerge/>
            <w:tcBorders>
              <w:top w:val="nil"/>
              <w:left w:val="nil"/>
              <w:bottom w:val="nil"/>
              <w:right w:val="single" w:sz="4" w:space="0" w:color="auto"/>
            </w:tcBorders>
            <w:vAlign w:val="center"/>
            <w:hideMark/>
          </w:tcPr>
          <w:p w14:paraId="08FB5D3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2E33A0D5"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153" w:type="pct"/>
            <w:tcBorders>
              <w:top w:val="nil"/>
              <w:left w:val="nil"/>
              <w:bottom w:val="nil"/>
              <w:right w:val="nil"/>
            </w:tcBorders>
            <w:noWrap/>
            <w:vAlign w:val="center"/>
          </w:tcPr>
          <w:p w14:paraId="0DADD86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19.5</w:t>
            </w:r>
          </w:p>
        </w:tc>
        <w:tc>
          <w:tcPr>
            <w:tcW w:w="175" w:type="pct"/>
            <w:tcBorders>
              <w:top w:val="nil"/>
              <w:left w:val="nil"/>
              <w:bottom w:val="nil"/>
              <w:right w:val="nil"/>
            </w:tcBorders>
            <w:noWrap/>
            <w:vAlign w:val="center"/>
          </w:tcPr>
          <w:p w14:paraId="6153DD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957228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22.4</w:t>
            </w:r>
          </w:p>
        </w:tc>
        <w:tc>
          <w:tcPr>
            <w:tcW w:w="153" w:type="pct"/>
            <w:tcBorders>
              <w:top w:val="nil"/>
              <w:left w:val="nil"/>
              <w:bottom w:val="nil"/>
              <w:right w:val="nil"/>
            </w:tcBorders>
            <w:noWrap/>
            <w:vAlign w:val="center"/>
          </w:tcPr>
          <w:p w14:paraId="4ED4E30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8161D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28.9</w:t>
            </w:r>
          </w:p>
        </w:tc>
        <w:tc>
          <w:tcPr>
            <w:tcW w:w="153" w:type="pct"/>
            <w:tcBorders>
              <w:top w:val="nil"/>
              <w:left w:val="nil"/>
              <w:bottom w:val="nil"/>
              <w:right w:val="nil"/>
            </w:tcBorders>
            <w:noWrap/>
            <w:vAlign w:val="center"/>
          </w:tcPr>
          <w:p w14:paraId="636F98D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B47904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1377C12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19.5</w:t>
            </w:r>
          </w:p>
        </w:tc>
        <w:tc>
          <w:tcPr>
            <w:tcW w:w="153" w:type="pct"/>
            <w:tcBorders>
              <w:top w:val="nil"/>
              <w:left w:val="nil"/>
              <w:bottom w:val="nil"/>
              <w:right w:val="nil"/>
            </w:tcBorders>
            <w:noWrap/>
            <w:vAlign w:val="center"/>
          </w:tcPr>
          <w:p w14:paraId="7439AD3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17.3</w:t>
            </w:r>
          </w:p>
        </w:tc>
        <w:tc>
          <w:tcPr>
            <w:tcW w:w="175" w:type="pct"/>
            <w:tcBorders>
              <w:top w:val="nil"/>
              <w:left w:val="nil"/>
              <w:bottom w:val="nil"/>
              <w:right w:val="nil"/>
            </w:tcBorders>
            <w:noWrap/>
            <w:vAlign w:val="center"/>
          </w:tcPr>
          <w:p w14:paraId="63B6EBB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24.5</w:t>
            </w:r>
          </w:p>
        </w:tc>
        <w:tc>
          <w:tcPr>
            <w:tcW w:w="261" w:type="pct"/>
            <w:tcBorders>
              <w:top w:val="nil"/>
              <w:left w:val="nil"/>
              <w:bottom w:val="nil"/>
            </w:tcBorders>
            <w:noWrap/>
            <w:vAlign w:val="center"/>
          </w:tcPr>
          <w:p w14:paraId="7B7E02D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20.2</w:t>
            </w:r>
          </w:p>
        </w:tc>
        <w:tc>
          <w:tcPr>
            <w:tcW w:w="180" w:type="pct"/>
            <w:tcBorders>
              <w:top w:val="nil"/>
              <w:bottom w:val="nil"/>
              <w:right w:val="single" w:sz="4" w:space="0" w:color="auto"/>
            </w:tcBorders>
            <w:vAlign w:val="center"/>
          </w:tcPr>
          <w:p w14:paraId="2C3F6B1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22.6</w:t>
            </w:r>
          </w:p>
        </w:tc>
      </w:tr>
      <w:tr w:rsidR="00F01F79" w:rsidRPr="00F01F79" w14:paraId="1CBFE28D"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1766834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52C63126"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0.01%</w:t>
            </w:r>
          </w:p>
        </w:tc>
        <w:tc>
          <w:tcPr>
            <w:tcW w:w="153" w:type="pct"/>
            <w:tcBorders>
              <w:top w:val="nil"/>
              <w:left w:val="nil"/>
              <w:bottom w:val="nil"/>
              <w:right w:val="nil"/>
            </w:tcBorders>
            <w:noWrap/>
            <w:vAlign w:val="center"/>
          </w:tcPr>
          <w:p w14:paraId="185865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21.4</w:t>
            </w:r>
          </w:p>
        </w:tc>
        <w:tc>
          <w:tcPr>
            <w:tcW w:w="175" w:type="pct"/>
            <w:tcBorders>
              <w:top w:val="nil"/>
              <w:left w:val="nil"/>
              <w:bottom w:val="nil"/>
              <w:right w:val="nil"/>
            </w:tcBorders>
            <w:noWrap/>
            <w:vAlign w:val="center"/>
          </w:tcPr>
          <w:p w14:paraId="122D8E0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8AE0B2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153" w:type="pct"/>
            <w:tcBorders>
              <w:top w:val="nil"/>
              <w:left w:val="nil"/>
              <w:bottom w:val="nil"/>
              <w:right w:val="nil"/>
            </w:tcBorders>
            <w:noWrap/>
            <w:vAlign w:val="center"/>
          </w:tcPr>
          <w:p w14:paraId="47EF30A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E2B8F1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26.7</w:t>
            </w:r>
          </w:p>
        </w:tc>
        <w:tc>
          <w:tcPr>
            <w:tcW w:w="153" w:type="pct"/>
            <w:tcBorders>
              <w:top w:val="nil"/>
              <w:left w:val="nil"/>
              <w:bottom w:val="nil"/>
              <w:right w:val="nil"/>
            </w:tcBorders>
            <w:noWrap/>
            <w:vAlign w:val="center"/>
          </w:tcPr>
          <w:p w14:paraId="281DB70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702840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6907C4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26.5</w:t>
            </w:r>
          </w:p>
        </w:tc>
        <w:tc>
          <w:tcPr>
            <w:tcW w:w="153" w:type="pct"/>
            <w:tcBorders>
              <w:top w:val="nil"/>
              <w:left w:val="nil"/>
              <w:bottom w:val="nil"/>
              <w:right w:val="nil"/>
            </w:tcBorders>
            <w:noWrap/>
            <w:vAlign w:val="center"/>
          </w:tcPr>
          <w:p w14:paraId="7FFD7B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20.4</w:t>
            </w:r>
          </w:p>
        </w:tc>
        <w:tc>
          <w:tcPr>
            <w:tcW w:w="175" w:type="pct"/>
            <w:tcBorders>
              <w:top w:val="nil"/>
              <w:left w:val="nil"/>
              <w:bottom w:val="nil"/>
              <w:right w:val="nil"/>
            </w:tcBorders>
            <w:noWrap/>
            <w:vAlign w:val="center"/>
          </w:tcPr>
          <w:p w14:paraId="3A833B8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23.3</w:t>
            </w:r>
          </w:p>
        </w:tc>
        <w:tc>
          <w:tcPr>
            <w:tcW w:w="261" w:type="pct"/>
            <w:tcBorders>
              <w:top w:val="nil"/>
              <w:left w:val="nil"/>
              <w:bottom w:val="nil"/>
            </w:tcBorders>
            <w:noWrap/>
            <w:vAlign w:val="center"/>
          </w:tcPr>
          <w:p w14:paraId="579015B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23.1</w:t>
            </w:r>
          </w:p>
        </w:tc>
        <w:tc>
          <w:tcPr>
            <w:tcW w:w="180" w:type="pct"/>
            <w:tcBorders>
              <w:top w:val="nil"/>
              <w:bottom w:val="nil"/>
              <w:right w:val="single" w:sz="4" w:space="0" w:color="auto"/>
            </w:tcBorders>
            <w:vAlign w:val="center"/>
          </w:tcPr>
          <w:p w14:paraId="4D9D0B1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23.6</w:t>
            </w:r>
          </w:p>
        </w:tc>
      </w:tr>
      <w:tr w:rsidR="00F01F79" w:rsidRPr="00F01F79" w14:paraId="39422DD8" w14:textId="77777777" w:rsidTr="002E1845">
        <w:trPr>
          <w:gridAfter w:val="4"/>
          <w:wAfter w:w="2536" w:type="pct"/>
          <w:trHeight w:val="156"/>
        </w:trPr>
        <w:tc>
          <w:tcPr>
            <w:tcW w:w="45" w:type="pct"/>
            <w:vMerge/>
            <w:tcBorders>
              <w:top w:val="nil"/>
              <w:left w:val="nil"/>
              <w:bottom w:val="nil"/>
              <w:right w:val="single" w:sz="4" w:space="0" w:color="auto"/>
            </w:tcBorders>
            <w:vAlign w:val="center"/>
            <w:hideMark/>
          </w:tcPr>
          <w:p w14:paraId="0863099A"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5A740C45"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0.05%</w:t>
            </w:r>
          </w:p>
        </w:tc>
        <w:tc>
          <w:tcPr>
            <w:tcW w:w="153" w:type="pct"/>
            <w:tcBorders>
              <w:top w:val="nil"/>
              <w:left w:val="nil"/>
              <w:bottom w:val="nil"/>
              <w:right w:val="nil"/>
            </w:tcBorders>
            <w:noWrap/>
            <w:vAlign w:val="center"/>
          </w:tcPr>
          <w:p w14:paraId="31079D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23.2</w:t>
            </w:r>
          </w:p>
        </w:tc>
        <w:tc>
          <w:tcPr>
            <w:tcW w:w="175" w:type="pct"/>
            <w:tcBorders>
              <w:top w:val="nil"/>
              <w:left w:val="nil"/>
              <w:bottom w:val="nil"/>
              <w:right w:val="nil"/>
            </w:tcBorders>
            <w:noWrap/>
            <w:vAlign w:val="center"/>
          </w:tcPr>
          <w:p w14:paraId="0C2535E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A91394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c>
          <w:tcPr>
            <w:tcW w:w="153" w:type="pct"/>
            <w:tcBorders>
              <w:top w:val="nil"/>
              <w:left w:val="nil"/>
              <w:bottom w:val="nil"/>
              <w:right w:val="nil"/>
            </w:tcBorders>
            <w:noWrap/>
            <w:vAlign w:val="center"/>
          </w:tcPr>
          <w:p w14:paraId="0050382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0863F2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29.2</w:t>
            </w:r>
          </w:p>
        </w:tc>
        <w:tc>
          <w:tcPr>
            <w:tcW w:w="153" w:type="pct"/>
            <w:tcBorders>
              <w:top w:val="nil"/>
              <w:left w:val="nil"/>
              <w:bottom w:val="nil"/>
              <w:right w:val="nil"/>
            </w:tcBorders>
            <w:noWrap/>
            <w:vAlign w:val="center"/>
          </w:tcPr>
          <w:p w14:paraId="59327E7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12B3AC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727BCF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23.6</w:t>
            </w:r>
          </w:p>
        </w:tc>
        <w:tc>
          <w:tcPr>
            <w:tcW w:w="153" w:type="pct"/>
            <w:tcBorders>
              <w:top w:val="nil"/>
              <w:left w:val="nil"/>
              <w:bottom w:val="nil"/>
              <w:right w:val="nil"/>
            </w:tcBorders>
            <w:noWrap/>
            <w:vAlign w:val="center"/>
          </w:tcPr>
          <w:p w14:paraId="12E4577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75" w:type="pct"/>
            <w:tcBorders>
              <w:top w:val="nil"/>
              <w:left w:val="nil"/>
              <w:bottom w:val="nil"/>
              <w:right w:val="nil"/>
            </w:tcBorders>
            <w:noWrap/>
            <w:vAlign w:val="center"/>
          </w:tcPr>
          <w:p w14:paraId="5CFC679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25.4</w:t>
            </w:r>
          </w:p>
        </w:tc>
        <w:tc>
          <w:tcPr>
            <w:tcW w:w="261" w:type="pct"/>
            <w:tcBorders>
              <w:top w:val="nil"/>
              <w:left w:val="nil"/>
              <w:bottom w:val="nil"/>
            </w:tcBorders>
            <w:noWrap/>
            <w:vAlign w:val="center"/>
          </w:tcPr>
          <w:p w14:paraId="5A1EF34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18.9</w:t>
            </w:r>
          </w:p>
        </w:tc>
        <w:tc>
          <w:tcPr>
            <w:tcW w:w="180" w:type="pct"/>
            <w:tcBorders>
              <w:top w:val="nil"/>
              <w:bottom w:val="nil"/>
              <w:right w:val="single" w:sz="4" w:space="0" w:color="auto"/>
            </w:tcBorders>
            <w:vAlign w:val="center"/>
          </w:tcPr>
          <w:p w14:paraId="7066F7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23.2</w:t>
            </w:r>
          </w:p>
        </w:tc>
      </w:tr>
      <w:tr w:rsidR="00F01F79" w:rsidRPr="00F01F79" w14:paraId="1FA58EEF" w14:textId="77777777" w:rsidTr="002E1845">
        <w:trPr>
          <w:gridAfter w:val="4"/>
          <w:wAfter w:w="2536" w:type="pct"/>
          <w:trHeight w:val="215"/>
        </w:trPr>
        <w:tc>
          <w:tcPr>
            <w:tcW w:w="45" w:type="pct"/>
            <w:vMerge/>
            <w:tcBorders>
              <w:top w:val="nil"/>
              <w:left w:val="nil"/>
              <w:bottom w:val="nil"/>
              <w:right w:val="single" w:sz="4" w:space="0" w:color="auto"/>
            </w:tcBorders>
            <w:vAlign w:val="center"/>
            <w:hideMark/>
          </w:tcPr>
          <w:p w14:paraId="3AE57CC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10F0B8CF"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≥0.5%</w:t>
            </w:r>
          </w:p>
        </w:tc>
        <w:tc>
          <w:tcPr>
            <w:tcW w:w="153" w:type="pct"/>
            <w:tcBorders>
              <w:top w:val="nil"/>
              <w:left w:val="nil"/>
              <w:bottom w:val="nil"/>
              <w:right w:val="nil"/>
            </w:tcBorders>
            <w:noWrap/>
            <w:vAlign w:val="center"/>
          </w:tcPr>
          <w:p w14:paraId="7DEEA0D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26.9</w:t>
            </w:r>
          </w:p>
        </w:tc>
        <w:tc>
          <w:tcPr>
            <w:tcW w:w="175" w:type="pct"/>
            <w:tcBorders>
              <w:top w:val="nil"/>
              <w:left w:val="nil"/>
              <w:bottom w:val="nil"/>
              <w:right w:val="nil"/>
            </w:tcBorders>
            <w:noWrap/>
            <w:vAlign w:val="center"/>
          </w:tcPr>
          <w:p w14:paraId="469DF29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470361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38.9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26.4</w:t>
            </w:r>
          </w:p>
        </w:tc>
        <w:tc>
          <w:tcPr>
            <w:tcW w:w="153" w:type="pct"/>
            <w:tcBorders>
              <w:top w:val="nil"/>
              <w:left w:val="nil"/>
              <w:bottom w:val="nil"/>
              <w:right w:val="nil"/>
            </w:tcBorders>
            <w:noWrap/>
            <w:vAlign w:val="center"/>
          </w:tcPr>
          <w:p w14:paraId="4FD7E2C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823BEA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34.5</w:t>
            </w:r>
          </w:p>
        </w:tc>
        <w:tc>
          <w:tcPr>
            <w:tcW w:w="153" w:type="pct"/>
            <w:tcBorders>
              <w:top w:val="nil"/>
              <w:left w:val="nil"/>
              <w:bottom w:val="nil"/>
              <w:right w:val="nil"/>
            </w:tcBorders>
            <w:noWrap/>
            <w:vAlign w:val="center"/>
          </w:tcPr>
          <w:p w14:paraId="7E5564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D0EDA8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2DE1561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27.1</w:t>
            </w:r>
          </w:p>
        </w:tc>
        <w:tc>
          <w:tcPr>
            <w:tcW w:w="153" w:type="pct"/>
            <w:tcBorders>
              <w:top w:val="nil"/>
              <w:left w:val="nil"/>
              <w:bottom w:val="nil"/>
              <w:right w:val="nil"/>
            </w:tcBorders>
            <w:noWrap/>
            <w:vAlign w:val="center"/>
          </w:tcPr>
          <w:p w14:paraId="38AF7D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75" w:type="pct"/>
            <w:tcBorders>
              <w:top w:val="nil"/>
              <w:left w:val="nil"/>
              <w:bottom w:val="nil"/>
              <w:right w:val="nil"/>
            </w:tcBorders>
            <w:noWrap/>
            <w:vAlign w:val="center"/>
          </w:tcPr>
          <w:p w14:paraId="3F6BA1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261" w:type="pct"/>
            <w:tcBorders>
              <w:top w:val="nil"/>
              <w:left w:val="nil"/>
              <w:bottom w:val="nil"/>
            </w:tcBorders>
            <w:noWrap/>
            <w:vAlign w:val="center"/>
          </w:tcPr>
          <w:p w14:paraId="1F28425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30.1</w:t>
            </w:r>
          </w:p>
        </w:tc>
        <w:tc>
          <w:tcPr>
            <w:tcW w:w="180" w:type="pct"/>
            <w:tcBorders>
              <w:top w:val="nil"/>
              <w:bottom w:val="nil"/>
              <w:right w:val="single" w:sz="4" w:space="0" w:color="auto"/>
            </w:tcBorders>
            <w:vAlign w:val="center"/>
          </w:tcPr>
          <w:p w14:paraId="6685374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28.8</w:t>
            </w:r>
          </w:p>
        </w:tc>
      </w:tr>
      <w:tr w:rsidR="00F01F79" w:rsidRPr="00F01F79" w14:paraId="73F0A930" w14:textId="77777777" w:rsidTr="002E1845">
        <w:trPr>
          <w:gridAfter w:val="4"/>
          <w:wAfter w:w="2536" w:type="pct"/>
          <w:trHeight w:val="148"/>
        </w:trPr>
        <w:tc>
          <w:tcPr>
            <w:tcW w:w="45" w:type="pct"/>
            <w:vMerge/>
            <w:tcBorders>
              <w:top w:val="nil"/>
              <w:left w:val="nil"/>
              <w:bottom w:val="nil"/>
              <w:right w:val="single" w:sz="4" w:space="0" w:color="auto"/>
            </w:tcBorders>
            <w:vAlign w:val="center"/>
            <w:hideMark/>
          </w:tcPr>
          <w:p w14:paraId="2D6923E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592BD17"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Light therapy</w:t>
            </w:r>
          </w:p>
        </w:tc>
        <w:tc>
          <w:tcPr>
            <w:tcW w:w="153" w:type="pct"/>
            <w:tcBorders>
              <w:top w:val="nil"/>
              <w:left w:val="nil"/>
              <w:bottom w:val="nil"/>
              <w:right w:val="nil"/>
            </w:tcBorders>
            <w:noWrap/>
            <w:vAlign w:val="center"/>
          </w:tcPr>
          <w:p w14:paraId="596CFE5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75" w:type="pct"/>
            <w:tcBorders>
              <w:top w:val="nil"/>
              <w:left w:val="nil"/>
              <w:bottom w:val="nil"/>
              <w:right w:val="nil"/>
            </w:tcBorders>
            <w:noWrap/>
            <w:vAlign w:val="center"/>
          </w:tcPr>
          <w:p w14:paraId="4566010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54371C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12.6</w:t>
            </w:r>
          </w:p>
        </w:tc>
        <w:tc>
          <w:tcPr>
            <w:tcW w:w="153" w:type="pct"/>
            <w:tcBorders>
              <w:top w:val="nil"/>
              <w:left w:val="nil"/>
              <w:bottom w:val="nil"/>
              <w:right w:val="nil"/>
            </w:tcBorders>
            <w:noWrap/>
            <w:vAlign w:val="center"/>
          </w:tcPr>
          <w:p w14:paraId="37714E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0D63D8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c>
          <w:tcPr>
            <w:tcW w:w="153" w:type="pct"/>
            <w:tcBorders>
              <w:top w:val="nil"/>
              <w:left w:val="nil"/>
              <w:bottom w:val="nil"/>
              <w:right w:val="nil"/>
            </w:tcBorders>
            <w:noWrap/>
            <w:vAlign w:val="center"/>
          </w:tcPr>
          <w:p w14:paraId="06038EE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18D2CF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300321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c>
          <w:tcPr>
            <w:tcW w:w="153" w:type="pct"/>
            <w:tcBorders>
              <w:top w:val="nil"/>
              <w:left w:val="nil"/>
              <w:bottom w:val="nil"/>
              <w:right w:val="nil"/>
            </w:tcBorders>
            <w:noWrap/>
            <w:vAlign w:val="center"/>
          </w:tcPr>
          <w:p w14:paraId="031AAC3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24.2</w:t>
            </w:r>
          </w:p>
        </w:tc>
        <w:tc>
          <w:tcPr>
            <w:tcW w:w="175" w:type="pct"/>
            <w:tcBorders>
              <w:top w:val="nil"/>
              <w:left w:val="nil"/>
              <w:bottom w:val="nil"/>
              <w:right w:val="nil"/>
            </w:tcBorders>
            <w:noWrap/>
            <w:vAlign w:val="center"/>
          </w:tcPr>
          <w:p w14:paraId="314D301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c>
          <w:tcPr>
            <w:tcW w:w="261" w:type="pct"/>
            <w:tcBorders>
              <w:top w:val="nil"/>
              <w:left w:val="nil"/>
              <w:bottom w:val="nil"/>
            </w:tcBorders>
            <w:noWrap/>
            <w:vAlign w:val="center"/>
          </w:tcPr>
          <w:p w14:paraId="793ABD1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25.0</w:t>
            </w:r>
          </w:p>
        </w:tc>
        <w:tc>
          <w:tcPr>
            <w:tcW w:w="180" w:type="pct"/>
            <w:tcBorders>
              <w:top w:val="nil"/>
              <w:bottom w:val="nil"/>
              <w:right w:val="single" w:sz="4" w:space="0" w:color="auto"/>
            </w:tcBorders>
            <w:vAlign w:val="center"/>
          </w:tcPr>
          <w:p w14:paraId="5D75314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27.8</w:t>
            </w:r>
          </w:p>
        </w:tc>
      </w:tr>
      <w:tr w:rsidR="00F01F79" w:rsidRPr="00F01F79" w14:paraId="1A811A6C" w14:textId="77777777" w:rsidTr="002E1845">
        <w:trPr>
          <w:gridAfter w:val="4"/>
          <w:wAfter w:w="2536" w:type="pct"/>
          <w:trHeight w:val="91"/>
        </w:trPr>
        <w:tc>
          <w:tcPr>
            <w:tcW w:w="45" w:type="pct"/>
            <w:vMerge/>
            <w:tcBorders>
              <w:top w:val="nil"/>
              <w:left w:val="nil"/>
              <w:bottom w:val="nil"/>
              <w:right w:val="single" w:sz="4" w:space="0" w:color="auto"/>
            </w:tcBorders>
            <w:vAlign w:val="center"/>
            <w:hideMark/>
          </w:tcPr>
          <w:p w14:paraId="7297975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C94C216"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Combination therapy</w:t>
            </w:r>
          </w:p>
        </w:tc>
        <w:tc>
          <w:tcPr>
            <w:tcW w:w="153" w:type="pct"/>
            <w:tcBorders>
              <w:top w:val="nil"/>
              <w:left w:val="nil"/>
              <w:bottom w:val="nil"/>
              <w:right w:val="nil"/>
            </w:tcBorders>
            <w:noWrap/>
            <w:vAlign w:val="center"/>
          </w:tcPr>
          <w:p w14:paraId="31E6A0B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68.1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21.3</w:t>
            </w:r>
          </w:p>
        </w:tc>
        <w:tc>
          <w:tcPr>
            <w:tcW w:w="175" w:type="pct"/>
            <w:tcBorders>
              <w:top w:val="nil"/>
              <w:left w:val="nil"/>
              <w:bottom w:val="nil"/>
              <w:right w:val="nil"/>
            </w:tcBorders>
            <w:noWrap/>
            <w:vAlign w:val="center"/>
          </w:tcPr>
          <w:p w14:paraId="77B0FE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C2042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153" w:type="pct"/>
            <w:tcBorders>
              <w:top w:val="nil"/>
              <w:left w:val="nil"/>
              <w:bottom w:val="nil"/>
              <w:right w:val="nil"/>
            </w:tcBorders>
            <w:noWrap/>
            <w:vAlign w:val="center"/>
          </w:tcPr>
          <w:p w14:paraId="5CAF854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49876E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31.8</w:t>
            </w:r>
          </w:p>
        </w:tc>
        <w:tc>
          <w:tcPr>
            <w:tcW w:w="153" w:type="pct"/>
            <w:tcBorders>
              <w:top w:val="nil"/>
              <w:left w:val="nil"/>
              <w:bottom w:val="nil"/>
              <w:right w:val="nil"/>
            </w:tcBorders>
            <w:noWrap/>
            <w:vAlign w:val="center"/>
          </w:tcPr>
          <w:p w14:paraId="7815E5F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B24061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300AF75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68.2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22.7</w:t>
            </w:r>
          </w:p>
        </w:tc>
        <w:tc>
          <w:tcPr>
            <w:tcW w:w="153" w:type="pct"/>
            <w:tcBorders>
              <w:top w:val="nil"/>
              <w:left w:val="nil"/>
              <w:bottom w:val="nil"/>
              <w:right w:val="nil"/>
            </w:tcBorders>
            <w:noWrap/>
            <w:vAlign w:val="center"/>
          </w:tcPr>
          <w:p w14:paraId="2FBF09F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19.2</w:t>
            </w:r>
          </w:p>
        </w:tc>
        <w:tc>
          <w:tcPr>
            <w:tcW w:w="175" w:type="pct"/>
            <w:tcBorders>
              <w:top w:val="nil"/>
              <w:left w:val="nil"/>
              <w:bottom w:val="nil"/>
              <w:right w:val="nil"/>
            </w:tcBorders>
            <w:noWrap/>
            <w:vAlign w:val="center"/>
          </w:tcPr>
          <w:p w14:paraId="4EED0D6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27.5</w:t>
            </w:r>
          </w:p>
        </w:tc>
        <w:tc>
          <w:tcPr>
            <w:tcW w:w="261" w:type="pct"/>
            <w:tcBorders>
              <w:top w:val="nil"/>
              <w:left w:val="nil"/>
              <w:bottom w:val="nil"/>
            </w:tcBorders>
            <w:noWrap/>
            <w:vAlign w:val="center"/>
          </w:tcPr>
          <w:p w14:paraId="77284B1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c>
          <w:tcPr>
            <w:tcW w:w="180" w:type="pct"/>
            <w:tcBorders>
              <w:top w:val="nil"/>
              <w:bottom w:val="nil"/>
              <w:right w:val="single" w:sz="4" w:space="0" w:color="auto"/>
            </w:tcBorders>
            <w:vAlign w:val="center"/>
          </w:tcPr>
          <w:p w14:paraId="5FD571F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24.3</w:t>
            </w:r>
          </w:p>
        </w:tc>
      </w:tr>
      <w:tr w:rsidR="00F01F79" w:rsidRPr="00F01F79" w14:paraId="00560AAB" w14:textId="77777777" w:rsidTr="002E1845">
        <w:trPr>
          <w:gridAfter w:val="4"/>
          <w:wAfter w:w="2536" w:type="pct"/>
          <w:trHeight w:val="106"/>
        </w:trPr>
        <w:tc>
          <w:tcPr>
            <w:tcW w:w="45" w:type="pct"/>
            <w:vMerge/>
            <w:tcBorders>
              <w:top w:val="nil"/>
              <w:left w:val="nil"/>
              <w:bottom w:val="nil"/>
              <w:right w:val="single" w:sz="4" w:space="0" w:color="auto"/>
            </w:tcBorders>
            <w:vAlign w:val="center"/>
            <w:hideMark/>
          </w:tcPr>
          <w:p w14:paraId="65DF5BFA"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4D86F3F"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Alternating treatments</w:t>
            </w:r>
          </w:p>
        </w:tc>
        <w:tc>
          <w:tcPr>
            <w:tcW w:w="153" w:type="pct"/>
            <w:tcBorders>
              <w:top w:val="nil"/>
              <w:left w:val="nil"/>
              <w:bottom w:val="nil"/>
              <w:right w:val="nil"/>
            </w:tcBorders>
            <w:noWrap/>
            <w:vAlign w:val="center"/>
          </w:tcPr>
          <w:p w14:paraId="3E308D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175" w:type="pct"/>
            <w:tcBorders>
              <w:top w:val="nil"/>
              <w:left w:val="nil"/>
              <w:bottom w:val="nil"/>
              <w:right w:val="nil"/>
            </w:tcBorders>
            <w:noWrap/>
            <w:vAlign w:val="center"/>
          </w:tcPr>
          <w:p w14:paraId="67A476D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B6F4C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24.5</w:t>
            </w:r>
          </w:p>
        </w:tc>
        <w:tc>
          <w:tcPr>
            <w:tcW w:w="153" w:type="pct"/>
            <w:tcBorders>
              <w:top w:val="nil"/>
              <w:left w:val="nil"/>
              <w:bottom w:val="nil"/>
              <w:right w:val="nil"/>
            </w:tcBorders>
            <w:noWrap/>
            <w:vAlign w:val="center"/>
          </w:tcPr>
          <w:p w14:paraId="67C6636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0E0FD0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31.5</w:t>
            </w:r>
          </w:p>
        </w:tc>
        <w:tc>
          <w:tcPr>
            <w:tcW w:w="153" w:type="pct"/>
            <w:tcBorders>
              <w:top w:val="nil"/>
              <w:left w:val="nil"/>
              <w:bottom w:val="nil"/>
              <w:right w:val="nil"/>
            </w:tcBorders>
            <w:noWrap/>
            <w:vAlign w:val="center"/>
          </w:tcPr>
          <w:p w14:paraId="1256CFE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771AD4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4F113BA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53" w:type="pct"/>
            <w:tcBorders>
              <w:top w:val="nil"/>
              <w:left w:val="nil"/>
              <w:bottom w:val="nil"/>
              <w:right w:val="nil"/>
            </w:tcBorders>
            <w:noWrap/>
            <w:vAlign w:val="center"/>
          </w:tcPr>
          <w:p w14:paraId="632A85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175" w:type="pct"/>
            <w:tcBorders>
              <w:top w:val="nil"/>
              <w:left w:val="nil"/>
              <w:bottom w:val="nil"/>
              <w:right w:val="nil"/>
            </w:tcBorders>
            <w:noWrap/>
            <w:vAlign w:val="center"/>
          </w:tcPr>
          <w:p w14:paraId="714043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261" w:type="pct"/>
            <w:tcBorders>
              <w:top w:val="nil"/>
              <w:left w:val="nil"/>
              <w:bottom w:val="nil"/>
            </w:tcBorders>
            <w:noWrap/>
            <w:vAlign w:val="center"/>
          </w:tcPr>
          <w:p w14:paraId="4967B3C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24.7</w:t>
            </w:r>
          </w:p>
        </w:tc>
        <w:tc>
          <w:tcPr>
            <w:tcW w:w="180" w:type="pct"/>
            <w:tcBorders>
              <w:top w:val="nil"/>
              <w:bottom w:val="nil"/>
              <w:right w:val="single" w:sz="4" w:space="0" w:color="auto"/>
            </w:tcBorders>
            <w:vAlign w:val="center"/>
          </w:tcPr>
          <w:p w14:paraId="2A685A1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29.3</w:t>
            </w:r>
          </w:p>
        </w:tc>
      </w:tr>
      <w:tr w:rsidR="00F01F79" w:rsidRPr="00F01F79" w14:paraId="416793B6" w14:textId="77777777" w:rsidTr="002E1845">
        <w:trPr>
          <w:gridAfter w:val="4"/>
          <w:wAfter w:w="2536" w:type="pct"/>
          <w:trHeight w:val="72"/>
        </w:trPr>
        <w:tc>
          <w:tcPr>
            <w:tcW w:w="45" w:type="pct"/>
            <w:vMerge/>
            <w:tcBorders>
              <w:top w:val="nil"/>
              <w:left w:val="nil"/>
              <w:bottom w:val="single" w:sz="4" w:space="0" w:color="auto"/>
              <w:right w:val="single" w:sz="4" w:space="0" w:color="auto"/>
            </w:tcBorders>
            <w:vAlign w:val="center"/>
            <w:hideMark/>
          </w:tcPr>
          <w:p w14:paraId="7FE3E67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single" w:sz="4" w:space="0" w:color="auto"/>
              <w:right w:val="nil"/>
            </w:tcBorders>
            <w:noWrap/>
            <w:vAlign w:val="center"/>
            <w:hideMark/>
          </w:tcPr>
          <w:p w14:paraId="650D1A61"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Increased time outdoors</w:t>
            </w:r>
          </w:p>
        </w:tc>
        <w:tc>
          <w:tcPr>
            <w:tcW w:w="153" w:type="pct"/>
            <w:tcBorders>
              <w:top w:val="nil"/>
              <w:left w:val="nil"/>
              <w:bottom w:val="single" w:sz="4" w:space="0" w:color="auto"/>
              <w:right w:val="nil"/>
            </w:tcBorders>
            <w:noWrap/>
            <w:vAlign w:val="center"/>
          </w:tcPr>
          <w:p w14:paraId="42B9D7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26.3</w:t>
            </w:r>
          </w:p>
        </w:tc>
        <w:tc>
          <w:tcPr>
            <w:tcW w:w="175" w:type="pct"/>
            <w:tcBorders>
              <w:top w:val="nil"/>
              <w:left w:val="nil"/>
              <w:bottom w:val="single" w:sz="4" w:space="0" w:color="auto"/>
              <w:right w:val="nil"/>
            </w:tcBorders>
            <w:noWrap/>
            <w:vAlign w:val="center"/>
          </w:tcPr>
          <w:p w14:paraId="6E8C2D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12C5DA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21.6</w:t>
            </w:r>
          </w:p>
        </w:tc>
        <w:tc>
          <w:tcPr>
            <w:tcW w:w="153" w:type="pct"/>
            <w:tcBorders>
              <w:top w:val="nil"/>
              <w:left w:val="nil"/>
              <w:bottom w:val="single" w:sz="4" w:space="0" w:color="auto"/>
              <w:right w:val="nil"/>
            </w:tcBorders>
            <w:noWrap/>
            <w:vAlign w:val="center"/>
          </w:tcPr>
          <w:p w14:paraId="4B4C0B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3F641BB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29.1</w:t>
            </w:r>
          </w:p>
        </w:tc>
        <w:tc>
          <w:tcPr>
            <w:tcW w:w="153" w:type="pct"/>
            <w:tcBorders>
              <w:top w:val="nil"/>
              <w:left w:val="nil"/>
              <w:bottom w:val="single" w:sz="4" w:space="0" w:color="auto"/>
              <w:right w:val="nil"/>
            </w:tcBorders>
            <w:noWrap/>
            <w:vAlign w:val="center"/>
          </w:tcPr>
          <w:p w14:paraId="7E87AF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36616C5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single" w:sz="4" w:space="0" w:color="auto"/>
              <w:right w:val="nil"/>
            </w:tcBorders>
            <w:noWrap/>
            <w:vAlign w:val="center"/>
          </w:tcPr>
          <w:p w14:paraId="528648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153" w:type="pct"/>
            <w:tcBorders>
              <w:top w:val="nil"/>
              <w:left w:val="nil"/>
              <w:bottom w:val="single" w:sz="4" w:space="0" w:color="auto"/>
              <w:right w:val="nil"/>
            </w:tcBorders>
            <w:noWrap/>
            <w:vAlign w:val="center"/>
          </w:tcPr>
          <w:p w14:paraId="04A9A27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24.3</w:t>
            </w:r>
          </w:p>
        </w:tc>
        <w:tc>
          <w:tcPr>
            <w:tcW w:w="175" w:type="pct"/>
            <w:tcBorders>
              <w:top w:val="nil"/>
              <w:left w:val="nil"/>
              <w:bottom w:val="single" w:sz="4" w:space="0" w:color="auto"/>
              <w:right w:val="nil"/>
            </w:tcBorders>
            <w:noWrap/>
            <w:vAlign w:val="center"/>
          </w:tcPr>
          <w:p w14:paraId="7AC98EC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27.9</w:t>
            </w:r>
          </w:p>
        </w:tc>
        <w:tc>
          <w:tcPr>
            <w:tcW w:w="261" w:type="pct"/>
            <w:tcBorders>
              <w:top w:val="nil"/>
              <w:left w:val="nil"/>
              <w:bottom w:val="single" w:sz="4" w:space="0" w:color="auto"/>
            </w:tcBorders>
            <w:noWrap/>
            <w:vAlign w:val="center"/>
          </w:tcPr>
          <w:p w14:paraId="217879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c>
          <w:tcPr>
            <w:tcW w:w="180" w:type="pct"/>
            <w:tcBorders>
              <w:top w:val="nil"/>
              <w:bottom w:val="single" w:sz="4" w:space="0" w:color="auto"/>
              <w:right w:val="single" w:sz="4" w:space="0" w:color="auto"/>
            </w:tcBorders>
            <w:vAlign w:val="center"/>
          </w:tcPr>
          <w:p w14:paraId="25CCEB3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26.7</w:t>
            </w:r>
          </w:p>
        </w:tc>
      </w:tr>
    </w:tbl>
    <w:p w14:paraId="69439008" w14:textId="77777777" w:rsidR="00D11683" w:rsidRDefault="00D11683" w:rsidP="00F01F79">
      <w:pPr>
        <w:spacing w:line="360" w:lineRule="auto"/>
        <w:jc w:val="both"/>
        <w:rPr>
          <w:rFonts w:ascii="Arial" w:eastAsia="Aptos" w:hAnsi="Arial" w:cs="Arial"/>
          <w:b/>
          <w:bCs/>
          <w:kern w:val="2"/>
          <w:lang w:val="en-GB"/>
        </w:rPr>
      </w:pPr>
    </w:p>
    <w:p w14:paraId="2F34D26C" w14:textId="77777777" w:rsidR="00D11683" w:rsidRDefault="00D11683" w:rsidP="00F01F79">
      <w:pPr>
        <w:spacing w:line="360" w:lineRule="auto"/>
        <w:jc w:val="both"/>
        <w:rPr>
          <w:rFonts w:ascii="Arial" w:eastAsia="Aptos" w:hAnsi="Arial" w:cs="Arial"/>
          <w:b/>
          <w:bCs/>
          <w:kern w:val="2"/>
          <w:lang w:val="en-GB"/>
        </w:rPr>
      </w:pPr>
    </w:p>
    <w:p w14:paraId="0356EA73" w14:textId="77777777" w:rsidR="00D11683" w:rsidRDefault="00D11683" w:rsidP="00F01F79">
      <w:pPr>
        <w:spacing w:line="360" w:lineRule="auto"/>
        <w:jc w:val="both"/>
        <w:rPr>
          <w:rFonts w:ascii="Arial" w:eastAsia="Aptos" w:hAnsi="Arial" w:cs="Arial"/>
          <w:b/>
          <w:bCs/>
          <w:kern w:val="2"/>
          <w:lang w:val="en-GB"/>
        </w:rPr>
      </w:pPr>
    </w:p>
    <w:p w14:paraId="2B2D7CE0" w14:textId="77777777" w:rsidR="00D11683" w:rsidRDefault="00D11683" w:rsidP="00F01F79">
      <w:pPr>
        <w:spacing w:line="360" w:lineRule="auto"/>
        <w:jc w:val="both"/>
        <w:rPr>
          <w:rFonts w:ascii="Arial" w:eastAsia="Aptos" w:hAnsi="Arial" w:cs="Arial"/>
          <w:b/>
          <w:bCs/>
          <w:kern w:val="2"/>
          <w:lang w:val="en-GB"/>
        </w:rPr>
      </w:pPr>
    </w:p>
    <w:p w14:paraId="64AAA860" w14:textId="77777777" w:rsidR="00D11683" w:rsidRDefault="00D11683" w:rsidP="00F01F79">
      <w:pPr>
        <w:spacing w:line="360" w:lineRule="auto"/>
        <w:jc w:val="both"/>
        <w:rPr>
          <w:rFonts w:ascii="Arial" w:eastAsia="Aptos" w:hAnsi="Arial" w:cs="Arial"/>
          <w:b/>
          <w:bCs/>
          <w:kern w:val="2"/>
          <w:lang w:val="en-GB"/>
        </w:rPr>
      </w:pPr>
    </w:p>
    <w:p w14:paraId="66DB903D" w14:textId="77777777" w:rsidR="00D11683" w:rsidRDefault="00D11683" w:rsidP="00F01F79">
      <w:pPr>
        <w:spacing w:line="360" w:lineRule="auto"/>
        <w:jc w:val="both"/>
        <w:rPr>
          <w:rFonts w:ascii="Arial" w:eastAsia="Aptos" w:hAnsi="Arial" w:cs="Arial"/>
          <w:b/>
          <w:bCs/>
          <w:kern w:val="2"/>
          <w:lang w:val="en-GB"/>
        </w:rPr>
      </w:pPr>
    </w:p>
    <w:p w14:paraId="427B81F6" w14:textId="77777777" w:rsidR="00D11683" w:rsidRDefault="00D11683" w:rsidP="00F01F79">
      <w:pPr>
        <w:spacing w:line="360" w:lineRule="auto"/>
        <w:jc w:val="both"/>
        <w:rPr>
          <w:rFonts w:ascii="Arial" w:eastAsia="Aptos" w:hAnsi="Arial" w:cs="Arial"/>
          <w:b/>
          <w:bCs/>
          <w:kern w:val="2"/>
          <w:lang w:val="en-GB"/>
        </w:rPr>
      </w:pPr>
    </w:p>
    <w:p w14:paraId="4593978E" w14:textId="77777777" w:rsidR="00D11683" w:rsidRDefault="00D11683" w:rsidP="00F01F79">
      <w:pPr>
        <w:spacing w:line="360" w:lineRule="auto"/>
        <w:jc w:val="both"/>
        <w:rPr>
          <w:rFonts w:ascii="Arial" w:eastAsia="Aptos" w:hAnsi="Arial" w:cs="Arial"/>
          <w:b/>
          <w:bCs/>
          <w:kern w:val="2"/>
          <w:lang w:val="en-GB"/>
        </w:rPr>
      </w:pPr>
    </w:p>
    <w:p w14:paraId="0EB709DC" w14:textId="77777777" w:rsidR="00D11683" w:rsidRDefault="00D11683" w:rsidP="00F01F79">
      <w:pPr>
        <w:spacing w:line="360" w:lineRule="auto"/>
        <w:jc w:val="both"/>
        <w:rPr>
          <w:rFonts w:ascii="Arial" w:eastAsia="Aptos" w:hAnsi="Arial" w:cs="Arial"/>
          <w:b/>
          <w:bCs/>
          <w:kern w:val="2"/>
          <w:lang w:val="en-GB"/>
        </w:rPr>
      </w:pPr>
    </w:p>
    <w:p w14:paraId="4D7412BB" w14:textId="77777777" w:rsidR="00D11683" w:rsidRDefault="00D11683" w:rsidP="00F01F79">
      <w:pPr>
        <w:spacing w:line="360" w:lineRule="auto"/>
        <w:jc w:val="both"/>
        <w:rPr>
          <w:rFonts w:ascii="Arial" w:eastAsia="Aptos" w:hAnsi="Arial" w:cs="Arial"/>
          <w:b/>
          <w:bCs/>
          <w:kern w:val="2"/>
          <w:lang w:val="en-GB"/>
        </w:rPr>
      </w:pPr>
    </w:p>
    <w:p w14:paraId="080910DA" w14:textId="3CCC14C5" w:rsidR="00F01F79" w:rsidRPr="0051511C" w:rsidRDefault="00F01F79" w:rsidP="003F006B">
      <w:pPr>
        <w:spacing w:line="276" w:lineRule="auto"/>
        <w:jc w:val="both"/>
        <w:rPr>
          <w:rFonts w:ascii="Arial" w:eastAsia="Aptos" w:hAnsi="Arial" w:cs="Arial"/>
          <w:b/>
          <w:bCs/>
          <w:kern w:val="2"/>
          <w:lang w:val="en-GB"/>
        </w:rPr>
      </w:pPr>
      <w:r w:rsidRPr="0051511C">
        <w:rPr>
          <w:rFonts w:ascii="Arial" w:eastAsia="Aptos" w:hAnsi="Arial" w:cs="Arial"/>
          <w:b/>
          <w:bCs/>
          <w:kern w:val="2"/>
          <w:lang w:val="en-GB"/>
        </w:rPr>
        <w:t xml:space="preserve">Table 4. </w:t>
      </w:r>
      <w:r w:rsidRPr="0051511C">
        <w:rPr>
          <w:rFonts w:ascii="Arial" w:eastAsia="Aptos" w:hAnsi="Arial" w:cs="Arial"/>
          <w:b/>
          <w:bCs/>
          <w:color w:val="000000"/>
          <w:kern w:val="2"/>
          <w:lang w:val="en-GB"/>
        </w:rPr>
        <w:t xml:space="preserve">Prescription frequency of myopia control options </w:t>
      </w:r>
      <w:r w:rsidRPr="0051511C">
        <w:rPr>
          <w:rFonts w:ascii="Arial" w:eastAsia="Aptos" w:hAnsi="Arial" w:cs="Arial"/>
          <w:b/>
          <w:bCs/>
          <w:kern w:val="2"/>
          <w:lang w:val="en-GB"/>
        </w:rPr>
        <w:t xml:space="preserve">(as percentage of the different myopia correction given to progressing/young myopes during a typical month) </w:t>
      </w:r>
      <w:r w:rsidRPr="0051511C">
        <w:rPr>
          <w:rFonts w:ascii="Arial" w:eastAsia="Aptos" w:hAnsi="Arial" w:cs="Arial"/>
          <w:b/>
          <w:bCs/>
          <w:color w:val="000000"/>
          <w:kern w:val="2"/>
          <w:lang w:val="en-GB"/>
        </w:rPr>
        <w:t xml:space="preserve">reported by </w:t>
      </w:r>
      <w:r w:rsidRPr="0051511C">
        <w:rPr>
          <w:rFonts w:ascii="Arial" w:eastAsia="Aptos" w:hAnsi="Arial" w:cs="Arial"/>
          <w:b/>
          <w:bCs/>
          <w:kern w:val="2"/>
          <w:lang w:val="en-GB"/>
        </w:rPr>
        <w:t>practitioners in different Asian countries over time. Data reported as mean ± standard deviation. PAL, progression addition lenses; RCL, rigid corneal lens; CL, contact lens.</w:t>
      </w:r>
    </w:p>
    <w:p w14:paraId="5ED82E85" w14:textId="77777777" w:rsidR="00F01F79" w:rsidRPr="00F01F79" w:rsidRDefault="00F01F79" w:rsidP="00F01F79">
      <w:pPr>
        <w:spacing w:line="360" w:lineRule="auto"/>
        <w:jc w:val="both"/>
        <w:rPr>
          <w:rFonts w:ascii="Calibri" w:eastAsia="Aptos" w:hAnsi="Calibri" w:cs="Calibri"/>
          <w:kern w:val="2"/>
          <w:lang w:val="en-GB"/>
        </w:rPr>
      </w:pPr>
    </w:p>
    <w:tbl>
      <w:tblPr>
        <w:tblW w:w="5000" w:type="pct"/>
        <w:jc w:val="center"/>
        <w:tblCellMar>
          <w:left w:w="70" w:type="dxa"/>
          <w:right w:w="70" w:type="dxa"/>
        </w:tblCellMar>
        <w:tblLook w:val="04A0" w:firstRow="1" w:lastRow="0" w:firstColumn="1" w:lastColumn="0" w:noHBand="0" w:noVBand="1"/>
      </w:tblPr>
      <w:tblGrid>
        <w:gridCol w:w="440"/>
        <w:gridCol w:w="3013"/>
        <w:gridCol w:w="745"/>
        <w:gridCol w:w="803"/>
        <w:gridCol w:w="745"/>
        <w:gridCol w:w="745"/>
        <w:gridCol w:w="745"/>
        <w:gridCol w:w="745"/>
        <w:gridCol w:w="814"/>
        <w:gridCol w:w="749"/>
        <w:gridCol w:w="745"/>
        <w:gridCol w:w="745"/>
        <w:gridCol w:w="745"/>
        <w:gridCol w:w="745"/>
      </w:tblGrid>
      <w:tr w:rsidR="00D11683" w:rsidRPr="00F01F79" w14:paraId="5246A12C" w14:textId="77777777" w:rsidTr="002E1845">
        <w:trPr>
          <w:trHeight w:val="20"/>
          <w:jc w:val="center"/>
        </w:trPr>
        <w:tc>
          <w:tcPr>
            <w:tcW w:w="91" w:type="pct"/>
            <w:tcBorders>
              <w:top w:val="single" w:sz="4" w:space="0" w:color="auto"/>
              <w:left w:val="nil"/>
              <w:bottom w:val="single" w:sz="4" w:space="0" w:color="auto"/>
            </w:tcBorders>
            <w:noWrap/>
            <w:hideMark/>
          </w:tcPr>
          <w:p w14:paraId="267D8E6B" w14:textId="77777777" w:rsidR="00F01F79" w:rsidRPr="00F01F79" w:rsidRDefault="00F01F79" w:rsidP="00F01F79">
            <w:pPr>
              <w:spacing w:line="360" w:lineRule="auto"/>
              <w:rPr>
                <w:rFonts w:ascii="Calibri" w:eastAsia="Aptos" w:hAnsi="Calibri" w:cs="Calibri"/>
                <w:kern w:val="2"/>
                <w:sz w:val="18"/>
                <w:szCs w:val="18"/>
                <w:lang w:val="en-GB"/>
              </w:rPr>
            </w:pPr>
          </w:p>
        </w:tc>
        <w:tc>
          <w:tcPr>
            <w:tcW w:w="637" w:type="pct"/>
            <w:tcBorders>
              <w:top w:val="single" w:sz="4" w:space="0" w:color="auto"/>
              <w:left w:val="nil"/>
              <w:bottom w:val="single" w:sz="4" w:space="0" w:color="auto"/>
              <w:right w:val="nil"/>
            </w:tcBorders>
            <w:noWrap/>
            <w:hideMark/>
          </w:tcPr>
          <w:p w14:paraId="39CD5A24"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Country/Technique</w:t>
            </w:r>
          </w:p>
        </w:tc>
        <w:tc>
          <w:tcPr>
            <w:tcW w:w="318" w:type="pct"/>
            <w:tcBorders>
              <w:top w:val="single" w:sz="4" w:space="0" w:color="auto"/>
              <w:left w:val="nil"/>
              <w:bottom w:val="single" w:sz="4" w:space="0" w:color="auto"/>
              <w:right w:val="nil"/>
            </w:tcBorders>
            <w:noWrap/>
            <w:vAlign w:val="center"/>
            <w:hideMark/>
          </w:tcPr>
          <w:p w14:paraId="1607E48F"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China</w:t>
            </w:r>
          </w:p>
        </w:tc>
        <w:tc>
          <w:tcPr>
            <w:tcW w:w="318" w:type="pct"/>
            <w:tcBorders>
              <w:top w:val="single" w:sz="4" w:space="0" w:color="auto"/>
              <w:left w:val="nil"/>
              <w:bottom w:val="single" w:sz="4" w:space="0" w:color="auto"/>
              <w:right w:val="nil"/>
            </w:tcBorders>
            <w:noWrap/>
            <w:vAlign w:val="center"/>
            <w:hideMark/>
          </w:tcPr>
          <w:p w14:paraId="47D7EE62"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Hong Kong</w:t>
            </w:r>
          </w:p>
        </w:tc>
        <w:tc>
          <w:tcPr>
            <w:tcW w:w="318" w:type="pct"/>
            <w:tcBorders>
              <w:top w:val="single" w:sz="4" w:space="0" w:color="auto"/>
              <w:left w:val="nil"/>
              <w:bottom w:val="single" w:sz="4" w:space="0" w:color="auto"/>
              <w:right w:val="nil"/>
            </w:tcBorders>
            <w:noWrap/>
            <w:vAlign w:val="center"/>
            <w:hideMark/>
          </w:tcPr>
          <w:p w14:paraId="41E0F46D"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India</w:t>
            </w:r>
          </w:p>
        </w:tc>
        <w:tc>
          <w:tcPr>
            <w:tcW w:w="409" w:type="pct"/>
            <w:tcBorders>
              <w:top w:val="single" w:sz="4" w:space="0" w:color="auto"/>
              <w:left w:val="nil"/>
              <w:bottom w:val="single" w:sz="4" w:space="0" w:color="auto"/>
              <w:right w:val="nil"/>
            </w:tcBorders>
            <w:noWrap/>
            <w:vAlign w:val="center"/>
            <w:hideMark/>
          </w:tcPr>
          <w:p w14:paraId="6E0DD6BB"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Israel</w:t>
            </w:r>
          </w:p>
        </w:tc>
        <w:tc>
          <w:tcPr>
            <w:tcW w:w="318" w:type="pct"/>
            <w:tcBorders>
              <w:top w:val="single" w:sz="4" w:space="0" w:color="auto"/>
              <w:left w:val="nil"/>
              <w:bottom w:val="single" w:sz="4" w:space="0" w:color="auto"/>
              <w:right w:val="nil"/>
            </w:tcBorders>
            <w:noWrap/>
            <w:vAlign w:val="center"/>
            <w:hideMark/>
          </w:tcPr>
          <w:p w14:paraId="23F3BBAC"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Malaysia</w:t>
            </w:r>
          </w:p>
        </w:tc>
        <w:tc>
          <w:tcPr>
            <w:tcW w:w="409" w:type="pct"/>
            <w:tcBorders>
              <w:top w:val="single" w:sz="4" w:space="0" w:color="auto"/>
              <w:left w:val="nil"/>
              <w:bottom w:val="single" w:sz="4" w:space="0" w:color="auto"/>
              <w:right w:val="nil"/>
            </w:tcBorders>
            <w:noWrap/>
            <w:vAlign w:val="center"/>
            <w:hideMark/>
          </w:tcPr>
          <w:p w14:paraId="58737300"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Pakistan</w:t>
            </w:r>
          </w:p>
        </w:tc>
        <w:tc>
          <w:tcPr>
            <w:tcW w:w="364" w:type="pct"/>
            <w:tcBorders>
              <w:top w:val="single" w:sz="4" w:space="0" w:color="auto"/>
              <w:left w:val="nil"/>
              <w:bottom w:val="single" w:sz="4" w:space="0" w:color="auto"/>
              <w:right w:val="nil"/>
            </w:tcBorders>
            <w:noWrap/>
            <w:vAlign w:val="center"/>
            <w:hideMark/>
          </w:tcPr>
          <w:p w14:paraId="600FA5B5"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Philippines</w:t>
            </w:r>
          </w:p>
        </w:tc>
        <w:tc>
          <w:tcPr>
            <w:tcW w:w="409" w:type="pct"/>
            <w:tcBorders>
              <w:top w:val="single" w:sz="4" w:space="0" w:color="auto"/>
              <w:left w:val="nil"/>
              <w:bottom w:val="single" w:sz="4" w:space="0" w:color="auto"/>
              <w:right w:val="nil"/>
            </w:tcBorders>
            <w:noWrap/>
            <w:vAlign w:val="center"/>
            <w:hideMark/>
          </w:tcPr>
          <w:p w14:paraId="5355015F"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Singapore</w:t>
            </w:r>
          </w:p>
        </w:tc>
        <w:tc>
          <w:tcPr>
            <w:tcW w:w="455" w:type="pct"/>
            <w:tcBorders>
              <w:top w:val="single" w:sz="4" w:space="0" w:color="auto"/>
              <w:left w:val="nil"/>
              <w:bottom w:val="single" w:sz="4" w:space="0" w:color="auto"/>
              <w:right w:val="nil"/>
            </w:tcBorders>
            <w:noWrap/>
            <w:vAlign w:val="center"/>
            <w:hideMark/>
          </w:tcPr>
          <w:p w14:paraId="7F227392"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Taiwan</w:t>
            </w:r>
          </w:p>
        </w:tc>
        <w:tc>
          <w:tcPr>
            <w:tcW w:w="318" w:type="pct"/>
            <w:tcBorders>
              <w:top w:val="single" w:sz="4" w:space="0" w:color="auto"/>
              <w:left w:val="nil"/>
              <w:bottom w:val="single" w:sz="4" w:space="0" w:color="auto"/>
              <w:right w:val="nil"/>
            </w:tcBorders>
            <w:noWrap/>
            <w:vAlign w:val="center"/>
            <w:hideMark/>
          </w:tcPr>
          <w:p w14:paraId="67B8B4FA"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Turkey</w:t>
            </w:r>
          </w:p>
        </w:tc>
        <w:tc>
          <w:tcPr>
            <w:tcW w:w="318" w:type="pct"/>
            <w:tcBorders>
              <w:top w:val="single" w:sz="4" w:space="0" w:color="auto"/>
              <w:left w:val="nil"/>
              <w:bottom w:val="single" w:sz="4" w:space="0" w:color="auto"/>
            </w:tcBorders>
            <w:noWrap/>
            <w:vAlign w:val="center"/>
            <w:hideMark/>
          </w:tcPr>
          <w:p w14:paraId="3403CE49"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Vietnam</w:t>
            </w:r>
          </w:p>
        </w:tc>
        <w:tc>
          <w:tcPr>
            <w:tcW w:w="318" w:type="pct"/>
            <w:tcBorders>
              <w:top w:val="single" w:sz="4" w:space="0" w:color="auto"/>
              <w:left w:val="nil"/>
              <w:bottom w:val="single" w:sz="4" w:space="0" w:color="auto"/>
            </w:tcBorders>
            <w:vAlign w:val="center"/>
          </w:tcPr>
          <w:p w14:paraId="110D9CD7"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Overall mean</w:t>
            </w:r>
          </w:p>
        </w:tc>
      </w:tr>
      <w:tr w:rsidR="00D11683" w:rsidRPr="00F01F79" w14:paraId="38819172" w14:textId="77777777" w:rsidTr="002E1845">
        <w:trPr>
          <w:trHeight w:val="320"/>
          <w:jc w:val="center"/>
        </w:trPr>
        <w:tc>
          <w:tcPr>
            <w:tcW w:w="91" w:type="pct"/>
            <w:vMerge w:val="restart"/>
            <w:tcBorders>
              <w:top w:val="single" w:sz="4" w:space="0" w:color="auto"/>
              <w:left w:val="nil"/>
              <w:bottom w:val="nil"/>
              <w:right w:val="single" w:sz="4" w:space="0" w:color="auto"/>
            </w:tcBorders>
            <w:noWrap/>
            <w:vAlign w:val="center"/>
            <w:hideMark/>
          </w:tcPr>
          <w:p w14:paraId="7AA1F0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2015</w:t>
            </w:r>
          </w:p>
        </w:tc>
        <w:tc>
          <w:tcPr>
            <w:tcW w:w="4591" w:type="pct"/>
            <w:gridSpan w:val="12"/>
            <w:tcBorders>
              <w:top w:val="single" w:sz="4" w:space="0" w:color="auto"/>
              <w:left w:val="single" w:sz="4" w:space="0" w:color="auto"/>
              <w:bottom w:val="nil"/>
            </w:tcBorders>
            <w:noWrap/>
            <w:vAlign w:val="bottom"/>
            <w:hideMark/>
          </w:tcPr>
          <w:p w14:paraId="318A83DE"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318" w:type="pct"/>
            <w:tcBorders>
              <w:top w:val="single" w:sz="4" w:space="0" w:color="auto"/>
              <w:bottom w:val="nil"/>
              <w:right w:val="single" w:sz="4" w:space="0" w:color="auto"/>
            </w:tcBorders>
          </w:tcPr>
          <w:p w14:paraId="29F1B38A"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7C2A68A1" w14:textId="77777777" w:rsidTr="002E1845">
        <w:trPr>
          <w:trHeight w:val="320"/>
          <w:jc w:val="center"/>
        </w:trPr>
        <w:tc>
          <w:tcPr>
            <w:tcW w:w="91" w:type="pct"/>
            <w:vMerge/>
            <w:tcBorders>
              <w:top w:val="nil"/>
              <w:left w:val="nil"/>
              <w:bottom w:val="nil"/>
              <w:right w:val="single" w:sz="4" w:space="0" w:color="auto"/>
            </w:tcBorders>
            <w:vAlign w:val="center"/>
            <w:hideMark/>
          </w:tcPr>
          <w:p w14:paraId="5DB593D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9F649C6"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318" w:type="pct"/>
            <w:tcBorders>
              <w:top w:val="nil"/>
              <w:left w:val="nil"/>
              <w:bottom w:val="nil"/>
              <w:right w:val="nil"/>
            </w:tcBorders>
            <w:noWrap/>
            <w:vAlign w:val="center"/>
          </w:tcPr>
          <w:p w14:paraId="1878E52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37.8</w:t>
            </w:r>
          </w:p>
        </w:tc>
        <w:tc>
          <w:tcPr>
            <w:tcW w:w="318" w:type="pct"/>
            <w:tcBorders>
              <w:top w:val="nil"/>
              <w:left w:val="nil"/>
              <w:bottom w:val="nil"/>
              <w:right w:val="nil"/>
            </w:tcBorders>
            <w:noWrap/>
            <w:vAlign w:val="center"/>
          </w:tcPr>
          <w:p w14:paraId="70FBFA2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32.8</w:t>
            </w:r>
          </w:p>
        </w:tc>
        <w:tc>
          <w:tcPr>
            <w:tcW w:w="318" w:type="pct"/>
            <w:tcBorders>
              <w:top w:val="nil"/>
              <w:left w:val="nil"/>
              <w:bottom w:val="nil"/>
              <w:right w:val="nil"/>
            </w:tcBorders>
            <w:noWrap/>
            <w:vAlign w:val="center"/>
          </w:tcPr>
          <w:p w14:paraId="0DB8CD7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27.6</w:t>
            </w:r>
          </w:p>
        </w:tc>
        <w:tc>
          <w:tcPr>
            <w:tcW w:w="409" w:type="pct"/>
            <w:tcBorders>
              <w:top w:val="nil"/>
              <w:left w:val="nil"/>
              <w:bottom w:val="nil"/>
              <w:right w:val="nil"/>
            </w:tcBorders>
            <w:noWrap/>
            <w:vAlign w:val="center"/>
          </w:tcPr>
          <w:p w14:paraId="05AE13B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0237E92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35F8D0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2559A82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7B94B18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126BDF0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4F5754E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645FE69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4E1E518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35.3</w:t>
            </w:r>
          </w:p>
        </w:tc>
      </w:tr>
      <w:tr w:rsidR="00D11683" w:rsidRPr="00F01F79" w14:paraId="23F027F1" w14:textId="77777777" w:rsidTr="002E1845">
        <w:trPr>
          <w:trHeight w:val="320"/>
          <w:jc w:val="center"/>
        </w:trPr>
        <w:tc>
          <w:tcPr>
            <w:tcW w:w="91" w:type="pct"/>
            <w:vMerge/>
            <w:tcBorders>
              <w:top w:val="nil"/>
              <w:left w:val="nil"/>
              <w:bottom w:val="nil"/>
              <w:right w:val="single" w:sz="4" w:space="0" w:color="auto"/>
            </w:tcBorders>
            <w:vAlign w:val="center"/>
            <w:hideMark/>
          </w:tcPr>
          <w:p w14:paraId="01FCD85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C04FC3D"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318" w:type="pct"/>
            <w:tcBorders>
              <w:top w:val="nil"/>
              <w:left w:val="nil"/>
              <w:bottom w:val="nil"/>
              <w:right w:val="nil"/>
            </w:tcBorders>
            <w:noWrap/>
            <w:vAlign w:val="center"/>
          </w:tcPr>
          <w:p w14:paraId="464DA08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318" w:type="pct"/>
            <w:tcBorders>
              <w:top w:val="nil"/>
              <w:left w:val="nil"/>
              <w:bottom w:val="nil"/>
              <w:right w:val="nil"/>
            </w:tcBorders>
            <w:noWrap/>
            <w:vAlign w:val="center"/>
          </w:tcPr>
          <w:p w14:paraId="2B1543C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7.0</w:t>
            </w:r>
          </w:p>
        </w:tc>
        <w:tc>
          <w:tcPr>
            <w:tcW w:w="318" w:type="pct"/>
            <w:tcBorders>
              <w:top w:val="nil"/>
              <w:left w:val="nil"/>
              <w:bottom w:val="nil"/>
              <w:right w:val="nil"/>
            </w:tcBorders>
            <w:noWrap/>
            <w:vAlign w:val="center"/>
          </w:tcPr>
          <w:p w14:paraId="69D4E04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12.1</w:t>
            </w:r>
          </w:p>
        </w:tc>
        <w:tc>
          <w:tcPr>
            <w:tcW w:w="409" w:type="pct"/>
            <w:tcBorders>
              <w:top w:val="nil"/>
              <w:left w:val="nil"/>
              <w:bottom w:val="nil"/>
              <w:right w:val="nil"/>
            </w:tcBorders>
            <w:noWrap/>
            <w:vAlign w:val="center"/>
          </w:tcPr>
          <w:p w14:paraId="26AC371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37C9610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439BA8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58DAD0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673340A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34451EF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5AC1B5B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5464C1A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38655EB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7.0</w:t>
            </w:r>
          </w:p>
        </w:tc>
      </w:tr>
      <w:tr w:rsidR="00D11683" w:rsidRPr="00F01F79" w14:paraId="4D663D06" w14:textId="77777777" w:rsidTr="002E1845">
        <w:trPr>
          <w:trHeight w:val="320"/>
          <w:jc w:val="center"/>
        </w:trPr>
        <w:tc>
          <w:tcPr>
            <w:tcW w:w="91" w:type="pct"/>
            <w:vMerge/>
            <w:tcBorders>
              <w:top w:val="nil"/>
              <w:left w:val="nil"/>
              <w:bottom w:val="nil"/>
              <w:right w:val="single" w:sz="4" w:space="0" w:color="auto"/>
            </w:tcBorders>
            <w:vAlign w:val="center"/>
            <w:hideMark/>
          </w:tcPr>
          <w:p w14:paraId="4F3913A1"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BB2E17A"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318" w:type="pct"/>
            <w:tcBorders>
              <w:top w:val="nil"/>
              <w:left w:val="nil"/>
              <w:bottom w:val="nil"/>
              <w:right w:val="nil"/>
            </w:tcBorders>
            <w:noWrap/>
            <w:vAlign w:val="center"/>
          </w:tcPr>
          <w:p w14:paraId="7880E4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10.2</w:t>
            </w:r>
          </w:p>
        </w:tc>
        <w:tc>
          <w:tcPr>
            <w:tcW w:w="318" w:type="pct"/>
            <w:tcBorders>
              <w:top w:val="nil"/>
              <w:left w:val="nil"/>
              <w:bottom w:val="nil"/>
              <w:right w:val="nil"/>
            </w:tcBorders>
            <w:noWrap/>
            <w:vAlign w:val="center"/>
          </w:tcPr>
          <w:p w14:paraId="03DB4F9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15.2</w:t>
            </w:r>
          </w:p>
        </w:tc>
        <w:tc>
          <w:tcPr>
            <w:tcW w:w="318" w:type="pct"/>
            <w:tcBorders>
              <w:top w:val="nil"/>
              <w:left w:val="nil"/>
              <w:bottom w:val="nil"/>
              <w:right w:val="nil"/>
            </w:tcBorders>
            <w:noWrap/>
            <w:vAlign w:val="center"/>
          </w:tcPr>
          <w:p w14:paraId="0F89E2B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10.8</w:t>
            </w:r>
          </w:p>
        </w:tc>
        <w:tc>
          <w:tcPr>
            <w:tcW w:w="409" w:type="pct"/>
            <w:tcBorders>
              <w:top w:val="nil"/>
              <w:left w:val="nil"/>
              <w:bottom w:val="nil"/>
              <w:right w:val="nil"/>
            </w:tcBorders>
            <w:noWrap/>
            <w:vAlign w:val="center"/>
          </w:tcPr>
          <w:p w14:paraId="37CB9EE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99B2F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717919F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DE5C6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02FD68D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4EAB73A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22813B1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52C5D02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09CE60D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12.1</w:t>
            </w:r>
          </w:p>
        </w:tc>
      </w:tr>
      <w:tr w:rsidR="00D11683" w:rsidRPr="00F01F79" w14:paraId="2DB22B01" w14:textId="77777777" w:rsidTr="002E1845">
        <w:trPr>
          <w:trHeight w:val="320"/>
          <w:jc w:val="center"/>
        </w:trPr>
        <w:tc>
          <w:tcPr>
            <w:tcW w:w="91" w:type="pct"/>
            <w:vMerge/>
            <w:tcBorders>
              <w:top w:val="nil"/>
              <w:left w:val="nil"/>
              <w:bottom w:val="nil"/>
              <w:right w:val="single" w:sz="4" w:space="0" w:color="auto"/>
            </w:tcBorders>
            <w:vAlign w:val="center"/>
            <w:hideMark/>
          </w:tcPr>
          <w:p w14:paraId="663FE100"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4591" w:type="pct"/>
            <w:gridSpan w:val="12"/>
            <w:tcBorders>
              <w:top w:val="nil"/>
              <w:left w:val="single" w:sz="4" w:space="0" w:color="auto"/>
              <w:bottom w:val="nil"/>
            </w:tcBorders>
            <w:noWrap/>
            <w:vAlign w:val="bottom"/>
            <w:hideMark/>
          </w:tcPr>
          <w:p w14:paraId="3BA7A454"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318" w:type="pct"/>
            <w:tcBorders>
              <w:top w:val="nil"/>
              <w:bottom w:val="nil"/>
              <w:right w:val="single" w:sz="4" w:space="0" w:color="auto"/>
            </w:tcBorders>
          </w:tcPr>
          <w:p w14:paraId="2957F080"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p>
        </w:tc>
      </w:tr>
      <w:tr w:rsidR="00D11683" w:rsidRPr="00F01F79" w14:paraId="5AC138A7" w14:textId="77777777" w:rsidTr="002E1845">
        <w:trPr>
          <w:trHeight w:val="320"/>
          <w:jc w:val="center"/>
        </w:trPr>
        <w:tc>
          <w:tcPr>
            <w:tcW w:w="91" w:type="pct"/>
            <w:vMerge/>
            <w:tcBorders>
              <w:top w:val="nil"/>
              <w:left w:val="nil"/>
              <w:bottom w:val="nil"/>
              <w:right w:val="single" w:sz="4" w:space="0" w:color="auto"/>
            </w:tcBorders>
            <w:vAlign w:val="center"/>
            <w:hideMark/>
          </w:tcPr>
          <w:p w14:paraId="27288A4D"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94E63A5"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318" w:type="pct"/>
            <w:tcBorders>
              <w:top w:val="nil"/>
              <w:left w:val="nil"/>
              <w:bottom w:val="nil"/>
              <w:right w:val="nil"/>
            </w:tcBorders>
            <w:noWrap/>
            <w:vAlign w:val="center"/>
          </w:tcPr>
          <w:p w14:paraId="2F5189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9.0</w:t>
            </w:r>
          </w:p>
        </w:tc>
        <w:tc>
          <w:tcPr>
            <w:tcW w:w="318" w:type="pct"/>
            <w:tcBorders>
              <w:top w:val="nil"/>
              <w:left w:val="nil"/>
              <w:bottom w:val="nil"/>
              <w:right w:val="nil"/>
            </w:tcBorders>
            <w:noWrap/>
            <w:vAlign w:val="center"/>
          </w:tcPr>
          <w:p w14:paraId="66098F0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5.4</w:t>
            </w:r>
          </w:p>
        </w:tc>
        <w:tc>
          <w:tcPr>
            <w:tcW w:w="318" w:type="pct"/>
            <w:tcBorders>
              <w:top w:val="nil"/>
              <w:left w:val="nil"/>
              <w:bottom w:val="nil"/>
              <w:right w:val="nil"/>
            </w:tcBorders>
            <w:noWrap/>
            <w:vAlign w:val="center"/>
          </w:tcPr>
          <w:p w14:paraId="17C17C3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409" w:type="pct"/>
            <w:tcBorders>
              <w:top w:val="nil"/>
              <w:left w:val="nil"/>
              <w:bottom w:val="nil"/>
              <w:right w:val="nil"/>
            </w:tcBorders>
            <w:noWrap/>
            <w:vAlign w:val="center"/>
          </w:tcPr>
          <w:p w14:paraId="74C69D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028B693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3950D3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6CC0528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292B2F6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78C76AB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5570E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47DEEF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4EA994E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8.4</w:t>
            </w:r>
          </w:p>
        </w:tc>
      </w:tr>
      <w:tr w:rsidR="00D11683" w:rsidRPr="00F01F79" w14:paraId="19C51F56" w14:textId="77777777" w:rsidTr="002E1845">
        <w:trPr>
          <w:trHeight w:val="320"/>
          <w:jc w:val="center"/>
        </w:trPr>
        <w:tc>
          <w:tcPr>
            <w:tcW w:w="91" w:type="pct"/>
            <w:vMerge/>
            <w:tcBorders>
              <w:top w:val="nil"/>
              <w:left w:val="nil"/>
              <w:bottom w:val="nil"/>
              <w:right w:val="single" w:sz="4" w:space="0" w:color="auto"/>
            </w:tcBorders>
            <w:vAlign w:val="center"/>
            <w:hideMark/>
          </w:tcPr>
          <w:p w14:paraId="41A7525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4B0F5848"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318" w:type="pct"/>
            <w:tcBorders>
              <w:top w:val="nil"/>
              <w:left w:val="nil"/>
              <w:bottom w:val="nil"/>
              <w:right w:val="nil"/>
            </w:tcBorders>
            <w:noWrap/>
            <w:vAlign w:val="center"/>
          </w:tcPr>
          <w:p w14:paraId="26BA99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4.4</w:t>
            </w:r>
          </w:p>
        </w:tc>
        <w:tc>
          <w:tcPr>
            <w:tcW w:w="318" w:type="pct"/>
            <w:tcBorders>
              <w:top w:val="nil"/>
              <w:left w:val="nil"/>
              <w:bottom w:val="nil"/>
              <w:right w:val="nil"/>
            </w:tcBorders>
            <w:noWrap/>
            <w:vAlign w:val="center"/>
          </w:tcPr>
          <w:p w14:paraId="5F94FC1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318" w:type="pct"/>
            <w:tcBorders>
              <w:top w:val="nil"/>
              <w:left w:val="nil"/>
              <w:bottom w:val="nil"/>
              <w:right w:val="nil"/>
            </w:tcBorders>
            <w:noWrap/>
            <w:vAlign w:val="center"/>
          </w:tcPr>
          <w:p w14:paraId="7197FD2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14.5</w:t>
            </w:r>
          </w:p>
        </w:tc>
        <w:tc>
          <w:tcPr>
            <w:tcW w:w="409" w:type="pct"/>
            <w:tcBorders>
              <w:top w:val="nil"/>
              <w:left w:val="nil"/>
              <w:bottom w:val="nil"/>
              <w:right w:val="nil"/>
            </w:tcBorders>
            <w:noWrap/>
            <w:vAlign w:val="center"/>
          </w:tcPr>
          <w:p w14:paraId="6ED6E81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4592224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123AD87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768FF83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0C31664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5E2CF8E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7E5654B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50FDE32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370018D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r>
      <w:tr w:rsidR="00D11683" w:rsidRPr="00F01F79" w14:paraId="2E87F356" w14:textId="77777777" w:rsidTr="002E1845">
        <w:trPr>
          <w:trHeight w:val="320"/>
          <w:jc w:val="center"/>
        </w:trPr>
        <w:tc>
          <w:tcPr>
            <w:tcW w:w="91" w:type="pct"/>
            <w:vMerge/>
            <w:tcBorders>
              <w:top w:val="nil"/>
              <w:left w:val="nil"/>
              <w:bottom w:val="nil"/>
              <w:right w:val="single" w:sz="4" w:space="0" w:color="auto"/>
            </w:tcBorders>
            <w:vAlign w:val="center"/>
            <w:hideMark/>
          </w:tcPr>
          <w:p w14:paraId="3A4FE110"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579ECD8"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318" w:type="pct"/>
            <w:tcBorders>
              <w:top w:val="nil"/>
              <w:left w:val="nil"/>
              <w:bottom w:val="nil"/>
              <w:right w:val="nil"/>
            </w:tcBorders>
            <w:noWrap/>
            <w:vAlign w:val="center"/>
          </w:tcPr>
          <w:p w14:paraId="517FDFA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w:t>
            </w:r>
          </w:p>
        </w:tc>
        <w:tc>
          <w:tcPr>
            <w:tcW w:w="318" w:type="pct"/>
            <w:tcBorders>
              <w:top w:val="nil"/>
              <w:left w:val="nil"/>
              <w:bottom w:val="nil"/>
              <w:right w:val="nil"/>
            </w:tcBorders>
            <w:noWrap/>
            <w:vAlign w:val="center"/>
          </w:tcPr>
          <w:p w14:paraId="31B2F01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w:t>
            </w:r>
          </w:p>
        </w:tc>
        <w:tc>
          <w:tcPr>
            <w:tcW w:w="318" w:type="pct"/>
            <w:tcBorders>
              <w:top w:val="nil"/>
              <w:left w:val="nil"/>
              <w:bottom w:val="nil"/>
              <w:right w:val="nil"/>
            </w:tcBorders>
            <w:noWrap/>
            <w:vAlign w:val="center"/>
          </w:tcPr>
          <w:p w14:paraId="38B0881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409" w:type="pct"/>
            <w:tcBorders>
              <w:top w:val="nil"/>
              <w:left w:val="nil"/>
              <w:bottom w:val="nil"/>
              <w:right w:val="nil"/>
            </w:tcBorders>
            <w:noWrap/>
            <w:vAlign w:val="center"/>
          </w:tcPr>
          <w:p w14:paraId="6761412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90E5A5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56AD03F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67DE95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676D2A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61F551E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B54140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0391868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00E364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r>
      <w:tr w:rsidR="00D11683" w:rsidRPr="00F01F79" w14:paraId="02F1EAB3" w14:textId="77777777" w:rsidTr="002E1845">
        <w:trPr>
          <w:trHeight w:val="320"/>
          <w:jc w:val="center"/>
        </w:trPr>
        <w:tc>
          <w:tcPr>
            <w:tcW w:w="91" w:type="pct"/>
            <w:vMerge/>
            <w:tcBorders>
              <w:top w:val="nil"/>
              <w:left w:val="nil"/>
              <w:bottom w:val="nil"/>
              <w:right w:val="single" w:sz="4" w:space="0" w:color="auto"/>
            </w:tcBorders>
            <w:vAlign w:val="center"/>
            <w:hideMark/>
          </w:tcPr>
          <w:p w14:paraId="308EF8EB"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7F02A12"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318" w:type="pct"/>
            <w:tcBorders>
              <w:top w:val="nil"/>
              <w:left w:val="nil"/>
              <w:bottom w:val="nil"/>
              <w:right w:val="nil"/>
            </w:tcBorders>
            <w:noWrap/>
            <w:vAlign w:val="center"/>
          </w:tcPr>
          <w:p w14:paraId="538ADCC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w:t>
            </w:r>
          </w:p>
        </w:tc>
        <w:tc>
          <w:tcPr>
            <w:tcW w:w="318" w:type="pct"/>
            <w:tcBorders>
              <w:top w:val="nil"/>
              <w:left w:val="nil"/>
              <w:bottom w:val="nil"/>
              <w:right w:val="nil"/>
            </w:tcBorders>
            <w:noWrap/>
            <w:vAlign w:val="center"/>
          </w:tcPr>
          <w:p w14:paraId="1145880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14.9</w:t>
            </w:r>
          </w:p>
        </w:tc>
        <w:tc>
          <w:tcPr>
            <w:tcW w:w="318" w:type="pct"/>
            <w:tcBorders>
              <w:top w:val="nil"/>
              <w:left w:val="nil"/>
              <w:bottom w:val="nil"/>
              <w:right w:val="nil"/>
            </w:tcBorders>
            <w:noWrap/>
            <w:vAlign w:val="center"/>
          </w:tcPr>
          <w:p w14:paraId="338143E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5.3</w:t>
            </w:r>
          </w:p>
        </w:tc>
        <w:tc>
          <w:tcPr>
            <w:tcW w:w="409" w:type="pct"/>
            <w:tcBorders>
              <w:top w:val="nil"/>
              <w:left w:val="nil"/>
              <w:bottom w:val="nil"/>
              <w:right w:val="nil"/>
            </w:tcBorders>
            <w:noWrap/>
            <w:vAlign w:val="center"/>
          </w:tcPr>
          <w:p w14:paraId="01178F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7FE7ED8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7F8FFBF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51C2AA5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340EBE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34AC331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4D31BF5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08875F3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4C5C108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r>
      <w:tr w:rsidR="00D11683" w:rsidRPr="00F01F79" w14:paraId="710598BF" w14:textId="77777777" w:rsidTr="002E1845">
        <w:trPr>
          <w:trHeight w:val="320"/>
          <w:jc w:val="center"/>
        </w:trPr>
        <w:tc>
          <w:tcPr>
            <w:tcW w:w="91" w:type="pct"/>
            <w:vMerge/>
            <w:tcBorders>
              <w:top w:val="nil"/>
              <w:left w:val="nil"/>
              <w:bottom w:val="nil"/>
              <w:right w:val="single" w:sz="4" w:space="0" w:color="auto"/>
            </w:tcBorders>
            <w:vAlign w:val="center"/>
            <w:hideMark/>
          </w:tcPr>
          <w:p w14:paraId="15C59398"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7BBFB65"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318" w:type="pct"/>
            <w:tcBorders>
              <w:top w:val="nil"/>
              <w:left w:val="nil"/>
              <w:bottom w:val="nil"/>
              <w:right w:val="nil"/>
            </w:tcBorders>
            <w:noWrap/>
            <w:vAlign w:val="center"/>
          </w:tcPr>
          <w:p w14:paraId="61A845F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19.3</w:t>
            </w:r>
          </w:p>
        </w:tc>
        <w:tc>
          <w:tcPr>
            <w:tcW w:w="318" w:type="pct"/>
            <w:tcBorders>
              <w:top w:val="nil"/>
              <w:left w:val="nil"/>
              <w:bottom w:val="nil"/>
              <w:right w:val="nil"/>
            </w:tcBorders>
            <w:noWrap/>
            <w:vAlign w:val="center"/>
          </w:tcPr>
          <w:p w14:paraId="0F91846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12.1</w:t>
            </w:r>
          </w:p>
        </w:tc>
        <w:tc>
          <w:tcPr>
            <w:tcW w:w="318" w:type="pct"/>
            <w:tcBorders>
              <w:top w:val="nil"/>
              <w:left w:val="nil"/>
              <w:bottom w:val="nil"/>
              <w:right w:val="nil"/>
            </w:tcBorders>
            <w:noWrap/>
            <w:vAlign w:val="center"/>
          </w:tcPr>
          <w:p w14:paraId="5C92260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8.2</w:t>
            </w:r>
          </w:p>
        </w:tc>
        <w:tc>
          <w:tcPr>
            <w:tcW w:w="409" w:type="pct"/>
            <w:tcBorders>
              <w:top w:val="nil"/>
              <w:left w:val="nil"/>
              <w:bottom w:val="nil"/>
              <w:right w:val="nil"/>
            </w:tcBorders>
            <w:noWrap/>
            <w:vAlign w:val="center"/>
          </w:tcPr>
          <w:p w14:paraId="6DCAECD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CEC89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397663E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0DE2BF0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4EC8296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6FE9C39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760149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2A7CF8D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1763F6F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16.6</w:t>
            </w:r>
          </w:p>
        </w:tc>
      </w:tr>
      <w:tr w:rsidR="00D11683" w:rsidRPr="00F01F79" w14:paraId="117BAE8C" w14:textId="77777777" w:rsidTr="002E1845">
        <w:trPr>
          <w:trHeight w:val="320"/>
          <w:jc w:val="center"/>
        </w:trPr>
        <w:tc>
          <w:tcPr>
            <w:tcW w:w="91" w:type="pct"/>
            <w:vMerge/>
            <w:tcBorders>
              <w:top w:val="nil"/>
              <w:left w:val="nil"/>
              <w:bottom w:val="nil"/>
              <w:right w:val="single" w:sz="4" w:space="0" w:color="auto"/>
            </w:tcBorders>
            <w:vAlign w:val="center"/>
            <w:hideMark/>
          </w:tcPr>
          <w:p w14:paraId="7EC1DAB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right w:val="nil"/>
            </w:tcBorders>
            <w:noWrap/>
            <w:vAlign w:val="bottom"/>
            <w:hideMark/>
          </w:tcPr>
          <w:p w14:paraId="6DF1482B"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318" w:type="pct"/>
            <w:tcBorders>
              <w:top w:val="nil"/>
              <w:left w:val="nil"/>
              <w:right w:val="nil"/>
            </w:tcBorders>
            <w:noWrap/>
            <w:vAlign w:val="center"/>
          </w:tcPr>
          <w:p w14:paraId="5C6A8C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318" w:type="pct"/>
            <w:tcBorders>
              <w:top w:val="nil"/>
              <w:left w:val="nil"/>
              <w:right w:val="nil"/>
            </w:tcBorders>
            <w:noWrap/>
            <w:vAlign w:val="center"/>
          </w:tcPr>
          <w:p w14:paraId="7EA7DB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4.2</w:t>
            </w:r>
          </w:p>
        </w:tc>
        <w:tc>
          <w:tcPr>
            <w:tcW w:w="318" w:type="pct"/>
            <w:tcBorders>
              <w:top w:val="nil"/>
              <w:left w:val="nil"/>
              <w:right w:val="nil"/>
            </w:tcBorders>
            <w:noWrap/>
            <w:vAlign w:val="center"/>
          </w:tcPr>
          <w:p w14:paraId="08AC017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w:t>
            </w:r>
          </w:p>
        </w:tc>
        <w:tc>
          <w:tcPr>
            <w:tcW w:w="409" w:type="pct"/>
            <w:tcBorders>
              <w:top w:val="nil"/>
              <w:left w:val="nil"/>
              <w:right w:val="nil"/>
            </w:tcBorders>
            <w:noWrap/>
            <w:vAlign w:val="center"/>
          </w:tcPr>
          <w:p w14:paraId="49BFFB5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center"/>
          </w:tcPr>
          <w:p w14:paraId="6519B6F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right w:val="nil"/>
            </w:tcBorders>
            <w:noWrap/>
            <w:vAlign w:val="center"/>
          </w:tcPr>
          <w:p w14:paraId="268CAEF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right w:val="nil"/>
            </w:tcBorders>
            <w:noWrap/>
            <w:vAlign w:val="center"/>
          </w:tcPr>
          <w:p w14:paraId="7E2225E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right w:val="nil"/>
            </w:tcBorders>
            <w:noWrap/>
            <w:vAlign w:val="center"/>
          </w:tcPr>
          <w:p w14:paraId="7F1420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right w:val="nil"/>
            </w:tcBorders>
            <w:noWrap/>
            <w:vAlign w:val="center"/>
          </w:tcPr>
          <w:p w14:paraId="4226064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center"/>
          </w:tcPr>
          <w:p w14:paraId="47CC83B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tcBorders>
            <w:noWrap/>
            <w:vAlign w:val="center"/>
          </w:tcPr>
          <w:p w14:paraId="0BE6428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right w:val="single" w:sz="4" w:space="0" w:color="auto"/>
            </w:tcBorders>
            <w:vAlign w:val="center"/>
          </w:tcPr>
          <w:p w14:paraId="1B93D5B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14.2</w:t>
            </w:r>
          </w:p>
        </w:tc>
      </w:tr>
      <w:tr w:rsidR="00D11683" w:rsidRPr="00F01F79" w14:paraId="619EBAEA" w14:textId="77777777" w:rsidTr="002E1845">
        <w:trPr>
          <w:trHeight w:val="320"/>
          <w:jc w:val="center"/>
        </w:trPr>
        <w:tc>
          <w:tcPr>
            <w:tcW w:w="91" w:type="pct"/>
            <w:vMerge/>
            <w:tcBorders>
              <w:top w:val="nil"/>
              <w:left w:val="nil"/>
              <w:right w:val="single" w:sz="4" w:space="0" w:color="auto"/>
            </w:tcBorders>
            <w:vAlign w:val="center"/>
            <w:hideMark/>
          </w:tcPr>
          <w:p w14:paraId="50E3E023"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single" w:sz="4" w:space="0" w:color="auto"/>
              <w:right w:val="nil"/>
            </w:tcBorders>
            <w:noWrap/>
            <w:vAlign w:val="bottom"/>
            <w:hideMark/>
          </w:tcPr>
          <w:p w14:paraId="511A9028"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Refractive surgery</w:t>
            </w:r>
          </w:p>
        </w:tc>
        <w:tc>
          <w:tcPr>
            <w:tcW w:w="318" w:type="pct"/>
            <w:tcBorders>
              <w:top w:val="nil"/>
              <w:left w:val="nil"/>
              <w:bottom w:val="single" w:sz="4" w:space="0" w:color="auto"/>
              <w:right w:val="nil"/>
            </w:tcBorders>
            <w:noWrap/>
            <w:vAlign w:val="bottom"/>
          </w:tcPr>
          <w:p w14:paraId="0319288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lastRenderedPageBreak/>
              <w:t>5</w:t>
            </w:r>
          </w:p>
        </w:tc>
        <w:tc>
          <w:tcPr>
            <w:tcW w:w="318" w:type="pct"/>
            <w:tcBorders>
              <w:top w:val="nil"/>
              <w:left w:val="nil"/>
              <w:bottom w:val="single" w:sz="4" w:space="0" w:color="auto"/>
              <w:right w:val="nil"/>
            </w:tcBorders>
            <w:noWrap/>
            <w:vAlign w:val="bottom"/>
          </w:tcPr>
          <w:p w14:paraId="773455E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318" w:type="pct"/>
            <w:tcBorders>
              <w:top w:val="nil"/>
              <w:left w:val="nil"/>
              <w:bottom w:val="single" w:sz="4" w:space="0" w:color="auto"/>
              <w:right w:val="nil"/>
            </w:tcBorders>
            <w:noWrap/>
            <w:vAlign w:val="bottom"/>
          </w:tcPr>
          <w:p w14:paraId="2DD1364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6.6</w:t>
            </w:r>
          </w:p>
        </w:tc>
        <w:tc>
          <w:tcPr>
            <w:tcW w:w="409" w:type="pct"/>
            <w:tcBorders>
              <w:top w:val="nil"/>
              <w:left w:val="nil"/>
              <w:bottom w:val="single" w:sz="4" w:space="0" w:color="auto"/>
              <w:right w:val="nil"/>
            </w:tcBorders>
            <w:noWrap/>
            <w:vAlign w:val="bottom"/>
          </w:tcPr>
          <w:p w14:paraId="4E1AF4D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7B30A44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single" w:sz="4" w:space="0" w:color="auto"/>
              <w:right w:val="nil"/>
            </w:tcBorders>
            <w:noWrap/>
            <w:vAlign w:val="bottom"/>
          </w:tcPr>
          <w:p w14:paraId="141B9B3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single" w:sz="4" w:space="0" w:color="auto"/>
              <w:right w:val="nil"/>
            </w:tcBorders>
            <w:noWrap/>
            <w:vAlign w:val="bottom"/>
          </w:tcPr>
          <w:p w14:paraId="021DD8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single" w:sz="4" w:space="0" w:color="auto"/>
              <w:right w:val="nil"/>
            </w:tcBorders>
            <w:noWrap/>
            <w:vAlign w:val="bottom"/>
          </w:tcPr>
          <w:p w14:paraId="4DFA4E3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single" w:sz="4" w:space="0" w:color="auto"/>
              <w:right w:val="nil"/>
            </w:tcBorders>
            <w:noWrap/>
            <w:vAlign w:val="bottom"/>
          </w:tcPr>
          <w:p w14:paraId="1696C1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309AE2A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tcBorders>
            <w:noWrap/>
            <w:vAlign w:val="bottom"/>
          </w:tcPr>
          <w:p w14:paraId="40F567D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single" w:sz="4" w:space="0" w:color="auto"/>
              <w:right w:val="single" w:sz="4" w:space="0" w:color="auto"/>
            </w:tcBorders>
            <w:vAlign w:val="bottom"/>
          </w:tcPr>
          <w:p w14:paraId="219EBBF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8.6</w:t>
            </w:r>
          </w:p>
        </w:tc>
      </w:tr>
      <w:tr w:rsidR="00D11683" w:rsidRPr="00F01F79" w14:paraId="374B30AB" w14:textId="77777777" w:rsidTr="002E1845">
        <w:trPr>
          <w:trHeight w:val="320"/>
          <w:jc w:val="center"/>
        </w:trPr>
        <w:tc>
          <w:tcPr>
            <w:tcW w:w="91" w:type="pct"/>
            <w:vMerge w:val="restart"/>
            <w:tcBorders>
              <w:top w:val="nil"/>
              <w:left w:val="nil"/>
              <w:bottom w:val="nil"/>
              <w:right w:val="single" w:sz="4" w:space="0" w:color="auto"/>
            </w:tcBorders>
            <w:noWrap/>
            <w:vAlign w:val="center"/>
            <w:hideMark/>
          </w:tcPr>
          <w:p w14:paraId="2175935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2019</w:t>
            </w:r>
          </w:p>
        </w:tc>
        <w:tc>
          <w:tcPr>
            <w:tcW w:w="4591" w:type="pct"/>
            <w:gridSpan w:val="12"/>
            <w:tcBorders>
              <w:top w:val="single" w:sz="4" w:space="0" w:color="auto"/>
              <w:left w:val="single" w:sz="4" w:space="0" w:color="auto"/>
              <w:bottom w:val="nil"/>
            </w:tcBorders>
            <w:noWrap/>
            <w:vAlign w:val="bottom"/>
            <w:hideMark/>
          </w:tcPr>
          <w:p w14:paraId="36A1BBB5"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318" w:type="pct"/>
            <w:tcBorders>
              <w:top w:val="single" w:sz="4" w:space="0" w:color="auto"/>
              <w:bottom w:val="nil"/>
              <w:right w:val="single" w:sz="4" w:space="0" w:color="auto"/>
            </w:tcBorders>
          </w:tcPr>
          <w:p w14:paraId="75AADF73"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12389F7C" w14:textId="77777777" w:rsidTr="002E1845">
        <w:trPr>
          <w:trHeight w:val="320"/>
          <w:jc w:val="center"/>
        </w:trPr>
        <w:tc>
          <w:tcPr>
            <w:tcW w:w="91" w:type="pct"/>
            <w:vMerge/>
            <w:tcBorders>
              <w:top w:val="nil"/>
              <w:left w:val="nil"/>
              <w:bottom w:val="nil"/>
              <w:right w:val="single" w:sz="4" w:space="0" w:color="auto"/>
            </w:tcBorders>
            <w:vAlign w:val="center"/>
            <w:hideMark/>
          </w:tcPr>
          <w:p w14:paraId="5A96ED8E"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6B244DD4"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318" w:type="pct"/>
            <w:tcBorders>
              <w:top w:val="nil"/>
              <w:left w:val="nil"/>
              <w:bottom w:val="nil"/>
              <w:right w:val="nil"/>
            </w:tcBorders>
            <w:noWrap/>
            <w:vAlign w:val="bottom"/>
          </w:tcPr>
          <w:p w14:paraId="6ACAB7C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27.6</w:t>
            </w:r>
          </w:p>
        </w:tc>
        <w:tc>
          <w:tcPr>
            <w:tcW w:w="318" w:type="pct"/>
            <w:tcBorders>
              <w:top w:val="nil"/>
              <w:left w:val="nil"/>
              <w:bottom w:val="nil"/>
              <w:right w:val="nil"/>
            </w:tcBorders>
            <w:noWrap/>
            <w:vAlign w:val="bottom"/>
          </w:tcPr>
          <w:p w14:paraId="7DF9073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30.3</w:t>
            </w:r>
          </w:p>
        </w:tc>
        <w:tc>
          <w:tcPr>
            <w:tcW w:w="318" w:type="pct"/>
            <w:tcBorders>
              <w:top w:val="nil"/>
              <w:left w:val="nil"/>
              <w:bottom w:val="nil"/>
              <w:right w:val="nil"/>
            </w:tcBorders>
            <w:noWrap/>
            <w:vAlign w:val="bottom"/>
          </w:tcPr>
          <w:p w14:paraId="55968C3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32.4</w:t>
            </w:r>
          </w:p>
        </w:tc>
        <w:tc>
          <w:tcPr>
            <w:tcW w:w="409" w:type="pct"/>
            <w:tcBorders>
              <w:top w:val="nil"/>
              <w:left w:val="nil"/>
              <w:bottom w:val="nil"/>
              <w:right w:val="nil"/>
            </w:tcBorders>
            <w:noWrap/>
            <w:vAlign w:val="center"/>
          </w:tcPr>
          <w:p w14:paraId="0B8D0B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3CEF62A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30.3</w:t>
            </w:r>
          </w:p>
        </w:tc>
        <w:tc>
          <w:tcPr>
            <w:tcW w:w="409" w:type="pct"/>
            <w:tcBorders>
              <w:top w:val="nil"/>
              <w:left w:val="nil"/>
              <w:bottom w:val="nil"/>
              <w:right w:val="nil"/>
            </w:tcBorders>
            <w:noWrap/>
            <w:vAlign w:val="bottom"/>
          </w:tcPr>
          <w:p w14:paraId="46A8465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34.6</w:t>
            </w:r>
          </w:p>
        </w:tc>
        <w:tc>
          <w:tcPr>
            <w:tcW w:w="364" w:type="pct"/>
            <w:tcBorders>
              <w:top w:val="nil"/>
              <w:left w:val="nil"/>
              <w:bottom w:val="nil"/>
              <w:right w:val="nil"/>
            </w:tcBorders>
            <w:noWrap/>
            <w:vAlign w:val="bottom"/>
          </w:tcPr>
          <w:p w14:paraId="409FF8E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409" w:type="pct"/>
            <w:tcBorders>
              <w:top w:val="nil"/>
              <w:left w:val="nil"/>
              <w:bottom w:val="nil"/>
              <w:right w:val="nil"/>
            </w:tcBorders>
            <w:noWrap/>
            <w:vAlign w:val="bottom"/>
          </w:tcPr>
          <w:p w14:paraId="541CD30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30.9</w:t>
            </w:r>
          </w:p>
        </w:tc>
        <w:tc>
          <w:tcPr>
            <w:tcW w:w="455" w:type="pct"/>
            <w:tcBorders>
              <w:top w:val="nil"/>
              <w:left w:val="nil"/>
              <w:bottom w:val="nil"/>
              <w:right w:val="nil"/>
            </w:tcBorders>
            <w:noWrap/>
            <w:vAlign w:val="bottom"/>
          </w:tcPr>
          <w:p w14:paraId="70D9230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34.7</w:t>
            </w:r>
          </w:p>
        </w:tc>
        <w:tc>
          <w:tcPr>
            <w:tcW w:w="318" w:type="pct"/>
            <w:tcBorders>
              <w:top w:val="nil"/>
              <w:left w:val="nil"/>
              <w:bottom w:val="nil"/>
              <w:right w:val="nil"/>
            </w:tcBorders>
            <w:noWrap/>
            <w:vAlign w:val="center"/>
          </w:tcPr>
          <w:p w14:paraId="5521180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71A2F08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12F3135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31.8</w:t>
            </w:r>
          </w:p>
        </w:tc>
      </w:tr>
      <w:tr w:rsidR="00D11683" w:rsidRPr="00F01F79" w14:paraId="56A74D18" w14:textId="77777777" w:rsidTr="002E1845">
        <w:trPr>
          <w:trHeight w:val="320"/>
          <w:jc w:val="center"/>
        </w:trPr>
        <w:tc>
          <w:tcPr>
            <w:tcW w:w="91" w:type="pct"/>
            <w:vMerge/>
            <w:tcBorders>
              <w:top w:val="nil"/>
              <w:left w:val="nil"/>
              <w:bottom w:val="nil"/>
              <w:right w:val="single" w:sz="4" w:space="0" w:color="auto"/>
            </w:tcBorders>
            <w:vAlign w:val="center"/>
            <w:hideMark/>
          </w:tcPr>
          <w:p w14:paraId="214B0D19"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74242A2"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318" w:type="pct"/>
            <w:tcBorders>
              <w:top w:val="nil"/>
              <w:left w:val="nil"/>
              <w:bottom w:val="nil"/>
              <w:right w:val="nil"/>
            </w:tcBorders>
            <w:noWrap/>
            <w:vAlign w:val="bottom"/>
          </w:tcPr>
          <w:p w14:paraId="240336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w:t>
            </w:r>
          </w:p>
        </w:tc>
        <w:tc>
          <w:tcPr>
            <w:tcW w:w="318" w:type="pct"/>
            <w:tcBorders>
              <w:top w:val="nil"/>
              <w:left w:val="nil"/>
              <w:bottom w:val="nil"/>
              <w:right w:val="nil"/>
            </w:tcBorders>
            <w:noWrap/>
            <w:vAlign w:val="bottom"/>
          </w:tcPr>
          <w:p w14:paraId="2A59B9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7.4</w:t>
            </w:r>
          </w:p>
        </w:tc>
        <w:tc>
          <w:tcPr>
            <w:tcW w:w="318" w:type="pct"/>
            <w:tcBorders>
              <w:top w:val="nil"/>
              <w:left w:val="nil"/>
              <w:bottom w:val="nil"/>
              <w:right w:val="nil"/>
            </w:tcBorders>
            <w:noWrap/>
            <w:vAlign w:val="bottom"/>
          </w:tcPr>
          <w:p w14:paraId="4F2D4BD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409" w:type="pct"/>
            <w:tcBorders>
              <w:top w:val="nil"/>
              <w:left w:val="nil"/>
              <w:bottom w:val="nil"/>
              <w:right w:val="nil"/>
            </w:tcBorders>
            <w:noWrap/>
            <w:vAlign w:val="center"/>
          </w:tcPr>
          <w:p w14:paraId="17C385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2D5CB9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9.3</w:t>
            </w:r>
          </w:p>
        </w:tc>
        <w:tc>
          <w:tcPr>
            <w:tcW w:w="409" w:type="pct"/>
            <w:tcBorders>
              <w:top w:val="nil"/>
              <w:left w:val="nil"/>
              <w:bottom w:val="nil"/>
              <w:right w:val="nil"/>
            </w:tcBorders>
            <w:noWrap/>
            <w:vAlign w:val="bottom"/>
          </w:tcPr>
          <w:p w14:paraId="1EEFA8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9.0</w:t>
            </w:r>
          </w:p>
        </w:tc>
        <w:tc>
          <w:tcPr>
            <w:tcW w:w="364" w:type="pct"/>
            <w:tcBorders>
              <w:top w:val="nil"/>
              <w:left w:val="nil"/>
              <w:bottom w:val="nil"/>
              <w:right w:val="nil"/>
            </w:tcBorders>
            <w:noWrap/>
            <w:vAlign w:val="bottom"/>
          </w:tcPr>
          <w:p w14:paraId="6B2AED7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6.7</w:t>
            </w:r>
          </w:p>
        </w:tc>
        <w:tc>
          <w:tcPr>
            <w:tcW w:w="409" w:type="pct"/>
            <w:tcBorders>
              <w:top w:val="nil"/>
              <w:left w:val="nil"/>
              <w:bottom w:val="nil"/>
              <w:right w:val="nil"/>
            </w:tcBorders>
            <w:noWrap/>
            <w:vAlign w:val="bottom"/>
          </w:tcPr>
          <w:p w14:paraId="68E44B1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13.7</w:t>
            </w:r>
          </w:p>
        </w:tc>
        <w:tc>
          <w:tcPr>
            <w:tcW w:w="455" w:type="pct"/>
            <w:tcBorders>
              <w:top w:val="nil"/>
              <w:left w:val="nil"/>
              <w:bottom w:val="nil"/>
              <w:right w:val="nil"/>
            </w:tcBorders>
            <w:noWrap/>
            <w:vAlign w:val="bottom"/>
          </w:tcPr>
          <w:p w14:paraId="1921840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0.9</w:t>
            </w:r>
          </w:p>
        </w:tc>
        <w:tc>
          <w:tcPr>
            <w:tcW w:w="318" w:type="pct"/>
            <w:tcBorders>
              <w:top w:val="nil"/>
              <w:left w:val="nil"/>
              <w:bottom w:val="nil"/>
              <w:right w:val="nil"/>
            </w:tcBorders>
            <w:noWrap/>
            <w:vAlign w:val="center"/>
          </w:tcPr>
          <w:p w14:paraId="35D1DB4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4ED50B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5E2BF0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7.2</w:t>
            </w:r>
          </w:p>
        </w:tc>
      </w:tr>
      <w:tr w:rsidR="00D11683" w:rsidRPr="00F01F79" w14:paraId="04CDEEBD" w14:textId="77777777" w:rsidTr="002E1845">
        <w:trPr>
          <w:trHeight w:val="320"/>
          <w:jc w:val="center"/>
        </w:trPr>
        <w:tc>
          <w:tcPr>
            <w:tcW w:w="91" w:type="pct"/>
            <w:vMerge/>
            <w:tcBorders>
              <w:top w:val="nil"/>
              <w:left w:val="nil"/>
              <w:bottom w:val="nil"/>
              <w:right w:val="single" w:sz="4" w:space="0" w:color="auto"/>
            </w:tcBorders>
            <w:vAlign w:val="center"/>
            <w:hideMark/>
          </w:tcPr>
          <w:p w14:paraId="6B457346"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6264314C"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318" w:type="pct"/>
            <w:tcBorders>
              <w:top w:val="nil"/>
              <w:left w:val="nil"/>
              <w:bottom w:val="nil"/>
              <w:right w:val="nil"/>
            </w:tcBorders>
            <w:noWrap/>
            <w:vAlign w:val="bottom"/>
          </w:tcPr>
          <w:p w14:paraId="38C42DF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14.9</w:t>
            </w:r>
          </w:p>
        </w:tc>
        <w:tc>
          <w:tcPr>
            <w:tcW w:w="318" w:type="pct"/>
            <w:tcBorders>
              <w:top w:val="nil"/>
              <w:left w:val="nil"/>
              <w:bottom w:val="nil"/>
              <w:right w:val="nil"/>
            </w:tcBorders>
            <w:noWrap/>
            <w:vAlign w:val="bottom"/>
          </w:tcPr>
          <w:p w14:paraId="5924322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318" w:type="pct"/>
            <w:tcBorders>
              <w:top w:val="nil"/>
              <w:left w:val="nil"/>
              <w:bottom w:val="nil"/>
              <w:right w:val="nil"/>
            </w:tcBorders>
            <w:noWrap/>
            <w:vAlign w:val="bottom"/>
          </w:tcPr>
          <w:p w14:paraId="5CA4B85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w:t>
            </w:r>
          </w:p>
        </w:tc>
        <w:tc>
          <w:tcPr>
            <w:tcW w:w="409" w:type="pct"/>
            <w:tcBorders>
              <w:top w:val="nil"/>
              <w:left w:val="nil"/>
              <w:bottom w:val="nil"/>
              <w:right w:val="nil"/>
            </w:tcBorders>
            <w:noWrap/>
            <w:vAlign w:val="center"/>
          </w:tcPr>
          <w:p w14:paraId="3640C7F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E43E07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18.3</w:t>
            </w:r>
          </w:p>
        </w:tc>
        <w:tc>
          <w:tcPr>
            <w:tcW w:w="409" w:type="pct"/>
            <w:tcBorders>
              <w:top w:val="nil"/>
              <w:left w:val="nil"/>
              <w:bottom w:val="nil"/>
              <w:right w:val="nil"/>
            </w:tcBorders>
            <w:noWrap/>
            <w:vAlign w:val="bottom"/>
          </w:tcPr>
          <w:p w14:paraId="3D07F71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364" w:type="pct"/>
            <w:tcBorders>
              <w:top w:val="nil"/>
              <w:left w:val="nil"/>
              <w:bottom w:val="nil"/>
              <w:right w:val="nil"/>
            </w:tcBorders>
            <w:noWrap/>
            <w:vAlign w:val="bottom"/>
          </w:tcPr>
          <w:p w14:paraId="75A046B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20.9</w:t>
            </w:r>
          </w:p>
        </w:tc>
        <w:tc>
          <w:tcPr>
            <w:tcW w:w="409" w:type="pct"/>
            <w:tcBorders>
              <w:top w:val="nil"/>
              <w:left w:val="nil"/>
              <w:bottom w:val="nil"/>
              <w:right w:val="nil"/>
            </w:tcBorders>
            <w:noWrap/>
            <w:vAlign w:val="bottom"/>
          </w:tcPr>
          <w:p w14:paraId="20C4B36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15.0</w:t>
            </w:r>
          </w:p>
        </w:tc>
        <w:tc>
          <w:tcPr>
            <w:tcW w:w="455" w:type="pct"/>
            <w:tcBorders>
              <w:top w:val="nil"/>
              <w:left w:val="nil"/>
              <w:bottom w:val="nil"/>
              <w:right w:val="nil"/>
            </w:tcBorders>
            <w:noWrap/>
            <w:vAlign w:val="bottom"/>
          </w:tcPr>
          <w:p w14:paraId="3522DAE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318" w:type="pct"/>
            <w:tcBorders>
              <w:top w:val="nil"/>
              <w:left w:val="nil"/>
              <w:bottom w:val="nil"/>
              <w:right w:val="nil"/>
            </w:tcBorders>
            <w:noWrap/>
            <w:vAlign w:val="center"/>
          </w:tcPr>
          <w:p w14:paraId="1535502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395189E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0824BF5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15.5</w:t>
            </w:r>
          </w:p>
        </w:tc>
      </w:tr>
      <w:tr w:rsidR="00D11683" w:rsidRPr="00F01F79" w14:paraId="01A7167B" w14:textId="77777777" w:rsidTr="002E1845">
        <w:trPr>
          <w:trHeight w:val="320"/>
          <w:jc w:val="center"/>
        </w:trPr>
        <w:tc>
          <w:tcPr>
            <w:tcW w:w="91" w:type="pct"/>
            <w:vMerge/>
            <w:tcBorders>
              <w:top w:val="nil"/>
              <w:left w:val="nil"/>
              <w:bottom w:val="nil"/>
              <w:right w:val="single" w:sz="4" w:space="0" w:color="auto"/>
            </w:tcBorders>
            <w:vAlign w:val="center"/>
            <w:hideMark/>
          </w:tcPr>
          <w:p w14:paraId="6B4C729E"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4591" w:type="pct"/>
            <w:gridSpan w:val="12"/>
            <w:tcBorders>
              <w:top w:val="nil"/>
              <w:left w:val="single" w:sz="4" w:space="0" w:color="auto"/>
              <w:bottom w:val="nil"/>
            </w:tcBorders>
            <w:noWrap/>
            <w:vAlign w:val="bottom"/>
            <w:hideMark/>
          </w:tcPr>
          <w:p w14:paraId="6ED60CCF"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318" w:type="pct"/>
            <w:tcBorders>
              <w:top w:val="nil"/>
              <w:bottom w:val="nil"/>
              <w:right w:val="single" w:sz="4" w:space="0" w:color="auto"/>
            </w:tcBorders>
          </w:tcPr>
          <w:p w14:paraId="24B65351"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2D797035" w14:textId="77777777" w:rsidTr="002E1845">
        <w:trPr>
          <w:trHeight w:val="320"/>
          <w:jc w:val="center"/>
        </w:trPr>
        <w:tc>
          <w:tcPr>
            <w:tcW w:w="91" w:type="pct"/>
            <w:vMerge/>
            <w:tcBorders>
              <w:top w:val="nil"/>
              <w:left w:val="nil"/>
              <w:bottom w:val="nil"/>
              <w:right w:val="single" w:sz="4" w:space="0" w:color="auto"/>
            </w:tcBorders>
            <w:vAlign w:val="center"/>
            <w:hideMark/>
          </w:tcPr>
          <w:p w14:paraId="02162E2D"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7F61E63"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318" w:type="pct"/>
            <w:tcBorders>
              <w:top w:val="nil"/>
              <w:left w:val="nil"/>
              <w:bottom w:val="nil"/>
              <w:right w:val="nil"/>
            </w:tcBorders>
            <w:noWrap/>
            <w:vAlign w:val="bottom"/>
          </w:tcPr>
          <w:p w14:paraId="27F8771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5.8</w:t>
            </w:r>
          </w:p>
        </w:tc>
        <w:tc>
          <w:tcPr>
            <w:tcW w:w="318" w:type="pct"/>
            <w:tcBorders>
              <w:top w:val="nil"/>
              <w:left w:val="nil"/>
              <w:bottom w:val="nil"/>
              <w:right w:val="nil"/>
            </w:tcBorders>
            <w:noWrap/>
            <w:vAlign w:val="bottom"/>
          </w:tcPr>
          <w:p w14:paraId="01FE9F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p>
        </w:tc>
        <w:tc>
          <w:tcPr>
            <w:tcW w:w="318" w:type="pct"/>
            <w:tcBorders>
              <w:top w:val="nil"/>
              <w:left w:val="nil"/>
              <w:bottom w:val="nil"/>
              <w:right w:val="nil"/>
            </w:tcBorders>
            <w:noWrap/>
            <w:vAlign w:val="bottom"/>
          </w:tcPr>
          <w:p w14:paraId="2038671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4.7</w:t>
            </w:r>
          </w:p>
        </w:tc>
        <w:tc>
          <w:tcPr>
            <w:tcW w:w="409" w:type="pct"/>
            <w:tcBorders>
              <w:top w:val="nil"/>
              <w:left w:val="nil"/>
              <w:bottom w:val="nil"/>
              <w:right w:val="nil"/>
            </w:tcBorders>
            <w:noWrap/>
            <w:vAlign w:val="center"/>
          </w:tcPr>
          <w:p w14:paraId="2ED7D1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87FE50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p>
        </w:tc>
        <w:tc>
          <w:tcPr>
            <w:tcW w:w="409" w:type="pct"/>
            <w:tcBorders>
              <w:top w:val="nil"/>
              <w:left w:val="nil"/>
              <w:bottom w:val="nil"/>
              <w:right w:val="nil"/>
            </w:tcBorders>
            <w:noWrap/>
            <w:vAlign w:val="bottom"/>
          </w:tcPr>
          <w:p w14:paraId="4D82188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364" w:type="pct"/>
            <w:tcBorders>
              <w:top w:val="nil"/>
              <w:left w:val="nil"/>
              <w:bottom w:val="nil"/>
              <w:right w:val="nil"/>
            </w:tcBorders>
            <w:noWrap/>
            <w:vAlign w:val="bottom"/>
          </w:tcPr>
          <w:p w14:paraId="12F46A4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0.8</w:t>
            </w:r>
          </w:p>
        </w:tc>
        <w:tc>
          <w:tcPr>
            <w:tcW w:w="409" w:type="pct"/>
            <w:tcBorders>
              <w:top w:val="nil"/>
              <w:left w:val="nil"/>
              <w:bottom w:val="nil"/>
              <w:right w:val="nil"/>
            </w:tcBorders>
            <w:noWrap/>
            <w:vAlign w:val="bottom"/>
          </w:tcPr>
          <w:p w14:paraId="459DAC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6.7</w:t>
            </w:r>
          </w:p>
        </w:tc>
        <w:tc>
          <w:tcPr>
            <w:tcW w:w="455" w:type="pct"/>
            <w:tcBorders>
              <w:top w:val="nil"/>
              <w:left w:val="nil"/>
              <w:bottom w:val="nil"/>
              <w:right w:val="nil"/>
            </w:tcBorders>
            <w:noWrap/>
            <w:vAlign w:val="bottom"/>
          </w:tcPr>
          <w:p w14:paraId="4CE28B9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w:t>
            </w:r>
          </w:p>
        </w:tc>
        <w:tc>
          <w:tcPr>
            <w:tcW w:w="318" w:type="pct"/>
            <w:tcBorders>
              <w:top w:val="nil"/>
              <w:left w:val="nil"/>
              <w:bottom w:val="nil"/>
              <w:right w:val="nil"/>
            </w:tcBorders>
            <w:noWrap/>
            <w:vAlign w:val="center"/>
          </w:tcPr>
          <w:p w14:paraId="2A1212D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126AC7E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2582FEE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4.7</w:t>
            </w:r>
          </w:p>
        </w:tc>
      </w:tr>
      <w:tr w:rsidR="00D11683" w:rsidRPr="00F01F79" w14:paraId="3CA8C526" w14:textId="77777777" w:rsidTr="002E1845">
        <w:trPr>
          <w:trHeight w:val="320"/>
          <w:jc w:val="center"/>
        </w:trPr>
        <w:tc>
          <w:tcPr>
            <w:tcW w:w="91" w:type="pct"/>
            <w:vMerge/>
            <w:tcBorders>
              <w:top w:val="nil"/>
              <w:left w:val="nil"/>
              <w:bottom w:val="nil"/>
              <w:right w:val="single" w:sz="4" w:space="0" w:color="auto"/>
            </w:tcBorders>
            <w:vAlign w:val="center"/>
            <w:hideMark/>
          </w:tcPr>
          <w:p w14:paraId="26D27301"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292A75B"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318" w:type="pct"/>
            <w:tcBorders>
              <w:top w:val="nil"/>
              <w:left w:val="nil"/>
              <w:bottom w:val="nil"/>
              <w:right w:val="nil"/>
            </w:tcBorders>
            <w:noWrap/>
            <w:vAlign w:val="bottom"/>
          </w:tcPr>
          <w:p w14:paraId="7F2B3E8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18.8</w:t>
            </w:r>
          </w:p>
        </w:tc>
        <w:tc>
          <w:tcPr>
            <w:tcW w:w="318" w:type="pct"/>
            <w:tcBorders>
              <w:top w:val="nil"/>
              <w:left w:val="nil"/>
              <w:bottom w:val="nil"/>
              <w:right w:val="nil"/>
            </w:tcBorders>
            <w:noWrap/>
            <w:vAlign w:val="bottom"/>
          </w:tcPr>
          <w:p w14:paraId="390A8D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6.6</w:t>
            </w:r>
          </w:p>
        </w:tc>
        <w:tc>
          <w:tcPr>
            <w:tcW w:w="318" w:type="pct"/>
            <w:tcBorders>
              <w:top w:val="nil"/>
              <w:left w:val="nil"/>
              <w:bottom w:val="nil"/>
              <w:right w:val="nil"/>
            </w:tcBorders>
            <w:noWrap/>
            <w:vAlign w:val="bottom"/>
          </w:tcPr>
          <w:p w14:paraId="64D9796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18.8</w:t>
            </w:r>
          </w:p>
        </w:tc>
        <w:tc>
          <w:tcPr>
            <w:tcW w:w="409" w:type="pct"/>
            <w:tcBorders>
              <w:top w:val="nil"/>
              <w:left w:val="nil"/>
              <w:bottom w:val="nil"/>
              <w:right w:val="nil"/>
            </w:tcBorders>
            <w:noWrap/>
            <w:vAlign w:val="center"/>
          </w:tcPr>
          <w:p w14:paraId="06129A1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2AE370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9.0</w:t>
            </w:r>
          </w:p>
        </w:tc>
        <w:tc>
          <w:tcPr>
            <w:tcW w:w="409" w:type="pct"/>
            <w:tcBorders>
              <w:top w:val="nil"/>
              <w:left w:val="nil"/>
              <w:bottom w:val="nil"/>
              <w:right w:val="nil"/>
            </w:tcBorders>
            <w:noWrap/>
            <w:vAlign w:val="bottom"/>
          </w:tcPr>
          <w:p w14:paraId="4080E24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w:t>
            </w:r>
          </w:p>
        </w:tc>
        <w:tc>
          <w:tcPr>
            <w:tcW w:w="364" w:type="pct"/>
            <w:tcBorders>
              <w:top w:val="nil"/>
              <w:left w:val="nil"/>
              <w:bottom w:val="nil"/>
              <w:right w:val="nil"/>
            </w:tcBorders>
            <w:noWrap/>
            <w:vAlign w:val="bottom"/>
          </w:tcPr>
          <w:p w14:paraId="2B7496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6.3</w:t>
            </w:r>
          </w:p>
        </w:tc>
        <w:tc>
          <w:tcPr>
            <w:tcW w:w="409" w:type="pct"/>
            <w:tcBorders>
              <w:top w:val="nil"/>
              <w:left w:val="nil"/>
              <w:bottom w:val="nil"/>
              <w:right w:val="nil"/>
            </w:tcBorders>
            <w:noWrap/>
            <w:vAlign w:val="bottom"/>
          </w:tcPr>
          <w:p w14:paraId="32C36F1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8.8</w:t>
            </w:r>
          </w:p>
        </w:tc>
        <w:tc>
          <w:tcPr>
            <w:tcW w:w="455" w:type="pct"/>
            <w:tcBorders>
              <w:top w:val="nil"/>
              <w:left w:val="nil"/>
              <w:bottom w:val="nil"/>
              <w:right w:val="nil"/>
            </w:tcBorders>
            <w:noWrap/>
            <w:vAlign w:val="bottom"/>
          </w:tcPr>
          <w:p w14:paraId="0E8A70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p>
        </w:tc>
        <w:tc>
          <w:tcPr>
            <w:tcW w:w="318" w:type="pct"/>
            <w:tcBorders>
              <w:top w:val="nil"/>
              <w:left w:val="nil"/>
              <w:bottom w:val="nil"/>
              <w:right w:val="nil"/>
            </w:tcBorders>
            <w:noWrap/>
            <w:vAlign w:val="center"/>
          </w:tcPr>
          <w:p w14:paraId="6FFB2A4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1191AC4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1C8BDCF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13.2</w:t>
            </w:r>
          </w:p>
        </w:tc>
      </w:tr>
      <w:tr w:rsidR="00D11683" w:rsidRPr="00F01F79" w14:paraId="21C25288" w14:textId="77777777" w:rsidTr="002E1845">
        <w:trPr>
          <w:trHeight w:val="320"/>
          <w:jc w:val="center"/>
        </w:trPr>
        <w:tc>
          <w:tcPr>
            <w:tcW w:w="91" w:type="pct"/>
            <w:vMerge/>
            <w:tcBorders>
              <w:top w:val="nil"/>
              <w:left w:val="nil"/>
              <w:bottom w:val="nil"/>
              <w:right w:val="single" w:sz="4" w:space="0" w:color="auto"/>
            </w:tcBorders>
            <w:vAlign w:val="center"/>
            <w:hideMark/>
          </w:tcPr>
          <w:p w14:paraId="31A01F58"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66DF32F5"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318" w:type="pct"/>
            <w:tcBorders>
              <w:top w:val="nil"/>
              <w:left w:val="nil"/>
              <w:bottom w:val="nil"/>
              <w:right w:val="nil"/>
            </w:tcBorders>
            <w:noWrap/>
            <w:vAlign w:val="bottom"/>
          </w:tcPr>
          <w:p w14:paraId="1BB2BF7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318" w:type="pct"/>
            <w:tcBorders>
              <w:top w:val="nil"/>
              <w:left w:val="nil"/>
              <w:bottom w:val="nil"/>
              <w:right w:val="nil"/>
            </w:tcBorders>
            <w:noWrap/>
            <w:vAlign w:val="bottom"/>
          </w:tcPr>
          <w:p w14:paraId="3368FA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w:t>
            </w:r>
          </w:p>
        </w:tc>
        <w:tc>
          <w:tcPr>
            <w:tcW w:w="318" w:type="pct"/>
            <w:tcBorders>
              <w:top w:val="nil"/>
              <w:left w:val="nil"/>
              <w:bottom w:val="nil"/>
              <w:right w:val="nil"/>
            </w:tcBorders>
            <w:noWrap/>
            <w:vAlign w:val="bottom"/>
          </w:tcPr>
          <w:p w14:paraId="5D505DB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409" w:type="pct"/>
            <w:tcBorders>
              <w:top w:val="nil"/>
              <w:left w:val="nil"/>
              <w:bottom w:val="nil"/>
              <w:right w:val="nil"/>
            </w:tcBorders>
            <w:noWrap/>
            <w:vAlign w:val="center"/>
          </w:tcPr>
          <w:p w14:paraId="6F270E6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85FE9E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w:t>
            </w:r>
          </w:p>
        </w:tc>
        <w:tc>
          <w:tcPr>
            <w:tcW w:w="409" w:type="pct"/>
            <w:tcBorders>
              <w:top w:val="nil"/>
              <w:left w:val="nil"/>
              <w:bottom w:val="nil"/>
              <w:right w:val="nil"/>
            </w:tcBorders>
            <w:noWrap/>
            <w:vAlign w:val="bottom"/>
          </w:tcPr>
          <w:p w14:paraId="229DC34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w:t>
            </w:r>
          </w:p>
        </w:tc>
        <w:tc>
          <w:tcPr>
            <w:tcW w:w="364" w:type="pct"/>
            <w:tcBorders>
              <w:top w:val="nil"/>
              <w:left w:val="nil"/>
              <w:bottom w:val="nil"/>
              <w:right w:val="nil"/>
            </w:tcBorders>
            <w:noWrap/>
            <w:vAlign w:val="bottom"/>
          </w:tcPr>
          <w:p w14:paraId="195830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16.5</w:t>
            </w:r>
          </w:p>
        </w:tc>
        <w:tc>
          <w:tcPr>
            <w:tcW w:w="409" w:type="pct"/>
            <w:tcBorders>
              <w:top w:val="nil"/>
              <w:left w:val="nil"/>
              <w:bottom w:val="nil"/>
              <w:right w:val="nil"/>
            </w:tcBorders>
            <w:noWrap/>
            <w:vAlign w:val="bottom"/>
          </w:tcPr>
          <w:p w14:paraId="675474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4.7</w:t>
            </w:r>
          </w:p>
        </w:tc>
        <w:tc>
          <w:tcPr>
            <w:tcW w:w="455" w:type="pct"/>
            <w:tcBorders>
              <w:top w:val="nil"/>
              <w:left w:val="nil"/>
              <w:bottom w:val="nil"/>
              <w:right w:val="nil"/>
            </w:tcBorders>
            <w:noWrap/>
            <w:vAlign w:val="bottom"/>
          </w:tcPr>
          <w:p w14:paraId="2DFC7D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9.5</w:t>
            </w:r>
          </w:p>
        </w:tc>
        <w:tc>
          <w:tcPr>
            <w:tcW w:w="318" w:type="pct"/>
            <w:tcBorders>
              <w:top w:val="nil"/>
              <w:left w:val="nil"/>
              <w:bottom w:val="nil"/>
              <w:right w:val="nil"/>
            </w:tcBorders>
            <w:noWrap/>
            <w:vAlign w:val="center"/>
          </w:tcPr>
          <w:p w14:paraId="4A782C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7F62C6B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0B6E4E6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r>
      <w:tr w:rsidR="00D11683" w:rsidRPr="00F01F79" w14:paraId="2C8B7BB6" w14:textId="77777777" w:rsidTr="002E1845">
        <w:trPr>
          <w:trHeight w:val="320"/>
          <w:jc w:val="center"/>
        </w:trPr>
        <w:tc>
          <w:tcPr>
            <w:tcW w:w="91" w:type="pct"/>
            <w:vMerge/>
            <w:tcBorders>
              <w:top w:val="nil"/>
              <w:left w:val="nil"/>
              <w:bottom w:val="nil"/>
              <w:right w:val="single" w:sz="4" w:space="0" w:color="auto"/>
            </w:tcBorders>
            <w:vAlign w:val="center"/>
            <w:hideMark/>
          </w:tcPr>
          <w:p w14:paraId="36E4FD1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09CDC1A9"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318" w:type="pct"/>
            <w:tcBorders>
              <w:top w:val="nil"/>
              <w:left w:val="nil"/>
              <w:bottom w:val="nil"/>
              <w:right w:val="nil"/>
            </w:tcBorders>
            <w:noWrap/>
            <w:vAlign w:val="bottom"/>
          </w:tcPr>
          <w:p w14:paraId="358B184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4.4</w:t>
            </w:r>
          </w:p>
        </w:tc>
        <w:tc>
          <w:tcPr>
            <w:tcW w:w="318" w:type="pct"/>
            <w:tcBorders>
              <w:top w:val="nil"/>
              <w:left w:val="nil"/>
              <w:bottom w:val="nil"/>
              <w:right w:val="nil"/>
            </w:tcBorders>
            <w:noWrap/>
            <w:vAlign w:val="bottom"/>
          </w:tcPr>
          <w:p w14:paraId="342E67B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8.8</w:t>
            </w:r>
          </w:p>
        </w:tc>
        <w:tc>
          <w:tcPr>
            <w:tcW w:w="318" w:type="pct"/>
            <w:tcBorders>
              <w:top w:val="nil"/>
              <w:left w:val="nil"/>
              <w:bottom w:val="nil"/>
              <w:right w:val="nil"/>
            </w:tcBorders>
            <w:noWrap/>
            <w:vAlign w:val="bottom"/>
          </w:tcPr>
          <w:p w14:paraId="734E3CE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13.5</w:t>
            </w:r>
          </w:p>
        </w:tc>
        <w:tc>
          <w:tcPr>
            <w:tcW w:w="409" w:type="pct"/>
            <w:tcBorders>
              <w:top w:val="nil"/>
              <w:left w:val="nil"/>
              <w:bottom w:val="nil"/>
              <w:right w:val="nil"/>
            </w:tcBorders>
            <w:noWrap/>
            <w:vAlign w:val="center"/>
          </w:tcPr>
          <w:p w14:paraId="1B83978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258EAA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p>
        </w:tc>
        <w:tc>
          <w:tcPr>
            <w:tcW w:w="409" w:type="pct"/>
            <w:tcBorders>
              <w:top w:val="nil"/>
              <w:left w:val="nil"/>
              <w:bottom w:val="nil"/>
              <w:right w:val="nil"/>
            </w:tcBorders>
            <w:noWrap/>
            <w:vAlign w:val="bottom"/>
          </w:tcPr>
          <w:p w14:paraId="482E4BD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w:t>
            </w:r>
          </w:p>
        </w:tc>
        <w:tc>
          <w:tcPr>
            <w:tcW w:w="364" w:type="pct"/>
            <w:tcBorders>
              <w:top w:val="nil"/>
              <w:left w:val="nil"/>
              <w:bottom w:val="nil"/>
              <w:right w:val="nil"/>
            </w:tcBorders>
            <w:noWrap/>
            <w:vAlign w:val="bottom"/>
          </w:tcPr>
          <w:p w14:paraId="331FCAF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6.7</w:t>
            </w:r>
          </w:p>
        </w:tc>
        <w:tc>
          <w:tcPr>
            <w:tcW w:w="409" w:type="pct"/>
            <w:tcBorders>
              <w:top w:val="nil"/>
              <w:left w:val="nil"/>
              <w:bottom w:val="nil"/>
              <w:right w:val="nil"/>
            </w:tcBorders>
            <w:noWrap/>
            <w:vAlign w:val="bottom"/>
          </w:tcPr>
          <w:p w14:paraId="65BA8CD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11.3</w:t>
            </w:r>
          </w:p>
        </w:tc>
        <w:tc>
          <w:tcPr>
            <w:tcW w:w="455" w:type="pct"/>
            <w:tcBorders>
              <w:top w:val="nil"/>
              <w:left w:val="nil"/>
              <w:bottom w:val="nil"/>
              <w:right w:val="nil"/>
            </w:tcBorders>
            <w:noWrap/>
            <w:vAlign w:val="bottom"/>
          </w:tcPr>
          <w:p w14:paraId="40B9306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0.5</w:t>
            </w:r>
          </w:p>
        </w:tc>
        <w:tc>
          <w:tcPr>
            <w:tcW w:w="318" w:type="pct"/>
            <w:tcBorders>
              <w:top w:val="nil"/>
              <w:left w:val="nil"/>
              <w:bottom w:val="nil"/>
              <w:right w:val="nil"/>
            </w:tcBorders>
            <w:noWrap/>
            <w:vAlign w:val="center"/>
          </w:tcPr>
          <w:p w14:paraId="1B81B5C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5A278A8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39F9505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8.6</w:t>
            </w:r>
          </w:p>
        </w:tc>
      </w:tr>
      <w:tr w:rsidR="00D11683" w:rsidRPr="00F01F79" w14:paraId="080066CA" w14:textId="77777777" w:rsidTr="002E1845">
        <w:trPr>
          <w:trHeight w:val="320"/>
          <w:jc w:val="center"/>
        </w:trPr>
        <w:tc>
          <w:tcPr>
            <w:tcW w:w="91" w:type="pct"/>
            <w:vMerge/>
            <w:tcBorders>
              <w:top w:val="nil"/>
              <w:left w:val="nil"/>
              <w:bottom w:val="nil"/>
              <w:right w:val="single" w:sz="4" w:space="0" w:color="auto"/>
            </w:tcBorders>
            <w:vAlign w:val="center"/>
            <w:hideMark/>
          </w:tcPr>
          <w:p w14:paraId="7E15BCBF"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2F6DE1B"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318" w:type="pct"/>
            <w:tcBorders>
              <w:top w:val="nil"/>
              <w:left w:val="nil"/>
              <w:bottom w:val="nil"/>
              <w:right w:val="nil"/>
            </w:tcBorders>
            <w:noWrap/>
            <w:vAlign w:val="bottom"/>
          </w:tcPr>
          <w:p w14:paraId="73B368E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18.5</w:t>
            </w:r>
          </w:p>
        </w:tc>
        <w:tc>
          <w:tcPr>
            <w:tcW w:w="318" w:type="pct"/>
            <w:tcBorders>
              <w:top w:val="nil"/>
              <w:left w:val="nil"/>
              <w:bottom w:val="nil"/>
              <w:right w:val="nil"/>
            </w:tcBorders>
            <w:noWrap/>
            <w:vAlign w:val="bottom"/>
          </w:tcPr>
          <w:p w14:paraId="44CB6C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22.3</w:t>
            </w:r>
          </w:p>
        </w:tc>
        <w:tc>
          <w:tcPr>
            <w:tcW w:w="318" w:type="pct"/>
            <w:tcBorders>
              <w:top w:val="nil"/>
              <w:left w:val="nil"/>
              <w:bottom w:val="nil"/>
              <w:right w:val="nil"/>
            </w:tcBorders>
            <w:noWrap/>
            <w:vAlign w:val="bottom"/>
          </w:tcPr>
          <w:p w14:paraId="4B20D2F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7.6</w:t>
            </w:r>
          </w:p>
        </w:tc>
        <w:tc>
          <w:tcPr>
            <w:tcW w:w="409" w:type="pct"/>
            <w:tcBorders>
              <w:top w:val="nil"/>
              <w:left w:val="nil"/>
              <w:bottom w:val="nil"/>
              <w:right w:val="nil"/>
            </w:tcBorders>
            <w:noWrap/>
            <w:vAlign w:val="center"/>
          </w:tcPr>
          <w:p w14:paraId="454947C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752C00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5.4</w:t>
            </w:r>
          </w:p>
        </w:tc>
        <w:tc>
          <w:tcPr>
            <w:tcW w:w="409" w:type="pct"/>
            <w:tcBorders>
              <w:top w:val="nil"/>
              <w:left w:val="nil"/>
              <w:bottom w:val="nil"/>
              <w:right w:val="nil"/>
            </w:tcBorders>
            <w:noWrap/>
            <w:vAlign w:val="bottom"/>
          </w:tcPr>
          <w:p w14:paraId="2C9CE1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364" w:type="pct"/>
            <w:tcBorders>
              <w:top w:val="nil"/>
              <w:left w:val="nil"/>
              <w:bottom w:val="nil"/>
              <w:right w:val="nil"/>
            </w:tcBorders>
            <w:noWrap/>
            <w:vAlign w:val="bottom"/>
          </w:tcPr>
          <w:p w14:paraId="197443C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27.3</w:t>
            </w:r>
          </w:p>
        </w:tc>
        <w:tc>
          <w:tcPr>
            <w:tcW w:w="409" w:type="pct"/>
            <w:tcBorders>
              <w:top w:val="nil"/>
              <w:left w:val="nil"/>
              <w:bottom w:val="nil"/>
              <w:right w:val="nil"/>
            </w:tcBorders>
            <w:noWrap/>
            <w:vAlign w:val="bottom"/>
          </w:tcPr>
          <w:p w14:paraId="1C596FB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455" w:type="pct"/>
            <w:tcBorders>
              <w:top w:val="nil"/>
              <w:left w:val="nil"/>
              <w:bottom w:val="nil"/>
              <w:right w:val="nil"/>
            </w:tcBorders>
            <w:noWrap/>
            <w:vAlign w:val="bottom"/>
          </w:tcPr>
          <w:p w14:paraId="2E1F25A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31.6</w:t>
            </w:r>
          </w:p>
        </w:tc>
        <w:tc>
          <w:tcPr>
            <w:tcW w:w="318" w:type="pct"/>
            <w:tcBorders>
              <w:top w:val="nil"/>
              <w:left w:val="nil"/>
              <w:bottom w:val="nil"/>
              <w:right w:val="nil"/>
            </w:tcBorders>
            <w:noWrap/>
            <w:vAlign w:val="center"/>
          </w:tcPr>
          <w:p w14:paraId="7BF3782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4654D11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3EE591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r>
      <w:tr w:rsidR="00D11683" w:rsidRPr="00F01F79" w14:paraId="6E66AB86" w14:textId="77777777" w:rsidTr="002E1845">
        <w:trPr>
          <w:trHeight w:val="320"/>
          <w:jc w:val="center"/>
        </w:trPr>
        <w:tc>
          <w:tcPr>
            <w:tcW w:w="91" w:type="pct"/>
            <w:vMerge/>
            <w:tcBorders>
              <w:top w:val="nil"/>
              <w:left w:val="nil"/>
              <w:bottom w:val="nil"/>
              <w:right w:val="single" w:sz="4" w:space="0" w:color="auto"/>
            </w:tcBorders>
            <w:vAlign w:val="center"/>
            <w:hideMark/>
          </w:tcPr>
          <w:p w14:paraId="12740045"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073B02FA"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318" w:type="pct"/>
            <w:tcBorders>
              <w:top w:val="nil"/>
              <w:left w:val="nil"/>
              <w:bottom w:val="nil"/>
              <w:right w:val="nil"/>
            </w:tcBorders>
            <w:noWrap/>
            <w:vAlign w:val="bottom"/>
          </w:tcPr>
          <w:p w14:paraId="7DEDF5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10.7</w:t>
            </w:r>
          </w:p>
        </w:tc>
        <w:tc>
          <w:tcPr>
            <w:tcW w:w="318" w:type="pct"/>
            <w:tcBorders>
              <w:top w:val="nil"/>
              <w:left w:val="nil"/>
              <w:bottom w:val="nil"/>
              <w:right w:val="nil"/>
            </w:tcBorders>
            <w:noWrap/>
            <w:vAlign w:val="bottom"/>
          </w:tcPr>
          <w:p w14:paraId="2CE5AC0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9.4</w:t>
            </w:r>
          </w:p>
        </w:tc>
        <w:tc>
          <w:tcPr>
            <w:tcW w:w="318" w:type="pct"/>
            <w:tcBorders>
              <w:top w:val="nil"/>
              <w:left w:val="nil"/>
              <w:bottom w:val="nil"/>
              <w:right w:val="nil"/>
            </w:tcBorders>
            <w:noWrap/>
            <w:vAlign w:val="bottom"/>
          </w:tcPr>
          <w:p w14:paraId="020663D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13.1</w:t>
            </w:r>
          </w:p>
        </w:tc>
        <w:tc>
          <w:tcPr>
            <w:tcW w:w="409" w:type="pct"/>
            <w:tcBorders>
              <w:top w:val="nil"/>
              <w:left w:val="nil"/>
              <w:bottom w:val="nil"/>
              <w:right w:val="nil"/>
            </w:tcBorders>
            <w:noWrap/>
            <w:vAlign w:val="center"/>
          </w:tcPr>
          <w:p w14:paraId="4A30DEE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FE4662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27.7</w:t>
            </w:r>
          </w:p>
        </w:tc>
        <w:tc>
          <w:tcPr>
            <w:tcW w:w="409" w:type="pct"/>
            <w:tcBorders>
              <w:top w:val="nil"/>
              <w:left w:val="nil"/>
              <w:bottom w:val="nil"/>
              <w:right w:val="nil"/>
            </w:tcBorders>
            <w:noWrap/>
            <w:vAlign w:val="bottom"/>
          </w:tcPr>
          <w:p w14:paraId="082F47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7.3</w:t>
            </w:r>
          </w:p>
        </w:tc>
        <w:tc>
          <w:tcPr>
            <w:tcW w:w="364" w:type="pct"/>
            <w:tcBorders>
              <w:top w:val="nil"/>
              <w:left w:val="nil"/>
              <w:bottom w:val="nil"/>
              <w:right w:val="nil"/>
            </w:tcBorders>
            <w:noWrap/>
            <w:vAlign w:val="bottom"/>
          </w:tcPr>
          <w:p w14:paraId="18CC2EE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409" w:type="pct"/>
            <w:tcBorders>
              <w:top w:val="nil"/>
              <w:left w:val="nil"/>
              <w:bottom w:val="nil"/>
              <w:right w:val="nil"/>
            </w:tcBorders>
            <w:noWrap/>
            <w:vAlign w:val="bottom"/>
          </w:tcPr>
          <w:p w14:paraId="6C2F00B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w:t>
            </w:r>
          </w:p>
        </w:tc>
        <w:tc>
          <w:tcPr>
            <w:tcW w:w="455" w:type="pct"/>
            <w:tcBorders>
              <w:top w:val="nil"/>
              <w:left w:val="nil"/>
              <w:bottom w:val="nil"/>
              <w:right w:val="nil"/>
            </w:tcBorders>
            <w:noWrap/>
            <w:vAlign w:val="bottom"/>
          </w:tcPr>
          <w:p w14:paraId="623A84C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c>
          <w:tcPr>
            <w:tcW w:w="318" w:type="pct"/>
            <w:tcBorders>
              <w:top w:val="nil"/>
              <w:left w:val="nil"/>
              <w:bottom w:val="nil"/>
              <w:right w:val="nil"/>
            </w:tcBorders>
            <w:noWrap/>
            <w:vAlign w:val="center"/>
          </w:tcPr>
          <w:p w14:paraId="7A04B78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2200E1A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16DE6F7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12.0</w:t>
            </w:r>
          </w:p>
        </w:tc>
      </w:tr>
      <w:tr w:rsidR="00D11683" w:rsidRPr="00F01F79" w14:paraId="436AF507" w14:textId="77777777" w:rsidTr="002E1845">
        <w:trPr>
          <w:trHeight w:val="320"/>
          <w:jc w:val="center"/>
        </w:trPr>
        <w:tc>
          <w:tcPr>
            <w:tcW w:w="91" w:type="pct"/>
            <w:vMerge/>
            <w:tcBorders>
              <w:top w:val="nil"/>
              <w:left w:val="nil"/>
              <w:right w:val="single" w:sz="4" w:space="0" w:color="auto"/>
            </w:tcBorders>
            <w:vAlign w:val="center"/>
            <w:hideMark/>
          </w:tcPr>
          <w:p w14:paraId="73CF339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single" w:sz="4" w:space="0" w:color="auto"/>
              <w:right w:val="nil"/>
            </w:tcBorders>
            <w:noWrap/>
            <w:vAlign w:val="bottom"/>
            <w:hideMark/>
          </w:tcPr>
          <w:p w14:paraId="6EFAB75D"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Refractive surgery</w:t>
            </w:r>
          </w:p>
        </w:tc>
        <w:tc>
          <w:tcPr>
            <w:tcW w:w="318" w:type="pct"/>
            <w:tcBorders>
              <w:top w:val="nil"/>
              <w:left w:val="nil"/>
              <w:bottom w:val="single" w:sz="4" w:space="0" w:color="auto"/>
              <w:right w:val="nil"/>
            </w:tcBorders>
            <w:noWrap/>
            <w:vAlign w:val="bottom"/>
          </w:tcPr>
          <w:p w14:paraId="23595BB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0.5</w:t>
            </w:r>
          </w:p>
        </w:tc>
        <w:tc>
          <w:tcPr>
            <w:tcW w:w="318" w:type="pct"/>
            <w:tcBorders>
              <w:top w:val="nil"/>
              <w:left w:val="nil"/>
              <w:bottom w:val="single" w:sz="4" w:space="0" w:color="auto"/>
              <w:right w:val="nil"/>
            </w:tcBorders>
            <w:noWrap/>
            <w:vAlign w:val="bottom"/>
          </w:tcPr>
          <w:p w14:paraId="361FD80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0.4</w:t>
            </w:r>
          </w:p>
        </w:tc>
        <w:tc>
          <w:tcPr>
            <w:tcW w:w="318" w:type="pct"/>
            <w:tcBorders>
              <w:top w:val="nil"/>
              <w:left w:val="nil"/>
              <w:bottom w:val="single" w:sz="4" w:space="0" w:color="auto"/>
              <w:right w:val="nil"/>
            </w:tcBorders>
            <w:noWrap/>
            <w:vAlign w:val="bottom"/>
          </w:tcPr>
          <w:p w14:paraId="7EAFD4B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6.3</w:t>
            </w:r>
          </w:p>
        </w:tc>
        <w:tc>
          <w:tcPr>
            <w:tcW w:w="409" w:type="pct"/>
            <w:tcBorders>
              <w:top w:val="nil"/>
              <w:left w:val="nil"/>
              <w:bottom w:val="single" w:sz="4" w:space="0" w:color="auto"/>
              <w:right w:val="nil"/>
            </w:tcBorders>
            <w:noWrap/>
            <w:vAlign w:val="bottom"/>
          </w:tcPr>
          <w:p w14:paraId="3A7F7B1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47A1234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09" w:type="pct"/>
            <w:tcBorders>
              <w:top w:val="nil"/>
              <w:left w:val="nil"/>
              <w:bottom w:val="single" w:sz="4" w:space="0" w:color="auto"/>
              <w:right w:val="nil"/>
            </w:tcBorders>
            <w:noWrap/>
            <w:vAlign w:val="bottom"/>
          </w:tcPr>
          <w:p w14:paraId="0BD2338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364" w:type="pct"/>
            <w:tcBorders>
              <w:top w:val="nil"/>
              <w:left w:val="nil"/>
              <w:bottom w:val="single" w:sz="4" w:space="0" w:color="auto"/>
              <w:right w:val="nil"/>
            </w:tcBorders>
            <w:noWrap/>
            <w:vAlign w:val="bottom"/>
          </w:tcPr>
          <w:p w14:paraId="1A1098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09" w:type="pct"/>
            <w:tcBorders>
              <w:top w:val="nil"/>
              <w:left w:val="nil"/>
              <w:bottom w:val="single" w:sz="4" w:space="0" w:color="auto"/>
              <w:right w:val="nil"/>
            </w:tcBorders>
            <w:noWrap/>
            <w:vAlign w:val="bottom"/>
          </w:tcPr>
          <w:p w14:paraId="09AD4B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bottom w:val="single" w:sz="4" w:space="0" w:color="auto"/>
              <w:right w:val="nil"/>
            </w:tcBorders>
            <w:noWrap/>
            <w:vAlign w:val="bottom"/>
          </w:tcPr>
          <w:p w14:paraId="582AEB1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p>
        </w:tc>
        <w:tc>
          <w:tcPr>
            <w:tcW w:w="318" w:type="pct"/>
            <w:tcBorders>
              <w:top w:val="nil"/>
              <w:left w:val="nil"/>
              <w:bottom w:val="single" w:sz="4" w:space="0" w:color="auto"/>
              <w:right w:val="nil"/>
            </w:tcBorders>
            <w:noWrap/>
            <w:vAlign w:val="bottom"/>
          </w:tcPr>
          <w:p w14:paraId="018901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tcBorders>
            <w:noWrap/>
            <w:vAlign w:val="bottom"/>
          </w:tcPr>
          <w:p w14:paraId="001BF2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single" w:sz="4" w:space="0" w:color="auto"/>
              <w:right w:val="single" w:sz="4" w:space="0" w:color="auto"/>
            </w:tcBorders>
            <w:vAlign w:val="bottom"/>
          </w:tcPr>
          <w:p w14:paraId="4B457A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w:t>
            </w:r>
          </w:p>
        </w:tc>
      </w:tr>
      <w:tr w:rsidR="00D11683" w:rsidRPr="00F01F79" w14:paraId="79A3C1E9" w14:textId="77777777" w:rsidTr="002E1845">
        <w:trPr>
          <w:trHeight w:val="320"/>
          <w:jc w:val="center"/>
        </w:trPr>
        <w:tc>
          <w:tcPr>
            <w:tcW w:w="91" w:type="pct"/>
            <w:vMerge w:val="restart"/>
            <w:tcBorders>
              <w:top w:val="single" w:sz="4" w:space="0" w:color="auto"/>
              <w:left w:val="nil"/>
              <w:bottom w:val="nil"/>
              <w:right w:val="single" w:sz="4" w:space="0" w:color="auto"/>
            </w:tcBorders>
            <w:noWrap/>
            <w:vAlign w:val="center"/>
            <w:hideMark/>
          </w:tcPr>
          <w:p w14:paraId="7946E1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2022</w:t>
            </w:r>
          </w:p>
        </w:tc>
        <w:tc>
          <w:tcPr>
            <w:tcW w:w="4591" w:type="pct"/>
            <w:gridSpan w:val="12"/>
            <w:tcBorders>
              <w:top w:val="single" w:sz="4" w:space="0" w:color="auto"/>
              <w:left w:val="single" w:sz="4" w:space="0" w:color="auto"/>
              <w:bottom w:val="nil"/>
            </w:tcBorders>
            <w:noWrap/>
            <w:vAlign w:val="bottom"/>
            <w:hideMark/>
          </w:tcPr>
          <w:p w14:paraId="2F587596"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318" w:type="pct"/>
            <w:tcBorders>
              <w:top w:val="single" w:sz="4" w:space="0" w:color="auto"/>
              <w:bottom w:val="nil"/>
              <w:right w:val="single" w:sz="4" w:space="0" w:color="auto"/>
            </w:tcBorders>
          </w:tcPr>
          <w:p w14:paraId="6FA3CAB0"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47DE1ADD" w14:textId="77777777" w:rsidTr="002E1845">
        <w:trPr>
          <w:trHeight w:val="320"/>
          <w:jc w:val="center"/>
        </w:trPr>
        <w:tc>
          <w:tcPr>
            <w:tcW w:w="91" w:type="pct"/>
            <w:vMerge/>
            <w:tcBorders>
              <w:top w:val="nil"/>
              <w:left w:val="nil"/>
              <w:bottom w:val="nil"/>
              <w:right w:val="single" w:sz="4" w:space="0" w:color="auto"/>
            </w:tcBorders>
            <w:vAlign w:val="center"/>
            <w:hideMark/>
          </w:tcPr>
          <w:p w14:paraId="1A53112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FC5518A"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318" w:type="pct"/>
            <w:tcBorders>
              <w:top w:val="nil"/>
              <w:left w:val="nil"/>
              <w:bottom w:val="nil"/>
              <w:right w:val="nil"/>
            </w:tcBorders>
            <w:noWrap/>
            <w:vAlign w:val="bottom"/>
          </w:tcPr>
          <w:p w14:paraId="4FD6159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23.9</w:t>
            </w:r>
          </w:p>
        </w:tc>
        <w:tc>
          <w:tcPr>
            <w:tcW w:w="318" w:type="pct"/>
            <w:tcBorders>
              <w:top w:val="nil"/>
              <w:left w:val="nil"/>
              <w:bottom w:val="nil"/>
              <w:right w:val="nil"/>
            </w:tcBorders>
            <w:noWrap/>
            <w:vAlign w:val="bottom"/>
          </w:tcPr>
          <w:p w14:paraId="63062DD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7F1AA7D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34.0</w:t>
            </w:r>
          </w:p>
        </w:tc>
        <w:tc>
          <w:tcPr>
            <w:tcW w:w="409" w:type="pct"/>
            <w:tcBorders>
              <w:top w:val="nil"/>
              <w:left w:val="nil"/>
              <w:bottom w:val="nil"/>
              <w:right w:val="nil"/>
            </w:tcBorders>
            <w:noWrap/>
            <w:vAlign w:val="bottom"/>
          </w:tcPr>
          <w:p w14:paraId="3CA4D4A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36.6</w:t>
            </w:r>
          </w:p>
        </w:tc>
        <w:tc>
          <w:tcPr>
            <w:tcW w:w="318" w:type="pct"/>
            <w:tcBorders>
              <w:top w:val="nil"/>
              <w:left w:val="nil"/>
              <w:bottom w:val="nil"/>
              <w:right w:val="nil"/>
            </w:tcBorders>
            <w:noWrap/>
            <w:vAlign w:val="bottom"/>
          </w:tcPr>
          <w:p w14:paraId="1A7F729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23.6</w:t>
            </w:r>
          </w:p>
        </w:tc>
        <w:tc>
          <w:tcPr>
            <w:tcW w:w="409" w:type="pct"/>
            <w:tcBorders>
              <w:top w:val="nil"/>
              <w:left w:val="nil"/>
              <w:bottom w:val="nil"/>
              <w:right w:val="nil"/>
            </w:tcBorders>
            <w:noWrap/>
            <w:vAlign w:val="bottom"/>
          </w:tcPr>
          <w:p w14:paraId="265B2BB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12.7</w:t>
            </w:r>
          </w:p>
        </w:tc>
        <w:tc>
          <w:tcPr>
            <w:tcW w:w="364" w:type="pct"/>
            <w:tcBorders>
              <w:top w:val="nil"/>
              <w:left w:val="nil"/>
              <w:bottom w:val="nil"/>
              <w:right w:val="nil"/>
            </w:tcBorders>
            <w:noWrap/>
            <w:vAlign w:val="bottom"/>
          </w:tcPr>
          <w:p w14:paraId="12A831A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31.7</w:t>
            </w:r>
          </w:p>
        </w:tc>
        <w:tc>
          <w:tcPr>
            <w:tcW w:w="409" w:type="pct"/>
            <w:tcBorders>
              <w:top w:val="nil"/>
              <w:left w:val="nil"/>
              <w:bottom w:val="nil"/>
              <w:right w:val="nil"/>
            </w:tcBorders>
            <w:noWrap/>
            <w:vAlign w:val="bottom"/>
          </w:tcPr>
          <w:p w14:paraId="5985429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4.2</w:t>
            </w:r>
          </w:p>
        </w:tc>
        <w:tc>
          <w:tcPr>
            <w:tcW w:w="455" w:type="pct"/>
            <w:tcBorders>
              <w:top w:val="nil"/>
              <w:left w:val="nil"/>
              <w:bottom w:val="nil"/>
              <w:right w:val="nil"/>
            </w:tcBorders>
            <w:noWrap/>
            <w:vAlign w:val="bottom"/>
          </w:tcPr>
          <w:p w14:paraId="68583E7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37.4</w:t>
            </w:r>
          </w:p>
        </w:tc>
        <w:tc>
          <w:tcPr>
            <w:tcW w:w="318" w:type="pct"/>
            <w:tcBorders>
              <w:top w:val="nil"/>
              <w:left w:val="nil"/>
              <w:bottom w:val="nil"/>
              <w:right w:val="nil"/>
            </w:tcBorders>
            <w:noWrap/>
            <w:vAlign w:val="bottom"/>
          </w:tcPr>
          <w:p w14:paraId="1C607FF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38.8</w:t>
            </w:r>
          </w:p>
        </w:tc>
        <w:tc>
          <w:tcPr>
            <w:tcW w:w="318" w:type="pct"/>
            <w:tcBorders>
              <w:top w:val="nil"/>
              <w:left w:val="nil"/>
              <w:bottom w:val="nil"/>
            </w:tcBorders>
            <w:noWrap/>
            <w:vAlign w:val="bottom"/>
          </w:tcPr>
          <w:p w14:paraId="3D1A1DC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34.8</w:t>
            </w:r>
          </w:p>
        </w:tc>
        <w:tc>
          <w:tcPr>
            <w:tcW w:w="318" w:type="pct"/>
            <w:tcBorders>
              <w:top w:val="nil"/>
              <w:bottom w:val="nil"/>
              <w:right w:val="single" w:sz="4" w:space="0" w:color="auto"/>
            </w:tcBorders>
            <w:vAlign w:val="bottom"/>
          </w:tcPr>
          <w:p w14:paraId="2DF5C04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29.3</w:t>
            </w:r>
          </w:p>
        </w:tc>
      </w:tr>
      <w:tr w:rsidR="00D11683" w:rsidRPr="00F01F79" w14:paraId="15EA270A" w14:textId="77777777" w:rsidTr="002E1845">
        <w:trPr>
          <w:trHeight w:val="320"/>
          <w:jc w:val="center"/>
        </w:trPr>
        <w:tc>
          <w:tcPr>
            <w:tcW w:w="91" w:type="pct"/>
            <w:vMerge/>
            <w:tcBorders>
              <w:top w:val="nil"/>
              <w:left w:val="nil"/>
              <w:bottom w:val="nil"/>
              <w:right w:val="single" w:sz="4" w:space="0" w:color="auto"/>
            </w:tcBorders>
            <w:vAlign w:val="center"/>
            <w:hideMark/>
          </w:tcPr>
          <w:p w14:paraId="2EB97D88"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D119DCE"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318" w:type="pct"/>
            <w:tcBorders>
              <w:top w:val="nil"/>
              <w:left w:val="nil"/>
              <w:bottom w:val="nil"/>
              <w:right w:val="nil"/>
            </w:tcBorders>
            <w:noWrap/>
            <w:vAlign w:val="bottom"/>
          </w:tcPr>
          <w:p w14:paraId="47DFA1A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8.4</w:t>
            </w:r>
          </w:p>
        </w:tc>
        <w:tc>
          <w:tcPr>
            <w:tcW w:w="318" w:type="pct"/>
            <w:tcBorders>
              <w:top w:val="nil"/>
              <w:left w:val="nil"/>
              <w:bottom w:val="nil"/>
              <w:right w:val="nil"/>
            </w:tcBorders>
            <w:noWrap/>
            <w:vAlign w:val="bottom"/>
          </w:tcPr>
          <w:p w14:paraId="694A72B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820B76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10.3</w:t>
            </w:r>
          </w:p>
        </w:tc>
        <w:tc>
          <w:tcPr>
            <w:tcW w:w="409" w:type="pct"/>
            <w:tcBorders>
              <w:top w:val="nil"/>
              <w:left w:val="nil"/>
              <w:bottom w:val="nil"/>
              <w:right w:val="nil"/>
            </w:tcBorders>
            <w:noWrap/>
            <w:vAlign w:val="bottom"/>
          </w:tcPr>
          <w:p w14:paraId="4A28656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w:t>
            </w:r>
          </w:p>
        </w:tc>
        <w:tc>
          <w:tcPr>
            <w:tcW w:w="318" w:type="pct"/>
            <w:tcBorders>
              <w:top w:val="nil"/>
              <w:left w:val="nil"/>
              <w:bottom w:val="nil"/>
              <w:right w:val="nil"/>
            </w:tcBorders>
            <w:noWrap/>
            <w:vAlign w:val="bottom"/>
          </w:tcPr>
          <w:p w14:paraId="0AC6CD6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4.7</w:t>
            </w:r>
          </w:p>
        </w:tc>
        <w:tc>
          <w:tcPr>
            <w:tcW w:w="409" w:type="pct"/>
            <w:tcBorders>
              <w:top w:val="nil"/>
              <w:left w:val="nil"/>
              <w:bottom w:val="nil"/>
              <w:right w:val="nil"/>
            </w:tcBorders>
            <w:noWrap/>
            <w:vAlign w:val="bottom"/>
          </w:tcPr>
          <w:p w14:paraId="07C1B51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364" w:type="pct"/>
            <w:tcBorders>
              <w:top w:val="nil"/>
              <w:left w:val="nil"/>
              <w:bottom w:val="nil"/>
              <w:right w:val="nil"/>
            </w:tcBorders>
            <w:noWrap/>
            <w:vAlign w:val="bottom"/>
          </w:tcPr>
          <w:p w14:paraId="2D4E003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11.5</w:t>
            </w:r>
          </w:p>
        </w:tc>
        <w:tc>
          <w:tcPr>
            <w:tcW w:w="409" w:type="pct"/>
            <w:tcBorders>
              <w:top w:val="nil"/>
              <w:left w:val="nil"/>
              <w:bottom w:val="nil"/>
              <w:right w:val="nil"/>
            </w:tcBorders>
            <w:noWrap/>
            <w:vAlign w:val="bottom"/>
          </w:tcPr>
          <w:p w14:paraId="246A056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4.4</w:t>
            </w:r>
          </w:p>
        </w:tc>
        <w:tc>
          <w:tcPr>
            <w:tcW w:w="455" w:type="pct"/>
            <w:tcBorders>
              <w:top w:val="nil"/>
              <w:left w:val="nil"/>
              <w:bottom w:val="nil"/>
              <w:right w:val="nil"/>
            </w:tcBorders>
            <w:noWrap/>
            <w:vAlign w:val="bottom"/>
          </w:tcPr>
          <w:p w14:paraId="125F3E8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w:t>
            </w:r>
          </w:p>
        </w:tc>
        <w:tc>
          <w:tcPr>
            <w:tcW w:w="318" w:type="pct"/>
            <w:tcBorders>
              <w:top w:val="nil"/>
              <w:left w:val="nil"/>
              <w:bottom w:val="nil"/>
              <w:right w:val="nil"/>
            </w:tcBorders>
            <w:noWrap/>
            <w:vAlign w:val="bottom"/>
          </w:tcPr>
          <w:p w14:paraId="6AEF8F2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10.5</w:t>
            </w:r>
          </w:p>
        </w:tc>
        <w:tc>
          <w:tcPr>
            <w:tcW w:w="318" w:type="pct"/>
            <w:tcBorders>
              <w:top w:val="nil"/>
              <w:left w:val="nil"/>
              <w:bottom w:val="nil"/>
            </w:tcBorders>
            <w:noWrap/>
            <w:vAlign w:val="bottom"/>
          </w:tcPr>
          <w:p w14:paraId="03537C2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318" w:type="pct"/>
            <w:tcBorders>
              <w:top w:val="nil"/>
              <w:bottom w:val="nil"/>
              <w:right w:val="single" w:sz="4" w:space="0" w:color="auto"/>
            </w:tcBorders>
            <w:vAlign w:val="bottom"/>
          </w:tcPr>
          <w:p w14:paraId="34CF75E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8.4</w:t>
            </w:r>
          </w:p>
        </w:tc>
      </w:tr>
      <w:tr w:rsidR="00D11683" w:rsidRPr="00F01F79" w14:paraId="02E7EA7B" w14:textId="77777777" w:rsidTr="002E1845">
        <w:trPr>
          <w:trHeight w:val="320"/>
          <w:jc w:val="center"/>
        </w:trPr>
        <w:tc>
          <w:tcPr>
            <w:tcW w:w="91" w:type="pct"/>
            <w:vMerge/>
            <w:tcBorders>
              <w:top w:val="nil"/>
              <w:left w:val="nil"/>
              <w:bottom w:val="nil"/>
              <w:right w:val="single" w:sz="4" w:space="0" w:color="auto"/>
            </w:tcBorders>
            <w:vAlign w:val="center"/>
            <w:hideMark/>
          </w:tcPr>
          <w:p w14:paraId="52E85D22"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3749CB87"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318" w:type="pct"/>
            <w:tcBorders>
              <w:top w:val="nil"/>
              <w:left w:val="nil"/>
              <w:bottom w:val="nil"/>
              <w:right w:val="nil"/>
            </w:tcBorders>
            <w:noWrap/>
            <w:vAlign w:val="bottom"/>
          </w:tcPr>
          <w:p w14:paraId="2511BC4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12.3</w:t>
            </w:r>
          </w:p>
        </w:tc>
        <w:tc>
          <w:tcPr>
            <w:tcW w:w="318" w:type="pct"/>
            <w:tcBorders>
              <w:top w:val="nil"/>
              <w:left w:val="nil"/>
              <w:bottom w:val="nil"/>
              <w:right w:val="nil"/>
            </w:tcBorders>
            <w:noWrap/>
            <w:vAlign w:val="bottom"/>
          </w:tcPr>
          <w:p w14:paraId="3470DF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93B77C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c>
          <w:tcPr>
            <w:tcW w:w="409" w:type="pct"/>
            <w:tcBorders>
              <w:top w:val="nil"/>
              <w:left w:val="nil"/>
              <w:bottom w:val="nil"/>
              <w:right w:val="nil"/>
            </w:tcBorders>
            <w:noWrap/>
            <w:vAlign w:val="bottom"/>
          </w:tcPr>
          <w:p w14:paraId="296E3F2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9.4</w:t>
            </w:r>
          </w:p>
        </w:tc>
        <w:tc>
          <w:tcPr>
            <w:tcW w:w="318" w:type="pct"/>
            <w:tcBorders>
              <w:top w:val="nil"/>
              <w:left w:val="nil"/>
              <w:bottom w:val="nil"/>
              <w:right w:val="nil"/>
            </w:tcBorders>
            <w:noWrap/>
            <w:vAlign w:val="bottom"/>
          </w:tcPr>
          <w:p w14:paraId="057936F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11.3</w:t>
            </w:r>
          </w:p>
        </w:tc>
        <w:tc>
          <w:tcPr>
            <w:tcW w:w="409" w:type="pct"/>
            <w:tcBorders>
              <w:top w:val="nil"/>
              <w:left w:val="nil"/>
              <w:bottom w:val="nil"/>
              <w:right w:val="nil"/>
            </w:tcBorders>
            <w:noWrap/>
            <w:vAlign w:val="bottom"/>
          </w:tcPr>
          <w:p w14:paraId="163EC1B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7.8</w:t>
            </w:r>
          </w:p>
        </w:tc>
        <w:tc>
          <w:tcPr>
            <w:tcW w:w="364" w:type="pct"/>
            <w:tcBorders>
              <w:top w:val="nil"/>
              <w:left w:val="nil"/>
              <w:bottom w:val="nil"/>
              <w:right w:val="nil"/>
            </w:tcBorders>
            <w:noWrap/>
            <w:vAlign w:val="bottom"/>
          </w:tcPr>
          <w:p w14:paraId="0099E8A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25.4</w:t>
            </w:r>
          </w:p>
        </w:tc>
        <w:tc>
          <w:tcPr>
            <w:tcW w:w="409" w:type="pct"/>
            <w:tcBorders>
              <w:top w:val="nil"/>
              <w:left w:val="nil"/>
              <w:bottom w:val="nil"/>
              <w:right w:val="nil"/>
            </w:tcBorders>
            <w:noWrap/>
            <w:vAlign w:val="bottom"/>
          </w:tcPr>
          <w:p w14:paraId="2B7F862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6.8</w:t>
            </w:r>
          </w:p>
        </w:tc>
        <w:tc>
          <w:tcPr>
            <w:tcW w:w="455" w:type="pct"/>
            <w:tcBorders>
              <w:top w:val="nil"/>
              <w:left w:val="nil"/>
              <w:bottom w:val="nil"/>
              <w:right w:val="nil"/>
            </w:tcBorders>
            <w:noWrap/>
            <w:vAlign w:val="bottom"/>
          </w:tcPr>
          <w:p w14:paraId="564AF3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9.7</w:t>
            </w:r>
          </w:p>
        </w:tc>
        <w:tc>
          <w:tcPr>
            <w:tcW w:w="318" w:type="pct"/>
            <w:tcBorders>
              <w:top w:val="nil"/>
              <w:left w:val="nil"/>
              <w:bottom w:val="nil"/>
              <w:right w:val="nil"/>
            </w:tcBorders>
            <w:noWrap/>
            <w:vAlign w:val="bottom"/>
          </w:tcPr>
          <w:p w14:paraId="14626BC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7.8</w:t>
            </w:r>
          </w:p>
        </w:tc>
        <w:tc>
          <w:tcPr>
            <w:tcW w:w="318" w:type="pct"/>
            <w:tcBorders>
              <w:top w:val="nil"/>
              <w:left w:val="nil"/>
              <w:bottom w:val="nil"/>
            </w:tcBorders>
            <w:noWrap/>
            <w:vAlign w:val="bottom"/>
          </w:tcPr>
          <w:p w14:paraId="1ECD6F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318" w:type="pct"/>
            <w:tcBorders>
              <w:top w:val="nil"/>
              <w:bottom w:val="nil"/>
              <w:right w:val="single" w:sz="4" w:space="0" w:color="auto"/>
            </w:tcBorders>
            <w:vAlign w:val="bottom"/>
          </w:tcPr>
          <w:p w14:paraId="4A4638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12.7</w:t>
            </w:r>
          </w:p>
        </w:tc>
      </w:tr>
      <w:tr w:rsidR="00D11683" w:rsidRPr="00F01F79" w14:paraId="43E7144D" w14:textId="77777777" w:rsidTr="002E1845">
        <w:trPr>
          <w:trHeight w:val="320"/>
          <w:jc w:val="center"/>
        </w:trPr>
        <w:tc>
          <w:tcPr>
            <w:tcW w:w="91" w:type="pct"/>
            <w:vMerge/>
            <w:tcBorders>
              <w:top w:val="nil"/>
              <w:left w:val="nil"/>
              <w:bottom w:val="nil"/>
              <w:right w:val="single" w:sz="4" w:space="0" w:color="auto"/>
            </w:tcBorders>
            <w:vAlign w:val="center"/>
            <w:hideMark/>
          </w:tcPr>
          <w:p w14:paraId="161B2942"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B0A81C7"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w:t>
            </w:r>
          </w:p>
        </w:tc>
        <w:tc>
          <w:tcPr>
            <w:tcW w:w="318" w:type="pct"/>
            <w:tcBorders>
              <w:top w:val="nil"/>
              <w:left w:val="nil"/>
              <w:bottom w:val="nil"/>
              <w:right w:val="nil"/>
            </w:tcBorders>
            <w:noWrap/>
            <w:vAlign w:val="bottom"/>
          </w:tcPr>
          <w:p w14:paraId="4D216DA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18.8</w:t>
            </w:r>
          </w:p>
        </w:tc>
        <w:tc>
          <w:tcPr>
            <w:tcW w:w="318" w:type="pct"/>
            <w:tcBorders>
              <w:top w:val="nil"/>
              <w:left w:val="nil"/>
              <w:bottom w:val="nil"/>
              <w:right w:val="nil"/>
            </w:tcBorders>
            <w:noWrap/>
            <w:vAlign w:val="bottom"/>
          </w:tcPr>
          <w:p w14:paraId="1677BE7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AD384B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15.3</w:t>
            </w:r>
          </w:p>
        </w:tc>
        <w:tc>
          <w:tcPr>
            <w:tcW w:w="409" w:type="pct"/>
            <w:tcBorders>
              <w:top w:val="nil"/>
              <w:left w:val="nil"/>
              <w:bottom w:val="nil"/>
              <w:right w:val="nil"/>
            </w:tcBorders>
            <w:noWrap/>
            <w:vAlign w:val="bottom"/>
          </w:tcPr>
          <w:p w14:paraId="6F967ED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15.3</w:t>
            </w:r>
          </w:p>
        </w:tc>
        <w:tc>
          <w:tcPr>
            <w:tcW w:w="318" w:type="pct"/>
            <w:tcBorders>
              <w:top w:val="nil"/>
              <w:left w:val="nil"/>
              <w:bottom w:val="nil"/>
              <w:right w:val="nil"/>
            </w:tcBorders>
            <w:noWrap/>
            <w:vAlign w:val="bottom"/>
          </w:tcPr>
          <w:p w14:paraId="7B8D310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409" w:type="pct"/>
            <w:tcBorders>
              <w:top w:val="nil"/>
              <w:left w:val="nil"/>
              <w:bottom w:val="nil"/>
              <w:right w:val="nil"/>
            </w:tcBorders>
            <w:noWrap/>
            <w:vAlign w:val="bottom"/>
          </w:tcPr>
          <w:p w14:paraId="729EF6D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7.5</w:t>
            </w:r>
          </w:p>
        </w:tc>
        <w:tc>
          <w:tcPr>
            <w:tcW w:w="364" w:type="pct"/>
            <w:tcBorders>
              <w:top w:val="nil"/>
              <w:left w:val="nil"/>
              <w:bottom w:val="nil"/>
              <w:right w:val="nil"/>
            </w:tcBorders>
            <w:noWrap/>
            <w:vAlign w:val="bottom"/>
          </w:tcPr>
          <w:p w14:paraId="576F93F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25.5</w:t>
            </w:r>
          </w:p>
        </w:tc>
        <w:tc>
          <w:tcPr>
            <w:tcW w:w="409" w:type="pct"/>
            <w:tcBorders>
              <w:top w:val="nil"/>
              <w:left w:val="nil"/>
              <w:bottom w:val="nil"/>
              <w:right w:val="nil"/>
            </w:tcBorders>
            <w:noWrap/>
            <w:vAlign w:val="bottom"/>
          </w:tcPr>
          <w:p w14:paraId="6E8BE45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5.1</w:t>
            </w:r>
          </w:p>
        </w:tc>
        <w:tc>
          <w:tcPr>
            <w:tcW w:w="455" w:type="pct"/>
            <w:tcBorders>
              <w:top w:val="nil"/>
              <w:left w:val="nil"/>
              <w:bottom w:val="nil"/>
              <w:right w:val="nil"/>
            </w:tcBorders>
            <w:noWrap/>
            <w:vAlign w:val="bottom"/>
          </w:tcPr>
          <w:p w14:paraId="07C48CC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6.1</w:t>
            </w:r>
          </w:p>
        </w:tc>
        <w:tc>
          <w:tcPr>
            <w:tcW w:w="318" w:type="pct"/>
            <w:tcBorders>
              <w:top w:val="nil"/>
              <w:left w:val="nil"/>
              <w:bottom w:val="nil"/>
              <w:right w:val="nil"/>
            </w:tcBorders>
            <w:noWrap/>
            <w:vAlign w:val="bottom"/>
          </w:tcPr>
          <w:p w14:paraId="1A5911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27.6</w:t>
            </w:r>
          </w:p>
        </w:tc>
        <w:tc>
          <w:tcPr>
            <w:tcW w:w="318" w:type="pct"/>
            <w:tcBorders>
              <w:top w:val="nil"/>
              <w:left w:val="nil"/>
              <w:bottom w:val="nil"/>
            </w:tcBorders>
            <w:noWrap/>
            <w:vAlign w:val="bottom"/>
          </w:tcPr>
          <w:p w14:paraId="66105E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318" w:type="pct"/>
            <w:tcBorders>
              <w:top w:val="nil"/>
              <w:bottom w:val="nil"/>
              <w:right w:val="single" w:sz="4" w:space="0" w:color="auto"/>
            </w:tcBorders>
            <w:vAlign w:val="bottom"/>
          </w:tcPr>
          <w:p w14:paraId="1CF6D21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19.5</w:t>
            </w:r>
          </w:p>
        </w:tc>
      </w:tr>
      <w:tr w:rsidR="00D11683" w:rsidRPr="00F01F79" w14:paraId="78AAED89" w14:textId="77777777" w:rsidTr="002E1845">
        <w:trPr>
          <w:trHeight w:val="320"/>
          <w:jc w:val="center"/>
        </w:trPr>
        <w:tc>
          <w:tcPr>
            <w:tcW w:w="91" w:type="pct"/>
            <w:vMerge/>
            <w:tcBorders>
              <w:top w:val="nil"/>
              <w:left w:val="nil"/>
              <w:bottom w:val="nil"/>
              <w:right w:val="single" w:sz="4" w:space="0" w:color="auto"/>
            </w:tcBorders>
            <w:vAlign w:val="center"/>
            <w:hideMark/>
          </w:tcPr>
          <w:p w14:paraId="1302942F"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4591" w:type="pct"/>
            <w:gridSpan w:val="12"/>
            <w:tcBorders>
              <w:top w:val="nil"/>
              <w:left w:val="single" w:sz="4" w:space="0" w:color="auto"/>
              <w:bottom w:val="nil"/>
            </w:tcBorders>
            <w:noWrap/>
            <w:vAlign w:val="bottom"/>
            <w:hideMark/>
          </w:tcPr>
          <w:p w14:paraId="64FB8A1E"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318" w:type="pct"/>
            <w:tcBorders>
              <w:top w:val="nil"/>
              <w:bottom w:val="nil"/>
              <w:right w:val="single" w:sz="4" w:space="0" w:color="auto"/>
            </w:tcBorders>
          </w:tcPr>
          <w:p w14:paraId="20EE7FD6"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48DCDBED" w14:textId="77777777" w:rsidTr="002E1845">
        <w:trPr>
          <w:trHeight w:val="320"/>
          <w:jc w:val="center"/>
        </w:trPr>
        <w:tc>
          <w:tcPr>
            <w:tcW w:w="91" w:type="pct"/>
            <w:vMerge/>
            <w:tcBorders>
              <w:top w:val="nil"/>
              <w:left w:val="nil"/>
              <w:bottom w:val="nil"/>
              <w:right w:val="single" w:sz="4" w:space="0" w:color="auto"/>
            </w:tcBorders>
            <w:vAlign w:val="center"/>
            <w:hideMark/>
          </w:tcPr>
          <w:p w14:paraId="506794D5"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30C59728"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318" w:type="pct"/>
            <w:tcBorders>
              <w:top w:val="nil"/>
              <w:left w:val="nil"/>
              <w:bottom w:val="nil"/>
              <w:right w:val="nil"/>
            </w:tcBorders>
            <w:noWrap/>
            <w:vAlign w:val="bottom"/>
          </w:tcPr>
          <w:p w14:paraId="2744A2F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10.7</w:t>
            </w:r>
          </w:p>
        </w:tc>
        <w:tc>
          <w:tcPr>
            <w:tcW w:w="318" w:type="pct"/>
            <w:tcBorders>
              <w:top w:val="nil"/>
              <w:left w:val="nil"/>
              <w:bottom w:val="nil"/>
              <w:right w:val="nil"/>
            </w:tcBorders>
            <w:noWrap/>
            <w:vAlign w:val="bottom"/>
          </w:tcPr>
          <w:p w14:paraId="0F2C918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3BD6EF6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5.9</w:t>
            </w:r>
          </w:p>
        </w:tc>
        <w:tc>
          <w:tcPr>
            <w:tcW w:w="409" w:type="pct"/>
            <w:tcBorders>
              <w:top w:val="nil"/>
              <w:left w:val="nil"/>
              <w:bottom w:val="nil"/>
              <w:right w:val="nil"/>
            </w:tcBorders>
            <w:noWrap/>
            <w:vAlign w:val="bottom"/>
          </w:tcPr>
          <w:p w14:paraId="3FAB580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8.7</w:t>
            </w:r>
          </w:p>
        </w:tc>
        <w:tc>
          <w:tcPr>
            <w:tcW w:w="318" w:type="pct"/>
            <w:tcBorders>
              <w:top w:val="nil"/>
              <w:left w:val="nil"/>
              <w:bottom w:val="nil"/>
              <w:right w:val="nil"/>
            </w:tcBorders>
            <w:noWrap/>
            <w:vAlign w:val="bottom"/>
          </w:tcPr>
          <w:p w14:paraId="2B5DBA7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w:t>
            </w:r>
          </w:p>
        </w:tc>
        <w:tc>
          <w:tcPr>
            <w:tcW w:w="409" w:type="pct"/>
            <w:tcBorders>
              <w:top w:val="nil"/>
              <w:left w:val="nil"/>
              <w:bottom w:val="nil"/>
              <w:right w:val="nil"/>
            </w:tcBorders>
            <w:noWrap/>
            <w:vAlign w:val="bottom"/>
          </w:tcPr>
          <w:p w14:paraId="45C68B7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w:t>
            </w:r>
          </w:p>
        </w:tc>
        <w:tc>
          <w:tcPr>
            <w:tcW w:w="364" w:type="pct"/>
            <w:tcBorders>
              <w:top w:val="nil"/>
              <w:left w:val="nil"/>
              <w:bottom w:val="nil"/>
              <w:right w:val="nil"/>
            </w:tcBorders>
            <w:noWrap/>
            <w:vAlign w:val="bottom"/>
          </w:tcPr>
          <w:p w14:paraId="6CE05AB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6.9</w:t>
            </w:r>
          </w:p>
        </w:tc>
        <w:tc>
          <w:tcPr>
            <w:tcW w:w="409" w:type="pct"/>
            <w:tcBorders>
              <w:top w:val="nil"/>
              <w:left w:val="nil"/>
              <w:bottom w:val="nil"/>
              <w:right w:val="nil"/>
            </w:tcBorders>
            <w:noWrap/>
            <w:vAlign w:val="bottom"/>
          </w:tcPr>
          <w:p w14:paraId="7604470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bottom w:val="nil"/>
              <w:right w:val="nil"/>
            </w:tcBorders>
            <w:noWrap/>
            <w:vAlign w:val="bottom"/>
          </w:tcPr>
          <w:p w14:paraId="1D26258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318" w:type="pct"/>
            <w:tcBorders>
              <w:top w:val="nil"/>
              <w:left w:val="nil"/>
              <w:bottom w:val="nil"/>
              <w:right w:val="nil"/>
            </w:tcBorders>
            <w:noWrap/>
            <w:vAlign w:val="bottom"/>
          </w:tcPr>
          <w:p w14:paraId="5B7A45E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0.3</w:t>
            </w:r>
          </w:p>
        </w:tc>
        <w:tc>
          <w:tcPr>
            <w:tcW w:w="318" w:type="pct"/>
            <w:tcBorders>
              <w:top w:val="nil"/>
              <w:left w:val="nil"/>
              <w:bottom w:val="nil"/>
            </w:tcBorders>
            <w:noWrap/>
            <w:vAlign w:val="bottom"/>
          </w:tcPr>
          <w:p w14:paraId="7CD82F3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318" w:type="pct"/>
            <w:tcBorders>
              <w:top w:val="nil"/>
              <w:bottom w:val="nil"/>
              <w:right w:val="single" w:sz="4" w:space="0" w:color="auto"/>
            </w:tcBorders>
            <w:vAlign w:val="bottom"/>
          </w:tcPr>
          <w:p w14:paraId="0C9846B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r>
      <w:tr w:rsidR="00D11683" w:rsidRPr="00F01F79" w14:paraId="23709CEC" w14:textId="77777777" w:rsidTr="002E1845">
        <w:trPr>
          <w:trHeight w:val="320"/>
          <w:jc w:val="center"/>
        </w:trPr>
        <w:tc>
          <w:tcPr>
            <w:tcW w:w="91" w:type="pct"/>
            <w:vMerge/>
            <w:tcBorders>
              <w:top w:val="nil"/>
              <w:left w:val="nil"/>
              <w:bottom w:val="nil"/>
              <w:right w:val="single" w:sz="4" w:space="0" w:color="auto"/>
            </w:tcBorders>
            <w:vAlign w:val="center"/>
            <w:hideMark/>
          </w:tcPr>
          <w:p w14:paraId="5BEDF4F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2DB1705"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318" w:type="pct"/>
            <w:tcBorders>
              <w:top w:val="nil"/>
              <w:left w:val="nil"/>
              <w:bottom w:val="nil"/>
              <w:right w:val="nil"/>
            </w:tcBorders>
            <w:noWrap/>
            <w:vAlign w:val="bottom"/>
          </w:tcPr>
          <w:p w14:paraId="3A0F079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8.8</w:t>
            </w:r>
          </w:p>
        </w:tc>
        <w:tc>
          <w:tcPr>
            <w:tcW w:w="318" w:type="pct"/>
            <w:tcBorders>
              <w:top w:val="nil"/>
              <w:left w:val="nil"/>
              <w:bottom w:val="nil"/>
              <w:right w:val="nil"/>
            </w:tcBorders>
            <w:noWrap/>
            <w:vAlign w:val="bottom"/>
          </w:tcPr>
          <w:p w14:paraId="6DA3E1F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321531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10.2</w:t>
            </w:r>
          </w:p>
        </w:tc>
        <w:tc>
          <w:tcPr>
            <w:tcW w:w="409" w:type="pct"/>
            <w:tcBorders>
              <w:top w:val="nil"/>
              <w:left w:val="nil"/>
              <w:bottom w:val="nil"/>
              <w:right w:val="nil"/>
            </w:tcBorders>
            <w:noWrap/>
            <w:vAlign w:val="bottom"/>
          </w:tcPr>
          <w:p w14:paraId="707E862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14.4</w:t>
            </w:r>
          </w:p>
        </w:tc>
        <w:tc>
          <w:tcPr>
            <w:tcW w:w="318" w:type="pct"/>
            <w:tcBorders>
              <w:top w:val="nil"/>
              <w:left w:val="nil"/>
              <w:bottom w:val="nil"/>
              <w:right w:val="nil"/>
            </w:tcBorders>
            <w:noWrap/>
            <w:vAlign w:val="bottom"/>
          </w:tcPr>
          <w:p w14:paraId="40EE7C3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11.6</w:t>
            </w:r>
          </w:p>
        </w:tc>
        <w:tc>
          <w:tcPr>
            <w:tcW w:w="409" w:type="pct"/>
            <w:tcBorders>
              <w:top w:val="nil"/>
              <w:left w:val="nil"/>
              <w:bottom w:val="nil"/>
              <w:right w:val="nil"/>
            </w:tcBorders>
            <w:noWrap/>
            <w:vAlign w:val="bottom"/>
          </w:tcPr>
          <w:p w14:paraId="181FF3D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364" w:type="pct"/>
            <w:tcBorders>
              <w:top w:val="nil"/>
              <w:left w:val="nil"/>
              <w:bottom w:val="nil"/>
              <w:right w:val="nil"/>
            </w:tcBorders>
            <w:noWrap/>
            <w:vAlign w:val="bottom"/>
          </w:tcPr>
          <w:p w14:paraId="1CDB53B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c>
          <w:tcPr>
            <w:tcW w:w="409" w:type="pct"/>
            <w:tcBorders>
              <w:top w:val="nil"/>
              <w:left w:val="nil"/>
              <w:bottom w:val="nil"/>
              <w:right w:val="nil"/>
            </w:tcBorders>
            <w:noWrap/>
            <w:vAlign w:val="bottom"/>
          </w:tcPr>
          <w:p w14:paraId="2527FCB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bottom w:val="nil"/>
              <w:right w:val="nil"/>
            </w:tcBorders>
            <w:noWrap/>
            <w:vAlign w:val="bottom"/>
          </w:tcPr>
          <w:p w14:paraId="0A177CE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p>
        </w:tc>
        <w:tc>
          <w:tcPr>
            <w:tcW w:w="318" w:type="pct"/>
            <w:tcBorders>
              <w:top w:val="nil"/>
              <w:left w:val="nil"/>
              <w:bottom w:val="nil"/>
              <w:right w:val="nil"/>
            </w:tcBorders>
            <w:noWrap/>
            <w:vAlign w:val="bottom"/>
          </w:tcPr>
          <w:p w14:paraId="42209E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16.1</w:t>
            </w:r>
          </w:p>
        </w:tc>
        <w:tc>
          <w:tcPr>
            <w:tcW w:w="318" w:type="pct"/>
            <w:tcBorders>
              <w:top w:val="nil"/>
              <w:left w:val="nil"/>
              <w:bottom w:val="nil"/>
            </w:tcBorders>
            <w:noWrap/>
            <w:vAlign w:val="bottom"/>
          </w:tcPr>
          <w:p w14:paraId="7880124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w:t>
            </w:r>
          </w:p>
        </w:tc>
        <w:tc>
          <w:tcPr>
            <w:tcW w:w="318" w:type="pct"/>
            <w:tcBorders>
              <w:top w:val="nil"/>
              <w:bottom w:val="nil"/>
              <w:right w:val="single" w:sz="4" w:space="0" w:color="auto"/>
            </w:tcBorders>
            <w:vAlign w:val="bottom"/>
          </w:tcPr>
          <w:p w14:paraId="644AC4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r>
      <w:tr w:rsidR="00D11683" w:rsidRPr="00F01F79" w14:paraId="47C9AE7F" w14:textId="77777777" w:rsidTr="002E1845">
        <w:trPr>
          <w:trHeight w:val="320"/>
          <w:jc w:val="center"/>
        </w:trPr>
        <w:tc>
          <w:tcPr>
            <w:tcW w:w="91" w:type="pct"/>
            <w:vMerge/>
            <w:tcBorders>
              <w:top w:val="nil"/>
              <w:left w:val="nil"/>
              <w:bottom w:val="nil"/>
              <w:right w:val="single" w:sz="4" w:space="0" w:color="auto"/>
            </w:tcBorders>
            <w:vAlign w:val="center"/>
            <w:hideMark/>
          </w:tcPr>
          <w:p w14:paraId="3240DCC2"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D61BBD7"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318" w:type="pct"/>
            <w:tcBorders>
              <w:top w:val="nil"/>
              <w:left w:val="nil"/>
              <w:bottom w:val="nil"/>
              <w:right w:val="nil"/>
            </w:tcBorders>
            <w:noWrap/>
            <w:vAlign w:val="bottom"/>
          </w:tcPr>
          <w:p w14:paraId="29701E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7.6</w:t>
            </w:r>
          </w:p>
        </w:tc>
        <w:tc>
          <w:tcPr>
            <w:tcW w:w="318" w:type="pct"/>
            <w:tcBorders>
              <w:top w:val="nil"/>
              <w:left w:val="nil"/>
              <w:bottom w:val="nil"/>
              <w:right w:val="nil"/>
            </w:tcBorders>
            <w:noWrap/>
            <w:vAlign w:val="bottom"/>
          </w:tcPr>
          <w:p w14:paraId="4D45030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B91B02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4.1</w:t>
            </w:r>
          </w:p>
        </w:tc>
        <w:tc>
          <w:tcPr>
            <w:tcW w:w="409" w:type="pct"/>
            <w:tcBorders>
              <w:top w:val="nil"/>
              <w:left w:val="nil"/>
              <w:bottom w:val="nil"/>
              <w:right w:val="nil"/>
            </w:tcBorders>
            <w:noWrap/>
            <w:vAlign w:val="bottom"/>
          </w:tcPr>
          <w:p w14:paraId="4F1ECF9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11.4</w:t>
            </w:r>
          </w:p>
        </w:tc>
        <w:tc>
          <w:tcPr>
            <w:tcW w:w="318" w:type="pct"/>
            <w:tcBorders>
              <w:top w:val="nil"/>
              <w:left w:val="nil"/>
              <w:bottom w:val="nil"/>
              <w:right w:val="nil"/>
            </w:tcBorders>
            <w:noWrap/>
            <w:vAlign w:val="bottom"/>
          </w:tcPr>
          <w:p w14:paraId="6C0F639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409" w:type="pct"/>
            <w:tcBorders>
              <w:top w:val="nil"/>
              <w:left w:val="nil"/>
              <w:bottom w:val="nil"/>
              <w:right w:val="nil"/>
            </w:tcBorders>
            <w:noWrap/>
            <w:vAlign w:val="bottom"/>
          </w:tcPr>
          <w:p w14:paraId="256D9D5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8.0</w:t>
            </w:r>
          </w:p>
        </w:tc>
        <w:tc>
          <w:tcPr>
            <w:tcW w:w="364" w:type="pct"/>
            <w:tcBorders>
              <w:top w:val="nil"/>
              <w:left w:val="nil"/>
              <w:bottom w:val="nil"/>
              <w:right w:val="nil"/>
            </w:tcBorders>
            <w:noWrap/>
            <w:vAlign w:val="bottom"/>
          </w:tcPr>
          <w:p w14:paraId="7939A6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9.0</w:t>
            </w:r>
          </w:p>
        </w:tc>
        <w:tc>
          <w:tcPr>
            <w:tcW w:w="409" w:type="pct"/>
            <w:tcBorders>
              <w:top w:val="nil"/>
              <w:left w:val="nil"/>
              <w:bottom w:val="nil"/>
              <w:right w:val="nil"/>
            </w:tcBorders>
            <w:noWrap/>
            <w:vAlign w:val="bottom"/>
          </w:tcPr>
          <w:p w14:paraId="33A85C6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w:t>
            </w:r>
          </w:p>
        </w:tc>
        <w:tc>
          <w:tcPr>
            <w:tcW w:w="455" w:type="pct"/>
            <w:tcBorders>
              <w:top w:val="nil"/>
              <w:left w:val="nil"/>
              <w:bottom w:val="nil"/>
              <w:right w:val="nil"/>
            </w:tcBorders>
            <w:noWrap/>
            <w:vAlign w:val="bottom"/>
          </w:tcPr>
          <w:p w14:paraId="5CED5E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7.5</w:t>
            </w:r>
          </w:p>
        </w:tc>
        <w:tc>
          <w:tcPr>
            <w:tcW w:w="318" w:type="pct"/>
            <w:tcBorders>
              <w:top w:val="nil"/>
              <w:left w:val="nil"/>
              <w:bottom w:val="nil"/>
              <w:right w:val="nil"/>
            </w:tcBorders>
            <w:noWrap/>
            <w:vAlign w:val="bottom"/>
          </w:tcPr>
          <w:p w14:paraId="19600BA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p>
        </w:tc>
        <w:tc>
          <w:tcPr>
            <w:tcW w:w="318" w:type="pct"/>
            <w:tcBorders>
              <w:top w:val="nil"/>
              <w:left w:val="nil"/>
              <w:bottom w:val="nil"/>
            </w:tcBorders>
            <w:noWrap/>
            <w:vAlign w:val="bottom"/>
          </w:tcPr>
          <w:p w14:paraId="14AB15A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0.4</w:t>
            </w:r>
          </w:p>
        </w:tc>
        <w:tc>
          <w:tcPr>
            <w:tcW w:w="318" w:type="pct"/>
            <w:tcBorders>
              <w:top w:val="nil"/>
              <w:bottom w:val="nil"/>
              <w:right w:val="single" w:sz="4" w:space="0" w:color="auto"/>
            </w:tcBorders>
            <w:vAlign w:val="bottom"/>
          </w:tcPr>
          <w:p w14:paraId="026A6C4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Aptos" w:eastAsia="Aptos" w:hAnsi="Aptos"/>
                <w:kern w:val="2"/>
                <w:sz w:val="24"/>
                <w:szCs w:val="24"/>
                <w:lang w:val="en-GB"/>
              </w:rPr>
              <w:t xml:space="preserve"> </w:t>
            </w:r>
            <w:r w:rsidRPr="00F01F79">
              <w:rPr>
                <w:rFonts w:ascii="Calibri" w:eastAsia="Aptos" w:hAnsi="Calibri" w:cs="Calibri"/>
                <w:color w:val="000000"/>
                <w:kern w:val="2"/>
                <w:sz w:val="18"/>
                <w:szCs w:val="18"/>
                <w:lang w:val="en-GB"/>
              </w:rPr>
              <w:t>.2</w:t>
            </w:r>
          </w:p>
        </w:tc>
      </w:tr>
      <w:tr w:rsidR="00D11683" w:rsidRPr="00F01F79" w14:paraId="07CEAF46" w14:textId="77777777" w:rsidTr="002E1845">
        <w:trPr>
          <w:trHeight w:val="320"/>
          <w:jc w:val="center"/>
        </w:trPr>
        <w:tc>
          <w:tcPr>
            <w:tcW w:w="91" w:type="pct"/>
            <w:vMerge/>
            <w:tcBorders>
              <w:top w:val="nil"/>
              <w:left w:val="nil"/>
              <w:bottom w:val="nil"/>
              <w:right w:val="single" w:sz="4" w:space="0" w:color="auto"/>
            </w:tcBorders>
            <w:vAlign w:val="center"/>
            <w:hideMark/>
          </w:tcPr>
          <w:p w14:paraId="1F3826E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4838C0C2"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318" w:type="pct"/>
            <w:tcBorders>
              <w:top w:val="nil"/>
              <w:left w:val="nil"/>
              <w:bottom w:val="nil"/>
              <w:right w:val="nil"/>
            </w:tcBorders>
            <w:noWrap/>
            <w:vAlign w:val="bottom"/>
          </w:tcPr>
          <w:p w14:paraId="4447BAB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318" w:type="pct"/>
            <w:tcBorders>
              <w:top w:val="nil"/>
              <w:left w:val="nil"/>
              <w:bottom w:val="nil"/>
              <w:right w:val="nil"/>
            </w:tcBorders>
            <w:noWrap/>
            <w:vAlign w:val="bottom"/>
          </w:tcPr>
          <w:p w14:paraId="0ED2584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3691107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7.5</w:t>
            </w:r>
          </w:p>
        </w:tc>
        <w:tc>
          <w:tcPr>
            <w:tcW w:w="409" w:type="pct"/>
            <w:tcBorders>
              <w:top w:val="nil"/>
              <w:left w:val="nil"/>
              <w:bottom w:val="nil"/>
              <w:right w:val="nil"/>
            </w:tcBorders>
            <w:noWrap/>
            <w:vAlign w:val="bottom"/>
          </w:tcPr>
          <w:p w14:paraId="763208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27.3</w:t>
            </w:r>
          </w:p>
        </w:tc>
        <w:tc>
          <w:tcPr>
            <w:tcW w:w="318" w:type="pct"/>
            <w:tcBorders>
              <w:top w:val="nil"/>
              <w:left w:val="nil"/>
              <w:bottom w:val="nil"/>
              <w:right w:val="nil"/>
            </w:tcBorders>
            <w:noWrap/>
            <w:vAlign w:val="bottom"/>
          </w:tcPr>
          <w:p w14:paraId="786E1AA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c>
          <w:tcPr>
            <w:tcW w:w="409" w:type="pct"/>
            <w:tcBorders>
              <w:top w:val="nil"/>
              <w:left w:val="nil"/>
              <w:bottom w:val="nil"/>
              <w:right w:val="nil"/>
            </w:tcBorders>
            <w:noWrap/>
            <w:vAlign w:val="bottom"/>
          </w:tcPr>
          <w:p w14:paraId="3302261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5.7</w:t>
            </w:r>
          </w:p>
        </w:tc>
        <w:tc>
          <w:tcPr>
            <w:tcW w:w="364" w:type="pct"/>
            <w:tcBorders>
              <w:top w:val="nil"/>
              <w:left w:val="nil"/>
              <w:bottom w:val="nil"/>
              <w:right w:val="nil"/>
            </w:tcBorders>
            <w:noWrap/>
            <w:vAlign w:val="bottom"/>
          </w:tcPr>
          <w:p w14:paraId="747CA9C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5.7</w:t>
            </w:r>
          </w:p>
        </w:tc>
        <w:tc>
          <w:tcPr>
            <w:tcW w:w="409" w:type="pct"/>
            <w:tcBorders>
              <w:top w:val="nil"/>
              <w:left w:val="nil"/>
              <w:bottom w:val="nil"/>
              <w:right w:val="nil"/>
            </w:tcBorders>
            <w:noWrap/>
            <w:vAlign w:val="bottom"/>
          </w:tcPr>
          <w:p w14:paraId="6D894A0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20.7</w:t>
            </w:r>
          </w:p>
        </w:tc>
        <w:tc>
          <w:tcPr>
            <w:tcW w:w="455" w:type="pct"/>
            <w:tcBorders>
              <w:top w:val="nil"/>
              <w:left w:val="nil"/>
              <w:bottom w:val="nil"/>
              <w:right w:val="nil"/>
            </w:tcBorders>
            <w:noWrap/>
            <w:vAlign w:val="bottom"/>
          </w:tcPr>
          <w:p w14:paraId="46EA8EA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11.1</w:t>
            </w:r>
          </w:p>
        </w:tc>
        <w:tc>
          <w:tcPr>
            <w:tcW w:w="318" w:type="pct"/>
            <w:tcBorders>
              <w:top w:val="nil"/>
              <w:left w:val="nil"/>
              <w:bottom w:val="nil"/>
              <w:right w:val="nil"/>
            </w:tcBorders>
            <w:noWrap/>
            <w:vAlign w:val="bottom"/>
          </w:tcPr>
          <w:p w14:paraId="2F6F132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7.8</w:t>
            </w:r>
          </w:p>
        </w:tc>
        <w:tc>
          <w:tcPr>
            <w:tcW w:w="318" w:type="pct"/>
            <w:tcBorders>
              <w:top w:val="nil"/>
              <w:left w:val="nil"/>
              <w:bottom w:val="nil"/>
            </w:tcBorders>
            <w:noWrap/>
            <w:vAlign w:val="bottom"/>
          </w:tcPr>
          <w:p w14:paraId="533E966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0.6</w:t>
            </w:r>
          </w:p>
        </w:tc>
        <w:tc>
          <w:tcPr>
            <w:tcW w:w="318" w:type="pct"/>
            <w:tcBorders>
              <w:top w:val="nil"/>
              <w:bottom w:val="nil"/>
              <w:right w:val="single" w:sz="4" w:space="0" w:color="auto"/>
            </w:tcBorders>
            <w:vAlign w:val="bottom"/>
          </w:tcPr>
          <w:p w14:paraId="231C17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10.2</w:t>
            </w:r>
          </w:p>
        </w:tc>
      </w:tr>
      <w:tr w:rsidR="00D11683" w:rsidRPr="00F01F79" w14:paraId="4B81F90A" w14:textId="77777777" w:rsidTr="002E1845">
        <w:trPr>
          <w:trHeight w:val="320"/>
          <w:jc w:val="center"/>
        </w:trPr>
        <w:tc>
          <w:tcPr>
            <w:tcW w:w="91" w:type="pct"/>
            <w:vMerge/>
            <w:tcBorders>
              <w:top w:val="nil"/>
              <w:left w:val="nil"/>
              <w:bottom w:val="nil"/>
              <w:right w:val="single" w:sz="4" w:space="0" w:color="auto"/>
            </w:tcBorders>
            <w:vAlign w:val="center"/>
            <w:hideMark/>
          </w:tcPr>
          <w:p w14:paraId="1F26D18B"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F41956B"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318" w:type="pct"/>
            <w:tcBorders>
              <w:top w:val="nil"/>
              <w:left w:val="nil"/>
              <w:bottom w:val="nil"/>
              <w:right w:val="nil"/>
            </w:tcBorders>
            <w:noWrap/>
            <w:vAlign w:val="bottom"/>
          </w:tcPr>
          <w:p w14:paraId="020DEE2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18.4</w:t>
            </w:r>
          </w:p>
        </w:tc>
        <w:tc>
          <w:tcPr>
            <w:tcW w:w="318" w:type="pct"/>
            <w:tcBorders>
              <w:top w:val="nil"/>
              <w:left w:val="nil"/>
              <w:bottom w:val="nil"/>
              <w:right w:val="nil"/>
            </w:tcBorders>
            <w:noWrap/>
            <w:vAlign w:val="bottom"/>
          </w:tcPr>
          <w:p w14:paraId="6B75540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F25B44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10.6</w:t>
            </w:r>
          </w:p>
        </w:tc>
        <w:tc>
          <w:tcPr>
            <w:tcW w:w="409" w:type="pct"/>
            <w:tcBorders>
              <w:top w:val="nil"/>
              <w:left w:val="nil"/>
              <w:bottom w:val="nil"/>
              <w:right w:val="nil"/>
            </w:tcBorders>
            <w:noWrap/>
            <w:vAlign w:val="bottom"/>
          </w:tcPr>
          <w:p w14:paraId="34815AC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16.5</w:t>
            </w:r>
          </w:p>
        </w:tc>
        <w:tc>
          <w:tcPr>
            <w:tcW w:w="318" w:type="pct"/>
            <w:tcBorders>
              <w:top w:val="nil"/>
              <w:left w:val="nil"/>
              <w:bottom w:val="nil"/>
              <w:right w:val="nil"/>
            </w:tcBorders>
            <w:noWrap/>
            <w:vAlign w:val="bottom"/>
          </w:tcPr>
          <w:p w14:paraId="6183BE4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409" w:type="pct"/>
            <w:tcBorders>
              <w:top w:val="nil"/>
              <w:left w:val="nil"/>
              <w:bottom w:val="nil"/>
              <w:right w:val="nil"/>
            </w:tcBorders>
            <w:noWrap/>
            <w:vAlign w:val="bottom"/>
          </w:tcPr>
          <w:p w14:paraId="1628C3E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4.6</w:t>
            </w:r>
          </w:p>
        </w:tc>
        <w:tc>
          <w:tcPr>
            <w:tcW w:w="364" w:type="pct"/>
            <w:tcBorders>
              <w:top w:val="nil"/>
              <w:left w:val="nil"/>
              <w:bottom w:val="nil"/>
              <w:right w:val="nil"/>
            </w:tcBorders>
            <w:noWrap/>
            <w:vAlign w:val="bottom"/>
          </w:tcPr>
          <w:p w14:paraId="34EF46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11.3</w:t>
            </w:r>
          </w:p>
        </w:tc>
        <w:tc>
          <w:tcPr>
            <w:tcW w:w="409" w:type="pct"/>
            <w:tcBorders>
              <w:top w:val="nil"/>
              <w:left w:val="nil"/>
              <w:bottom w:val="nil"/>
              <w:right w:val="nil"/>
            </w:tcBorders>
            <w:noWrap/>
            <w:vAlign w:val="bottom"/>
          </w:tcPr>
          <w:p w14:paraId="5A7B61C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16.1</w:t>
            </w:r>
          </w:p>
        </w:tc>
        <w:tc>
          <w:tcPr>
            <w:tcW w:w="455" w:type="pct"/>
            <w:tcBorders>
              <w:top w:val="nil"/>
              <w:left w:val="nil"/>
              <w:bottom w:val="nil"/>
              <w:right w:val="nil"/>
            </w:tcBorders>
            <w:noWrap/>
            <w:vAlign w:val="bottom"/>
          </w:tcPr>
          <w:p w14:paraId="4A62606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10.2</w:t>
            </w:r>
          </w:p>
        </w:tc>
        <w:tc>
          <w:tcPr>
            <w:tcW w:w="318" w:type="pct"/>
            <w:tcBorders>
              <w:top w:val="nil"/>
              <w:left w:val="nil"/>
              <w:bottom w:val="nil"/>
              <w:right w:val="nil"/>
            </w:tcBorders>
            <w:noWrap/>
            <w:vAlign w:val="bottom"/>
          </w:tcPr>
          <w:p w14:paraId="3B189B0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c>
          <w:tcPr>
            <w:tcW w:w="318" w:type="pct"/>
            <w:tcBorders>
              <w:top w:val="nil"/>
              <w:left w:val="nil"/>
              <w:bottom w:val="nil"/>
            </w:tcBorders>
            <w:noWrap/>
            <w:vAlign w:val="bottom"/>
          </w:tcPr>
          <w:p w14:paraId="3A00D0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15.0</w:t>
            </w:r>
          </w:p>
        </w:tc>
        <w:tc>
          <w:tcPr>
            <w:tcW w:w="318" w:type="pct"/>
            <w:tcBorders>
              <w:top w:val="nil"/>
              <w:bottom w:val="nil"/>
              <w:right w:val="single" w:sz="4" w:space="0" w:color="auto"/>
            </w:tcBorders>
            <w:vAlign w:val="bottom"/>
          </w:tcPr>
          <w:p w14:paraId="4C3C973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17.9</w:t>
            </w:r>
          </w:p>
        </w:tc>
      </w:tr>
      <w:tr w:rsidR="00D11683" w:rsidRPr="00F01F79" w14:paraId="3AFE83AD" w14:textId="77777777" w:rsidTr="002E1845">
        <w:trPr>
          <w:trHeight w:val="320"/>
          <w:jc w:val="center"/>
        </w:trPr>
        <w:tc>
          <w:tcPr>
            <w:tcW w:w="91" w:type="pct"/>
            <w:vMerge/>
            <w:tcBorders>
              <w:top w:val="nil"/>
              <w:left w:val="nil"/>
              <w:bottom w:val="nil"/>
              <w:right w:val="single" w:sz="4" w:space="0" w:color="auto"/>
            </w:tcBorders>
            <w:vAlign w:val="center"/>
            <w:hideMark/>
          </w:tcPr>
          <w:p w14:paraId="543BC93A"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right w:val="nil"/>
            </w:tcBorders>
            <w:noWrap/>
            <w:vAlign w:val="bottom"/>
            <w:hideMark/>
          </w:tcPr>
          <w:p w14:paraId="14A392AF"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318" w:type="pct"/>
            <w:tcBorders>
              <w:top w:val="nil"/>
              <w:left w:val="nil"/>
              <w:right w:val="nil"/>
            </w:tcBorders>
            <w:noWrap/>
            <w:vAlign w:val="bottom"/>
          </w:tcPr>
          <w:p w14:paraId="623F0A8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12.8</w:t>
            </w:r>
          </w:p>
        </w:tc>
        <w:tc>
          <w:tcPr>
            <w:tcW w:w="318" w:type="pct"/>
            <w:tcBorders>
              <w:top w:val="nil"/>
              <w:left w:val="nil"/>
              <w:right w:val="nil"/>
            </w:tcBorders>
            <w:noWrap/>
            <w:vAlign w:val="bottom"/>
          </w:tcPr>
          <w:p w14:paraId="2783DDC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bottom"/>
          </w:tcPr>
          <w:p w14:paraId="08DFAAA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11.5</w:t>
            </w:r>
          </w:p>
        </w:tc>
        <w:tc>
          <w:tcPr>
            <w:tcW w:w="409" w:type="pct"/>
            <w:tcBorders>
              <w:top w:val="nil"/>
              <w:left w:val="nil"/>
              <w:right w:val="nil"/>
            </w:tcBorders>
            <w:noWrap/>
            <w:vAlign w:val="bottom"/>
          </w:tcPr>
          <w:p w14:paraId="07A2AB9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20.1</w:t>
            </w:r>
          </w:p>
        </w:tc>
        <w:tc>
          <w:tcPr>
            <w:tcW w:w="318" w:type="pct"/>
            <w:tcBorders>
              <w:top w:val="nil"/>
              <w:left w:val="nil"/>
              <w:right w:val="nil"/>
            </w:tcBorders>
            <w:noWrap/>
            <w:vAlign w:val="bottom"/>
          </w:tcPr>
          <w:p w14:paraId="069CF74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10.8</w:t>
            </w:r>
          </w:p>
        </w:tc>
        <w:tc>
          <w:tcPr>
            <w:tcW w:w="409" w:type="pct"/>
            <w:tcBorders>
              <w:top w:val="nil"/>
              <w:left w:val="nil"/>
              <w:right w:val="nil"/>
            </w:tcBorders>
            <w:noWrap/>
            <w:vAlign w:val="bottom"/>
          </w:tcPr>
          <w:p w14:paraId="4EC62BB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31.9</w:t>
            </w:r>
          </w:p>
        </w:tc>
        <w:tc>
          <w:tcPr>
            <w:tcW w:w="364" w:type="pct"/>
            <w:tcBorders>
              <w:top w:val="nil"/>
              <w:left w:val="nil"/>
              <w:right w:val="nil"/>
            </w:tcBorders>
            <w:noWrap/>
            <w:vAlign w:val="bottom"/>
          </w:tcPr>
          <w:p w14:paraId="2387E0A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10.8</w:t>
            </w:r>
          </w:p>
        </w:tc>
        <w:tc>
          <w:tcPr>
            <w:tcW w:w="409" w:type="pct"/>
            <w:tcBorders>
              <w:top w:val="nil"/>
              <w:left w:val="nil"/>
              <w:right w:val="nil"/>
            </w:tcBorders>
            <w:noWrap/>
            <w:vAlign w:val="bottom"/>
          </w:tcPr>
          <w:p w14:paraId="2EC3147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right w:val="nil"/>
            </w:tcBorders>
            <w:noWrap/>
            <w:vAlign w:val="bottom"/>
          </w:tcPr>
          <w:p w14:paraId="0CF57F0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28.6</w:t>
            </w:r>
          </w:p>
        </w:tc>
        <w:tc>
          <w:tcPr>
            <w:tcW w:w="318" w:type="pct"/>
            <w:tcBorders>
              <w:top w:val="nil"/>
              <w:left w:val="nil"/>
              <w:right w:val="nil"/>
            </w:tcBorders>
            <w:noWrap/>
            <w:vAlign w:val="bottom"/>
          </w:tcPr>
          <w:p w14:paraId="411759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14.5</w:t>
            </w:r>
          </w:p>
        </w:tc>
        <w:tc>
          <w:tcPr>
            <w:tcW w:w="318" w:type="pct"/>
            <w:tcBorders>
              <w:top w:val="nil"/>
              <w:left w:val="nil"/>
            </w:tcBorders>
            <w:noWrap/>
            <w:vAlign w:val="bottom"/>
          </w:tcPr>
          <w:p w14:paraId="37D65BC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24.4</w:t>
            </w:r>
          </w:p>
        </w:tc>
        <w:tc>
          <w:tcPr>
            <w:tcW w:w="318" w:type="pct"/>
            <w:tcBorders>
              <w:top w:val="nil"/>
              <w:right w:val="single" w:sz="4" w:space="0" w:color="auto"/>
            </w:tcBorders>
            <w:vAlign w:val="bottom"/>
          </w:tcPr>
          <w:p w14:paraId="358B45B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15.1</w:t>
            </w:r>
          </w:p>
        </w:tc>
      </w:tr>
      <w:tr w:rsidR="00D11683" w:rsidRPr="00F01F79" w14:paraId="442C5BAD" w14:textId="77777777" w:rsidTr="002E1845">
        <w:trPr>
          <w:trHeight w:val="320"/>
          <w:jc w:val="center"/>
        </w:trPr>
        <w:tc>
          <w:tcPr>
            <w:tcW w:w="91" w:type="pct"/>
            <w:vMerge/>
            <w:tcBorders>
              <w:top w:val="nil"/>
              <w:left w:val="nil"/>
              <w:bottom w:val="nil"/>
              <w:right w:val="single" w:sz="4" w:space="0" w:color="auto"/>
            </w:tcBorders>
            <w:vAlign w:val="center"/>
            <w:hideMark/>
          </w:tcPr>
          <w:p w14:paraId="510E69E6"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single" w:sz="4" w:space="0" w:color="auto"/>
              <w:right w:val="nil"/>
            </w:tcBorders>
            <w:noWrap/>
            <w:vAlign w:val="bottom"/>
            <w:hideMark/>
          </w:tcPr>
          <w:p w14:paraId="31018588"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Combination therapy</w:t>
            </w:r>
          </w:p>
        </w:tc>
        <w:tc>
          <w:tcPr>
            <w:tcW w:w="318" w:type="pct"/>
            <w:tcBorders>
              <w:top w:val="nil"/>
              <w:left w:val="nil"/>
              <w:bottom w:val="single" w:sz="4" w:space="0" w:color="auto"/>
              <w:right w:val="nil"/>
            </w:tcBorders>
            <w:noWrap/>
            <w:vAlign w:val="bottom"/>
          </w:tcPr>
          <w:p w14:paraId="226C78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c>
          <w:tcPr>
            <w:tcW w:w="318" w:type="pct"/>
            <w:tcBorders>
              <w:top w:val="nil"/>
              <w:left w:val="nil"/>
              <w:bottom w:val="single" w:sz="4" w:space="0" w:color="auto"/>
              <w:right w:val="nil"/>
            </w:tcBorders>
            <w:noWrap/>
            <w:vAlign w:val="bottom"/>
          </w:tcPr>
          <w:p w14:paraId="364DA11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5B29BC8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c>
          <w:tcPr>
            <w:tcW w:w="409" w:type="pct"/>
            <w:tcBorders>
              <w:top w:val="nil"/>
              <w:left w:val="nil"/>
              <w:bottom w:val="single" w:sz="4" w:space="0" w:color="auto"/>
              <w:right w:val="nil"/>
            </w:tcBorders>
            <w:noWrap/>
            <w:vAlign w:val="bottom"/>
          </w:tcPr>
          <w:p w14:paraId="6B328AB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318" w:type="pct"/>
            <w:tcBorders>
              <w:top w:val="nil"/>
              <w:left w:val="nil"/>
              <w:bottom w:val="single" w:sz="4" w:space="0" w:color="auto"/>
              <w:right w:val="nil"/>
            </w:tcBorders>
            <w:noWrap/>
            <w:vAlign w:val="bottom"/>
          </w:tcPr>
          <w:p w14:paraId="0CFF879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13.5</w:t>
            </w:r>
          </w:p>
        </w:tc>
        <w:tc>
          <w:tcPr>
            <w:tcW w:w="409" w:type="pct"/>
            <w:tcBorders>
              <w:top w:val="nil"/>
              <w:left w:val="nil"/>
              <w:bottom w:val="single" w:sz="4" w:space="0" w:color="auto"/>
              <w:right w:val="nil"/>
            </w:tcBorders>
            <w:noWrap/>
            <w:vAlign w:val="bottom"/>
          </w:tcPr>
          <w:p w14:paraId="4202474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364" w:type="pct"/>
            <w:tcBorders>
              <w:top w:val="nil"/>
              <w:left w:val="nil"/>
              <w:bottom w:val="single" w:sz="4" w:space="0" w:color="auto"/>
              <w:right w:val="nil"/>
            </w:tcBorders>
            <w:noWrap/>
            <w:vAlign w:val="bottom"/>
          </w:tcPr>
          <w:p w14:paraId="6C76812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409" w:type="pct"/>
            <w:tcBorders>
              <w:top w:val="nil"/>
              <w:left w:val="nil"/>
              <w:bottom w:val="single" w:sz="4" w:space="0" w:color="auto"/>
              <w:right w:val="nil"/>
            </w:tcBorders>
            <w:noWrap/>
            <w:vAlign w:val="bottom"/>
          </w:tcPr>
          <w:p w14:paraId="1945C5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bottom w:val="single" w:sz="4" w:space="0" w:color="auto"/>
              <w:right w:val="nil"/>
            </w:tcBorders>
            <w:noWrap/>
            <w:vAlign w:val="bottom"/>
          </w:tcPr>
          <w:p w14:paraId="24A7741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10.8</w:t>
            </w:r>
          </w:p>
        </w:tc>
        <w:tc>
          <w:tcPr>
            <w:tcW w:w="318" w:type="pct"/>
            <w:tcBorders>
              <w:top w:val="nil"/>
              <w:left w:val="nil"/>
              <w:bottom w:val="single" w:sz="4" w:space="0" w:color="auto"/>
              <w:right w:val="nil"/>
            </w:tcBorders>
            <w:noWrap/>
            <w:vAlign w:val="bottom"/>
          </w:tcPr>
          <w:p w14:paraId="471DD46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5.9</w:t>
            </w:r>
          </w:p>
        </w:tc>
        <w:tc>
          <w:tcPr>
            <w:tcW w:w="318" w:type="pct"/>
            <w:tcBorders>
              <w:top w:val="nil"/>
              <w:left w:val="nil"/>
              <w:bottom w:val="single" w:sz="4" w:space="0" w:color="auto"/>
            </w:tcBorders>
            <w:noWrap/>
            <w:vAlign w:val="bottom"/>
          </w:tcPr>
          <w:p w14:paraId="5E6932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6.4</w:t>
            </w:r>
          </w:p>
        </w:tc>
        <w:tc>
          <w:tcPr>
            <w:tcW w:w="318" w:type="pct"/>
            <w:tcBorders>
              <w:top w:val="nil"/>
              <w:bottom w:val="single" w:sz="4" w:space="0" w:color="auto"/>
              <w:right w:val="single" w:sz="4" w:space="0" w:color="auto"/>
            </w:tcBorders>
            <w:vAlign w:val="bottom"/>
          </w:tcPr>
          <w:p w14:paraId="04D395F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9.3</w:t>
            </w:r>
          </w:p>
        </w:tc>
      </w:tr>
      <w:tr w:rsidR="00D11683" w:rsidRPr="00F01F79" w14:paraId="64DACD91" w14:textId="77777777" w:rsidTr="002E1845">
        <w:trPr>
          <w:trHeight w:val="320"/>
          <w:jc w:val="center"/>
        </w:trPr>
        <w:tc>
          <w:tcPr>
            <w:tcW w:w="91" w:type="pct"/>
            <w:vMerge w:val="restart"/>
            <w:tcBorders>
              <w:top w:val="nil"/>
              <w:left w:val="nil"/>
              <w:bottom w:val="nil"/>
              <w:right w:val="single" w:sz="4" w:space="0" w:color="auto"/>
            </w:tcBorders>
            <w:noWrap/>
            <w:vAlign w:val="center"/>
            <w:hideMark/>
          </w:tcPr>
          <w:p w14:paraId="74C5D1D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2024</w:t>
            </w:r>
          </w:p>
        </w:tc>
        <w:tc>
          <w:tcPr>
            <w:tcW w:w="4591" w:type="pct"/>
            <w:gridSpan w:val="12"/>
            <w:tcBorders>
              <w:top w:val="single" w:sz="4" w:space="0" w:color="auto"/>
              <w:left w:val="single" w:sz="4" w:space="0" w:color="auto"/>
              <w:bottom w:val="nil"/>
            </w:tcBorders>
            <w:noWrap/>
            <w:vAlign w:val="bottom"/>
            <w:hideMark/>
          </w:tcPr>
          <w:p w14:paraId="6410F934"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318" w:type="pct"/>
            <w:tcBorders>
              <w:top w:val="single" w:sz="4" w:space="0" w:color="auto"/>
              <w:bottom w:val="nil"/>
              <w:right w:val="single" w:sz="4" w:space="0" w:color="auto"/>
            </w:tcBorders>
          </w:tcPr>
          <w:p w14:paraId="7A352BB6"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04BEC480" w14:textId="77777777" w:rsidTr="002E1845">
        <w:trPr>
          <w:trHeight w:val="320"/>
          <w:jc w:val="center"/>
        </w:trPr>
        <w:tc>
          <w:tcPr>
            <w:tcW w:w="91" w:type="pct"/>
            <w:vMerge/>
            <w:tcBorders>
              <w:top w:val="nil"/>
              <w:left w:val="nil"/>
              <w:bottom w:val="nil"/>
              <w:right w:val="single" w:sz="4" w:space="0" w:color="auto"/>
            </w:tcBorders>
            <w:vAlign w:val="center"/>
            <w:hideMark/>
          </w:tcPr>
          <w:p w14:paraId="390D1575"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45FD04EB"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318" w:type="pct"/>
            <w:tcBorders>
              <w:top w:val="nil"/>
              <w:left w:val="nil"/>
              <w:bottom w:val="nil"/>
              <w:right w:val="nil"/>
            </w:tcBorders>
            <w:noWrap/>
            <w:vAlign w:val="bottom"/>
          </w:tcPr>
          <w:p w14:paraId="16B275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27.2</w:t>
            </w:r>
          </w:p>
        </w:tc>
        <w:tc>
          <w:tcPr>
            <w:tcW w:w="318" w:type="pct"/>
            <w:tcBorders>
              <w:top w:val="nil"/>
              <w:left w:val="nil"/>
              <w:bottom w:val="nil"/>
              <w:right w:val="nil"/>
            </w:tcBorders>
            <w:noWrap/>
            <w:vAlign w:val="center"/>
          </w:tcPr>
          <w:p w14:paraId="5762D4A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585A09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37.1</w:t>
            </w:r>
          </w:p>
        </w:tc>
        <w:tc>
          <w:tcPr>
            <w:tcW w:w="409" w:type="pct"/>
            <w:tcBorders>
              <w:top w:val="nil"/>
              <w:left w:val="nil"/>
              <w:bottom w:val="nil"/>
              <w:right w:val="nil"/>
            </w:tcBorders>
            <w:noWrap/>
            <w:vAlign w:val="center"/>
          </w:tcPr>
          <w:p w14:paraId="726E1C4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5402A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34.0</w:t>
            </w:r>
          </w:p>
        </w:tc>
        <w:tc>
          <w:tcPr>
            <w:tcW w:w="409" w:type="pct"/>
            <w:tcBorders>
              <w:top w:val="nil"/>
              <w:left w:val="nil"/>
              <w:bottom w:val="nil"/>
              <w:right w:val="nil"/>
            </w:tcBorders>
            <w:noWrap/>
            <w:vAlign w:val="center"/>
          </w:tcPr>
          <w:p w14:paraId="09AB9F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1805AAE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2C79626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23.9</w:t>
            </w:r>
          </w:p>
        </w:tc>
        <w:tc>
          <w:tcPr>
            <w:tcW w:w="455" w:type="pct"/>
            <w:tcBorders>
              <w:top w:val="nil"/>
              <w:left w:val="nil"/>
              <w:bottom w:val="nil"/>
              <w:right w:val="nil"/>
            </w:tcBorders>
            <w:noWrap/>
            <w:vAlign w:val="bottom"/>
          </w:tcPr>
          <w:p w14:paraId="47C14CD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14.6</w:t>
            </w:r>
          </w:p>
        </w:tc>
        <w:tc>
          <w:tcPr>
            <w:tcW w:w="318" w:type="pct"/>
            <w:tcBorders>
              <w:top w:val="nil"/>
              <w:left w:val="nil"/>
              <w:bottom w:val="nil"/>
              <w:right w:val="nil"/>
            </w:tcBorders>
            <w:noWrap/>
            <w:vAlign w:val="bottom"/>
          </w:tcPr>
          <w:p w14:paraId="5DAD56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39.3</w:t>
            </w:r>
          </w:p>
        </w:tc>
        <w:tc>
          <w:tcPr>
            <w:tcW w:w="318" w:type="pct"/>
            <w:tcBorders>
              <w:top w:val="nil"/>
              <w:left w:val="nil"/>
              <w:bottom w:val="nil"/>
            </w:tcBorders>
            <w:noWrap/>
            <w:vAlign w:val="bottom"/>
          </w:tcPr>
          <w:p w14:paraId="5DD985A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35.4</w:t>
            </w:r>
          </w:p>
        </w:tc>
        <w:tc>
          <w:tcPr>
            <w:tcW w:w="318" w:type="pct"/>
            <w:tcBorders>
              <w:top w:val="nil"/>
              <w:bottom w:val="nil"/>
              <w:right w:val="single" w:sz="4" w:space="0" w:color="auto"/>
            </w:tcBorders>
            <w:vAlign w:val="bottom"/>
          </w:tcPr>
          <w:p w14:paraId="7CE8A99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35.2</w:t>
            </w:r>
          </w:p>
        </w:tc>
      </w:tr>
      <w:tr w:rsidR="00D11683" w:rsidRPr="00F01F79" w14:paraId="72566E3F" w14:textId="77777777" w:rsidTr="002E1845">
        <w:trPr>
          <w:trHeight w:val="320"/>
          <w:jc w:val="center"/>
        </w:trPr>
        <w:tc>
          <w:tcPr>
            <w:tcW w:w="91" w:type="pct"/>
            <w:vMerge/>
            <w:tcBorders>
              <w:top w:val="nil"/>
              <w:left w:val="nil"/>
              <w:bottom w:val="nil"/>
              <w:right w:val="single" w:sz="4" w:space="0" w:color="auto"/>
            </w:tcBorders>
            <w:vAlign w:val="center"/>
            <w:hideMark/>
          </w:tcPr>
          <w:p w14:paraId="25851048"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CCE7351"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318" w:type="pct"/>
            <w:tcBorders>
              <w:top w:val="nil"/>
              <w:left w:val="nil"/>
              <w:bottom w:val="nil"/>
              <w:right w:val="nil"/>
            </w:tcBorders>
            <w:noWrap/>
            <w:vAlign w:val="bottom"/>
          </w:tcPr>
          <w:p w14:paraId="172AF0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6.2</w:t>
            </w:r>
          </w:p>
        </w:tc>
        <w:tc>
          <w:tcPr>
            <w:tcW w:w="318" w:type="pct"/>
            <w:tcBorders>
              <w:top w:val="nil"/>
              <w:left w:val="nil"/>
              <w:bottom w:val="nil"/>
              <w:right w:val="nil"/>
            </w:tcBorders>
            <w:noWrap/>
            <w:vAlign w:val="center"/>
          </w:tcPr>
          <w:p w14:paraId="65582A2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255C5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w:t>
            </w:r>
          </w:p>
        </w:tc>
        <w:tc>
          <w:tcPr>
            <w:tcW w:w="409" w:type="pct"/>
            <w:tcBorders>
              <w:top w:val="nil"/>
              <w:left w:val="nil"/>
              <w:bottom w:val="nil"/>
              <w:right w:val="nil"/>
            </w:tcBorders>
            <w:noWrap/>
            <w:vAlign w:val="center"/>
          </w:tcPr>
          <w:p w14:paraId="2F8B727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3B2922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5.5</w:t>
            </w:r>
          </w:p>
        </w:tc>
        <w:tc>
          <w:tcPr>
            <w:tcW w:w="409" w:type="pct"/>
            <w:tcBorders>
              <w:top w:val="nil"/>
              <w:left w:val="nil"/>
              <w:bottom w:val="nil"/>
              <w:right w:val="nil"/>
            </w:tcBorders>
            <w:noWrap/>
            <w:vAlign w:val="center"/>
          </w:tcPr>
          <w:p w14:paraId="449CB92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B77093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30A9883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w:t>
            </w:r>
          </w:p>
        </w:tc>
        <w:tc>
          <w:tcPr>
            <w:tcW w:w="455" w:type="pct"/>
            <w:tcBorders>
              <w:top w:val="nil"/>
              <w:left w:val="nil"/>
              <w:bottom w:val="nil"/>
              <w:right w:val="nil"/>
            </w:tcBorders>
            <w:noWrap/>
            <w:vAlign w:val="bottom"/>
          </w:tcPr>
          <w:p w14:paraId="72DB0B1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318" w:type="pct"/>
            <w:tcBorders>
              <w:top w:val="nil"/>
              <w:left w:val="nil"/>
              <w:bottom w:val="nil"/>
              <w:right w:val="nil"/>
            </w:tcBorders>
            <w:noWrap/>
            <w:vAlign w:val="bottom"/>
          </w:tcPr>
          <w:p w14:paraId="5844F67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6.2</w:t>
            </w:r>
          </w:p>
        </w:tc>
        <w:tc>
          <w:tcPr>
            <w:tcW w:w="318" w:type="pct"/>
            <w:tcBorders>
              <w:top w:val="nil"/>
              <w:left w:val="nil"/>
              <w:bottom w:val="nil"/>
            </w:tcBorders>
            <w:noWrap/>
            <w:vAlign w:val="bottom"/>
          </w:tcPr>
          <w:p w14:paraId="68AF811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w:t>
            </w:r>
          </w:p>
        </w:tc>
        <w:tc>
          <w:tcPr>
            <w:tcW w:w="318" w:type="pct"/>
            <w:tcBorders>
              <w:top w:val="nil"/>
              <w:bottom w:val="nil"/>
              <w:right w:val="single" w:sz="4" w:space="0" w:color="auto"/>
            </w:tcBorders>
            <w:vAlign w:val="bottom"/>
          </w:tcPr>
          <w:p w14:paraId="2FF8AEC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5.1</w:t>
            </w:r>
          </w:p>
        </w:tc>
      </w:tr>
      <w:tr w:rsidR="00D11683" w:rsidRPr="00F01F79" w14:paraId="59CEDEA1" w14:textId="77777777" w:rsidTr="002E1845">
        <w:trPr>
          <w:trHeight w:val="320"/>
          <w:jc w:val="center"/>
        </w:trPr>
        <w:tc>
          <w:tcPr>
            <w:tcW w:w="91" w:type="pct"/>
            <w:vMerge/>
            <w:tcBorders>
              <w:top w:val="nil"/>
              <w:left w:val="nil"/>
              <w:bottom w:val="nil"/>
              <w:right w:val="single" w:sz="4" w:space="0" w:color="auto"/>
            </w:tcBorders>
            <w:vAlign w:val="center"/>
            <w:hideMark/>
          </w:tcPr>
          <w:p w14:paraId="78D0522E"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6AEDB31B"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318" w:type="pct"/>
            <w:tcBorders>
              <w:top w:val="nil"/>
              <w:left w:val="nil"/>
              <w:bottom w:val="nil"/>
              <w:right w:val="nil"/>
            </w:tcBorders>
            <w:noWrap/>
            <w:vAlign w:val="bottom"/>
          </w:tcPr>
          <w:p w14:paraId="3BFD11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14.2</w:t>
            </w:r>
          </w:p>
        </w:tc>
        <w:tc>
          <w:tcPr>
            <w:tcW w:w="318" w:type="pct"/>
            <w:tcBorders>
              <w:top w:val="nil"/>
              <w:left w:val="nil"/>
              <w:bottom w:val="nil"/>
              <w:right w:val="nil"/>
            </w:tcBorders>
            <w:noWrap/>
            <w:vAlign w:val="center"/>
          </w:tcPr>
          <w:p w14:paraId="7695AE6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7514B4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13.2</w:t>
            </w:r>
          </w:p>
        </w:tc>
        <w:tc>
          <w:tcPr>
            <w:tcW w:w="409" w:type="pct"/>
            <w:tcBorders>
              <w:top w:val="nil"/>
              <w:left w:val="nil"/>
              <w:bottom w:val="nil"/>
              <w:right w:val="nil"/>
            </w:tcBorders>
            <w:noWrap/>
            <w:vAlign w:val="center"/>
          </w:tcPr>
          <w:p w14:paraId="34C2187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53285F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7.4</w:t>
            </w:r>
          </w:p>
        </w:tc>
        <w:tc>
          <w:tcPr>
            <w:tcW w:w="409" w:type="pct"/>
            <w:tcBorders>
              <w:top w:val="nil"/>
              <w:left w:val="nil"/>
              <w:bottom w:val="nil"/>
              <w:right w:val="nil"/>
            </w:tcBorders>
            <w:noWrap/>
            <w:vAlign w:val="center"/>
          </w:tcPr>
          <w:p w14:paraId="4E4A600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1652935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8EBE75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13.1</w:t>
            </w:r>
          </w:p>
        </w:tc>
        <w:tc>
          <w:tcPr>
            <w:tcW w:w="455" w:type="pct"/>
            <w:tcBorders>
              <w:top w:val="nil"/>
              <w:left w:val="nil"/>
              <w:bottom w:val="nil"/>
              <w:right w:val="nil"/>
            </w:tcBorders>
            <w:noWrap/>
            <w:vAlign w:val="bottom"/>
          </w:tcPr>
          <w:p w14:paraId="0D16FA4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w:t>
            </w:r>
          </w:p>
        </w:tc>
        <w:tc>
          <w:tcPr>
            <w:tcW w:w="318" w:type="pct"/>
            <w:tcBorders>
              <w:top w:val="nil"/>
              <w:left w:val="nil"/>
              <w:bottom w:val="nil"/>
              <w:right w:val="nil"/>
            </w:tcBorders>
            <w:noWrap/>
            <w:vAlign w:val="bottom"/>
          </w:tcPr>
          <w:p w14:paraId="458C516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3.6</w:t>
            </w:r>
          </w:p>
        </w:tc>
        <w:tc>
          <w:tcPr>
            <w:tcW w:w="318" w:type="pct"/>
            <w:tcBorders>
              <w:top w:val="nil"/>
              <w:left w:val="nil"/>
              <w:bottom w:val="nil"/>
            </w:tcBorders>
            <w:noWrap/>
            <w:vAlign w:val="bottom"/>
          </w:tcPr>
          <w:p w14:paraId="331CC86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w:t>
            </w:r>
          </w:p>
        </w:tc>
        <w:tc>
          <w:tcPr>
            <w:tcW w:w="318" w:type="pct"/>
            <w:tcBorders>
              <w:top w:val="nil"/>
              <w:bottom w:val="nil"/>
              <w:right w:val="single" w:sz="4" w:space="0" w:color="auto"/>
            </w:tcBorders>
            <w:vAlign w:val="bottom"/>
          </w:tcPr>
          <w:p w14:paraId="72419A7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10.1</w:t>
            </w:r>
          </w:p>
        </w:tc>
      </w:tr>
      <w:tr w:rsidR="00D11683" w:rsidRPr="00F01F79" w14:paraId="3E6441F6" w14:textId="77777777" w:rsidTr="002E1845">
        <w:trPr>
          <w:trHeight w:val="320"/>
          <w:jc w:val="center"/>
        </w:trPr>
        <w:tc>
          <w:tcPr>
            <w:tcW w:w="91" w:type="pct"/>
            <w:vMerge/>
            <w:tcBorders>
              <w:top w:val="nil"/>
              <w:left w:val="nil"/>
              <w:bottom w:val="nil"/>
              <w:right w:val="single" w:sz="4" w:space="0" w:color="auto"/>
            </w:tcBorders>
            <w:vAlign w:val="center"/>
            <w:hideMark/>
          </w:tcPr>
          <w:p w14:paraId="703FB0CF"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66EEBBC"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w:t>
            </w:r>
          </w:p>
        </w:tc>
        <w:tc>
          <w:tcPr>
            <w:tcW w:w="318" w:type="pct"/>
            <w:tcBorders>
              <w:top w:val="nil"/>
              <w:left w:val="nil"/>
              <w:bottom w:val="nil"/>
              <w:right w:val="nil"/>
            </w:tcBorders>
            <w:noWrap/>
            <w:vAlign w:val="bottom"/>
          </w:tcPr>
          <w:p w14:paraId="785672C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w:t>
            </w:r>
            <w:r w:rsidRPr="00F01F79">
              <w:rPr>
                <w:rFonts w:ascii="Calibri" w:eastAsia="Aptos" w:hAnsi="Calibri" w:cs="Calibri"/>
                <w:color w:val="000000"/>
                <w:kern w:val="2"/>
                <w:sz w:val="18"/>
                <w:szCs w:val="18"/>
                <w:lang w:val="en-GB"/>
              </w:rPr>
              <w:lastRenderedPageBreak/>
              <w:t>.7</w:t>
            </w:r>
          </w:p>
        </w:tc>
        <w:tc>
          <w:tcPr>
            <w:tcW w:w="318" w:type="pct"/>
            <w:tcBorders>
              <w:top w:val="nil"/>
              <w:left w:val="nil"/>
              <w:bottom w:val="nil"/>
              <w:right w:val="nil"/>
            </w:tcBorders>
            <w:noWrap/>
            <w:vAlign w:val="bottom"/>
          </w:tcPr>
          <w:p w14:paraId="277DE9D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w:t>
            </w:r>
          </w:p>
        </w:tc>
        <w:tc>
          <w:tcPr>
            <w:tcW w:w="318" w:type="pct"/>
            <w:tcBorders>
              <w:top w:val="nil"/>
              <w:left w:val="nil"/>
              <w:bottom w:val="nil"/>
              <w:right w:val="nil"/>
            </w:tcBorders>
            <w:noWrap/>
            <w:vAlign w:val="bottom"/>
          </w:tcPr>
          <w:p w14:paraId="2481147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lastRenderedPageBreak/>
              <w:t>8</w:t>
            </w:r>
          </w:p>
        </w:tc>
        <w:tc>
          <w:tcPr>
            <w:tcW w:w="409" w:type="pct"/>
            <w:tcBorders>
              <w:top w:val="nil"/>
              <w:left w:val="nil"/>
              <w:bottom w:val="nil"/>
              <w:right w:val="nil"/>
            </w:tcBorders>
            <w:noWrap/>
            <w:vAlign w:val="bottom"/>
          </w:tcPr>
          <w:p w14:paraId="06FA923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w:t>
            </w:r>
          </w:p>
        </w:tc>
        <w:tc>
          <w:tcPr>
            <w:tcW w:w="318" w:type="pct"/>
            <w:tcBorders>
              <w:top w:val="nil"/>
              <w:left w:val="nil"/>
              <w:bottom w:val="nil"/>
              <w:right w:val="nil"/>
            </w:tcBorders>
            <w:noWrap/>
            <w:vAlign w:val="bottom"/>
          </w:tcPr>
          <w:p w14:paraId="55C7126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lastRenderedPageBreak/>
              <w:t>.3</w:t>
            </w:r>
          </w:p>
        </w:tc>
        <w:tc>
          <w:tcPr>
            <w:tcW w:w="409" w:type="pct"/>
            <w:tcBorders>
              <w:top w:val="nil"/>
              <w:left w:val="nil"/>
              <w:bottom w:val="nil"/>
              <w:right w:val="nil"/>
            </w:tcBorders>
            <w:noWrap/>
            <w:vAlign w:val="bottom"/>
          </w:tcPr>
          <w:p w14:paraId="511ADB6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w:t>
            </w:r>
          </w:p>
        </w:tc>
        <w:tc>
          <w:tcPr>
            <w:tcW w:w="364" w:type="pct"/>
            <w:tcBorders>
              <w:top w:val="nil"/>
              <w:left w:val="nil"/>
              <w:bottom w:val="nil"/>
              <w:right w:val="nil"/>
            </w:tcBorders>
            <w:noWrap/>
            <w:vAlign w:val="bottom"/>
          </w:tcPr>
          <w:p w14:paraId="0E5EF4C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6BE1364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lastRenderedPageBreak/>
              <w:t>.9</w:t>
            </w:r>
          </w:p>
        </w:tc>
        <w:tc>
          <w:tcPr>
            <w:tcW w:w="455" w:type="pct"/>
            <w:tcBorders>
              <w:top w:val="nil"/>
              <w:left w:val="nil"/>
              <w:bottom w:val="nil"/>
              <w:right w:val="nil"/>
            </w:tcBorders>
            <w:noWrap/>
            <w:vAlign w:val="bottom"/>
          </w:tcPr>
          <w:p w14:paraId="39EC46A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c>
          <w:tcPr>
            <w:tcW w:w="318" w:type="pct"/>
            <w:tcBorders>
              <w:top w:val="nil"/>
              <w:left w:val="nil"/>
              <w:bottom w:val="nil"/>
              <w:right w:val="nil"/>
            </w:tcBorders>
            <w:noWrap/>
            <w:vAlign w:val="bottom"/>
          </w:tcPr>
          <w:p w14:paraId="385EDD5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lastRenderedPageBreak/>
              <w:t>.7</w:t>
            </w:r>
          </w:p>
        </w:tc>
        <w:tc>
          <w:tcPr>
            <w:tcW w:w="318" w:type="pct"/>
            <w:tcBorders>
              <w:top w:val="nil"/>
              <w:left w:val="nil"/>
              <w:bottom w:val="nil"/>
            </w:tcBorders>
            <w:noWrap/>
            <w:vAlign w:val="bottom"/>
          </w:tcPr>
          <w:p w14:paraId="2A5F262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6.1</w:t>
            </w:r>
          </w:p>
        </w:tc>
        <w:tc>
          <w:tcPr>
            <w:tcW w:w="318" w:type="pct"/>
            <w:tcBorders>
              <w:top w:val="nil"/>
              <w:bottom w:val="nil"/>
              <w:right w:val="single" w:sz="4" w:space="0" w:color="auto"/>
            </w:tcBorders>
            <w:vAlign w:val="bottom"/>
          </w:tcPr>
          <w:p w14:paraId="1F48940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lastRenderedPageBreak/>
              <w:t>.6</w:t>
            </w:r>
          </w:p>
        </w:tc>
      </w:tr>
      <w:tr w:rsidR="00D11683" w:rsidRPr="00F01F79" w14:paraId="3785C22F" w14:textId="77777777" w:rsidTr="002E1845">
        <w:trPr>
          <w:trHeight w:val="320"/>
          <w:jc w:val="center"/>
        </w:trPr>
        <w:tc>
          <w:tcPr>
            <w:tcW w:w="91" w:type="pct"/>
            <w:vMerge/>
            <w:tcBorders>
              <w:top w:val="nil"/>
              <w:left w:val="nil"/>
              <w:bottom w:val="nil"/>
              <w:right w:val="single" w:sz="4" w:space="0" w:color="auto"/>
            </w:tcBorders>
            <w:vAlign w:val="center"/>
            <w:hideMark/>
          </w:tcPr>
          <w:p w14:paraId="27435DA6"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4591" w:type="pct"/>
            <w:gridSpan w:val="12"/>
            <w:tcBorders>
              <w:top w:val="nil"/>
              <w:left w:val="single" w:sz="4" w:space="0" w:color="auto"/>
              <w:bottom w:val="nil"/>
            </w:tcBorders>
            <w:noWrap/>
            <w:vAlign w:val="bottom"/>
            <w:hideMark/>
          </w:tcPr>
          <w:p w14:paraId="5E6C76A1"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318" w:type="pct"/>
            <w:tcBorders>
              <w:top w:val="nil"/>
              <w:bottom w:val="nil"/>
              <w:right w:val="single" w:sz="4" w:space="0" w:color="auto"/>
            </w:tcBorders>
          </w:tcPr>
          <w:p w14:paraId="020FE9B7"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75327016" w14:textId="77777777" w:rsidTr="002E1845">
        <w:trPr>
          <w:trHeight w:val="320"/>
          <w:jc w:val="center"/>
        </w:trPr>
        <w:tc>
          <w:tcPr>
            <w:tcW w:w="91" w:type="pct"/>
            <w:vMerge/>
            <w:tcBorders>
              <w:top w:val="nil"/>
              <w:left w:val="nil"/>
              <w:bottom w:val="nil"/>
              <w:right w:val="single" w:sz="4" w:space="0" w:color="auto"/>
            </w:tcBorders>
            <w:vAlign w:val="center"/>
            <w:hideMark/>
          </w:tcPr>
          <w:p w14:paraId="21776177"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BE2DB48"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318" w:type="pct"/>
            <w:tcBorders>
              <w:top w:val="nil"/>
              <w:left w:val="nil"/>
              <w:bottom w:val="nil"/>
              <w:right w:val="nil"/>
            </w:tcBorders>
            <w:noWrap/>
            <w:vAlign w:val="bottom"/>
          </w:tcPr>
          <w:p w14:paraId="49035D2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8.9</w:t>
            </w:r>
          </w:p>
        </w:tc>
        <w:tc>
          <w:tcPr>
            <w:tcW w:w="318" w:type="pct"/>
            <w:tcBorders>
              <w:top w:val="nil"/>
              <w:left w:val="nil"/>
              <w:bottom w:val="nil"/>
              <w:right w:val="nil"/>
            </w:tcBorders>
            <w:noWrap/>
            <w:vAlign w:val="center"/>
          </w:tcPr>
          <w:p w14:paraId="211A898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219BA8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w:t>
            </w:r>
          </w:p>
        </w:tc>
        <w:tc>
          <w:tcPr>
            <w:tcW w:w="409" w:type="pct"/>
            <w:tcBorders>
              <w:top w:val="nil"/>
              <w:left w:val="nil"/>
              <w:bottom w:val="nil"/>
              <w:right w:val="nil"/>
            </w:tcBorders>
            <w:noWrap/>
            <w:vAlign w:val="center"/>
          </w:tcPr>
          <w:p w14:paraId="0015D4B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08F2EA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w:t>
            </w:r>
          </w:p>
        </w:tc>
        <w:tc>
          <w:tcPr>
            <w:tcW w:w="409" w:type="pct"/>
            <w:tcBorders>
              <w:top w:val="nil"/>
              <w:left w:val="nil"/>
              <w:bottom w:val="nil"/>
              <w:right w:val="nil"/>
            </w:tcBorders>
            <w:noWrap/>
            <w:vAlign w:val="center"/>
          </w:tcPr>
          <w:p w14:paraId="6FFC936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7AFD7B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3FF4817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455" w:type="pct"/>
            <w:tcBorders>
              <w:top w:val="nil"/>
              <w:left w:val="nil"/>
              <w:bottom w:val="nil"/>
              <w:right w:val="nil"/>
            </w:tcBorders>
            <w:noWrap/>
            <w:vAlign w:val="bottom"/>
          </w:tcPr>
          <w:p w14:paraId="2218A71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w:t>
            </w:r>
          </w:p>
        </w:tc>
        <w:tc>
          <w:tcPr>
            <w:tcW w:w="318" w:type="pct"/>
            <w:tcBorders>
              <w:top w:val="nil"/>
              <w:left w:val="nil"/>
              <w:bottom w:val="nil"/>
              <w:right w:val="nil"/>
            </w:tcBorders>
            <w:noWrap/>
            <w:vAlign w:val="bottom"/>
          </w:tcPr>
          <w:p w14:paraId="26CE57C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0.4</w:t>
            </w:r>
          </w:p>
        </w:tc>
        <w:tc>
          <w:tcPr>
            <w:tcW w:w="318" w:type="pct"/>
            <w:tcBorders>
              <w:top w:val="nil"/>
              <w:left w:val="nil"/>
              <w:bottom w:val="nil"/>
            </w:tcBorders>
            <w:noWrap/>
            <w:vAlign w:val="bottom"/>
          </w:tcPr>
          <w:p w14:paraId="55091E0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4.3</w:t>
            </w:r>
          </w:p>
        </w:tc>
        <w:tc>
          <w:tcPr>
            <w:tcW w:w="318" w:type="pct"/>
            <w:tcBorders>
              <w:top w:val="nil"/>
              <w:bottom w:val="nil"/>
              <w:right w:val="single" w:sz="4" w:space="0" w:color="auto"/>
            </w:tcBorders>
            <w:vAlign w:val="bottom"/>
          </w:tcPr>
          <w:p w14:paraId="59D255C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5.8</w:t>
            </w:r>
          </w:p>
        </w:tc>
      </w:tr>
      <w:tr w:rsidR="00D11683" w:rsidRPr="00F01F79" w14:paraId="58F3DF84" w14:textId="77777777" w:rsidTr="002E1845">
        <w:trPr>
          <w:trHeight w:val="320"/>
          <w:jc w:val="center"/>
        </w:trPr>
        <w:tc>
          <w:tcPr>
            <w:tcW w:w="91" w:type="pct"/>
            <w:vMerge/>
            <w:tcBorders>
              <w:top w:val="nil"/>
              <w:left w:val="nil"/>
              <w:bottom w:val="nil"/>
              <w:right w:val="single" w:sz="4" w:space="0" w:color="auto"/>
            </w:tcBorders>
            <w:vAlign w:val="center"/>
            <w:hideMark/>
          </w:tcPr>
          <w:p w14:paraId="2B02FB4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C6F5D77"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318" w:type="pct"/>
            <w:tcBorders>
              <w:top w:val="nil"/>
              <w:left w:val="nil"/>
              <w:bottom w:val="nil"/>
              <w:right w:val="nil"/>
            </w:tcBorders>
            <w:noWrap/>
            <w:vAlign w:val="bottom"/>
          </w:tcPr>
          <w:p w14:paraId="4761635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w:t>
            </w:r>
          </w:p>
        </w:tc>
        <w:tc>
          <w:tcPr>
            <w:tcW w:w="318" w:type="pct"/>
            <w:tcBorders>
              <w:top w:val="nil"/>
              <w:left w:val="nil"/>
              <w:bottom w:val="nil"/>
              <w:right w:val="nil"/>
            </w:tcBorders>
            <w:noWrap/>
            <w:vAlign w:val="center"/>
          </w:tcPr>
          <w:p w14:paraId="7E2BE00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743E894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12.3</w:t>
            </w:r>
          </w:p>
        </w:tc>
        <w:tc>
          <w:tcPr>
            <w:tcW w:w="409" w:type="pct"/>
            <w:tcBorders>
              <w:top w:val="nil"/>
              <w:left w:val="nil"/>
              <w:bottom w:val="nil"/>
              <w:right w:val="nil"/>
            </w:tcBorders>
            <w:noWrap/>
            <w:vAlign w:val="center"/>
          </w:tcPr>
          <w:p w14:paraId="1E25DB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D6D8A4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w:t>
            </w:r>
          </w:p>
        </w:tc>
        <w:tc>
          <w:tcPr>
            <w:tcW w:w="409" w:type="pct"/>
            <w:tcBorders>
              <w:top w:val="nil"/>
              <w:left w:val="nil"/>
              <w:bottom w:val="nil"/>
              <w:right w:val="nil"/>
            </w:tcBorders>
            <w:noWrap/>
            <w:vAlign w:val="center"/>
          </w:tcPr>
          <w:p w14:paraId="5E5DD07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5012E1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F52C96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8.6</w:t>
            </w:r>
          </w:p>
        </w:tc>
        <w:tc>
          <w:tcPr>
            <w:tcW w:w="455" w:type="pct"/>
            <w:tcBorders>
              <w:top w:val="nil"/>
              <w:left w:val="nil"/>
              <w:bottom w:val="nil"/>
              <w:right w:val="nil"/>
            </w:tcBorders>
            <w:noWrap/>
            <w:vAlign w:val="bottom"/>
          </w:tcPr>
          <w:p w14:paraId="2604A91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318" w:type="pct"/>
            <w:tcBorders>
              <w:top w:val="nil"/>
              <w:left w:val="nil"/>
              <w:bottom w:val="nil"/>
              <w:right w:val="nil"/>
            </w:tcBorders>
            <w:noWrap/>
            <w:vAlign w:val="bottom"/>
          </w:tcPr>
          <w:p w14:paraId="1BD8A8C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10.9</w:t>
            </w:r>
          </w:p>
        </w:tc>
        <w:tc>
          <w:tcPr>
            <w:tcW w:w="318" w:type="pct"/>
            <w:tcBorders>
              <w:top w:val="nil"/>
              <w:left w:val="nil"/>
              <w:bottom w:val="nil"/>
            </w:tcBorders>
            <w:noWrap/>
            <w:vAlign w:val="bottom"/>
          </w:tcPr>
          <w:p w14:paraId="61CEF18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318" w:type="pct"/>
            <w:tcBorders>
              <w:top w:val="nil"/>
              <w:bottom w:val="nil"/>
              <w:right w:val="single" w:sz="4" w:space="0" w:color="auto"/>
            </w:tcBorders>
            <w:vAlign w:val="bottom"/>
          </w:tcPr>
          <w:p w14:paraId="5B153DE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6.2</w:t>
            </w:r>
          </w:p>
        </w:tc>
      </w:tr>
      <w:tr w:rsidR="00D11683" w:rsidRPr="00F01F79" w14:paraId="62C6B1DC" w14:textId="77777777" w:rsidTr="002E1845">
        <w:trPr>
          <w:trHeight w:val="320"/>
          <w:jc w:val="center"/>
        </w:trPr>
        <w:tc>
          <w:tcPr>
            <w:tcW w:w="91" w:type="pct"/>
            <w:vMerge/>
            <w:tcBorders>
              <w:top w:val="nil"/>
              <w:left w:val="nil"/>
              <w:bottom w:val="nil"/>
              <w:right w:val="single" w:sz="4" w:space="0" w:color="auto"/>
            </w:tcBorders>
            <w:vAlign w:val="center"/>
            <w:hideMark/>
          </w:tcPr>
          <w:p w14:paraId="1ED2B1AF"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3F73B2D"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318" w:type="pct"/>
            <w:tcBorders>
              <w:top w:val="nil"/>
              <w:left w:val="nil"/>
              <w:bottom w:val="nil"/>
              <w:right w:val="nil"/>
            </w:tcBorders>
            <w:noWrap/>
            <w:vAlign w:val="bottom"/>
          </w:tcPr>
          <w:p w14:paraId="0EA5F47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318" w:type="pct"/>
            <w:tcBorders>
              <w:top w:val="nil"/>
              <w:left w:val="nil"/>
              <w:bottom w:val="nil"/>
              <w:right w:val="nil"/>
            </w:tcBorders>
            <w:noWrap/>
            <w:vAlign w:val="center"/>
          </w:tcPr>
          <w:p w14:paraId="0F9FEE7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58B38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409" w:type="pct"/>
            <w:tcBorders>
              <w:top w:val="nil"/>
              <w:left w:val="nil"/>
              <w:bottom w:val="nil"/>
              <w:right w:val="nil"/>
            </w:tcBorders>
            <w:noWrap/>
            <w:vAlign w:val="center"/>
          </w:tcPr>
          <w:p w14:paraId="49128CD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7B22AA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w:t>
            </w:r>
          </w:p>
        </w:tc>
        <w:tc>
          <w:tcPr>
            <w:tcW w:w="409" w:type="pct"/>
            <w:tcBorders>
              <w:top w:val="nil"/>
              <w:left w:val="nil"/>
              <w:bottom w:val="nil"/>
              <w:right w:val="nil"/>
            </w:tcBorders>
            <w:noWrap/>
            <w:vAlign w:val="center"/>
          </w:tcPr>
          <w:p w14:paraId="391A85D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98D155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4477B59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w:t>
            </w:r>
          </w:p>
        </w:tc>
        <w:tc>
          <w:tcPr>
            <w:tcW w:w="455" w:type="pct"/>
            <w:tcBorders>
              <w:top w:val="nil"/>
              <w:left w:val="nil"/>
              <w:bottom w:val="nil"/>
              <w:right w:val="nil"/>
            </w:tcBorders>
            <w:noWrap/>
            <w:vAlign w:val="bottom"/>
          </w:tcPr>
          <w:p w14:paraId="3F7D602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p>
        </w:tc>
        <w:tc>
          <w:tcPr>
            <w:tcW w:w="318" w:type="pct"/>
            <w:tcBorders>
              <w:top w:val="nil"/>
              <w:left w:val="nil"/>
              <w:bottom w:val="nil"/>
              <w:right w:val="nil"/>
            </w:tcBorders>
            <w:noWrap/>
            <w:vAlign w:val="bottom"/>
          </w:tcPr>
          <w:p w14:paraId="47DEA84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p>
        </w:tc>
        <w:tc>
          <w:tcPr>
            <w:tcW w:w="318" w:type="pct"/>
            <w:tcBorders>
              <w:top w:val="nil"/>
              <w:left w:val="nil"/>
              <w:bottom w:val="nil"/>
            </w:tcBorders>
            <w:noWrap/>
            <w:vAlign w:val="bottom"/>
          </w:tcPr>
          <w:p w14:paraId="43E9E1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0.6</w:t>
            </w:r>
          </w:p>
        </w:tc>
        <w:tc>
          <w:tcPr>
            <w:tcW w:w="318" w:type="pct"/>
            <w:tcBorders>
              <w:top w:val="nil"/>
              <w:bottom w:val="nil"/>
              <w:right w:val="single" w:sz="4" w:space="0" w:color="auto"/>
            </w:tcBorders>
            <w:vAlign w:val="bottom"/>
          </w:tcPr>
          <w:p w14:paraId="7E8F83F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w:t>
            </w:r>
          </w:p>
        </w:tc>
      </w:tr>
      <w:tr w:rsidR="00D11683" w:rsidRPr="00F01F79" w14:paraId="301BCF6C" w14:textId="77777777" w:rsidTr="002E1845">
        <w:trPr>
          <w:trHeight w:val="320"/>
          <w:jc w:val="center"/>
        </w:trPr>
        <w:tc>
          <w:tcPr>
            <w:tcW w:w="91" w:type="pct"/>
            <w:vMerge/>
            <w:tcBorders>
              <w:top w:val="nil"/>
              <w:left w:val="nil"/>
              <w:bottom w:val="nil"/>
              <w:right w:val="single" w:sz="4" w:space="0" w:color="auto"/>
            </w:tcBorders>
            <w:vAlign w:val="center"/>
            <w:hideMark/>
          </w:tcPr>
          <w:p w14:paraId="7BA22CFE"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7A517F1"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Specific myopia control soft daily disposable CLs</w:t>
            </w:r>
          </w:p>
        </w:tc>
        <w:tc>
          <w:tcPr>
            <w:tcW w:w="318" w:type="pct"/>
            <w:tcBorders>
              <w:top w:val="nil"/>
              <w:left w:val="nil"/>
              <w:bottom w:val="nil"/>
              <w:right w:val="nil"/>
            </w:tcBorders>
            <w:noWrap/>
            <w:vAlign w:val="bottom"/>
          </w:tcPr>
          <w:p w14:paraId="339442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3.8</w:t>
            </w:r>
          </w:p>
        </w:tc>
        <w:tc>
          <w:tcPr>
            <w:tcW w:w="318" w:type="pct"/>
            <w:tcBorders>
              <w:top w:val="nil"/>
              <w:left w:val="nil"/>
              <w:bottom w:val="nil"/>
              <w:right w:val="nil"/>
            </w:tcBorders>
            <w:noWrap/>
            <w:vAlign w:val="center"/>
          </w:tcPr>
          <w:p w14:paraId="59BCB3E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374FB90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8794BC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w:t>
            </w:r>
          </w:p>
        </w:tc>
        <w:tc>
          <w:tcPr>
            <w:tcW w:w="409" w:type="pct"/>
            <w:tcBorders>
              <w:top w:val="nil"/>
              <w:left w:val="nil"/>
              <w:bottom w:val="nil"/>
              <w:right w:val="nil"/>
            </w:tcBorders>
            <w:noWrap/>
            <w:vAlign w:val="center"/>
          </w:tcPr>
          <w:p w14:paraId="305C16A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57DD37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5CB232A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6.1</w:t>
            </w:r>
          </w:p>
        </w:tc>
        <w:tc>
          <w:tcPr>
            <w:tcW w:w="409" w:type="pct"/>
            <w:tcBorders>
              <w:top w:val="nil"/>
              <w:left w:val="nil"/>
              <w:bottom w:val="nil"/>
              <w:right w:val="nil"/>
            </w:tcBorders>
            <w:noWrap/>
            <w:vAlign w:val="center"/>
          </w:tcPr>
          <w:p w14:paraId="3B4DE43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363910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64D68D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22BAE88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7774B4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7.1</w:t>
            </w:r>
          </w:p>
        </w:tc>
        <w:tc>
          <w:tcPr>
            <w:tcW w:w="455" w:type="pct"/>
            <w:tcBorders>
              <w:top w:val="nil"/>
              <w:left w:val="nil"/>
              <w:bottom w:val="nil"/>
              <w:right w:val="nil"/>
            </w:tcBorders>
            <w:noWrap/>
            <w:vAlign w:val="bottom"/>
          </w:tcPr>
          <w:p w14:paraId="368F9A2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4.2</w:t>
            </w:r>
          </w:p>
        </w:tc>
        <w:tc>
          <w:tcPr>
            <w:tcW w:w="318" w:type="pct"/>
            <w:tcBorders>
              <w:top w:val="nil"/>
              <w:left w:val="nil"/>
              <w:bottom w:val="nil"/>
              <w:right w:val="nil"/>
            </w:tcBorders>
            <w:noWrap/>
            <w:vAlign w:val="bottom"/>
          </w:tcPr>
          <w:p w14:paraId="3E1A201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318" w:type="pct"/>
            <w:tcBorders>
              <w:top w:val="nil"/>
              <w:left w:val="nil"/>
              <w:bottom w:val="nil"/>
            </w:tcBorders>
            <w:noWrap/>
            <w:vAlign w:val="bottom"/>
          </w:tcPr>
          <w:p w14:paraId="0B4DDC3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318" w:type="pct"/>
            <w:tcBorders>
              <w:top w:val="nil"/>
              <w:bottom w:val="nil"/>
              <w:right w:val="single" w:sz="4" w:space="0" w:color="auto"/>
            </w:tcBorders>
            <w:vAlign w:val="bottom"/>
          </w:tcPr>
          <w:p w14:paraId="4506C76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4.0</w:t>
            </w:r>
          </w:p>
        </w:tc>
      </w:tr>
      <w:tr w:rsidR="00D11683" w:rsidRPr="00F01F79" w14:paraId="05246491" w14:textId="77777777" w:rsidTr="002E1845">
        <w:trPr>
          <w:trHeight w:val="528"/>
          <w:jc w:val="center"/>
        </w:trPr>
        <w:tc>
          <w:tcPr>
            <w:tcW w:w="91" w:type="pct"/>
            <w:vMerge/>
            <w:tcBorders>
              <w:top w:val="nil"/>
              <w:left w:val="nil"/>
              <w:bottom w:val="nil"/>
              <w:right w:val="single" w:sz="4" w:space="0" w:color="auto"/>
            </w:tcBorders>
            <w:vAlign w:val="center"/>
            <w:hideMark/>
          </w:tcPr>
          <w:p w14:paraId="35F12D63"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00670FED"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Specific myopia control soft reusable CLs</w:t>
            </w:r>
          </w:p>
        </w:tc>
        <w:tc>
          <w:tcPr>
            <w:tcW w:w="318" w:type="pct"/>
            <w:tcBorders>
              <w:top w:val="nil"/>
              <w:left w:val="nil"/>
              <w:bottom w:val="nil"/>
              <w:right w:val="nil"/>
            </w:tcBorders>
            <w:noWrap/>
            <w:vAlign w:val="bottom"/>
          </w:tcPr>
          <w:p w14:paraId="0CDAAC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c>
          <w:tcPr>
            <w:tcW w:w="318" w:type="pct"/>
            <w:tcBorders>
              <w:top w:val="nil"/>
              <w:left w:val="nil"/>
              <w:bottom w:val="nil"/>
              <w:right w:val="nil"/>
            </w:tcBorders>
            <w:noWrap/>
            <w:vAlign w:val="center"/>
          </w:tcPr>
          <w:p w14:paraId="3C0DD83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7A2D294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3194D81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0.8</w:t>
            </w:r>
          </w:p>
        </w:tc>
        <w:tc>
          <w:tcPr>
            <w:tcW w:w="409" w:type="pct"/>
            <w:tcBorders>
              <w:top w:val="nil"/>
              <w:left w:val="nil"/>
              <w:bottom w:val="nil"/>
              <w:right w:val="nil"/>
            </w:tcBorders>
            <w:noWrap/>
            <w:vAlign w:val="center"/>
          </w:tcPr>
          <w:p w14:paraId="3632C1A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543BC83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47D71D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409" w:type="pct"/>
            <w:tcBorders>
              <w:top w:val="nil"/>
              <w:left w:val="nil"/>
              <w:bottom w:val="nil"/>
              <w:right w:val="nil"/>
            </w:tcBorders>
            <w:noWrap/>
            <w:vAlign w:val="center"/>
          </w:tcPr>
          <w:p w14:paraId="2B8579A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3A99FEF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0D76C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23694BE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1990BC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p>
        </w:tc>
        <w:tc>
          <w:tcPr>
            <w:tcW w:w="455" w:type="pct"/>
            <w:tcBorders>
              <w:top w:val="nil"/>
              <w:left w:val="nil"/>
              <w:bottom w:val="nil"/>
              <w:right w:val="nil"/>
            </w:tcBorders>
            <w:noWrap/>
            <w:vAlign w:val="bottom"/>
          </w:tcPr>
          <w:p w14:paraId="608DD2B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4.4</w:t>
            </w:r>
          </w:p>
        </w:tc>
        <w:tc>
          <w:tcPr>
            <w:tcW w:w="318" w:type="pct"/>
            <w:tcBorders>
              <w:top w:val="nil"/>
              <w:left w:val="nil"/>
              <w:bottom w:val="nil"/>
              <w:right w:val="nil"/>
            </w:tcBorders>
            <w:noWrap/>
            <w:vAlign w:val="bottom"/>
          </w:tcPr>
          <w:p w14:paraId="3BDAA8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318" w:type="pct"/>
            <w:tcBorders>
              <w:top w:val="nil"/>
              <w:left w:val="nil"/>
              <w:bottom w:val="nil"/>
            </w:tcBorders>
            <w:noWrap/>
            <w:vAlign w:val="bottom"/>
          </w:tcPr>
          <w:p w14:paraId="4E8F672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w:t>
            </w:r>
          </w:p>
        </w:tc>
        <w:tc>
          <w:tcPr>
            <w:tcW w:w="318" w:type="pct"/>
            <w:tcBorders>
              <w:top w:val="nil"/>
              <w:bottom w:val="nil"/>
              <w:right w:val="single" w:sz="4" w:space="0" w:color="auto"/>
            </w:tcBorders>
            <w:vAlign w:val="bottom"/>
          </w:tcPr>
          <w:p w14:paraId="6E7477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w:t>
            </w:r>
          </w:p>
        </w:tc>
      </w:tr>
      <w:tr w:rsidR="00D11683" w:rsidRPr="00F01F79" w14:paraId="45DC0D83" w14:textId="77777777" w:rsidTr="002E1845">
        <w:trPr>
          <w:trHeight w:val="320"/>
          <w:jc w:val="center"/>
        </w:trPr>
        <w:tc>
          <w:tcPr>
            <w:tcW w:w="91" w:type="pct"/>
            <w:vMerge/>
            <w:tcBorders>
              <w:top w:val="nil"/>
              <w:left w:val="nil"/>
              <w:bottom w:val="nil"/>
              <w:right w:val="single" w:sz="4" w:space="0" w:color="auto"/>
            </w:tcBorders>
            <w:vAlign w:val="center"/>
            <w:hideMark/>
          </w:tcPr>
          <w:p w14:paraId="6032BC9B"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57A6D6A"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318" w:type="pct"/>
            <w:tcBorders>
              <w:top w:val="nil"/>
              <w:left w:val="nil"/>
              <w:bottom w:val="nil"/>
              <w:right w:val="nil"/>
            </w:tcBorders>
            <w:noWrap/>
            <w:vAlign w:val="bottom"/>
          </w:tcPr>
          <w:p w14:paraId="14C42C9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14.8</w:t>
            </w:r>
          </w:p>
        </w:tc>
        <w:tc>
          <w:tcPr>
            <w:tcW w:w="318" w:type="pct"/>
            <w:tcBorders>
              <w:top w:val="nil"/>
              <w:left w:val="nil"/>
              <w:bottom w:val="nil"/>
              <w:right w:val="nil"/>
            </w:tcBorders>
            <w:noWrap/>
            <w:vAlign w:val="center"/>
          </w:tcPr>
          <w:p w14:paraId="44EF4F5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BC4403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8.7</w:t>
            </w:r>
          </w:p>
        </w:tc>
        <w:tc>
          <w:tcPr>
            <w:tcW w:w="409" w:type="pct"/>
            <w:tcBorders>
              <w:top w:val="nil"/>
              <w:left w:val="nil"/>
              <w:bottom w:val="nil"/>
              <w:right w:val="nil"/>
            </w:tcBorders>
            <w:noWrap/>
            <w:vAlign w:val="center"/>
          </w:tcPr>
          <w:p w14:paraId="22E1000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CCB22A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7.3</w:t>
            </w:r>
          </w:p>
        </w:tc>
        <w:tc>
          <w:tcPr>
            <w:tcW w:w="409" w:type="pct"/>
            <w:tcBorders>
              <w:top w:val="nil"/>
              <w:left w:val="nil"/>
              <w:bottom w:val="nil"/>
              <w:right w:val="nil"/>
            </w:tcBorders>
            <w:noWrap/>
            <w:vAlign w:val="center"/>
          </w:tcPr>
          <w:p w14:paraId="07FC274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6F7C59E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10922E8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14.8</w:t>
            </w:r>
          </w:p>
        </w:tc>
        <w:tc>
          <w:tcPr>
            <w:tcW w:w="455" w:type="pct"/>
            <w:tcBorders>
              <w:top w:val="nil"/>
              <w:left w:val="nil"/>
              <w:bottom w:val="nil"/>
              <w:right w:val="nil"/>
            </w:tcBorders>
            <w:noWrap/>
            <w:vAlign w:val="bottom"/>
          </w:tcPr>
          <w:p w14:paraId="5310376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6.3</w:t>
            </w:r>
          </w:p>
        </w:tc>
        <w:tc>
          <w:tcPr>
            <w:tcW w:w="318" w:type="pct"/>
            <w:tcBorders>
              <w:top w:val="nil"/>
              <w:left w:val="nil"/>
              <w:bottom w:val="nil"/>
              <w:right w:val="nil"/>
            </w:tcBorders>
            <w:noWrap/>
            <w:vAlign w:val="bottom"/>
          </w:tcPr>
          <w:p w14:paraId="302956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4.6</w:t>
            </w:r>
          </w:p>
        </w:tc>
        <w:tc>
          <w:tcPr>
            <w:tcW w:w="318" w:type="pct"/>
            <w:tcBorders>
              <w:top w:val="nil"/>
              <w:left w:val="nil"/>
              <w:bottom w:val="nil"/>
            </w:tcBorders>
            <w:noWrap/>
            <w:vAlign w:val="bottom"/>
          </w:tcPr>
          <w:p w14:paraId="3CE8A40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6.8</w:t>
            </w:r>
          </w:p>
        </w:tc>
        <w:tc>
          <w:tcPr>
            <w:tcW w:w="318" w:type="pct"/>
            <w:tcBorders>
              <w:top w:val="nil"/>
              <w:bottom w:val="nil"/>
              <w:right w:val="single" w:sz="4" w:space="0" w:color="auto"/>
            </w:tcBorders>
            <w:vAlign w:val="bottom"/>
          </w:tcPr>
          <w:p w14:paraId="43E8679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11.2</w:t>
            </w:r>
          </w:p>
        </w:tc>
      </w:tr>
      <w:tr w:rsidR="00D11683" w:rsidRPr="00F01F79" w14:paraId="19D8EF42" w14:textId="77777777" w:rsidTr="002E1845">
        <w:trPr>
          <w:trHeight w:val="320"/>
          <w:jc w:val="center"/>
        </w:trPr>
        <w:tc>
          <w:tcPr>
            <w:tcW w:w="91" w:type="pct"/>
            <w:vMerge/>
            <w:tcBorders>
              <w:top w:val="nil"/>
              <w:left w:val="nil"/>
              <w:bottom w:val="nil"/>
              <w:right w:val="single" w:sz="4" w:space="0" w:color="auto"/>
            </w:tcBorders>
            <w:vAlign w:val="center"/>
            <w:hideMark/>
          </w:tcPr>
          <w:p w14:paraId="25FF30C2"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49FE57F8"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0.01%</w:t>
            </w:r>
          </w:p>
        </w:tc>
        <w:tc>
          <w:tcPr>
            <w:tcW w:w="318" w:type="pct"/>
            <w:tcBorders>
              <w:top w:val="nil"/>
              <w:left w:val="nil"/>
              <w:bottom w:val="nil"/>
              <w:right w:val="nil"/>
            </w:tcBorders>
            <w:noWrap/>
            <w:vAlign w:val="bottom"/>
          </w:tcPr>
          <w:p w14:paraId="3D81A89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14.9</w:t>
            </w:r>
          </w:p>
        </w:tc>
        <w:tc>
          <w:tcPr>
            <w:tcW w:w="318" w:type="pct"/>
            <w:tcBorders>
              <w:top w:val="nil"/>
              <w:left w:val="nil"/>
              <w:bottom w:val="nil"/>
              <w:right w:val="nil"/>
            </w:tcBorders>
            <w:noWrap/>
            <w:vAlign w:val="center"/>
          </w:tcPr>
          <w:p w14:paraId="322DD7D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3BD256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12.9</w:t>
            </w:r>
          </w:p>
        </w:tc>
        <w:tc>
          <w:tcPr>
            <w:tcW w:w="409" w:type="pct"/>
            <w:tcBorders>
              <w:top w:val="nil"/>
              <w:left w:val="nil"/>
              <w:bottom w:val="nil"/>
              <w:right w:val="nil"/>
            </w:tcBorders>
            <w:noWrap/>
            <w:vAlign w:val="center"/>
          </w:tcPr>
          <w:p w14:paraId="2A5178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285BF6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409" w:type="pct"/>
            <w:tcBorders>
              <w:top w:val="nil"/>
              <w:left w:val="nil"/>
              <w:bottom w:val="nil"/>
              <w:right w:val="nil"/>
            </w:tcBorders>
            <w:noWrap/>
            <w:vAlign w:val="center"/>
          </w:tcPr>
          <w:p w14:paraId="300D533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0A3D918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7041B1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8.8</w:t>
            </w:r>
          </w:p>
        </w:tc>
        <w:tc>
          <w:tcPr>
            <w:tcW w:w="455" w:type="pct"/>
            <w:tcBorders>
              <w:top w:val="nil"/>
              <w:left w:val="nil"/>
              <w:bottom w:val="nil"/>
              <w:right w:val="nil"/>
            </w:tcBorders>
            <w:noWrap/>
            <w:vAlign w:val="bottom"/>
          </w:tcPr>
          <w:p w14:paraId="73902CA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20.4</w:t>
            </w:r>
          </w:p>
        </w:tc>
        <w:tc>
          <w:tcPr>
            <w:tcW w:w="318" w:type="pct"/>
            <w:tcBorders>
              <w:top w:val="nil"/>
              <w:left w:val="nil"/>
              <w:bottom w:val="nil"/>
              <w:right w:val="nil"/>
            </w:tcBorders>
            <w:noWrap/>
            <w:vAlign w:val="bottom"/>
          </w:tcPr>
          <w:p w14:paraId="7D0DE0B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14.9</w:t>
            </w:r>
          </w:p>
        </w:tc>
        <w:tc>
          <w:tcPr>
            <w:tcW w:w="318" w:type="pct"/>
            <w:tcBorders>
              <w:top w:val="nil"/>
              <w:left w:val="nil"/>
              <w:bottom w:val="nil"/>
            </w:tcBorders>
            <w:noWrap/>
            <w:vAlign w:val="bottom"/>
          </w:tcPr>
          <w:p w14:paraId="187231B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18.9</w:t>
            </w:r>
          </w:p>
        </w:tc>
        <w:tc>
          <w:tcPr>
            <w:tcW w:w="318" w:type="pct"/>
            <w:tcBorders>
              <w:top w:val="nil"/>
              <w:bottom w:val="nil"/>
              <w:right w:val="single" w:sz="4" w:space="0" w:color="auto"/>
            </w:tcBorders>
            <w:vAlign w:val="bottom"/>
          </w:tcPr>
          <w:p w14:paraId="6FEAB2C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18.6</w:t>
            </w:r>
          </w:p>
        </w:tc>
      </w:tr>
      <w:tr w:rsidR="00D11683" w:rsidRPr="00F01F79" w14:paraId="044AAB63" w14:textId="77777777" w:rsidTr="002E1845">
        <w:trPr>
          <w:trHeight w:val="320"/>
          <w:jc w:val="center"/>
        </w:trPr>
        <w:tc>
          <w:tcPr>
            <w:tcW w:w="91" w:type="pct"/>
            <w:vMerge/>
            <w:tcBorders>
              <w:top w:val="nil"/>
              <w:left w:val="nil"/>
              <w:bottom w:val="nil"/>
              <w:right w:val="single" w:sz="4" w:space="0" w:color="auto"/>
            </w:tcBorders>
            <w:vAlign w:val="center"/>
            <w:hideMark/>
          </w:tcPr>
          <w:p w14:paraId="325F7997"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3C85BB1"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0.05%</w:t>
            </w:r>
          </w:p>
        </w:tc>
        <w:tc>
          <w:tcPr>
            <w:tcW w:w="318" w:type="pct"/>
            <w:tcBorders>
              <w:top w:val="nil"/>
              <w:left w:val="nil"/>
              <w:bottom w:val="nil"/>
              <w:right w:val="nil"/>
            </w:tcBorders>
            <w:noWrap/>
            <w:vAlign w:val="bottom"/>
          </w:tcPr>
          <w:p w14:paraId="087253D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318" w:type="pct"/>
            <w:tcBorders>
              <w:top w:val="nil"/>
              <w:left w:val="nil"/>
              <w:bottom w:val="nil"/>
              <w:right w:val="nil"/>
            </w:tcBorders>
            <w:noWrap/>
            <w:vAlign w:val="center"/>
          </w:tcPr>
          <w:p w14:paraId="250838D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778D3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409" w:type="pct"/>
            <w:tcBorders>
              <w:top w:val="nil"/>
              <w:left w:val="nil"/>
              <w:bottom w:val="nil"/>
              <w:right w:val="nil"/>
            </w:tcBorders>
            <w:noWrap/>
            <w:vAlign w:val="center"/>
          </w:tcPr>
          <w:p w14:paraId="01677D8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7A464CC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c>
          <w:tcPr>
            <w:tcW w:w="409" w:type="pct"/>
            <w:tcBorders>
              <w:top w:val="nil"/>
              <w:left w:val="nil"/>
              <w:bottom w:val="nil"/>
              <w:right w:val="nil"/>
            </w:tcBorders>
            <w:noWrap/>
            <w:vAlign w:val="center"/>
          </w:tcPr>
          <w:p w14:paraId="75FC276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657FF61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910338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5.7</w:t>
            </w:r>
          </w:p>
        </w:tc>
        <w:tc>
          <w:tcPr>
            <w:tcW w:w="455" w:type="pct"/>
            <w:tcBorders>
              <w:top w:val="nil"/>
              <w:left w:val="nil"/>
              <w:bottom w:val="nil"/>
              <w:right w:val="nil"/>
            </w:tcBorders>
            <w:noWrap/>
            <w:vAlign w:val="bottom"/>
          </w:tcPr>
          <w:p w14:paraId="7D94DEA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21.5</w:t>
            </w:r>
          </w:p>
        </w:tc>
        <w:tc>
          <w:tcPr>
            <w:tcW w:w="318" w:type="pct"/>
            <w:tcBorders>
              <w:top w:val="nil"/>
              <w:left w:val="nil"/>
              <w:bottom w:val="nil"/>
              <w:right w:val="nil"/>
            </w:tcBorders>
            <w:noWrap/>
            <w:vAlign w:val="bottom"/>
          </w:tcPr>
          <w:p w14:paraId="532FE55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11.4</w:t>
            </w:r>
          </w:p>
        </w:tc>
        <w:tc>
          <w:tcPr>
            <w:tcW w:w="318" w:type="pct"/>
            <w:tcBorders>
              <w:top w:val="nil"/>
              <w:left w:val="nil"/>
              <w:bottom w:val="nil"/>
            </w:tcBorders>
            <w:noWrap/>
            <w:vAlign w:val="bottom"/>
          </w:tcPr>
          <w:p w14:paraId="6F7D5D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15.7</w:t>
            </w:r>
          </w:p>
        </w:tc>
        <w:tc>
          <w:tcPr>
            <w:tcW w:w="318" w:type="pct"/>
            <w:tcBorders>
              <w:top w:val="nil"/>
              <w:bottom w:val="nil"/>
              <w:right w:val="single" w:sz="4" w:space="0" w:color="auto"/>
            </w:tcBorders>
            <w:vAlign w:val="bottom"/>
          </w:tcPr>
          <w:p w14:paraId="3777A6E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13.3</w:t>
            </w:r>
          </w:p>
        </w:tc>
      </w:tr>
      <w:tr w:rsidR="00D11683" w:rsidRPr="00F01F79" w14:paraId="37B74A4F" w14:textId="77777777" w:rsidTr="002E1845">
        <w:trPr>
          <w:trHeight w:val="320"/>
          <w:jc w:val="center"/>
        </w:trPr>
        <w:tc>
          <w:tcPr>
            <w:tcW w:w="91" w:type="pct"/>
            <w:vMerge/>
            <w:tcBorders>
              <w:top w:val="nil"/>
              <w:left w:val="nil"/>
              <w:bottom w:val="nil"/>
              <w:right w:val="single" w:sz="4" w:space="0" w:color="auto"/>
            </w:tcBorders>
            <w:vAlign w:val="center"/>
            <w:hideMark/>
          </w:tcPr>
          <w:p w14:paraId="3F9DA2A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D7672AF"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≥0.5%</w:t>
            </w:r>
          </w:p>
        </w:tc>
        <w:tc>
          <w:tcPr>
            <w:tcW w:w="318" w:type="pct"/>
            <w:tcBorders>
              <w:top w:val="nil"/>
              <w:left w:val="nil"/>
              <w:bottom w:val="nil"/>
              <w:right w:val="nil"/>
            </w:tcBorders>
            <w:noWrap/>
            <w:vAlign w:val="bottom"/>
          </w:tcPr>
          <w:p w14:paraId="641A610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318" w:type="pct"/>
            <w:tcBorders>
              <w:top w:val="nil"/>
              <w:left w:val="nil"/>
              <w:bottom w:val="nil"/>
              <w:right w:val="nil"/>
            </w:tcBorders>
            <w:noWrap/>
            <w:vAlign w:val="center"/>
          </w:tcPr>
          <w:p w14:paraId="6308AE3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5F0F828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409" w:type="pct"/>
            <w:tcBorders>
              <w:top w:val="nil"/>
              <w:left w:val="nil"/>
              <w:bottom w:val="nil"/>
              <w:right w:val="nil"/>
            </w:tcBorders>
            <w:noWrap/>
            <w:vAlign w:val="center"/>
          </w:tcPr>
          <w:p w14:paraId="710FC1D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48B7F6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0.6</w:t>
            </w:r>
          </w:p>
        </w:tc>
        <w:tc>
          <w:tcPr>
            <w:tcW w:w="409" w:type="pct"/>
            <w:tcBorders>
              <w:top w:val="nil"/>
              <w:left w:val="nil"/>
              <w:bottom w:val="nil"/>
              <w:right w:val="nil"/>
            </w:tcBorders>
            <w:noWrap/>
            <w:vAlign w:val="center"/>
          </w:tcPr>
          <w:p w14:paraId="76A2DA9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60A8ED0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4B9B2B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5.3</w:t>
            </w:r>
          </w:p>
        </w:tc>
        <w:tc>
          <w:tcPr>
            <w:tcW w:w="455" w:type="pct"/>
            <w:tcBorders>
              <w:top w:val="nil"/>
              <w:left w:val="nil"/>
              <w:bottom w:val="nil"/>
              <w:right w:val="nil"/>
            </w:tcBorders>
            <w:noWrap/>
            <w:vAlign w:val="bottom"/>
          </w:tcPr>
          <w:p w14:paraId="1AD6DEB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22.9</w:t>
            </w:r>
          </w:p>
        </w:tc>
        <w:tc>
          <w:tcPr>
            <w:tcW w:w="318" w:type="pct"/>
            <w:tcBorders>
              <w:top w:val="nil"/>
              <w:left w:val="nil"/>
              <w:bottom w:val="nil"/>
              <w:right w:val="nil"/>
            </w:tcBorders>
            <w:noWrap/>
            <w:vAlign w:val="bottom"/>
          </w:tcPr>
          <w:p w14:paraId="402AC94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318" w:type="pct"/>
            <w:tcBorders>
              <w:top w:val="nil"/>
              <w:left w:val="nil"/>
              <w:bottom w:val="nil"/>
            </w:tcBorders>
            <w:noWrap/>
            <w:vAlign w:val="bottom"/>
          </w:tcPr>
          <w:p w14:paraId="447793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p>
        </w:tc>
        <w:tc>
          <w:tcPr>
            <w:tcW w:w="318" w:type="pct"/>
            <w:tcBorders>
              <w:top w:val="nil"/>
              <w:bottom w:val="nil"/>
              <w:right w:val="single" w:sz="4" w:space="0" w:color="auto"/>
            </w:tcBorders>
            <w:vAlign w:val="bottom"/>
          </w:tcPr>
          <w:p w14:paraId="3A750E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8.1</w:t>
            </w:r>
          </w:p>
        </w:tc>
      </w:tr>
      <w:tr w:rsidR="00D11683" w:rsidRPr="00F01F79" w14:paraId="0F2B1A03" w14:textId="77777777" w:rsidTr="002E1845">
        <w:trPr>
          <w:trHeight w:val="320"/>
          <w:jc w:val="center"/>
        </w:trPr>
        <w:tc>
          <w:tcPr>
            <w:tcW w:w="91" w:type="pct"/>
            <w:vMerge/>
            <w:tcBorders>
              <w:top w:val="nil"/>
              <w:left w:val="nil"/>
              <w:bottom w:val="nil"/>
              <w:right w:val="single" w:sz="4" w:space="0" w:color="auto"/>
            </w:tcBorders>
            <w:vAlign w:val="center"/>
            <w:hideMark/>
          </w:tcPr>
          <w:p w14:paraId="0DAA82F5"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right w:val="nil"/>
            </w:tcBorders>
            <w:noWrap/>
            <w:vAlign w:val="bottom"/>
            <w:hideMark/>
          </w:tcPr>
          <w:p w14:paraId="616EA4B4"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Light therapy</w:t>
            </w:r>
          </w:p>
        </w:tc>
        <w:tc>
          <w:tcPr>
            <w:tcW w:w="318" w:type="pct"/>
            <w:tcBorders>
              <w:top w:val="nil"/>
              <w:left w:val="nil"/>
              <w:right w:val="nil"/>
            </w:tcBorders>
            <w:noWrap/>
            <w:vAlign w:val="bottom"/>
          </w:tcPr>
          <w:p w14:paraId="6CB173F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10.6</w:t>
            </w:r>
          </w:p>
        </w:tc>
        <w:tc>
          <w:tcPr>
            <w:tcW w:w="318" w:type="pct"/>
            <w:tcBorders>
              <w:top w:val="nil"/>
              <w:left w:val="nil"/>
              <w:right w:val="nil"/>
            </w:tcBorders>
            <w:noWrap/>
            <w:vAlign w:val="bottom"/>
          </w:tcPr>
          <w:p w14:paraId="6EBABE1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bottom"/>
          </w:tcPr>
          <w:p w14:paraId="0D1C7A9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p>
        </w:tc>
        <w:tc>
          <w:tcPr>
            <w:tcW w:w="409" w:type="pct"/>
            <w:tcBorders>
              <w:top w:val="nil"/>
              <w:left w:val="nil"/>
              <w:right w:val="nil"/>
            </w:tcBorders>
            <w:noWrap/>
            <w:vAlign w:val="bottom"/>
          </w:tcPr>
          <w:p w14:paraId="18989A4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bottom"/>
          </w:tcPr>
          <w:p w14:paraId="316437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w:t>
            </w:r>
          </w:p>
        </w:tc>
        <w:tc>
          <w:tcPr>
            <w:tcW w:w="409" w:type="pct"/>
            <w:tcBorders>
              <w:top w:val="nil"/>
              <w:left w:val="nil"/>
              <w:right w:val="nil"/>
            </w:tcBorders>
            <w:noWrap/>
            <w:vAlign w:val="bottom"/>
          </w:tcPr>
          <w:p w14:paraId="6CB0B29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right w:val="nil"/>
            </w:tcBorders>
            <w:noWrap/>
            <w:vAlign w:val="bottom"/>
          </w:tcPr>
          <w:p w14:paraId="51C0F7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right w:val="nil"/>
            </w:tcBorders>
            <w:noWrap/>
            <w:vAlign w:val="bottom"/>
          </w:tcPr>
          <w:p w14:paraId="72E2868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6.3</w:t>
            </w:r>
          </w:p>
        </w:tc>
        <w:tc>
          <w:tcPr>
            <w:tcW w:w="455" w:type="pct"/>
            <w:tcBorders>
              <w:top w:val="nil"/>
              <w:left w:val="nil"/>
              <w:right w:val="nil"/>
            </w:tcBorders>
            <w:noWrap/>
            <w:vAlign w:val="bottom"/>
          </w:tcPr>
          <w:p w14:paraId="7750551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w:t>
            </w:r>
          </w:p>
        </w:tc>
        <w:tc>
          <w:tcPr>
            <w:tcW w:w="318" w:type="pct"/>
            <w:tcBorders>
              <w:top w:val="nil"/>
              <w:left w:val="nil"/>
              <w:right w:val="nil"/>
            </w:tcBorders>
            <w:noWrap/>
            <w:vAlign w:val="bottom"/>
          </w:tcPr>
          <w:p w14:paraId="5FDC4D7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0.1</w:t>
            </w:r>
          </w:p>
        </w:tc>
        <w:tc>
          <w:tcPr>
            <w:tcW w:w="318" w:type="pct"/>
            <w:tcBorders>
              <w:top w:val="nil"/>
              <w:left w:val="nil"/>
            </w:tcBorders>
            <w:noWrap/>
            <w:vAlign w:val="bottom"/>
          </w:tcPr>
          <w:p w14:paraId="21946B1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8.2</w:t>
            </w:r>
          </w:p>
        </w:tc>
        <w:tc>
          <w:tcPr>
            <w:tcW w:w="318" w:type="pct"/>
            <w:tcBorders>
              <w:top w:val="nil"/>
              <w:right w:val="single" w:sz="4" w:space="0" w:color="auto"/>
            </w:tcBorders>
            <w:vAlign w:val="bottom"/>
          </w:tcPr>
          <w:p w14:paraId="55DCB57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7.5</w:t>
            </w:r>
          </w:p>
        </w:tc>
      </w:tr>
      <w:tr w:rsidR="00D11683" w:rsidRPr="00F01F79" w14:paraId="0B8DB285" w14:textId="77777777" w:rsidTr="002E1845">
        <w:trPr>
          <w:trHeight w:val="320"/>
          <w:jc w:val="center"/>
        </w:trPr>
        <w:tc>
          <w:tcPr>
            <w:tcW w:w="91" w:type="pct"/>
            <w:vMerge/>
            <w:tcBorders>
              <w:top w:val="nil"/>
              <w:left w:val="nil"/>
              <w:bottom w:val="nil"/>
              <w:right w:val="single" w:sz="4" w:space="0" w:color="auto"/>
            </w:tcBorders>
            <w:vAlign w:val="center"/>
            <w:hideMark/>
          </w:tcPr>
          <w:p w14:paraId="03918EE7"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single" w:sz="4" w:space="0" w:color="auto"/>
              <w:right w:val="nil"/>
            </w:tcBorders>
            <w:noWrap/>
            <w:vAlign w:val="bottom"/>
            <w:hideMark/>
          </w:tcPr>
          <w:p w14:paraId="0223F509"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Combination therapy</w:t>
            </w:r>
          </w:p>
        </w:tc>
        <w:tc>
          <w:tcPr>
            <w:tcW w:w="318" w:type="pct"/>
            <w:tcBorders>
              <w:top w:val="nil"/>
              <w:left w:val="nil"/>
              <w:bottom w:val="single" w:sz="4" w:space="0" w:color="auto"/>
              <w:right w:val="nil"/>
            </w:tcBorders>
            <w:noWrap/>
            <w:vAlign w:val="bottom"/>
          </w:tcPr>
          <w:p w14:paraId="387C07D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11.6</w:t>
            </w:r>
          </w:p>
        </w:tc>
        <w:tc>
          <w:tcPr>
            <w:tcW w:w="318" w:type="pct"/>
            <w:tcBorders>
              <w:top w:val="nil"/>
              <w:left w:val="nil"/>
              <w:bottom w:val="single" w:sz="4" w:space="0" w:color="auto"/>
              <w:right w:val="nil"/>
            </w:tcBorders>
            <w:noWrap/>
            <w:vAlign w:val="bottom"/>
          </w:tcPr>
          <w:p w14:paraId="0945144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3A27C47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409" w:type="pct"/>
            <w:tcBorders>
              <w:top w:val="nil"/>
              <w:left w:val="nil"/>
              <w:bottom w:val="single" w:sz="4" w:space="0" w:color="auto"/>
              <w:right w:val="nil"/>
            </w:tcBorders>
            <w:noWrap/>
            <w:vAlign w:val="bottom"/>
          </w:tcPr>
          <w:p w14:paraId="22A9709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5951E6E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409" w:type="pct"/>
            <w:tcBorders>
              <w:top w:val="nil"/>
              <w:left w:val="nil"/>
              <w:bottom w:val="single" w:sz="4" w:space="0" w:color="auto"/>
              <w:right w:val="nil"/>
            </w:tcBorders>
            <w:noWrap/>
            <w:vAlign w:val="bottom"/>
          </w:tcPr>
          <w:p w14:paraId="36147B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single" w:sz="4" w:space="0" w:color="auto"/>
              <w:right w:val="nil"/>
            </w:tcBorders>
            <w:noWrap/>
            <w:vAlign w:val="bottom"/>
          </w:tcPr>
          <w:p w14:paraId="4AD189F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single" w:sz="4" w:space="0" w:color="auto"/>
              <w:right w:val="nil"/>
            </w:tcBorders>
            <w:noWrap/>
            <w:vAlign w:val="bottom"/>
          </w:tcPr>
          <w:p w14:paraId="63A71E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w:t>
            </w:r>
          </w:p>
        </w:tc>
        <w:tc>
          <w:tcPr>
            <w:tcW w:w="455" w:type="pct"/>
            <w:tcBorders>
              <w:top w:val="nil"/>
              <w:left w:val="nil"/>
              <w:bottom w:val="single" w:sz="4" w:space="0" w:color="auto"/>
              <w:right w:val="nil"/>
            </w:tcBorders>
            <w:noWrap/>
            <w:vAlign w:val="bottom"/>
          </w:tcPr>
          <w:p w14:paraId="1D4716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10.1</w:t>
            </w:r>
          </w:p>
        </w:tc>
        <w:tc>
          <w:tcPr>
            <w:tcW w:w="318" w:type="pct"/>
            <w:tcBorders>
              <w:top w:val="nil"/>
              <w:left w:val="nil"/>
              <w:bottom w:val="single" w:sz="4" w:space="0" w:color="auto"/>
              <w:right w:val="nil"/>
            </w:tcBorders>
            <w:noWrap/>
            <w:vAlign w:val="bottom"/>
          </w:tcPr>
          <w:p w14:paraId="4B47B8C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4.5</w:t>
            </w:r>
          </w:p>
        </w:tc>
        <w:tc>
          <w:tcPr>
            <w:tcW w:w="318" w:type="pct"/>
            <w:tcBorders>
              <w:top w:val="nil"/>
              <w:left w:val="nil"/>
              <w:bottom w:val="single" w:sz="4" w:space="0" w:color="auto"/>
            </w:tcBorders>
            <w:noWrap/>
            <w:vAlign w:val="bottom"/>
          </w:tcPr>
          <w:p w14:paraId="198857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6.1</w:t>
            </w:r>
          </w:p>
        </w:tc>
        <w:tc>
          <w:tcPr>
            <w:tcW w:w="318" w:type="pct"/>
            <w:tcBorders>
              <w:top w:val="nil"/>
              <w:bottom w:val="single" w:sz="4" w:space="0" w:color="auto"/>
              <w:right w:val="single" w:sz="4" w:space="0" w:color="auto"/>
            </w:tcBorders>
            <w:vAlign w:val="bottom"/>
          </w:tcPr>
          <w:p w14:paraId="1E966AD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8.9</w:t>
            </w:r>
          </w:p>
        </w:tc>
      </w:tr>
    </w:tbl>
    <w:p w14:paraId="560647D2" w14:textId="77777777" w:rsidR="00F01F79" w:rsidRPr="00F01F79" w:rsidRDefault="00F01F79" w:rsidP="00F01F79">
      <w:pPr>
        <w:spacing w:line="360" w:lineRule="auto"/>
        <w:ind w:left="360"/>
        <w:contextualSpacing/>
        <w:jc w:val="both"/>
        <w:rPr>
          <w:rFonts w:ascii="Calibri" w:eastAsia="Aptos" w:hAnsi="Calibri" w:cs="Calibri"/>
          <w:kern w:val="2"/>
          <w:sz w:val="24"/>
          <w:szCs w:val="24"/>
          <w:lang w:val="en-GB"/>
        </w:rPr>
      </w:pPr>
    </w:p>
    <w:p w14:paraId="49FE2346" w14:textId="77777777" w:rsidR="00F01F79" w:rsidRPr="00F01F79" w:rsidRDefault="00F01F79" w:rsidP="00F01F79">
      <w:pPr>
        <w:rPr>
          <w:rFonts w:ascii="Calibri" w:eastAsia="Aptos" w:hAnsi="Calibri" w:cs="Calibri"/>
          <w:i/>
          <w:iCs/>
          <w:kern w:val="2"/>
          <w:sz w:val="22"/>
          <w:szCs w:val="22"/>
          <w:lang w:val="en-GB"/>
        </w:rPr>
      </w:pPr>
    </w:p>
    <w:p w14:paraId="359C020E" w14:textId="77777777" w:rsidR="00F01F79" w:rsidRPr="00F01F79" w:rsidRDefault="00F01F79" w:rsidP="00F01F79">
      <w:pPr>
        <w:jc w:val="both"/>
        <w:rPr>
          <w:rFonts w:ascii="Calibri" w:eastAsia="Aptos" w:hAnsi="Calibri" w:cs="Calibri"/>
          <w:kern w:val="2"/>
          <w:sz w:val="22"/>
          <w:szCs w:val="22"/>
          <w:lang w:val="en-GB"/>
        </w:rPr>
      </w:pPr>
    </w:p>
    <w:p w14:paraId="3D07B3D2" w14:textId="77777777" w:rsidR="00F01F79" w:rsidRPr="00F01F79" w:rsidRDefault="00F01F79" w:rsidP="00F01F79">
      <w:pPr>
        <w:jc w:val="both"/>
        <w:rPr>
          <w:rFonts w:ascii="Calibri" w:eastAsia="Aptos" w:hAnsi="Calibri" w:cs="Calibri"/>
          <w:kern w:val="2"/>
          <w:sz w:val="22"/>
          <w:szCs w:val="22"/>
          <w:lang w:val="en-GB"/>
        </w:rPr>
      </w:pPr>
    </w:p>
    <w:p w14:paraId="6B8A45DF" w14:textId="77777777" w:rsidR="00F01F79" w:rsidRDefault="00F01F79" w:rsidP="00F01F79">
      <w:pPr>
        <w:jc w:val="both"/>
        <w:rPr>
          <w:rFonts w:ascii="Calibri" w:eastAsia="Aptos" w:hAnsi="Calibri" w:cs="Calibri"/>
          <w:kern w:val="2"/>
          <w:sz w:val="22"/>
          <w:szCs w:val="22"/>
          <w:lang w:val="en-GB"/>
        </w:rPr>
      </w:pPr>
    </w:p>
    <w:p w14:paraId="091B03FA" w14:textId="77777777" w:rsidR="0051511C" w:rsidRDefault="0051511C" w:rsidP="00F01F79">
      <w:pPr>
        <w:jc w:val="both"/>
        <w:rPr>
          <w:rFonts w:ascii="Calibri" w:eastAsia="Aptos" w:hAnsi="Calibri" w:cs="Calibri"/>
          <w:kern w:val="2"/>
          <w:sz w:val="22"/>
          <w:szCs w:val="22"/>
          <w:lang w:val="en-GB"/>
        </w:rPr>
      </w:pPr>
    </w:p>
    <w:p w14:paraId="324E682F" w14:textId="77777777" w:rsidR="0051511C" w:rsidRDefault="0051511C" w:rsidP="00F01F79">
      <w:pPr>
        <w:jc w:val="both"/>
        <w:rPr>
          <w:rFonts w:ascii="Calibri" w:eastAsia="Aptos" w:hAnsi="Calibri" w:cs="Calibri"/>
          <w:kern w:val="2"/>
          <w:sz w:val="22"/>
          <w:szCs w:val="22"/>
          <w:lang w:val="en-GB"/>
        </w:rPr>
      </w:pPr>
    </w:p>
    <w:p w14:paraId="6D1ECB0C" w14:textId="77777777" w:rsidR="0051511C" w:rsidRDefault="0051511C" w:rsidP="00F01F79">
      <w:pPr>
        <w:jc w:val="both"/>
        <w:rPr>
          <w:rFonts w:ascii="Calibri" w:eastAsia="Aptos" w:hAnsi="Calibri" w:cs="Calibri"/>
          <w:kern w:val="2"/>
          <w:sz w:val="22"/>
          <w:szCs w:val="22"/>
          <w:lang w:val="en-GB"/>
        </w:rPr>
      </w:pPr>
    </w:p>
    <w:p w14:paraId="698CEB1C" w14:textId="77777777" w:rsidR="0051511C" w:rsidRPr="00F01F79" w:rsidRDefault="0051511C" w:rsidP="00F01F79">
      <w:pPr>
        <w:jc w:val="both"/>
        <w:rPr>
          <w:rFonts w:ascii="Calibri" w:eastAsia="Aptos" w:hAnsi="Calibri" w:cs="Calibri"/>
          <w:kern w:val="2"/>
          <w:sz w:val="22"/>
          <w:szCs w:val="22"/>
          <w:lang w:val="en-GB"/>
        </w:rPr>
      </w:pPr>
    </w:p>
    <w:p w14:paraId="32A759E6" w14:textId="77777777" w:rsidR="00F01F79" w:rsidRPr="00F01F79" w:rsidRDefault="00F01F79" w:rsidP="00F01F79">
      <w:pPr>
        <w:jc w:val="both"/>
        <w:rPr>
          <w:rFonts w:ascii="Calibri" w:eastAsia="Aptos" w:hAnsi="Calibri" w:cs="Calibri"/>
          <w:kern w:val="2"/>
          <w:sz w:val="22"/>
          <w:szCs w:val="22"/>
          <w:lang w:val="en-GB"/>
        </w:rPr>
      </w:pPr>
    </w:p>
    <w:p w14:paraId="593096F5" w14:textId="77777777" w:rsidR="00F01F79" w:rsidRDefault="00F01F79" w:rsidP="00F01F79">
      <w:pPr>
        <w:jc w:val="both"/>
        <w:rPr>
          <w:rFonts w:ascii="Calibri" w:eastAsia="Aptos" w:hAnsi="Calibri" w:cs="Calibri"/>
          <w:kern w:val="2"/>
          <w:sz w:val="22"/>
          <w:szCs w:val="22"/>
          <w:lang w:val="en-GB"/>
        </w:rPr>
      </w:pPr>
    </w:p>
    <w:p w14:paraId="1DE5674E" w14:textId="77777777" w:rsidR="00D11683" w:rsidRDefault="00D11683" w:rsidP="00F01F79">
      <w:pPr>
        <w:jc w:val="both"/>
        <w:rPr>
          <w:rFonts w:ascii="Calibri" w:eastAsia="Aptos" w:hAnsi="Calibri" w:cs="Calibri"/>
          <w:kern w:val="2"/>
          <w:sz w:val="22"/>
          <w:szCs w:val="22"/>
          <w:lang w:val="en-GB"/>
        </w:rPr>
      </w:pPr>
    </w:p>
    <w:p w14:paraId="53EAFED7" w14:textId="77777777" w:rsidR="00D11683" w:rsidRDefault="00D11683" w:rsidP="00F01F79">
      <w:pPr>
        <w:jc w:val="both"/>
        <w:rPr>
          <w:rFonts w:ascii="Calibri" w:eastAsia="Aptos" w:hAnsi="Calibri" w:cs="Calibri"/>
          <w:kern w:val="2"/>
          <w:sz w:val="22"/>
          <w:szCs w:val="22"/>
          <w:lang w:val="en-GB"/>
        </w:rPr>
      </w:pPr>
    </w:p>
    <w:p w14:paraId="4FF5D9CD" w14:textId="77777777" w:rsidR="00F01F79" w:rsidRPr="0051511C" w:rsidRDefault="00F01F79" w:rsidP="003F006B">
      <w:pPr>
        <w:spacing w:line="276" w:lineRule="auto"/>
        <w:jc w:val="both"/>
        <w:rPr>
          <w:rFonts w:ascii="Arial" w:eastAsia="Aptos" w:hAnsi="Arial" w:cs="Arial"/>
          <w:b/>
          <w:bCs/>
          <w:kern w:val="2"/>
          <w:lang w:val="en-GB"/>
        </w:rPr>
      </w:pPr>
      <w:r w:rsidRPr="0051511C">
        <w:rPr>
          <w:rFonts w:ascii="Arial" w:eastAsia="Aptos" w:hAnsi="Arial" w:cs="Arial"/>
          <w:b/>
          <w:bCs/>
          <w:kern w:val="2"/>
          <w:lang w:val="en-GB"/>
        </w:rPr>
        <w:t xml:space="preserve">Table 5. Minimum </w:t>
      </w:r>
      <w:r w:rsidRPr="0051511C">
        <w:rPr>
          <w:rFonts w:ascii="Arial" w:eastAsia="Aptos" w:hAnsi="Arial" w:cs="Arial"/>
          <w:b/>
          <w:bCs/>
          <w:color w:val="000000"/>
          <w:kern w:val="2"/>
          <w:lang w:val="en-GB"/>
        </w:rPr>
        <w:t xml:space="preserve">recommended age for the prescription of different myopia control options reported by practitioners </w:t>
      </w:r>
      <w:r w:rsidRPr="0051511C">
        <w:rPr>
          <w:rFonts w:ascii="Arial" w:eastAsia="Aptos" w:hAnsi="Arial" w:cs="Arial"/>
          <w:b/>
          <w:bCs/>
          <w:kern w:val="2"/>
          <w:lang w:val="en-GB"/>
        </w:rPr>
        <w:t>in different Asian countries over time. Data reported as mean ± standard deviation. PAL, progression addition lenses; RCL, rigid corneal lens; CL, contact lens.</w:t>
      </w:r>
    </w:p>
    <w:tbl>
      <w:tblPr>
        <w:tblStyle w:val="TableGrid"/>
        <w:tblW w:w="5000" w:type="pct"/>
        <w:tblLook w:val="04A0" w:firstRow="1" w:lastRow="0" w:firstColumn="1" w:lastColumn="0" w:noHBand="0" w:noVBand="1"/>
      </w:tblPr>
      <w:tblGrid>
        <w:gridCol w:w="539"/>
        <w:gridCol w:w="2142"/>
        <w:gridCol w:w="785"/>
        <w:gridCol w:w="930"/>
        <w:gridCol w:w="785"/>
        <w:gridCol w:w="785"/>
        <w:gridCol w:w="805"/>
        <w:gridCol w:w="785"/>
        <w:gridCol w:w="940"/>
        <w:gridCol w:w="964"/>
        <w:gridCol w:w="785"/>
        <w:gridCol w:w="785"/>
        <w:gridCol w:w="785"/>
        <w:gridCol w:w="785"/>
      </w:tblGrid>
      <w:tr w:rsidR="00D11683" w:rsidRPr="0051511C" w14:paraId="1664142A" w14:textId="77777777" w:rsidTr="002E1845">
        <w:trPr>
          <w:trHeight w:val="318"/>
        </w:trPr>
        <w:tc>
          <w:tcPr>
            <w:tcW w:w="90" w:type="pct"/>
            <w:tcBorders>
              <w:left w:val="nil"/>
              <w:bottom w:val="nil"/>
              <w:right w:val="nil"/>
            </w:tcBorders>
            <w:noWrap/>
            <w:vAlign w:val="center"/>
            <w:hideMark/>
          </w:tcPr>
          <w:p w14:paraId="0CF89EE1" w14:textId="77777777" w:rsidR="0051511C" w:rsidRPr="0051511C" w:rsidRDefault="0051511C" w:rsidP="003C63F8">
            <w:pPr>
              <w:spacing w:line="360" w:lineRule="auto"/>
              <w:rPr>
                <w:rFonts w:ascii="Calibri" w:hAnsi="Calibri" w:cs="Calibri"/>
                <w:sz w:val="16"/>
                <w:szCs w:val="16"/>
                <w:lang w:val="en-GB"/>
              </w:rPr>
            </w:pPr>
          </w:p>
        </w:tc>
        <w:tc>
          <w:tcPr>
            <w:tcW w:w="663" w:type="pct"/>
            <w:tcBorders>
              <w:left w:val="nil"/>
              <w:bottom w:val="single" w:sz="4" w:space="0" w:color="auto"/>
              <w:right w:val="nil"/>
            </w:tcBorders>
            <w:noWrap/>
            <w:vAlign w:val="center"/>
            <w:hideMark/>
          </w:tcPr>
          <w:p w14:paraId="38F3CE38"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Country/Technique</w:t>
            </w:r>
          </w:p>
        </w:tc>
        <w:tc>
          <w:tcPr>
            <w:tcW w:w="415" w:type="pct"/>
            <w:tcBorders>
              <w:left w:val="nil"/>
              <w:bottom w:val="single" w:sz="4" w:space="0" w:color="auto"/>
              <w:right w:val="nil"/>
            </w:tcBorders>
            <w:noWrap/>
            <w:vAlign w:val="center"/>
            <w:hideMark/>
          </w:tcPr>
          <w:p w14:paraId="7C3B01D2"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China</w:t>
            </w:r>
          </w:p>
        </w:tc>
        <w:tc>
          <w:tcPr>
            <w:tcW w:w="358" w:type="pct"/>
            <w:tcBorders>
              <w:left w:val="nil"/>
              <w:bottom w:val="single" w:sz="4" w:space="0" w:color="auto"/>
              <w:right w:val="nil"/>
            </w:tcBorders>
            <w:noWrap/>
            <w:vAlign w:val="center"/>
            <w:hideMark/>
          </w:tcPr>
          <w:p w14:paraId="7EC1E06D"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Hong Kong</w:t>
            </w:r>
          </w:p>
        </w:tc>
        <w:tc>
          <w:tcPr>
            <w:tcW w:w="359" w:type="pct"/>
            <w:tcBorders>
              <w:left w:val="nil"/>
              <w:bottom w:val="single" w:sz="4" w:space="0" w:color="auto"/>
              <w:right w:val="nil"/>
            </w:tcBorders>
            <w:noWrap/>
            <w:vAlign w:val="center"/>
            <w:hideMark/>
          </w:tcPr>
          <w:p w14:paraId="6ECBC1A3"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India</w:t>
            </w:r>
          </w:p>
        </w:tc>
        <w:tc>
          <w:tcPr>
            <w:tcW w:w="314" w:type="pct"/>
            <w:tcBorders>
              <w:left w:val="nil"/>
              <w:bottom w:val="single" w:sz="4" w:space="0" w:color="auto"/>
              <w:right w:val="nil"/>
            </w:tcBorders>
            <w:noWrap/>
            <w:vAlign w:val="center"/>
            <w:hideMark/>
          </w:tcPr>
          <w:p w14:paraId="19D076CA"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Israel</w:t>
            </w:r>
          </w:p>
        </w:tc>
        <w:tc>
          <w:tcPr>
            <w:tcW w:w="359" w:type="pct"/>
            <w:tcBorders>
              <w:left w:val="nil"/>
              <w:bottom w:val="single" w:sz="4" w:space="0" w:color="auto"/>
              <w:right w:val="nil"/>
            </w:tcBorders>
            <w:noWrap/>
            <w:vAlign w:val="center"/>
            <w:hideMark/>
          </w:tcPr>
          <w:p w14:paraId="6D69DE80"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Malaysia</w:t>
            </w:r>
          </w:p>
        </w:tc>
        <w:tc>
          <w:tcPr>
            <w:tcW w:w="359" w:type="pct"/>
            <w:tcBorders>
              <w:left w:val="nil"/>
              <w:bottom w:val="single" w:sz="4" w:space="0" w:color="auto"/>
              <w:right w:val="nil"/>
            </w:tcBorders>
            <w:noWrap/>
            <w:vAlign w:val="center"/>
            <w:hideMark/>
          </w:tcPr>
          <w:p w14:paraId="1189BA68"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Pakistan</w:t>
            </w:r>
          </w:p>
        </w:tc>
        <w:tc>
          <w:tcPr>
            <w:tcW w:w="449" w:type="pct"/>
            <w:tcBorders>
              <w:left w:val="nil"/>
              <w:bottom w:val="single" w:sz="4" w:space="0" w:color="auto"/>
              <w:right w:val="nil"/>
            </w:tcBorders>
            <w:noWrap/>
            <w:vAlign w:val="center"/>
            <w:hideMark/>
          </w:tcPr>
          <w:p w14:paraId="6BC0DC74"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Philippines</w:t>
            </w:r>
          </w:p>
        </w:tc>
        <w:tc>
          <w:tcPr>
            <w:tcW w:w="404" w:type="pct"/>
            <w:tcBorders>
              <w:left w:val="nil"/>
              <w:bottom w:val="single" w:sz="4" w:space="0" w:color="auto"/>
              <w:right w:val="nil"/>
            </w:tcBorders>
            <w:noWrap/>
            <w:vAlign w:val="center"/>
            <w:hideMark/>
          </w:tcPr>
          <w:p w14:paraId="60D64294"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Singapore</w:t>
            </w:r>
          </w:p>
        </w:tc>
        <w:tc>
          <w:tcPr>
            <w:tcW w:w="359" w:type="pct"/>
            <w:tcBorders>
              <w:left w:val="nil"/>
              <w:bottom w:val="single" w:sz="4" w:space="0" w:color="auto"/>
              <w:right w:val="nil"/>
            </w:tcBorders>
            <w:noWrap/>
            <w:vAlign w:val="center"/>
            <w:hideMark/>
          </w:tcPr>
          <w:p w14:paraId="16C50BF3"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Taiwan</w:t>
            </w:r>
          </w:p>
        </w:tc>
        <w:tc>
          <w:tcPr>
            <w:tcW w:w="314" w:type="pct"/>
            <w:tcBorders>
              <w:left w:val="nil"/>
              <w:bottom w:val="single" w:sz="4" w:space="0" w:color="auto"/>
              <w:right w:val="nil"/>
            </w:tcBorders>
            <w:noWrap/>
            <w:vAlign w:val="center"/>
            <w:hideMark/>
          </w:tcPr>
          <w:p w14:paraId="20681723"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Turkey</w:t>
            </w:r>
          </w:p>
        </w:tc>
        <w:tc>
          <w:tcPr>
            <w:tcW w:w="271" w:type="pct"/>
            <w:tcBorders>
              <w:left w:val="nil"/>
              <w:bottom w:val="single" w:sz="4" w:space="0" w:color="auto"/>
              <w:right w:val="nil"/>
            </w:tcBorders>
            <w:noWrap/>
            <w:vAlign w:val="center"/>
            <w:hideMark/>
          </w:tcPr>
          <w:p w14:paraId="544C537C"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Vietnam</w:t>
            </w:r>
          </w:p>
        </w:tc>
        <w:tc>
          <w:tcPr>
            <w:tcW w:w="284" w:type="pct"/>
            <w:tcBorders>
              <w:left w:val="nil"/>
              <w:bottom w:val="single" w:sz="4" w:space="0" w:color="auto"/>
            </w:tcBorders>
            <w:vAlign w:val="center"/>
          </w:tcPr>
          <w:p w14:paraId="0F2B979D"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Overall mean</w:t>
            </w:r>
          </w:p>
        </w:tc>
      </w:tr>
      <w:tr w:rsidR="00D11683" w:rsidRPr="0051511C" w14:paraId="6F426F01" w14:textId="77777777" w:rsidTr="002E1845">
        <w:trPr>
          <w:trHeight w:val="318"/>
        </w:trPr>
        <w:tc>
          <w:tcPr>
            <w:tcW w:w="90" w:type="pct"/>
            <w:vMerge w:val="restart"/>
            <w:tcBorders>
              <w:left w:val="nil"/>
              <w:bottom w:val="nil"/>
            </w:tcBorders>
            <w:noWrap/>
            <w:vAlign w:val="center"/>
            <w:hideMark/>
          </w:tcPr>
          <w:p w14:paraId="1866569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2015</w:t>
            </w:r>
          </w:p>
        </w:tc>
        <w:tc>
          <w:tcPr>
            <w:tcW w:w="4626" w:type="pct"/>
            <w:gridSpan w:val="12"/>
            <w:tcBorders>
              <w:bottom w:val="nil"/>
              <w:right w:val="nil"/>
            </w:tcBorders>
            <w:noWrap/>
            <w:hideMark/>
          </w:tcPr>
          <w:p w14:paraId="2914B5B3"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Spectacle</w:t>
            </w:r>
          </w:p>
        </w:tc>
        <w:tc>
          <w:tcPr>
            <w:tcW w:w="284" w:type="pct"/>
            <w:tcBorders>
              <w:left w:val="nil"/>
              <w:bottom w:val="nil"/>
            </w:tcBorders>
          </w:tcPr>
          <w:p w14:paraId="1A8B5B83"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1BA40162" w14:textId="77777777" w:rsidTr="002E1845">
        <w:trPr>
          <w:trHeight w:val="183"/>
        </w:trPr>
        <w:tc>
          <w:tcPr>
            <w:tcW w:w="90" w:type="pct"/>
            <w:vMerge/>
            <w:tcBorders>
              <w:left w:val="nil"/>
              <w:bottom w:val="nil"/>
            </w:tcBorders>
            <w:vAlign w:val="center"/>
            <w:hideMark/>
          </w:tcPr>
          <w:p w14:paraId="62A95EF7"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6AD0F43"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w:t>
            </w:r>
          </w:p>
        </w:tc>
        <w:tc>
          <w:tcPr>
            <w:tcW w:w="415" w:type="pct"/>
            <w:tcBorders>
              <w:top w:val="nil"/>
              <w:left w:val="nil"/>
              <w:bottom w:val="nil"/>
              <w:right w:val="nil"/>
            </w:tcBorders>
            <w:noWrap/>
          </w:tcPr>
          <w:p w14:paraId="082F358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1.5</w:t>
            </w:r>
          </w:p>
        </w:tc>
        <w:tc>
          <w:tcPr>
            <w:tcW w:w="358" w:type="pct"/>
            <w:tcBorders>
              <w:top w:val="nil"/>
              <w:left w:val="nil"/>
              <w:bottom w:val="nil"/>
              <w:right w:val="nil"/>
            </w:tcBorders>
            <w:noWrap/>
          </w:tcPr>
          <w:p w14:paraId="1625AB7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359" w:type="pct"/>
            <w:tcBorders>
              <w:top w:val="nil"/>
              <w:left w:val="nil"/>
              <w:bottom w:val="nil"/>
              <w:right w:val="nil"/>
            </w:tcBorders>
            <w:noWrap/>
          </w:tcPr>
          <w:p w14:paraId="3E2F3D1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14" w:type="pct"/>
            <w:tcBorders>
              <w:top w:val="nil"/>
              <w:left w:val="nil"/>
              <w:bottom w:val="nil"/>
              <w:right w:val="nil"/>
            </w:tcBorders>
            <w:noWrap/>
          </w:tcPr>
          <w:p w14:paraId="3547347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7B4409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91E19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2C8E66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703B3BB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B6E5D2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43F7AB9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F7F336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1DE2AA1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1.6</w:t>
            </w:r>
          </w:p>
        </w:tc>
      </w:tr>
      <w:tr w:rsidR="00D11683" w:rsidRPr="0051511C" w14:paraId="1C9028EB" w14:textId="77777777" w:rsidTr="002E1845">
        <w:trPr>
          <w:trHeight w:val="318"/>
        </w:trPr>
        <w:tc>
          <w:tcPr>
            <w:tcW w:w="90" w:type="pct"/>
            <w:vMerge/>
            <w:tcBorders>
              <w:left w:val="nil"/>
              <w:bottom w:val="nil"/>
            </w:tcBorders>
            <w:vAlign w:val="center"/>
            <w:hideMark/>
          </w:tcPr>
          <w:p w14:paraId="7DD5DBF2"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063E0D5"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Bifocals</w:t>
            </w:r>
          </w:p>
        </w:tc>
        <w:tc>
          <w:tcPr>
            <w:tcW w:w="415" w:type="pct"/>
            <w:tcBorders>
              <w:top w:val="nil"/>
              <w:left w:val="nil"/>
              <w:bottom w:val="nil"/>
              <w:right w:val="nil"/>
            </w:tcBorders>
            <w:noWrap/>
          </w:tcPr>
          <w:p w14:paraId="62B4FFE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8" w:type="pct"/>
            <w:tcBorders>
              <w:top w:val="nil"/>
              <w:left w:val="nil"/>
              <w:bottom w:val="nil"/>
              <w:right w:val="nil"/>
            </w:tcBorders>
            <w:noWrap/>
          </w:tcPr>
          <w:p w14:paraId="54CA276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1.9</w:t>
            </w:r>
          </w:p>
        </w:tc>
        <w:tc>
          <w:tcPr>
            <w:tcW w:w="359" w:type="pct"/>
            <w:tcBorders>
              <w:top w:val="nil"/>
              <w:left w:val="nil"/>
              <w:bottom w:val="nil"/>
              <w:right w:val="nil"/>
            </w:tcBorders>
            <w:noWrap/>
          </w:tcPr>
          <w:p w14:paraId="6A57204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314" w:type="pct"/>
            <w:tcBorders>
              <w:top w:val="nil"/>
              <w:left w:val="nil"/>
              <w:bottom w:val="nil"/>
              <w:right w:val="nil"/>
            </w:tcBorders>
            <w:noWrap/>
          </w:tcPr>
          <w:p w14:paraId="2B7EB0B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64E43A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386627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57B5DC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68CA1F5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D22453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16C5662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2DECE1F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73A503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r>
      <w:tr w:rsidR="00D11683" w:rsidRPr="0051511C" w14:paraId="3925CB37" w14:textId="77777777" w:rsidTr="002E1845">
        <w:trPr>
          <w:trHeight w:val="318"/>
        </w:trPr>
        <w:tc>
          <w:tcPr>
            <w:tcW w:w="90" w:type="pct"/>
            <w:vMerge/>
            <w:tcBorders>
              <w:left w:val="nil"/>
              <w:bottom w:val="nil"/>
            </w:tcBorders>
            <w:vAlign w:val="center"/>
            <w:hideMark/>
          </w:tcPr>
          <w:p w14:paraId="617E777E"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4BBAF87C"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PALS</w:t>
            </w:r>
          </w:p>
        </w:tc>
        <w:tc>
          <w:tcPr>
            <w:tcW w:w="415" w:type="pct"/>
            <w:tcBorders>
              <w:top w:val="nil"/>
              <w:left w:val="nil"/>
              <w:bottom w:val="nil"/>
              <w:right w:val="nil"/>
            </w:tcBorders>
            <w:noWrap/>
          </w:tcPr>
          <w:p w14:paraId="5EDB937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358" w:type="pct"/>
            <w:tcBorders>
              <w:top w:val="nil"/>
              <w:left w:val="nil"/>
              <w:bottom w:val="nil"/>
              <w:right w:val="nil"/>
            </w:tcBorders>
            <w:noWrap/>
          </w:tcPr>
          <w:p w14:paraId="28B56E6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bottom w:val="nil"/>
              <w:right w:val="nil"/>
            </w:tcBorders>
            <w:noWrap/>
          </w:tcPr>
          <w:p w14:paraId="535989B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14" w:type="pct"/>
            <w:tcBorders>
              <w:top w:val="nil"/>
              <w:left w:val="nil"/>
              <w:bottom w:val="nil"/>
              <w:right w:val="nil"/>
            </w:tcBorders>
            <w:noWrap/>
          </w:tcPr>
          <w:p w14:paraId="2D05D81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440190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A0C717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A68BE5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6F5BC6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ECBEF3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60A5297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3B345F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634DC25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r>
      <w:tr w:rsidR="00D11683" w:rsidRPr="0051511C" w14:paraId="561EF259" w14:textId="77777777" w:rsidTr="002E1845">
        <w:trPr>
          <w:trHeight w:val="99"/>
        </w:trPr>
        <w:tc>
          <w:tcPr>
            <w:tcW w:w="90" w:type="pct"/>
            <w:vMerge/>
            <w:tcBorders>
              <w:left w:val="nil"/>
              <w:bottom w:val="nil"/>
            </w:tcBorders>
            <w:vAlign w:val="center"/>
            <w:hideMark/>
          </w:tcPr>
          <w:p w14:paraId="79F1D29F" w14:textId="77777777" w:rsidR="0051511C" w:rsidRPr="0051511C" w:rsidRDefault="0051511C" w:rsidP="003C63F8">
            <w:pPr>
              <w:spacing w:line="360" w:lineRule="auto"/>
              <w:rPr>
                <w:rFonts w:ascii="Calibri" w:hAnsi="Calibri" w:cs="Calibri"/>
                <w:color w:val="000000"/>
                <w:sz w:val="16"/>
                <w:szCs w:val="16"/>
                <w:lang w:val="en-GB"/>
              </w:rPr>
            </w:pPr>
          </w:p>
        </w:tc>
        <w:tc>
          <w:tcPr>
            <w:tcW w:w="4626" w:type="pct"/>
            <w:gridSpan w:val="12"/>
            <w:tcBorders>
              <w:top w:val="nil"/>
              <w:bottom w:val="nil"/>
              <w:right w:val="nil"/>
            </w:tcBorders>
            <w:noWrap/>
            <w:hideMark/>
          </w:tcPr>
          <w:p w14:paraId="4D2A0F34"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Contact lenses</w:t>
            </w:r>
          </w:p>
        </w:tc>
        <w:tc>
          <w:tcPr>
            <w:tcW w:w="284" w:type="pct"/>
            <w:tcBorders>
              <w:top w:val="nil"/>
              <w:left w:val="nil"/>
              <w:bottom w:val="nil"/>
            </w:tcBorders>
          </w:tcPr>
          <w:p w14:paraId="619617E1"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1A1A5A98" w14:textId="77777777" w:rsidTr="002E1845">
        <w:trPr>
          <w:trHeight w:val="318"/>
        </w:trPr>
        <w:tc>
          <w:tcPr>
            <w:tcW w:w="90" w:type="pct"/>
            <w:vMerge/>
            <w:tcBorders>
              <w:left w:val="nil"/>
              <w:bottom w:val="nil"/>
            </w:tcBorders>
            <w:vAlign w:val="center"/>
            <w:hideMark/>
          </w:tcPr>
          <w:p w14:paraId="7C44117A"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5A5F6AA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RCL</w:t>
            </w:r>
          </w:p>
        </w:tc>
        <w:tc>
          <w:tcPr>
            <w:tcW w:w="415" w:type="pct"/>
            <w:tcBorders>
              <w:top w:val="nil"/>
              <w:left w:val="nil"/>
              <w:bottom w:val="nil"/>
              <w:right w:val="nil"/>
            </w:tcBorders>
            <w:noWrap/>
          </w:tcPr>
          <w:p w14:paraId="198B9A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358" w:type="pct"/>
            <w:tcBorders>
              <w:top w:val="nil"/>
              <w:left w:val="nil"/>
              <w:bottom w:val="nil"/>
              <w:right w:val="nil"/>
            </w:tcBorders>
            <w:noWrap/>
          </w:tcPr>
          <w:p w14:paraId="1BA3C6F1" w14:textId="77777777" w:rsidR="0051511C" w:rsidRPr="0051511C" w:rsidRDefault="0051511C" w:rsidP="003C63F8">
            <w:pPr>
              <w:tabs>
                <w:tab w:val="left" w:pos="251"/>
                <w:tab w:val="center" w:pos="459"/>
              </w:tabs>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 xml:space="preserve">   10.4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9" w:type="pct"/>
            <w:tcBorders>
              <w:top w:val="nil"/>
              <w:left w:val="nil"/>
              <w:bottom w:val="nil"/>
              <w:right w:val="nil"/>
            </w:tcBorders>
            <w:noWrap/>
          </w:tcPr>
          <w:p w14:paraId="7513C9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314" w:type="pct"/>
            <w:tcBorders>
              <w:top w:val="nil"/>
              <w:left w:val="nil"/>
              <w:bottom w:val="nil"/>
              <w:right w:val="nil"/>
            </w:tcBorders>
            <w:noWrap/>
          </w:tcPr>
          <w:p w14:paraId="13322E9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73244A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E7F8BF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6E28398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1834950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445762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67D346E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2F5412B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475EC78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r>
      <w:tr w:rsidR="00D11683" w:rsidRPr="0051511C" w14:paraId="159D9672" w14:textId="77777777" w:rsidTr="002E1845">
        <w:trPr>
          <w:trHeight w:val="318"/>
        </w:trPr>
        <w:tc>
          <w:tcPr>
            <w:tcW w:w="90" w:type="pct"/>
            <w:vMerge/>
            <w:tcBorders>
              <w:left w:val="nil"/>
              <w:bottom w:val="nil"/>
            </w:tcBorders>
            <w:vAlign w:val="center"/>
            <w:hideMark/>
          </w:tcPr>
          <w:p w14:paraId="0012420E"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577CB57A"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 soft</w:t>
            </w:r>
          </w:p>
        </w:tc>
        <w:tc>
          <w:tcPr>
            <w:tcW w:w="415" w:type="pct"/>
            <w:tcBorders>
              <w:top w:val="nil"/>
              <w:left w:val="nil"/>
              <w:bottom w:val="nil"/>
              <w:right w:val="nil"/>
            </w:tcBorders>
            <w:noWrap/>
          </w:tcPr>
          <w:p w14:paraId="664AF17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58" w:type="pct"/>
            <w:tcBorders>
              <w:top w:val="nil"/>
              <w:left w:val="nil"/>
              <w:bottom w:val="nil"/>
              <w:right w:val="nil"/>
            </w:tcBorders>
            <w:noWrap/>
          </w:tcPr>
          <w:p w14:paraId="641E828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2.7</w:t>
            </w:r>
          </w:p>
        </w:tc>
        <w:tc>
          <w:tcPr>
            <w:tcW w:w="359" w:type="pct"/>
            <w:tcBorders>
              <w:top w:val="nil"/>
              <w:left w:val="nil"/>
              <w:bottom w:val="nil"/>
              <w:right w:val="nil"/>
            </w:tcBorders>
            <w:noWrap/>
          </w:tcPr>
          <w:p w14:paraId="018156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14" w:type="pct"/>
            <w:tcBorders>
              <w:top w:val="nil"/>
              <w:left w:val="nil"/>
              <w:bottom w:val="nil"/>
              <w:right w:val="nil"/>
            </w:tcBorders>
            <w:noWrap/>
          </w:tcPr>
          <w:p w14:paraId="59E5D23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0BEF68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90571B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0E841F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6936607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61F8B9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633C489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1ABAF14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10C5F6E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r>
      <w:tr w:rsidR="00D11683" w:rsidRPr="0051511C" w14:paraId="779178D7" w14:textId="77777777" w:rsidTr="002E1845">
        <w:trPr>
          <w:trHeight w:val="318"/>
        </w:trPr>
        <w:tc>
          <w:tcPr>
            <w:tcW w:w="90" w:type="pct"/>
            <w:vMerge/>
            <w:tcBorders>
              <w:left w:val="nil"/>
              <w:bottom w:val="nil"/>
            </w:tcBorders>
            <w:vAlign w:val="center"/>
            <w:hideMark/>
          </w:tcPr>
          <w:p w14:paraId="59A1526D"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CE41696"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Multifocal soft</w:t>
            </w:r>
          </w:p>
        </w:tc>
        <w:tc>
          <w:tcPr>
            <w:tcW w:w="415" w:type="pct"/>
            <w:tcBorders>
              <w:top w:val="nil"/>
              <w:left w:val="nil"/>
              <w:bottom w:val="nil"/>
              <w:right w:val="nil"/>
            </w:tcBorders>
            <w:noWrap/>
          </w:tcPr>
          <w:p w14:paraId="75433D0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4.4</w:t>
            </w:r>
          </w:p>
        </w:tc>
        <w:tc>
          <w:tcPr>
            <w:tcW w:w="358" w:type="pct"/>
            <w:tcBorders>
              <w:top w:val="nil"/>
              <w:left w:val="nil"/>
              <w:bottom w:val="nil"/>
              <w:right w:val="nil"/>
            </w:tcBorders>
            <w:noWrap/>
          </w:tcPr>
          <w:p w14:paraId="2F89FD4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359" w:type="pct"/>
            <w:tcBorders>
              <w:top w:val="nil"/>
              <w:left w:val="nil"/>
              <w:bottom w:val="nil"/>
              <w:right w:val="nil"/>
            </w:tcBorders>
            <w:noWrap/>
          </w:tcPr>
          <w:p w14:paraId="5BC679A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14" w:type="pct"/>
            <w:tcBorders>
              <w:top w:val="nil"/>
              <w:left w:val="nil"/>
              <w:bottom w:val="nil"/>
              <w:right w:val="nil"/>
            </w:tcBorders>
            <w:noWrap/>
          </w:tcPr>
          <w:p w14:paraId="683645A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51BCC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679604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496EF6A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40FA533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E57554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5770292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4E800F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5379828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r>
      <w:tr w:rsidR="00D11683" w:rsidRPr="0051511C" w14:paraId="6A51E3CA" w14:textId="77777777" w:rsidTr="002E1845">
        <w:trPr>
          <w:trHeight w:val="318"/>
        </w:trPr>
        <w:tc>
          <w:tcPr>
            <w:tcW w:w="90" w:type="pct"/>
            <w:vMerge/>
            <w:tcBorders>
              <w:left w:val="nil"/>
              <w:bottom w:val="nil"/>
            </w:tcBorders>
            <w:vAlign w:val="center"/>
            <w:hideMark/>
          </w:tcPr>
          <w:p w14:paraId="22D5BD5A"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7CCDF916"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Approved myopia control soft</w:t>
            </w:r>
          </w:p>
        </w:tc>
        <w:tc>
          <w:tcPr>
            <w:tcW w:w="415" w:type="pct"/>
            <w:tcBorders>
              <w:top w:val="nil"/>
              <w:left w:val="nil"/>
              <w:bottom w:val="nil"/>
              <w:right w:val="nil"/>
            </w:tcBorders>
            <w:noWrap/>
          </w:tcPr>
          <w:p w14:paraId="04D9C79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358" w:type="pct"/>
            <w:tcBorders>
              <w:top w:val="nil"/>
              <w:left w:val="nil"/>
              <w:bottom w:val="nil"/>
              <w:right w:val="nil"/>
            </w:tcBorders>
            <w:noWrap/>
          </w:tcPr>
          <w:p w14:paraId="31C9C1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59" w:type="pct"/>
            <w:tcBorders>
              <w:top w:val="nil"/>
              <w:left w:val="nil"/>
              <w:bottom w:val="nil"/>
              <w:right w:val="nil"/>
            </w:tcBorders>
            <w:noWrap/>
          </w:tcPr>
          <w:p w14:paraId="241E4FD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314" w:type="pct"/>
            <w:tcBorders>
              <w:top w:val="nil"/>
              <w:left w:val="nil"/>
              <w:bottom w:val="nil"/>
              <w:right w:val="nil"/>
            </w:tcBorders>
            <w:noWrap/>
          </w:tcPr>
          <w:p w14:paraId="39E9B2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57DA8E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0C4BF5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26ED534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799FDEF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539C1B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13C83E8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4128BD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568C958B" w14:textId="77777777" w:rsidR="0051511C" w:rsidRPr="0051511C" w:rsidRDefault="0051511C" w:rsidP="003C63F8">
            <w:pPr>
              <w:tabs>
                <w:tab w:val="left" w:pos="318"/>
                <w:tab w:val="center" w:pos="529"/>
              </w:tabs>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 xml:space="preserve">     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r>
      <w:tr w:rsidR="00D11683" w:rsidRPr="0051511C" w14:paraId="31E77D54" w14:textId="77777777" w:rsidTr="002E1845">
        <w:trPr>
          <w:trHeight w:val="318"/>
        </w:trPr>
        <w:tc>
          <w:tcPr>
            <w:tcW w:w="90" w:type="pct"/>
            <w:vMerge/>
            <w:tcBorders>
              <w:left w:val="nil"/>
              <w:bottom w:val="nil"/>
            </w:tcBorders>
            <w:vAlign w:val="center"/>
            <w:hideMark/>
          </w:tcPr>
          <w:p w14:paraId="629CA49B"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2E63C18D"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Orthokeratology</w:t>
            </w:r>
          </w:p>
        </w:tc>
        <w:tc>
          <w:tcPr>
            <w:tcW w:w="415" w:type="pct"/>
            <w:tcBorders>
              <w:top w:val="nil"/>
              <w:left w:val="nil"/>
              <w:bottom w:val="nil"/>
              <w:right w:val="nil"/>
            </w:tcBorders>
            <w:noWrap/>
          </w:tcPr>
          <w:p w14:paraId="4404FFA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8" w:type="pct"/>
            <w:tcBorders>
              <w:top w:val="nil"/>
              <w:left w:val="nil"/>
              <w:bottom w:val="nil"/>
              <w:right w:val="nil"/>
            </w:tcBorders>
            <w:noWrap/>
          </w:tcPr>
          <w:p w14:paraId="0ECFD9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1.6</w:t>
            </w:r>
          </w:p>
        </w:tc>
        <w:tc>
          <w:tcPr>
            <w:tcW w:w="359" w:type="pct"/>
            <w:tcBorders>
              <w:top w:val="nil"/>
              <w:left w:val="nil"/>
              <w:bottom w:val="nil"/>
              <w:right w:val="nil"/>
            </w:tcBorders>
            <w:noWrap/>
          </w:tcPr>
          <w:p w14:paraId="56DD691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314" w:type="pct"/>
            <w:tcBorders>
              <w:top w:val="nil"/>
              <w:left w:val="nil"/>
              <w:bottom w:val="nil"/>
              <w:right w:val="nil"/>
            </w:tcBorders>
            <w:noWrap/>
          </w:tcPr>
          <w:p w14:paraId="071511D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E59217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C65C85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77C2AF7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02D1E1C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8CFC4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65AE318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66AE186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3FEAE88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102135B9" w14:textId="77777777" w:rsidTr="002E1845">
        <w:trPr>
          <w:trHeight w:val="318"/>
        </w:trPr>
        <w:tc>
          <w:tcPr>
            <w:tcW w:w="90" w:type="pct"/>
            <w:vMerge/>
            <w:tcBorders>
              <w:left w:val="nil"/>
              <w:bottom w:val="nil"/>
            </w:tcBorders>
            <w:vAlign w:val="center"/>
            <w:hideMark/>
          </w:tcPr>
          <w:p w14:paraId="18BFC3C7"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FC66EFB"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Pharmaceutical</w:t>
            </w:r>
          </w:p>
        </w:tc>
        <w:tc>
          <w:tcPr>
            <w:tcW w:w="415" w:type="pct"/>
            <w:tcBorders>
              <w:top w:val="nil"/>
              <w:left w:val="nil"/>
              <w:bottom w:val="nil"/>
              <w:right w:val="nil"/>
            </w:tcBorders>
            <w:noWrap/>
          </w:tcPr>
          <w:p w14:paraId="4A9C43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58" w:type="pct"/>
            <w:tcBorders>
              <w:top w:val="nil"/>
              <w:left w:val="nil"/>
              <w:bottom w:val="nil"/>
              <w:right w:val="nil"/>
            </w:tcBorders>
            <w:noWrap/>
          </w:tcPr>
          <w:p w14:paraId="67E257F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bottom w:val="nil"/>
              <w:right w:val="nil"/>
            </w:tcBorders>
            <w:noWrap/>
          </w:tcPr>
          <w:p w14:paraId="715614B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14" w:type="pct"/>
            <w:tcBorders>
              <w:top w:val="nil"/>
              <w:left w:val="nil"/>
              <w:bottom w:val="nil"/>
              <w:right w:val="nil"/>
            </w:tcBorders>
            <w:noWrap/>
          </w:tcPr>
          <w:p w14:paraId="0E65BD3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01805A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49D8D0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B37B8E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73BC753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FE8B0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3CC3D33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3F8A5AC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39C9DC9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r>
      <w:tr w:rsidR="00D11683" w:rsidRPr="0051511C" w14:paraId="3796C82D" w14:textId="77777777" w:rsidTr="002E1845">
        <w:trPr>
          <w:trHeight w:val="318"/>
        </w:trPr>
        <w:tc>
          <w:tcPr>
            <w:tcW w:w="90" w:type="pct"/>
            <w:vMerge/>
            <w:tcBorders>
              <w:left w:val="nil"/>
              <w:bottom w:val="nil"/>
            </w:tcBorders>
            <w:vAlign w:val="center"/>
            <w:hideMark/>
          </w:tcPr>
          <w:p w14:paraId="6516C702"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single" w:sz="4" w:space="0" w:color="auto"/>
              <w:right w:val="nil"/>
            </w:tcBorders>
            <w:noWrap/>
            <w:hideMark/>
          </w:tcPr>
          <w:p w14:paraId="35DD7889"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Refractive surgery</w:t>
            </w:r>
          </w:p>
        </w:tc>
        <w:tc>
          <w:tcPr>
            <w:tcW w:w="415" w:type="pct"/>
            <w:tcBorders>
              <w:top w:val="nil"/>
              <w:left w:val="nil"/>
              <w:bottom w:val="single" w:sz="4" w:space="0" w:color="auto"/>
              <w:right w:val="nil"/>
            </w:tcBorders>
            <w:noWrap/>
            <w:vAlign w:val="center"/>
          </w:tcPr>
          <w:p w14:paraId="0C65ED5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8" w:type="pct"/>
            <w:tcBorders>
              <w:top w:val="nil"/>
              <w:left w:val="nil"/>
              <w:bottom w:val="single" w:sz="4" w:space="0" w:color="auto"/>
              <w:right w:val="nil"/>
            </w:tcBorders>
            <w:noWrap/>
            <w:vAlign w:val="center"/>
          </w:tcPr>
          <w:p w14:paraId="3D4E3C8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single" w:sz="4" w:space="0" w:color="auto"/>
              <w:right w:val="nil"/>
            </w:tcBorders>
            <w:noWrap/>
            <w:vAlign w:val="center"/>
          </w:tcPr>
          <w:p w14:paraId="7D75DE4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314" w:type="pct"/>
            <w:tcBorders>
              <w:top w:val="nil"/>
              <w:left w:val="nil"/>
              <w:bottom w:val="single" w:sz="4" w:space="0" w:color="auto"/>
              <w:right w:val="nil"/>
            </w:tcBorders>
            <w:noWrap/>
          </w:tcPr>
          <w:p w14:paraId="2DDD9A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2978E28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1D97BDC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single" w:sz="4" w:space="0" w:color="auto"/>
              <w:right w:val="nil"/>
            </w:tcBorders>
            <w:noWrap/>
          </w:tcPr>
          <w:p w14:paraId="61580F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single" w:sz="4" w:space="0" w:color="auto"/>
              <w:right w:val="nil"/>
            </w:tcBorders>
            <w:noWrap/>
          </w:tcPr>
          <w:p w14:paraId="0A4A03D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548128B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single" w:sz="4" w:space="0" w:color="auto"/>
              <w:right w:val="nil"/>
            </w:tcBorders>
            <w:noWrap/>
          </w:tcPr>
          <w:p w14:paraId="7A02D7E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single" w:sz="4" w:space="0" w:color="auto"/>
              <w:right w:val="nil"/>
            </w:tcBorders>
            <w:noWrap/>
          </w:tcPr>
          <w:p w14:paraId="5A20BA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single" w:sz="4" w:space="0" w:color="auto"/>
            </w:tcBorders>
            <w:vAlign w:val="center"/>
          </w:tcPr>
          <w:p w14:paraId="34ABA2F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r>
      <w:tr w:rsidR="00D11683" w:rsidRPr="0051511C" w14:paraId="3FED02F4" w14:textId="77777777" w:rsidTr="002E1845">
        <w:trPr>
          <w:trHeight w:val="241"/>
        </w:trPr>
        <w:tc>
          <w:tcPr>
            <w:tcW w:w="90" w:type="pct"/>
            <w:vMerge w:val="restart"/>
            <w:tcBorders>
              <w:top w:val="nil"/>
              <w:left w:val="nil"/>
              <w:bottom w:val="nil"/>
            </w:tcBorders>
            <w:noWrap/>
            <w:vAlign w:val="center"/>
            <w:hideMark/>
          </w:tcPr>
          <w:p w14:paraId="2E8A2AE9"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2019</w:t>
            </w:r>
          </w:p>
        </w:tc>
        <w:tc>
          <w:tcPr>
            <w:tcW w:w="4626" w:type="pct"/>
            <w:gridSpan w:val="12"/>
            <w:tcBorders>
              <w:top w:val="single" w:sz="4" w:space="0" w:color="auto"/>
              <w:bottom w:val="nil"/>
              <w:right w:val="nil"/>
            </w:tcBorders>
            <w:noWrap/>
            <w:hideMark/>
          </w:tcPr>
          <w:p w14:paraId="059CE7D7"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Spectacle</w:t>
            </w:r>
          </w:p>
        </w:tc>
        <w:tc>
          <w:tcPr>
            <w:tcW w:w="284" w:type="pct"/>
            <w:tcBorders>
              <w:top w:val="single" w:sz="4" w:space="0" w:color="auto"/>
              <w:left w:val="nil"/>
              <w:bottom w:val="nil"/>
            </w:tcBorders>
          </w:tcPr>
          <w:p w14:paraId="6F76E99C"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349D38B6" w14:textId="77777777" w:rsidTr="002E1845">
        <w:trPr>
          <w:trHeight w:val="318"/>
        </w:trPr>
        <w:tc>
          <w:tcPr>
            <w:tcW w:w="90" w:type="pct"/>
            <w:vMerge/>
            <w:tcBorders>
              <w:left w:val="nil"/>
              <w:bottom w:val="nil"/>
            </w:tcBorders>
            <w:vAlign w:val="center"/>
            <w:hideMark/>
          </w:tcPr>
          <w:p w14:paraId="02971918"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79AA6803"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w:t>
            </w:r>
          </w:p>
        </w:tc>
        <w:tc>
          <w:tcPr>
            <w:tcW w:w="415" w:type="pct"/>
            <w:tcBorders>
              <w:top w:val="nil"/>
              <w:left w:val="nil"/>
              <w:bottom w:val="nil"/>
              <w:right w:val="nil"/>
            </w:tcBorders>
            <w:noWrap/>
          </w:tcPr>
          <w:p w14:paraId="1965211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8" w:type="pct"/>
            <w:tcBorders>
              <w:top w:val="nil"/>
              <w:left w:val="nil"/>
              <w:bottom w:val="nil"/>
              <w:right w:val="nil"/>
            </w:tcBorders>
            <w:noWrap/>
          </w:tcPr>
          <w:p w14:paraId="57B282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59" w:type="pct"/>
            <w:tcBorders>
              <w:top w:val="nil"/>
              <w:left w:val="nil"/>
              <w:bottom w:val="nil"/>
              <w:right w:val="nil"/>
            </w:tcBorders>
            <w:noWrap/>
          </w:tcPr>
          <w:p w14:paraId="76392C5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314" w:type="pct"/>
            <w:tcBorders>
              <w:top w:val="nil"/>
              <w:left w:val="nil"/>
              <w:bottom w:val="nil"/>
              <w:right w:val="nil"/>
            </w:tcBorders>
            <w:noWrap/>
          </w:tcPr>
          <w:p w14:paraId="0A66518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2529F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5.2</w:t>
            </w:r>
          </w:p>
        </w:tc>
        <w:tc>
          <w:tcPr>
            <w:tcW w:w="359" w:type="pct"/>
            <w:tcBorders>
              <w:top w:val="nil"/>
              <w:left w:val="nil"/>
              <w:bottom w:val="nil"/>
              <w:right w:val="nil"/>
            </w:tcBorders>
            <w:noWrap/>
          </w:tcPr>
          <w:p w14:paraId="06AE9A5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4.7</w:t>
            </w:r>
          </w:p>
        </w:tc>
        <w:tc>
          <w:tcPr>
            <w:tcW w:w="449" w:type="pct"/>
            <w:tcBorders>
              <w:top w:val="nil"/>
              <w:left w:val="nil"/>
              <w:bottom w:val="nil"/>
              <w:right w:val="nil"/>
            </w:tcBorders>
            <w:noWrap/>
          </w:tcPr>
          <w:p w14:paraId="7363B2A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8.7</w:t>
            </w:r>
          </w:p>
        </w:tc>
        <w:tc>
          <w:tcPr>
            <w:tcW w:w="404" w:type="pct"/>
            <w:tcBorders>
              <w:top w:val="nil"/>
              <w:left w:val="nil"/>
              <w:bottom w:val="nil"/>
              <w:right w:val="nil"/>
            </w:tcBorders>
            <w:noWrap/>
          </w:tcPr>
          <w:p w14:paraId="52CA841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6.6</w:t>
            </w:r>
          </w:p>
        </w:tc>
        <w:tc>
          <w:tcPr>
            <w:tcW w:w="359" w:type="pct"/>
            <w:tcBorders>
              <w:top w:val="nil"/>
              <w:left w:val="nil"/>
              <w:bottom w:val="nil"/>
              <w:right w:val="nil"/>
            </w:tcBorders>
            <w:noWrap/>
          </w:tcPr>
          <w:p w14:paraId="3E3A601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0.7</w:t>
            </w:r>
          </w:p>
        </w:tc>
        <w:tc>
          <w:tcPr>
            <w:tcW w:w="314" w:type="pct"/>
            <w:tcBorders>
              <w:top w:val="nil"/>
              <w:left w:val="nil"/>
              <w:bottom w:val="nil"/>
              <w:right w:val="nil"/>
            </w:tcBorders>
            <w:noWrap/>
          </w:tcPr>
          <w:p w14:paraId="608618B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137013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4DAB02F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4.4</w:t>
            </w:r>
          </w:p>
        </w:tc>
      </w:tr>
      <w:tr w:rsidR="00D11683" w:rsidRPr="0051511C" w14:paraId="696F5B6F" w14:textId="77777777" w:rsidTr="002E1845">
        <w:trPr>
          <w:trHeight w:val="318"/>
        </w:trPr>
        <w:tc>
          <w:tcPr>
            <w:tcW w:w="90" w:type="pct"/>
            <w:vMerge/>
            <w:tcBorders>
              <w:left w:val="nil"/>
              <w:bottom w:val="nil"/>
            </w:tcBorders>
            <w:vAlign w:val="center"/>
            <w:hideMark/>
          </w:tcPr>
          <w:p w14:paraId="0E957171"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62DAEEE"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Bifocals</w:t>
            </w:r>
          </w:p>
        </w:tc>
        <w:tc>
          <w:tcPr>
            <w:tcW w:w="415" w:type="pct"/>
            <w:tcBorders>
              <w:top w:val="nil"/>
              <w:left w:val="nil"/>
              <w:bottom w:val="nil"/>
              <w:right w:val="nil"/>
            </w:tcBorders>
            <w:noWrap/>
          </w:tcPr>
          <w:p w14:paraId="719CA0B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8" w:type="pct"/>
            <w:tcBorders>
              <w:top w:val="nil"/>
              <w:left w:val="nil"/>
              <w:bottom w:val="nil"/>
              <w:right w:val="nil"/>
            </w:tcBorders>
            <w:noWrap/>
          </w:tcPr>
          <w:p w14:paraId="20CFB9B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6.8</w:t>
            </w:r>
          </w:p>
        </w:tc>
        <w:tc>
          <w:tcPr>
            <w:tcW w:w="359" w:type="pct"/>
            <w:tcBorders>
              <w:top w:val="nil"/>
              <w:left w:val="nil"/>
              <w:bottom w:val="nil"/>
              <w:right w:val="nil"/>
            </w:tcBorders>
            <w:noWrap/>
          </w:tcPr>
          <w:p w14:paraId="5C159FB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7.2</w:t>
            </w:r>
          </w:p>
        </w:tc>
        <w:tc>
          <w:tcPr>
            <w:tcW w:w="314" w:type="pct"/>
            <w:tcBorders>
              <w:top w:val="nil"/>
              <w:left w:val="nil"/>
              <w:bottom w:val="nil"/>
              <w:right w:val="nil"/>
            </w:tcBorders>
            <w:noWrap/>
          </w:tcPr>
          <w:p w14:paraId="449C11D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264EBA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7.0</w:t>
            </w:r>
          </w:p>
        </w:tc>
        <w:tc>
          <w:tcPr>
            <w:tcW w:w="359" w:type="pct"/>
            <w:tcBorders>
              <w:top w:val="nil"/>
              <w:left w:val="nil"/>
              <w:bottom w:val="nil"/>
              <w:right w:val="nil"/>
            </w:tcBorders>
            <w:noWrap/>
          </w:tcPr>
          <w:p w14:paraId="64B02B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7.3</w:t>
            </w:r>
          </w:p>
        </w:tc>
        <w:tc>
          <w:tcPr>
            <w:tcW w:w="449" w:type="pct"/>
            <w:tcBorders>
              <w:top w:val="nil"/>
              <w:left w:val="nil"/>
              <w:bottom w:val="nil"/>
              <w:right w:val="nil"/>
            </w:tcBorders>
            <w:noWrap/>
          </w:tcPr>
          <w:p w14:paraId="557DAC7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9.2</w:t>
            </w:r>
          </w:p>
        </w:tc>
        <w:tc>
          <w:tcPr>
            <w:tcW w:w="404" w:type="pct"/>
            <w:tcBorders>
              <w:top w:val="nil"/>
              <w:left w:val="nil"/>
              <w:bottom w:val="nil"/>
              <w:right w:val="nil"/>
            </w:tcBorders>
            <w:noWrap/>
          </w:tcPr>
          <w:p w14:paraId="514E24D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59" w:type="pct"/>
            <w:tcBorders>
              <w:top w:val="nil"/>
              <w:left w:val="nil"/>
              <w:bottom w:val="nil"/>
              <w:right w:val="nil"/>
            </w:tcBorders>
            <w:noWrap/>
          </w:tcPr>
          <w:p w14:paraId="3DE88DF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14" w:type="pct"/>
            <w:tcBorders>
              <w:top w:val="nil"/>
              <w:left w:val="nil"/>
              <w:bottom w:val="nil"/>
              <w:right w:val="nil"/>
            </w:tcBorders>
            <w:noWrap/>
          </w:tcPr>
          <w:p w14:paraId="1D9A531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4472221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6993E2C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6.5</w:t>
            </w:r>
          </w:p>
        </w:tc>
      </w:tr>
      <w:tr w:rsidR="00D11683" w:rsidRPr="0051511C" w14:paraId="3C375743" w14:textId="77777777" w:rsidTr="002E1845">
        <w:trPr>
          <w:trHeight w:val="318"/>
        </w:trPr>
        <w:tc>
          <w:tcPr>
            <w:tcW w:w="90" w:type="pct"/>
            <w:vMerge/>
            <w:tcBorders>
              <w:left w:val="nil"/>
              <w:bottom w:val="nil"/>
            </w:tcBorders>
            <w:vAlign w:val="center"/>
            <w:hideMark/>
          </w:tcPr>
          <w:p w14:paraId="7013902E"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98F3344"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PALS</w:t>
            </w:r>
          </w:p>
        </w:tc>
        <w:tc>
          <w:tcPr>
            <w:tcW w:w="415" w:type="pct"/>
            <w:tcBorders>
              <w:top w:val="nil"/>
              <w:left w:val="nil"/>
              <w:bottom w:val="nil"/>
              <w:right w:val="nil"/>
            </w:tcBorders>
            <w:noWrap/>
          </w:tcPr>
          <w:p w14:paraId="45AE89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358" w:type="pct"/>
            <w:tcBorders>
              <w:top w:val="nil"/>
              <w:left w:val="nil"/>
              <w:bottom w:val="nil"/>
              <w:right w:val="nil"/>
            </w:tcBorders>
            <w:noWrap/>
          </w:tcPr>
          <w:p w14:paraId="53E1A0E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59" w:type="pct"/>
            <w:tcBorders>
              <w:top w:val="nil"/>
              <w:left w:val="nil"/>
              <w:bottom w:val="nil"/>
              <w:right w:val="nil"/>
            </w:tcBorders>
            <w:noWrap/>
          </w:tcPr>
          <w:p w14:paraId="11E599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6.5</w:t>
            </w:r>
          </w:p>
        </w:tc>
        <w:tc>
          <w:tcPr>
            <w:tcW w:w="314" w:type="pct"/>
            <w:tcBorders>
              <w:top w:val="nil"/>
              <w:left w:val="nil"/>
              <w:bottom w:val="nil"/>
              <w:right w:val="nil"/>
            </w:tcBorders>
            <w:noWrap/>
          </w:tcPr>
          <w:p w14:paraId="304275D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0AEE11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nil"/>
              <w:right w:val="nil"/>
            </w:tcBorders>
            <w:noWrap/>
          </w:tcPr>
          <w:p w14:paraId="4FFD129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14.3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6.1</w:t>
            </w:r>
          </w:p>
        </w:tc>
        <w:tc>
          <w:tcPr>
            <w:tcW w:w="449" w:type="pct"/>
            <w:tcBorders>
              <w:top w:val="nil"/>
              <w:left w:val="nil"/>
              <w:bottom w:val="nil"/>
              <w:right w:val="nil"/>
            </w:tcBorders>
            <w:noWrap/>
          </w:tcPr>
          <w:p w14:paraId="3ABF9E7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1.5</w:t>
            </w:r>
          </w:p>
        </w:tc>
        <w:tc>
          <w:tcPr>
            <w:tcW w:w="404" w:type="pct"/>
            <w:tcBorders>
              <w:top w:val="nil"/>
              <w:left w:val="nil"/>
              <w:bottom w:val="nil"/>
              <w:right w:val="nil"/>
            </w:tcBorders>
            <w:noWrap/>
          </w:tcPr>
          <w:p w14:paraId="642E74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59" w:type="pct"/>
            <w:tcBorders>
              <w:top w:val="nil"/>
              <w:left w:val="nil"/>
              <w:bottom w:val="nil"/>
              <w:right w:val="nil"/>
            </w:tcBorders>
            <w:noWrap/>
          </w:tcPr>
          <w:p w14:paraId="65353A7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314" w:type="pct"/>
            <w:tcBorders>
              <w:top w:val="nil"/>
              <w:left w:val="nil"/>
              <w:bottom w:val="nil"/>
              <w:right w:val="nil"/>
            </w:tcBorders>
            <w:noWrap/>
          </w:tcPr>
          <w:p w14:paraId="46118C6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2A45023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3473094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4.9</w:t>
            </w:r>
          </w:p>
        </w:tc>
      </w:tr>
      <w:tr w:rsidR="00D11683" w:rsidRPr="0051511C" w14:paraId="7413D32F" w14:textId="77777777" w:rsidTr="002E1845">
        <w:trPr>
          <w:trHeight w:val="318"/>
        </w:trPr>
        <w:tc>
          <w:tcPr>
            <w:tcW w:w="90" w:type="pct"/>
            <w:vMerge/>
            <w:tcBorders>
              <w:left w:val="nil"/>
              <w:bottom w:val="nil"/>
            </w:tcBorders>
            <w:vAlign w:val="center"/>
            <w:hideMark/>
          </w:tcPr>
          <w:p w14:paraId="321B6BD9" w14:textId="77777777" w:rsidR="0051511C" w:rsidRPr="0051511C" w:rsidRDefault="0051511C" w:rsidP="003C63F8">
            <w:pPr>
              <w:spacing w:line="360" w:lineRule="auto"/>
              <w:rPr>
                <w:rFonts w:ascii="Calibri" w:hAnsi="Calibri" w:cs="Calibri"/>
                <w:color w:val="000000"/>
                <w:sz w:val="16"/>
                <w:szCs w:val="16"/>
                <w:lang w:val="en-GB"/>
              </w:rPr>
            </w:pPr>
          </w:p>
        </w:tc>
        <w:tc>
          <w:tcPr>
            <w:tcW w:w="4626" w:type="pct"/>
            <w:gridSpan w:val="12"/>
            <w:tcBorders>
              <w:top w:val="nil"/>
              <w:bottom w:val="nil"/>
              <w:right w:val="nil"/>
            </w:tcBorders>
            <w:noWrap/>
            <w:hideMark/>
          </w:tcPr>
          <w:p w14:paraId="61053ABF"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Contact lenses</w:t>
            </w:r>
          </w:p>
        </w:tc>
        <w:tc>
          <w:tcPr>
            <w:tcW w:w="284" w:type="pct"/>
            <w:tcBorders>
              <w:top w:val="nil"/>
              <w:left w:val="nil"/>
              <w:bottom w:val="nil"/>
            </w:tcBorders>
          </w:tcPr>
          <w:p w14:paraId="20ABA634"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7DACBCF9" w14:textId="77777777" w:rsidTr="002E1845">
        <w:trPr>
          <w:trHeight w:val="318"/>
        </w:trPr>
        <w:tc>
          <w:tcPr>
            <w:tcW w:w="90" w:type="pct"/>
            <w:vMerge/>
            <w:tcBorders>
              <w:left w:val="nil"/>
              <w:bottom w:val="nil"/>
            </w:tcBorders>
            <w:vAlign w:val="center"/>
            <w:hideMark/>
          </w:tcPr>
          <w:p w14:paraId="3799980D"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A6B0CCE"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RCL</w:t>
            </w:r>
          </w:p>
        </w:tc>
        <w:tc>
          <w:tcPr>
            <w:tcW w:w="415" w:type="pct"/>
            <w:tcBorders>
              <w:top w:val="nil"/>
              <w:left w:val="nil"/>
              <w:bottom w:val="nil"/>
              <w:right w:val="nil"/>
            </w:tcBorders>
            <w:noWrap/>
          </w:tcPr>
          <w:p w14:paraId="17D70BC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58" w:type="pct"/>
            <w:tcBorders>
              <w:top w:val="nil"/>
              <w:left w:val="nil"/>
              <w:bottom w:val="nil"/>
              <w:right w:val="nil"/>
            </w:tcBorders>
            <w:noWrap/>
          </w:tcPr>
          <w:p w14:paraId="2FEAF1E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5.0</w:t>
            </w:r>
          </w:p>
        </w:tc>
        <w:tc>
          <w:tcPr>
            <w:tcW w:w="359" w:type="pct"/>
            <w:tcBorders>
              <w:top w:val="nil"/>
              <w:left w:val="nil"/>
              <w:bottom w:val="nil"/>
              <w:right w:val="nil"/>
            </w:tcBorders>
            <w:noWrap/>
          </w:tcPr>
          <w:p w14:paraId="634F48B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14.5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314" w:type="pct"/>
            <w:tcBorders>
              <w:top w:val="nil"/>
              <w:left w:val="nil"/>
              <w:bottom w:val="nil"/>
              <w:right w:val="nil"/>
            </w:tcBorders>
            <w:noWrap/>
          </w:tcPr>
          <w:p w14:paraId="73A582D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F99AE0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6.9</w:t>
            </w:r>
          </w:p>
        </w:tc>
        <w:tc>
          <w:tcPr>
            <w:tcW w:w="359" w:type="pct"/>
            <w:tcBorders>
              <w:top w:val="nil"/>
              <w:left w:val="nil"/>
              <w:bottom w:val="nil"/>
              <w:right w:val="nil"/>
            </w:tcBorders>
            <w:noWrap/>
          </w:tcPr>
          <w:p w14:paraId="35B60B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16.0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449" w:type="pct"/>
            <w:tcBorders>
              <w:top w:val="nil"/>
              <w:left w:val="nil"/>
              <w:bottom w:val="nil"/>
              <w:right w:val="nil"/>
            </w:tcBorders>
            <w:noWrap/>
          </w:tcPr>
          <w:p w14:paraId="23DC4AC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8.0</w:t>
            </w:r>
          </w:p>
        </w:tc>
        <w:tc>
          <w:tcPr>
            <w:tcW w:w="404" w:type="pct"/>
            <w:tcBorders>
              <w:top w:val="nil"/>
              <w:left w:val="nil"/>
              <w:bottom w:val="nil"/>
              <w:right w:val="nil"/>
            </w:tcBorders>
            <w:noWrap/>
          </w:tcPr>
          <w:p w14:paraId="552CE0B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6.3</w:t>
            </w:r>
          </w:p>
        </w:tc>
        <w:tc>
          <w:tcPr>
            <w:tcW w:w="359" w:type="pct"/>
            <w:tcBorders>
              <w:top w:val="nil"/>
              <w:left w:val="nil"/>
              <w:bottom w:val="nil"/>
              <w:right w:val="nil"/>
            </w:tcBorders>
            <w:noWrap/>
          </w:tcPr>
          <w:p w14:paraId="35B6EB4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4.7</w:t>
            </w:r>
          </w:p>
        </w:tc>
        <w:tc>
          <w:tcPr>
            <w:tcW w:w="314" w:type="pct"/>
            <w:tcBorders>
              <w:top w:val="nil"/>
              <w:left w:val="nil"/>
              <w:bottom w:val="nil"/>
              <w:right w:val="nil"/>
            </w:tcBorders>
            <w:noWrap/>
          </w:tcPr>
          <w:p w14:paraId="456D189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5549D1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1A1A4A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5.5</w:t>
            </w:r>
          </w:p>
        </w:tc>
      </w:tr>
      <w:tr w:rsidR="00D11683" w:rsidRPr="0051511C" w14:paraId="09DBC9F0" w14:textId="77777777" w:rsidTr="002E1845">
        <w:trPr>
          <w:trHeight w:val="318"/>
        </w:trPr>
        <w:tc>
          <w:tcPr>
            <w:tcW w:w="90" w:type="pct"/>
            <w:vMerge/>
            <w:tcBorders>
              <w:left w:val="nil"/>
              <w:bottom w:val="nil"/>
            </w:tcBorders>
            <w:vAlign w:val="center"/>
            <w:hideMark/>
          </w:tcPr>
          <w:p w14:paraId="66DAA426"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6CD84435"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 soft</w:t>
            </w:r>
          </w:p>
        </w:tc>
        <w:tc>
          <w:tcPr>
            <w:tcW w:w="415" w:type="pct"/>
            <w:tcBorders>
              <w:top w:val="nil"/>
              <w:left w:val="nil"/>
              <w:bottom w:val="nil"/>
              <w:right w:val="nil"/>
            </w:tcBorders>
            <w:noWrap/>
          </w:tcPr>
          <w:p w14:paraId="3FBD8F8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c>
          <w:tcPr>
            <w:tcW w:w="358" w:type="pct"/>
            <w:tcBorders>
              <w:top w:val="nil"/>
              <w:left w:val="nil"/>
              <w:bottom w:val="nil"/>
              <w:right w:val="nil"/>
            </w:tcBorders>
            <w:noWrap/>
          </w:tcPr>
          <w:p w14:paraId="6637111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14.1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5.7</w:t>
            </w:r>
          </w:p>
        </w:tc>
        <w:tc>
          <w:tcPr>
            <w:tcW w:w="359" w:type="pct"/>
            <w:tcBorders>
              <w:top w:val="nil"/>
              <w:left w:val="nil"/>
              <w:bottom w:val="nil"/>
              <w:right w:val="nil"/>
            </w:tcBorders>
            <w:noWrap/>
          </w:tcPr>
          <w:p w14:paraId="6996A4C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4.5</w:t>
            </w:r>
          </w:p>
        </w:tc>
        <w:tc>
          <w:tcPr>
            <w:tcW w:w="314" w:type="pct"/>
            <w:tcBorders>
              <w:top w:val="nil"/>
              <w:left w:val="nil"/>
              <w:bottom w:val="nil"/>
              <w:right w:val="nil"/>
            </w:tcBorders>
            <w:noWrap/>
          </w:tcPr>
          <w:p w14:paraId="533C137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2C3F71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359" w:type="pct"/>
            <w:tcBorders>
              <w:top w:val="nil"/>
              <w:left w:val="nil"/>
              <w:bottom w:val="nil"/>
              <w:right w:val="nil"/>
            </w:tcBorders>
            <w:noWrap/>
          </w:tcPr>
          <w:p w14:paraId="72EB7AB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3.7</w:t>
            </w:r>
          </w:p>
        </w:tc>
        <w:tc>
          <w:tcPr>
            <w:tcW w:w="449" w:type="pct"/>
            <w:tcBorders>
              <w:top w:val="nil"/>
              <w:left w:val="nil"/>
              <w:bottom w:val="nil"/>
              <w:right w:val="nil"/>
            </w:tcBorders>
            <w:noWrap/>
          </w:tcPr>
          <w:p w14:paraId="4ED0536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8.0</w:t>
            </w:r>
          </w:p>
        </w:tc>
        <w:tc>
          <w:tcPr>
            <w:tcW w:w="404" w:type="pct"/>
            <w:tcBorders>
              <w:top w:val="nil"/>
              <w:left w:val="nil"/>
              <w:bottom w:val="nil"/>
              <w:right w:val="nil"/>
            </w:tcBorders>
            <w:noWrap/>
          </w:tcPr>
          <w:p w14:paraId="291CF08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359" w:type="pct"/>
            <w:tcBorders>
              <w:top w:val="nil"/>
              <w:left w:val="nil"/>
              <w:bottom w:val="nil"/>
              <w:right w:val="nil"/>
            </w:tcBorders>
            <w:noWrap/>
          </w:tcPr>
          <w:p w14:paraId="5644883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14" w:type="pct"/>
            <w:tcBorders>
              <w:top w:val="nil"/>
              <w:left w:val="nil"/>
              <w:bottom w:val="nil"/>
              <w:right w:val="nil"/>
            </w:tcBorders>
            <w:noWrap/>
          </w:tcPr>
          <w:p w14:paraId="1E2B8F8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82D580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4E96CA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5.2</w:t>
            </w:r>
          </w:p>
        </w:tc>
      </w:tr>
      <w:tr w:rsidR="00D11683" w:rsidRPr="0051511C" w14:paraId="5518AD1A" w14:textId="77777777" w:rsidTr="002E1845">
        <w:trPr>
          <w:trHeight w:val="318"/>
        </w:trPr>
        <w:tc>
          <w:tcPr>
            <w:tcW w:w="90" w:type="pct"/>
            <w:vMerge/>
            <w:tcBorders>
              <w:left w:val="nil"/>
              <w:bottom w:val="nil"/>
            </w:tcBorders>
            <w:vAlign w:val="center"/>
            <w:hideMark/>
          </w:tcPr>
          <w:p w14:paraId="4FDEA71F"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2BBE2D2D"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Multifocal soft</w:t>
            </w:r>
          </w:p>
        </w:tc>
        <w:tc>
          <w:tcPr>
            <w:tcW w:w="415" w:type="pct"/>
            <w:tcBorders>
              <w:top w:val="nil"/>
              <w:left w:val="nil"/>
              <w:bottom w:val="nil"/>
              <w:right w:val="nil"/>
            </w:tcBorders>
            <w:noWrap/>
          </w:tcPr>
          <w:p w14:paraId="39D7D3D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58" w:type="pct"/>
            <w:tcBorders>
              <w:top w:val="nil"/>
              <w:left w:val="nil"/>
              <w:bottom w:val="nil"/>
              <w:right w:val="nil"/>
            </w:tcBorders>
            <w:noWrap/>
          </w:tcPr>
          <w:p w14:paraId="27E5C2C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6.2</w:t>
            </w:r>
          </w:p>
        </w:tc>
        <w:tc>
          <w:tcPr>
            <w:tcW w:w="359" w:type="pct"/>
            <w:tcBorders>
              <w:top w:val="nil"/>
              <w:left w:val="nil"/>
              <w:bottom w:val="nil"/>
              <w:right w:val="nil"/>
            </w:tcBorders>
            <w:noWrap/>
          </w:tcPr>
          <w:p w14:paraId="346F36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5.6</w:t>
            </w:r>
          </w:p>
        </w:tc>
        <w:tc>
          <w:tcPr>
            <w:tcW w:w="314" w:type="pct"/>
            <w:tcBorders>
              <w:top w:val="nil"/>
              <w:left w:val="nil"/>
              <w:bottom w:val="nil"/>
              <w:right w:val="nil"/>
            </w:tcBorders>
            <w:noWrap/>
          </w:tcPr>
          <w:p w14:paraId="2987A20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360BE3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6.1</w:t>
            </w:r>
          </w:p>
        </w:tc>
        <w:tc>
          <w:tcPr>
            <w:tcW w:w="359" w:type="pct"/>
            <w:tcBorders>
              <w:top w:val="nil"/>
              <w:left w:val="nil"/>
              <w:bottom w:val="nil"/>
              <w:right w:val="nil"/>
            </w:tcBorders>
            <w:noWrap/>
          </w:tcPr>
          <w:p w14:paraId="416F0B1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16.5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449" w:type="pct"/>
            <w:tcBorders>
              <w:top w:val="nil"/>
              <w:left w:val="nil"/>
              <w:bottom w:val="nil"/>
              <w:right w:val="nil"/>
            </w:tcBorders>
            <w:noWrap/>
          </w:tcPr>
          <w:p w14:paraId="5C0A596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7.7</w:t>
            </w:r>
          </w:p>
        </w:tc>
        <w:tc>
          <w:tcPr>
            <w:tcW w:w="404" w:type="pct"/>
            <w:tcBorders>
              <w:top w:val="nil"/>
              <w:left w:val="nil"/>
              <w:bottom w:val="nil"/>
              <w:right w:val="nil"/>
            </w:tcBorders>
            <w:noWrap/>
          </w:tcPr>
          <w:p w14:paraId="1413FC7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6.3</w:t>
            </w:r>
          </w:p>
        </w:tc>
        <w:tc>
          <w:tcPr>
            <w:tcW w:w="359" w:type="pct"/>
            <w:tcBorders>
              <w:top w:val="nil"/>
              <w:left w:val="nil"/>
              <w:bottom w:val="nil"/>
              <w:right w:val="nil"/>
            </w:tcBorders>
            <w:noWrap/>
          </w:tcPr>
          <w:p w14:paraId="5DCA12D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1.5</w:t>
            </w:r>
          </w:p>
        </w:tc>
        <w:tc>
          <w:tcPr>
            <w:tcW w:w="314" w:type="pct"/>
            <w:tcBorders>
              <w:top w:val="nil"/>
              <w:left w:val="nil"/>
              <w:bottom w:val="nil"/>
              <w:right w:val="nil"/>
            </w:tcBorders>
            <w:noWrap/>
          </w:tcPr>
          <w:p w14:paraId="2C427EC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E057D1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039DBAE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5.9</w:t>
            </w:r>
          </w:p>
        </w:tc>
      </w:tr>
      <w:tr w:rsidR="00D11683" w:rsidRPr="0051511C" w14:paraId="685CCEF9" w14:textId="77777777" w:rsidTr="002E1845">
        <w:trPr>
          <w:trHeight w:val="318"/>
        </w:trPr>
        <w:tc>
          <w:tcPr>
            <w:tcW w:w="90" w:type="pct"/>
            <w:vMerge/>
            <w:tcBorders>
              <w:left w:val="nil"/>
              <w:bottom w:val="nil"/>
            </w:tcBorders>
            <w:vAlign w:val="center"/>
            <w:hideMark/>
          </w:tcPr>
          <w:p w14:paraId="2EB58F38"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64429D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Approved myopia control soft</w:t>
            </w:r>
          </w:p>
        </w:tc>
        <w:tc>
          <w:tcPr>
            <w:tcW w:w="415" w:type="pct"/>
            <w:tcBorders>
              <w:top w:val="nil"/>
              <w:left w:val="nil"/>
              <w:bottom w:val="nil"/>
              <w:right w:val="nil"/>
            </w:tcBorders>
            <w:noWrap/>
          </w:tcPr>
          <w:p w14:paraId="0005F66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8" w:type="pct"/>
            <w:tcBorders>
              <w:top w:val="nil"/>
              <w:left w:val="nil"/>
              <w:bottom w:val="nil"/>
              <w:right w:val="nil"/>
            </w:tcBorders>
            <w:noWrap/>
          </w:tcPr>
          <w:p w14:paraId="7FCB547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4.7</w:t>
            </w:r>
          </w:p>
        </w:tc>
        <w:tc>
          <w:tcPr>
            <w:tcW w:w="359" w:type="pct"/>
            <w:tcBorders>
              <w:top w:val="nil"/>
              <w:left w:val="nil"/>
              <w:bottom w:val="nil"/>
              <w:right w:val="nil"/>
            </w:tcBorders>
            <w:noWrap/>
          </w:tcPr>
          <w:p w14:paraId="367535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5.6</w:t>
            </w:r>
          </w:p>
        </w:tc>
        <w:tc>
          <w:tcPr>
            <w:tcW w:w="314" w:type="pct"/>
            <w:tcBorders>
              <w:top w:val="nil"/>
              <w:left w:val="nil"/>
              <w:bottom w:val="nil"/>
              <w:right w:val="nil"/>
            </w:tcBorders>
            <w:noWrap/>
          </w:tcPr>
          <w:p w14:paraId="4997FAB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6794CE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6.0</w:t>
            </w:r>
          </w:p>
        </w:tc>
        <w:tc>
          <w:tcPr>
            <w:tcW w:w="359" w:type="pct"/>
            <w:tcBorders>
              <w:top w:val="nil"/>
              <w:left w:val="nil"/>
              <w:bottom w:val="nil"/>
              <w:right w:val="nil"/>
            </w:tcBorders>
            <w:noWrap/>
          </w:tcPr>
          <w:p w14:paraId="5687929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449" w:type="pct"/>
            <w:tcBorders>
              <w:top w:val="nil"/>
              <w:left w:val="nil"/>
              <w:bottom w:val="nil"/>
              <w:right w:val="nil"/>
            </w:tcBorders>
            <w:noWrap/>
          </w:tcPr>
          <w:p w14:paraId="2A0F2A1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7.7</w:t>
            </w:r>
          </w:p>
        </w:tc>
        <w:tc>
          <w:tcPr>
            <w:tcW w:w="404" w:type="pct"/>
            <w:tcBorders>
              <w:top w:val="nil"/>
              <w:left w:val="nil"/>
              <w:bottom w:val="nil"/>
              <w:right w:val="nil"/>
            </w:tcBorders>
            <w:noWrap/>
          </w:tcPr>
          <w:p w14:paraId="22CF2EB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1.9</w:t>
            </w:r>
          </w:p>
        </w:tc>
        <w:tc>
          <w:tcPr>
            <w:tcW w:w="359" w:type="pct"/>
            <w:tcBorders>
              <w:top w:val="nil"/>
              <w:left w:val="nil"/>
              <w:bottom w:val="nil"/>
              <w:right w:val="nil"/>
            </w:tcBorders>
            <w:noWrap/>
          </w:tcPr>
          <w:p w14:paraId="013F10D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14" w:type="pct"/>
            <w:tcBorders>
              <w:top w:val="nil"/>
              <w:left w:val="nil"/>
              <w:bottom w:val="nil"/>
              <w:right w:val="nil"/>
            </w:tcBorders>
            <w:noWrap/>
          </w:tcPr>
          <w:p w14:paraId="6B751DE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70A24E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2B36977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4.8</w:t>
            </w:r>
          </w:p>
        </w:tc>
      </w:tr>
      <w:tr w:rsidR="00D11683" w:rsidRPr="0051511C" w14:paraId="1A6E81C1" w14:textId="77777777" w:rsidTr="002E1845">
        <w:trPr>
          <w:trHeight w:val="318"/>
        </w:trPr>
        <w:tc>
          <w:tcPr>
            <w:tcW w:w="90" w:type="pct"/>
            <w:vMerge/>
            <w:tcBorders>
              <w:left w:val="nil"/>
              <w:bottom w:val="nil"/>
            </w:tcBorders>
            <w:vAlign w:val="center"/>
            <w:hideMark/>
          </w:tcPr>
          <w:p w14:paraId="4B7D0923"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6D46606"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Orthokeratology</w:t>
            </w:r>
          </w:p>
        </w:tc>
        <w:tc>
          <w:tcPr>
            <w:tcW w:w="415" w:type="pct"/>
            <w:tcBorders>
              <w:top w:val="nil"/>
              <w:left w:val="nil"/>
              <w:bottom w:val="nil"/>
              <w:right w:val="nil"/>
            </w:tcBorders>
            <w:noWrap/>
          </w:tcPr>
          <w:p w14:paraId="6D5AB3A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8" w:type="pct"/>
            <w:tcBorders>
              <w:top w:val="nil"/>
              <w:left w:val="nil"/>
              <w:bottom w:val="nil"/>
              <w:right w:val="nil"/>
            </w:tcBorders>
            <w:noWrap/>
          </w:tcPr>
          <w:p w14:paraId="4BAA950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5.0</w:t>
            </w:r>
          </w:p>
        </w:tc>
        <w:tc>
          <w:tcPr>
            <w:tcW w:w="359" w:type="pct"/>
            <w:tcBorders>
              <w:top w:val="nil"/>
              <w:left w:val="nil"/>
              <w:bottom w:val="nil"/>
              <w:right w:val="nil"/>
            </w:tcBorders>
            <w:noWrap/>
          </w:tcPr>
          <w:p w14:paraId="6A23664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5.8</w:t>
            </w:r>
          </w:p>
        </w:tc>
        <w:tc>
          <w:tcPr>
            <w:tcW w:w="314" w:type="pct"/>
            <w:tcBorders>
              <w:top w:val="nil"/>
              <w:left w:val="nil"/>
              <w:bottom w:val="nil"/>
              <w:right w:val="nil"/>
            </w:tcBorders>
            <w:noWrap/>
          </w:tcPr>
          <w:p w14:paraId="6B17E25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E5261E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6.6</w:t>
            </w:r>
          </w:p>
        </w:tc>
        <w:tc>
          <w:tcPr>
            <w:tcW w:w="359" w:type="pct"/>
            <w:tcBorders>
              <w:top w:val="nil"/>
              <w:left w:val="nil"/>
              <w:bottom w:val="nil"/>
              <w:right w:val="nil"/>
            </w:tcBorders>
            <w:noWrap/>
          </w:tcPr>
          <w:p w14:paraId="09825CA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5.3</w:t>
            </w:r>
          </w:p>
        </w:tc>
        <w:tc>
          <w:tcPr>
            <w:tcW w:w="449" w:type="pct"/>
            <w:tcBorders>
              <w:top w:val="nil"/>
              <w:left w:val="nil"/>
              <w:bottom w:val="nil"/>
              <w:right w:val="nil"/>
            </w:tcBorders>
            <w:noWrap/>
          </w:tcPr>
          <w:p w14:paraId="6928E03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1.0</w:t>
            </w:r>
          </w:p>
        </w:tc>
        <w:tc>
          <w:tcPr>
            <w:tcW w:w="404" w:type="pct"/>
            <w:tcBorders>
              <w:top w:val="nil"/>
              <w:left w:val="nil"/>
              <w:bottom w:val="nil"/>
              <w:right w:val="nil"/>
            </w:tcBorders>
            <w:noWrap/>
          </w:tcPr>
          <w:p w14:paraId="602F43C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359" w:type="pct"/>
            <w:tcBorders>
              <w:top w:val="nil"/>
              <w:left w:val="nil"/>
              <w:bottom w:val="nil"/>
              <w:right w:val="nil"/>
            </w:tcBorders>
            <w:noWrap/>
          </w:tcPr>
          <w:p w14:paraId="1047E4F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314" w:type="pct"/>
            <w:tcBorders>
              <w:top w:val="nil"/>
              <w:left w:val="nil"/>
              <w:bottom w:val="nil"/>
              <w:right w:val="nil"/>
            </w:tcBorders>
            <w:noWrap/>
          </w:tcPr>
          <w:p w14:paraId="3126952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30346AA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65EB998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5.2</w:t>
            </w:r>
          </w:p>
        </w:tc>
      </w:tr>
      <w:tr w:rsidR="00D11683" w:rsidRPr="0051511C" w14:paraId="132ACC24" w14:textId="77777777" w:rsidTr="002E1845">
        <w:trPr>
          <w:trHeight w:val="318"/>
        </w:trPr>
        <w:tc>
          <w:tcPr>
            <w:tcW w:w="90" w:type="pct"/>
            <w:vMerge/>
            <w:tcBorders>
              <w:left w:val="nil"/>
              <w:bottom w:val="nil"/>
            </w:tcBorders>
            <w:vAlign w:val="center"/>
            <w:hideMark/>
          </w:tcPr>
          <w:p w14:paraId="1C748030"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C667852"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Pharmaceutical</w:t>
            </w:r>
          </w:p>
        </w:tc>
        <w:tc>
          <w:tcPr>
            <w:tcW w:w="415" w:type="pct"/>
            <w:tcBorders>
              <w:top w:val="nil"/>
              <w:left w:val="nil"/>
              <w:bottom w:val="nil"/>
              <w:right w:val="nil"/>
            </w:tcBorders>
            <w:noWrap/>
          </w:tcPr>
          <w:p w14:paraId="4222B5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1.7</w:t>
            </w:r>
          </w:p>
        </w:tc>
        <w:tc>
          <w:tcPr>
            <w:tcW w:w="358" w:type="pct"/>
            <w:tcBorders>
              <w:top w:val="nil"/>
              <w:left w:val="nil"/>
              <w:bottom w:val="nil"/>
              <w:right w:val="nil"/>
            </w:tcBorders>
            <w:noWrap/>
          </w:tcPr>
          <w:p w14:paraId="488DAC4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6.3</w:t>
            </w:r>
          </w:p>
        </w:tc>
        <w:tc>
          <w:tcPr>
            <w:tcW w:w="359" w:type="pct"/>
            <w:tcBorders>
              <w:top w:val="nil"/>
              <w:left w:val="nil"/>
              <w:bottom w:val="nil"/>
              <w:right w:val="nil"/>
            </w:tcBorders>
            <w:noWrap/>
          </w:tcPr>
          <w:p w14:paraId="7E1728A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7.0</w:t>
            </w:r>
          </w:p>
        </w:tc>
        <w:tc>
          <w:tcPr>
            <w:tcW w:w="314" w:type="pct"/>
            <w:tcBorders>
              <w:top w:val="nil"/>
              <w:left w:val="nil"/>
              <w:bottom w:val="nil"/>
              <w:right w:val="nil"/>
            </w:tcBorders>
            <w:noWrap/>
          </w:tcPr>
          <w:p w14:paraId="5980BC4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AC4EA6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8.1</w:t>
            </w:r>
          </w:p>
        </w:tc>
        <w:tc>
          <w:tcPr>
            <w:tcW w:w="359" w:type="pct"/>
            <w:tcBorders>
              <w:top w:val="nil"/>
              <w:left w:val="nil"/>
              <w:bottom w:val="nil"/>
              <w:right w:val="nil"/>
            </w:tcBorders>
            <w:noWrap/>
          </w:tcPr>
          <w:p w14:paraId="2F616B1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6.0</w:t>
            </w:r>
          </w:p>
        </w:tc>
        <w:tc>
          <w:tcPr>
            <w:tcW w:w="449" w:type="pct"/>
            <w:tcBorders>
              <w:top w:val="nil"/>
              <w:left w:val="nil"/>
              <w:bottom w:val="nil"/>
              <w:right w:val="nil"/>
            </w:tcBorders>
            <w:noWrap/>
          </w:tcPr>
          <w:p w14:paraId="47569DA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7.5</w:t>
            </w:r>
          </w:p>
        </w:tc>
        <w:tc>
          <w:tcPr>
            <w:tcW w:w="404" w:type="pct"/>
            <w:tcBorders>
              <w:top w:val="nil"/>
              <w:left w:val="nil"/>
              <w:bottom w:val="nil"/>
              <w:right w:val="nil"/>
            </w:tcBorders>
            <w:noWrap/>
          </w:tcPr>
          <w:p w14:paraId="60EC293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14.8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7.9</w:t>
            </w:r>
          </w:p>
        </w:tc>
        <w:tc>
          <w:tcPr>
            <w:tcW w:w="359" w:type="pct"/>
            <w:tcBorders>
              <w:top w:val="nil"/>
              <w:left w:val="nil"/>
              <w:bottom w:val="nil"/>
              <w:right w:val="nil"/>
            </w:tcBorders>
            <w:noWrap/>
          </w:tcPr>
          <w:p w14:paraId="5EF66A1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14" w:type="pct"/>
            <w:tcBorders>
              <w:top w:val="nil"/>
              <w:left w:val="nil"/>
              <w:bottom w:val="nil"/>
              <w:right w:val="nil"/>
            </w:tcBorders>
            <w:noWrap/>
          </w:tcPr>
          <w:p w14:paraId="2E4FD96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48542C5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6036035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7.6</w:t>
            </w:r>
          </w:p>
        </w:tc>
      </w:tr>
      <w:tr w:rsidR="00D11683" w:rsidRPr="0051511C" w14:paraId="6F7833F3" w14:textId="77777777" w:rsidTr="002E1845">
        <w:trPr>
          <w:trHeight w:val="318"/>
        </w:trPr>
        <w:tc>
          <w:tcPr>
            <w:tcW w:w="90" w:type="pct"/>
            <w:vMerge/>
            <w:tcBorders>
              <w:left w:val="nil"/>
              <w:bottom w:val="nil"/>
            </w:tcBorders>
            <w:vAlign w:val="center"/>
            <w:hideMark/>
          </w:tcPr>
          <w:p w14:paraId="6BE64902"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single" w:sz="4" w:space="0" w:color="auto"/>
              <w:right w:val="nil"/>
            </w:tcBorders>
            <w:noWrap/>
            <w:hideMark/>
          </w:tcPr>
          <w:p w14:paraId="7C8BB9F3"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Refractive surgery</w:t>
            </w:r>
          </w:p>
        </w:tc>
        <w:tc>
          <w:tcPr>
            <w:tcW w:w="415" w:type="pct"/>
            <w:tcBorders>
              <w:top w:val="nil"/>
              <w:left w:val="nil"/>
              <w:bottom w:val="single" w:sz="4" w:space="0" w:color="auto"/>
              <w:right w:val="nil"/>
            </w:tcBorders>
            <w:noWrap/>
          </w:tcPr>
          <w:p w14:paraId="1769929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18.0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0.0</w:t>
            </w:r>
          </w:p>
        </w:tc>
        <w:tc>
          <w:tcPr>
            <w:tcW w:w="358" w:type="pct"/>
            <w:tcBorders>
              <w:top w:val="nil"/>
              <w:left w:val="nil"/>
              <w:bottom w:val="single" w:sz="4" w:space="0" w:color="auto"/>
              <w:right w:val="nil"/>
            </w:tcBorders>
            <w:noWrap/>
          </w:tcPr>
          <w:p w14:paraId="482999A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20.3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bottom w:val="single" w:sz="4" w:space="0" w:color="auto"/>
              <w:right w:val="nil"/>
            </w:tcBorders>
            <w:noWrap/>
          </w:tcPr>
          <w:p w14:paraId="7EF94E1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19.7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1.7</w:t>
            </w:r>
          </w:p>
        </w:tc>
        <w:tc>
          <w:tcPr>
            <w:tcW w:w="314" w:type="pct"/>
            <w:tcBorders>
              <w:top w:val="nil"/>
              <w:left w:val="nil"/>
              <w:bottom w:val="single" w:sz="4" w:space="0" w:color="auto"/>
              <w:right w:val="nil"/>
            </w:tcBorders>
            <w:noWrap/>
          </w:tcPr>
          <w:p w14:paraId="3D36F80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00D59BE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20.5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1.2</w:t>
            </w:r>
          </w:p>
        </w:tc>
        <w:tc>
          <w:tcPr>
            <w:tcW w:w="359" w:type="pct"/>
            <w:tcBorders>
              <w:top w:val="nil"/>
              <w:left w:val="nil"/>
              <w:bottom w:val="single" w:sz="4" w:space="0" w:color="auto"/>
              <w:right w:val="nil"/>
            </w:tcBorders>
            <w:noWrap/>
          </w:tcPr>
          <w:p w14:paraId="1DCBB13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18.7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449" w:type="pct"/>
            <w:tcBorders>
              <w:top w:val="nil"/>
              <w:left w:val="nil"/>
              <w:bottom w:val="single" w:sz="4" w:space="0" w:color="auto"/>
              <w:right w:val="nil"/>
            </w:tcBorders>
            <w:noWrap/>
          </w:tcPr>
          <w:p w14:paraId="2A5A1D7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21.0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0.0</w:t>
            </w:r>
          </w:p>
        </w:tc>
        <w:tc>
          <w:tcPr>
            <w:tcW w:w="404" w:type="pct"/>
            <w:tcBorders>
              <w:top w:val="nil"/>
              <w:left w:val="nil"/>
              <w:bottom w:val="single" w:sz="4" w:space="0" w:color="auto"/>
              <w:right w:val="nil"/>
            </w:tcBorders>
            <w:noWrap/>
          </w:tcPr>
          <w:p w14:paraId="5E2A2494" w14:textId="77777777" w:rsidR="0051511C" w:rsidRPr="0051511C" w:rsidRDefault="0051511C" w:rsidP="003C63F8">
            <w:pPr>
              <w:tabs>
                <w:tab w:val="left" w:pos="315"/>
                <w:tab w:val="center" w:pos="530"/>
              </w:tabs>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 xml:space="preserve">     20.2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single" w:sz="4" w:space="0" w:color="auto"/>
              <w:right w:val="nil"/>
            </w:tcBorders>
            <w:noWrap/>
          </w:tcPr>
          <w:p w14:paraId="11CA33F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18.0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0.0</w:t>
            </w:r>
          </w:p>
        </w:tc>
        <w:tc>
          <w:tcPr>
            <w:tcW w:w="314" w:type="pct"/>
            <w:tcBorders>
              <w:top w:val="nil"/>
              <w:left w:val="nil"/>
              <w:bottom w:val="single" w:sz="4" w:space="0" w:color="auto"/>
              <w:right w:val="nil"/>
            </w:tcBorders>
            <w:noWrap/>
          </w:tcPr>
          <w:p w14:paraId="153980E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single" w:sz="4" w:space="0" w:color="auto"/>
              <w:right w:val="nil"/>
            </w:tcBorders>
            <w:noWrap/>
          </w:tcPr>
          <w:p w14:paraId="5A13BBE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single" w:sz="4" w:space="0" w:color="auto"/>
            </w:tcBorders>
          </w:tcPr>
          <w:p w14:paraId="421D0C9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20.0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r>
      <w:tr w:rsidR="00D11683" w:rsidRPr="0051511C" w14:paraId="62FCCE6E" w14:textId="77777777" w:rsidTr="002E1845">
        <w:trPr>
          <w:trHeight w:val="318"/>
        </w:trPr>
        <w:tc>
          <w:tcPr>
            <w:tcW w:w="90" w:type="pct"/>
            <w:vMerge w:val="restart"/>
            <w:tcBorders>
              <w:top w:val="nil"/>
              <w:left w:val="nil"/>
              <w:bottom w:val="nil"/>
            </w:tcBorders>
            <w:noWrap/>
            <w:vAlign w:val="center"/>
            <w:hideMark/>
          </w:tcPr>
          <w:p w14:paraId="716DD53B"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2022</w:t>
            </w:r>
          </w:p>
        </w:tc>
        <w:tc>
          <w:tcPr>
            <w:tcW w:w="4626" w:type="pct"/>
            <w:gridSpan w:val="12"/>
            <w:tcBorders>
              <w:top w:val="single" w:sz="4" w:space="0" w:color="auto"/>
              <w:bottom w:val="nil"/>
              <w:right w:val="nil"/>
            </w:tcBorders>
            <w:noWrap/>
            <w:hideMark/>
          </w:tcPr>
          <w:p w14:paraId="1D9A1E1D"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Spectacle</w:t>
            </w:r>
          </w:p>
        </w:tc>
        <w:tc>
          <w:tcPr>
            <w:tcW w:w="284" w:type="pct"/>
            <w:tcBorders>
              <w:top w:val="single" w:sz="4" w:space="0" w:color="auto"/>
              <w:left w:val="nil"/>
              <w:bottom w:val="nil"/>
            </w:tcBorders>
          </w:tcPr>
          <w:p w14:paraId="3C8204BE"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4CCEFB9C" w14:textId="77777777" w:rsidTr="002E1845">
        <w:trPr>
          <w:trHeight w:val="318"/>
        </w:trPr>
        <w:tc>
          <w:tcPr>
            <w:tcW w:w="90" w:type="pct"/>
            <w:vMerge/>
            <w:tcBorders>
              <w:left w:val="nil"/>
              <w:bottom w:val="nil"/>
            </w:tcBorders>
            <w:vAlign w:val="center"/>
            <w:hideMark/>
          </w:tcPr>
          <w:p w14:paraId="178830E6"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5EC8A059"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w:t>
            </w:r>
          </w:p>
        </w:tc>
        <w:tc>
          <w:tcPr>
            <w:tcW w:w="415" w:type="pct"/>
            <w:tcBorders>
              <w:top w:val="nil"/>
              <w:left w:val="nil"/>
              <w:bottom w:val="nil"/>
              <w:right w:val="nil"/>
            </w:tcBorders>
            <w:noWrap/>
          </w:tcPr>
          <w:p w14:paraId="51BC6A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4.6</w:t>
            </w:r>
          </w:p>
        </w:tc>
        <w:tc>
          <w:tcPr>
            <w:tcW w:w="358" w:type="pct"/>
            <w:tcBorders>
              <w:top w:val="nil"/>
              <w:left w:val="nil"/>
              <w:bottom w:val="nil"/>
              <w:right w:val="nil"/>
            </w:tcBorders>
            <w:noWrap/>
          </w:tcPr>
          <w:p w14:paraId="444A8C6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AF8C1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314" w:type="pct"/>
            <w:tcBorders>
              <w:top w:val="nil"/>
              <w:left w:val="nil"/>
              <w:bottom w:val="nil"/>
              <w:right w:val="nil"/>
            </w:tcBorders>
            <w:noWrap/>
          </w:tcPr>
          <w:p w14:paraId="3416D36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59" w:type="pct"/>
            <w:tcBorders>
              <w:top w:val="nil"/>
              <w:left w:val="nil"/>
              <w:bottom w:val="nil"/>
              <w:right w:val="nil"/>
            </w:tcBorders>
            <w:noWrap/>
          </w:tcPr>
          <w:p w14:paraId="6AB9E9C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0.8</w:t>
            </w:r>
          </w:p>
        </w:tc>
        <w:tc>
          <w:tcPr>
            <w:tcW w:w="359" w:type="pct"/>
            <w:tcBorders>
              <w:top w:val="nil"/>
              <w:left w:val="nil"/>
              <w:bottom w:val="nil"/>
              <w:right w:val="nil"/>
            </w:tcBorders>
            <w:noWrap/>
          </w:tcPr>
          <w:p w14:paraId="7949F6F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4.8</w:t>
            </w:r>
          </w:p>
        </w:tc>
        <w:tc>
          <w:tcPr>
            <w:tcW w:w="449" w:type="pct"/>
            <w:tcBorders>
              <w:top w:val="nil"/>
              <w:left w:val="nil"/>
              <w:bottom w:val="nil"/>
              <w:right w:val="nil"/>
            </w:tcBorders>
            <w:noWrap/>
          </w:tcPr>
          <w:p w14:paraId="2595529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404" w:type="pct"/>
            <w:tcBorders>
              <w:top w:val="nil"/>
              <w:left w:val="nil"/>
              <w:bottom w:val="nil"/>
              <w:right w:val="nil"/>
            </w:tcBorders>
            <w:noWrap/>
          </w:tcPr>
          <w:p w14:paraId="6C8EC02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B6F5D3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1.1</w:t>
            </w:r>
          </w:p>
        </w:tc>
        <w:tc>
          <w:tcPr>
            <w:tcW w:w="314" w:type="pct"/>
            <w:tcBorders>
              <w:top w:val="nil"/>
              <w:left w:val="nil"/>
              <w:bottom w:val="nil"/>
              <w:right w:val="nil"/>
            </w:tcBorders>
            <w:noWrap/>
          </w:tcPr>
          <w:p w14:paraId="3A57927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271" w:type="pct"/>
            <w:tcBorders>
              <w:top w:val="nil"/>
              <w:left w:val="nil"/>
              <w:bottom w:val="nil"/>
              <w:right w:val="nil"/>
            </w:tcBorders>
            <w:noWrap/>
          </w:tcPr>
          <w:p w14:paraId="4C99F13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284" w:type="pct"/>
            <w:tcBorders>
              <w:top w:val="nil"/>
              <w:left w:val="nil"/>
              <w:bottom w:val="nil"/>
            </w:tcBorders>
          </w:tcPr>
          <w:p w14:paraId="48C8721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r>
      <w:tr w:rsidR="00D11683" w:rsidRPr="0051511C" w14:paraId="1F7791C0" w14:textId="77777777" w:rsidTr="002E1845">
        <w:trPr>
          <w:trHeight w:val="318"/>
        </w:trPr>
        <w:tc>
          <w:tcPr>
            <w:tcW w:w="90" w:type="pct"/>
            <w:vMerge/>
            <w:tcBorders>
              <w:left w:val="nil"/>
              <w:bottom w:val="nil"/>
            </w:tcBorders>
            <w:vAlign w:val="center"/>
            <w:hideMark/>
          </w:tcPr>
          <w:p w14:paraId="3B975C2D"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8B7EF4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Bifocals</w:t>
            </w:r>
          </w:p>
        </w:tc>
        <w:tc>
          <w:tcPr>
            <w:tcW w:w="415" w:type="pct"/>
            <w:tcBorders>
              <w:top w:val="nil"/>
              <w:left w:val="nil"/>
              <w:bottom w:val="nil"/>
              <w:right w:val="nil"/>
            </w:tcBorders>
            <w:noWrap/>
          </w:tcPr>
          <w:p w14:paraId="03637B3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358" w:type="pct"/>
            <w:tcBorders>
              <w:top w:val="nil"/>
              <w:left w:val="nil"/>
              <w:bottom w:val="nil"/>
              <w:right w:val="nil"/>
            </w:tcBorders>
            <w:noWrap/>
          </w:tcPr>
          <w:p w14:paraId="1A79DF1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06F67F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14" w:type="pct"/>
            <w:tcBorders>
              <w:top w:val="nil"/>
              <w:left w:val="nil"/>
              <w:bottom w:val="nil"/>
              <w:right w:val="nil"/>
            </w:tcBorders>
            <w:noWrap/>
          </w:tcPr>
          <w:p w14:paraId="5CF451E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9" w:type="pct"/>
            <w:tcBorders>
              <w:top w:val="nil"/>
              <w:left w:val="nil"/>
              <w:bottom w:val="nil"/>
              <w:right w:val="nil"/>
            </w:tcBorders>
            <w:noWrap/>
          </w:tcPr>
          <w:p w14:paraId="23F82A8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1.3</w:t>
            </w:r>
          </w:p>
        </w:tc>
        <w:tc>
          <w:tcPr>
            <w:tcW w:w="359" w:type="pct"/>
            <w:tcBorders>
              <w:top w:val="nil"/>
              <w:left w:val="nil"/>
              <w:bottom w:val="nil"/>
              <w:right w:val="nil"/>
            </w:tcBorders>
            <w:noWrap/>
          </w:tcPr>
          <w:p w14:paraId="028505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0.6</w:t>
            </w:r>
          </w:p>
        </w:tc>
        <w:tc>
          <w:tcPr>
            <w:tcW w:w="449" w:type="pct"/>
            <w:tcBorders>
              <w:top w:val="nil"/>
              <w:left w:val="nil"/>
              <w:bottom w:val="nil"/>
              <w:right w:val="nil"/>
            </w:tcBorders>
            <w:noWrap/>
          </w:tcPr>
          <w:p w14:paraId="443DDFC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404" w:type="pct"/>
            <w:tcBorders>
              <w:top w:val="nil"/>
              <w:left w:val="nil"/>
              <w:bottom w:val="nil"/>
              <w:right w:val="nil"/>
            </w:tcBorders>
            <w:noWrap/>
          </w:tcPr>
          <w:p w14:paraId="14BF750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FF91E7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14" w:type="pct"/>
            <w:tcBorders>
              <w:top w:val="nil"/>
              <w:left w:val="nil"/>
              <w:bottom w:val="nil"/>
              <w:right w:val="nil"/>
            </w:tcBorders>
            <w:noWrap/>
          </w:tcPr>
          <w:p w14:paraId="63130A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271" w:type="pct"/>
            <w:tcBorders>
              <w:top w:val="nil"/>
              <w:left w:val="nil"/>
              <w:bottom w:val="nil"/>
              <w:right w:val="nil"/>
            </w:tcBorders>
            <w:noWrap/>
          </w:tcPr>
          <w:p w14:paraId="6C779B3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284" w:type="pct"/>
            <w:tcBorders>
              <w:top w:val="nil"/>
              <w:left w:val="nil"/>
              <w:bottom w:val="nil"/>
            </w:tcBorders>
          </w:tcPr>
          <w:p w14:paraId="4389FB3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5.1</w:t>
            </w:r>
          </w:p>
        </w:tc>
      </w:tr>
      <w:tr w:rsidR="00D11683" w:rsidRPr="0051511C" w14:paraId="7E2082E5" w14:textId="77777777" w:rsidTr="002E1845">
        <w:trPr>
          <w:trHeight w:val="318"/>
        </w:trPr>
        <w:tc>
          <w:tcPr>
            <w:tcW w:w="90" w:type="pct"/>
            <w:vMerge/>
            <w:tcBorders>
              <w:left w:val="nil"/>
              <w:bottom w:val="nil"/>
            </w:tcBorders>
            <w:vAlign w:val="center"/>
            <w:hideMark/>
          </w:tcPr>
          <w:p w14:paraId="491F36A3"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4D7FD46B"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PALS</w:t>
            </w:r>
          </w:p>
        </w:tc>
        <w:tc>
          <w:tcPr>
            <w:tcW w:w="415" w:type="pct"/>
            <w:tcBorders>
              <w:top w:val="nil"/>
              <w:left w:val="nil"/>
              <w:bottom w:val="nil"/>
              <w:right w:val="nil"/>
            </w:tcBorders>
            <w:noWrap/>
          </w:tcPr>
          <w:p w14:paraId="3C04F87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4.7</w:t>
            </w:r>
          </w:p>
        </w:tc>
        <w:tc>
          <w:tcPr>
            <w:tcW w:w="358" w:type="pct"/>
            <w:tcBorders>
              <w:top w:val="nil"/>
              <w:left w:val="nil"/>
              <w:bottom w:val="nil"/>
              <w:right w:val="nil"/>
            </w:tcBorders>
            <w:noWrap/>
          </w:tcPr>
          <w:p w14:paraId="25BCE72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AFC17D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14" w:type="pct"/>
            <w:tcBorders>
              <w:top w:val="nil"/>
              <w:left w:val="nil"/>
              <w:bottom w:val="nil"/>
              <w:right w:val="nil"/>
            </w:tcBorders>
            <w:noWrap/>
          </w:tcPr>
          <w:p w14:paraId="142C2D3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9" w:type="pct"/>
            <w:tcBorders>
              <w:top w:val="nil"/>
              <w:left w:val="nil"/>
              <w:bottom w:val="nil"/>
              <w:right w:val="nil"/>
            </w:tcBorders>
            <w:noWrap/>
          </w:tcPr>
          <w:p w14:paraId="7DCF45B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59" w:type="pct"/>
            <w:tcBorders>
              <w:top w:val="nil"/>
              <w:left w:val="nil"/>
              <w:bottom w:val="nil"/>
              <w:right w:val="nil"/>
            </w:tcBorders>
            <w:noWrap/>
          </w:tcPr>
          <w:p w14:paraId="13B3245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449" w:type="pct"/>
            <w:tcBorders>
              <w:top w:val="nil"/>
              <w:left w:val="nil"/>
              <w:bottom w:val="nil"/>
              <w:right w:val="nil"/>
            </w:tcBorders>
            <w:noWrap/>
          </w:tcPr>
          <w:p w14:paraId="5A8554B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404" w:type="pct"/>
            <w:tcBorders>
              <w:top w:val="nil"/>
              <w:left w:val="nil"/>
              <w:bottom w:val="nil"/>
              <w:right w:val="nil"/>
            </w:tcBorders>
            <w:noWrap/>
          </w:tcPr>
          <w:p w14:paraId="480F3AF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B5694D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14" w:type="pct"/>
            <w:tcBorders>
              <w:top w:val="nil"/>
              <w:left w:val="nil"/>
              <w:bottom w:val="nil"/>
              <w:right w:val="nil"/>
            </w:tcBorders>
            <w:noWrap/>
          </w:tcPr>
          <w:p w14:paraId="1399A8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271" w:type="pct"/>
            <w:tcBorders>
              <w:top w:val="nil"/>
              <w:left w:val="nil"/>
              <w:bottom w:val="nil"/>
              <w:right w:val="nil"/>
            </w:tcBorders>
            <w:noWrap/>
          </w:tcPr>
          <w:p w14:paraId="08DEEB5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284" w:type="pct"/>
            <w:tcBorders>
              <w:top w:val="nil"/>
              <w:left w:val="nil"/>
              <w:bottom w:val="nil"/>
            </w:tcBorders>
          </w:tcPr>
          <w:p w14:paraId="6AF618C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4.6</w:t>
            </w:r>
          </w:p>
        </w:tc>
      </w:tr>
      <w:tr w:rsidR="00D11683" w:rsidRPr="0051511C" w14:paraId="6F9E9B38" w14:textId="77777777" w:rsidTr="002E1845">
        <w:trPr>
          <w:trHeight w:val="318"/>
        </w:trPr>
        <w:tc>
          <w:tcPr>
            <w:tcW w:w="90" w:type="pct"/>
            <w:vMerge/>
            <w:tcBorders>
              <w:left w:val="nil"/>
              <w:bottom w:val="nil"/>
            </w:tcBorders>
            <w:vAlign w:val="center"/>
            <w:hideMark/>
          </w:tcPr>
          <w:p w14:paraId="404A82DA"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58AC22F"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Approved myopia control</w:t>
            </w:r>
          </w:p>
        </w:tc>
        <w:tc>
          <w:tcPr>
            <w:tcW w:w="415" w:type="pct"/>
            <w:tcBorders>
              <w:top w:val="nil"/>
              <w:left w:val="nil"/>
              <w:bottom w:val="nil"/>
              <w:right w:val="nil"/>
            </w:tcBorders>
            <w:noWrap/>
          </w:tcPr>
          <w:p w14:paraId="3748488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358" w:type="pct"/>
            <w:tcBorders>
              <w:top w:val="nil"/>
              <w:left w:val="nil"/>
              <w:bottom w:val="nil"/>
              <w:right w:val="nil"/>
            </w:tcBorders>
            <w:noWrap/>
          </w:tcPr>
          <w:p w14:paraId="6B128F5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212274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314" w:type="pct"/>
            <w:tcBorders>
              <w:top w:val="nil"/>
              <w:left w:val="nil"/>
              <w:bottom w:val="nil"/>
              <w:right w:val="nil"/>
            </w:tcBorders>
            <w:noWrap/>
          </w:tcPr>
          <w:p w14:paraId="4D7A398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1.3</w:t>
            </w:r>
          </w:p>
        </w:tc>
        <w:tc>
          <w:tcPr>
            <w:tcW w:w="359" w:type="pct"/>
            <w:tcBorders>
              <w:top w:val="nil"/>
              <w:left w:val="nil"/>
              <w:bottom w:val="nil"/>
              <w:right w:val="nil"/>
            </w:tcBorders>
            <w:noWrap/>
          </w:tcPr>
          <w:p w14:paraId="64FE666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9" w:type="pct"/>
            <w:tcBorders>
              <w:top w:val="nil"/>
              <w:left w:val="nil"/>
              <w:bottom w:val="nil"/>
              <w:right w:val="nil"/>
            </w:tcBorders>
            <w:noWrap/>
          </w:tcPr>
          <w:p w14:paraId="0EAB869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449" w:type="pct"/>
            <w:tcBorders>
              <w:top w:val="nil"/>
              <w:left w:val="nil"/>
              <w:bottom w:val="nil"/>
              <w:right w:val="nil"/>
            </w:tcBorders>
            <w:noWrap/>
          </w:tcPr>
          <w:p w14:paraId="6557FEE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404" w:type="pct"/>
            <w:tcBorders>
              <w:top w:val="nil"/>
              <w:left w:val="nil"/>
              <w:bottom w:val="nil"/>
              <w:right w:val="nil"/>
            </w:tcBorders>
            <w:noWrap/>
          </w:tcPr>
          <w:p w14:paraId="7BDB349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37D800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0.7</w:t>
            </w:r>
          </w:p>
        </w:tc>
        <w:tc>
          <w:tcPr>
            <w:tcW w:w="314" w:type="pct"/>
            <w:tcBorders>
              <w:top w:val="nil"/>
              <w:left w:val="nil"/>
              <w:bottom w:val="nil"/>
              <w:right w:val="nil"/>
            </w:tcBorders>
            <w:noWrap/>
          </w:tcPr>
          <w:p w14:paraId="20A5CAC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271" w:type="pct"/>
            <w:tcBorders>
              <w:top w:val="nil"/>
              <w:left w:val="nil"/>
              <w:bottom w:val="nil"/>
              <w:right w:val="nil"/>
            </w:tcBorders>
            <w:noWrap/>
          </w:tcPr>
          <w:p w14:paraId="136161F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284" w:type="pct"/>
            <w:tcBorders>
              <w:top w:val="nil"/>
              <w:left w:val="nil"/>
              <w:bottom w:val="nil"/>
            </w:tcBorders>
          </w:tcPr>
          <w:p w14:paraId="19F88F4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496D604B" w14:textId="77777777" w:rsidTr="002E1845">
        <w:trPr>
          <w:trHeight w:val="99"/>
        </w:trPr>
        <w:tc>
          <w:tcPr>
            <w:tcW w:w="90" w:type="pct"/>
            <w:vMerge/>
            <w:tcBorders>
              <w:left w:val="nil"/>
              <w:bottom w:val="nil"/>
            </w:tcBorders>
            <w:vAlign w:val="center"/>
            <w:hideMark/>
          </w:tcPr>
          <w:p w14:paraId="32B5A529" w14:textId="77777777" w:rsidR="0051511C" w:rsidRPr="0051511C" w:rsidRDefault="0051511C" w:rsidP="003C63F8">
            <w:pPr>
              <w:spacing w:line="360" w:lineRule="auto"/>
              <w:rPr>
                <w:rFonts w:ascii="Calibri" w:hAnsi="Calibri" w:cs="Calibri"/>
                <w:color w:val="000000"/>
                <w:sz w:val="16"/>
                <w:szCs w:val="16"/>
                <w:lang w:val="en-GB"/>
              </w:rPr>
            </w:pPr>
          </w:p>
        </w:tc>
        <w:tc>
          <w:tcPr>
            <w:tcW w:w="4626" w:type="pct"/>
            <w:gridSpan w:val="12"/>
            <w:tcBorders>
              <w:top w:val="nil"/>
              <w:bottom w:val="nil"/>
              <w:right w:val="nil"/>
            </w:tcBorders>
            <w:noWrap/>
            <w:hideMark/>
          </w:tcPr>
          <w:p w14:paraId="7D8DEC6F"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Contact lenses</w:t>
            </w:r>
          </w:p>
        </w:tc>
        <w:tc>
          <w:tcPr>
            <w:tcW w:w="284" w:type="pct"/>
            <w:tcBorders>
              <w:top w:val="nil"/>
              <w:left w:val="nil"/>
              <w:bottom w:val="nil"/>
            </w:tcBorders>
          </w:tcPr>
          <w:p w14:paraId="48B456A9"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427D427C" w14:textId="77777777" w:rsidTr="002E1845">
        <w:trPr>
          <w:trHeight w:val="318"/>
        </w:trPr>
        <w:tc>
          <w:tcPr>
            <w:tcW w:w="90" w:type="pct"/>
            <w:vMerge/>
            <w:tcBorders>
              <w:left w:val="nil"/>
              <w:bottom w:val="nil"/>
            </w:tcBorders>
            <w:vAlign w:val="center"/>
            <w:hideMark/>
          </w:tcPr>
          <w:p w14:paraId="0414015B"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E84A6F3"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RCL</w:t>
            </w:r>
          </w:p>
        </w:tc>
        <w:tc>
          <w:tcPr>
            <w:tcW w:w="415" w:type="pct"/>
            <w:tcBorders>
              <w:top w:val="nil"/>
              <w:left w:val="nil"/>
              <w:bottom w:val="nil"/>
              <w:right w:val="nil"/>
            </w:tcBorders>
            <w:noWrap/>
          </w:tcPr>
          <w:p w14:paraId="1205762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58" w:type="pct"/>
            <w:tcBorders>
              <w:top w:val="nil"/>
              <w:left w:val="nil"/>
              <w:bottom w:val="nil"/>
              <w:right w:val="nil"/>
            </w:tcBorders>
            <w:noWrap/>
          </w:tcPr>
          <w:p w14:paraId="76932AC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6DE233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14" w:type="pct"/>
            <w:tcBorders>
              <w:top w:val="nil"/>
              <w:left w:val="nil"/>
              <w:bottom w:val="nil"/>
              <w:right w:val="nil"/>
            </w:tcBorders>
            <w:noWrap/>
          </w:tcPr>
          <w:p w14:paraId="12F9AA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nil"/>
              <w:right w:val="nil"/>
            </w:tcBorders>
            <w:noWrap/>
          </w:tcPr>
          <w:p w14:paraId="0F10DE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59" w:type="pct"/>
            <w:tcBorders>
              <w:top w:val="nil"/>
              <w:left w:val="nil"/>
              <w:bottom w:val="nil"/>
              <w:right w:val="nil"/>
            </w:tcBorders>
            <w:noWrap/>
          </w:tcPr>
          <w:p w14:paraId="1536C6A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449" w:type="pct"/>
            <w:tcBorders>
              <w:top w:val="nil"/>
              <w:left w:val="nil"/>
              <w:bottom w:val="nil"/>
              <w:right w:val="nil"/>
            </w:tcBorders>
            <w:noWrap/>
          </w:tcPr>
          <w:p w14:paraId="7170B3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404" w:type="pct"/>
            <w:tcBorders>
              <w:top w:val="nil"/>
              <w:left w:val="nil"/>
              <w:bottom w:val="nil"/>
              <w:right w:val="nil"/>
            </w:tcBorders>
            <w:noWrap/>
          </w:tcPr>
          <w:p w14:paraId="0BA5778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5E826C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14" w:type="pct"/>
            <w:tcBorders>
              <w:top w:val="nil"/>
              <w:left w:val="nil"/>
              <w:bottom w:val="nil"/>
              <w:right w:val="nil"/>
            </w:tcBorders>
            <w:noWrap/>
          </w:tcPr>
          <w:p w14:paraId="16246FD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271" w:type="pct"/>
            <w:tcBorders>
              <w:top w:val="nil"/>
              <w:left w:val="nil"/>
              <w:bottom w:val="nil"/>
              <w:right w:val="nil"/>
            </w:tcBorders>
            <w:noWrap/>
          </w:tcPr>
          <w:p w14:paraId="0EE46DB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284" w:type="pct"/>
            <w:tcBorders>
              <w:top w:val="nil"/>
              <w:left w:val="nil"/>
              <w:bottom w:val="nil"/>
            </w:tcBorders>
          </w:tcPr>
          <w:p w14:paraId="6C52E08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r>
      <w:tr w:rsidR="00D11683" w:rsidRPr="0051511C" w14:paraId="4A9980AE" w14:textId="77777777" w:rsidTr="002E1845">
        <w:trPr>
          <w:trHeight w:val="318"/>
        </w:trPr>
        <w:tc>
          <w:tcPr>
            <w:tcW w:w="90" w:type="pct"/>
            <w:vMerge/>
            <w:tcBorders>
              <w:left w:val="nil"/>
              <w:bottom w:val="nil"/>
            </w:tcBorders>
            <w:vAlign w:val="center"/>
            <w:hideMark/>
          </w:tcPr>
          <w:p w14:paraId="5A6C70FA"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D37102C"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 soft</w:t>
            </w:r>
          </w:p>
        </w:tc>
        <w:tc>
          <w:tcPr>
            <w:tcW w:w="415" w:type="pct"/>
            <w:tcBorders>
              <w:top w:val="nil"/>
              <w:left w:val="nil"/>
              <w:bottom w:val="nil"/>
              <w:right w:val="nil"/>
            </w:tcBorders>
            <w:noWrap/>
          </w:tcPr>
          <w:p w14:paraId="14742A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5.8</w:t>
            </w:r>
          </w:p>
        </w:tc>
        <w:tc>
          <w:tcPr>
            <w:tcW w:w="358" w:type="pct"/>
            <w:tcBorders>
              <w:top w:val="nil"/>
              <w:left w:val="nil"/>
              <w:bottom w:val="nil"/>
              <w:right w:val="nil"/>
            </w:tcBorders>
            <w:noWrap/>
          </w:tcPr>
          <w:p w14:paraId="478775E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2C420E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314" w:type="pct"/>
            <w:tcBorders>
              <w:top w:val="nil"/>
              <w:left w:val="nil"/>
              <w:bottom w:val="nil"/>
              <w:right w:val="nil"/>
            </w:tcBorders>
            <w:noWrap/>
          </w:tcPr>
          <w:p w14:paraId="292DFD0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359" w:type="pct"/>
            <w:tcBorders>
              <w:top w:val="nil"/>
              <w:left w:val="nil"/>
              <w:bottom w:val="nil"/>
              <w:right w:val="nil"/>
            </w:tcBorders>
            <w:noWrap/>
          </w:tcPr>
          <w:p w14:paraId="6451C71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59" w:type="pct"/>
            <w:tcBorders>
              <w:top w:val="nil"/>
              <w:left w:val="nil"/>
              <w:bottom w:val="nil"/>
              <w:right w:val="nil"/>
            </w:tcBorders>
            <w:noWrap/>
          </w:tcPr>
          <w:p w14:paraId="304FC8B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449" w:type="pct"/>
            <w:tcBorders>
              <w:top w:val="nil"/>
              <w:left w:val="nil"/>
              <w:bottom w:val="nil"/>
              <w:right w:val="nil"/>
            </w:tcBorders>
            <w:noWrap/>
          </w:tcPr>
          <w:p w14:paraId="7FD4355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404" w:type="pct"/>
            <w:tcBorders>
              <w:top w:val="nil"/>
              <w:left w:val="nil"/>
              <w:bottom w:val="nil"/>
              <w:right w:val="nil"/>
            </w:tcBorders>
            <w:noWrap/>
          </w:tcPr>
          <w:p w14:paraId="0B0F96D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01B55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14" w:type="pct"/>
            <w:tcBorders>
              <w:top w:val="nil"/>
              <w:left w:val="nil"/>
              <w:bottom w:val="nil"/>
              <w:right w:val="nil"/>
            </w:tcBorders>
            <w:noWrap/>
          </w:tcPr>
          <w:p w14:paraId="63AFF3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271" w:type="pct"/>
            <w:tcBorders>
              <w:top w:val="nil"/>
              <w:left w:val="nil"/>
              <w:bottom w:val="nil"/>
              <w:right w:val="nil"/>
            </w:tcBorders>
            <w:noWrap/>
          </w:tcPr>
          <w:p w14:paraId="701A677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284" w:type="pct"/>
            <w:tcBorders>
              <w:top w:val="nil"/>
              <w:left w:val="nil"/>
              <w:bottom w:val="nil"/>
            </w:tcBorders>
          </w:tcPr>
          <w:p w14:paraId="3FFF923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5.5</w:t>
            </w:r>
          </w:p>
        </w:tc>
      </w:tr>
      <w:tr w:rsidR="00D11683" w:rsidRPr="0051511C" w14:paraId="0FEA6C37" w14:textId="77777777" w:rsidTr="002E1845">
        <w:trPr>
          <w:trHeight w:val="318"/>
        </w:trPr>
        <w:tc>
          <w:tcPr>
            <w:tcW w:w="90" w:type="pct"/>
            <w:vMerge/>
            <w:tcBorders>
              <w:left w:val="nil"/>
              <w:bottom w:val="nil"/>
            </w:tcBorders>
            <w:vAlign w:val="center"/>
            <w:hideMark/>
          </w:tcPr>
          <w:p w14:paraId="7DEA633B"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23EDCE57"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Multifocal soft</w:t>
            </w:r>
          </w:p>
        </w:tc>
        <w:tc>
          <w:tcPr>
            <w:tcW w:w="415" w:type="pct"/>
            <w:tcBorders>
              <w:top w:val="nil"/>
              <w:left w:val="nil"/>
              <w:bottom w:val="nil"/>
              <w:right w:val="nil"/>
            </w:tcBorders>
            <w:noWrap/>
          </w:tcPr>
          <w:p w14:paraId="7511957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4.9</w:t>
            </w:r>
          </w:p>
        </w:tc>
        <w:tc>
          <w:tcPr>
            <w:tcW w:w="358" w:type="pct"/>
            <w:tcBorders>
              <w:top w:val="nil"/>
              <w:left w:val="nil"/>
              <w:bottom w:val="nil"/>
              <w:right w:val="nil"/>
            </w:tcBorders>
            <w:noWrap/>
          </w:tcPr>
          <w:p w14:paraId="3EA05A2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8AFC5D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314" w:type="pct"/>
            <w:tcBorders>
              <w:top w:val="nil"/>
              <w:left w:val="nil"/>
              <w:bottom w:val="nil"/>
              <w:right w:val="nil"/>
            </w:tcBorders>
            <w:noWrap/>
          </w:tcPr>
          <w:p w14:paraId="7A46897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nil"/>
              <w:right w:val="nil"/>
            </w:tcBorders>
            <w:noWrap/>
          </w:tcPr>
          <w:p w14:paraId="7F15C1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c>
          <w:tcPr>
            <w:tcW w:w="359" w:type="pct"/>
            <w:tcBorders>
              <w:top w:val="nil"/>
              <w:left w:val="nil"/>
              <w:bottom w:val="nil"/>
              <w:right w:val="nil"/>
            </w:tcBorders>
            <w:noWrap/>
          </w:tcPr>
          <w:p w14:paraId="00B2E88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449" w:type="pct"/>
            <w:tcBorders>
              <w:top w:val="nil"/>
              <w:left w:val="nil"/>
              <w:bottom w:val="nil"/>
              <w:right w:val="nil"/>
            </w:tcBorders>
            <w:noWrap/>
          </w:tcPr>
          <w:p w14:paraId="6A8F5A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404" w:type="pct"/>
            <w:tcBorders>
              <w:top w:val="nil"/>
              <w:left w:val="nil"/>
              <w:bottom w:val="nil"/>
              <w:right w:val="nil"/>
            </w:tcBorders>
            <w:noWrap/>
          </w:tcPr>
          <w:p w14:paraId="1883A06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CAE7BB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14" w:type="pct"/>
            <w:tcBorders>
              <w:top w:val="nil"/>
              <w:left w:val="nil"/>
              <w:bottom w:val="nil"/>
              <w:right w:val="nil"/>
            </w:tcBorders>
            <w:noWrap/>
          </w:tcPr>
          <w:p w14:paraId="1CCD20E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271" w:type="pct"/>
            <w:tcBorders>
              <w:top w:val="nil"/>
              <w:left w:val="nil"/>
              <w:bottom w:val="nil"/>
              <w:right w:val="nil"/>
            </w:tcBorders>
            <w:noWrap/>
          </w:tcPr>
          <w:p w14:paraId="0475113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284" w:type="pct"/>
            <w:tcBorders>
              <w:top w:val="nil"/>
              <w:left w:val="nil"/>
              <w:bottom w:val="nil"/>
            </w:tcBorders>
          </w:tcPr>
          <w:p w14:paraId="1A2170A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4.8</w:t>
            </w:r>
          </w:p>
        </w:tc>
      </w:tr>
      <w:tr w:rsidR="00D11683" w:rsidRPr="0051511C" w14:paraId="266CCE03" w14:textId="77777777" w:rsidTr="002E1845">
        <w:trPr>
          <w:trHeight w:val="318"/>
        </w:trPr>
        <w:tc>
          <w:tcPr>
            <w:tcW w:w="90" w:type="pct"/>
            <w:vMerge/>
            <w:tcBorders>
              <w:left w:val="nil"/>
              <w:bottom w:val="nil"/>
            </w:tcBorders>
            <w:vAlign w:val="center"/>
            <w:hideMark/>
          </w:tcPr>
          <w:p w14:paraId="2F463566"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37B657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Approved myopia control soft</w:t>
            </w:r>
          </w:p>
        </w:tc>
        <w:tc>
          <w:tcPr>
            <w:tcW w:w="415" w:type="pct"/>
            <w:tcBorders>
              <w:top w:val="nil"/>
              <w:left w:val="nil"/>
              <w:bottom w:val="nil"/>
              <w:right w:val="nil"/>
            </w:tcBorders>
            <w:noWrap/>
          </w:tcPr>
          <w:p w14:paraId="1FF077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4.5</w:t>
            </w:r>
          </w:p>
        </w:tc>
        <w:tc>
          <w:tcPr>
            <w:tcW w:w="358" w:type="pct"/>
            <w:tcBorders>
              <w:top w:val="nil"/>
              <w:left w:val="nil"/>
              <w:bottom w:val="nil"/>
              <w:right w:val="nil"/>
            </w:tcBorders>
            <w:noWrap/>
          </w:tcPr>
          <w:p w14:paraId="6717BC6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4A2AB5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14" w:type="pct"/>
            <w:tcBorders>
              <w:top w:val="nil"/>
              <w:left w:val="nil"/>
              <w:bottom w:val="nil"/>
              <w:right w:val="nil"/>
            </w:tcBorders>
            <w:noWrap/>
          </w:tcPr>
          <w:p w14:paraId="3F93AA6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359" w:type="pct"/>
            <w:tcBorders>
              <w:top w:val="nil"/>
              <w:left w:val="nil"/>
              <w:bottom w:val="nil"/>
              <w:right w:val="nil"/>
            </w:tcBorders>
            <w:noWrap/>
          </w:tcPr>
          <w:p w14:paraId="1EFD190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359" w:type="pct"/>
            <w:tcBorders>
              <w:top w:val="nil"/>
              <w:left w:val="nil"/>
              <w:bottom w:val="nil"/>
              <w:right w:val="nil"/>
            </w:tcBorders>
            <w:noWrap/>
          </w:tcPr>
          <w:p w14:paraId="6EB69CD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4.8</w:t>
            </w:r>
          </w:p>
        </w:tc>
        <w:tc>
          <w:tcPr>
            <w:tcW w:w="449" w:type="pct"/>
            <w:tcBorders>
              <w:top w:val="nil"/>
              <w:left w:val="nil"/>
              <w:bottom w:val="nil"/>
              <w:right w:val="nil"/>
            </w:tcBorders>
            <w:noWrap/>
          </w:tcPr>
          <w:p w14:paraId="6EAC399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404" w:type="pct"/>
            <w:tcBorders>
              <w:top w:val="nil"/>
              <w:left w:val="nil"/>
              <w:bottom w:val="nil"/>
              <w:right w:val="nil"/>
            </w:tcBorders>
            <w:noWrap/>
          </w:tcPr>
          <w:p w14:paraId="6029A94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94FB9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1.9</w:t>
            </w:r>
          </w:p>
        </w:tc>
        <w:tc>
          <w:tcPr>
            <w:tcW w:w="314" w:type="pct"/>
            <w:tcBorders>
              <w:top w:val="nil"/>
              <w:left w:val="nil"/>
              <w:bottom w:val="nil"/>
              <w:right w:val="nil"/>
            </w:tcBorders>
            <w:noWrap/>
          </w:tcPr>
          <w:p w14:paraId="428939A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271" w:type="pct"/>
            <w:tcBorders>
              <w:top w:val="nil"/>
              <w:left w:val="nil"/>
              <w:bottom w:val="nil"/>
              <w:right w:val="nil"/>
            </w:tcBorders>
            <w:noWrap/>
          </w:tcPr>
          <w:p w14:paraId="2575983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284" w:type="pct"/>
            <w:tcBorders>
              <w:top w:val="nil"/>
              <w:left w:val="nil"/>
              <w:bottom w:val="nil"/>
            </w:tcBorders>
          </w:tcPr>
          <w:p w14:paraId="2B5CE93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r>
      <w:tr w:rsidR="00D11683" w:rsidRPr="0051511C" w14:paraId="7ABCB494" w14:textId="77777777" w:rsidTr="002E1845">
        <w:trPr>
          <w:trHeight w:val="318"/>
        </w:trPr>
        <w:tc>
          <w:tcPr>
            <w:tcW w:w="90" w:type="pct"/>
            <w:vMerge/>
            <w:tcBorders>
              <w:left w:val="nil"/>
              <w:bottom w:val="nil"/>
            </w:tcBorders>
            <w:vAlign w:val="center"/>
            <w:hideMark/>
          </w:tcPr>
          <w:p w14:paraId="3727FE71"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458F51E"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Orthokeratology</w:t>
            </w:r>
          </w:p>
        </w:tc>
        <w:tc>
          <w:tcPr>
            <w:tcW w:w="415" w:type="pct"/>
            <w:tcBorders>
              <w:top w:val="nil"/>
              <w:left w:val="nil"/>
              <w:bottom w:val="nil"/>
              <w:right w:val="nil"/>
            </w:tcBorders>
            <w:noWrap/>
          </w:tcPr>
          <w:p w14:paraId="33C03EF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8" w:type="pct"/>
            <w:tcBorders>
              <w:top w:val="nil"/>
              <w:left w:val="nil"/>
              <w:bottom w:val="nil"/>
              <w:right w:val="nil"/>
            </w:tcBorders>
            <w:noWrap/>
          </w:tcPr>
          <w:p w14:paraId="713D478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6ECE0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314" w:type="pct"/>
            <w:tcBorders>
              <w:top w:val="nil"/>
              <w:left w:val="nil"/>
              <w:bottom w:val="nil"/>
              <w:right w:val="nil"/>
            </w:tcBorders>
            <w:noWrap/>
          </w:tcPr>
          <w:p w14:paraId="5865CBE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9" w:type="pct"/>
            <w:tcBorders>
              <w:top w:val="nil"/>
              <w:left w:val="nil"/>
              <w:bottom w:val="nil"/>
              <w:right w:val="nil"/>
            </w:tcBorders>
            <w:noWrap/>
          </w:tcPr>
          <w:p w14:paraId="544C464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359" w:type="pct"/>
            <w:tcBorders>
              <w:top w:val="nil"/>
              <w:left w:val="nil"/>
              <w:bottom w:val="nil"/>
              <w:right w:val="nil"/>
            </w:tcBorders>
            <w:noWrap/>
          </w:tcPr>
          <w:p w14:paraId="0D30876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1.0</w:t>
            </w:r>
          </w:p>
        </w:tc>
        <w:tc>
          <w:tcPr>
            <w:tcW w:w="449" w:type="pct"/>
            <w:tcBorders>
              <w:top w:val="nil"/>
              <w:left w:val="nil"/>
              <w:bottom w:val="nil"/>
              <w:right w:val="nil"/>
            </w:tcBorders>
            <w:noWrap/>
          </w:tcPr>
          <w:p w14:paraId="19C6649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404" w:type="pct"/>
            <w:tcBorders>
              <w:top w:val="nil"/>
              <w:left w:val="nil"/>
              <w:bottom w:val="nil"/>
              <w:right w:val="nil"/>
            </w:tcBorders>
            <w:noWrap/>
          </w:tcPr>
          <w:p w14:paraId="6B0CB75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1E3367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314" w:type="pct"/>
            <w:tcBorders>
              <w:top w:val="nil"/>
              <w:left w:val="nil"/>
              <w:bottom w:val="nil"/>
              <w:right w:val="nil"/>
            </w:tcBorders>
            <w:noWrap/>
          </w:tcPr>
          <w:p w14:paraId="64AD383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271" w:type="pct"/>
            <w:tcBorders>
              <w:top w:val="nil"/>
              <w:left w:val="nil"/>
              <w:bottom w:val="nil"/>
              <w:right w:val="nil"/>
            </w:tcBorders>
            <w:noWrap/>
          </w:tcPr>
          <w:p w14:paraId="6453612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284" w:type="pct"/>
            <w:tcBorders>
              <w:top w:val="nil"/>
              <w:left w:val="nil"/>
              <w:bottom w:val="nil"/>
            </w:tcBorders>
          </w:tcPr>
          <w:p w14:paraId="6DC35C6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704CF1E2" w14:textId="77777777" w:rsidTr="002E1845">
        <w:trPr>
          <w:trHeight w:val="318"/>
        </w:trPr>
        <w:tc>
          <w:tcPr>
            <w:tcW w:w="90" w:type="pct"/>
            <w:vMerge/>
            <w:tcBorders>
              <w:left w:val="nil"/>
              <w:bottom w:val="nil"/>
            </w:tcBorders>
            <w:vAlign w:val="center"/>
            <w:hideMark/>
          </w:tcPr>
          <w:p w14:paraId="346897D0"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2B94DEC1"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Pharmaceutical</w:t>
            </w:r>
          </w:p>
        </w:tc>
        <w:tc>
          <w:tcPr>
            <w:tcW w:w="415" w:type="pct"/>
            <w:tcBorders>
              <w:top w:val="nil"/>
              <w:left w:val="nil"/>
              <w:bottom w:val="nil"/>
              <w:right w:val="nil"/>
            </w:tcBorders>
            <w:noWrap/>
          </w:tcPr>
          <w:p w14:paraId="093263F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358" w:type="pct"/>
            <w:tcBorders>
              <w:top w:val="nil"/>
              <w:left w:val="nil"/>
              <w:bottom w:val="nil"/>
              <w:right w:val="nil"/>
            </w:tcBorders>
            <w:noWrap/>
          </w:tcPr>
          <w:p w14:paraId="6D30AF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FBC31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314" w:type="pct"/>
            <w:tcBorders>
              <w:top w:val="nil"/>
              <w:left w:val="nil"/>
              <w:bottom w:val="nil"/>
              <w:right w:val="nil"/>
            </w:tcBorders>
            <w:noWrap/>
          </w:tcPr>
          <w:p w14:paraId="71B671A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9" w:type="pct"/>
            <w:tcBorders>
              <w:top w:val="nil"/>
              <w:left w:val="nil"/>
              <w:bottom w:val="nil"/>
              <w:right w:val="nil"/>
            </w:tcBorders>
            <w:noWrap/>
          </w:tcPr>
          <w:p w14:paraId="7F33987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bottom w:val="nil"/>
              <w:right w:val="nil"/>
            </w:tcBorders>
            <w:noWrap/>
          </w:tcPr>
          <w:p w14:paraId="796DFED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449" w:type="pct"/>
            <w:tcBorders>
              <w:top w:val="nil"/>
              <w:left w:val="nil"/>
              <w:bottom w:val="nil"/>
              <w:right w:val="nil"/>
            </w:tcBorders>
            <w:noWrap/>
          </w:tcPr>
          <w:p w14:paraId="0BD6CC6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404" w:type="pct"/>
            <w:tcBorders>
              <w:top w:val="nil"/>
              <w:left w:val="nil"/>
              <w:bottom w:val="nil"/>
              <w:right w:val="nil"/>
            </w:tcBorders>
            <w:noWrap/>
          </w:tcPr>
          <w:p w14:paraId="4A6BA7B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F0CED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1.0</w:t>
            </w:r>
          </w:p>
        </w:tc>
        <w:tc>
          <w:tcPr>
            <w:tcW w:w="314" w:type="pct"/>
            <w:tcBorders>
              <w:top w:val="nil"/>
              <w:left w:val="nil"/>
              <w:bottom w:val="nil"/>
              <w:right w:val="nil"/>
            </w:tcBorders>
            <w:noWrap/>
          </w:tcPr>
          <w:p w14:paraId="4E0D485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2.7</w:t>
            </w:r>
          </w:p>
        </w:tc>
        <w:tc>
          <w:tcPr>
            <w:tcW w:w="271" w:type="pct"/>
            <w:tcBorders>
              <w:top w:val="nil"/>
              <w:left w:val="nil"/>
              <w:bottom w:val="nil"/>
              <w:right w:val="nil"/>
            </w:tcBorders>
            <w:noWrap/>
          </w:tcPr>
          <w:p w14:paraId="6E9C24E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284" w:type="pct"/>
            <w:tcBorders>
              <w:top w:val="nil"/>
              <w:left w:val="nil"/>
              <w:bottom w:val="nil"/>
            </w:tcBorders>
          </w:tcPr>
          <w:p w14:paraId="7740140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57E135C0" w14:textId="77777777" w:rsidTr="002E1845">
        <w:trPr>
          <w:trHeight w:val="318"/>
        </w:trPr>
        <w:tc>
          <w:tcPr>
            <w:tcW w:w="90" w:type="pct"/>
            <w:vMerge/>
            <w:tcBorders>
              <w:left w:val="nil"/>
              <w:bottom w:val="nil"/>
            </w:tcBorders>
            <w:vAlign w:val="center"/>
            <w:hideMark/>
          </w:tcPr>
          <w:p w14:paraId="52E864DC"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single" w:sz="4" w:space="0" w:color="auto"/>
              <w:right w:val="nil"/>
            </w:tcBorders>
            <w:noWrap/>
            <w:hideMark/>
          </w:tcPr>
          <w:p w14:paraId="38722C35"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Combination therapy</w:t>
            </w:r>
          </w:p>
        </w:tc>
        <w:tc>
          <w:tcPr>
            <w:tcW w:w="415" w:type="pct"/>
            <w:tcBorders>
              <w:top w:val="nil"/>
              <w:left w:val="nil"/>
              <w:bottom w:val="single" w:sz="4" w:space="0" w:color="auto"/>
              <w:right w:val="nil"/>
            </w:tcBorders>
            <w:noWrap/>
          </w:tcPr>
          <w:p w14:paraId="0F16B0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58" w:type="pct"/>
            <w:tcBorders>
              <w:top w:val="nil"/>
              <w:left w:val="nil"/>
              <w:bottom w:val="single" w:sz="4" w:space="0" w:color="auto"/>
              <w:right w:val="nil"/>
            </w:tcBorders>
            <w:noWrap/>
          </w:tcPr>
          <w:p w14:paraId="7479BC9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7D4441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14" w:type="pct"/>
            <w:tcBorders>
              <w:top w:val="nil"/>
              <w:left w:val="nil"/>
              <w:bottom w:val="single" w:sz="4" w:space="0" w:color="auto"/>
              <w:right w:val="nil"/>
            </w:tcBorders>
            <w:noWrap/>
          </w:tcPr>
          <w:p w14:paraId="3E9EF1A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59" w:type="pct"/>
            <w:tcBorders>
              <w:top w:val="nil"/>
              <w:left w:val="nil"/>
              <w:bottom w:val="single" w:sz="4" w:space="0" w:color="auto"/>
              <w:right w:val="nil"/>
            </w:tcBorders>
            <w:noWrap/>
          </w:tcPr>
          <w:p w14:paraId="72A898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c>
          <w:tcPr>
            <w:tcW w:w="359" w:type="pct"/>
            <w:tcBorders>
              <w:top w:val="nil"/>
              <w:left w:val="nil"/>
              <w:bottom w:val="single" w:sz="4" w:space="0" w:color="auto"/>
              <w:right w:val="nil"/>
            </w:tcBorders>
            <w:noWrap/>
          </w:tcPr>
          <w:p w14:paraId="48F1957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449" w:type="pct"/>
            <w:tcBorders>
              <w:top w:val="nil"/>
              <w:left w:val="nil"/>
              <w:bottom w:val="single" w:sz="4" w:space="0" w:color="auto"/>
              <w:right w:val="nil"/>
            </w:tcBorders>
            <w:noWrap/>
          </w:tcPr>
          <w:p w14:paraId="76FEF4A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404" w:type="pct"/>
            <w:tcBorders>
              <w:top w:val="nil"/>
              <w:left w:val="nil"/>
              <w:bottom w:val="single" w:sz="4" w:space="0" w:color="auto"/>
              <w:right w:val="nil"/>
            </w:tcBorders>
            <w:noWrap/>
          </w:tcPr>
          <w:p w14:paraId="2DFD8EE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735F152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314" w:type="pct"/>
            <w:tcBorders>
              <w:top w:val="nil"/>
              <w:left w:val="nil"/>
              <w:bottom w:val="single" w:sz="4" w:space="0" w:color="auto"/>
              <w:right w:val="nil"/>
            </w:tcBorders>
            <w:noWrap/>
          </w:tcPr>
          <w:p w14:paraId="21BB0A4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271" w:type="pct"/>
            <w:tcBorders>
              <w:top w:val="nil"/>
              <w:left w:val="nil"/>
              <w:bottom w:val="single" w:sz="4" w:space="0" w:color="auto"/>
              <w:right w:val="nil"/>
            </w:tcBorders>
            <w:noWrap/>
          </w:tcPr>
          <w:p w14:paraId="1F8522F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284" w:type="pct"/>
            <w:tcBorders>
              <w:top w:val="nil"/>
              <w:left w:val="nil"/>
              <w:bottom w:val="single" w:sz="4" w:space="0" w:color="auto"/>
            </w:tcBorders>
          </w:tcPr>
          <w:p w14:paraId="519B8F9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0B799630" w14:textId="77777777" w:rsidTr="002E1845">
        <w:trPr>
          <w:trHeight w:val="318"/>
        </w:trPr>
        <w:tc>
          <w:tcPr>
            <w:tcW w:w="90" w:type="pct"/>
            <w:vMerge w:val="restart"/>
            <w:tcBorders>
              <w:top w:val="nil"/>
              <w:left w:val="nil"/>
            </w:tcBorders>
            <w:noWrap/>
            <w:vAlign w:val="center"/>
            <w:hideMark/>
          </w:tcPr>
          <w:p w14:paraId="75D7FE0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2024</w:t>
            </w:r>
          </w:p>
        </w:tc>
        <w:tc>
          <w:tcPr>
            <w:tcW w:w="4626" w:type="pct"/>
            <w:gridSpan w:val="12"/>
            <w:tcBorders>
              <w:bottom w:val="nil"/>
              <w:right w:val="nil"/>
            </w:tcBorders>
            <w:noWrap/>
          </w:tcPr>
          <w:p w14:paraId="7A397FB3" w14:textId="77777777" w:rsidR="0051511C" w:rsidRPr="0051511C" w:rsidRDefault="0051511C" w:rsidP="003C63F8">
            <w:pPr>
              <w:spacing w:line="360" w:lineRule="auto"/>
              <w:rPr>
                <w:rFonts w:ascii="Calibri" w:hAnsi="Calibri" w:cs="Calibri"/>
                <w:b/>
                <w:bCs/>
                <w:color w:val="000000"/>
                <w:sz w:val="16"/>
                <w:szCs w:val="16"/>
                <w:lang w:val="en-GB"/>
              </w:rPr>
            </w:pPr>
          </w:p>
        </w:tc>
        <w:tc>
          <w:tcPr>
            <w:tcW w:w="284" w:type="pct"/>
            <w:tcBorders>
              <w:left w:val="nil"/>
              <w:bottom w:val="nil"/>
              <w:right w:val="single" w:sz="4" w:space="0" w:color="auto"/>
            </w:tcBorders>
          </w:tcPr>
          <w:p w14:paraId="0AE4ED8B"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4802115A" w14:textId="77777777" w:rsidTr="002E1845">
        <w:trPr>
          <w:trHeight w:val="318"/>
        </w:trPr>
        <w:tc>
          <w:tcPr>
            <w:tcW w:w="90" w:type="pct"/>
            <w:vMerge/>
            <w:tcBorders>
              <w:left w:val="nil"/>
            </w:tcBorders>
            <w:hideMark/>
          </w:tcPr>
          <w:p w14:paraId="528354C0"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3573520"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b/>
                <w:bCs/>
                <w:color w:val="000000"/>
                <w:sz w:val="16"/>
                <w:szCs w:val="16"/>
                <w:lang w:val="en-GB"/>
              </w:rPr>
              <w:t>Spectacle</w:t>
            </w:r>
          </w:p>
        </w:tc>
        <w:tc>
          <w:tcPr>
            <w:tcW w:w="415" w:type="pct"/>
            <w:tcBorders>
              <w:top w:val="nil"/>
              <w:left w:val="nil"/>
              <w:bottom w:val="nil"/>
              <w:right w:val="nil"/>
            </w:tcBorders>
            <w:noWrap/>
          </w:tcPr>
          <w:p w14:paraId="139DCB4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 xml:space="preserve">6.4 </w:t>
            </w:r>
            <w:r w:rsidRPr="0051511C">
              <w:rPr>
                <w:rFonts w:ascii="Calibri" w:hAnsi="Calibri" w:cs="Calibri"/>
                <w:color w:val="000000"/>
                <w:sz w:val="16"/>
                <w:szCs w:val="16"/>
                <w:lang w:val="en-GB"/>
              </w:rPr>
              <w:sym w:font="Symbol" w:char="F0B1"/>
            </w:r>
            <w:r w:rsidRPr="0051511C">
              <w:rPr>
                <w:sz w:val="16"/>
                <w:szCs w:val="16"/>
                <w:lang w:val="en-GB"/>
              </w:rPr>
              <w:t xml:space="preserve"> </w:t>
            </w:r>
            <w:r w:rsidRPr="0051511C">
              <w:rPr>
                <w:rFonts w:ascii="Calibri" w:hAnsi="Calibri" w:cs="Calibri"/>
                <w:color w:val="000000"/>
                <w:sz w:val="16"/>
                <w:szCs w:val="16"/>
                <w:lang w:val="en-GB"/>
              </w:rPr>
              <w:t>2.5</w:t>
            </w:r>
          </w:p>
        </w:tc>
        <w:tc>
          <w:tcPr>
            <w:tcW w:w="358" w:type="pct"/>
            <w:tcBorders>
              <w:top w:val="nil"/>
              <w:left w:val="nil"/>
              <w:bottom w:val="nil"/>
              <w:right w:val="nil"/>
            </w:tcBorders>
            <w:noWrap/>
          </w:tcPr>
          <w:p w14:paraId="278BC3D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7E534F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14" w:type="pct"/>
            <w:tcBorders>
              <w:top w:val="nil"/>
              <w:left w:val="nil"/>
              <w:bottom w:val="nil"/>
              <w:right w:val="nil"/>
            </w:tcBorders>
            <w:noWrap/>
          </w:tcPr>
          <w:p w14:paraId="6F2EFA5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845F3E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59" w:type="pct"/>
            <w:tcBorders>
              <w:top w:val="nil"/>
              <w:left w:val="nil"/>
              <w:bottom w:val="nil"/>
              <w:right w:val="nil"/>
            </w:tcBorders>
            <w:noWrap/>
          </w:tcPr>
          <w:p w14:paraId="2EAAD62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6AE5C1D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0B4B7AF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0.7</w:t>
            </w:r>
          </w:p>
        </w:tc>
        <w:tc>
          <w:tcPr>
            <w:tcW w:w="359" w:type="pct"/>
            <w:tcBorders>
              <w:top w:val="nil"/>
              <w:left w:val="nil"/>
              <w:bottom w:val="nil"/>
              <w:right w:val="nil"/>
            </w:tcBorders>
            <w:noWrap/>
          </w:tcPr>
          <w:p w14:paraId="69B8AE8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1.7</w:t>
            </w:r>
          </w:p>
        </w:tc>
        <w:tc>
          <w:tcPr>
            <w:tcW w:w="314" w:type="pct"/>
            <w:tcBorders>
              <w:top w:val="nil"/>
              <w:left w:val="nil"/>
              <w:bottom w:val="nil"/>
              <w:right w:val="nil"/>
            </w:tcBorders>
            <w:noWrap/>
          </w:tcPr>
          <w:p w14:paraId="6D0CE46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0.7</w:t>
            </w:r>
          </w:p>
        </w:tc>
        <w:tc>
          <w:tcPr>
            <w:tcW w:w="271" w:type="pct"/>
            <w:tcBorders>
              <w:top w:val="nil"/>
              <w:left w:val="nil"/>
              <w:bottom w:val="nil"/>
              <w:right w:val="nil"/>
            </w:tcBorders>
            <w:noWrap/>
          </w:tcPr>
          <w:p w14:paraId="22A368C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0.9</w:t>
            </w:r>
          </w:p>
        </w:tc>
        <w:tc>
          <w:tcPr>
            <w:tcW w:w="284" w:type="pct"/>
            <w:tcBorders>
              <w:top w:val="nil"/>
              <w:left w:val="nil"/>
              <w:bottom w:val="nil"/>
            </w:tcBorders>
          </w:tcPr>
          <w:p w14:paraId="71F7BC5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r>
      <w:tr w:rsidR="00D11683" w:rsidRPr="0051511C" w14:paraId="4AEB624A" w14:textId="77777777" w:rsidTr="002E1845">
        <w:trPr>
          <w:trHeight w:val="318"/>
        </w:trPr>
        <w:tc>
          <w:tcPr>
            <w:tcW w:w="90" w:type="pct"/>
            <w:vMerge/>
            <w:tcBorders>
              <w:left w:val="nil"/>
            </w:tcBorders>
            <w:hideMark/>
          </w:tcPr>
          <w:p w14:paraId="1260942C" w14:textId="77777777" w:rsidR="0051511C" w:rsidRPr="0051511C" w:rsidRDefault="0051511C" w:rsidP="003C63F8">
            <w:pPr>
              <w:spacing w:line="360" w:lineRule="auto"/>
              <w:rPr>
                <w:rFonts w:ascii="Calibri" w:hAnsi="Calibri" w:cs="Calibri"/>
                <w:color w:val="000000"/>
                <w:sz w:val="16"/>
                <w:szCs w:val="16"/>
                <w:lang w:val="en-GB"/>
              </w:rPr>
            </w:pPr>
          </w:p>
        </w:tc>
        <w:tc>
          <w:tcPr>
            <w:tcW w:w="4626" w:type="pct"/>
            <w:gridSpan w:val="12"/>
            <w:tcBorders>
              <w:top w:val="nil"/>
              <w:bottom w:val="nil"/>
              <w:right w:val="nil"/>
            </w:tcBorders>
            <w:noWrap/>
            <w:hideMark/>
          </w:tcPr>
          <w:p w14:paraId="1E2113BC"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Contact lenses</w:t>
            </w:r>
          </w:p>
        </w:tc>
        <w:tc>
          <w:tcPr>
            <w:tcW w:w="284" w:type="pct"/>
            <w:tcBorders>
              <w:top w:val="nil"/>
              <w:left w:val="nil"/>
              <w:bottom w:val="nil"/>
            </w:tcBorders>
          </w:tcPr>
          <w:p w14:paraId="75FECC2A"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351A27CC" w14:textId="77777777" w:rsidTr="002E1845">
        <w:trPr>
          <w:trHeight w:val="318"/>
        </w:trPr>
        <w:tc>
          <w:tcPr>
            <w:tcW w:w="90" w:type="pct"/>
            <w:vMerge/>
            <w:tcBorders>
              <w:left w:val="nil"/>
            </w:tcBorders>
            <w:hideMark/>
          </w:tcPr>
          <w:p w14:paraId="43269476"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A1A5C11"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RCL</w:t>
            </w:r>
          </w:p>
        </w:tc>
        <w:tc>
          <w:tcPr>
            <w:tcW w:w="415" w:type="pct"/>
            <w:tcBorders>
              <w:top w:val="nil"/>
              <w:left w:val="nil"/>
              <w:bottom w:val="nil"/>
              <w:right w:val="nil"/>
            </w:tcBorders>
            <w:noWrap/>
          </w:tcPr>
          <w:p w14:paraId="204AD2E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8" w:type="pct"/>
            <w:tcBorders>
              <w:top w:val="nil"/>
              <w:left w:val="nil"/>
              <w:bottom w:val="nil"/>
              <w:right w:val="nil"/>
            </w:tcBorders>
            <w:noWrap/>
          </w:tcPr>
          <w:p w14:paraId="718A339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DE95CB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14" w:type="pct"/>
            <w:tcBorders>
              <w:top w:val="nil"/>
              <w:left w:val="nil"/>
              <w:bottom w:val="nil"/>
              <w:right w:val="nil"/>
            </w:tcBorders>
            <w:noWrap/>
          </w:tcPr>
          <w:p w14:paraId="5C9638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9F6584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59" w:type="pct"/>
            <w:tcBorders>
              <w:top w:val="nil"/>
              <w:left w:val="nil"/>
              <w:bottom w:val="nil"/>
              <w:right w:val="nil"/>
            </w:tcBorders>
            <w:noWrap/>
          </w:tcPr>
          <w:p w14:paraId="4AA4DF7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321E1CB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483F962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59" w:type="pct"/>
            <w:tcBorders>
              <w:top w:val="nil"/>
              <w:left w:val="nil"/>
              <w:bottom w:val="nil"/>
              <w:right w:val="nil"/>
            </w:tcBorders>
            <w:noWrap/>
          </w:tcPr>
          <w:p w14:paraId="4A7141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3.7</w:t>
            </w:r>
          </w:p>
        </w:tc>
        <w:tc>
          <w:tcPr>
            <w:tcW w:w="314" w:type="pct"/>
            <w:tcBorders>
              <w:top w:val="nil"/>
              <w:left w:val="nil"/>
              <w:bottom w:val="nil"/>
              <w:right w:val="nil"/>
            </w:tcBorders>
            <w:noWrap/>
          </w:tcPr>
          <w:p w14:paraId="75E7967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271" w:type="pct"/>
            <w:tcBorders>
              <w:top w:val="nil"/>
              <w:left w:val="nil"/>
              <w:bottom w:val="nil"/>
              <w:right w:val="nil"/>
            </w:tcBorders>
            <w:noWrap/>
          </w:tcPr>
          <w:p w14:paraId="5085137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284" w:type="pct"/>
            <w:tcBorders>
              <w:top w:val="nil"/>
              <w:left w:val="nil"/>
              <w:bottom w:val="nil"/>
            </w:tcBorders>
          </w:tcPr>
          <w:p w14:paraId="1C48EF8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r>
      <w:tr w:rsidR="00D11683" w:rsidRPr="0051511C" w14:paraId="1137E1F5" w14:textId="77777777" w:rsidTr="002E1845">
        <w:trPr>
          <w:trHeight w:val="318"/>
        </w:trPr>
        <w:tc>
          <w:tcPr>
            <w:tcW w:w="90" w:type="pct"/>
            <w:vMerge/>
            <w:tcBorders>
              <w:left w:val="nil"/>
            </w:tcBorders>
            <w:hideMark/>
          </w:tcPr>
          <w:p w14:paraId="47758C75"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39A4C0F"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Soft daily disposable CL</w:t>
            </w:r>
          </w:p>
        </w:tc>
        <w:tc>
          <w:tcPr>
            <w:tcW w:w="415" w:type="pct"/>
            <w:tcBorders>
              <w:top w:val="nil"/>
              <w:left w:val="nil"/>
              <w:bottom w:val="nil"/>
              <w:right w:val="nil"/>
            </w:tcBorders>
            <w:noWrap/>
          </w:tcPr>
          <w:p w14:paraId="51648FF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358" w:type="pct"/>
            <w:tcBorders>
              <w:top w:val="nil"/>
              <w:left w:val="nil"/>
              <w:bottom w:val="nil"/>
              <w:right w:val="nil"/>
            </w:tcBorders>
            <w:noWrap/>
          </w:tcPr>
          <w:p w14:paraId="19F429F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6FA886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14" w:type="pct"/>
            <w:tcBorders>
              <w:top w:val="nil"/>
              <w:left w:val="nil"/>
              <w:bottom w:val="nil"/>
              <w:right w:val="nil"/>
            </w:tcBorders>
            <w:noWrap/>
          </w:tcPr>
          <w:p w14:paraId="1450911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1DA205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59" w:type="pct"/>
            <w:tcBorders>
              <w:top w:val="nil"/>
              <w:left w:val="nil"/>
              <w:bottom w:val="nil"/>
              <w:right w:val="nil"/>
            </w:tcBorders>
            <w:noWrap/>
          </w:tcPr>
          <w:p w14:paraId="5817FB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2B090F8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15A67EC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2.5</w:t>
            </w:r>
          </w:p>
        </w:tc>
        <w:tc>
          <w:tcPr>
            <w:tcW w:w="359" w:type="pct"/>
            <w:tcBorders>
              <w:top w:val="nil"/>
              <w:left w:val="nil"/>
              <w:bottom w:val="nil"/>
              <w:right w:val="nil"/>
            </w:tcBorders>
            <w:noWrap/>
          </w:tcPr>
          <w:p w14:paraId="2F5A30A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c>
          <w:tcPr>
            <w:tcW w:w="314" w:type="pct"/>
            <w:tcBorders>
              <w:top w:val="nil"/>
              <w:left w:val="nil"/>
              <w:bottom w:val="nil"/>
              <w:right w:val="nil"/>
            </w:tcBorders>
            <w:noWrap/>
          </w:tcPr>
          <w:p w14:paraId="3209050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271" w:type="pct"/>
            <w:tcBorders>
              <w:top w:val="nil"/>
              <w:left w:val="nil"/>
              <w:bottom w:val="nil"/>
              <w:right w:val="nil"/>
            </w:tcBorders>
            <w:noWrap/>
          </w:tcPr>
          <w:p w14:paraId="1F13BF2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284" w:type="pct"/>
            <w:tcBorders>
              <w:top w:val="nil"/>
              <w:left w:val="nil"/>
              <w:bottom w:val="nil"/>
            </w:tcBorders>
          </w:tcPr>
          <w:p w14:paraId="5398350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r>
      <w:tr w:rsidR="00D11683" w:rsidRPr="0051511C" w14:paraId="08F33B6B" w14:textId="77777777" w:rsidTr="002E1845">
        <w:trPr>
          <w:trHeight w:val="318"/>
        </w:trPr>
        <w:tc>
          <w:tcPr>
            <w:tcW w:w="90" w:type="pct"/>
            <w:vMerge/>
            <w:tcBorders>
              <w:left w:val="nil"/>
            </w:tcBorders>
            <w:hideMark/>
          </w:tcPr>
          <w:p w14:paraId="27E42A41"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7735C691"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Soft reusable CL</w:t>
            </w:r>
          </w:p>
        </w:tc>
        <w:tc>
          <w:tcPr>
            <w:tcW w:w="415" w:type="pct"/>
            <w:tcBorders>
              <w:top w:val="nil"/>
              <w:left w:val="nil"/>
              <w:bottom w:val="nil"/>
              <w:right w:val="nil"/>
            </w:tcBorders>
            <w:noWrap/>
          </w:tcPr>
          <w:p w14:paraId="650FA96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358" w:type="pct"/>
            <w:tcBorders>
              <w:top w:val="nil"/>
              <w:left w:val="nil"/>
              <w:bottom w:val="nil"/>
              <w:right w:val="nil"/>
            </w:tcBorders>
            <w:noWrap/>
          </w:tcPr>
          <w:p w14:paraId="24E2B08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79A27C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14" w:type="pct"/>
            <w:tcBorders>
              <w:top w:val="nil"/>
              <w:left w:val="nil"/>
              <w:bottom w:val="nil"/>
              <w:right w:val="nil"/>
            </w:tcBorders>
            <w:noWrap/>
          </w:tcPr>
          <w:p w14:paraId="5FF4816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21598F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59" w:type="pct"/>
            <w:tcBorders>
              <w:top w:val="nil"/>
              <w:left w:val="nil"/>
              <w:bottom w:val="nil"/>
              <w:right w:val="nil"/>
            </w:tcBorders>
            <w:noWrap/>
          </w:tcPr>
          <w:p w14:paraId="519A5D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2A0797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0044315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59" w:type="pct"/>
            <w:tcBorders>
              <w:top w:val="nil"/>
              <w:left w:val="nil"/>
              <w:bottom w:val="nil"/>
              <w:right w:val="nil"/>
            </w:tcBorders>
            <w:noWrap/>
          </w:tcPr>
          <w:p w14:paraId="53251A8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14" w:type="pct"/>
            <w:tcBorders>
              <w:top w:val="nil"/>
              <w:left w:val="nil"/>
              <w:bottom w:val="nil"/>
              <w:right w:val="nil"/>
            </w:tcBorders>
            <w:noWrap/>
          </w:tcPr>
          <w:p w14:paraId="5176F9D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271" w:type="pct"/>
            <w:tcBorders>
              <w:top w:val="nil"/>
              <w:left w:val="nil"/>
              <w:bottom w:val="nil"/>
              <w:right w:val="nil"/>
            </w:tcBorders>
            <w:noWrap/>
          </w:tcPr>
          <w:p w14:paraId="5C5C9F8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284" w:type="pct"/>
            <w:tcBorders>
              <w:top w:val="nil"/>
              <w:left w:val="nil"/>
              <w:bottom w:val="nil"/>
            </w:tcBorders>
          </w:tcPr>
          <w:p w14:paraId="6861BF4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r>
      <w:tr w:rsidR="00D11683" w:rsidRPr="0051511C" w14:paraId="6F4A290E" w14:textId="77777777" w:rsidTr="002E1845">
        <w:trPr>
          <w:trHeight w:val="318"/>
        </w:trPr>
        <w:tc>
          <w:tcPr>
            <w:tcW w:w="90" w:type="pct"/>
            <w:vMerge/>
            <w:tcBorders>
              <w:left w:val="nil"/>
            </w:tcBorders>
            <w:hideMark/>
          </w:tcPr>
          <w:p w14:paraId="763B35AF"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58877528"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Atropine</w:t>
            </w:r>
          </w:p>
        </w:tc>
        <w:tc>
          <w:tcPr>
            <w:tcW w:w="415" w:type="pct"/>
            <w:tcBorders>
              <w:top w:val="nil"/>
              <w:left w:val="nil"/>
              <w:bottom w:val="nil"/>
              <w:right w:val="nil"/>
            </w:tcBorders>
            <w:noWrap/>
          </w:tcPr>
          <w:p w14:paraId="5FA65FA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58" w:type="pct"/>
            <w:tcBorders>
              <w:top w:val="nil"/>
              <w:left w:val="nil"/>
              <w:bottom w:val="nil"/>
              <w:right w:val="nil"/>
            </w:tcBorders>
            <w:noWrap/>
          </w:tcPr>
          <w:p w14:paraId="0CB0D85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7679A4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3.7</w:t>
            </w:r>
          </w:p>
        </w:tc>
        <w:tc>
          <w:tcPr>
            <w:tcW w:w="314" w:type="pct"/>
            <w:tcBorders>
              <w:top w:val="nil"/>
              <w:left w:val="nil"/>
              <w:bottom w:val="nil"/>
              <w:right w:val="nil"/>
            </w:tcBorders>
            <w:noWrap/>
          </w:tcPr>
          <w:p w14:paraId="5C96837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53F294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1.6</w:t>
            </w:r>
          </w:p>
        </w:tc>
        <w:tc>
          <w:tcPr>
            <w:tcW w:w="359" w:type="pct"/>
            <w:tcBorders>
              <w:top w:val="nil"/>
              <w:left w:val="nil"/>
              <w:bottom w:val="nil"/>
              <w:right w:val="nil"/>
            </w:tcBorders>
            <w:noWrap/>
          </w:tcPr>
          <w:p w14:paraId="331E6A1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30D8FF8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0FCE90B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1.5</w:t>
            </w:r>
          </w:p>
        </w:tc>
        <w:tc>
          <w:tcPr>
            <w:tcW w:w="359" w:type="pct"/>
            <w:tcBorders>
              <w:top w:val="nil"/>
              <w:left w:val="nil"/>
              <w:bottom w:val="nil"/>
              <w:right w:val="nil"/>
            </w:tcBorders>
            <w:noWrap/>
          </w:tcPr>
          <w:p w14:paraId="0293883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14" w:type="pct"/>
            <w:tcBorders>
              <w:top w:val="nil"/>
              <w:left w:val="nil"/>
              <w:bottom w:val="nil"/>
              <w:right w:val="nil"/>
            </w:tcBorders>
            <w:noWrap/>
          </w:tcPr>
          <w:p w14:paraId="70DC77F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271" w:type="pct"/>
            <w:tcBorders>
              <w:top w:val="nil"/>
              <w:left w:val="nil"/>
              <w:bottom w:val="nil"/>
              <w:right w:val="nil"/>
            </w:tcBorders>
            <w:noWrap/>
          </w:tcPr>
          <w:p w14:paraId="54F4545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284" w:type="pct"/>
            <w:tcBorders>
              <w:top w:val="nil"/>
              <w:left w:val="nil"/>
              <w:bottom w:val="nil"/>
            </w:tcBorders>
          </w:tcPr>
          <w:p w14:paraId="3C53A0B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r>
      <w:tr w:rsidR="00D11683" w:rsidRPr="0051511C" w14:paraId="7889E09A" w14:textId="77777777" w:rsidTr="002E1845">
        <w:trPr>
          <w:trHeight w:val="318"/>
        </w:trPr>
        <w:tc>
          <w:tcPr>
            <w:tcW w:w="90" w:type="pct"/>
            <w:vMerge/>
            <w:tcBorders>
              <w:left w:val="nil"/>
            </w:tcBorders>
            <w:hideMark/>
          </w:tcPr>
          <w:p w14:paraId="0B15F959"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right w:val="nil"/>
            </w:tcBorders>
            <w:noWrap/>
            <w:hideMark/>
          </w:tcPr>
          <w:p w14:paraId="650B772A"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Light therapy</w:t>
            </w:r>
          </w:p>
        </w:tc>
        <w:tc>
          <w:tcPr>
            <w:tcW w:w="415" w:type="pct"/>
            <w:tcBorders>
              <w:top w:val="nil"/>
              <w:left w:val="nil"/>
              <w:right w:val="nil"/>
            </w:tcBorders>
            <w:noWrap/>
          </w:tcPr>
          <w:p w14:paraId="03E76A1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8" w:type="pct"/>
            <w:tcBorders>
              <w:top w:val="nil"/>
              <w:left w:val="nil"/>
              <w:right w:val="nil"/>
            </w:tcBorders>
            <w:noWrap/>
          </w:tcPr>
          <w:p w14:paraId="5FDCBF8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right w:val="nil"/>
            </w:tcBorders>
            <w:noWrap/>
          </w:tcPr>
          <w:p w14:paraId="32AD78F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14" w:type="pct"/>
            <w:tcBorders>
              <w:top w:val="nil"/>
              <w:left w:val="nil"/>
              <w:right w:val="nil"/>
            </w:tcBorders>
            <w:noWrap/>
          </w:tcPr>
          <w:p w14:paraId="44064F0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right w:val="nil"/>
            </w:tcBorders>
            <w:noWrap/>
          </w:tcPr>
          <w:p w14:paraId="4113B6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right w:val="nil"/>
            </w:tcBorders>
            <w:noWrap/>
          </w:tcPr>
          <w:p w14:paraId="2C410AB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right w:val="nil"/>
            </w:tcBorders>
            <w:noWrap/>
          </w:tcPr>
          <w:p w14:paraId="56448F3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right w:val="nil"/>
            </w:tcBorders>
            <w:noWrap/>
          </w:tcPr>
          <w:p w14:paraId="1F379D3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59" w:type="pct"/>
            <w:tcBorders>
              <w:top w:val="nil"/>
              <w:left w:val="nil"/>
              <w:right w:val="nil"/>
            </w:tcBorders>
            <w:noWrap/>
          </w:tcPr>
          <w:p w14:paraId="3397AF4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14" w:type="pct"/>
            <w:tcBorders>
              <w:top w:val="nil"/>
              <w:left w:val="nil"/>
              <w:right w:val="nil"/>
            </w:tcBorders>
            <w:noWrap/>
          </w:tcPr>
          <w:p w14:paraId="5D2B541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271" w:type="pct"/>
            <w:tcBorders>
              <w:top w:val="nil"/>
              <w:left w:val="nil"/>
              <w:right w:val="nil"/>
            </w:tcBorders>
            <w:noWrap/>
          </w:tcPr>
          <w:p w14:paraId="6246ADE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284" w:type="pct"/>
            <w:tcBorders>
              <w:top w:val="nil"/>
              <w:left w:val="nil"/>
            </w:tcBorders>
          </w:tcPr>
          <w:p w14:paraId="4C8A812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bl>
    <w:p w14:paraId="25B17C25" w14:textId="77777777" w:rsidR="00F01F79" w:rsidRPr="00F01F79" w:rsidRDefault="00F01F79" w:rsidP="00F01F79">
      <w:pPr>
        <w:jc w:val="both"/>
        <w:rPr>
          <w:rFonts w:ascii="Calibri" w:eastAsia="Aptos" w:hAnsi="Calibri" w:cs="Calibri"/>
          <w:kern w:val="2"/>
          <w:lang w:val="en-GB"/>
        </w:rPr>
      </w:pPr>
    </w:p>
    <w:p w14:paraId="449D3CA3" w14:textId="77777777" w:rsidR="00F01F79" w:rsidRPr="00F01F79" w:rsidRDefault="00F01F79" w:rsidP="00F01F79">
      <w:pPr>
        <w:rPr>
          <w:lang w:val="en-GB"/>
        </w:rPr>
        <w:sectPr w:rsidR="00F01F79" w:rsidRPr="00F01F79" w:rsidSect="002E1845">
          <w:pgSz w:w="15840" w:h="12240" w:orient="landscape"/>
          <w:pgMar w:top="1359" w:right="2016" w:bottom="2016" w:left="1440" w:header="720" w:footer="1123" w:gutter="0"/>
          <w:cols w:space="720"/>
          <w:docGrid w:linePitch="272"/>
        </w:sectPr>
      </w:pPr>
    </w:p>
    <w:p w14:paraId="4CEDA46C" w14:textId="0FE2E213"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8F0BFB">
        <w:rPr>
          <w:rFonts w:ascii="Arial" w:hAnsi="Arial" w:cs="Arial"/>
        </w:rPr>
        <w:t xml:space="preserve">DISCUSSION </w:t>
      </w:r>
    </w:p>
    <w:p w14:paraId="53C9A0BE" w14:textId="77777777" w:rsidR="00790ADA" w:rsidRPr="00FB3A86" w:rsidRDefault="00790ADA" w:rsidP="00441B6F">
      <w:pPr>
        <w:pStyle w:val="ConcHead"/>
        <w:spacing w:after="0"/>
        <w:jc w:val="both"/>
        <w:rPr>
          <w:rFonts w:ascii="Arial" w:hAnsi="Arial" w:cs="Arial"/>
        </w:rPr>
      </w:pPr>
    </w:p>
    <w:p w14:paraId="48CCD38B" w14:textId="75B8C947" w:rsidR="008F0BFB" w:rsidRPr="008F0BFB" w:rsidRDefault="008F0BFB" w:rsidP="008F0BFB">
      <w:pPr>
        <w:pStyle w:val="Body"/>
        <w:rPr>
          <w:rFonts w:ascii="Arial" w:hAnsi="Arial" w:cs="Arial"/>
          <w:lang w:val="en-GB"/>
        </w:rPr>
      </w:pPr>
      <w:r w:rsidRPr="008F0BFB">
        <w:rPr>
          <w:rFonts w:ascii="Arial" w:hAnsi="Arial" w:cs="Arial"/>
          <w:lang w:val="en-GB"/>
        </w:rPr>
        <w:t>This study examines the self-reported attitudes and strategies of eye care professionals in Asia regarding myopia management in 2024, as well as trends from 2015 to 2024. A total of 2,473 practitioners participated, revealing significant regional variations in concern, treatment preferences, and perceived effectiveness. While concern about childhood myopia increased significantly until 2019 and then stabilized, its intensity varied by country, with Vietnam reporting the highest concern and Turkey the lowest (</w:t>
      </w:r>
      <w:r w:rsidRPr="008F0BFB">
        <w:rPr>
          <w:rFonts w:ascii="Arial" w:hAnsi="Arial" w:cs="Arial"/>
          <w:b/>
          <w:bCs/>
          <w:lang w:val="en-GB"/>
        </w:rPr>
        <w:t>Figure 1</w:t>
      </w:r>
      <w:r w:rsidRPr="008F0BFB">
        <w:rPr>
          <w:rFonts w:ascii="Arial" w:hAnsi="Arial" w:cs="Arial"/>
          <w:lang w:val="en-GB"/>
        </w:rPr>
        <w:t>). Treatment preferences also differed; combination therapy (orthokeratology + atropine) was regarded as the most effective in 2024, followed by orthokeratology alone, outdoor time, and atropine (</w:t>
      </w:r>
      <w:r w:rsidRPr="008F0BFB">
        <w:rPr>
          <w:rFonts w:ascii="Arial" w:hAnsi="Arial" w:cs="Arial"/>
          <w:b/>
          <w:bCs/>
          <w:lang w:val="en-GB"/>
        </w:rPr>
        <w:t>Table 3</w:t>
      </w:r>
      <w:r w:rsidRPr="008F0BFB">
        <w:rPr>
          <w:rFonts w:ascii="Arial" w:hAnsi="Arial" w:cs="Arial"/>
          <w:lang w:val="en-GB"/>
        </w:rPr>
        <w:t>); this is expected, given that these interventions are backed by strong scientific evidence demonstrating their effectiveness</w:t>
      </w:r>
      <w:r>
        <w:rPr>
          <w:rFonts w:ascii="Arial" w:hAnsi="Arial" w:cs="Arial"/>
          <w:lang w:val="en-GB"/>
        </w:rPr>
        <w:t xml:space="preserve"> </w:t>
      </w:r>
      <w:sdt>
        <w:sdtPr>
          <w:rPr>
            <w:rFonts w:ascii="Arial" w:hAnsi="Arial" w:cs="Arial"/>
            <w:lang w:val="en-GB"/>
          </w:rPr>
          <w:tag w:val="MENDELEY_CITATION_v3_eyJjaXRhdGlvbklEIjoiTUVOREVMRVlfQ0lUQVRJT05fMjczOGFmNmUtNjU1MS00OTdmLWEwOGYtMGVhOGE4ZjhkMDEyIiwicHJvcGVydGllcyI6eyJub3RlSW5kZXgiOjB9LCJpc0VkaXRlZCI6ZmFsc2UsIm1hbnVhbE92ZXJyaWRlIjp7ImlzTWFudWFsbHlPdmVycmlkZGVuIjpmYWxzZSwiY2l0ZXByb2NUZXh0IjoiKExhd3JlbnNvbiBldCBhbC4sIDIwMjU7IFphYWJhYXIgZXQgYWwuLCAyMDI0KSIsIm1hbnVhbE92ZXJyaWRlVGV4dCI6IiJ9LCJjaXRhdGlvbkl0ZW1zIjpbeyJpZCI6IjRlZThhZjU5LTkyZjItMzA0NS05MDJmLTg0ZWM0NTA4MWU0YyIsIml0ZW1EYXRhIjp7InR5cGUiOiJhcnRpY2xlLWpvdXJuYWwiLCJpZCI6IjRlZThhZjU5LTkyZjItMzA0NS05MDJmLTg0ZWM0NTA4MWU0YyIsInRpdGxlIjoiTXlvcGlhIGNvbnRyb2wgc3RyYXRlZ2llczogQSBzeXN0ZW1hdGljIHJldmlldyBhbmQgbWV0YS1tZXRhLWFuYWx5c2lzIiwiZ3JvdXBJZCI6IjQyNDhmYzBlLTZhMWItMzRlYi04NjAwLWM3N2E0ZmNiYWM1MCIsImF1dGhvciI6W3siZmFtaWx5IjoiWmFhYmFhciIsImdpdmVuIjoiRWJlbmV6ZXIiLCJwYXJzZS1uYW1lcyI6ZmFsc2UsImRyb3BwaW5nLXBhcnRpY2xlIjoiIiwibm9uLWRyb3BwaW5nLXBhcnRpY2xlIjoiIn0seyJmYW1pbHkiOiJBc2lhbWFoIiwiZ2l2ZW4iOiJSYW5keSIsInBhcnNlLW5hbWVzIjpmYWxzZSwiZHJvcHBpbmctcGFydGljbGUiOiIiLCJub24tZHJvcHBpbmctcGFydGljbGUiOiIifSx7ImZhbWlseSI6Ikt5ZWkiLCJnaXZlbiI6IlNhbXVlbCIsInBhcnNlLW5hbWVzIjpmYWxzZSwiZHJvcHBpbmctcGFydGljbGUiOiIiLCJub24tZHJvcHBpbmctcGFydGljbGUiOiIifSx7ImZhbWlseSI6IkFua2FtYWgiLCJnaXZlbiI6IlNhbXVlbCIsInBhcnNlLW5hbWVzIjpmYWxzZSwiZHJvcHBpbmctcGFydGljbGUiOiIiLCJub24tZHJvcHBpbmctcGFydGljbGUiOiIifV0sImNvbnRhaW5lci10aXRsZSI6Ik9waHRoYWxtaWMgUGh5c2lvbGwgT3B0ICIsImFjY2Vzc2VkIjp7ImRhdGUtcGFydHMiOltbMjAyNCwxMSwyOF1dfSwiRE9JIjoiMTAuMTExMS9PUE8uMTM0MTciLCJJU1NOIjoiMTQ3NS0xMzEzIiwiUE1JRCI6IjM5NTMwMzk5IiwiVVJMIjoiaHR0cHM6Ly9wdWJtZWQubmNiaS5ubG0ubmloLmdvdi8zOTUzMDM5OS8iLCJpc3N1ZWQiOnsiZGF0ZS1wYXJ0cyI6W1syMDI0XV19LCJhYnN0cmFjdCI6IlB1cnBvc2U6IFRvIHN1bW1hcmlzZSBwb29sZWQgZXN0aW1hdGVzIG9mIHRoZSBlZmZpY2FjaWVzIG9mIHZhcmlvdXMgbXlvcGlhIGNvbnRyb2wgaW50ZXJ2ZW50aW9ucywgYXMgZHJhd24gZnJvbSBwdWJsaXNoZWQgbWV0YS1hbmFseXNlcy4gTWV0aG9kOiBQdWJNZWQsIFNDT1BVUyBhbmQgV2ViIG9mIFNjaWVuY2Ugd2VyZSBzZWFyY2hlZCBmcm9tIGluY2VwdGlvbiB0byBGZWJydWFyeSAyMDI0IGZvciBzeXN0ZW1hdGljIHJldmlld3MgYW5kIG1ldGEtYW5hbHlzZXMgcmVwb3J0aW5nIHRyZWF0bWVudCBlZmZlY3RzIG9mIHZhcmlvdXMgbXlvcGlhIGNvbnRyb2wgc3RyYXRlZ2llcy4gVGhlIHF1YWxpdGllcyBvZiB0aGUgaW5jbHVkZWQgbWV0YS1hbmFseXNlcyB3ZXJlIGFzc2Vzc2VkIHVzaW5nIHRoZSAxNi1pdGVtIEEgTWVhU3VyZW1lbnQgVG9vbCB0byBBc3Nlc3Mgc3lzdGVtYXRpYyBSZXZpZXdzIChBTVNUQVIpIDIuIEFuIGludGVydmVudGlvbiB3YXMgZGVmaW5lZCBhcyBoYXZpbmcgYSBjbGluaWNhbGx5IHNpZ25pZmljYW50IGVmZmVjdCBpZiBpdCByZXN1bHRlZCBpbiBhIGNoYW5nZSBpbiBzcGhlcmljYWwgZXF1aXZhbGVudCByZWZyYWN0aW9uIChTRVIpIG9mIOKJpTAuNTAgRC95ZWFyIG9yIGF4aWFsIGxlbmd0aCAoQUwpIGNoYW5nZSBvZiDiiaTiiJIwLjE4IG1tL3llYXIuIFJlc3VsdHM6IEEgdG90YWwgb2YgMzggc3R1ZGllcyB3ZXJlIGlkZW50aWZpZWQuIFRoZSBvdmVyYWxsIHJlc3BlY3RpdmUgY2hhbmdlcyBpbiBTRVIgYW5kIEFMLCBtZWFuIGRpZmZlcmVuY2UgKDk1JSBDSSkgd2VyZSBoaWdoLWNvbmNlbnRyYXRpb24gKOKJpTAuNSUpIGF0cm9waW5lIDAuNjcgRCAoMC41OOKAkzAuNzcpIGFuZCDiiJIwLjI0IG1tICjiiJIwLjM2IHRvIOKIkjAuMTEpOyBtb2RlcmF0ZS1jb25jZW50cmF0aW9uICg+MC4wNSUgdG8gPDAuNSUpIGF0cm9waW5lIDAuNDggRCAoMC4zNOKAkzAuNjIpIGFuZCDiiJIwLjIzIG1tICjiiJIwLjI3IHRvIOKIkjAuMTkpOyBsb3ctY29uY2VudHJhdGlvbiAoMC4wMSUsIDAuMDI1JSwgMC4wNSUpIGF0cm9waW5lIDAuMzMgRCAoMC4yM+KAkzAuNDMpIGFuZCDiiJIwLjE0IG1tICjiiJIwLjE5IHRvIOKIkjAuMDkpOyBvcnRob2tlcmF0b2xvZ3kg4oiSMC40NyBtbSAo4oiSMC42NiB0byDiiJIwLjI4KTsgcGVyaXBoZXJhbCBwbHVzIHNvZnQgY29udGFjdCBsZW5zZXMgMC4zMCBEICgwLjE44oCTMC40MikgYW5kIOKIkjAuMzUgbW0gKOKIkjAuNjIgdG8g4oiSMC4wOCk7IHBlcmlwaGVyYWwgcGx1cyBzcGVjdGFjbGVzIDAuNzcgRCAoMC40MOKAkzEuMTQpIGFuZCDiiJIwLjQzIG1tICjiiJIwLjc4IHRvIOKIkjAuMDgpOyBtdWx0aWZvY2FsIHNwZWN0YWNsZXMgMC4yMSBEICgwLjEx4oCTMC4zMSk7IHJlcGVhdGVkIGxvdy1sZXZlbCByZWQgbGlnaHQgdGhlcmFweSAwLjU1IEQgKDAuNDbigJMwLjY1KSBhbmQg4oiSMC4yNSBtbSAo4oiSMC4yOSB0byDiiJIwLjIwKTsgb3V0ZG9vciB0aW1lIDAuMTcgRCAoMC4xNuKAkzAuMTgpIGFuZCDiiJIwLjA0IG1tICjiiJIwLjA2IHRvIOKIkjAuMDEpLiBDb25jbHVzaW9uOiBIaWdoIGFuZCBtb2RlcmF0ZSBjb25jZW50cmF0aW9ucyBvZiBhdHJvcGluZSwgb3J0aG9rZXJhdG9sb2d5LCBwZXJpcGhlcmFsIHBsdXMgc3BlY3RhY2xlcyBhbmQgcmVwZWF0ZWQgbG93LWxldmVsIHJlZCBsaWdodCBkZW1vbnN0cmF0ZWQgY2xpbmljYWxseSBzaWduaWZpY2FudCBlZmZlY3RzIG9uIHNsb3dpbmcgQUwgZWxvbmdhdGlvbiwgd2hpbGUgaGlnaCBhbmQgbW9kZXJhdGUgY29uY2VudHJhdGlvbnMgb2YgYXRyb3BpbmUsIHBlcmlwaGVyYWwgcGx1cyBzcGVjdGFjbGVzIGFuZCByZXBlYXRlZCBsb3ctbGV2ZWwgcmVkIGxpZ2h0IGRlbW9uc3RyYXRlZCBjbGluaWNhbGx5IHNpZ25pZmljYW50IGVmZmVjdHMgb24gc2xvd2luZyBTRVIgcHJvZ3Jlc3Npb24uIiwicHVibGlzaGVyIjoiT3BodGhhbG1pYyBQaHlzaW9sIE9wdCIsImNvbnRhaW5lci10aXRsZS1zaG9ydCI6IiJ9LCJpc1RlbXBvcmFyeSI6ZmFsc2V9LHsiaWQiOiJlZmI0Yjc3ZS0yM2ExLTMzMmEtOTQ4OC1mODQ5ZWI3NTdhYTEiLCJpdGVtRGF0YSI6eyJ0eXBlIjoiYXJ0aWNsZS1qb3VybmFsIiwiaWQiOiJlZmI0Yjc3ZS0yM2ExLTMzMmEtOTQ4OC1mODQ5ZWI3NTdhYTEiLCJ0aXRsZSI6IkludGVydmVudGlvbnMgZm9yIG15b3BpYSBjb250cm9sIGluIGNoaWxkcmVuOiBhIGxpdmluZyBzeXN0ZW1hdGljIHJldmlldyBhbmQgbmV0d29yayBtZXRhLWFuYWx5c2lzIiwiYXV0aG9yIjpbeyJmYW1pbHkiOiJMYXdyZW5zb24iLCJnaXZlbiI6IkpvaG4gRyIsInBhcnNlLW5hbWVzIjpmYWxzZSwiZHJvcHBpbmctcGFydGljbGUiOiIiLCJub24tZHJvcHBpbmctcGFydGljbGUiOiIifSx7ImZhbWlseSI6Ikh1bnRqZW5zIiwiZ2l2ZW4iOiJCeWtpIiwicGFyc2UtbmFtZXMiOmZhbHNlLCJkcm9wcGluZy1wYXJ0aWNsZSI6IiIsIm5vbi1kcm9wcGluZy1wYXJ0aWNsZSI6IiJ9LHsiZmFtaWx5IjoiVmlyZ2lsaSIsImdpdmVuIjoiR2lhbm5pIiwicGFyc2UtbmFtZXMiOmZhbHNlLCJkcm9wcGluZy1wYXJ0aWNsZSI6IiIsIm5vbi1kcm9wcGluZy1wYXJ0aWNsZSI6IiJ9LHsiZmFtaWx5IjoiTmciLCJnaXZlbiI6IlN1ZWtvIiwicGFyc2UtbmFtZXMiOmZhbHNlLCJkcm9wcGluZy1wYXJ0aWNsZSI6IiIsIm5vbi1kcm9wcGluZy1wYXJ0aWNsZSI6IiJ9LHsiZmFtaWx5IjoiRGhha2FsIiwiZ2l2ZW4iOiJSb2hpdCIsInBhcnNlLW5hbWVzIjpmYWxzZSwiZHJvcHBpbmctcGFydGljbGUiOiIiLCJub24tZHJvcHBpbmctcGFydGljbGUiOiIifSx7ImZhbWlseSI6IkRvd25pZSIsImdpdmVuIjoiTGF1cmEgRSIsInBhcnNlLW5hbWVzIjpmYWxzZSwiZHJvcHBpbmctcGFydGljbGUiOiIiLCJub24tZHJvcHBpbmctcGFydGljbGUiOiIifSx7ImZhbWlseSI6IlZlcmtpY2hhcmxhIiwiZ2l2ZW4iOiJQYXZhbiBLIiwicGFyc2UtbmFtZXMiOmZhbHNlLCJkcm9wcGluZy1wYXJ0aWNsZSI6IiIsIm5vbi1kcm9wcGluZy1wYXJ0aWNsZSI6IiJ9LHsiZmFtaWx5IjoiS2Vybm9oYW4iLCJnaXZlbiI6IkFzaGxlaWdoIiwicGFyc2UtbmFtZXMiOmZhbHNlLCJkcm9wcGluZy1wYXJ0aWNsZSI6IiIsIm5vbi1kcm9wcGluZy1wYXJ0aWNsZSI6IiJ9LHsiZmFtaWx5IjoiTGkiLCJnaXZlbiI6IlRpYW5qaW5nIiwicGFyc2UtbmFtZXMiOmZhbHNlLCJkcm9wcGluZy1wYXJ0aWNsZSI6IiIsIm5vbi1kcm9wcGluZy1wYXJ0aWNsZSI6IiJ9LHsiZmFtaWx5IjoiV2FsbGluZSIsImdpdmVuIjoiSmVmZnJleSBKIiwicGFyc2UtbmFtZXMiOmZhbHNlLCJkcm9wcGluZy1wYXJ0aWNsZSI6IiIsIm5vbi1kcm9wcGluZy1wYXJ0aWNsZSI6IiJ9XSwiY29udGFpbmVyLXRpdGxlIjoiVGhlIENvY2hyYW5lIGRhdGFiYXNlIG9mIHN5c3RlbWF0aWMgcmV2aWV3cyIsImNvbnRhaW5lci10aXRsZS1zaG9ydCI6IkNvY2hyYW5lIERhdGFiYXNlIFN5c3QgUmV2IiwiYWNjZXNzZWQiOnsiZGF0ZS1wYXJ0cyI6W1syMDI1LDIsMTddXX0sIkRPSSI6IjEwLjEwMDIvMTQ2NTE4NTguQ0QwMTQ3NTguUFVCMyIsIklTU04iOiIxNDY5LTQ5M1giLCJQTUlEIjoiMzk5NDUzNTQiLCJVUkwiOiJodHRwczovL3B1Ym1lZC5uY2JpLm5sbS5uaWguZ292LzM5OTQ1MzU0LyIsImlzc3VlZCI6eyJkYXRlLXBhcnRzIjpbWzIwMjUsMiwxM11dfSwicHVibGlzaGVyIjoiQ29jaHJhbmUgRGF0YWJhc2UgU3lzdCBSZXYiLCJpc3N1ZSI6IjIiLCJ2b2x1bWUiOiIyIn0sImlzVGVtcG9yYXJ5IjpmYWxzZX1dfQ=="/>
          <w:id w:val="-631326174"/>
          <w:placeholder>
            <w:docPart w:val="CCDD152BA542E9488597480D50AC9263"/>
          </w:placeholder>
        </w:sdtPr>
        <w:sdtEndPr/>
        <w:sdtContent>
          <w:r w:rsidRPr="008F0BFB">
            <w:rPr>
              <w:rFonts w:ascii="Arial" w:hAnsi="Arial" w:cs="Arial"/>
              <w:lang w:val="en-GB"/>
            </w:rPr>
            <w:t xml:space="preserve">(Lawrenson et al., 2025; </w:t>
          </w:r>
          <w:proofErr w:type="spellStart"/>
          <w:r w:rsidRPr="008F0BFB">
            <w:rPr>
              <w:rFonts w:ascii="Arial" w:hAnsi="Arial" w:cs="Arial"/>
              <w:lang w:val="en-GB"/>
            </w:rPr>
            <w:t>Zaabaar</w:t>
          </w:r>
          <w:proofErr w:type="spellEnd"/>
          <w:r w:rsidRPr="008F0BFB">
            <w:rPr>
              <w:rFonts w:ascii="Arial" w:hAnsi="Arial" w:cs="Arial"/>
              <w:lang w:val="en-GB"/>
            </w:rPr>
            <w:t xml:space="preserve"> et al., 2024)</w:t>
          </w:r>
        </w:sdtContent>
      </w:sdt>
      <w:r>
        <w:rPr>
          <w:rFonts w:ascii="Arial" w:hAnsi="Arial" w:cs="Arial"/>
          <w:lang w:val="en-GB"/>
        </w:rPr>
        <w:t xml:space="preserve">. </w:t>
      </w:r>
      <w:r w:rsidRPr="008F0BFB">
        <w:rPr>
          <w:rFonts w:ascii="Arial" w:hAnsi="Arial" w:cs="Arial"/>
          <w:lang w:val="en-GB"/>
        </w:rPr>
        <w:t>In contrast, undercorrection and single-vision spectacles were considered the least effective. Singaporean practitioners ranked myopia control spectacles highly, while Turkey showed lower confidence in contact lens-based interventions. Although single-vision spectacles remained the most prescribed intervention (35.4%), the use of approved myopia control spectacles (11.0%) and 0.01% atropine (12.7%) was also significant (</w:t>
      </w:r>
      <w:r w:rsidRPr="008F0BFB">
        <w:rPr>
          <w:rFonts w:ascii="Arial" w:hAnsi="Arial" w:cs="Arial"/>
          <w:b/>
          <w:bCs/>
          <w:lang w:val="en-GB"/>
        </w:rPr>
        <w:t>Table 4</w:t>
      </w:r>
      <w:r w:rsidRPr="008F0BFB">
        <w:rPr>
          <w:rFonts w:ascii="Arial" w:hAnsi="Arial" w:cs="Arial"/>
          <w:lang w:val="en-GB"/>
        </w:rPr>
        <w:t>). Taiwan had the highest rates of atropine prescriptions across different concentrations, with Malaysia favouring 0.01% atropine, and Taiwan preferring concentrations above 0.5%. These findings align with global trends emphasizing a shift toward evidence-based myopia control strategies and a decline in outdated methods</w:t>
      </w:r>
      <w:r>
        <w:rPr>
          <w:rFonts w:ascii="Arial" w:hAnsi="Arial" w:cs="Arial"/>
          <w:lang w:val="en-GB"/>
        </w:rPr>
        <w:t xml:space="preserve"> </w:t>
      </w:r>
      <w:sdt>
        <w:sdtPr>
          <w:rPr>
            <w:rFonts w:ascii="Arial" w:hAnsi="Arial" w:cs="Arial"/>
            <w:lang w:val="en-GB"/>
          </w:rPr>
          <w:tag w:val="MENDELEY_CITATION_v3_eyJjaXRhdGlvbklEIjoiTUVOREVMRVlfQ0lUQVRJT05fMTYzY2ViZjMtYTQyOC00MWIzLTk5Y2YtNzUzMGI0ZDQ2YWFhIiwicHJvcGVydGllcyI6eyJub3RlSW5kZXgiOjB9LCJpc0VkaXRlZCI6ZmFsc2UsIm1hbnVhbE92ZXJyaWRlIjp7ImlzTWFudWFsbHlPdmVycmlkZGVuIjpmYWxzZSwiY2l0ZXByb2NUZXh0IjoiKFNhbmthcmlkdXJnIGV0IGFsLiwgMjAyMykiLCJtYW51YWxPdmVycmlkZVRleHQiOiIifSwiY2l0YXRpb25JdGVtcyI6W3siaWQiOiIxNDVhOGZjNS0xNGQzLTNjZjAtODdkZS01ZGE1MDQyM2ZkMWYiLCJpdGVtRGF0YSI6eyJ0eXBlIjoiYXJ0aWNsZS1qb3VybmFsIiwiaWQiOiIxNDVhOGZjNS0xNGQzLTNjZjAtODdkZS01ZGE1MDQyM2ZkMWYiLCJ0aXRsZSI6IklNSSAyMDIzIERpZ2VzdCIsImF1dGhvciI6W3siZmFtaWx5IjoiU2Fua2FyaWR1cmciLCJnaXZlbiI6IlBhZG1hamEiLCJwYXJzZS1uYW1lcyI6ZmFsc2UsImRyb3BwaW5nLXBhcnRpY2xlIjoiIiwibm9uLWRyb3BwaW5nLXBhcnRpY2xlIjoiIn0seyJmYW1pbHkiOiJCZXJudHNlbiIsImdpdmVuIjoiRGF2aWQgQS4iLCJwYXJzZS1uYW1lcyI6ZmFsc2UsImRyb3BwaW5nLXBhcnRpY2xlIjoiIiwibm9uLWRyb3BwaW5nLXBhcnRpY2xlIjoiIn0seyJmYW1pbHkiOiJCdWxsaW1vcmUiLCJnaXZlbiI6Ik1hcmsgQS4iLCJwYXJzZS1uYW1lcyI6ZmFsc2UsImRyb3BwaW5nLXBhcnRpY2xlIjoiIiwibm9uLWRyb3BwaW5nLXBhcnRpY2xlIjoiIn0seyJmYW1pbHkiOiJDaG8iLCJnaXZlbiI6IlBhdWxpbmUiLCJwYXJzZS1uYW1lcyI6ZmFsc2UsImRyb3BwaW5nLXBhcnRpY2xlIjoiIiwibm9uLWRyb3BwaW5nLXBhcnRpY2xlIjoiIn0seyJmYW1pbHkiOiJGbGl0Y3JvZnQiLCJnaXZlbiI6IklhbiIsInBhcnNlLW5hbWVzIjpmYWxzZSwiZHJvcHBpbmctcGFydGljbGUiOiIiLCJub24tZHJvcHBpbmctcGFydGljbGUiOiIifSx7ImZhbWlseSI6Ikdhd25lIiwiZ2l2ZW4iOiJUaW1vdGh5IEouIiwicGFyc2UtbmFtZXMiOmZhbHNlLCJkcm9wcGluZy1wYXJ0aWNsZSI6IiIsIm5vbi1kcm9wcGluZy1wYXJ0aWNsZSI6IiJ9LHsiZmFtaWx5IjoiR2lmZm9yZCIsImdpdmVuIjoiS2F0ZSBMLiIsInBhcnNlLW5hbWVzIjpmYWxzZSwiZHJvcHBpbmctcGFydGljbGUiOiIiLCJub24tZHJvcHBpbmctcGFydGljbGUiOiIifSx7ImZhbWlseSI6IkpvbmciLCJnaXZlbiI6Ik1vbmljYSIsInBhcnNlLW5hbWVzIjpmYWxzZSwiZHJvcHBpbmctcGFydGljbGUiOiIiLCJub24tZHJvcHBpbmctcGFydGljbGUiOiIifSx7ImZhbWlseSI6IkthbmciLCJnaXZlbiI6IlBhdWxpbmUiLCJwYXJzZS1uYW1lcyI6ZmFsc2UsImRyb3BwaW5nLXBhcnRpY2xlIjoiIiwibm9uLWRyb3BwaW5nLXBhcnRpY2xlIjoiIn0seyJmYW1pbHkiOiJPc3RyaW4iLCJnaXZlbiI6Ikxpc2EgQS4iLCJwYXJzZS1uYW1lcyI6ZmFsc2UsImRyb3BwaW5nLXBhcnRpY2xlIjoiIiwibm9uLWRyb3BwaW5nLXBhcnRpY2xlIjoiIn0seyJmYW1pbHkiOiJTYW50b2RvbWluZ28tUnViaWRvIiwiZ2l2ZW4iOiJKYWNpbnRvIiwicGFyc2UtbmFtZXMiOmZhbHNlLCJkcm9wcGluZy1wYXJ0aWNsZSI6IiIsIm5vbi1kcm9wcGluZy1wYXJ0aWNsZSI6IiJ9LHsiZmFtaWx5IjoiV2lsZHNvZXQiLCJnaXZlbiI6IkNocmlzdGluZSIsInBhcnNlLW5hbWVzIjpmYWxzZSwiZHJvcHBpbmctcGFydGljbGUiOiIiLCJub24tZHJvcHBpbmctcGFydGljbGUiOiIifSx7ImZhbWlseSI6IldvbGZmc29obiIsImdpdmVuIjoiSmFtZXMgUy4iLCJwYXJzZS1uYW1lcyI6ZmFsc2UsImRyb3BwaW5nLXBhcnRpY2xlIjoiIiwibm9uLWRyb3BwaW5nLXBhcnRpY2xlIjoiIn1dLCJjb250YWluZXItdGl0bGUiOiJJbnZlc3QgT3BodGhhbG1vbCBWaXMgU2NpIiwiYWNjZXNzZWQiOnsiZGF0ZS1wYXJ0cyI6W1syMDIzLDYsMl1dfSwiRE9JIjoiMTAuMTE2Ny9JT1ZTLjY0LjYuNyIsIklTU04iOiIxNTUyLTU3ODMiLCJQTUlEIjoiMzcxMjYzNTYiLCJVUkwiOiJodHRwczovL2RvaS5vcmcvMTAuMTE2Ny9pb3ZzLjY0LjYuNyIsImlzc3VlZCI6eyJkYXRlLXBhcnRzIjpbWzIwMjMsNSwxXV19LCJwYWdlIjoiNy03IiwiYWJzdHJhY3QiOiJNeW9waWEgaXMgYSBkeW5hbWljIGFuZCByYXBpZGx5IG1vdmluZyBmaWVsZCwgd2l0aCBvbmdvaW5nIHJlc2VhcmNoIHByb3ZpZGluZyBhIGJldHRlciB1bmRlcnN0YW5kaW5nIG9mIHRoZSBldGlvbG9neSBsZWFkaW5nIHRvIG5vdmVsIG15b3BpYSBjb250cm9sIHN0cmF0ZWdpZXMuIEluIDIwMTksIHRoZSBJbnRlcm5hdGlvbmFsIE15b3BpYSBJbnN0aXR1dGUgKElNSSkgYXNzZW1ibGVkIGFuZCBwdWJsaXNoZWQgYSBzZXJpZXMgb2Ygd2hpdGUgcGFwZXJzIGFjcm9zcyByZWxldmFudCB0b3BpY3MgYW5kIHVwZGF0ZWQgdGhlIGV2aWRlbmNlIHdpdGggYSBkaWdlc3QgaW4gMjAyMS4gSGVyZSwgd2Ugc3VtbWFyaXplIGZpbmRpbmdzIGFjcm9zcyBrZXkgdG9waWNzIGZyb20gdGhlIHByZXZpb3VzIDIgeWVhcnMuIFN0dWRpZXMgaW4gYW5pbWFsIG1vZGVscyBoYXZlIGNvbnRpbnVlZCB0byBleHBsb3JlIGhvdyB3YXZlbGVuZ3RoIGFuZCBpbnRlbnNpdHkgb2YgbGlnaHQgaW5mbHVlbmNlIGV5ZSBncm93dGggYW5kIGhhdmUgZXhhbWluZWQgbmV3IHBoYXJtYWNvbG9naWMgYWdlbnRzIGFuZCBzY2xlcmFsIGNyb3NzLWxpbmtpbmcgYXMgcG90ZW50aWFsIHN0cmF0ZWdpZXMgZm9yIHNsb3dpbmcgbXlvcGlhLiBJbiBjaGlsZHJlbiwgdGhlIHRlcm0gcHJlbXlvcGlhIGlzIGdhaW5pbmcgaW50ZXJlc3Qgd2l0aCBpbmNyZWFzZWQgYXR0ZW50aW9uIHRvIGVhcmx5IGltcGxlbWVudGF0aW9uIG9mIG15b3BpYSBjb250cm9sLiBNb3N0IHN0dWRpZXMgdXNlIHRoZSBJTUkgZGVmaW5pdGlvbnMgb2Yg4omkLTAuNSBkaW9wdGVycyAoRCkgZm9yIG15b3BpYSBhbmQg4omkLTYuMCBEIGZvciBoaWdoIG15b3BpYSwgYWx0aG91Z2ggY2F0ZWdvcml6YXRpb24gYW5kIGRlZmluaXRpb25zIGZvciBzdHJ1Y3R1cmFsIGNvbnNlcXVlbmNlcyBvZiBoaWdoIG15b3BpYSByZW1haW4gYW4gaXNzdWUuIENsaW5pY2FsIHRyaWFscyBoYXZlIGRlbW9uc3RyYXRlZCB0aGF0IG5ld2VyIHNwZWN0YWNsZSBsZW5zIGRlc2lnbnMgaW5jb3Jwb3JhdGluZyBtdWx0aXBsZSBzZWdtZW50cywgbGVuc2xldHMsIG9yIGRpZmZ1c2lvbiBvcHRpY3MgZXhoaWJpdCBnb29kIGVmZmljYWN5LiBDbGluaWNhbCBjb25zaWRlcmF0aW9ucyBhbmQgZmFjdG9ycyBpbmZsdWVuY2luZyBlZmZpY2FjeSBmb3Igc29mdCBtdWx0aWZvY2FsIGNvbnRhY3QgbGVuc2VzIGFuZCBvcnRob2tlcmF0b2xvZ3kgYXJlIGRpc2N1c3NlZC4gVG9waWNhbCBhdHJvcGluZSByZW1haW5zIHRoZSBvbmx5IHdpZGVseSBhY2Nlc3NpYmxlIHBoYXJtYWNvbG9naWMgdHJlYXRtZW50LiBSZWJvdW5kIG9ic2VydmVkIHdpdGggaGlnaGVyIGNvbmNlbnRyYXRpb24gb2YgYXRyb3BpbmUgaXMgbm90IGV2aWRlbnQgd2l0aCBsb3dlciBjb25jZW50cmF0aW9ucyBvciBvcHRpY2FsIGludGVydmVudGlvbnMuIE92ZXJhbGwsIG15b3BpYSBjb250cm9sIHRyZWF0bWVudHMgc2hvdyBsaXR0bGUgYWR2ZXJzZSBlZmZlY3Qgb24gdmlzdWFsIGZ1bmN0aW9uIGFuZCBhcHBlYXIgZ2VuZXJhbGx5IHNhZmUsIHdpdGggbG9uZ2VyIHdlYXIgdGltZXMgYW5kIGNvbWJpbmF0aW9uIHRoZXJhcGllcyBtYXhpbWl6aW5nIG91dGNvbWVzLiBBbiBlbWVyZ2luZyBjYXRlZ29yeSBvZiBsaWdodC1iYXNlZCB0aGVyYXBpZXMgZm9yIGNoaWxkcmVuIHJlcXVpcmVzIGNvbXByZWhlbnNpdmUgc2FmZXR5IGRhdGEgdG8gZW5hYmxlIHJpc2sgdmVyc3VzIGJlbmVmaXQgYW5hbHlzaXMuIEdpdmVuIHRoZSBzdWNjZXNzIG9mIG15b3BpYSBjb250cm9sIHN0cmF0ZWdpZXMsIHRoZSBldGhpY3Mgb2YgaW5jbHVkaW5nIGEgY29udHJvbCBhcm0gaW4gY2xpbmljYWwgdHJpYWxzIGlzIGhlYXZpbHkgZGViYXRlZC4gSU1JIHJlY29tbWVuZGF0aW9ucyBmb3IgY2xpbmljYWwgdHJpYWwgcHJvdG9jb2xzIGFyZSBkaXNjdXNzZWQuIiwicHVibGlzaGVyIjoiVGhlIEFzc29jaWF0aW9uIGZvciBSZXNlYXJjaCBpbiBWaXNpb24gYW5kIE9waHRoYWxtb2xvZ3kiLCJpc3N1ZSI6IjYiLCJ2b2x1bWUiOiI2NCIsImNvbnRhaW5lci10aXRsZS1zaG9ydCI6IiJ9LCJpc1RlbXBvcmFyeSI6ZmFsc2V9XX0="/>
          <w:id w:val="-1313560050"/>
          <w:placeholder>
            <w:docPart w:val="991B467381183744BA0AEE7541959E88"/>
          </w:placeholder>
        </w:sdtPr>
        <w:sdtEndPr/>
        <w:sdtContent>
          <w:r w:rsidRPr="008F0BFB">
            <w:rPr>
              <w:rFonts w:ascii="Arial" w:hAnsi="Arial" w:cs="Arial"/>
              <w:lang w:val="en-GB"/>
            </w:rPr>
            <w:t>(</w:t>
          </w:r>
          <w:proofErr w:type="spellStart"/>
          <w:r w:rsidRPr="008F0BFB">
            <w:rPr>
              <w:rFonts w:ascii="Arial" w:hAnsi="Arial" w:cs="Arial"/>
              <w:lang w:val="en-GB"/>
            </w:rPr>
            <w:t>Sankaridurg</w:t>
          </w:r>
          <w:proofErr w:type="spellEnd"/>
          <w:r w:rsidRPr="008F0BFB">
            <w:rPr>
              <w:rFonts w:ascii="Arial" w:hAnsi="Arial" w:cs="Arial"/>
              <w:lang w:val="en-GB"/>
            </w:rPr>
            <w:t xml:space="preserve"> et al., 2023)</w:t>
          </w:r>
        </w:sdtContent>
      </w:sdt>
      <w:r>
        <w:rPr>
          <w:rFonts w:ascii="Arial" w:hAnsi="Arial" w:cs="Arial"/>
          <w:lang w:val="en-GB"/>
        </w:rPr>
        <w:t>.</w:t>
      </w:r>
    </w:p>
    <w:p w14:paraId="449D0C16" w14:textId="3221F119" w:rsidR="008F0BFB" w:rsidRPr="008F0BFB" w:rsidRDefault="008F0BFB" w:rsidP="008F0BFB">
      <w:pPr>
        <w:pStyle w:val="Body"/>
        <w:rPr>
          <w:rFonts w:ascii="Arial" w:hAnsi="Arial" w:cs="Arial"/>
          <w:lang w:val="en-GB"/>
        </w:rPr>
      </w:pPr>
      <w:r w:rsidRPr="008F0BFB">
        <w:rPr>
          <w:rFonts w:ascii="Arial" w:hAnsi="Arial" w:cs="Arial"/>
          <w:lang w:val="en-GB"/>
        </w:rPr>
        <w:t xml:space="preserve">Variations were also observed in prescribing thresholds and treatment initiation. Spectacles were introduced at younger ages, while myopia control soft lenses were prescribed later. China tended to delay spectacle prescriptions, whereas Singapore and Taiwan initiated myopia control-specific contact lenses at younger ages. Similarly, the minimum level of myopia required for treatment initiation varied, with Turkey and Malaysia setting higher thresholds (-1.6D and -1.5D, respectively), and China having the lowest (-0.5D). </w:t>
      </w:r>
      <w:r w:rsidRPr="008F0BFB">
        <w:rPr>
          <w:rFonts w:ascii="Arial" w:hAnsi="Arial" w:cs="Arial"/>
        </w:rPr>
        <w:t xml:space="preserve"> </w:t>
      </w:r>
      <w:r w:rsidRPr="008F0BFB">
        <w:rPr>
          <w:rFonts w:ascii="Arial" w:hAnsi="Arial" w:cs="Arial"/>
          <w:lang w:val="en-GB"/>
        </w:rPr>
        <w:t>However, although China reported the lowest minimum level of myopia required to initiate treatment, spectacle lenses were prescribed at an older age—possibly reflecting a greater preference for initiating myopia management with contact lenses. Most countries required a myopia progression rate of -0.51 to -0.75D for treatment initiation, except China and Taiwan, where the threshold was -0.26 to -0.50D. The threshold for prescribing myopia control methods decreased between 2019 and 2024, in line with evidence supporting early intervention</w:t>
      </w:r>
      <w:r>
        <w:rPr>
          <w:rFonts w:ascii="Arial" w:hAnsi="Arial" w:cs="Arial"/>
          <w:lang w:val="en-GB"/>
        </w:rPr>
        <w:t xml:space="preserve"> </w:t>
      </w:r>
      <w:sdt>
        <w:sdtPr>
          <w:rPr>
            <w:rFonts w:ascii="Arial" w:hAnsi="Arial" w:cs="Arial"/>
            <w:lang w:val="en-GB"/>
          </w:rPr>
          <w:tag w:val="MENDELEY_CITATION_v3_eyJjaXRhdGlvbklEIjoiTUVOREVMRVlfQ0lUQVRJT05fZjUxMGEwZmYtNTc0YS00NjRlLWJiYTctMjdlNTE1OGVjNGVjIiwicHJvcGVydGllcyI6eyJub3RlSW5kZXgiOjB9LCJpc0VkaXRlZCI6ZmFsc2UsIm1hbnVhbE92ZXJyaWRlIjp7ImlzTWFudWFsbHlPdmVycmlkZGVuIjpmYWxzZSwiY2l0ZXByb2NUZXh0IjoiKEJ1bGxpbW9yZSAmIzM4OyBCcmVubmFuLCAyMDI0KSIsIm1hbnVhbE92ZXJyaWRlVGV4dCI6IiJ9LCJjaXRhdGlvbkl0ZW1zIjpbeyJpZCI6ImFhZmNiODUxLThhMWEtMzQyNS05YjllLTJjNDE2YWVlODllMiIsIml0ZW1EYXRhIjp7InR5cGUiOiJhcnRpY2xlIiwiaWQiOiJhYWZjYjg1MS04YTFhLTM0MjUtOWI5ZS0yYzQxNmFlZTg5ZTIiLCJ0aXRsZSI6Ikp1dmVuaWxlLW9uc2V0IG15b3BpYeKAlHdobyB0byB0cmVhdCBhbmQgaG93IHRvIGV2YWx1YXRlIHN1Y2Nlc3MiLCJhdXRob3IiOlt7ImZhbWlseSI6IkJ1bGxpbW9yZSIsImdpdmVuIjoiTWFyayBBLiIsInBhcnNlLW5hbWVzIjpmYWxzZSwiZHJvcHBpbmctcGFydGljbGUiOiIiLCJub24tZHJvcHBpbmctcGFydGljbGUiOiIifSx7ImZhbWlseSI6IkJyZW5uYW4iLCJnaXZlbiI6Ik5vZWwgQS4iLCJwYXJzZS1uYW1lcyI6ZmFsc2UsImRyb3BwaW5nLXBhcnRpY2xlIjoiIiwibm9uLWRyb3BwaW5nLXBhcnRpY2xlIjoiIn1dLCJjb250YWluZXItdGl0bGUiOiJFeWUgKEJhc2luZ3N0b2tlKSIsIkRPSSI6IjEwLjEwMzgvczQxNDMzLTAyMy0wMjcyMi02IiwiSVNTTiI6IjE0NzY1NDU0IiwiaXNzdWVkIjp7ImRhdGUtcGFydHMiOltbMjAyNF1dfSwiYWJzdHJhY3QiOiJUaGUgcmlzayBvZiBleWUgZGlzZWFzZXMgc3VjaCBhcyBteW9waWMgbWFjdWxhciBkZWdlbmVyYXRpb24gaW5jcmVhc2VzIHdpdGggdGhlIGxldmVsIG9mIG15b3BpYSwgYnV0IHRoZXJlIGlzIG5vIHNhZmUgbGV2ZWwgb2YgbXlvcGlhIGFuZCB0aGUgYnVyZGVuIG9mIGxvd2VyIGRlZ3JlZXMgb2YgbXlvcGlhIHJlbWFpbnMgY29uc2lkZXJhYmxlLiBFZmZlY3RpdmUgdHJlYXRtZW50cyBhcmUgYXZhaWxhYmxlIHRoYXQgc2xvdyBwcm9ncmVzc2lvbiBhbmQgdGh1cyBsaW1pdCB0aGUgZmluYWwgZGVncmVlIG9mIG15b3BpYS4gSW4gdGhpcyByZXZpZXcsIHRoZSByYXRpb25hbGUgZm9yIHNsb3dpbmcgcHJvZ3Jlc3Npb24gaXMgc3VtbWFyaXplZCwgYW5kIGEgY2FzZSBtYWRlIGZvciB0cmVhdGluZyBhbGwgbXlvcGljIGNoaWxkcmVuLiBNZWFzdXJlbWVudCBvZiByZWZyYWN0aXZlIGVycm9yIGFuZCBheGlhbCBsZW5ndGggaXMgcmV2aWV3ZWQsIHN0cmVzc2luZyB0aGUgcHJlY2lzaW9uIG9mIG9wdGljYWwgYmlvbWV0cnksIGJ1dCBhbHNvIHRoZSBuZWVkIGZvciBjeWNsb3BsZWdpYyBhdXRvcmVmcmFjdGlvbi4gVGhlIGZhY3RvcnMgaW5mbHVlbmNpbmcgcHJvZ3Jlc3Npb24gYXJlIGNvbnNpZGVyZWQgYW5kIHRoZSBhdmFpbGFibGUgdG9vbHMgZm9yIGludGVycHJldGF0aW9uIG9mIHByb2dyZXNzaW9uIHJhdGUgYXJlIGRpc2N1c3NlZC4gRmluYWxseSwgdGhlIG5lZWQgdG8gc2V0IGF0dGFpbmFibGUgdHJlYXRtZW50IGdvYWxzIGlzIGVtcGhhc2l6ZWQuIiwiaXNzdWUiOiIzIiwidm9sdW1lIjoiMzgiLCJjb250YWluZXItdGl0bGUtc2hvcnQiOiIifSwiaXNUZW1wb3JhcnkiOmZhbHNlfV19"/>
          <w:id w:val="-1477438214"/>
          <w:placeholder>
            <w:docPart w:val="ABBB2B3174B87E4EBAF12180462E6350"/>
          </w:placeholder>
        </w:sdtPr>
        <w:sdtEndPr/>
        <w:sdtContent>
          <w:r w:rsidRPr="008F0BFB">
            <w:rPr>
              <w:rFonts w:ascii="Arial" w:hAnsi="Arial" w:cs="Arial"/>
              <w:lang w:val="es-ES"/>
            </w:rPr>
            <w:t>(</w:t>
          </w:r>
          <w:proofErr w:type="spellStart"/>
          <w:r w:rsidRPr="008F0BFB">
            <w:rPr>
              <w:rFonts w:ascii="Arial" w:hAnsi="Arial" w:cs="Arial"/>
              <w:lang w:val="es-ES"/>
            </w:rPr>
            <w:t>Bullimore</w:t>
          </w:r>
          <w:proofErr w:type="spellEnd"/>
          <w:r w:rsidRPr="008F0BFB">
            <w:rPr>
              <w:rFonts w:ascii="Arial" w:hAnsi="Arial" w:cs="Arial"/>
              <w:lang w:val="es-ES"/>
            </w:rPr>
            <w:t xml:space="preserve"> &amp; Brennan, 2024)</w:t>
          </w:r>
        </w:sdtContent>
      </w:sdt>
      <w:r>
        <w:rPr>
          <w:rFonts w:ascii="Arial" w:hAnsi="Arial" w:cs="Arial"/>
          <w:lang w:val="en-GB"/>
        </w:rPr>
        <w:t>.</w:t>
      </w:r>
    </w:p>
    <w:p w14:paraId="19AFE5B1" w14:textId="0374E07A" w:rsidR="008F0BFB" w:rsidRPr="008F0BFB" w:rsidRDefault="008F0BFB" w:rsidP="008F0BFB">
      <w:pPr>
        <w:pStyle w:val="Body"/>
        <w:rPr>
          <w:rFonts w:ascii="Arial" w:hAnsi="Arial" w:cs="Arial"/>
          <w:lang w:val="en-GB"/>
        </w:rPr>
      </w:pPr>
      <w:r w:rsidRPr="008F0BFB">
        <w:rPr>
          <w:rFonts w:ascii="Arial" w:hAnsi="Arial" w:cs="Arial"/>
          <w:lang w:val="en-GB"/>
        </w:rPr>
        <w:t xml:space="preserve">While evidence-based myopia control methods are increasingly adopted, several barriers persist. Cost remains the primary limitation, especially in China, India, and Singapore, while accessibility is a major concern in Vietnam and Malaysia. Safety concerns were most prevalent in Malaysia (31.6%), and Turkey exhibited the most scepticism about treatment effectiveness (23.1%). Additional chair time was cited as a key deterrent in Vietnam (34.9%). Although barriers to myopia control decreased overall between 2015 and 2024, cost and chair time concerns increased from 2019 to 2024. Decision-making factors varied by region, with refractive error, patient age, and myopia progression rate being the most influential criteria for treatment initiation. Malaysia and Turkey placed more emphasis on refractive error, while Vietnam assigned less importance to parental myopia. Compared to 2022, most decision-making factors became less influential in 2024, except for refractive error, which gained importance. The impact of myopia management in clinical practice was generally positive, with most practitioners reporting improvements in patient loyalty (much more/more: 67.5%), practice revenue (much more/more: 53.4%), and job satisfaction (much more/more: 75.2%). However, while China reported the greatest increase in patient loyalty, Singapore practitioners saw the highest financial benefits, and Vietnam and Singapore reported the </w:t>
      </w:r>
      <w:r w:rsidRPr="008F0BFB">
        <w:rPr>
          <w:rFonts w:ascii="Arial" w:hAnsi="Arial" w:cs="Arial"/>
          <w:lang w:val="en-GB"/>
        </w:rPr>
        <w:lastRenderedPageBreak/>
        <w:t>highest job satisfaction. Turkey reported the lowest impact on both patient loyalty and job satisfaction.</w:t>
      </w:r>
    </w:p>
    <w:p w14:paraId="30D1FA83" w14:textId="1771A71B" w:rsidR="008F0BFB" w:rsidRDefault="008F0BFB" w:rsidP="008F0BFB">
      <w:pPr>
        <w:pStyle w:val="Body"/>
        <w:rPr>
          <w:rFonts w:ascii="Arial" w:hAnsi="Arial" w:cs="Arial"/>
          <w:lang w:val="en-GB"/>
        </w:rPr>
      </w:pPr>
      <w:r w:rsidRPr="008F0BFB">
        <w:rPr>
          <w:rFonts w:ascii="Arial" w:hAnsi="Arial" w:cs="Arial"/>
          <w:lang w:val="en-GB"/>
        </w:rPr>
        <w:t>Certain limitations of this study should be acknowledged. As a survey-based study, results rely on self-reported data, which may introduce some response bias. Practitioners already engaged in myopia management may have been more inclined to participate, potentially overrepresenting these practices. Additionally, survey distribution varied across countries, leading to differences in response rates among countries. Another limitation is the influence of practice settings and access to diagnostic tools on prescribing patterns. Practitioners in primary care or those lacking specialized equipment (e.g., axial length biometers, corneal topographers) may depend more on spectacles or soft contact lenses, while specialists with advanced technology may favour orthokeratology, and atropine and light therapies. Furthermore, economic and healthcare system differences likely influence treatment accessibility. Countries with higher healthcare expenditures or national myopia programs (e.g., Singapore, China) may have greater adoption of advanced treatments, whereas those with fewer resources may rely on more conventional interventions. Despite these limitations, this study provides a comprehensive analysis of myopia management trends across Asia, highlighting regional disparities, evolving attitudes, and key barriers. The results emphasize the importance of education, accessibility improvements, and policy support to optimize myopia control strategies across different healthcare systems in Asia.</w:t>
      </w:r>
    </w:p>
    <w:p w14:paraId="7E343EA9" w14:textId="0D57E2D7" w:rsidR="008F0BFB" w:rsidRPr="008F0BFB" w:rsidRDefault="008F0BFB" w:rsidP="008F0BFB">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5CD252F2" w14:textId="02844963" w:rsidR="008F0BFB" w:rsidRDefault="008F0BFB" w:rsidP="008F0BFB">
      <w:pPr>
        <w:pStyle w:val="Body"/>
        <w:spacing w:after="0"/>
        <w:rPr>
          <w:rFonts w:ascii="Arial" w:hAnsi="Arial" w:cs="Arial"/>
          <w:lang w:val="en-GB"/>
        </w:rPr>
      </w:pPr>
      <w:r w:rsidRPr="008F0BFB">
        <w:rPr>
          <w:rFonts w:ascii="Arial" w:hAnsi="Arial" w:cs="Arial"/>
          <w:lang w:val="en-GB"/>
        </w:rPr>
        <w:t>In conclusion, although concern over childhood myopia has stabilized in recent years, interest in effective management strategies continues to grow. Combination therapy (orthokeratology + atropine) remains the most widely regarded approach, followed by orthokeratology alone, myopia control spectacles, and outdoor time. The prescription of ineffective methods (undercorrection, single-vision spectacles) has declined, reflecting a shift toward more evidence-based strategies. However, treatment availability and cost remain significant obstacles. Despite regional differences, most practitioners adopt a proactive approach, intervening at lower myopia levels and using refractive progression as the primary criterion for adjusting treatment strategies.</w:t>
      </w:r>
    </w:p>
    <w:p w14:paraId="73613E58" w14:textId="77777777" w:rsidR="008F0BFB" w:rsidRDefault="008F0BFB" w:rsidP="00441B6F">
      <w:pPr>
        <w:pStyle w:val="Body"/>
        <w:spacing w:after="0"/>
        <w:rPr>
          <w:rFonts w:ascii="Arial" w:hAnsi="Arial" w:cs="Arial"/>
        </w:rPr>
      </w:pPr>
    </w:p>
    <w:p w14:paraId="23BF2C70" w14:textId="77777777" w:rsidR="00790ADA" w:rsidRPr="00FB3A86" w:rsidRDefault="00790ADA" w:rsidP="00441B6F">
      <w:pPr>
        <w:pStyle w:val="Body"/>
        <w:spacing w:after="0"/>
        <w:rPr>
          <w:rFonts w:ascii="Arial" w:hAnsi="Arial" w:cs="Arial"/>
        </w:rPr>
      </w:pPr>
    </w:p>
    <w:p w14:paraId="7EA81507" w14:textId="77777777" w:rsidR="00F51C56" w:rsidRPr="003A29C6" w:rsidRDefault="00F51C56" w:rsidP="00F51C56">
      <w:pPr>
        <w:jc w:val="both"/>
        <w:outlineLvl w:val="0"/>
        <w:rPr>
          <w:rFonts w:ascii="Arial" w:hAnsi="Arial" w:cs="Arial"/>
        </w:rPr>
      </w:pPr>
      <w:r w:rsidRPr="003A29C6">
        <w:rPr>
          <w:rFonts w:ascii="Arial" w:hAnsi="Arial" w:cs="Arial"/>
          <w:b/>
          <w:bCs/>
        </w:rPr>
        <w:t>COMPETING INTERESTS DISCLAIMER:</w:t>
      </w:r>
    </w:p>
    <w:p w14:paraId="113BA881" w14:textId="77777777" w:rsidR="00F51C56" w:rsidRDefault="00F51C56" w:rsidP="00F51C56">
      <w:r w:rsidRPr="00A10EDE">
        <w:t>Authors have declared that they have no known competing financial interests OR non-financial interests OR personal relationships that could have appeared to influence the work reported in this paper.</w:t>
      </w:r>
    </w:p>
    <w:p w14:paraId="38BC1330" w14:textId="77777777" w:rsidR="00F51C56" w:rsidRDefault="00F51C56" w:rsidP="00F51C56"/>
    <w:p w14:paraId="1CA04EC5" w14:textId="77777777" w:rsidR="00F51C56" w:rsidRPr="00F01852" w:rsidRDefault="00F51C56" w:rsidP="00F01852">
      <w:pPr>
        <w:pStyle w:val="ReferHead"/>
        <w:jc w:val="both"/>
        <w:rPr>
          <w:rFonts w:ascii="Arial" w:hAnsi="Arial" w:cs="Arial"/>
          <w:b w:val="0"/>
          <w:caps w:val="0"/>
          <w:sz w:val="20"/>
        </w:rPr>
      </w:pPr>
    </w:p>
    <w:p w14:paraId="4A45989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FAFB1E" w14:textId="77777777" w:rsidR="00790ADA" w:rsidRPr="00FB3A86" w:rsidRDefault="00790ADA" w:rsidP="00441B6F">
      <w:pPr>
        <w:pStyle w:val="ReferHead"/>
        <w:spacing w:after="0"/>
        <w:jc w:val="both"/>
        <w:rPr>
          <w:rFonts w:ascii="Arial" w:hAnsi="Arial" w:cs="Arial"/>
        </w:rPr>
      </w:pPr>
    </w:p>
    <w:p w14:paraId="7C767312" w14:textId="08A4A56B" w:rsidR="00CA1450" w:rsidRPr="005818B0" w:rsidRDefault="00CA1450" w:rsidP="00176E77">
      <w:pPr>
        <w:pStyle w:val="Body"/>
        <w:numPr>
          <w:ilvl w:val="0"/>
          <w:numId w:val="4"/>
        </w:numPr>
        <w:spacing w:after="0"/>
      </w:pPr>
      <w:r w:rsidRPr="005818B0">
        <w:t xml:space="preserve">Holden, B.A., Jong, M., Davis, S., Wilson, D., Fricke, T. &amp; Resnikoff, S. (2015). Nearly 1 billion myopes at risk of myopia-related sight-threatening conditions by 2050 – time to act now. </w:t>
      </w:r>
      <w:r w:rsidRPr="005818B0">
        <w:rPr>
          <w:i/>
          <w:iCs/>
        </w:rPr>
        <w:t>Clinical and Experimental Optometry</w:t>
      </w:r>
      <w:r w:rsidRPr="005818B0">
        <w:t xml:space="preserve">, 98(6), 491–493. </w:t>
      </w:r>
      <w:hyperlink r:id="rId27" w:tgtFrame="_new" w:history="1">
        <w:r w:rsidRPr="005818B0">
          <w:rPr>
            <w:rStyle w:val="Hyperlink"/>
          </w:rPr>
          <w:t>https://doi.org/10.1111/cxo.12339</w:t>
        </w:r>
      </w:hyperlink>
    </w:p>
    <w:p w14:paraId="67298714" w14:textId="466ECC7B" w:rsidR="00CA1450" w:rsidRPr="00CA1450" w:rsidRDefault="00CA1450" w:rsidP="00176E77">
      <w:pPr>
        <w:pStyle w:val="Body"/>
        <w:numPr>
          <w:ilvl w:val="0"/>
          <w:numId w:val="4"/>
        </w:numPr>
        <w:spacing w:after="0"/>
      </w:pPr>
      <w:r w:rsidRPr="00CA1450">
        <w:t xml:space="preserve">Morgan, I., Ohno-Matsui, K. &amp; Saw, S. (2012). Myopia. </w:t>
      </w:r>
      <w:r w:rsidRPr="00CA1450">
        <w:rPr>
          <w:i/>
          <w:iCs/>
        </w:rPr>
        <w:t>The Lancet</w:t>
      </w:r>
      <w:r w:rsidRPr="00CA1450">
        <w:t>, 379(9827), 1739–1748.</w:t>
      </w:r>
    </w:p>
    <w:p w14:paraId="3F2FE8C0" w14:textId="23A75E61" w:rsidR="00CA1450" w:rsidRPr="00CA1450" w:rsidRDefault="00CA1450" w:rsidP="00176E77">
      <w:pPr>
        <w:pStyle w:val="Body"/>
        <w:numPr>
          <w:ilvl w:val="0"/>
          <w:numId w:val="4"/>
        </w:numPr>
        <w:spacing w:after="0"/>
      </w:pPr>
      <w:r w:rsidRPr="00CA1450">
        <w:t xml:space="preserve">Jonas, J.B., Ang, M., Cho, P., Guggenheim, J.A., He, M.G., Jong, M. </w:t>
      </w:r>
      <w:r w:rsidRPr="00CA1450">
        <w:rPr>
          <w:i/>
          <w:iCs/>
        </w:rPr>
        <w:t>et al.</w:t>
      </w:r>
      <w:r w:rsidRPr="00CA1450">
        <w:t xml:space="preserve"> (2021). IMI prevention of myopia and its progression. </w:t>
      </w:r>
      <w:r w:rsidRPr="00CA1450">
        <w:rPr>
          <w:i/>
          <w:iCs/>
        </w:rPr>
        <w:t>Investigative Ophthalmology &amp; Visual Science</w:t>
      </w:r>
      <w:r w:rsidRPr="00CA1450">
        <w:t xml:space="preserve">, 62(5), 6. </w:t>
      </w:r>
      <w:hyperlink r:id="rId28" w:tgtFrame="_new" w:history="1">
        <w:r w:rsidRPr="00CA1450">
          <w:rPr>
            <w:rStyle w:val="Hyperlink"/>
          </w:rPr>
          <w:t>https://doi.org/10.1167/iovs.62.5.6</w:t>
        </w:r>
      </w:hyperlink>
    </w:p>
    <w:p w14:paraId="2C00E977" w14:textId="66DC84F4" w:rsidR="00CA1450" w:rsidRPr="00CA1450" w:rsidRDefault="00CA1450" w:rsidP="00176E77">
      <w:pPr>
        <w:pStyle w:val="Body"/>
        <w:numPr>
          <w:ilvl w:val="0"/>
          <w:numId w:val="4"/>
        </w:numPr>
        <w:spacing w:after="0"/>
      </w:pPr>
      <w:r w:rsidRPr="00CA1450">
        <w:lastRenderedPageBreak/>
        <w:t xml:space="preserve">Wong, Y.L. &amp; Saw, S.M. (2016). Epidemiology of pathologic myopia in Asia and worldwide. </w:t>
      </w:r>
      <w:r w:rsidRPr="00CA1450">
        <w:rPr>
          <w:i/>
          <w:iCs/>
        </w:rPr>
        <w:t>Asia-Pacific Journal of Ophthalmology</w:t>
      </w:r>
      <w:r w:rsidRPr="00CA1450">
        <w:t xml:space="preserve">, 5(6), 394–402. </w:t>
      </w:r>
      <w:hyperlink r:id="rId29" w:tgtFrame="_new" w:history="1">
        <w:r w:rsidRPr="00CA1450">
          <w:rPr>
            <w:rStyle w:val="Hyperlink"/>
          </w:rPr>
          <w:t>https://doi.org/10.1097/APO.0000000000000234</w:t>
        </w:r>
      </w:hyperlink>
    </w:p>
    <w:p w14:paraId="3A093A4B" w14:textId="34E57D0D" w:rsidR="00CA1450" w:rsidRPr="00CA1450" w:rsidRDefault="00CA1450" w:rsidP="00176E77">
      <w:pPr>
        <w:pStyle w:val="Body"/>
        <w:numPr>
          <w:ilvl w:val="0"/>
          <w:numId w:val="4"/>
        </w:numPr>
        <w:spacing w:after="0"/>
      </w:pPr>
      <w:r w:rsidRPr="00CA1450">
        <w:t xml:space="preserve">Xiang, Z.Y. &amp; Zou, H.D. (2020). Recent epidemiology study data of myopia. </w:t>
      </w:r>
      <w:r w:rsidRPr="00CA1450">
        <w:rPr>
          <w:i/>
          <w:iCs/>
        </w:rPr>
        <w:t>Journal of Ophthalmology</w:t>
      </w:r>
      <w:r w:rsidRPr="00CA1450">
        <w:t xml:space="preserve">, 2020, 4395278. </w:t>
      </w:r>
      <w:hyperlink r:id="rId30" w:tgtFrame="_new" w:history="1">
        <w:r w:rsidRPr="00CA1450">
          <w:rPr>
            <w:rStyle w:val="Hyperlink"/>
          </w:rPr>
          <w:t>https://doi.org/10.1155/2020/4395278</w:t>
        </w:r>
      </w:hyperlink>
    </w:p>
    <w:p w14:paraId="0F0E34B4" w14:textId="62FB3197" w:rsidR="00CA1450" w:rsidRPr="00CA1450" w:rsidRDefault="00CA1450" w:rsidP="00176E77">
      <w:pPr>
        <w:pStyle w:val="Body"/>
        <w:numPr>
          <w:ilvl w:val="0"/>
          <w:numId w:val="4"/>
        </w:numPr>
        <w:spacing w:after="0"/>
      </w:pPr>
      <w:r w:rsidRPr="00CA1450">
        <w:t xml:space="preserve">Jan, C., Li, L., Keay, L., Stafford, R.S., Congdon, N. &amp; Morgan, I. (2020). Prevention of myopia, China. </w:t>
      </w:r>
      <w:r w:rsidRPr="00CA1450">
        <w:rPr>
          <w:i/>
          <w:iCs/>
        </w:rPr>
        <w:t>Bulletin of the World Health Organization</w:t>
      </w:r>
      <w:r w:rsidRPr="00CA1450">
        <w:t xml:space="preserve">, 98(6), 451–459. </w:t>
      </w:r>
      <w:hyperlink r:id="rId31" w:tgtFrame="_new" w:history="1">
        <w:r w:rsidRPr="00CA1450">
          <w:rPr>
            <w:rStyle w:val="Hyperlink"/>
          </w:rPr>
          <w:t>https://doi.org/10.2471/BLT.19.240903</w:t>
        </w:r>
      </w:hyperlink>
    </w:p>
    <w:p w14:paraId="2F088E9F" w14:textId="59AA4DD6" w:rsidR="00CA1450" w:rsidRPr="00CA1450" w:rsidRDefault="00CA1450" w:rsidP="00176E77">
      <w:pPr>
        <w:pStyle w:val="Body"/>
        <w:numPr>
          <w:ilvl w:val="0"/>
          <w:numId w:val="4"/>
        </w:numPr>
        <w:spacing w:after="0"/>
      </w:pPr>
      <w:r w:rsidRPr="00CA1450">
        <w:t xml:space="preserve">Karuppiah, V., Wong, L., Tay, V., Ge, X. &amp; Kang, L.L. (2021). School-based </w:t>
      </w:r>
      <w:proofErr w:type="spellStart"/>
      <w:r w:rsidRPr="00CA1450">
        <w:t>programme</w:t>
      </w:r>
      <w:proofErr w:type="spellEnd"/>
      <w:r w:rsidRPr="00CA1450">
        <w:t xml:space="preserve"> to address childhood myopia in Singapore. </w:t>
      </w:r>
      <w:r w:rsidRPr="00CA1450">
        <w:rPr>
          <w:i/>
          <w:iCs/>
        </w:rPr>
        <w:t>Singapore Medical Journal</w:t>
      </w:r>
      <w:r w:rsidRPr="00CA1450">
        <w:t xml:space="preserve">, 62(7), 325–330. </w:t>
      </w:r>
      <w:hyperlink r:id="rId32" w:tgtFrame="_new" w:history="1">
        <w:r w:rsidRPr="00CA1450">
          <w:rPr>
            <w:rStyle w:val="Hyperlink"/>
          </w:rPr>
          <w:t>https://doi.org/10.11622/smedj.2019144</w:t>
        </w:r>
      </w:hyperlink>
    </w:p>
    <w:p w14:paraId="76542A32" w14:textId="7578FEBA" w:rsidR="00CA1450" w:rsidRPr="00CA1450" w:rsidRDefault="00CA1450" w:rsidP="00176E77">
      <w:pPr>
        <w:pStyle w:val="Body"/>
        <w:numPr>
          <w:ilvl w:val="0"/>
          <w:numId w:val="4"/>
        </w:numPr>
        <w:spacing w:after="0"/>
      </w:pPr>
      <w:proofErr w:type="spellStart"/>
      <w:r w:rsidRPr="00CA1450">
        <w:t>Zaabaar</w:t>
      </w:r>
      <w:proofErr w:type="spellEnd"/>
      <w:r w:rsidRPr="00CA1450">
        <w:t xml:space="preserve">, E., Asiamah, R., Kyei, S. &amp; Ankamah, S. (2024). Myopia control strategies: A systematic review and meta-meta-analysis. </w:t>
      </w:r>
      <w:r w:rsidRPr="00CA1450">
        <w:rPr>
          <w:i/>
          <w:iCs/>
        </w:rPr>
        <w:t>Ophthalmic and Physiological Optics</w:t>
      </w:r>
      <w:r w:rsidRPr="00CA1450">
        <w:t xml:space="preserve">. </w:t>
      </w:r>
      <w:hyperlink r:id="rId33" w:tgtFrame="_new" w:history="1">
        <w:r w:rsidRPr="00CA1450">
          <w:rPr>
            <w:rStyle w:val="Hyperlink"/>
          </w:rPr>
          <w:t>https://doi.org/10.1111/opo.13417</w:t>
        </w:r>
      </w:hyperlink>
    </w:p>
    <w:p w14:paraId="15E3C876" w14:textId="3DD12CAB" w:rsidR="00CA1450" w:rsidRPr="00CA1450" w:rsidRDefault="00CA1450" w:rsidP="00176E77">
      <w:pPr>
        <w:pStyle w:val="Body"/>
        <w:numPr>
          <w:ilvl w:val="0"/>
          <w:numId w:val="4"/>
        </w:numPr>
        <w:spacing w:after="0"/>
      </w:pPr>
      <w:r w:rsidRPr="00CA1450">
        <w:t xml:space="preserve">Lawrenson, J.G., </w:t>
      </w:r>
      <w:proofErr w:type="spellStart"/>
      <w:r w:rsidRPr="00CA1450">
        <w:t>Huntjens</w:t>
      </w:r>
      <w:proofErr w:type="spellEnd"/>
      <w:r w:rsidRPr="00CA1450">
        <w:t xml:space="preserve">, B., Virgili, G., Ng, S., Dhakal, R., Downie, L.E. </w:t>
      </w:r>
      <w:r w:rsidRPr="00CA1450">
        <w:rPr>
          <w:i/>
          <w:iCs/>
        </w:rPr>
        <w:t>et al.</w:t>
      </w:r>
      <w:r w:rsidRPr="00CA1450">
        <w:t xml:space="preserve"> (2025). Interventions for myopia control in children: a living systematic review and network meta-analysis. </w:t>
      </w:r>
      <w:r w:rsidRPr="00CA1450">
        <w:rPr>
          <w:i/>
          <w:iCs/>
        </w:rPr>
        <w:t>Cochrane Database of Systematic Reviews</w:t>
      </w:r>
      <w:r w:rsidRPr="00CA1450">
        <w:t xml:space="preserve">, 2025(2), CD014758. </w:t>
      </w:r>
      <w:hyperlink r:id="rId34" w:tgtFrame="_new" w:history="1">
        <w:r w:rsidRPr="00CA1450">
          <w:rPr>
            <w:rStyle w:val="Hyperlink"/>
          </w:rPr>
          <w:t>https://doi.org/10.1002/14651858.CD014758.pub3</w:t>
        </w:r>
      </w:hyperlink>
    </w:p>
    <w:p w14:paraId="5E8E19ED" w14:textId="1CAB62C8" w:rsidR="00CA1450" w:rsidRPr="00CA1450" w:rsidRDefault="00CA1450" w:rsidP="00176E77">
      <w:pPr>
        <w:pStyle w:val="Body"/>
        <w:numPr>
          <w:ilvl w:val="0"/>
          <w:numId w:val="4"/>
        </w:numPr>
        <w:spacing w:after="0"/>
      </w:pPr>
      <w:proofErr w:type="spellStart"/>
      <w:r w:rsidRPr="00CA1450">
        <w:t>Wolffsohn</w:t>
      </w:r>
      <w:proofErr w:type="spellEnd"/>
      <w:r w:rsidRPr="00CA1450">
        <w:t xml:space="preserve">, J.S., </w:t>
      </w:r>
      <w:proofErr w:type="spellStart"/>
      <w:r w:rsidRPr="00CA1450">
        <w:t>Calossi</w:t>
      </w:r>
      <w:proofErr w:type="spellEnd"/>
      <w:r w:rsidRPr="00CA1450">
        <w:t xml:space="preserve">, A., Cho, P., Gifford, K., Jones, L., Li, M. </w:t>
      </w:r>
      <w:r w:rsidRPr="00CA1450">
        <w:rPr>
          <w:i/>
          <w:iCs/>
        </w:rPr>
        <w:t>et al.</w:t>
      </w:r>
      <w:r w:rsidRPr="00CA1450">
        <w:t xml:space="preserve"> (2016). Global trends in myopia management attitudes and strategies in clinical practice. </w:t>
      </w:r>
      <w:r w:rsidRPr="00CA1450">
        <w:rPr>
          <w:i/>
          <w:iCs/>
        </w:rPr>
        <w:t>Contact Lens and Anterior Eye</w:t>
      </w:r>
      <w:r w:rsidRPr="00CA1450">
        <w:t xml:space="preserve">, 39(2), 106–116. </w:t>
      </w:r>
      <w:hyperlink r:id="rId35" w:tgtFrame="_new" w:history="1">
        <w:r w:rsidRPr="00CA1450">
          <w:rPr>
            <w:rStyle w:val="Hyperlink"/>
          </w:rPr>
          <w:t>https://doi.org/10.1016/j.clae.2016.02.005</w:t>
        </w:r>
      </w:hyperlink>
    </w:p>
    <w:p w14:paraId="0C8588BF" w14:textId="75F95125" w:rsidR="00CA1450" w:rsidRPr="00CA1450" w:rsidRDefault="00CA1450" w:rsidP="00176E77">
      <w:pPr>
        <w:pStyle w:val="Body"/>
        <w:numPr>
          <w:ilvl w:val="0"/>
          <w:numId w:val="4"/>
        </w:numPr>
        <w:spacing w:after="0"/>
      </w:pPr>
      <w:proofErr w:type="spellStart"/>
      <w:r w:rsidRPr="00CA1450">
        <w:t>Wolffsohn</w:t>
      </w:r>
      <w:proofErr w:type="spellEnd"/>
      <w:r w:rsidRPr="00CA1450">
        <w:t xml:space="preserve">, J.S., </w:t>
      </w:r>
      <w:proofErr w:type="spellStart"/>
      <w:r w:rsidRPr="00CA1450">
        <w:t>Calossi</w:t>
      </w:r>
      <w:proofErr w:type="spellEnd"/>
      <w:r w:rsidRPr="00CA1450">
        <w:t xml:space="preserve">, A., Cho, P., Gifford, K., Jones, L., Jones, D. </w:t>
      </w:r>
      <w:r w:rsidRPr="00CA1450">
        <w:rPr>
          <w:i/>
          <w:iCs/>
        </w:rPr>
        <w:t>et al.</w:t>
      </w:r>
      <w:r w:rsidRPr="00CA1450">
        <w:t xml:space="preserve"> (2020). Global trends in myopia management attitudes and strategies in clinical practice – 2019 update. </w:t>
      </w:r>
      <w:r w:rsidRPr="00CA1450">
        <w:rPr>
          <w:i/>
          <w:iCs/>
        </w:rPr>
        <w:t>Contact Lens and Anterior Eye</w:t>
      </w:r>
      <w:r w:rsidRPr="00CA1450">
        <w:t xml:space="preserve">, 43(1), 9–17. </w:t>
      </w:r>
      <w:hyperlink r:id="rId36" w:tgtFrame="_new" w:history="1">
        <w:r w:rsidRPr="00CA1450">
          <w:rPr>
            <w:rStyle w:val="Hyperlink"/>
          </w:rPr>
          <w:t>https://doi.org/10.1016/j.clae.2019.11.002</w:t>
        </w:r>
      </w:hyperlink>
    </w:p>
    <w:p w14:paraId="79DBAD39" w14:textId="78AAE502" w:rsidR="00CA1450" w:rsidRPr="00CA1450" w:rsidRDefault="00CA1450" w:rsidP="00176E77">
      <w:pPr>
        <w:pStyle w:val="Body"/>
        <w:numPr>
          <w:ilvl w:val="0"/>
          <w:numId w:val="4"/>
        </w:numPr>
        <w:spacing w:after="0"/>
      </w:pPr>
      <w:proofErr w:type="spellStart"/>
      <w:r w:rsidRPr="00CA1450">
        <w:t>Wolffsohn</w:t>
      </w:r>
      <w:proofErr w:type="spellEnd"/>
      <w:r w:rsidRPr="00CA1450">
        <w:t xml:space="preserve">, J.S., </w:t>
      </w:r>
      <w:proofErr w:type="spellStart"/>
      <w:r w:rsidRPr="00CA1450">
        <w:t>Whayeb</w:t>
      </w:r>
      <w:proofErr w:type="spellEnd"/>
      <w:r w:rsidRPr="00CA1450">
        <w:t xml:space="preserve">, Y., Logan, N.S. &amp; Weng, R. (2023). IMI—Global trends in myopia management attitudes and strategies in clinical practice—2022 update. </w:t>
      </w:r>
      <w:r w:rsidRPr="00CA1450">
        <w:rPr>
          <w:i/>
          <w:iCs/>
        </w:rPr>
        <w:t>Investigative Ophthalmology &amp; Visual Science</w:t>
      </w:r>
      <w:r w:rsidRPr="00CA1450">
        <w:t xml:space="preserve">, 64(6), 6. </w:t>
      </w:r>
      <w:hyperlink r:id="rId37" w:tgtFrame="_new" w:history="1">
        <w:r w:rsidRPr="00CA1450">
          <w:rPr>
            <w:rStyle w:val="Hyperlink"/>
          </w:rPr>
          <w:t>https://doi.org/10.1167/iovs.64.6.6</w:t>
        </w:r>
      </w:hyperlink>
    </w:p>
    <w:p w14:paraId="7B91597E" w14:textId="4F208592" w:rsidR="00CA1450" w:rsidRPr="00CA1450" w:rsidRDefault="00CA1450" w:rsidP="00176E77">
      <w:pPr>
        <w:pStyle w:val="Body"/>
        <w:numPr>
          <w:ilvl w:val="0"/>
          <w:numId w:val="4"/>
        </w:numPr>
        <w:spacing w:after="0"/>
      </w:pPr>
      <w:proofErr w:type="spellStart"/>
      <w:r w:rsidRPr="00CA1450">
        <w:t>Sankaridurg</w:t>
      </w:r>
      <w:proofErr w:type="spellEnd"/>
      <w:r w:rsidRPr="00CA1450">
        <w:t xml:space="preserve">, P., Berntsen, D.A., </w:t>
      </w:r>
      <w:proofErr w:type="spellStart"/>
      <w:r w:rsidRPr="00CA1450">
        <w:t>Bullimore</w:t>
      </w:r>
      <w:proofErr w:type="spellEnd"/>
      <w:r w:rsidRPr="00CA1450">
        <w:t xml:space="preserve">, M.A., Cho, P., Flitcroft, I., Gawne, T.J. </w:t>
      </w:r>
      <w:r w:rsidRPr="00CA1450">
        <w:rPr>
          <w:i/>
          <w:iCs/>
        </w:rPr>
        <w:t>et al.</w:t>
      </w:r>
      <w:r w:rsidRPr="00CA1450">
        <w:t xml:space="preserve"> (2023). IMI 2023 Digest. </w:t>
      </w:r>
      <w:r w:rsidRPr="00CA1450">
        <w:rPr>
          <w:i/>
          <w:iCs/>
        </w:rPr>
        <w:t>Investigative Ophthalmology &amp; Visual Science</w:t>
      </w:r>
      <w:r w:rsidRPr="00CA1450">
        <w:t xml:space="preserve">, 64(6), 7. </w:t>
      </w:r>
      <w:hyperlink r:id="rId38" w:tgtFrame="_new" w:history="1">
        <w:r w:rsidRPr="00CA1450">
          <w:rPr>
            <w:rStyle w:val="Hyperlink"/>
          </w:rPr>
          <w:t>https://doi.org/10.1167/iovs.64.6.7</w:t>
        </w:r>
      </w:hyperlink>
    </w:p>
    <w:p w14:paraId="1223254C" w14:textId="2DB11805" w:rsidR="00CA1450" w:rsidRPr="00CA1450" w:rsidRDefault="00CA1450" w:rsidP="00176E77">
      <w:pPr>
        <w:pStyle w:val="Body"/>
        <w:numPr>
          <w:ilvl w:val="0"/>
          <w:numId w:val="4"/>
        </w:numPr>
        <w:spacing w:after="0"/>
      </w:pPr>
      <w:proofErr w:type="spellStart"/>
      <w:r w:rsidRPr="00CA1450">
        <w:t>Bullimore</w:t>
      </w:r>
      <w:proofErr w:type="spellEnd"/>
      <w:r w:rsidRPr="00CA1450">
        <w:t xml:space="preserve">, M.A. &amp; Brennan, N.A. (2024). Juvenile-onset myopia—who to treat and how to evaluate success. </w:t>
      </w:r>
      <w:r w:rsidRPr="00CA1450">
        <w:rPr>
          <w:i/>
          <w:iCs/>
        </w:rPr>
        <w:t>Eye</w:t>
      </w:r>
      <w:r w:rsidRPr="00CA1450">
        <w:t xml:space="preserve">, 38, 1–8. </w:t>
      </w:r>
      <w:hyperlink r:id="rId39" w:tgtFrame="_new" w:history="1">
        <w:r w:rsidRPr="00CA1450">
          <w:rPr>
            <w:rStyle w:val="Hyperlink"/>
          </w:rPr>
          <w:t>https://doi.org/10.1038/s41433-023-02722-6</w:t>
        </w:r>
      </w:hyperlink>
    </w:p>
    <w:p w14:paraId="6349DE2D" w14:textId="695A8516" w:rsidR="000D689F" w:rsidRPr="005818B0" w:rsidRDefault="000D689F" w:rsidP="00CA1450">
      <w:pPr>
        <w:pStyle w:val="Body"/>
        <w:spacing w:after="0"/>
      </w:pPr>
    </w:p>
    <w:p w14:paraId="23DD417C" w14:textId="77777777" w:rsidR="00441B6F" w:rsidRPr="005818B0" w:rsidRDefault="00441B6F" w:rsidP="00441B6F">
      <w:pPr>
        <w:pStyle w:val="Body"/>
        <w:spacing w:after="0"/>
        <w:jc w:val="left"/>
      </w:pPr>
    </w:p>
    <w:p w14:paraId="1F5E03C1" w14:textId="77777777" w:rsidR="00B01FCD" w:rsidRPr="005818B0" w:rsidRDefault="00B01FCD" w:rsidP="00441B6F">
      <w:pPr>
        <w:pStyle w:val="Reference"/>
        <w:numPr>
          <w:ilvl w:val="0"/>
          <w:numId w:val="0"/>
        </w:numPr>
        <w:spacing w:line="240" w:lineRule="auto"/>
        <w:rPr>
          <w:rFonts w:ascii="Arial" w:hAnsi="Arial" w:cs="Arial"/>
        </w:rPr>
      </w:pPr>
    </w:p>
    <w:p w14:paraId="28C27202" w14:textId="77777777" w:rsidR="00790ADA" w:rsidRPr="00FB3A86" w:rsidRDefault="00790ADA" w:rsidP="00441B6F">
      <w:pPr>
        <w:pStyle w:val="Body"/>
        <w:spacing w:after="0"/>
        <w:rPr>
          <w:rFonts w:ascii="Arial" w:hAnsi="Arial" w:cs="Arial"/>
        </w:rPr>
      </w:pPr>
    </w:p>
    <w:p w14:paraId="162339CE" w14:textId="620A13E7" w:rsidR="00CA1450" w:rsidRPr="00CA1450" w:rsidRDefault="00B01FCD" w:rsidP="00CA1450">
      <w:pPr>
        <w:pStyle w:val="Appendix"/>
        <w:spacing w:after="0"/>
        <w:jc w:val="both"/>
        <w:rPr>
          <w:rFonts w:ascii="Arial" w:hAnsi="Arial" w:cs="Arial"/>
        </w:rPr>
      </w:pPr>
      <w:r w:rsidRPr="00FB3A86">
        <w:rPr>
          <w:rFonts w:ascii="Arial" w:hAnsi="Arial" w:cs="Arial"/>
        </w:rPr>
        <w:t>APPENDIX</w:t>
      </w:r>
      <w:r w:rsidR="00CA1450">
        <w:rPr>
          <w:rFonts w:ascii="Arial" w:hAnsi="Arial" w:cs="Arial"/>
        </w:rPr>
        <w:t xml:space="preserve"> 1- </w:t>
      </w:r>
      <w:r w:rsidR="00CA1450" w:rsidRPr="00CA1450">
        <w:rPr>
          <w:rFonts w:ascii="Arial" w:hAnsi="Arial" w:cs="Arial"/>
        </w:rPr>
        <w:t>Survey details</w:t>
      </w:r>
    </w:p>
    <w:p w14:paraId="606D6309" w14:textId="7F421886" w:rsidR="00CA1450" w:rsidRPr="00CA1450" w:rsidRDefault="00CA1450" w:rsidP="00CA1450">
      <w:pPr>
        <w:spacing w:before="100" w:beforeAutospacing="1" w:after="100" w:afterAutospacing="1" w:line="276" w:lineRule="auto"/>
        <w:jc w:val="both"/>
        <w:rPr>
          <w:rFonts w:ascii="Arial" w:hAnsi="Arial" w:cs="Arial"/>
          <w:lang w:eastAsia="es-ES_tradnl"/>
        </w:rPr>
      </w:pPr>
      <w:r w:rsidRPr="00CA1450">
        <w:rPr>
          <w:rFonts w:ascii="Arial" w:hAnsi="Arial" w:cs="Arial"/>
          <w:lang w:eastAsia="es-ES_tradnl"/>
        </w:rPr>
        <w:t xml:space="preserve">Questions included in the survey related to the self-reported clinical management behaviors of practitioners for progressing myopia and practitioner’s current opinions on myopia-related clinical care. </w:t>
      </w:r>
      <w:r>
        <w:rPr>
          <w:rFonts w:ascii="Arial" w:hAnsi="Arial" w:cs="Arial"/>
          <w:lang w:eastAsia="es-ES_tradnl"/>
        </w:rPr>
        <w:t>*</w:t>
      </w:r>
      <w:r w:rsidRPr="00CA1450">
        <w:rPr>
          <w:rFonts w:ascii="Arial" w:hAnsi="Arial" w:cs="Arial"/>
          <w:lang w:eastAsia="es-ES_tradnl"/>
        </w:rPr>
        <w:t>New questions refined by the International Myopia Institute advisory board</w:t>
      </w:r>
    </w:p>
    <w:tbl>
      <w:tblPr>
        <w:tblStyle w:val="TableGrid"/>
        <w:tblW w:w="0" w:type="auto"/>
        <w:tblLook w:val="04A0" w:firstRow="1" w:lastRow="0" w:firstColumn="1" w:lastColumn="0" w:noHBand="0" w:noVBand="1"/>
      </w:tblPr>
      <w:tblGrid>
        <w:gridCol w:w="2564"/>
        <w:gridCol w:w="5860"/>
      </w:tblGrid>
      <w:tr w:rsidR="00CA1450" w:rsidRPr="00CA1450" w14:paraId="21B3079F" w14:textId="77777777" w:rsidTr="003C63F8">
        <w:tc>
          <w:tcPr>
            <w:tcW w:w="0" w:type="auto"/>
            <w:hideMark/>
          </w:tcPr>
          <w:p w14:paraId="5F7D40E3" w14:textId="77777777" w:rsidR="00CA1450" w:rsidRPr="00CA1450" w:rsidRDefault="00CA1450" w:rsidP="003C63F8">
            <w:pPr>
              <w:jc w:val="center"/>
              <w:rPr>
                <w:rFonts w:ascii="Arial" w:eastAsia="Times New Roman" w:hAnsi="Arial" w:cs="Arial"/>
                <w:b/>
                <w:bCs/>
                <w:sz w:val="20"/>
                <w:szCs w:val="20"/>
                <w:lang w:eastAsia="es-ES_tradnl"/>
              </w:rPr>
            </w:pPr>
            <w:r w:rsidRPr="00CA1450">
              <w:rPr>
                <w:rFonts w:ascii="Arial" w:eastAsia="Times New Roman" w:hAnsi="Arial" w:cs="Arial"/>
                <w:b/>
                <w:bCs/>
                <w:sz w:val="20"/>
                <w:szCs w:val="20"/>
                <w:lang w:eastAsia="es-ES_tradnl"/>
              </w:rPr>
              <w:t>Survey Component</w:t>
            </w:r>
          </w:p>
        </w:tc>
        <w:tc>
          <w:tcPr>
            <w:tcW w:w="0" w:type="auto"/>
            <w:hideMark/>
          </w:tcPr>
          <w:p w14:paraId="632F1E87" w14:textId="77777777" w:rsidR="00CA1450" w:rsidRPr="00CA1450" w:rsidRDefault="00CA1450" w:rsidP="003C63F8">
            <w:pPr>
              <w:jc w:val="center"/>
              <w:rPr>
                <w:rFonts w:ascii="Arial" w:eastAsia="Times New Roman" w:hAnsi="Arial" w:cs="Arial"/>
                <w:b/>
                <w:bCs/>
                <w:sz w:val="20"/>
                <w:szCs w:val="20"/>
                <w:lang w:eastAsia="es-ES_tradnl"/>
              </w:rPr>
            </w:pPr>
            <w:r w:rsidRPr="00CA1450">
              <w:rPr>
                <w:rFonts w:ascii="Arial" w:eastAsia="Times New Roman" w:hAnsi="Arial" w:cs="Arial"/>
                <w:b/>
                <w:bCs/>
                <w:sz w:val="20"/>
                <w:szCs w:val="20"/>
                <w:lang w:eastAsia="es-ES_tradnl"/>
              </w:rPr>
              <w:t>Description</w:t>
            </w:r>
          </w:p>
        </w:tc>
      </w:tr>
      <w:tr w:rsidR="00CA1450" w:rsidRPr="00CA1450" w14:paraId="639FF48F" w14:textId="77777777" w:rsidTr="003C63F8">
        <w:tc>
          <w:tcPr>
            <w:tcW w:w="0" w:type="auto"/>
            <w:hideMark/>
          </w:tcPr>
          <w:p w14:paraId="6C382BC9"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Level of concern about childhood myopia</w:t>
            </w:r>
          </w:p>
        </w:tc>
        <w:tc>
          <w:tcPr>
            <w:tcW w:w="0" w:type="auto"/>
            <w:hideMark/>
          </w:tcPr>
          <w:p w14:paraId="41F4B3BB"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Rated from “not at all” to “extremely” on a 10-point scale.</w:t>
            </w:r>
          </w:p>
        </w:tc>
      </w:tr>
      <w:tr w:rsidR="00CA1450" w:rsidRPr="00CA1450" w14:paraId="10A312C8" w14:textId="77777777" w:rsidTr="003C63F8">
        <w:tc>
          <w:tcPr>
            <w:tcW w:w="0" w:type="auto"/>
            <w:hideMark/>
          </w:tcPr>
          <w:p w14:paraId="0A75F3CF"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Perceived effectiveness of myopia control methods</w:t>
            </w:r>
          </w:p>
        </w:tc>
        <w:tc>
          <w:tcPr>
            <w:tcW w:w="0" w:type="auto"/>
            <w:hideMark/>
          </w:tcPr>
          <w:p w14:paraId="6A170837"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Rated as the expected level of reduction in childhood myopia progression (0% to 100%).</w:t>
            </w:r>
          </w:p>
        </w:tc>
      </w:tr>
      <w:tr w:rsidR="00CA1450" w:rsidRPr="00CA1450" w14:paraId="75B98E00" w14:textId="77777777" w:rsidTr="003C63F8">
        <w:tc>
          <w:tcPr>
            <w:tcW w:w="0" w:type="auto"/>
            <w:hideMark/>
          </w:tcPr>
          <w:p w14:paraId="5B142C3D"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Activity level in myopia control practice</w:t>
            </w:r>
          </w:p>
        </w:tc>
        <w:tc>
          <w:tcPr>
            <w:tcW w:w="0" w:type="auto"/>
            <w:hideMark/>
          </w:tcPr>
          <w:p w14:paraId="2FF21919"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Rated from “not at all” to “fully” on a 10-point scale.</w:t>
            </w:r>
          </w:p>
        </w:tc>
      </w:tr>
      <w:tr w:rsidR="00CA1450" w:rsidRPr="00CA1450" w14:paraId="1F348AD5" w14:textId="77777777" w:rsidTr="003C63F8">
        <w:tc>
          <w:tcPr>
            <w:tcW w:w="0" w:type="auto"/>
            <w:hideMark/>
          </w:tcPr>
          <w:p w14:paraId="6A897F7F"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 xml:space="preserve">Frequency of prescribing </w:t>
            </w:r>
            <w:r w:rsidRPr="00CA1450">
              <w:rPr>
                <w:rFonts w:ascii="Arial" w:eastAsia="Times New Roman" w:hAnsi="Arial" w:cs="Arial"/>
                <w:sz w:val="20"/>
                <w:szCs w:val="20"/>
                <w:lang w:eastAsia="es-ES_tradnl"/>
              </w:rPr>
              <w:lastRenderedPageBreak/>
              <w:t>myopia control options</w:t>
            </w:r>
          </w:p>
        </w:tc>
        <w:tc>
          <w:tcPr>
            <w:tcW w:w="0" w:type="auto"/>
            <w:hideMark/>
          </w:tcPr>
          <w:p w14:paraId="37ED21C0"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lastRenderedPageBreak/>
              <w:t>Reported for different treatments during a typical month.</w:t>
            </w:r>
          </w:p>
        </w:tc>
      </w:tr>
      <w:tr w:rsidR="00CA1450" w:rsidRPr="00CA1450" w14:paraId="2359027F" w14:textId="77777777" w:rsidTr="003C63F8">
        <w:tc>
          <w:tcPr>
            <w:tcW w:w="0" w:type="auto"/>
            <w:hideMark/>
          </w:tcPr>
          <w:p w14:paraId="3DBEDD2E"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Minimum age for myopia control treatment</w:t>
            </w:r>
          </w:p>
        </w:tc>
        <w:tc>
          <w:tcPr>
            <w:tcW w:w="0" w:type="auto"/>
            <w:hideMark/>
          </w:tcPr>
          <w:p w14:paraId="5E37F258"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Assumes average handling skills and child/parent motivation.</w:t>
            </w:r>
          </w:p>
        </w:tc>
      </w:tr>
      <w:tr w:rsidR="00CA1450" w:rsidRPr="00CA1450" w14:paraId="336E1E63" w14:textId="77777777" w:rsidTr="003C63F8">
        <w:tc>
          <w:tcPr>
            <w:tcW w:w="0" w:type="auto"/>
            <w:hideMark/>
          </w:tcPr>
          <w:p w14:paraId="28C18486"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Minimum amount of myopia required for treatment</w:t>
            </w:r>
          </w:p>
        </w:tc>
        <w:tc>
          <w:tcPr>
            <w:tcW w:w="0" w:type="auto"/>
            <w:hideMark/>
          </w:tcPr>
          <w:p w14:paraId="2305DFF9"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Specified in half-diopter steps.</w:t>
            </w:r>
          </w:p>
        </w:tc>
      </w:tr>
      <w:tr w:rsidR="00CA1450" w:rsidRPr="00CA1450" w14:paraId="400925BC" w14:textId="77777777" w:rsidTr="003C63F8">
        <w:tc>
          <w:tcPr>
            <w:tcW w:w="0" w:type="auto"/>
            <w:hideMark/>
          </w:tcPr>
          <w:p w14:paraId="22908805"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Minimum level of myopia progression prompting treatment</w:t>
            </w:r>
          </w:p>
        </w:tc>
        <w:tc>
          <w:tcPr>
            <w:tcW w:w="0" w:type="auto"/>
            <w:hideMark/>
          </w:tcPr>
          <w:p w14:paraId="1DBEE94E"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Specified in quarter-diopter steps.</w:t>
            </w:r>
          </w:p>
        </w:tc>
      </w:tr>
      <w:tr w:rsidR="00CA1450" w:rsidRPr="00CA1450" w14:paraId="21BDD5EF" w14:textId="77777777" w:rsidTr="003C63F8">
        <w:tc>
          <w:tcPr>
            <w:tcW w:w="0" w:type="auto"/>
            <w:hideMark/>
          </w:tcPr>
          <w:p w14:paraId="39F97351"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Use of single-vision under-correction</w:t>
            </w:r>
          </w:p>
        </w:tc>
        <w:tc>
          <w:tcPr>
            <w:tcW w:w="0" w:type="auto"/>
            <w:hideMark/>
          </w:tcPr>
          <w:p w14:paraId="31C9B1FC"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Reported as “no,” “sometimes,” or “always.”</w:t>
            </w:r>
          </w:p>
        </w:tc>
      </w:tr>
      <w:tr w:rsidR="00CA1450" w:rsidRPr="00CA1450" w14:paraId="2D37A02E" w14:textId="77777777" w:rsidTr="003C63F8">
        <w:tc>
          <w:tcPr>
            <w:tcW w:w="0" w:type="auto"/>
            <w:hideMark/>
          </w:tcPr>
          <w:p w14:paraId="0AC4ECF2"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Barriers to prescribing alternative myopia control methods</w:t>
            </w:r>
          </w:p>
        </w:tc>
        <w:tc>
          <w:tcPr>
            <w:tcW w:w="0" w:type="auto"/>
            <w:hideMark/>
          </w:tcPr>
          <w:p w14:paraId="3FC2BF74"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Multiple-choice: lack of belief in effectiveness, unpredictability, safety concerns, cost, chair time, lack of knowledge, benefit/risk ratio, treatment accessibility, other.</w:t>
            </w:r>
          </w:p>
        </w:tc>
      </w:tr>
      <w:tr w:rsidR="00CA1450" w:rsidRPr="00CA1450" w14:paraId="2E1D71C0" w14:textId="77777777" w:rsidTr="003C63F8">
        <w:tc>
          <w:tcPr>
            <w:tcW w:w="0" w:type="auto"/>
            <w:hideMark/>
          </w:tcPr>
          <w:p w14:paraId="4A08D2C9"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Criteria for starting myopia control treatment*</w:t>
            </w:r>
          </w:p>
        </w:tc>
        <w:tc>
          <w:tcPr>
            <w:tcW w:w="0" w:type="auto"/>
            <w:hideMark/>
          </w:tcPr>
          <w:p w14:paraId="4F8B4D33"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Ranked from 1 to 10: refractive error, age, parental myopia, axial length, choroidal thickness, binocular vision status, AC/A ratio, lifestyle, patient/guardian pressure.</w:t>
            </w:r>
          </w:p>
        </w:tc>
      </w:tr>
      <w:tr w:rsidR="00CA1450" w:rsidRPr="00CA1450" w14:paraId="1520813B" w14:textId="77777777" w:rsidTr="003C63F8">
        <w:tc>
          <w:tcPr>
            <w:tcW w:w="0" w:type="auto"/>
            <w:hideMark/>
          </w:tcPr>
          <w:p w14:paraId="3AA18C85"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Factors influencing the choice of myopia management strategy*</w:t>
            </w:r>
          </w:p>
        </w:tc>
        <w:tc>
          <w:tcPr>
            <w:tcW w:w="0" w:type="auto"/>
            <w:hideMark/>
          </w:tcPr>
          <w:p w14:paraId="6298A5E1"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Options include treatment availability, training, age, refractive error, corneal topography, axial length, progression rate, choroidal thickness, binocular vision, patient/guardian preference, risk factors.</w:t>
            </w:r>
          </w:p>
        </w:tc>
      </w:tr>
      <w:tr w:rsidR="00CA1450" w:rsidRPr="00CA1450" w14:paraId="7A71C4D6" w14:textId="77777777" w:rsidTr="003C63F8">
        <w:tc>
          <w:tcPr>
            <w:tcW w:w="0" w:type="auto"/>
            <w:hideMark/>
          </w:tcPr>
          <w:p w14:paraId="1B0A7BC5"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Triggers for adjusting myopia management strategy*</w:t>
            </w:r>
          </w:p>
        </w:tc>
        <w:tc>
          <w:tcPr>
            <w:tcW w:w="0" w:type="auto"/>
            <w:hideMark/>
          </w:tcPr>
          <w:p w14:paraId="7C3AE50B"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Options include progression of refractive error/axial length, changes in choroidal thickness, new scientifically validated treatments, poor compliance, complications.</w:t>
            </w:r>
          </w:p>
        </w:tc>
      </w:tr>
      <w:tr w:rsidR="00CA1450" w:rsidRPr="00CA1450" w14:paraId="458965DD" w14:textId="77777777" w:rsidTr="003C63F8">
        <w:tc>
          <w:tcPr>
            <w:tcW w:w="0" w:type="auto"/>
            <w:hideMark/>
          </w:tcPr>
          <w:p w14:paraId="799950E1"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Impact of myopia management on practice*</w:t>
            </w:r>
          </w:p>
        </w:tc>
        <w:tc>
          <w:tcPr>
            <w:tcW w:w="0" w:type="auto"/>
            <w:hideMark/>
          </w:tcPr>
          <w:p w14:paraId="09C0D3C8"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Assessed in terms of patient loyalty, practice revenue, and job satisfaction (rated from “much less” to “much more”).</w:t>
            </w:r>
          </w:p>
        </w:tc>
      </w:tr>
      <w:tr w:rsidR="00CA1450" w:rsidRPr="00CA1450" w14:paraId="505ABDF5" w14:textId="77777777" w:rsidTr="003C63F8">
        <w:tc>
          <w:tcPr>
            <w:tcW w:w="0" w:type="auto"/>
            <w:hideMark/>
          </w:tcPr>
          <w:p w14:paraId="4315B0B1"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Additional comments</w:t>
            </w:r>
          </w:p>
        </w:tc>
        <w:tc>
          <w:tcPr>
            <w:tcW w:w="0" w:type="auto"/>
            <w:hideMark/>
          </w:tcPr>
          <w:p w14:paraId="3228553C"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Open-ended section for respondents.</w:t>
            </w:r>
          </w:p>
        </w:tc>
      </w:tr>
    </w:tbl>
    <w:p w14:paraId="469C8733" w14:textId="3630F34F" w:rsidR="00CA1450" w:rsidRPr="00CA1450" w:rsidRDefault="00CA1450" w:rsidP="00441B6F">
      <w:pPr>
        <w:pStyle w:val="Appendix"/>
        <w:spacing w:after="0"/>
        <w:jc w:val="both"/>
        <w:rPr>
          <w:rFonts w:ascii="Arial" w:hAnsi="Arial" w:cs="Arial"/>
          <w:b w:val="0"/>
          <w:sz w:val="20"/>
        </w:rPr>
        <w:sectPr w:rsidR="00CA1450" w:rsidRPr="00CA1450" w:rsidSect="002E1845">
          <w:pgSz w:w="12240" w:h="15840"/>
          <w:pgMar w:top="1440" w:right="2016" w:bottom="2016" w:left="2016" w:header="720" w:footer="1123" w:gutter="0"/>
          <w:cols w:space="720"/>
          <w:docGrid w:linePitch="272"/>
        </w:sectPr>
      </w:pPr>
    </w:p>
    <w:p w14:paraId="7DFB8C83" w14:textId="77777777" w:rsidR="00B01FCD" w:rsidRPr="00CA1450" w:rsidRDefault="00B01FCD" w:rsidP="00441B6F">
      <w:pPr>
        <w:pStyle w:val="Appendix"/>
        <w:spacing w:after="0"/>
        <w:jc w:val="both"/>
        <w:rPr>
          <w:rFonts w:ascii="Arial" w:hAnsi="Arial" w:cs="Arial"/>
          <w:b w:val="0"/>
        </w:rPr>
      </w:pPr>
    </w:p>
    <w:sectPr w:rsidR="00B01FCD" w:rsidRPr="00CA1450" w:rsidSect="002E18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9580D" w14:textId="77777777" w:rsidR="00176E77" w:rsidRDefault="00176E77" w:rsidP="00C37E61">
      <w:r>
        <w:separator/>
      </w:r>
    </w:p>
  </w:endnote>
  <w:endnote w:type="continuationSeparator" w:id="0">
    <w:p w14:paraId="0CC80D0E" w14:textId="77777777" w:rsidR="00176E77" w:rsidRDefault="00176E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8D20" w14:textId="77777777" w:rsidR="0071019D" w:rsidRDefault="00710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7550" w14:textId="77777777" w:rsidR="0071019D" w:rsidRDefault="0071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2B10" w14:textId="06AF1B1D" w:rsidR="00754C9A" w:rsidRPr="0071019D" w:rsidRDefault="00754C9A" w:rsidP="0071019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02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A9CEC" w14:textId="77777777" w:rsidR="00176E77" w:rsidRDefault="00176E77" w:rsidP="00C37E61">
      <w:r>
        <w:separator/>
      </w:r>
    </w:p>
  </w:footnote>
  <w:footnote w:type="continuationSeparator" w:id="0">
    <w:p w14:paraId="468D6D0B" w14:textId="77777777" w:rsidR="00176E77" w:rsidRDefault="00176E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36E4" w14:textId="36B299AA" w:rsidR="0071019D" w:rsidRDefault="0071019D">
    <w:pPr>
      <w:pStyle w:val="Header"/>
    </w:pPr>
    <w:r>
      <w:rPr>
        <w:noProof/>
      </w:rPr>
      <w:pict w14:anchorId="1A833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ED9D1" w14:textId="1F9EDEEF" w:rsidR="0071019D" w:rsidRDefault="0071019D">
    <w:pPr>
      <w:pStyle w:val="Header"/>
    </w:pPr>
    <w:r>
      <w:rPr>
        <w:noProof/>
      </w:rPr>
      <w:pict w14:anchorId="75357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20C9" w14:textId="1421B1E2" w:rsidR="00296529" w:rsidRPr="00296529" w:rsidRDefault="0071019D" w:rsidP="00296529">
    <w:pPr>
      <w:ind w:left="2160"/>
      <w:jc w:val="center"/>
      <w:rPr>
        <w:rFonts w:ascii="Times New Roman" w:eastAsia="Calibri" w:hAnsi="Times New Roman"/>
        <w:i/>
        <w:sz w:val="18"/>
        <w:szCs w:val="22"/>
      </w:rPr>
    </w:pPr>
    <w:r>
      <w:rPr>
        <w:noProof/>
      </w:rPr>
      <w:pict w14:anchorId="30ADB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FA8F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4E72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8CCE0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C7ED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3D2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1D1C2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C51A" w14:textId="4FD0DB9E" w:rsidR="0071019D" w:rsidRDefault="0071019D">
    <w:pPr>
      <w:pStyle w:val="Header"/>
    </w:pPr>
    <w:r>
      <w:rPr>
        <w:noProof/>
      </w:rPr>
      <w:pict w14:anchorId="67660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6D1C" w14:textId="4570C88D" w:rsidR="0071019D" w:rsidRDefault="0071019D">
    <w:pPr>
      <w:pStyle w:val="Header"/>
    </w:pPr>
    <w:r>
      <w:rPr>
        <w:noProof/>
      </w:rPr>
      <w:pict w14:anchorId="53823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D68" w14:textId="42DE2E87" w:rsidR="0071019D" w:rsidRDefault="0071019D">
    <w:pPr>
      <w:pStyle w:val="Header"/>
    </w:pPr>
    <w:r>
      <w:rPr>
        <w:noProof/>
      </w:rPr>
      <w:pict w14:anchorId="3F0BC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773CA"/>
    <w:multiLevelType w:val="multilevel"/>
    <w:tmpl w:val="AF26B4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6325F"/>
    <w:multiLevelType w:val="hybridMultilevel"/>
    <w:tmpl w:val="2BD4C24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3756179D"/>
    <w:multiLevelType w:val="multilevel"/>
    <w:tmpl w:val="16FA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22D4"/>
    <w:rsid w:val="000E7B7B"/>
    <w:rsid w:val="000E7D62"/>
    <w:rsid w:val="00103357"/>
    <w:rsid w:val="00123C9F"/>
    <w:rsid w:val="00126190"/>
    <w:rsid w:val="00130F17"/>
    <w:rsid w:val="001320BF"/>
    <w:rsid w:val="00163BC4"/>
    <w:rsid w:val="00176E77"/>
    <w:rsid w:val="00191062"/>
    <w:rsid w:val="00192B72"/>
    <w:rsid w:val="001A29D8"/>
    <w:rsid w:val="001A5CAA"/>
    <w:rsid w:val="001B0427"/>
    <w:rsid w:val="001D3A51"/>
    <w:rsid w:val="001E10D2"/>
    <w:rsid w:val="001E25B4"/>
    <w:rsid w:val="001E44FE"/>
    <w:rsid w:val="00200595"/>
    <w:rsid w:val="00204835"/>
    <w:rsid w:val="00224B82"/>
    <w:rsid w:val="00231920"/>
    <w:rsid w:val="0023195C"/>
    <w:rsid w:val="0024282C"/>
    <w:rsid w:val="002460DC"/>
    <w:rsid w:val="00250985"/>
    <w:rsid w:val="002556F6"/>
    <w:rsid w:val="00283105"/>
    <w:rsid w:val="00283958"/>
    <w:rsid w:val="00284C4C"/>
    <w:rsid w:val="00287E68"/>
    <w:rsid w:val="00296529"/>
    <w:rsid w:val="002B27FB"/>
    <w:rsid w:val="002B685A"/>
    <w:rsid w:val="002C3708"/>
    <w:rsid w:val="002C57D2"/>
    <w:rsid w:val="002E0D56"/>
    <w:rsid w:val="002E1845"/>
    <w:rsid w:val="00315186"/>
    <w:rsid w:val="0033343E"/>
    <w:rsid w:val="003512C2"/>
    <w:rsid w:val="00371FB6"/>
    <w:rsid w:val="003763C1"/>
    <w:rsid w:val="00376BBE"/>
    <w:rsid w:val="0039224F"/>
    <w:rsid w:val="003A43A4"/>
    <w:rsid w:val="003A7E18"/>
    <w:rsid w:val="003C4C86"/>
    <w:rsid w:val="003C6258"/>
    <w:rsid w:val="003E2904"/>
    <w:rsid w:val="003F006B"/>
    <w:rsid w:val="003F38E2"/>
    <w:rsid w:val="00401927"/>
    <w:rsid w:val="0041027F"/>
    <w:rsid w:val="00412475"/>
    <w:rsid w:val="00423789"/>
    <w:rsid w:val="00435202"/>
    <w:rsid w:val="00440F43"/>
    <w:rsid w:val="00441B6F"/>
    <w:rsid w:val="00446221"/>
    <w:rsid w:val="00450E62"/>
    <w:rsid w:val="004539DB"/>
    <w:rsid w:val="00471A80"/>
    <w:rsid w:val="004D305E"/>
    <w:rsid w:val="004D4277"/>
    <w:rsid w:val="00502516"/>
    <w:rsid w:val="00505F06"/>
    <w:rsid w:val="00506828"/>
    <w:rsid w:val="0051511C"/>
    <w:rsid w:val="0053056E"/>
    <w:rsid w:val="00554FDA"/>
    <w:rsid w:val="005818B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019D"/>
    <w:rsid w:val="0073634E"/>
    <w:rsid w:val="007369E6"/>
    <w:rsid w:val="00746E59"/>
    <w:rsid w:val="00754C9A"/>
    <w:rsid w:val="0075599A"/>
    <w:rsid w:val="00761D52"/>
    <w:rsid w:val="0077749E"/>
    <w:rsid w:val="00781CD9"/>
    <w:rsid w:val="00790ADA"/>
    <w:rsid w:val="007D2288"/>
    <w:rsid w:val="007E088F"/>
    <w:rsid w:val="007F7B32"/>
    <w:rsid w:val="00804BC2"/>
    <w:rsid w:val="00813484"/>
    <w:rsid w:val="0081431A"/>
    <w:rsid w:val="0083216F"/>
    <w:rsid w:val="00860000"/>
    <w:rsid w:val="00863BD3"/>
    <w:rsid w:val="008641ED"/>
    <w:rsid w:val="00866D66"/>
    <w:rsid w:val="008671C6"/>
    <w:rsid w:val="00875803"/>
    <w:rsid w:val="008B459E"/>
    <w:rsid w:val="008D4737"/>
    <w:rsid w:val="008E13AE"/>
    <w:rsid w:val="008E1506"/>
    <w:rsid w:val="008E710C"/>
    <w:rsid w:val="008F0BFB"/>
    <w:rsid w:val="008F69D6"/>
    <w:rsid w:val="00902823"/>
    <w:rsid w:val="00915CA6"/>
    <w:rsid w:val="00927834"/>
    <w:rsid w:val="00930FA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414"/>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5CF6"/>
    <w:rsid w:val="00BB37AA"/>
    <w:rsid w:val="00BC53A0"/>
    <w:rsid w:val="00BE045B"/>
    <w:rsid w:val="00BE62AD"/>
    <w:rsid w:val="00BF121F"/>
    <w:rsid w:val="00BF1F80"/>
    <w:rsid w:val="00C166EF"/>
    <w:rsid w:val="00C17EB0"/>
    <w:rsid w:val="00C27F5F"/>
    <w:rsid w:val="00C30A0F"/>
    <w:rsid w:val="00C37E61"/>
    <w:rsid w:val="00C70F1B"/>
    <w:rsid w:val="00C71A47"/>
    <w:rsid w:val="00C7464C"/>
    <w:rsid w:val="00C85588"/>
    <w:rsid w:val="00CA1450"/>
    <w:rsid w:val="00CD6755"/>
    <w:rsid w:val="00CD6856"/>
    <w:rsid w:val="00CE0089"/>
    <w:rsid w:val="00CE793C"/>
    <w:rsid w:val="00CF193C"/>
    <w:rsid w:val="00D11683"/>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60AE"/>
    <w:rsid w:val="00EA012C"/>
    <w:rsid w:val="00EC6A55"/>
    <w:rsid w:val="00ED0288"/>
    <w:rsid w:val="00EE52CB"/>
    <w:rsid w:val="00EF581D"/>
    <w:rsid w:val="00EF7FD8"/>
    <w:rsid w:val="00F01852"/>
    <w:rsid w:val="00F01F79"/>
    <w:rsid w:val="00F06F59"/>
    <w:rsid w:val="00F17988"/>
    <w:rsid w:val="00F469F0"/>
    <w:rsid w:val="00F51C56"/>
    <w:rsid w:val="00F53273"/>
    <w:rsid w:val="00F6342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3946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F01F79"/>
    <w:pPr>
      <w:keepNext/>
      <w:keepLines/>
      <w:spacing w:before="4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F01F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01F79"/>
    <w:pPr>
      <w:keepNext/>
      <w:keepLines/>
      <w:spacing w:before="40"/>
      <w:outlineLvl w:val="3"/>
    </w:pPr>
    <w:rPr>
      <w:rFonts w:ascii="Times New Roman" w:hAnsi="Times New Roman"/>
      <w:i/>
      <w:iCs/>
      <w:color w:val="0F4761"/>
    </w:rPr>
  </w:style>
  <w:style w:type="paragraph" w:styleId="Heading5">
    <w:name w:val="heading 5"/>
    <w:basedOn w:val="Normal"/>
    <w:next w:val="Normal"/>
    <w:link w:val="Heading5Char"/>
    <w:uiPriority w:val="9"/>
    <w:semiHidden/>
    <w:unhideWhenUsed/>
    <w:qFormat/>
    <w:rsid w:val="00F01F79"/>
    <w:pPr>
      <w:keepNext/>
      <w:keepLines/>
      <w:spacing w:before="40"/>
      <w:outlineLvl w:val="4"/>
    </w:pPr>
    <w:rPr>
      <w:rFonts w:ascii="Times New Roman" w:hAnsi="Times New Roman"/>
      <w:color w:val="0F4761"/>
    </w:rPr>
  </w:style>
  <w:style w:type="paragraph" w:styleId="Heading6">
    <w:name w:val="heading 6"/>
    <w:basedOn w:val="Normal"/>
    <w:next w:val="Normal"/>
    <w:link w:val="Heading6Char"/>
    <w:uiPriority w:val="9"/>
    <w:semiHidden/>
    <w:unhideWhenUsed/>
    <w:qFormat/>
    <w:rsid w:val="00F01F79"/>
    <w:pPr>
      <w:keepNext/>
      <w:keepLines/>
      <w:spacing w:before="40"/>
      <w:outlineLvl w:val="5"/>
    </w:pPr>
    <w:rPr>
      <w:rFonts w:ascii="Times New Roman" w:hAnsi="Times New Roman"/>
      <w:i/>
      <w:iCs/>
      <w:color w:val="595959"/>
    </w:rPr>
  </w:style>
  <w:style w:type="paragraph" w:styleId="Heading7">
    <w:name w:val="heading 7"/>
    <w:basedOn w:val="Normal"/>
    <w:next w:val="Normal"/>
    <w:link w:val="Heading7Char"/>
    <w:uiPriority w:val="9"/>
    <w:semiHidden/>
    <w:unhideWhenUsed/>
    <w:qFormat/>
    <w:rsid w:val="00F01F79"/>
    <w:pPr>
      <w:keepNext/>
      <w:keepLines/>
      <w:spacing w:before="40"/>
      <w:outlineLvl w:val="6"/>
    </w:pPr>
    <w:rPr>
      <w:rFonts w:ascii="Times New Roman" w:hAnsi="Times New Roman"/>
      <w:color w:val="595959"/>
    </w:rPr>
  </w:style>
  <w:style w:type="paragraph" w:styleId="Heading8">
    <w:name w:val="heading 8"/>
    <w:basedOn w:val="Normal"/>
    <w:next w:val="Normal"/>
    <w:link w:val="Heading8Char"/>
    <w:uiPriority w:val="9"/>
    <w:semiHidden/>
    <w:unhideWhenUsed/>
    <w:qFormat/>
    <w:rsid w:val="00F01F79"/>
    <w:pPr>
      <w:keepNext/>
      <w:keepLines/>
      <w:spacing w:before="40"/>
      <w:outlineLvl w:val="7"/>
    </w:pPr>
    <w:rPr>
      <w:rFonts w:ascii="Times New Roman" w:hAnsi="Times New Roman"/>
      <w:i/>
      <w:iCs/>
      <w:color w:val="272727"/>
    </w:rPr>
  </w:style>
  <w:style w:type="paragraph" w:styleId="Heading9">
    <w:name w:val="heading 9"/>
    <w:basedOn w:val="Normal"/>
    <w:next w:val="Normal"/>
    <w:link w:val="Heading9Char"/>
    <w:uiPriority w:val="9"/>
    <w:semiHidden/>
    <w:unhideWhenUsed/>
    <w:qFormat/>
    <w:rsid w:val="00F01F79"/>
    <w:pPr>
      <w:keepNext/>
      <w:keepLines/>
      <w:spacing w:before="40"/>
      <w:outlineLvl w:val="8"/>
    </w:pPr>
    <w:rPr>
      <w:rFonts w:ascii="Times New Roman" w:hAnsi="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link w:val="NormalWebChar"/>
    <w:uiPriority w:val="99"/>
    <w:unhideWhenUsed/>
    <w:rsid w:val="00BA5CF6"/>
    <w:rPr>
      <w:rFonts w:ascii="Times New Roman" w:hAnsi="Times New Roman"/>
      <w:sz w:val="24"/>
      <w:szCs w:val="24"/>
    </w:rPr>
  </w:style>
  <w:style w:type="character" w:customStyle="1" w:styleId="Heading3Char">
    <w:name w:val="Heading 3 Char"/>
    <w:basedOn w:val="DefaultParagraphFont"/>
    <w:link w:val="Heading3"/>
    <w:uiPriority w:val="9"/>
    <w:semiHidden/>
    <w:rsid w:val="00F01F7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F01F79"/>
    <w:pPr>
      <w:ind w:left="720"/>
      <w:contextualSpacing/>
    </w:pPr>
    <w:rPr>
      <w:rFonts w:asciiTheme="minorHAnsi" w:eastAsiaTheme="minorHAnsi" w:hAnsiTheme="minorHAnsi" w:cstheme="minorBidi"/>
      <w:kern w:val="2"/>
      <w:sz w:val="24"/>
      <w:szCs w:val="24"/>
      <w:lang w:val="es-ES"/>
    </w:rPr>
  </w:style>
  <w:style w:type="paragraph" w:customStyle="1" w:styleId="Ttulo21">
    <w:name w:val="Título 21"/>
    <w:basedOn w:val="Normal"/>
    <w:next w:val="Normal"/>
    <w:uiPriority w:val="9"/>
    <w:semiHidden/>
    <w:unhideWhenUsed/>
    <w:qFormat/>
    <w:rsid w:val="00F01F79"/>
    <w:pPr>
      <w:keepNext/>
      <w:keepLines/>
      <w:spacing w:before="160" w:after="80"/>
      <w:outlineLvl w:val="1"/>
    </w:pPr>
    <w:rPr>
      <w:rFonts w:ascii="Aptos Display" w:hAnsi="Aptos Display"/>
      <w:color w:val="0F4761"/>
      <w:kern w:val="2"/>
      <w:sz w:val="32"/>
      <w:szCs w:val="32"/>
      <w:lang w:val="es-ES"/>
    </w:rPr>
  </w:style>
  <w:style w:type="paragraph" w:customStyle="1" w:styleId="Ttulo41">
    <w:name w:val="Título 41"/>
    <w:basedOn w:val="Normal"/>
    <w:next w:val="Normal"/>
    <w:uiPriority w:val="9"/>
    <w:semiHidden/>
    <w:unhideWhenUsed/>
    <w:qFormat/>
    <w:rsid w:val="00F01F79"/>
    <w:pPr>
      <w:keepNext/>
      <w:keepLines/>
      <w:spacing w:before="80" w:after="40"/>
      <w:outlineLvl w:val="3"/>
    </w:pPr>
    <w:rPr>
      <w:rFonts w:ascii="Aptos" w:hAnsi="Aptos"/>
      <w:i/>
      <w:iCs/>
      <w:color w:val="0F4761"/>
      <w:kern w:val="2"/>
      <w:sz w:val="24"/>
      <w:szCs w:val="24"/>
      <w:lang w:val="es-ES"/>
    </w:rPr>
  </w:style>
  <w:style w:type="paragraph" w:customStyle="1" w:styleId="Ttulo51">
    <w:name w:val="Título 51"/>
    <w:basedOn w:val="Normal"/>
    <w:next w:val="Normal"/>
    <w:uiPriority w:val="9"/>
    <w:semiHidden/>
    <w:unhideWhenUsed/>
    <w:qFormat/>
    <w:rsid w:val="00F01F79"/>
    <w:pPr>
      <w:keepNext/>
      <w:keepLines/>
      <w:spacing w:before="80" w:after="40"/>
      <w:outlineLvl w:val="4"/>
    </w:pPr>
    <w:rPr>
      <w:rFonts w:ascii="Aptos" w:hAnsi="Aptos"/>
      <w:color w:val="0F4761"/>
      <w:kern w:val="2"/>
      <w:sz w:val="24"/>
      <w:szCs w:val="24"/>
      <w:lang w:val="es-ES"/>
    </w:rPr>
  </w:style>
  <w:style w:type="paragraph" w:customStyle="1" w:styleId="Ttulo61">
    <w:name w:val="Título 61"/>
    <w:basedOn w:val="Normal"/>
    <w:next w:val="Normal"/>
    <w:uiPriority w:val="9"/>
    <w:semiHidden/>
    <w:unhideWhenUsed/>
    <w:qFormat/>
    <w:rsid w:val="00F01F79"/>
    <w:pPr>
      <w:keepNext/>
      <w:keepLines/>
      <w:spacing w:before="40"/>
      <w:outlineLvl w:val="5"/>
    </w:pPr>
    <w:rPr>
      <w:rFonts w:ascii="Aptos" w:hAnsi="Aptos"/>
      <w:i/>
      <w:iCs/>
      <w:color w:val="595959"/>
      <w:kern w:val="2"/>
      <w:sz w:val="24"/>
      <w:szCs w:val="24"/>
      <w:lang w:val="es-ES"/>
    </w:rPr>
  </w:style>
  <w:style w:type="paragraph" w:customStyle="1" w:styleId="Ttulo71">
    <w:name w:val="Título 71"/>
    <w:basedOn w:val="Normal"/>
    <w:next w:val="Normal"/>
    <w:uiPriority w:val="9"/>
    <w:semiHidden/>
    <w:unhideWhenUsed/>
    <w:qFormat/>
    <w:rsid w:val="00F01F79"/>
    <w:pPr>
      <w:keepNext/>
      <w:keepLines/>
      <w:spacing w:before="40"/>
      <w:outlineLvl w:val="6"/>
    </w:pPr>
    <w:rPr>
      <w:rFonts w:ascii="Aptos" w:hAnsi="Aptos"/>
      <w:color w:val="595959"/>
      <w:kern w:val="2"/>
      <w:sz w:val="24"/>
      <w:szCs w:val="24"/>
      <w:lang w:val="es-ES"/>
    </w:rPr>
  </w:style>
  <w:style w:type="paragraph" w:customStyle="1" w:styleId="Ttulo81">
    <w:name w:val="Título 81"/>
    <w:basedOn w:val="Normal"/>
    <w:next w:val="Normal"/>
    <w:uiPriority w:val="9"/>
    <w:semiHidden/>
    <w:unhideWhenUsed/>
    <w:qFormat/>
    <w:rsid w:val="00F01F79"/>
    <w:pPr>
      <w:keepNext/>
      <w:keepLines/>
      <w:outlineLvl w:val="7"/>
    </w:pPr>
    <w:rPr>
      <w:rFonts w:ascii="Aptos" w:hAnsi="Aptos"/>
      <w:i/>
      <w:iCs/>
      <w:color w:val="272727"/>
      <w:kern w:val="2"/>
      <w:sz w:val="24"/>
      <w:szCs w:val="24"/>
      <w:lang w:val="es-ES"/>
    </w:rPr>
  </w:style>
  <w:style w:type="paragraph" w:customStyle="1" w:styleId="Ttulo91">
    <w:name w:val="Título 91"/>
    <w:basedOn w:val="Normal"/>
    <w:next w:val="Normal"/>
    <w:uiPriority w:val="9"/>
    <w:semiHidden/>
    <w:unhideWhenUsed/>
    <w:qFormat/>
    <w:rsid w:val="00F01F79"/>
    <w:pPr>
      <w:keepNext/>
      <w:keepLines/>
      <w:outlineLvl w:val="8"/>
    </w:pPr>
    <w:rPr>
      <w:rFonts w:ascii="Aptos" w:hAnsi="Aptos"/>
      <w:color w:val="272727"/>
      <w:kern w:val="2"/>
      <w:sz w:val="24"/>
      <w:szCs w:val="24"/>
      <w:lang w:val="es-ES"/>
    </w:rPr>
  </w:style>
  <w:style w:type="numbering" w:customStyle="1" w:styleId="Sinlista1">
    <w:name w:val="Sin lista1"/>
    <w:next w:val="NoList"/>
    <w:uiPriority w:val="99"/>
    <w:semiHidden/>
    <w:unhideWhenUsed/>
    <w:rsid w:val="00F01F79"/>
  </w:style>
  <w:style w:type="character" w:customStyle="1" w:styleId="Heading1Char">
    <w:name w:val="Heading 1 Char"/>
    <w:basedOn w:val="DefaultParagraphFont"/>
    <w:link w:val="Heading1"/>
    <w:uiPriority w:val="9"/>
    <w:rsid w:val="00F01F79"/>
    <w:rPr>
      <w:rFonts w:ascii="Arial" w:hAnsi="Arial"/>
      <w:b/>
      <w:kern w:val="28"/>
      <w:sz w:val="28"/>
    </w:rPr>
  </w:style>
  <w:style w:type="character" w:customStyle="1" w:styleId="Heading2Char">
    <w:name w:val="Heading 2 Char"/>
    <w:basedOn w:val="DefaultParagraphFont"/>
    <w:link w:val="Heading2"/>
    <w:uiPriority w:val="9"/>
    <w:semiHidden/>
    <w:rsid w:val="00F01F79"/>
    <w:rPr>
      <w:rFonts w:ascii="Aptos Display" w:eastAsia="Times New Roman" w:hAnsi="Aptos Display" w:cs="Times New Roman"/>
      <w:color w:val="0F4761"/>
      <w:sz w:val="32"/>
      <w:szCs w:val="32"/>
    </w:rPr>
  </w:style>
  <w:style w:type="character" w:customStyle="1" w:styleId="Heading4Char">
    <w:name w:val="Heading 4 Char"/>
    <w:basedOn w:val="DefaultParagraphFont"/>
    <w:link w:val="Heading4"/>
    <w:uiPriority w:val="9"/>
    <w:semiHidden/>
    <w:rsid w:val="00F01F79"/>
    <w:rPr>
      <w:rFonts w:eastAsia="Times New Roman" w:cs="Times New Roman"/>
      <w:i/>
      <w:iCs/>
      <w:color w:val="0F4761"/>
    </w:rPr>
  </w:style>
  <w:style w:type="character" w:customStyle="1" w:styleId="Heading5Char">
    <w:name w:val="Heading 5 Char"/>
    <w:basedOn w:val="DefaultParagraphFont"/>
    <w:link w:val="Heading5"/>
    <w:uiPriority w:val="9"/>
    <w:semiHidden/>
    <w:rsid w:val="00F01F79"/>
    <w:rPr>
      <w:rFonts w:eastAsia="Times New Roman" w:cs="Times New Roman"/>
      <w:color w:val="0F4761"/>
    </w:rPr>
  </w:style>
  <w:style w:type="character" w:customStyle="1" w:styleId="Heading6Char">
    <w:name w:val="Heading 6 Char"/>
    <w:basedOn w:val="DefaultParagraphFont"/>
    <w:link w:val="Heading6"/>
    <w:uiPriority w:val="9"/>
    <w:semiHidden/>
    <w:rsid w:val="00F01F79"/>
    <w:rPr>
      <w:rFonts w:eastAsia="Times New Roman" w:cs="Times New Roman"/>
      <w:i/>
      <w:iCs/>
      <w:color w:val="595959"/>
    </w:rPr>
  </w:style>
  <w:style w:type="character" w:customStyle="1" w:styleId="Heading7Char">
    <w:name w:val="Heading 7 Char"/>
    <w:basedOn w:val="DefaultParagraphFont"/>
    <w:link w:val="Heading7"/>
    <w:uiPriority w:val="9"/>
    <w:semiHidden/>
    <w:rsid w:val="00F01F79"/>
    <w:rPr>
      <w:rFonts w:eastAsia="Times New Roman" w:cs="Times New Roman"/>
      <w:color w:val="595959"/>
    </w:rPr>
  </w:style>
  <w:style w:type="character" w:customStyle="1" w:styleId="Heading8Char">
    <w:name w:val="Heading 8 Char"/>
    <w:basedOn w:val="DefaultParagraphFont"/>
    <w:link w:val="Heading8"/>
    <w:uiPriority w:val="9"/>
    <w:semiHidden/>
    <w:rsid w:val="00F01F79"/>
    <w:rPr>
      <w:rFonts w:eastAsia="Times New Roman" w:cs="Times New Roman"/>
      <w:i/>
      <w:iCs/>
      <w:color w:val="272727"/>
    </w:rPr>
  </w:style>
  <w:style w:type="character" w:customStyle="1" w:styleId="Heading9Char">
    <w:name w:val="Heading 9 Char"/>
    <w:basedOn w:val="DefaultParagraphFont"/>
    <w:link w:val="Heading9"/>
    <w:uiPriority w:val="9"/>
    <w:semiHidden/>
    <w:rsid w:val="00F01F79"/>
    <w:rPr>
      <w:rFonts w:eastAsia="Times New Roman" w:cs="Times New Roman"/>
      <w:color w:val="272727"/>
    </w:rPr>
  </w:style>
  <w:style w:type="character" w:customStyle="1" w:styleId="TitleChar">
    <w:name w:val="Title Char"/>
    <w:basedOn w:val="DefaultParagraphFont"/>
    <w:link w:val="Title"/>
    <w:uiPriority w:val="10"/>
    <w:rsid w:val="00F01F79"/>
    <w:rPr>
      <w:rFonts w:ascii="Helvetica" w:hAnsi="Helvetica"/>
      <w:b/>
      <w:kern w:val="28"/>
      <w:sz w:val="36"/>
    </w:rPr>
  </w:style>
  <w:style w:type="paragraph" w:customStyle="1" w:styleId="Subttulo1">
    <w:name w:val="Subtítulo1"/>
    <w:basedOn w:val="Normal"/>
    <w:next w:val="Normal"/>
    <w:uiPriority w:val="11"/>
    <w:qFormat/>
    <w:rsid w:val="00F01F79"/>
    <w:pPr>
      <w:numPr>
        <w:ilvl w:val="1"/>
      </w:numPr>
      <w:spacing w:after="160"/>
    </w:pPr>
    <w:rPr>
      <w:rFonts w:ascii="Aptos" w:hAnsi="Aptos"/>
      <w:color w:val="595959"/>
      <w:spacing w:val="15"/>
      <w:kern w:val="2"/>
      <w:sz w:val="28"/>
      <w:szCs w:val="28"/>
      <w:lang w:val="es-ES"/>
    </w:rPr>
  </w:style>
  <w:style w:type="character" w:customStyle="1" w:styleId="SubtitleChar">
    <w:name w:val="Subtitle Char"/>
    <w:basedOn w:val="DefaultParagraphFont"/>
    <w:link w:val="Subtitle"/>
    <w:uiPriority w:val="11"/>
    <w:rsid w:val="00F01F79"/>
    <w:rPr>
      <w:rFonts w:eastAsia="Times New Roman" w:cs="Times New Roman"/>
      <w:color w:val="595959"/>
      <w:spacing w:val="15"/>
      <w:sz w:val="28"/>
      <w:szCs w:val="28"/>
    </w:rPr>
  </w:style>
  <w:style w:type="paragraph" w:customStyle="1" w:styleId="Cita1">
    <w:name w:val="Cita1"/>
    <w:basedOn w:val="Normal"/>
    <w:next w:val="Normal"/>
    <w:uiPriority w:val="29"/>
    <w:qFormat/>
    <w:rsid w:val="00F01F79"/>
    <w:pPr>
      <w:spacing w:before="160" w:after="160"/>
      <w:jc w:val="center"/>
    </w:pPr>
    <w:rPr>
      <w:rFonts w:ascii="Aptos" w:eastAsia="Aptos" w:hAnsi="Aptos"/>
      <w:i/>
      <w:iCs/>
      <w:color w:val="404040"/>
      <w:kern w:val="2"/>
      <w:sz w:val="24"/>
      <w:szCs w:val="24"/>
      <w:lang w:val="es-ES"/>
    </w:rPr>
  </w:style>
  <w:style w:type="character" w:customStyle="1" w:styleId="QuoteChar">
    <w:name w:val="Quote Char"/>
    <w:basedOn w:val="DefaultParagraphFont"/>
    <w:link w:val="Quote"/>
    <w:uiPriority w:val="29"/>
    <w:rsid w:val="00F01F79"/>
    <w:rPr>
      <w:i/>
      <w:iCs/>
      <w:color w:val="404040"/>
    </w:rPr>
  </w:style>
  <w:style w:type="character" w:customStyle="1" w:styleId="nfasisintenso1">
    <w:name w:val="Énfasis intenso1"/>
    <w:basedOn w:val="DefaultParagraphFont"/>
    <w:uiPriority w:val="21"/>
    <w:qFormat/>
    <w:rsid w:val="00F01F79"/>
    <w:rPr>
      <w:i/>
      <w:iCs/>
      <w:color w:val="0F4761"/>
    </w:rPr>
  </w:style>
  <w:style w:type="paragraph" w:customStyle="1" w:styleId="Citadestacada1">
    <w:name w:val="Cita destacada1"/>
    <w:basedOn w:val="Normal"/>
    <w:next w:val="Normal"/>
    <w:uiPriority w:val="30"/>
    <w:qFormat/>
    <w:rsid w:val="00F01F79"/>
    <w:pPr>
      <w:pBdr>
        <w:top w:val="single" w:sz="4" w:space="10" w:color="0F4761"/>
        <w:bottom w:val="single" w:sz="4" w:space="10" w:color="0F4761"/>
      </w:pBdr>
      <w:spacing w:before="360" w:after="360"/>
      <w:ind w:left="864" w:right="864"/>
      <w:jc w:val="center"/>
    </w:pPr>
    <w:rPr>
      <w:rFonts w:ascii="Aptos" w:eastAsia="Aptos" w:hAnsi="Aptos"/>
      <w:i/>
      <w:iCs/>
      <w:color w:val="0F4761"/>
      <w:kern w:val="2"/>
      <w:sz w:val="24"/>
      <w:szCs w:val="24"/>
      <w:lang w:val="es-ES"/>
    </w:rPr>
  </w:style>
  <w:style w:type="character" w:customStyle="1" w:styleId="IntenseQuoteChar">
    <w:name w:val="Intense Quote Char"/>
    <w:basedOn w:val="DefaultParagraphFont"/>
    <w:link w:val="IntenseQuote"/>
    <w:uiPriority w:val="30"/>
    <w:rsid w:val="00F01F79"/>
    <w:rPr>
      <w:i/>
      <w:iCs/>
      <w:color w:val="0F4761"/>
    </w:rPr>
  </w:style>
  <w:style w:type="character" w:customStyle="1" w:styleId="Referenciaintensa1">
    <w:name w:val="Referencia intensa1"/>
    <w:basedOn w:val="DefaultParagraphFont"/>
    <w:uiPriority w:val="32"/>
    <w:qFormat/>
    <w:rsid w:val="00F01F79"/>
    <w:rPr>
      <w:b/>
      <w:bCs/>
      <w:smallCaps/>
      <w:color w:val="0F4761"/>
      <w:spacing w:val="5"/>
    </w:rPr>
  </w:style>
  <w:style w:type="table" w:customStyle="1" w:styleId="Tablaconcuadrcula1">
    <w:name w:val="Tabla con cuadrícula1"/>
    <w:basedOn w:val="TableNormal"/>
    <w:next w:val="TableGrid"/>
    <w:uiPriority w:val="39"/>
    <w:rsid w:val="00F01F79"/>
    <w:rPr>
      <w:rFonts w:ascii="Aptos" w:eastAsia="Aptos" w:hAnsi="Aptos"/>
      <w:kern w:val="2"/>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01F79"/>
    <w:rPr>
      <w:rFonts w:asciiTheme="minorHAnsi" w:eastAsiaTheme="minorHAnsi" w:hAnsiTheme="minorHAnsi" w:cstheme="minorBidi"/>
      <w:kern w:val="2"/>
      <w:sz w:val="24"/>
      <w:szCs w:val="24"/>
      <w:lang w:val="es-ES"/>
    </w:rPr>
  </w:style>
  <w:style w:type="character" w:styleId="PlaceholderText">
    <w:name w:val="Placeholder Text"/>
    <w:basedOn w:val="DefaultParagraphFont"/>
    <w:uiPriority w:val="99"/>
    <w:semiHidden/>
    <w:rsid w:val="00F01F79"/>
    <w:rPr>
      <w:color w:val="666666"/>
    </w:rPr>
  </w:style>
  <w:style w:type="character" w:styleId="Strong">
    <w:name w:val="Strong"/>
    <w:basedOn w:val="DefaultParagraphFont"/>
    <w:uiPriority w:val="22"/>
    <w:qFormat/>
    <w:rsid w:val="00F01F79"/>
    <w:rPr>
      <w:b/>
      <w:bCs/>
    </w:rPr>
  </w:style>
  <w:style w:type="table" w:customStyle="1" w:styleId="Tablanormal31">
    <w:name w:val="Tabla normal 31"/>
    <w:basedOn w:val="TableNormal"/>
    <w:next w:val="PlainTable3"/>
    <w:uiPriority w:val="43"/>
    <w:rsid w:val="00F01F79"/>
    <w:rPr>
      <w:rFonts w:ascii="Aptos" w:eastAsia="Aptos" w:hAnsi="Aptos"/>
      <w:kern w:val="2"/>
      <w:sz w:val="24"/>
      <w:szCs w:val="24"/>
      <w:lang w:val="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eNormal"/>
    <w:next w:val="PlainTable1"/>
    <w:uiPriority w:val="41"/>
    <w:rsid w:val="00F01F79"/>
    <w:rPr>
      <w:rFonts w:ascii="Aptos" w:eastAsia="Aptos" w:hAnsi="Aptos"/>
      <w:kern w:val="2"/>
      <w:sz w:val="24"/>
      <w:szCs w:val="24"/>
      <w:lang w:val="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1">
    <w:name w:val="Tabla con cuadrícula clara1"/>
    <w:basedOn w:val="TableNormal"/>
    <w:next w:val="TableGridLight"/>
    <w:uiPriority w:val="40"/>
    <w:rsid w:val="00F01F79"/>
    <w:rPr>
      <w:rFonts w:ascii="Aptos" w:eastAsia="Aptos" w:hAnsi="Aptos"/>
      <w:kern w:val="2"/>
      <w:sz w:val="24"/>
      <w:szCs w:val="24"/>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21">
    <w:name w:val="Tabla normal 21"/>
    <w:basedOn w:val="TableNormal"/>
    <w:next w:val="PlainTable2"/>
    <w:uiPriority w:val="42"/>
    <w:rsid w:val="00F01F79"/>
    <w:rPr>
      <w:rFonts w:ascii="Aptos" w:eastAsia="Aptos" w:hAnsi="Aptos"/>
      <w:kern w:val="2"/>
      <w:sz w:val="24"/>
      <w:szCs w:val="24"/>
      <w:lang w:val="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erChar">
    <w:name w:val="Header Char"/>
    <w:basedOn w:val="DefaultParagraphFont"/>
    <w:link w:val="Header"/>
    <w:uiPriority w:val="99"/>
    <w:rsid w:val="00F01F79"/>
    <w:rPr>
      <w:rFonts w:ascii="Helvetica" w:hAnsi="Helvetica"/>
    </w:rPr>
  </w:style>
  <w:style w:type="character" w:customStyle="1" w:styleId="FooterChar">
    <w:name w:val="Footer Char"/>
    <w:basedOn w:val="DefaultParagraphFont"/>
    <w:link w:val="Footer"/>
    <w:uiPriority w:val="99"/>
    <w:rsid w:val="00F01F79"/>
    <w:rPr>
      <w:rFonts w:ascii="Helvetica" w:hAnsi="Helvetica"/>
    </w:rPr>
  </w:style>
  <w:style w:type="paragraph" w:styleId="Revision">
    <w:name w:val="Revision"/>
    <w:hidden/>
    <w:uiPriority w:val="99"/>
    <w:semiHidden/>
    <w:rsid w:val="00F01F79"/>
    <w:rPr>
      <w:sz w:val="24"/>
      <w:szCs w:val="24"/>
      <w:lang w:val="es-ES" w:eastAsia="es-ES_tradnl"/>
    </w:rPr>
  </w:style>
  <w:style w:type="paragraph" w:styleId="CommentSubject">
    <w:name w:val="annotation subject"/>
    <w:basedOn w:val="CommentText"/>
    <w:next w:val="CommentText"/>
    <w:link w:val="CommentSubjectChar"/>
    <w:uiPriority w:val="99"/>
    <w:semiHidden/>
    <w:unhideWhenUsed/>
    <w:rsid w:val="00F01F79"/>
    <w:rPr>
      <w:b/>
      <w:bCs/>
      <w:lang w:val="es-ES" w:eastAsia="es-ES_tradnl"/>
    </w:rPr>
  </w:style>
  <w:style w:type="character" w:customStyle="1" w:styleId="CommentSubjectChar">
    <w:name w:val="Comment Subject Char"/>
    <w:basedOn w:val="CommentTextChar"/>
    <w:link w:val="CommentSubject"/>
    <w:uiPriority w:val="99"/>
    <w:semiHidden/>
    <w:rsid w:val="00F01F79"/>
    <w:rPr>
      <w:b/>
      <w:bCs/>
      <w:lang w:val="es-ES" w:eastAsia="es-ES_tradnl"/>
    </w:rPr>
  </w:style>
  <w:style w:type="character" w:styleId="PageNumber">
    <w:name w:val="page number"/>
    <w:basedOn w:val="DefaultParagraphFont"/>
    <w:uiPriority w:val="99"/>
    <w:semiHidden/>
    <w:unhideWhenUsed/>
    <w:rsid w:val="00F01F79"/>
  </w:style>
  <w:style w:type="character" w:customStyle="1" w:styleId="NormalWebChar">
    <w:name w:val="Normal (Web) Char"/>
    <w:basedOn w:val="DefaultParagraphFont"/>
    <w:link w:val="NormalWeb"/>
    <w:uiPriority w:val="99"/>
    <w:rsid w:val="00F01F79"/>
    <w:rPr>
      <w:sz w:val="24"/>
      <w:szCs w:val="24"/>
    </w:rPr>
  </w:style>
  <w:style w:type="character" w:customStyle="1" w:styleId="Ttulo2Car1">
    <w:name w:val="Título 2 Car1"/>
    <w:basedOn w:val="DefaultParagraphFont"/>
    <w:semiHidden/>
    <w:rsid w:val="00F01F79"/>
    <w:rPr>
      <w:rFonts w:asciiTheme="majorHAnsi" w:eastAsiaTheme="majorEastAsia" w:hAnsiTheme="majorHAnsi" w:cstheme="majorBidi"/>
      <w:color w:val="365F91" w:themeColor="accent1" w:themeShade="BF"/>
      <w:sz w:val="26"/>
      <w:szCs w:val="26"/>
    </w:rPr>
  </w:style>
  <w:style w:type="character" w:customStyle="1" w:styleId="Ttulo4Car1">
    <w:name w:val="Título 4 Car1"/>
    <w:basedOn w:val="DefaultParagraphFont"/>
    <w:semiHidden/>
    <w:rsid w:val="00F01F79"/>
    <w:rPr>
      <w:rFonts w:asciiTheme="majorHAnsi" w:eastAsiaTheme="majorEastAsia" w:hAnsiTheme="majorHAnsi" w:cstheme="majorBidi"/>
      <w:i/>
      <w:iCs/>
      <w:color w:val="365F91" w:themeColor="accent1" w:themeShade="BF"/>
    </w:rPr>
  </w:style>
  <w:style w:type="character" w:customStyle="1" w:styleId="Ttulo5Car1">
    <w:name w:val="Título 5 Car1"/>
    <w:basedOn w:val="DefaultParagraphFont"/>
    <w:semiHidden/>
    <w:rsid w:val="00F01F79"/>
    <w:rPr>
      <w:rFonts w:asciiTheme="majorHAnsi" w:eastAsiaTheme="majorEastAsia" w:hAnsiTheme="majorHAnsi" w:cstheme="majorBidi"/>
      <w:color w:val="365F91" w:themeColor="accent1" w:themeShade="BF"/>
    </w:rPr>
  </w:style>
  <w:style w:type="character" w:customStyle="1" w:styleId="Ttulo6Car1">
    <w:name w:val="Título 6 Car1"/>
    <w:basedOn w:val="DefaultParagraphFont"/>
    <w:semiHidden/>
    <w:rsid w:val="00F01F79"/>
    <w:rPr>
      <w:rFonts w:asciiTheme="majorHAnsi" w:eastAsiaTheme="majorEastAsia" w:hAnsiTheme="majorHAnsi" w:cstheme="majorBidi"/>
      <w:color w:val="243F60" w:themeColor="accent1" w:themeShade="7F"/>
    </w:rPr>
  </w:style>
  <w:style w:type="character" w:customStyle="1" w:styleId="Ttulo7Car1">
    <w:name w:val="Título 7 Car1"/>
    <w:basedOn w:val="DefaultParagraphFont"/>
    <w:semiHidden/>
    <w:rsid w:val="00F01F79"/>
    <w:rPr>
      <w:rFonts w:asciiTheme="majorHAnsi" w:eastAsiaTheme="majorEastAsia" w:hAnsiTheme="majorHAnsi" w:cstheme="majorBidi"/>
      <w:i/>
      <w:iCs/>
      <w:color w:val="243F60" w:themeColor="accent1" w:themeShade="7F"/>
    </w:rPr>
  </w:style>
  <w:style w:type="character" w:customStyle="1" w:styleId="Ttulo8Car1">
    <w:name w:val="Título 8 Car1"/>
    <w:basedOn w:val="DefaultParagraphFont"/>
    <w:semiHidden/>
    <w:rsid w:val="00F01F7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DefaultParagraphFont"/>
    <w:semiHidden/>
    <w:rsid w:val="00F01F79"/>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F01F79"/>
    <w:pPr>
      <w:numPr>
        <w:ilvl w:val="1"/>
      </w:numPr>
      <w:spacing w:after="160"/>
    </w:pPr>
    <w:rPr>
      <w:rFonts w:ascii="Times New Roman" w:hAnsi="Times New Roman"/>
      <w:color w:val="595959"/>
      <w:spacing w:val="15"/>
      <w:sz w:val="28"/>
      <w:szCs w:val="28"/>
    </w:rPr>
  </w:style>
  <w:style w:type="character" w:customStyle="1" w:styleId="SubttuloCar1">
    <w:name w:val="Subtítulo Car1"/>
    <w:basedOn w:val="DefaultParagraphFont"/>
    <w:rsid w:val="00F01F79"/>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F01F79"/>
    <w:pPr>
      <w:spacing w:before="200" w:after="160"/>
      <w:ind w:left="864" w:right="864"/>
      <w:jc w:val="center"/>
    </w:pPr>
    <w:rPr>
      <w:rFonts w:ascii="Times New Roman" w:hAnsi="Times New Roman"/>
      <w:i/>
      <w:iCs/>
      <w:color w:val="404040"/>
    </w:rPr>
  </w:style>
  <w:style w:type="character" w:customStyle="1" w:styleId="CitaCar1">
    <w:name w:val="Cita Car1"/>
    <w:basedOn w:val="DefaultParagraphFont"/>
    <w:uiPriority w:val="29"/>
    <w:rsid w:val="00F01F79"/>
    <w:rPr>
      <w:rFonts w:ascii="Helvetica" w:hAnsi="Helvetica"/>
      <w:i/>
      <w:iCs/>
      <w:color w:val="404040" w:themeColor="text1" w:themeTint="BF"/>
    </w:rPr>
  </w:style>
  <w:style w:type="character" w:styleId="IntenseEmphasis">
    <w:name w:val="Intense Emphasis"/>
    <w:basedOn w:val="DefaultParagraphFont"/>
    <w:uiPriority w:val="21"/>
    <w:qFormat/>
    <w:rsid w:val="00F01F79"/>
    <w:rPr>
      <w:i/>
      <w:iCs/>
      <w:color w:val="4F81BD" w:themeColor="accent1"/>
    </w:rPr>
  </w:style>
  <w:style w:type="paragraph" w:styleId="IntenseQuote">
    <w:name w:val="Intense Quote"/>
    <w:basedOn w:val="Normal"/>
    <w:next w:val="Normal"/>
    <w:link w:val="IntenseQuoteChar"/>
    <w:uiPriority w:val="30"/>
    <w:qFormat/>
    <w:rsid w:val="00F01F79"/>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0F4761"/>
    </w:rPr>
  </w:style>
  <w:style w:type="character" w:customStyle="1" w:styleId="CitadestacadaCar1">
    <w:name w:val="Cita destacada Car1"/>
    <w:basedOn w:val="DefaultParagraphFont"/>
    <w:uiPriority w:val="30"/>
    <w:rsid w:val="00F01F79"/>
    <w:rPr>
      <w:rFonts w:ascii="Helvetica" w:hAnsi="Helvetica"/>
      <w:i/>
      <w:iCs/>
      <w:color w:val="4F81BD" w:themeColor="accent1"/>
    </w:rPr>
  </w:style>
  <w:style w:type="character" w:styleId="IntenseReference">
    <w:name w:val="Intense Reference"/>
    <w:basedOn w:val="DefaultParagraphFont"/>
    <w:uiPriority w:val="32"/>
    <w:qFormat/>
    <w:rsid w:val="00F01F79"/>
    <w:rPr>
      <w:b/>
      <w:bCs/>
      <w:smallCaps/>
      <w:color w:val="4F81BD" w:themeColor="accent1"/>
      <w:spacing w:val="5"/>
    </w:rPr>
  </w:style>
  <w:style w:type="table" w:styleId="PlainTable3">
    <w:name w:val="Plain Table 3"/>
    <w:basedOn w:val="TableNormal"/>
    <w:uiPriority w:val="43"/>
    <w:rsid w:val="00F01F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01F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01F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01F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svg"/><Relationship Id="rId26" Type="http://schemas.openxmlformats.org/officeDocument/2006/relationships/header" Target="header6.xml"/><Relationship Id="rId39" Type="http://schemas.openxmlformats.org/officeDocument/2006/relationships/hyperlink" Target="https://doi.org/10.1038/s41433-023-02722-6" TargetMode="External"/><Relationship Id="rId21" Type="http://schemas.openxmlformats.org/officeDocument/2006/relationships/image" Target="media/image8.png"/><Relationship Id="rId34" Type="http://schemas.openxmlformats.org/officeDocument/2006/relationships/hyperlink" Target="https://doi.org/10.1002/14651858.CD014758.pub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svg"/><Relationship Id="rId29" Type="http://schemas.openxmlformats.org/officeDocument/2006/relationships/hyperlink" Target="https://doi.org/10.1097/APO.0000000000000234"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s://doi.org/10.11622/smedj.2019144" TargetMode="External"/><Relationship Id="rId37" Type="http://schemas.openxmlformats.org/officeDocument/2006/relationships/hyperlink" Target="https://doi.org/10.1167/iovs.64.6.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svg"/><Relationship Id="rId23" Type="http://schemas.openxmlformats.org/officeDocument/2006/relationships/header" Target="header4.xml"/><Relationship Id="rId28" Type="http://schemas.openxmlformats.org/officeDocument/2006/relationships/hyperlink" Target="https://doi.org/10.1167/iovs.62.5.6" TargetMode="External"/><Relationship Id="rId36" Type="http://schemas.openxmlformats.org/officeDocument/2006/relationships/hyperlink" Target="https://doi.org/10.1016/j.clae.2019.11.002"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2471/BLT.19.2409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svg"/><Relationship Id="rId27" Type="http://schemas.openxmlformats.org/officeDocument/2006/relationships/hyperlink" Target="https://doi.org/10.1111/cxo.12339" TargetMode="External"/><Relationship Id="rId30" Type="http://schemas.openxmlformats.org/officeDocument/2006/relationships/hyperlink" Target="https://doi.org/10.1155/2020/4395278" TargetMode="External"/><Relationship Id="rId35" Type="http://schemas.openxmlformats.org/officeDocument/2006/relationships/hyperlink" Target="https://doi.org/10.1016/j.clae.2016.02.00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33" Type="http://schemas.openxmlformats.org/officeDocument/2006/relationships/hyperlink" Target="https://doi.org/10.1111/opo.13417" TargetMode="External"/><Relationship Id="rId38" Type="http://schemas.openxmlformats.org/officeDocument/2006/relationships/hyperlink" Target="https://doi.org/10.1167/iovs.64.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07E7240A876E41A6089C06DB17E98B"/>
        <w:category>
          <w:name w:val="General"/>
          <w:gallery w:val="placeholder"/>
        </w:category>
        <w:types>
          <w:type w:val="bbPlcHdr"/>
        </w:types>
        <w:behaviors>
          <w:behavior w:val="content"/>
        </w:behaviors>
        <w:guid w:val="{C084EB98-807D-4749-80AB-11E05CC9A16A}"/>
      </w:docPartPr>
      <w:docPartBody>
        <w:p w:rsidR="000F13FE" w:rsidRDefault="00D47ECE" w:rsidP="00D47ECE">
          <w:pPr>
            <w:pStyle w:val="D807E7240A876E41A6089C06DB17E98B"/>
          </w:pPr>
          <w:r w:rsidRPr="004F5F88">
            <w:rPr>
              <w:rStyle w:val="PlaceholderText"/>
            </w:rPr>
            <w:t>Haga clic o pulse aquí para escribir texto.</w:t>
          </w:r>
        </w:p>
      </w:docPartBody>
    </w:docPart>
    <w:docPart>
      <w:docPartPr>
        <w:name w:val="03635EE1CBE14C4E93E2E2DABA845EF3"/>
        <w:category>
          <w:name w:val="General"/>
          <w:gallery w:val="placeholder"/>
        </w:category>
        <w:types>
          <w:type w:val="bbPlcHdr"/>
        </w:types>
        <w:behaviors>
          <w:behavior w:val="content"/>
        </w:behaviors>
        <w:guid w:val="{D978044A-F9AF-874D-A2BD-EABA223676D5}"/>
      </w:docPartPr>
      <w:docPartBody>
        <w:p w:rsidR="000F13FE" w:rsidRDefault="00D47ECE" w:rsidP="00D47ECE">
          <w:pPr>
            <w:pStyle w:val="03635EE1CBE14C4E93E2E2DABA845EF3"/>
          </w:pPr>
          <w:r w:rsidRPr="004F5F88">
            <w:rPr>
              <w:rStyle w:val="PlaceholderText"/>
            </w:rPr>
            <w:t>Haga clic o pulse aquí para escribir texto.</w:t>
          </w:r>
        </w:p>
      </w:docPartBody>
    </w:docPart>
    <w:docPart>
      <w:docPartPr>
        <w:name w:val="CCDD152BA542E9488597480D50AC9263"/>
        <w:category>
          <w:name w:val="General"/>
          <w:gallery w:val="placeholder"/>
        </w:category>
        <w:types>
          <w:type w:val="bbPlcHdr"/>
        </w:types>
        <w:behaviors>
          <w:behavior w:val="content"/>
        </w:behaviors>
        <w:guid w:val="{9DFF79B6-6101-5C4C-90E3-ED0FF69059C9}"/>
      </w:docPartPr>
      <w:docPartBody>
        <w:p w:rsidR="000F13FE" w:rsidRDefault="00D47ECE" w:rsidP="00D47ECE">
          <w:pPr>
            <w:pStyle w:val="CCDD152BA542E9488597480D50AC9263"/>
          </w:pPr>
          <w:r w:rsidRPr="004F5F88">
            <w:rPr>
              <w:rStyle w:val="PlaceholderText"/>
            </w:rPr>
            <w:t>Haga clic o pulse aquí para escribir texto.</w:t>
          </w:r>
        </w:p>
      </w:docPartBody>
    </w:docPart>
    <w:docPart>
      <w:docPartPr>
        <w:name w:val="991B467381183744BA0AEE7541959E88"/>
        <w:category>
          <w:name w:val="General"/>
          <w:gallery w:val="placeholder"/>
        </w:category>
        <w:types>
          <w:type w:val="bbPlcHdr"/>
        </w:types>
        <w:behaviors>
          <w:behavior w:val="content"/>
        </w:behaviors>
        <w:guid w:val="{9AF9D204-CCE5-9144-A04D-6E68913B1A4A}"/>
      </w:docPartPr>
      <w:docPartBody>
        <w:p w:rsidR="000F13FE" w:rsidRDefault="00D47ECE" w:rsidP="00D47ECE">
          <w:pPr>
            <w:pStyle w:val="991B467381183744BA0AEE7541959E88"/>
          </w:pPr>
          <w:r w:rsidRPr="00420610">
            <w:rPr>
              <w:rStyle w:val="PlaceholderText"/>
            </w:rPr>
            <w:t>Haga clic o pulse aquí para escribir texto.</w:t>
          </w:r>
        </w:p>
      </w:docPartBody>
    </w:docPart>
    <w:docPart>
      <w:docPartPr>
        <w:name w:val="ABBB2B3174B87E4EBAF12180462E6350"/>
        <w:category>
          <w:name w:val="General"/>
          <w:gallery w:val="placeholder"/>
        </w:category>
        <w:types>
          <w:type w:val="bbPlcHdr"/>
        </w:types>
        <w:behaviors>
          <w:behavior w:val="content"/>
        </w:behaviors>
        <w:guid w:val="{EAC0D591-DAC8-3441-940B-D48F3D93A573}"/>
      </w:docPartPr>
      <w:docPartBody>
        <w:p w:rsidR="000F13FE" w:rsidRDefault="00D47ECE" w:rsidP="00D47ECE">
          <w:pPr>
            <w:pStyle w:val="ABBB2B3174B87E4EBAF12180462E6350"/>
          </w:pPr>
          <w:r w:rsidRPr="004F5F88">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CE"/>
    <w:rsid w:val="00066763"/>
    <w:rsid w:val="000F13FE"/>
    <w:rsid w:val="00361D3F"/>
    <w:rsid w:val="003E5781"/>
    <w:rsid w:val="003F38E2"/>
    <w:rsid w:val="00435202"/>
    <w:rsid w:val="00A810DF"/>
    <w:rsid w:val="00D47E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ECE"/>
    <w:rPr>
      <w:color w:val="808080"/>
    </w:rPr>
  </w:style>
  <w:style w:type="paragraph" w:customStyle="1" w:styleId="D807E7240A876E41A6089C06DB17E98B">
    <w:name w:val="D807E7240A876E41A6089C06DB17E98B"/>
    <w:rsid w:val="00D47ECE"/>
  </w:style>
  <w:style w:type="paragraph" w:customStyle="1" w:styleId="03635EE1CBE14C4E93E2E2DABA845EF3">
    <w:name w:val="03635EE1CBE14C4E93E2E2DABA845EF3"/>
    <w:rsid w:val="00D47ECE"/>
  </w:style>
  <w:style w:type="paragraph" w:customStyle="1" w:styleId="CCDD152BA542E9488597480D50AC9263">
    <w:name w:val="CCDD152BA542E9488597480D50AC9263"/>
    <w:rsid w:val="00D47ECE"/>
  </w:style>
  <w:style w:type="paragraph" w:customStyle="1" w:styleId="991B467381183744BA0AEE7541959E88">
    <w:name w:val="991B467381183744BA0AEE7541959E88"/>
    <w:rsid w:val="00D47ECE"/>
  </w:style>
  <w:style w:type="paragraph" w:customStyle="1" w:styleId="ABBB2B3174B87E4EBAF12180462E6350">
    <w:name w:val="ABBB2B3174B87E4EBAF12180462E6350"/>
    <w:rsid w:val="00D47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A59EF-D14B-41C3-9633-F1698EAD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30</Pages>
  <Words>9626</Words>
  <Characters>54870</Characters>
  <Application>Microsoft Office Word</Application>
  <DocSecurity>0</DocSecurity>
  <Lines>457</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64368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2014-10-25T14:34:00Z</dcterms:created>
  <dcterms:modified xsi:type="dcterms:W3CDTF">2025-09-20T11:54:00Z</dcterms:modified>
</cp:coreProperties>
</file>