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B2D06A" w14:textId="77777777" w:rsidR="00824F89" w:rsidRPr="00BD26A0" w:rsidRDefault="00824F89" w:rsidP="00983ADC">
      <w:pPr>
        <w:spacing w:line="240" w:lineRule="auto"/>
        <w:jc w:val="center"/>
        <w:rPr>
          <w:rFonts w:ascii="Times New Roman" w:hAnsi="Times New Roman" w:cs="Times New Roman"/>
          <w:b/>
          <w:bCs/>
          <w:sz w:val="32"/>
          <w:szCs w:val="32"/>
        </w:rPr>
      </w:pPr>
      <w:r w:rsidRPr="00BD26A0">
        <w:rPr>
          <w:rFonts w:ascii="Times New Roman" w:hAnsi="Times New Roman" w:cs="Times New Roman"/>
          <w:b/>
          <w:bCs/>
          <w:sz w:val="32"/>
          <w:szCs w:val="32"/>
        </w:rPr>
        <w:t>Assessment of C</w:t>
      </w:r>
      <w:r w:rsidR="001A3497" w:rsidRPr="00BD26A0">
        <w:rPr>
          <w:rFonts w:ascii="Times New Roman" w:hAnsi="Times New Roman" w:cs="Times New Roman"/>
          <w:b/>
          <w:bCs/>
          <w:sz w:val="32"/>
          <w:szCs w:val="32"/>
        </w:rPr>
        <w:t>hanges in Heavy Metal Contents d</w:t>
      </w:r>
      <w:r w:rsidRPr="00BD26A0">
        <w:rPr>
          <w:rFonts w:ascii="Times New Roman" w:hAnsi="Times New Roman" w:cs="Times New Roman"/>
          <w:b/>
          <w:bCs/>
          <w:sz w:val="32"/>
          <w:szCs w:val="32"/>
        </w:rPr>
        <w:t xml:space="preserve">ue to Anthropogenic Activities in </w:t>
      </w:r>
      <w:proofErr w:type="spellStart"/>
      <w:r w:rsidRPr="00BD26A0">
        <w:rPr>
          <w:rFonts w:ascii="Times New Roman" w:hAnsi="Times New Roman" w:cs="Times New Roman"/>
          <w:b/>
          <w:bCs/>
          <w:sz w:val="32"/>
          <w:szCs w:val="32"/>
        </w:rPr>
        <w:t>Shivganga</w:t>
      </w:r>
      <w:proofErr w:type="spellEnd"/>
      <w:r w:rsidRPr="00BD26A0">
        <w:rPr>
          <w:rFonts w:ascii="Times New Roman" w:hAnsi="Times New Roman" w:cs="Times New Roman"/>
          <w:b/>
          <w:bCs/>
          <w:sz w:val="32"/>
          <w:szCs w:val="32"/>
        </w:rPr>
        <w:t xml:space="preserve"> Pond and Nandan Pahar Pond of Deoghar District, Jharkhand</w:t>
      </w:r>
    </w:p>
    <w:p w14:paraId="36C8DBCD" w14:textId="77777777" w:rsidR="003D649E" w:rsidRDefault="003D649E" w:rsidP="00BD26A0">
      <w:pPr>
        <w:spacing w:line="360" w:lineRule="auto"/>
        <w:jc w:val="center"/>
        <w:rPr>
          <w:rFonts w:ascii="Times New Roman" w:hAnsi="Times New Roman" w:cs="Times New Roman"/>
          <w:b/>
          <w:bCs/>
        </w:rPr>
      </w:pPr>
    </w:p>
    <w:p w14:paraId="59E255F1" w14:textId="59413CDD" w:rsidR="00824F89" w:rsidRPr="00BD26A0" w:rsidRDefault="00824F89" w:rsidP="00BD26A0">
      <w:pPr>
        <w:spacing w:line="360" w:lineRule="auto"/>
        <w:jc w:val="center"/>
        <w:rPr>
          <w:rFonts w:ascii="Times New Roman" w:hAnsi="Times New Roman" w:cs="Times New Roman"/>
          <w:b/>
          <w:bCs/>
        </w:rPr>
      </w:pPr>
      <w:bookmarkStart w:id="0" w:name="_GoBack"/>
      <w:bookmarkEnd w:id="0"/>
      <w:r w:rsidRPr="00BD26A0">
        <w:rPr>
          <w:rFonts w:ascii="Times New Roman" w:hAnsi="Times New Roman" w:cs="Times New Roman"/>
          <w:b/>
          <w:bCs/>
        </w:rPr>
        <w:t>Abstract</w:t>
      </w:r>
    </w:p>
    <w:p w14:paraId="5B07D3BE" w14:textId="5B5ACAE1" w:rsidR="00824F89" w:rsidRPr="00BD26A0" w:rsidRDefault="00824F89" w:rsidP="00BD26A0">
      <w:pPr>
        <w:spacing w:line="360" w:lineRule="auto"/>
        <w:ind w:firstLine="720"/>
        <w:jc w:val="both"/>
        <w:rPr>
          <w:rFonts w:ascii="Times New Roman" w:hAnsi="Times New Roman" w:cs="Times New Roman"/>
        </w:rPr>
      </w:pPr>
      <w:r w:rsidRPr="00BD26A0">
        <w:rPr>
          <w:rFonts w:ascii="Times New Roman" w:hAnsi="Times New Roman" w:cs="Times New Roman"/>
        </w:rPr>
        <w:t>Freshwater ecosystems are increa</w:t>
      </w:r>
      <w:r w:rsidR="00706D90">
        <w:rPr>
          <w:rFonts w:ascii="Times New Roman" w:hAnsi="Times New Roman" w:cs="Times New Roman"/>
        </w:rPr>
        <w:t>singly facing contamination of</w:t>
      </w:r>
      <w:r w:rsidRPr="00BD26A0">
        <w:rPr>
          <w:rFonts w:ascii="Times New Roman" w:hAnsi="Times New Roman" w:cs="Times New Roman"/>
        </w:rPr>
        <w:t xml:space="preserve"> </w:t>
      </w:r>
      <w:r w:rsidR="006B737C" w:rsidRPr="00BD26A0">
        <w:rPr>
          <w:rFonts w:ascii="Times New Roman" w:hAnsi="Times New Roman" w:cs="Times New Roman"/>
        </w:rPr>
        <w:t>heavy metals due to unwarranted</w:t>
      </w:r>
      <w:r w:rsidRPr="00BD26A0">
        <w:rPr>
          <w:rFonts w:ascii="Times New Roman" w:hAnsi="Times New Roman" w:cs="Times New Roman"/>
        </w:rPr>
        <w:t xml:space="preserve"> anthropogenic activities, particularly in urban </w:t>
      </w:r>
      <w:r w:rsidR="004710E9" w:rsidRPr="00BD26A0">
        <w:rPr>
          <w:rFonts w:ascii="Times New Roman" w:hAnsi="Times New Roman" w:cs="Times New Roman"/>
        </w:rPr>
        <w:t>and semi-urban regions of India</w:t>
      </w:r>
      <w:r w:rsidR="00741356" w:rsidRPr="00BD26A0">
        <w:rPr>
          <w:rFonts w:ascii="Times New Roman" w:hAnsi="Times New Roman" w:cs="Times New Roman"/>
        </w:rPr>
        <w:t xml:space="preserve">. </w:t>
      </w:r>
      <w:r w:rsidRPr="00BD26A0">
        <w:rPr>
          <w:rFonts w:ascii="Times New Roman" w:hAnsi="Times New Roman" w:cs="Times New Roman"/>
        </w:rPr>
        <w:t xml:space="preserve">The present study investigates the seasonal variation in selected heavy metal concentrations—Arsenic, Lead, Cadmium, Copper, Nickel, and Manganese—in two culturally important ponds of </w:t>
      </w:r>
      <w:proofErr w:type="spellStart"/>
      <w:r w:rsidRPr="00BD26A0">
        <w:rPr>
          <w:rFonts w:ascii="Times New Roman" w:hAnsi="Times New Roman" w:cs="Times New Roman"/>
        </w:rPr>
        <w:t>Deoghar</w:t>
      </w:r>
      <w:proofErr w:type="spellEnd"/>
      <w:r w:rsidRPr="00BD26A0">
        <w:rPr>
          <w:rFonts w:ascii="Times New Roman" w:hAnsi="Times New Roman" w:cs="Times New Roman"/>
        </w:rPr>
        <w:t xml:space="preserve"> district</w:t>
      </w:r>
      <w:r w:rsidR="00DF352A" w:rsidRPr="00BD26A0">
        <w:rPr>
          <w:rFonts w:ascii="Times New Roman" w:hAnsi="Times New Roman" w:cs="Times New Roman"/>
        </w:rPr>
        <w:t>, Jharkhand</w:t>
      </w:r>
      <w:r w:rsidRPr="00BD26A0">
        <w:rPr>
          <w:rFonts w:ascii="Times New Roman" w:hAnsi="Times New Roman" w:cs="Times New Roman"/>
        </w:rPr>
        <w:t xml:space="preserve">: </w:t>
      </w:r>
      <w:proofErr w:type="spellStart"/>
      <w:r w:rsidRPr="00BD26A0">
        <w:rPr>
          <w:rFonts w:ascii="Times New Roman" w:hAnsi="Times New Roman" w:cs="Times New Roman"/>
        </w:rPr>
        <w:t>Shivganga</w:t>
      </w:r>
      <w:proofErr w:type="spellEnd"/>
      <w:r w:rsidRPr="00BD26A0">
        <w:rPr>
          <w:rFonts w:ascii="Times New Roman" w:hAnsi="Times New Roman" w:cs="Times New Roman"/>
        </w:rPr>
        <w:t xml:space="preserve"> Pond and Nandan Pahar Pond, over four quarters: July 2024, October 2024, January 2025, and April 2025. Water samples were analyzed using standard APHA protocols, and the findings were compared across seasons to evaluate the degree of contamination and the potential influence of human activities such as holy dips, idol immersion, tourism, and domestic runoff.</w:t>
      </w:r>
    </w:p>
    <w:p w14:paraId="56530E04" w14:textId="6E872C3B" w:rsidR="00824F89" w:rsidRPr="00BD26A0" w:rsidRDefault="00824F89" w:rsidP="009F4E26">
      <w:pPr>
        <w:spacing w:line="360" w:lineRule="auto"/>
        <w:jc w:val="both"/>
        <w:rPr>
          <w:rFonts w:ascii="Times New Roman" w:hAnsi="Times New Roman" w:cs="Times New Roman"/>
        </w:rPr>
      </w:pPr>
      <w:r w:rsidRPr="00BD26A0">
        <w:rPr>
          <w:rFonts w:ascii="Times New Roman" w:hAnsi="Times New Roman" w:cs="Times New Roman"/>
        </w:rPr>
        <w:t>The results revealed elevated le</w:t>
      </w:r>
      <w:r w:rsidR="00DF352A" w:rsidRPr="00BD26A0">
        <w:rPr>
          <w:rFonts w:ascii="Times New Roman" w:hAnsi="Times New Roman" w:cs="Times New Roman"/>
        </w:rPr>
        <w:t>vels of lead,</w:t>
      </w:r>
      <w:r w:rsidRPr="00BD26A0">
        <w:rPr>
          <w:rFonts w:ascii="Times New Roman" w:hAnsi="Times New Roman" w:cs="Times New Roman"/>
        </w:rPr>
        <w:t xml:space="preserve"> copper</w:t>
      </w:r>
      <w:r w:rsidR="00DF352A" w:rsidRPr="00BD26A0">
        <w:rPr>
          <w:rFonts w:ascii="Times New Roman" w:hAnsi="Times New Roman" w:cs="Times New Roman"/>
        </w:rPr>
        <w:t xml:space="preserve"> and manganese</w:t>
      </w:r>
      <w:r w:rsidRPr="00BD26A0">
        <w:rPr>
          <w:rFonts w:ascii="Times New Roman" w:hAnsi="Times New Roman" w:cs="Times New Roman"/>
        </w:rPr>
        <w:t xml:space="preserve"> in </w:t>
      </w:r>
      <w:proofErr w:type="spellStart"/>
      <w:r w:rsidRPr="00BD26A0">
        <w:rPr>
          <w:rFonts w:ascii="Times New Roman" w:hAnsi="Times New Roman" w:cs="Times New Roman"/>
        </w:rPr>
        <w:t>Shivg</w:t>
      </w:r>
      <w:r w:rsidR="00DF352A" w:rsidRPr="00BD26A0">
        <w:rPr>
          <w:rFonts w:ascii="Times New Roman" w:hAnsi="Times New Roman" w:cs="Times New Roman"/>
        </w:rPr>
        <w:t>anga</w:t>
      </w:r>
      <w:proofErr w:type="spellEnd"/>
      <w:r w:rsidR="00DF352A" w:rsidRPr="00BD26A0">
        <w:rPr>
          <w:rFonts w:ascii="Times New Roman" w:hAnsi="Times New Roman" w:cs="Times New Roman"/>
        </w:rPr>
        <w:t xml:space="preserve"> Pond, especially</w:t>
      </w:r>
      <w:r w:rsidRPr="00BD26A0">
        <w:rPr>
          <w:rFonts w:ascii="Times New Roman" w:hAnsi="Times New Roman" w:cs="Times New Roman"/>
        </w:rPr>
        <w:t xml:space="preserve"> after major religious festival</w:t>
      </w:r>
      <w:r w:rsidR="00DF352A" w:rsidRPr="00BD26A0">
        <w:rPr>
          <w:rFonts w:ascii="Times New Roman" w:hAnsi="Times New Roman" w:cs="Times New Roman"/>
        </w:rPr>
        <w:t>s. O</w:t>
      </w:r>
      <w:r w:rsidRPr="00BD26A0">
        <w:rPr>
          <w:rFonts w:ascii="Times New Roman" w:hAnsi="Times New Roman" w:cs="Times New Roman"/>
        </w:rPr>
        <w:t xml:space="preserve">n the other </w:t>
      </w:r>
      <w:r w:rsidR="00BD26A0" w:rsidRPr="00BD26A0">
        <w:rPr>
          <w:rFonts w:ascii="Times New Roman" w:hAnsi="Times New Roman" w:cs="Times New Roman"/>
        </w:rPr>
        <w:t>hand,</w:t>
      </w:r>
      <w:r w:rsidRPr="00BD26A0">
        <w:rPr>
          <w:rFonts w:ascii="Times New Roman" w:hAnsi="Times New Roman" w:cs="Times New Roman"/>
        </w:rPr>
        <w:t xml:space="preserve"> Nandan Pahar Pond showed comparatively lower or undetectable levels for most metals due to lower anthropogenic pressu</w:t>
      </w:r>
      <w:r w:rsidR="0097448B" w:rsidRPr="00BD26A0">
        <w:rPr>
          <w:rFonts w:ascii="Times New Roman" w:hAnsi="Times New Roman" w:cs="Times New Roman"/>
        </w:rPr>
        <w:t xml:space="preserve">re. </w:t>
      </w:r>
      <w:r w:rsidR="00DF352A" w:rsidRPr="00BD26A0">
        <w:rPr>
          <w:rFonts w:ascii="Times New Roman" w:hAnsi="Times New Roman" w:cs="Times New Roman"/>
        </w:rPr>
        <w:t xml:space="preserve"> P</w:t>
      </w:r>
      <w:r w:rsidRPr="00BD26A0">
        <w:rPr>
          <w:rFonts w:ascii="Times New Roman" w:hAnsi="Times New Roman" w:cs="Times New Roman"/>
        </w:rPr>
        <w:t>ermis</w:t>
      </w:r>
      <w:r w:rsidR="00DF352A" w:rsidRPr="00BD26A0">
        <w:rPr>
          <w:rFonts w:ascii="Times New Roman" w:hAnsi="Times New Roman" w:cs="Times New Roman"/>
        </w:rPr>
        <w:t>sible limits</w:t>
      </w:r>
      <w:r w:rsidR="00060C4A" w:rsidRPr="00BD26A0">
        <w:rPr>
          <w:rFonts w:ascii="Times New Roman" w:hAnsi="Times New Roman" w:cs="Times New Roman"/>
        </w:rPr>
        <w:t xml:space="preserve"> of BIS and WHO</w:t>
      </w:r>
      <w:r w:rsidR="00DF352A" w:rsidRPr="00BD26A0">
        <w:rPr>
          <w:rFonts w:ascii="Times New Roman" w:hAnsi="Times New Roman" w:cs="Times New Roman"/>
        </w:rPr>
        <w:t xml:space="preserve"> for different heavy metals were</w:t>
      </w:r>
      <w:r w:rsidRPr="00BD26A0">
        <w:rPr>
          <w:rFonts w:ascii="Times New Roman" w:hAnsi="Times New Roman" w:cs="Times New Roman"/>
        </w:rPr>
        <w:t xml:space="preserve"> </w:t>
      </w:r>
      <w:r w:rsidR="00DF352A" w:rsidRPr="00BD26A0">
        <w:rPr>
          <w:rFonts w:ascii="Times New Roman" w:hAnsi="Times New Roman" w:cs="Times New Roman"/>
        </w:rPr>
        <w:t>considered to critically assess the deviation</w:t>
      </w:r>
      <w:r w:rsidRPr="00BD26A0">
        <w:rPr>
          <w:rFonts w:ascii="Times New Roman" w:hAnsi="Times New Roman" w:cs="Times New Roman"/>
        </w:rPr>
        <w:t>. The study highlights the urgent need for continuous monitoring and implementation of sustainable waterbody management strategies in religious and urban landscapes.</w:t>
      </w:r>
    </w:p>
    <w:p w14:paraId="7C5328FA" w14:textId="12213D14" w:rsidR="00DF352A" w:rsidRDefault="00824F89" w:rsidP="00BD26A0">
      <w:pPr>
        <w:spacing w:line="360" w:lineRule="auto"/>
        <w:jc w:val="both"/>
        <w:rPr>
          <w:rFonts w:ascii="Times New Roman" w:hAnsi="Times New Roman" w:cs="Times New Roman"/>
        </w:rPr>
      </w:pPr>
      <w:r w:rsidRPr="00BD26A0">
        <w:rPr>
          <w:rFonts w:ascii="Times New Roman" w:hAnsi="Times New Roman" w:cs="Times New Roman"/>
          <w:b/>
          <w:bCs/>
        </w:rPr>
        <w:t>Keywords:</w:t>
      </w:r>
      <w:r w:rsidRPr="00BD26A0">
        <w:rPr>
          <w:rFonts w:ascii="Times New Roman" w:hAnsi="Times New Roman" w:cs="Times New Roman"/>
        </w:rPr>
        <w:t xml:space="preserve"> Heavy Metals, </w:t>
      </w:r>
      <w:proofErr w:type="spellStart"/>
      <w:r w:rsidRPr="00BD26A0">
        <w:rPr>
          <w:rFonts w:ascii="Times New Roman" w:hAnsi="Times New Roman" w:cs="Times New Roman"/>
        </w:rPr>
        <w:t>Shivganga</w:t>
      </w:r>
      <w:proofErr w:type="spellEnd"/>
      <w:r w:rsidRPr="00BD26A0">
        <w:rPr>
          <w:rFonts w:ascii="Times New Roman" w:hAnsi="Times New Roman" w:cs="Times New Roman"/>
        </w:rPr>
        <w:t xml:space="preserve"> Pond, Nandan </w:t>
      </w:r>
      <w:proofErr w:type="spellStart"/>
      <w:r w:rsidRPr="00BD26A0">
        <w:rPr>
          <w:rFonts w:ascii="Times New Roman" w:hAnsi="Times New Roman" w:cs="Times New Roman"/>
        </w:rPr>
        <w:t>Pahar</w:t>
      </w:r>
      <w:proofErr w:type="spellEnd"/>
      <w:r w:rsidRPr="00BD26A0">
        <w:rPr>
          <w:rFonts w:ascii="Times New Roman" w:hAnsi="Times New Roman" w:cs="Times New Roman"/>
        </w:rPr>
        <w:t xml:space="preserve"> Pond, Deoghar, Anthropogenic Activities, Water Quality, Seasonal Variation</w:t>
      </w:r>
    </w:p>
    <w:p w14:paraId="14BCBAC0" w14:textId="77777777" w:rsidR="007B75CD" w:rsidRDefault="007B75CD" w:rsidP="00BD26A0">
      <w:pPr>
        <w:spacing w:line="360" w:lineRule="auto"/>
        <w:jc w:val="both"/>
        <w:rPr>
          <w:rFonts w:ascii="Times New Roman" w:hAnsi="Times New Roman" w:cs="Times New Roman"/>
        </w:rPr>
      </w:pPr>
    </w:p>
    <w:p w14:paraId="27550D67" w14:textId="77777777" w:rsidR="007B75CD" w:rsidRDefault="007B75CD" w:rsidP="00BD26A0">
      <w:pPr>
        <w:spacing w:line="360" w:lineRule="auto"/>
        <w:jc w:val="both"/>
        <w:rPr>
          <w:rFonts w:ascii="Times New Roman" w:hAnsi="Times New Roman" w:cs="Times New Roman"/>
        </w:rPr>
      </w:pPr>
    </w:p>
    <w:p w14:paraId="452611D9" w14:textId="77777777" w:rsidR="00706D90" w:rsidRPr="00BD26A0" w:rsidRDefault="00706D90" w:rsidP="00BD26A0">
      <w:pPr>
        <w:spacing w:line="360" w:lineRule="auto"/>
        <w:jc w:val="both"/>
        <w:rPr>
          <w:rFonts w:ascii="Times New Roman" w:hAnsi="Times New Roman" w:cs="Times New Roman"/>
        </w:rPr>
      </w:pPr>
    </w:p>
    <w:p w14:paraId="1D580B77" w14:textId="388C3BCD" w:rsidR="00654CD9" w:rsidRPr="00BD26A0" w:rsidRDefault="00654CD9" w:rsidP="00BD26A0">
      <w:pPr>
        <w:pStyle w:val="ListParagraph"/>
        <w:numPr>
          <w:ilvl w:val="0"/>
          <w:numId w:val="1"/>
        </w:numPr>
        <w:spacing w:line="360" w:lineRule="auto"/>
        <w:jc w:val="both"/>
        <w:rPr>
          <w:rFonts w:ascii="Times New Roman" w:hAnsi="Times New Roman" w:cs="Times New Roman"/>
          <w:b/>
          <w:bCs/>
          <w:sz w:val="28"/>
          <w:szCs w:val="28"/>
        </w:rPr>
      </w:pPr>
      <w:r w:rsidRPr="00BD26A0">
        <w:rPr>
          <w:rFonts w:ascii="Times New Roman" w:hAnsi="Times New Roman" w:cs="Times New Roman"/>
          <w:b/>
          <w:bCs/>
          <w:sz w:val="28"/>
          <w:szCs w:val="28"/>
        </w:rPr>
        <w:t>Introduction</w:t>
      </w:r>
    </w:p>
    <w:p w14:paraId="55BC8575" w14:textId="4C002BE8" w:rsidR="004710E9" w:rsidRPr="00BD26A0" w:rsidRDefault="00654CD9" w:rsidP="009F4E26">
      <w:pPr>
        <w:spacing w:line="360" w:lineRule="auto"/>
        <w:jc w:val="both"/>
        <w:rPr>
          <w:rFonts w:ascii="Times New Roman" w:hAnsi="Times New Roman" w:cs="Times New Roman"/>
        </w:rPr>
      </w:pPr>
      <w:r w:rsidRPr="00BD26A0">
        <w:rPr>
          <w:rFonts w:ascii="Times New Roman" w:hAnsi="Times New Roman" w:cs="Times New Roman"/>
        </w:rPr>
        <w:t xml:space="preserve">The increasing urbanization and ritualistic practices around culturally significant freshwater bodies have raised serious environmental concerns, particularly with regard to heavy metal contamination. These pollutants, even in trace amounts, pose a persistent threat due to their </w:t>
      </w:r>
      <w:r w:rsidRPr="00BD26A0">
        <w:rPr>
          <w:rFonts w:ascii="Times New Roman" w:hAnsi="Times New Roman" w:cs="Times New Roman"/>
        </w:rPr>
        <w:lastRenderedPageBreak/>
        <w:t>non-biodegradable nature, bioaccumulation potential, and long-term toxicity in aquatic systems. In India, pond ecosystems are not only vital for ecological ba</w:t>
      </w:r>
      <w:r w:rsidR="002A008F" w:rsidRPr="00BD26A0">
        <w:rPr>
          <w:rFonts w:ascii="Times New Roman" w:hAnsi="Times New Roman" w:cs="Times New Roman"/>
        </w:rPr>
        <w:t>lance but also serve as important places for social and religious activities</w:t>
      </w:r>
      <w:r w:rsidRPr="00BD26A0">
        <w:rPr>
          <w:rFonts w:ascii="Times New Roman" w:hAnsi="Times New Roman" w:cs="Times New Roman"/>
        </w:rPr>
        <w:t>, often bearing the brunt of anthropogenic pressures without adequate regulation or scientific monitoring</w:t>
      </w:r>
      <w:r w:rsidR="00706D90">
        <w:rPr>
          <w:rFonts w:ascii="Times New Roman" w:hAnsi="Times New Roman" w:cs="Times New Roman"/>
        </w:rPr>
        <w:t xml:space="preserve"> (Singh and Verma 2016)</w:t>
      </w:r>
      <w:r w:rsidRPr="00BD26A0">
        <w:rPr>
          <w:rFonts w:ascii="Times New Roman" w:hAnsi="Times New Roman" w:cs="Times New Roman"/>
        </w:rPr>
        <w:t>.</w:t>
      </w:r>
      <w:r w:rsidR="004710E9" w:rsidRPr="00BD26A0">
        <w:rPr>
          <w:rFonts w:ascii="Times New Roman" w:hAnsi="Times New Roman" w:cs="Times New Roman"/>
        </w:rPr>
        <w:t xml:space="preserve"> Assessment of heavy metals in various ponds of different regions of India and abroad was done by many researchers as per their relevance to those localities (</w:t>
      </w:r>
      <w:r w:rsidR="004710E9" w:rsidRPr="00BE2B47">
        <w:rPr>
          <w:rFonts w:ascii="Times New Roman" w:hAnsi="Times New Roman" w:cs="Times New Roman"/>
        </w:rPr>
        <w:t>Goswami and Majumdar 2016,</w:t>
      </w:r>
      <w:r w:rsidR="004710E9" w:rsidRPr="00BD26A0">
        <w:rPr>
          <w:rFonts w:ascii="Times New Roman" w:hAnsi="Times New Roman" w:cs="Times New Roman"/>
        </w:rPr>
        <w:t xml:space="preserve"> Lawal et al., 2021, Goyal et al., 2022, Matthew Nkoom 2025</w:t>
      </w:r>
      <w:r w:rsidR="00706D90">
        <w:rPr>
          <w:rFonts w:ascii="Times New Roman" w:hAnsi="Times New Roman" w:cs="Times New Roman"/>
        </w:rPr>
        <w:t>)</w:t>
      </w:r>
      <w:r w:rsidR="004710E9" w:rsidRPr="00BD26A0">
        <w:rPr>
          <w:rFonts w:ascii="Times New Roman" w:hAnsi="Times New Roman" w:cs="Times New Roman"/>
        </w:rPr>
        <w:t>.</w:t>
      </w:r>
    </w:p>
    <w:p w14:paraId="3C58C04E" w14:textId="7483BD9B" w:rsidR="009853F6" w:rsidRPr="00BD26A0" w:rsidRDefault="00654CD9" w:rsidP="009F4E26">
      <w:pPr>
        <w:spacing w:line="360" w:lineRule="auto"/>
        <w:jc w:val="both"/>
        <w:rPr>
          <w:rFonts w:ascii="Times New Roman" w:hAnsi="Times New Roman" w:cs="Times New Roman"/>
        </w:rPr>
      </w:pPr>
      <w:r w:rsidRPr="00BD26A0">
        <w:rPr>
          <w:rFonts w:ascii="Times New Roman" w:hAnsi="Times New Roman" w:cs="Times New Roman"/>
        </w:rPr>
        <w:t>Among various urban centers of Eastern India, Deoghar in Jharkhand is a prominent pilgrimage destination, attracting millions of devotees each year. The two key freshwater bodies—</w:t>
      </w:r>
      <w:proofErr w:type="spellStart"/>
      <w:r w:rsidRPr="00BD26A0">
        <w:rPr>
          <w:rFonts w:ascii="Times New Roman" w:hAnsi="Times New Roman" w:cs="Times New Roman"/>
        </w:rPr>
        <w:t>Shivganga</w:t>
      </w:r>
      <w:proofErr w:type="spellEnd"/>
      <w:r w:rsidRPr="00BD26A0">
        <w:rPr>
          <w:rFonts w:ascii="Times New Roman" w:hAnsi="Times New Roman" w:cs="Times New Roman"/>
        </w:rPr>
        <w:t xml:space="preserve"> Pond, located adjacent to the historic</w:t>
      </w:r>
      <w:r w:rsidR="002E5816" w:rsidRPr="00BD26A0">
        <w:rPr>
          <w:rFonts w:ascii="Times New Roman" w:hAnsi="Times New Roman" w:cs="Times New Roman"/>
        </w:rPr>
        <w:t xml:space="preserve"> </w:t>
      </w:r>
      <w:r w:rsidR="007C172F" w:rsidRPr="00BD26A0">
        <w:rPr>
          <w:rFonts w:ascii="Times New Roman" w:hAnsi="Times New Roman" w:cs="Times New Roman"/>
        </w:rPr>
        <w:t>Baba</w:t>
      </w:r>
      <w:r w:rsidR="009D3396" w:rsidRPr="00BD26A0">
        <w:rPr>
          <w:rFonts w:ascii="Times New Roman" w:hAnsi="Times New Roman" w:cs="Times New Roman"/>
        </w:rPr>
        <w:t xml:space="preserve"> Baidyanath Tem</w:t>
      </w:r>
      <w:r w:rsidR="00585B6E" w:rsidRPr="00BD26A0">
        <w:rPr>
          <w:rFonts w:ascii="Times New Roman" w:hAnsi="Times New Roman" w:cs="Times New Roman"/>
        </w:rPr>
        <w:t>p</w:t>
      </w:r>
      <w:r w:rsidR="009D3396" w:rsidRPr="00BD26A0">
        <w:rPr>
          <w:rFonts w:ascii="Times New Roman" w:hAnsi="Times New Roman" w:cs="Times New Roman"/>
        </w:rPr>
        <w:t>l</w:t>
      </w:r>
      <w:r w:rsidR="00585B6E" w:rsidRPr="00BD26A0">
        <w:rPr>
          <w:rFonts w:ascii="Times New Roman" w:hAnsi="Times New Roman" w:cs="Times New Roman"/>
        </w:rPr>
        <w:t>e</w:t>
      </w:r>
      <w:r w:rsidR="00D02695" w:rsidRPr="00BD26A0">
        <w:rPr>
          <w:rFonts w:ascii="Times New Roman" w:hAnsi="Times New Roman" w:cs="Times New Roman"/>
        </w:rPr>
        <w:t xml:space="preserve"> </w:t>
      </w:r>
      <w:r w:rsidRPr="00BD26A0">
        <w:rPr>
          <w:rFonts w:ascii="Times New Roman" w:hAnsi="Times New Roman" w:cs="Times New Roman"/>
        </w:rPr>
        <w:t xml:space="preserve">and Nandan Pahar Pond, a part of a hill-top recreational park—play vital roles in supporting the region’s hydrological and cultural fabric. </w:t>
      </w:r>
    </w:p>
    <w:p w14:paraId="33D65245" w14:textId="5BDD5BF4" w:rsidR="00654CD9" w:rsidRPr="00BD26A0" w:rsidRDefault="009853F6" w:rsidP="009F4E26">
      <w:pPr>
        <w:spacing w:line="360" w:lineRule="auto"/>
        <w:jc w:val="both"/>
        <w:rPr>
          <w:rFonts w:ascii="Times New Roman" w:hAnsi="Times New Roman" w:cs="Times New Roman"/>
        </w:rPr>
      </w:pPr>
      <w:r w:rsidRPr="00BD26A0">
        <w:rPr>
          <w:rFonts w:ascii="Times New Roman" w:hAnsi="Times New Roman" w:cs="Times New Roman"/>
        </w:rPr>
        <w:t xml:space="preserve">The </w:t>
      </w:r>
      <w:proofErr w:type="spellStart"/>
      <w:r w:rsidRPr="00BD26A0">
        <w:rPr>
          <w:rFonts w:ascii="Times New Roman" w:hAnsi="Times New Roman" w:cs="Times New Roman"/>
          <w:b/>
          <w:bCs/>
        </w:rPr>
        <w:t>Shivganaga</w:t>
      </w:r>
      <w:proofErr w:type="spellEnd"/>
      <w:r w:rsidRPr="00BD26A0">
        <w:rPr>
          <w:rFonts w:ascii="Times New Roman" w:hAnsi="Times New Roman" w:cs="Times New Roman"/>
          <w:b/>
          <w:bCs/>
        </w:rPr>
        <w:t xml:space="preserve"> Pond </w:t>
      </w:r>
      <w:r w:rsidRPr="00BD26A0">
        <w:rPr>
          <w:rFonts w:ascii="Times New Roman" w:hAnsi="Times New Roman" w:cs="Times New Roman"/>
        </w:rPr>
        <w:t>is</w:t>
      </w:r>
      <w:r w:rsidR="00CD71D3" w:rsidRPr="00BD26A0">
        <w:rPr>
          <w:rFonts w:ascii="Times New Roman" w:hAnsi="Times New Roman" w:cs="Times New Roman"/>
        </w:rPr>
        <w:t xml:space="preserve"> a sacred pond</w:t>
      </w:r>
      <w:r w:rsidR="00706D90">
        <w:rPr>
          <w:rFonts w:ascii="Times New Roman" w:hAnsi="Times New Roman" w:cs="Times New Roman"/>
        </w:rPr>
        <w:t xml:space="preserve"> located</w:t>
      </w:r>
      <w:r w:rsidRPr="00BD26A0">
        <w:rPr>
          <w:rFonts w:ascii="Times New Roman" w:hAnsi="Times New Roman" w:cs="Times New Roman"/>
        </w:rPr>
        <w:t xml:space="preserve"> </w:t>
      </w:r>
      <w:r w:rsidR="00995CB0" w:rsidRPr="00BD26A0">
        <w:rPr>
          <w:rFonts w:ascii="Times New Roman" w:hAnsi="Times New Roman" w:cs="Times New Roman"/>
        </w:rPr>
        <w:t xml:space="preserve">approximately </w:t>
      </w:r>
      <w:r w:rsidR="00374D65" w:rsidRPr="00BD26A0">
        <w:rPr>
          <w:rFonts w:ascii="Times New Roman" w:hAnsi="Times New Roman" w:cs="Times New Roman"/>
        </w:rPr>
        <w:t xml:space="preserve">at </w:t>
      </w:r>
      <w:r w:rsidR="00995CB0" w:rsidRPr="00BD26A0">
        <w:rPr>
          <w:rFonts w:ascii="Times New Roman" w:hAnsi="Times New Roman" w:cs="Times New Roman"/>
        </w:rPr>
        <w:t>24.48°N 86.7°</w:t>
      </w:r>
      <w:r w:rsidRPr="00BD26A0">
        <w:rPr>
          <w:rFonts w:ascii="Times New Roman" w:hAnsi="Times New Roman" w:cs="Times New Roman"/>
        </w:rPr>
        <w:t xml:space="preserve"> E and elevation 255m</w:t>
      </w:r>
      <w:r w:rsidR="00BA1903" w:rsidRPr="00BD26A0">
        <w:rPr>
          <w:rFonts w:ascii="Times New Roman" w:hAnsi="Times New Roman" w:cs="Times New Roman"/>
        </w:rPr>
        <w:t xml:space="preserve"> with a dimension of 244mx152mx18m is</w:t>
      </w:r>
      <w:r w:rsidR="00374D65" w:rsidRPr="00BD26A0">
        <w:rPr>
          <w:rFonts w:ascii="Times New Roman" w:hAnsi="Times New Roman" w:cs="Times New Roman"/>
        </w:rPr>
        <w:t xml:space="preserve"> </w:t>
      </w:r>
      <w:r w:rsidRPr="00BD26A0">
        <w:rPr>
          <w:rFonts w:ascii="Times New Roman" w:hAnsi="Times New Roman" w:cs="Times New Roman"/>
        </w:rPr>
        <w:t>exposed to</w:t>
      </w:r>
      <w:r w:rsidR="00654CD9" w:rsidRPr="00BD26A0">
        <w:rPr>
          <w:rFonts w:ascii="Times New Roman" w:hAnsi="Times New Roman" w:cs="Times New Roman"/>
        </w:rPr>
        <w:t xml:space="preserve"> human interference in the form of </w:t>
      </w:r>
      <w:r w:rsidR="00C723CB" w:rsidRPr="00BD26A0">
        <w:rPr>
          <w:rFonts w:ascii="Times New Roman" w:hAnsi="Times New Roman" w:cs="Times New Roman"/>
        </w:rPr>
        <w:t>holy dips in huge number during Shravan month</w:t>
      </w:r>
      <w:r w:rsidR="002A008F" w:rsidRPr="00BD26A0">
        <w:rPr>
          <w:rFonts w:ascii="Times New Roman" w:hAnsi="Times New Roman" w:cs="Times New Roman"/>
        </w:rPr>
        <w:t xml:space="preserve"> (July-August)</w:t>
      </w:r>
      <w:r w:rsidR="00374D65" w:rsidRPr="00BD26A0">
        <w:rPr>
          <w:rFonts w:ascii="Times New Roman" w:hAnsi="Times New Roman" w:cs="Times New Roman"/>
        </w:rPr>
        <w:t xml:space="preserve"> </w:t>
      </w:r>
      <w:r w:rsidRPr="00BD26A0">
        <w:rPr>
          <w:rFonts w:ascii="Times New Roman" w:hAnsi="Times New Roman" w:cs="Times New Roman"/>
        </w:rPr>
        <w:t xml:space="preserve">of </w:t>
      </w:r>
      <w:r w:rsidR="00C723CB" w:rsidRPr="00BD26A0">
        <w:rPr>
          <w:rFonts w:ascii="Times New Roman" w:hAnsi="Times New Roman" w:cs="Times New Roman"/>
        </w:rPr>
        <w:t xml:space="preserve">Hindu religion, </w:t>
      </w:r>
      <w:r w:rsidR="00654CD9" w:rsidRPr="00BD26A0">
        <w:rPr>
          <w:rFonts w:ascii="Times New Roman" w:hAnsi="Times New Roman" w:cs="Times New Roman"/>
        </w:rPr>
        <w:t>idol immersion, tourist waste</w:t>
      </w:r>
      <w:r w:rsidR="00706D90">
        <w:rPr>
          <w:rFonts w:ascii="Times New Roman" w:hAnsi="Times New Roman" w:cs="Times New Roman"/>
        </w:rPr>
        <w:t>s</w:t>
      </w:r>
      <w:r w:rsidR="00654CD9" w:rsidRPr="00BD26A0">
        <w:rPr>
          <w:rFonts w:ascii="Times New Roman" w:hAnsi="Times New Roman" w:cs="Times New Roman"/>
        </w:rPr>
        <w:t>, sewage d</w:t>
      </w:r>
      <w:r w:rsidR="00374D65" w:rsidRPr="00BD26A0">
        <w:rPr>
          <w:rFonts w:ascii="Times New Roman" w:hAnsi="Times New Roman" w:cs="Times New Roman"/>
        </w:rPr>
        <w:t>ischarge, and surface runoff have</w:t>
      </w:r>
      <w:r w:rsidR="00654CD9" w:rsidRPr="00BD26A0">
        <w:rPr>
          <w:rFonts w:ascii="Times New Roman" w:hAnsi="Times New Roman" w:cs="Times New Roman"/>
        </w:rPr>
        <w:t xml:space="preserve"> raised concerns abo</w:t>
      </w:r>
      <w:r w:rsidR="002A008F" w:rsidRPr="00BD26A0">
        <w:rPr>
          <w:rFonts w:ascii="Times New Roman" w:hAnsi="Times New Roman" w:cs="Times New Roman"/>
        </w:rPr>
        <w:t>ut the quality of water in this pond</w:t>
      </w:r>
      <w:r w:rsidR="00706D90">
        <w:rPr>
          <w:rFonts w:ascii="Times New Roman" w:hAnsi="Times New Roman" w:cs="Times New Roman"/>
        </w:rPr>
        <w:t xml:space="preserve"> (Bhatnagar and Sangwan 2009, Dutta and Chandra 2020, Rani and Kaur 2021)</w:t>
      </w:r>
      <w:r w:rsidR="00654CD9" w:rsidRPr="00BD26A0">
        <w:rPr>
          <w:rFonts w:ascii="Times New Roman" w:hAnsi="Times New Roman" w:cs="Times New Roman"/>
        </w:rPr>
        <w:t>.</w:t>
      </w:r>
    </w:p>
    <w:p w14:paraId="401EE40D" w14:textId="479AD8D9" w:rsidR="00B54499" w:rsidRPr="00BD26A0" w:rsidRDefault="00B54499" w:rsidP="009F4E26">
      <w:pPr>
        <w:spacing w:line="360" w:lineRule="auto"/>
        <w:jc w:val="both"/>
        <w:rPr>
          <w:rFonts w:ascii="Times New Roman" w:hAnsi="Times New Roman" w:cs="Times New Roman"/>
        </w:rPr>
      </w:pPr>
      <w:r w:rsidRPr="00BD26A0">
        <w:rPr>
          <w:rFonts w:ascii="Times New Roman" w:hAnsi="Times New Roman" w:cs="Times New Roman"/>
          <w:b/>
          <w:bCs/>
        </w:rPr>
        <w:t>Nandan Pahar Pond</w:t>
      </w:r>
      <w:r w:rsidRPr="00BD26A0">
        <w:rPr>
          <w:rFonts w:ascii="Times New Roman" w:hAnsi="Times New Roman" w:cs="Times New Roman"/>
        </w:rPr>
        <w:t xml:space="preserve"> </w:t>
      </w:r>
      <w:r w:rsidR="002637A7" w:rsidRPr="00BD26A0">
        <w:rPr>
          <w:rFonts w:ascii="Times New Roman" w:hAnsi="Times New Roman" w:cs="Times New Roman"/>
        </w:rPr>
        <w:t>is located around 24.5°N</w:t>
      </w:r>
      <w:r w:rsidR="009853F6" w:rsidRPr="00BD26A0">
        <w:rPr>
          <w:rFonts w:ascii="Times New Roman" w:hAnsi="Times New Roman" w:cs="Times New Roman"/>
        </w:rPr>
        <w:t xml:space="preserve"> 86</w:t>
      </w:r>
      <w:r w:rsidR="002637A7" w:rsidRPr="00BD26A0">
        <w:rPr>
          <w:rFonts w:ascii="Times New Roman" w:hAnsi="Times New Roman" w:cs="Times New Roman"/>
        </w:rPr>
        <w:t>.7°</w:t>
      </w:r>
      <w:r w:rsidRPr="00BD26A0">
        <w:rPr>
          <w:rFonts w:ascii="Times New Roman" w:hAnsi="Times New Roman" w:cs="Times New Roman"/>
        </w:rPr>
        <w:t>E</w:t>
      </w:r>
      <w:r w:rsidR="009853F6" w:rsidRPr="00BD26A0">
        <w:rPr>
          <w:rFonts w:ascii="Times New Roman" w:hAnsi="Times New Roman" w:cs="Times New Roman"/>
        </w:rPr>
        <w:t xml:space="preserve"> located at</w:t>
      </w:r>
      <w:r w:rsidR="009853F6" w:rsidRPr="00BD26A0">
        <w:rPr>
          <w:rFonts w:ascii="Times New Roman" w:hAnsi="Times New Roman" w:cs="Times New Roman"/>
          <w:b/>
          <w:bCs/>
        </w:rPr>
        <w:t xml:space="preserve"> </w:t>
      </w:r>
      <w:r w:rsidR="00706D90">
        <w:rPr>
          <w:rFonts w:ascii="Times New Roman" w:hAnsi="Times New Roman" w:cs="Times New Roman"/>
        </w:rPr>
        <w:t xml:space="preserve">approximately </w:t>
      </w:r>
      <w:proofErr w:type="gramStart"/>
      <w:r w:rsidR="00706D90">
        <w:rPr>
          <w:rFonts w:ascii="Times New Roman" w:hAnsi="Times New Roman" w:cs="Times New Roman"/>
        </w:rPr>
        <w:t xml:space="preserve">same </w:t>
      </w:r>
      <w:r w:rsidRPr="00BD26A0">
        <w:rPr>
          <w:rFonts w:ascii="Times New Roman" w:hAnsi="Times New Roman" w:cs="Times New Roman"/>
        </w:rPr>
        <w:t xml:space="preserve"> elevation</w:t>
      </w:r>
      <w:proofErr w:type="gramEnd"/>
      <w:r w:rsidR="002637A7" w:rsidRPr="00BD26A0">
        <w:rPr>
          <w:rFonts w:ascii="Times New Roman" w:hAnsi="Times New Roman" w:cs="Times New Roman"/>
        </w:rPr>
        <w:t xml:space="preserve"> of 255m</w:t>
      </w:r>
      <w:r w:rsidR="00706D90">
        <w:rPr>
          <w:rFonts w:ascii="Times New Roman" w:hAnsi="Times New Roman" w:cs="Times New Roman"/>
        </w:rPr>
        <w:t xml:space="preserve"> in the base</w:t>
      </w:r>
      <w:r w:rsidR="00374D65" w:rsidRPr="00BD26A0">
        <w:rPr>
          <w:rFonts w:ascii="Times New Roman" w:hAnsi="Times New Roman" w:cs="Times New Roman"/>
        </w:rPr>
        <w:t xml:space="preserve"> of</w:t>
      </w:r>
      <w:r w:rsidR="001802C1" w:rsidRPr="00BD26A0">
        <w:rPr>
          <w:rFonts w:ascii="Times New Roman" w:hAnsi="Times New Roman" w:cs="Times New Roman"/>
        </w:rPr>
        <w:t xml:space="preserve"> Nandan Pahar (mountain)</w:t>
      </w:r>
      <w:r w:rsidRPr="00BD26A0">
        <w:rPr>
          <w:rFonts w:ascii="Times New Roman" w:hAnsi="Times New Roman" w:cs="Times New Roman"/>
        </w:rPr>
        <w:t xml:space="preserve"> within the Nandan Pahar Park</w:t>
      </w:r>
      <w:r w:rsidR="00BA1903" w:rsidRPr="00BD26A0">
        <w:rPr>
          <w:rFonts w:ascii="Times New Roman" w:hAnsi="Times New Roman" w:cs="Times New Roman"/>
        </w:rPr>
        <w:t xml:space="preserve"> with a dimension of 72m x 56mx 2.5m</w:t>
      </w:r>
      <w:r w:rsidR="00262912" w:rsidRPr="00BD26A0">
        <w:rPr>
          <w:rFonts w:ascii="Times New Roman" w:hAnsi="Times New Roman" w:cs="Times New Roman"/>
        </w:rPr>
        <w:t xml:space="preserve">, approximately and appears rectangular and </w:t>
      </w:r>
      <w:r w:rsidRPr="00BD26A0">
        <w:rPr>
          <w:rFonts w:ascii="Times New Roman" w:hAnsi="Times New Roman" w:cs="Times New Roman"/>
        </w:rPr>
        <w:t>compar</w:t>
      </w:r>
      <w:r w:rsidR="00262912" w:rsidRPr="00BD26A0">
        <w:rPr>
          <w:rFonts w:ascii="Times New Roman" w:hAnsi="Times New Roman" w:cs="Times New Roman"/>
        </w:rPr>
        <w:t>atively less affected by anthropogenic activities</w:t>
      </w:r>
      <w:r w:rsidRPr="00BD26A0">
        <w:rPr>
          <w:rFonts w:ascii="Times New Roman" w:hAnsi="Times New Roman" w:cs="Times New Roman"/>
        </w:rPr>
        <w:t>. It lies in a semi-natural recreational setting</w:t>
      </w:r>
      <w:r w:rsidR="00374D65" w:rsidRPr="00BD26A0">
        <w:rPr>
          <w:rFonts w:ascii="Times New Roman" w:hAnsi="Times New Roman" w:cs="Times New Roman"/>
        </w:rPr>
        <w:t xml:space="preserve"> about 5 kilometers away from Deoghar</w:t>
      </w:r>
      <w:r w:rsidRPr="00BD26A0">
        <w:rPr>
          <w:rFonts w:ascii="Times New Roman" w:hAnsi="Times New Roman" w:cs="Times New Roman"/>
        </w:rPr>
        <w:t xml:space="preserve"> and receives less urban runoff</w:t>
      </w:r>
      <w:r w:rsidR="006D0E6D" w:rsidRPr="00BD26A0">
        <w:rPr>
          <w:rFonts w:ascii="Times New Roman" w:hAnsi="Times New Roman" w:cs="Times New Roman"/>
        </w:rPr>
        <w:t xml:space="preserve"> </w:t>
      </w:r>
      <w:r w:rsidR="00262912" w:rsidRPr="00BD26A0">
        <w:rPr>
          <w:rFonts w:ascii="Times New Roman" w:hAnsi="Times New Roman" w:cs="Times New Roman"/>
        </w:rPr>
        <w:t>around</w:t>
      </w:r>
      <w:r w:rsidRPr="00BD26A0">
        <w:rPr>
          <w:rFonts w:ascii="Times New Roman" w:hAnsi="Times New Roman" w:cs="Times New Roman"/>
        </w:rPr>
        <w:t>. The pond is a perf</w:t>
      </w:r>
      <w:r w:rsidR="006D0E6D" w:rsidRPr="00BD26A0">
        <w:rPr>
          <w:rFonts w:ascii="Times New Roman" w:hAnsi="Times New Roman" w:cs="Times New Roman"/>
        </w:rPr>
        <w:t>ect place for boating, swimming</w:t>
      </w:r>
      <w:r w:rsidRPr="00BD26A0">
        <w:rPr>
          <w:rFonts w:ascii="Times New Roman" w:hAnsi="Times New Roman" w:cs="Times New Roman"/>
        </w:rPr>
        <w:t>,</w:t>
      </w:r>
      <w:r w:rsidR="006D0E6D" w:rsidRPr="00BD26A0">
        <w:rPr>
          <w:rFonts w:ascii="Times New Roman" w:hAnsi="Times New Roman" w:cs="Times New Roman"/>
        </w:rPr>
        <w:t xml:space="preserve"> </w:t>
      </w:r>
      <w:r w:rsidRPr="00BD26A0">
        <w:rPr>
          <w:rFonts w:ascii="Times New Roman" w:hAnsi="Times New Roman" w:cs="Times New Roman"/>
        </w:rPr>
        <w:t>fishing and picnic</w:t>
      </w:r>
      <w:r w:rsidR="006D0E6D" w:rsidRPr="00BD26A0">
        <w:rPr>
          <w:rFonts w:ascii="Times New Roman" w:hAnsi="Times New Roman" w:cs="Times New Roman"/>
        </w:rPr>
        <w:t xml:space="preserve"> as well. </w:t>
      </w:r>
      <w:r w:rsidRPr="00BD26A0">
        <w:rPr>
          <w:rFonts w:ascii="Times New Roman" w:hAnsi="Times New Roman" w:cs="Times New Roman"/>
        </w:rPr>
        <w:t>The boundar</w:t>
      </w:r>
      <w:r w:rsidR="006D0E6D" w:rsidRPr="00BD26A0">
        <w:rPr>
          <w:rFonts w:ascii="Times New Roman" w:hAnsi="Times New Roman" w:cs="Times New Roman"/>
        </w:rPr>
        <w:t>y of the pond is marked by semi-permanent</w:t>
      </w:r>
      <w:r w:rsidRPr="00BD26A0">
        <w:rPr>
          <w:rFonts w:ascii="Times New Roman" w:hAnsi="Times New Roman" w:cs="Times New Roman"/>
        </w:rPr>
        <w:t xml:space="preserve"> stone and cemented structures that help </w:t>
      </w:r>
      <w:r w:rsidR="00706D90">
        <w:rPr>
          <w:rFonts w:ascii="Times New Roman" w:hAnsi="Times New Roman" w:cs="Times New Roman"/>
        </w:rPr>
        <w:t xml:space="preserve">to </w:t>
      </w:r>
      <w:r w:rsidRPr="00BD26A0">
        <w:rPr>
          <w:rFonts w:ascii="Times New Roman" w:hAnsi="Times New Roman" w:cs="Times New Roman"/>
        </w:rPr>
        <w:t xml:space="preserve">control erosion and maintain water level during rainfall. Pond of Nandan </w:t>
      </w:r>
      <w:proofErr w:type="spellStart"/>
      <w:r w:rsidRPr="00BD26A0">
        <w:rPr>
          <w:rFonts w:ascii="Times New Roman" w:hAnsi="Times New Roman" w:cs="Times New Roman"/>
        </w:rPr>
        <w:t>pahar</w:t>
      </w:r>
      <w:proofErr w:type="spellEnd"/>
      <w:r w:rsidRPr="00BD26A0">
        <w:rPr>
          <w:rFonts w:ascii="Times New Roman" w:hAnsi="Times New Roman" w:cs="Times New Roman"/>
        </w:rPr>
        <w:t xml:space="preserve"> is significant because it is almost free from pollution when compare</w:t>
      </w:r>
      <w:r w:rsidR="00765E30" w:rsidRPr="00BD26A0">
        <w:rPr>
          <w:rFonts w:ascii="Times New Roman" w:hAnsi="Times New Roman" w:cs="Times New Roman"/>
        </w:rPr>
        <w:t xml:space="preserve">d to other ponds of this region. Its </w:t>
      </w:r>
      <w:r w:rsidRPr="00BD26A0">
        <w:rPr>
          <w:rFonts w:ascii="Times New Roman" w:hAnsi="Times New Roman" w:cs="Times New Roman"/>
        </w:rPr>
        <w:t>filtered water is supplied as drinki</w:t>
      </w:r>
      <w:r w:rsidR="00765E30" w:rsidRPr="00BD26A0">
        <w:rPr>
          <w:rFonts w:ascii="Times New Roman" w:hAnsi="Times New Roman" w:cs="Times New Roman"/>
        </w:rPr>
        <w:t>ng water to D</w:t>
      </w:r>
      <w:r w:rsidRPr="00BD26A0">
        <w:rPr>
          <w:rFonts w:ascii="Times New Roman" w:hAnsi="Times New Roman" w:cs="Times New Roman"/>
        </w:rPr>
        <w:t>eoghar and nearby localities. That is why pond has been taken as control sample. Additionally, it will also provide the status of drinking water being supplied from this source.</w:t>
      </w:r>
    </w:p>
    <w:p w14:paraId="7C1FAF65" w14:textId="18339378" w:rsidR="00F968BB" w:rsidRPr="00BD26A0" w:rsidRDefault="00F968BB" w:rsidP="009F4E26">
      <w:pPr>
        <w:spacing w:line="360" w:lineRule="auto"/>
        <w:jc w:val="both"/>
        <w:rPr>
          <w:rFonts w:ascii="Times New Roman" w:hAnsi="Times New Roman" w:cs="Times New Roman"/>
        </w:rPr>
      </w:pPr>
      <w:r w:rsidRPr="00BD26A0">
        <w:rPr>
          <w:rFonts w:ascii="Times New Roman" w:hAnsi="Times New Roman" w:cs="Times New Roman"/>
        </w:rPr>
        <w:t xml:space="preserve">Heavy metals such as Lead (Pb), Arsenic (As), Copper (Cu), Cadmium (Cd), Nickel (Ni), and Manganese (Mn) often enter aquatic systems via point and non-point sources, including </w:t>
      </w:r>
      <w:r w:rsidRPr="00BD26A0">
        <w:rPr>
          <w:rFonts w:ascii="Times New Roman" w:hAnsi="Times New Roman" w:cs="Times New Roman"/>
        </w:rPr>
        <w:lastRenderedPageBreak/>
        <w:t>painted idol residues, vermillion, detergents, industrial effluents, urban waste, and ho</w:t>
      </w:r>
      <w:r w:rsidR="00A972E8" w:rsidRPr="00BD26A0">
        <w:rPr>
          <w:rFonts w:ascii="Times New Roman" w:hAnsi="Times New Roman" w:cs="Times New Roman"/>
        </w:rPr>
        <w:t xml:space="preserve">usehold </w:t>
      </w:r>
      <w:r w:rsidRPr="00BD26A0">
        <w:rPr>
          <w:rFonts w:ascii="Times New Roman" w:hAnsi="Times New Roman" w:cs="Times New Roman"/>
        </w:rPr>
        <w:t>drainage. These metals can adversely affect aquatic biodiversity, alter the physicochemical properties of water, and ultimately pose serious health risks to the surrounding population relying on these water sources for ritual, recreational, or even domestic purposes</w:t>
      </w:r>
      <w:r w:rsidR="00706D90">
        <w:rPr>
          <w:rFonts w:ascii="Times New Roman" w:hAnsi="Times New Roman" w:cs="Times New Roman"/>
        </w:rPr>
        <w:t xml:space="preserve"> (Haseena et al. 2017</w:t>
      </w:r>
      <w:proofErr w:type="gramStart"/>
      <w:r w:rsidR="00706D90">
        <w:rPr>
          <w:rFonts w:ascii="Times New Roman" w:hAnsi="Times New Roman" w:cs="Times New Roman"/>
        </w:rPr>
        <w:t xml:space="preserve">) </w:t>
      </w:r>
      <w:r w:rsidRPr="00BD26A0">
        <w:rPr>
          <w:rFonts w:ascii="Times New Roman" w:hAnsi="Times New Roman" w:cs="Times New Roman"/>
        </w:rPr>
        <w:t>.</w:t>
      </w:r>
      <w:proofErr w:type="gramEnd"/>
    </w:p>
    <w:p w14:paraId="6698AC60" w14:textId="0DAD2715" w:rsidR="001802C1" w:rsidRDefault="001802C1" w:rsidP="009F4E26">
      <w:pPr>
        <w:spacing w:line="360" w:lineRule="auto"/>
        <w:jc w:val="both"/>
        <w:rPr>
          <w:rFonts w:ascii="Times New Roman" w:hAnsi="Times New Roman" w:cs="Times New Roman"/>
        </w:rPr>
      </w:pPr>
      <w:r w:rsidRPr="00BD26A0">
        <w:rPr>
          <w:rFonts w:ascii="Times New Roman" w:hAnsi="Times New Roman" w:cs="Times New Roman"/>
        </w:rPr>
        <w:t>Earlier studies across India have established a direct correlation between ritualistic waterbody usage and heavy metal loading, especially during festival seasons such as Durga Puja and Chhath. However, limited research has been conduct</w:t>
      </w:r>
      <w:r w:rsidR="00A972E8" w:rsidRPr="00BD26A0">
        <w:rPr>
          <w:rFonts w:ascii="Times New Roman" w:hAnsi="Times New Roman" w:cs="Times New Roman"/>
        </w:rPr>
        <w:t>ed in Jharkhand, especially on</w:t>
      </w:r>
      <w:r w:rsidRPr="00BD26A0">
        <w:rPr>
          <w:rFonts w:ascii="Times New Roman" w:hAnsi="Times New Roman" w:cs="Times New Roman"/>
        </w:rPr>
        <w:t xml:space="preserve"> sacred urban ponds. This research attempts to bridge this gap by conducting a seasonal assessment of heavy metal concentrations in </w:t>
      </w:r>
      <w:proofErr w:type="spellStart"/>
      <w:r w:rsidRPr="00BD26A0">
        <w:rPr>
          <w:rFonts w:ascii="Times New Roman" w:hAnsi="Times New Roman" w:cs="Times New Roman"/>
        </w:rPr>
        <w:t>Shivganga</w:t>
      </w:r>
      <w:proofErr w:type="spellEnd"/>
      <w:r w:rsidRPr="00BD26A0">
        <w:rPr>
          <w:rFonts w:ascii="Times New Roman" w:hAnsi="Times New Roman" w:cs="Times New Roman"/>
        </w:rPr>
        <w:t xml:space="preserve"> and Nandan </w:t>
      </w:r>
      <w:proofErr w:type="spellStart"/>
      <w:r w:rsidRPr="00BD26A0">
        <w:rPr>
          <w:rFonts w:ascii="Times New Roman" w:hAnsi="Times New Roman" w:cs="Times New Roman"/>
        </w:rPr>
        <w:t>Pahar</w:t>
      </w:r>
      <w:proofErr w:type="spellEnd"/>
      <w:r w:rsidRPr="00BD26A0">
        <w:rPr>
          <w:rFonts w:ascii="Times New Roman" w:hAnsi="Times New Roman" w:cs="Times New Roman"/>
        </w:rPr>
        <w:t xml:space="preserve"> ponds over a one-year cycle</w:t>
      </w:r>
      <w:r w:rsidR="00706D90">
        <w:rPr>
          <w:rFonts w:ascii="Times New Roman" w:hAnsi="Times New Roman" w:cs="Times New Roman"/>
        </w:rPr>
        <w:t xml:space="preserve"> (Kumar and Singh 2022)</w:t>
      </w:r>
      <w:r w:rsidRPr="00BD26A0">
        <w:rPr>
          <w:rFonts w:ascii="Times New Roman" w:hAnsi="Times New Roman" w:cs="Times New Roman"/>
        </w:rPr>
        <w:t>.</w:t>
      </w:r>
    </w:p>
    <w:p w14:paraId="4F3AEF62" w14:textId="22FE66DC" w:rsidR="007B75CD" w:rsidRPr="00BD26A0" w:rsidRDefault="007B75CD" w:rsidP="009F4E26">
      <w:pPr>
        <w:spacing w:line="360" w:lineRule="auto"/>
        <w:jc w:val="both"/>
        <w:rPr>
          <w:rFonts w:ascii="Times New Roman" w:hAnsi="Times New Roman" w:cs="Times New Roman"/>
        </w:rPr>
      </w:pPr>
      <w:r>
        <w:rPr>
          <w:rFonts w:ascii="Times New Roman" w:hAnsi="Times New Roman" w:cs="Times New Roman"/>
        </w:rPr>
        <w:t>\</w:t>
      </w:r>
    </w:p>
    <w:p w14:paraId="0A19D44B" w14:textId="4202C084" w:rsidR="00B54499" w:rsidRPr="00BD26A0" w:rsidRDefault="00B54499" w:rsidP="00BD26A0">
      <w:pPr>
        <w:pStyle w:val="ListParagraph"/>
        <w:numPr>
          <w:ilvl w:val="0"/>
          <w:numId w:val="1"/>
        </w:numPr>
        <w:spacing w:line="360" w:lineRule="auto"/>
        <w:jc w:val="both"/>
        <w:rPr>
          <w:rFonts w:ascii="Times New Roman" w:hAnsi="Times New Roman" w:cs="Times New Roman"/>
          <w:b/>
          <w:bCs/>
          <w:sz w:val="28"/>
          <w:szCs w:val="28"/>
        </w:rPr>
      </w:pPr>
      <w:r w:rsidRPr="00BD26A0">
        <w:rPr>
          <w:rFonts w:ascii="Times New Roman" w:hAnsi="Times New Roman" w:cs="Times New Roman"/>
          <w:b/>
          <w:bCs/>
          <w:sz w:val="28"/>
          <w:szCs w:val="28"/>
        </w:rPr>
        <w:t xml:space="preserve">Materials </w:t>
      </w:r>
      <w:r w:rsidR="00F968BB" w:rsidRPr="00BD26A0">
        <w:rPr>
          <w:rFonts w:ascii="Times New Roman" w:hAnsi="Times New Roman" w:cs="Times New Roman"/>
          <w:b/>
          <w:bCs/>
          <w:sz w:val="28"/>
          <w:szCs w:val="28"/>
        </w:rPr>
        <w:t>and Methods:</w:t>
      </w:r>
    </w:p>
    <w:p w14:paraId="1BF1E690" w14:textId="77777777" w:rsidR="00B54499" w:rsidRPr="00BD26A0" w:rsidRDefault="00B54499" w:rsidP="009F4E26">
      <w:pPr>
        <w:spacing w:line="360" w:lineRule="auto"/>
        <w:jc w:val="both"/>
        <w:rPr>
          <w:rFonts w:ascii="Times New Roman" w:hAnsi="Times New Roman" w:cs="Times New Roman"/>
        </w:rPr>
      </w:pPr>
      <w:r w:rsidRPr="00BD26A0">
        <w:rPr>
          <w:rFonts w:ascii="Times New Roman" w:hAnsi="Times New Roman" w:cs="Times New Roman"/>
        </w:rPr>
        <w:t xml:space="preserve">All the experiments were carried out at CSIR – Central Mechanical Engineering Research Institute, Durgapur, </w:t>
      </w:r>
      <w:proofErr w:type="spellStart"/>
      <w:r w:rsidRPr="00BD26A0">
        <w:rPr>
          <w:rFonts w:ascii="Times New Roman" w:hAnsi="Times New Roman" w:cs="Times New Roman"/>
        </w:rPr>
        <w:t>recognised</w:t>
      </w:r>
      <w:proofErr w:type="spellEnd"/>
      <w:r w:rsidRPr="00BD26A0">
        <w:rPr>
          <w:rFonts w:ascii="Times New Roman" w:hAnsi="Times New Roman" w:cs="Times New Roman"/>
        </w:rPr>
        <w:t xml:space="preserve"> by West Bengal Pollution Control Board.</w:t>
      </w:r>
    </w:p>
    <w:p w14:paraId="2A26E753" w14:textId="3B493045" w:rsidR="00B54499" w:rsidRPr="00BD26A0" w:rsidRDefault="00BD26A0" w:rsidP="00BD26A0">
      <w:pPr>
        <w:pStyle w:val="ListParagraph"/>
        <w:numPr>
          <w:ilvl w:val="1"/>
          <w:numId w:val="1"/>
        </w:numPr>
        <w:spacing w:line="360" w:lineRule="auto"/>
        <w:jc w:val="both"/>
        <w:rPr>
          <w:rFonts w:ascii="Times New Roman" w:hAnsi="Times New Roman" w:cs="Times New Roman"/>
          <w:b/>
          <w:bCs/>
        </w:rPr>
      </w:pPr>
      <w:r>
        <w:rPr>
          <w:rFonts w:ascii="Times New Roman" w:hAnsi="Times New Roman" w:cs="Times New Roman"/>
          <w:b/>
          <w:bCs/>
        </w:rPr>
        <w:t xml:space="preserve"> </w:t>
      </w:r>
      <w:r w:rsidR="00B54499" w:rsidRPr="00BD26A0">
        <w:rPr>
          <w:rFonts w:ascii="Times New Roman" w:hAnsi="Times New Roman" w:cs="Times New Roman"/>
          <w:b/>
          <w:bCs/>
        </w:rPr>
        <w:t>Sampling Design and Duration</w:t>
      </w:r>
      <w:r w:rsidR="00F968BB" w:rsidRPr="00BD26A0">
        <w:rPr>
          <w:rFonts w:ascii="Times New Roman" w:hAnsi="Times New Roman" w:cs="Times New Roman"/>
          <w:b/>
          <w:bCs/>
        </w:rPr>
        <w:t>:</w:t>
      </w:r>
    </w:p>
    <w:p w14:paraId="318519CB" w14:textId="5BC504E2" w:rsidR="00B54499" w:rsidRPr="00BD26A0" w:rsidRDefault="00B54499" w:rsidP="009F4E26">
      <w:pPr>
        <w:spacing w:line="360" w:lineRule="auto"/>
        <w:jc w:val="both"/>
        <w:rPr>
          <w:rFonts w:ascii="Times New Roman" w:hAnsi="Times New Roman" w:cs="Times New Roman"/>
        </w:rPr>
      </w:pPr>
      <w:r w:rsidRPr="00BD26A0">
        <w:rPr>
          <w:rFonts w:ascii="Times New Roman" w:hAnsi="Times New Roman" w:cs="Times New Roman"/>
        </w:rPr>
        <w:t>Water sampling was conducted quarterly over a one-year period across the four principal seasons in the region:</w:t>
      </w:r>
      <w:r w:rsidR="00F968BB" w:rsidRPr="00BD26A0">
        <w:rPr>
          <w:rFonts w:ascii="Times New Roman" w:hAnsi="Times New Roman" w:cs="Times New Roman"/>
        </w:rPr>
        <w:t xml:space="preserve"> </w:t>
      </w:r>
      <w:r w:rsidRPr="00BD26A0">
        <w:rPr>
          <w:rFonts w:ascii="Times New Roman" w:hAnsi="Times New Roman" w:cs="Times New Roman"/>
        </w:rPr>
        <w:t>Monsoon (July 2024),</w:t>
      </w:r>
      <w:r w:rsidR="00F968BB" w:rsidRPr="00BD26A0">
        <w:rPr>
          <w:rFonts w:ascii="Times New Roman" w:hAnsi="Times New Roman" w:cs="Times New Roman"/>
        </w:rPr>
        <w:t xml:space="preserve"> </w:t>
      </w:r>
      <w:r w:rsidRPr="00BD26A0">
        <w:rPr>
          <w:rFonts w:ascii="Times New Roman" w:hAnsi="Times New Roman" w:cs="Times New Roman"/>
        </w:rPr>
        <w:t>Post-Monsoon (October 2024),</w:t>
      </w:r>
      <w:r w:rsidR="00F968BB" w:rsidRPr="00BD26A0">
        <w:rPr>
          <w:rFonts w:ascii="Times New Roman" w:hAnsi="Times New Roman" w:cs="Times New Roman"/>
        </w:rPr>
        <w:t xml:space="preserve"> </w:t>
      </w:r>
      <w:r w:rsidRPr="00BD26A0">
        <w:rPr>
          <w:rFonts w:ascii="Times New Roman" w:hAnsi="Times New Roman" w:cs="Times New Roman"/>
        </w:rPr>
        <w:t>Wi</w:t>
      </w:r>
      <w:r w:rsidR="00F968BB" w:rsidRPr="00BD26A0">
        <w:rPr>
          <w:rFonts w:ascii="Times New Roman" w:hAnsi="Times New Roman" w:cs="Times New Roman"/>
        </w:rPr>
        <w:t>nter</w:t>
      </w:r>
      <w:r w:rsidR="00A972E8" w:rsidRPr="00BD26A0">
        <w:rPr>
          <w:rFonts w:ascii="Times New Roman" w:hAnsi="Times New Roman" w:cs="Times New Roman"/>
        </w:rPr>
        <w:t xml:space="preserve"> </w:t>
      </w:r>
      <w:r w:rsidRPr="00BD26A0">
        <w:rPr>
          <w:rFonts w:ascii="Times New Roman" w:hAnsi="Times New Roman" w:cs="Times New Roman"/>
        </w:rPr>
        <w:t>(January 2025) and Pre-Monsoon (April 2025). In each season, grab sampling technique was employed. Samples we</w:t>
      </w:r>
      <w:r w:rsidR="00706D90">
        <w:rPr>
          <w:rFonts w:ascii="Times New Roman" w:hAnsi="Times New Roman" w:cs="Times New Roman"/>
        </w:rPr>
        <w:t xml:space="preserve">re collected from </w:t>
      </w:r>
      <w:r w:rsidR="00FB7637">
        <w:rPr>
          <w:rFonts w:ascii="Times New Roman" w:hAnsi="Times New Roman" w:cs="Times New Roman"/>
        </w:rPr>
        <w:t>mid-</w:t>
      </w:r>
      <w:r w:rsidR="00706D90">
        <w:rPr>
          <w:rFonts w:ascii="Times New Roman" w:hAnsi="Times New Roman" w:cs="Times New Roman"/>
        </w:rPr>
        <w:t>point</w:t>
      </w:r>
      <w:r w:rsidRPr="00BD26A0">
        <w:rPr>
          <w:rFonts w:ascii="Times New Roman" w:hAnsi="Times New Roman" w:cs="Times New Roman"/>
        </w:rPr>
        <w:t xml:space="preserve"> </w:t>
      </w:r>
      <w:r w:rsidR="00FB7637">
        <w:rPr>
          <w:rFonts w:ascii="Times New Roman" w:hAnsi="Times New Roman" w:cs="Times New Roman"/>
        </w:rPr>
        <w:t>locations of</w:t>
      </w:r>
      <w:r w:rsidRPr="00BD26A0">
        <w:rPr>
          <w:rFonts w:ascii="Times New Roman" w:hAnsi="Times New Roman" w:cs="Times New Roman"/>
        </w:rPr>
        <w:t xml:space="preserve"> each pond</w:t>
      </w:r>
      <w:r w:rsidR="00FB7637">
        <w:rPr>
          <w:rFonts w:ascii="Times New Roman" w:hAnsi="Times New Roman" w:cs="Times New Roman"/>
        </w:rPr>
        <w:t>.</w:t>
      </w:r>
      <w:r w:rsidRPr="00BD26A0">
        <w:rPr>
          <w:rFonts w:ascii="Times New Roman" w:hAnsi="Times New Roman" w:cs="Times New Roman"/>
        </w:rPr>
        <w:t xml:space="preserve"> </w:t>
      </w:r>
      <w:r w:rsidR="00FB7637">
        <w:rPr>
          <w:rFonts w:ascii="Times New Roman" w:hAnsi="Times New Roman" w:cs="Times New Roman"/>
        </w:rPr>
        <w:t xml:space="preserve"> </w:t>
      </w:r>
    </w:p>
    <w:p w14:paraId="5A3B54E4" w14:textId="04841CDA" w:rsidR="00B54499" w:rsidRPr="00BD26A0" w:rsidRDefault="00BD26A0" w:rsidP="00BD26A0">
      <w:pPr>
        <w:pStyle w:val="ListParagraph"/>
        <w:numPr>
          <w:ilvl w:val="1"/>
          <w:numId w:val="1"/>
        </w:numPr>
        <w:spacing w:line="360" w:lineRule="auto"/>
        <w:jc w:val="both"/>
        <w:rPr>
          <w:rFonts w:ascii="Times New Roman" w:hAnsi="Times New Roman" w:cs="Times New Roman"/>
        </w:rPr>
      </w:pPr>
      <w:r>
        <w:rPr>
          <w:rFonts w:ascii="Times New Roman" w:hAnsi="Times New Roman" w:cs="Times New Roman"/>
          <w:b/>
          <w:bCs/>
        </w:rPr>
        <w:t xml:space="preserve"> </w:t>
      </w:r>
      <w:r w:rsidR="00B54499" w:rsidRPr="00BD26A0">
        <w:rPr>
          <w:rFonts w:ascii="Times New Roman" w:hAnsi="Times New Roman" w:cs="Times New Roman"/>
          <w:b/>
          <w:bCs/>
        </w:rPr>
        <w:t>Sample Collection and Preservation</w:t>
      </w:r>
      <w:r w:rsidR="00F968BB" w:rsidRPr="00BD26A0">
        <w:rPr>
          <w:rFonts w:ascii="Times New Roman" w:hAnsi="Times New Roman" w:cs="Times New Roman"/>
          <w:b/>
          <w:bCs/>
        </w:rPr>
        <w:t>:</w:t>
      </w:r>
    </w:p>
    <w:p w14:paraId="48D259BC" w14:textId="07785E54" w:rsidR="009F4E26" w:rsidRDefault="00B54499" w:rsidP="005E09D8">
      <w:pPr>
        <w:spacing w:line="360" w:lineRule="auto"/>
        <w:jc w:val="both"/>
        <w:rPr>
          <w:rFonts w:ascii="Times New Roman" w:hAnsi="Times New Roman" w:cs="Times New Roman"/>
        </w:rPr>
      </w:pPr>
      <w:r w:rsidRPr="00BD26A0">
        <w:rPr>
          <w:rFonts w:ascii="Times New Roman" w:hAnsi="Times New Roman" w:cs="Times New Roman"/>
        </w:rPr>
        <w:t>Water samples were collected using acid-washed polyethylene bottles of 1-liter capacity.</w:t>
      </w:r>
      <w:r w:rsidR="00F968BB" w:rsidRPr="00BD26A0">
        <w:rPr>
          <w:rFonts w:ascii="Times New Roman" w:hAnsi="Times New Roman" w:cs="Times New Roman"/>
        </w:rPr>
        <w:t xml:space="preserve"> </w:t>
      </w:r>
      <w:r w:rsidRPr="00BD26A0">
        <w:rPr>
          <w:rFonts w:ascii="Times New Roman" w:hAnsi="Times New Roman" w:cs="Times New Roman"/>
        </w:rPr>
        <w:t>For heavy metal analysis, samples were acidified to pH &lt; 2 using concentrated nitric acid (HNO</w:t>
      </w:r>
      <w:r w:rsidR="00BD26A0">
        <w:rPr>
          <w:rFonts w:ascii="Times New Roman" w:hAnsi="Times New Roman" w:cs="Times New Roman"/>
          <w:vertAlign w:val="subscript"/>
        </w:rPr>
        <w:t>3</w:t>
      </w:r>
      <w:r w:rsidRPr="00BD26A0">
        <w:rPr>
          <w:rFonts w:ascii="Times New Roman" w:hAnsi="Times New Roman" w:cs="Times New Roman"/>
        </w:rPr>
        <w:t>) immediately after collection to prevent precipitation or adsorption of metals.</w:t>
      </w:r>
      <w:r w:rsidR="00F968BB" w:rsidRPr="00BD26A0">
        <w:rPr>
          <w:rFonts w:ascii="Times New Roman" w:hAnsi="Times New Roman" w:cs="Times New Roman"/>
        </w:rPr>
        <w:t xml:space="preserve"> </w:t>
      </w:r>
      <w:r w:rsidRPr="00BD26A0">
        <w:rPr>
          <w:rFonts w:ascii="Times New Roman" w:hAnsi="Times New Roman" w:cs="Times New Roman"/>
        </w:rPr>
        <w:t>Samples were preserved under 4°C and transported to the laboratory for analysis within 24 hours.</w:t>
      </w:r>
    </w:p>
    <w:p w14:paraId="2FC78306" w14:textId="77777777" w:rsidR="005E09D8" w:rsidRDefault="005E09D8" w:rsidP="005E09D8">
      <w:pPr>
        <w:spacing w:line="360" w:lineRule="auto"/>
        <w:jc w:val="both"/>
        <w:rPr>
          <w:rFonts w:ascii="Times New Roman" w:hAnsi="Times New Roman" w:cs="Times New Roman"/>
        </w:rPr>
      </w:pPr>
    </w:p>
    <w:p w14:paraId="13FA5419" w14:textId="77777777" w:rsidR="005E09D8" w:rsidRPr="00BD26A0" w:rsidRDefault="005E09D8" w:rsidP="005E09D8">
      <w:pPr>
        <w:spacing w:line="360" w:lineRule="auto"/>
        <w:jc w:val="both"/>
        <w:rPr>
          <w:rFonts w:ascii="Times New Roman" w:hAnsi="Times New Roman" w:cs="Times New Roman"/>
        </w:rPr>
      </w:pPr>
    </w:p>
    <w:p w14:paraId="4751FAF5" w14:textId="6CEEA935" w:rsidR="00F968BB" w:rsidRPr="00BD26A0" w:rsidRDefault="00BD26A0" w:rsidP="00BD26A0">
      <w:pPr>
        <w:pStyle w:val="ListParagraph"/>
        <w:numPr>
          <w:ilvl w:val="1"/>
          <w:numId w:val="1"/>
        </w:numPr>
        <w:spacing w:line="360" w:lineRule="auto"/>
        <w:jc w:val="both"/>
        <w:rPr>
          <w:rFonts w:ascii="Times New Roman" w:hAnsi="Times New Roman" w:cs="Times New Roman"/>
        </w:rPr>
      </w:pPr>
      <w:r>
        <w:rPr>
          <w:rFonts w:ascii="Times New Roman" w:hAnsi="Times New Roman" w:cs="Times New Roman"/>
          <w:b/>
          <w:bCs/>
        </w:rPr>
        <w:t xml:space="preserve"> </w:t>
      </w:r>
      <w:r w:rsidR="00F968BB" w:rsidRPr="00BD26A0">
        <w:rPr>
          <w:rFonts w:ascii="Times New Roman" w:hAnsi="Times New Roman" w:cs="Times New Roman"/>
          <w:b/>
          <w:bCs/>
        </w:rPr>
        <w:t>Heavy Metal Analysis</w:t>
      </w:r>
    </w:p>
    <w:p w14:paraId="2F15611F" w14:textId="30DDC3E7" w:rsidR="00F968BB" w:rsidRPr="00BD26A0" w:rsidRDefault="00F968BB" w:rsidP="00BD26A0">
      <w:pPr>
        <w:spacing w:line="360" w:lineRule="auto"/>
        <w:ind w:firstLine="360"/>
        <w:jc w:val="both"/>
        <w:rPr>
          <w:rFonts w:ascii="Times New Roman" w:hAnsi="Times New Roman" w:cs="Times New Roman"/>
        </w:rPr>
      </w:pPr>
      <w:r w:rsidRPr="00BD26A0">
        <w:rPr>
          <w:rFonts w:ascii="Times New Roman" w:hAnsi="Times New Roman" w:cs="Times New Roman"/>
        </w:rPr>
        <w:lastRenderedPageBreak/>
        <w:t>The focus of this study was on six key heavy metals known for their ecological and human health impacts:</w:t>
      </w:r>
      <w:r w:rsidR="00316FCE" w:rsidRPr="00BD26A0">
        <w:rPr>
          <w:rFonts w:ascii="Times New Roman" w:hAnsi="Times New Roman" w:cs="Times New Roman"/>
        </w:rPr>
        <w:t xml:space="preserve"> </w:t>
      </w:r>
      <w:r w:rsidRPr="00BD26A0">
        <w:rPr>
          <w:rFonts w:ascii="Times New Roman" w:hAnsi="Times New Roman" w:cs="Times New Roman"/>
        </w:rPr>
        <w:t>Arsenic (As),</w:t>
      </w:r>
      <w:r w:rsidR="00BD26A0">
        <w:rPr>
          <w:rFonts w:ascii="Times New Roman" w:hAnsi="Times New Roman" w:cs="Times New Roman"/>
        </w:rPr>
        <w:t xml:space="preserve"> </w:t>
      </w:r>
      <w:r w:rsidRPr="00BD26A0">
        <w:rPr>
          <w:rFonts w:ascii="Times New Roman" w:hAnsi="Times New Roman" w:cs="Times New Roman"/>
        </w:rPr>
        <w:t>Lea</w:t>
      </w:r>
      <w:r w:rsidR="00316FCE" w:rsidRPr="00BD26A0">
        <w:rPr>
          <w:rFonts w:ascii="Times New Roman" w:hAnsi="Times New Roman" w:cs="Times New Roman"/>
        </w:rPr>
        <w:t>d (Pb),</w:t>
      </w:r>
      <w:r w:rsidR="00BD26A0">
        <w:rPr>
          <w:rFonts w:ascii="Times New Roman" w:hAnsi="Times New Roman" w:cs="Times New Roman"/>
        </w:rPr>
        <w:t xml:space="preserve"> </w:t>
      </w:r>
      <w:r w:rsidR="00316FCE" w:rsidRPr="00BD26A0">
        <w:rPr>
          <w:rFonts w:ascii="Times New Roman" w:hAnsi="Times New Roman" w:cs="Times New Roman"/>
        </w:rPr>
        <w:t>Cadmium (Cd),</w:t>
      </w:r>
      <w:r w:rsidR="00BD26A0">
        <w:rPr>
          <w:rFonts w:ascii="Times New Roman" w:hAnsi="Times New Roman" w:cs="Times New Roman"/>
        </w:rPr>
        <w:t xml:space="preserve"> </w:t>
      </w:r>
      <w:r w:rsidR="00FB7637">
        <w:rPr>
          <w:rFonts w:ascii="Times New Roman" w:hAnsi="Times New Roman" w:cs="Times New Roman"/>
        </w:rPr>
        <w:t xml:space="preserve">Copper (Cu), </w:t>
      </w:r>
      <w:r w:rsidR="00316FCE" w:rsidRPr="00BD26A0">
        <w:rPr>
          <w:rFonts w:ascii="Times New Roman" w:hAnsi="Times New Roman" w:cs="Times New Roman"/>
        </w:rPr>
        <w:t>Nickel (Ni)</w:t>
      </w:r>
      <w:r w:rsidR="000A61E9" w:rsidRPr="00BD26A0">
        <w:rPr>
          <w:rFonts w:ascii="Times New Roman" w:hAnsi="Times New Roman" w:cs="Times New Roman"/>
        </w:rPr>
        <w:t xml:space="preserve"> and Manganese (Mn)</w:t>
      </w:r>
      <w:r w:rsidRPr="00BD26A0">
        <w:rPr>
          <w:rFonts w:ascii="Times New Roman" w:hAnsi="Times New Roman" w:cs="Times New Roman"/>
        </w:rPr>
        <w:t>.</w:t>
      </w:r>
    </w:p>
    <w:p w14:paraId="623BAD1D" w14:textId="7BD8505F" w:rsidR="00F968BB" w:rsidRPr="00BD26A0" w:rsidRDefault="00BD26A0" w:rsidP="00BD26A0">
      <w:pPr>
        <w:pStyle w:val="ListParagraph"/>
        <w:numPr>
          <w:ilvl w:val="1"/>
          <w:numId w:val="1"/>
        </w:numPr>
        <w:spacing w:line="360" w:lineRule="auto"/>
        <w:jc w:val="both"/>
        <w:rPr>
          <w:rFonts w:ascii="Times New Roman" w:hAnsi="Times New Roman" w:cs="Times New Roman"/>
          <w:b/>
          <w:bCs/>
        </w:rPr>
      </w:pPr>
      <w:r>
        <w:rPr>
          <w:rFonts w:ascii="Times New Roman" w:hAnsi="Times New Roman" w:cs="Times New Roman"/>
          <w:b/>
          <w:bCs/>
        </w:rPr>
        <w:t xml:space="preserve"> </w:t>
      </w:r>
      <w:r w:rsidR="00F968BB" w:rsidRPr="00BD26A0">
        <w:rPr>
          <w:rFonts w:ascii="Times New Roman" w:hAnsi="Times New Roman" w:cs="Times New Roman"/>
          <w:b/>
          <w:bCs/>
        </w:rPr>
        <w:t>Instrumentation:</w:t>
      </w:r>
    </w:p>
    <w:p w14:paraId="266D1CFC" w14:textId="768270ED" w:rsidR="00B54499" w:rsidRPr="00BD26A0" w:rsidRDefault="00F968BB" w:rsidP="009F4E26">
      <w:pPr>
        <w:spacing w:line="360" w:lineRule="auto"/>
        <w:jc w:val="both"/>
        <w:rPr>
          <w:rFonts w:ascii="Times New Roman" w:hAnsi="Times New Roman" w:cs="Times New Roman"/>
        </w:rPr>
      </w:pPr>
      <w:r w:rsidRPr="00BD26A0">
        <w:rPr>
          <w:rFonts w:ascii="Times New Roman" w:hAnsi="Times New Roman" w:cs="Times New Roman"/>
        </w:rPr>
        <w:t>Samples were filtered through Whatman No. 42 filter paper and digested using concentrated nitric acid and hydrogen peroxide.</w:t>
      </w:r>
      <w:r w:rsidR="00EE27B1" w:rsidRPr="00BD26A0">
        <w:rPr>
          <w:rFonts w:ascii="Times New Roman" w:hAnsi="Times New Roman" w:cs="Times New Roman"/>
        </w:rPr>
        <w:t xml:space="preserve"> </w:t>
      </w:r>
      <w:r w:rsidRPr="00BD26A0">
        <w:rPr>
          <w:rFonts w:ascii="Times New Roman" w:hAnsi="Times New Roman" w:cs="Times New Roman"/>
        </w:rPr>
        <w:t xml:space="preserve">The digested samples were analyzed using Atomic Absorption Spectrophotometer (AAS, Model: PerkinElmer </w:t>
      </w:r>
      <w:proofErr w:type="spellStart"/>
      <w:r w:rsidRPr="00BD26A0">
        <w:rPr>
          <w:rFonts w:ascii="Times New Roman" w:hAnsi="Times New Roman" w:cs="Times New Roman"/>
        </w:rPr>
        <w:t>AAnalyst</w:t>
      </w:r>
      <w:proofErr w:type="spellEnd"/>
      <w:r w:rsidRPr="00BD26A0">
        <w:rPr>
          <w:rFonts w:ascii="Times New Roman" w:hAnsi="Times New Roman" w:cs="Times New Roman"/>
        </w:rPr>
        <w:t xml:space="preserve"> 400) in accordance with APHA, 2017 guidelines.</w:t>
      </w:r>
      <w:r w:rsidR="00EE27B1" w:rsidRPr="00BD26A0">
        <w:rPr>
          <w:rFonts w:ascii="Times New Roman" w:hAnsi="Times New Roman" w:cs="Times New Roman"/>
        </w:rPr>
        <w:t xml:space="preserve"> </w:t>
      </w:r>
      <w:r w:rsidRPr="00BD26A0">
        <w:rPr>
          <w:rFonts w:ascii="Times New Roman" w:hAnsi="Times New Roman" w:cs="Times New Roman"/>
        </w:rPr>
        <w:t xml:space="preserve">Detection limits </w:t>
      </w:r>
      <w:r w:rsidR="00547EE2" w:rsidRPr="00BD26A0">
        <w:rPr>
          <w:rFonts w:ascii="Times New Roman" w:hAnsi="Times New Roman" w:cs="Times New Roman"/>
        </w:rPr>
        <w:t>were</w:t>
      </w:r>
      <w:r w:rsidRPr="00BD26A0">
        <w:rPr>
          <w:rFonts w:ascii="Times New Roman" w:hAnsi="Times New Roman" w:cs="Times New Roman"/>
        </w:rPr>
        <w:t xml:space="preserve"> established for each metal using certified reference standards</w:t>
      </w:r>
      <w:r w:rsidR="00FB7637">
        <w:rPr>
          <w:rFonts w:ascii="Times New Roman" w:hAnsi="Times New Roman" w:cs="Times New Roman"/>
        </w:rPr>
        <w:t xml:space="preserve"> and quarterly monitoring (CPCB 2008)</w:t>
      </w:r>
      <w:r w:rsidRPr="00BD26A0">
        <w:rPr>
          <w:rFonts w:ascii="Times New Roman" w:hAnsi="Times New Roman" w:cs="Times New Roman"/>
        </w:rPr>
        <w:t>.</w:t>
      </w:r>
    </w:p>
    <w:p w14:paraId="42FDB528" w14:textId="77777777" w:rsidR="00B54499" w:rsidRPr="00BD26A0" w:rsidRDefault="00B54499" w:rsidP="009F4E26">
      <w:pPr>
        <w:spacing w:line="360" w:lineRule="auto"/>
        <w:jc w:val="both"/>
        <w:rPr>
          <w:rFonts w:ascii="Times New Roman" w:hAnsi="Times New Roman" w:cs="Times New Roman"/>
        </w:rPr>
      </w:pPr>
      <w:r w:rsidRPr="00BD26A0">
        <w:rPr>
          <w:rFonts w:ascii="Times New Roman" w:hAnsi="Times New Roman" w:cs="Times New Roman"/>
        </w:rPr>
        <w:t>Triplicate samples were analyzed to ensure reproducibility.</w:t>
      </w:r>
      <w:r w:rsidR="00F968BB" w:rsidRPr="00BD26A0">
        <w:rPr>
          <w:rFonts w:ascii="Times New Roman" w:hAnsi="Times New Roman" w:cs="Times New Roman"/>
        </w:rPr>
        <w:t xml:space="preserve"> </w:t>
      </w:r>
      <w:r w:rsidRPr="00BD26A0">
        <w:rPr>
          <w:rFonts w:ascii="Times New Roman" w:hAnsi="Times New Roman" w:cs="Times New Roman"/>
        </w:rPr>
        <w:t>Blanks and standard reference materials were run every 10 samples to maintain analytical precision.</w:t>
      </w:r>
      <w:r w:rsidR="00F968BB" w:rsidRPr="00BD26A0">
        <w:rPr>
          <w:rFonts w:ascii="Times New Roman" w:hAnsi="Times New Roman" w:cs="Times New Roman"/>
        </w:rPr>
        <w:t xml:space="preserve"> </w:t>
      </w:r>
      <w:r w:rsidRPr="00BD26A0">
        <w:rPr>
          <w:rFonts w:ascii="Times New Roman" w:hAnsi="Times New Roman" w:cs="Times New Roman"/>
        </w:rPr>
        <w:t>The results were cross-verified by inter-laboratory comparison with a NABL-accredited facility.</w:t>
      </w:r>
    </w:p>
    <w:p w14:paraId="1A1B8F8F" w14:textId="3588FFC0" w:rsidR="00B54499" w:rsidRPr="00BD26A0" w:rsidRDefault="00BD26A0" w:rsidP="00BD26A0">
      <w:pPr>
        <w:pStyle w:val="ListParagraph"/>
        <w:numPr>
          <w:ilvl w:val="1"/>
          <w:numId w:val="1"/>
        </w:numPr>
        <w:spacing w:line="360" w:lineRule="auto"/>
        <w:jc w:val="both"/>
        <w:rPr>
          <w:rFonts w:ascii="Times New Roman" w:hAnsi="Times New Roman" w:cs="Times New Roman"/>
          <w:b/>
          <w:bCs/>
        </w:rPr>
      </w:pPr>
      <w:r>
        <w:rPr>
          <w:rFonts w:ascii="Times New Roman" w:hAnsi="Times New Roman" w:cs="Times New Roman"/>
          <w:b/>
          <w:bCs/>
        </w:rPr>
        <w:t xml:space="preserve"> </w:t>
      </w:r>
      <w:r w:rsidR="00B54499" w:rsidRPr="00BD26A0">
        <w:rPr>
          <w:rFonts w:ascii="Times New Roman" w:hAnsi="Times New Roman" w:cs="Times New Roman"/>
          <w:b/>
          <w:bCs/>
        </w:rPr>
        <w:t>Data Analysis and Interpretation</w:t>
      </w:r>
    </w:p>
    <w:p w14:paraId="2E5F1420" w14:textId="30E47E69" w:rsidR="00B54499" w:rsidRDefault="00134B86" w:rsidP="00BD26A0">
      <w:pPr>
        <w:spacing w:line="360" w:lineRule="auto"/>
        <w:jc w:val="both"/>
        <w:rPr>
          <w:rFonts w:ascii="Times New Roman" w:hAnsi="Times New Roman" w:cs="Times New Roman"/>
        </w:rPr>
      </w:pPr>
      <w:r w:rsidRPr="00BD26A0">
        <w:rPr>
          <w:rFonts w:ascii="Times New Roman" w:hAnsi="Times New Roman" w:cs="Times New Roman"/>
        </w:rPr>
        <w:t xml:space="preserve"> </w:t>
      </w:r>
      <w:r w:rsidR="00B54499" w:rsidRPr="00BD26A0">
        <w:rPr>
          <w:rFonts w:ascii="Times New Roman" w:hAnsi="Times New Roman" w:cs="Times New Roman"/>
        </w:rPr>
        <w:t>Results were compared with BIS (2012) and WHO (2017) water quality standards.</w:t>
      </w:r>
      <w:r w:rsidR="00372E02" w:rsidRPr="00BD26A0">
        <w:rPr>
          <w:rFonts w:ascii="Times New Roman" w:hAnsi="Times New Roman" w:cs="Times New Roman"/>
        </w:rPr>
        <w:t xml:space="preserve"> </w:t>
      </w:r>
      <w:r w:rsidRPr="00BD26A0">
        <w:rPr>
          <w:rFonts w:ascii="Times New Roman" w:hAnsi="Times New Roman" w:cs="Times New Roman"/>
        </w:rPr>
        <w:t xml:space="preserve">  </w:t>
      </w:r>
    </w:p>
    <w:p w14:paraId="4980048A" w14:textId="77777777" w:rsidR="007B75CD" w:rsidRPr="00BD26A0" w:rsidRDefault="007B75CD" w:rsidP="00BD26A0">
      <w:pPr>
        <w:spacing w:line="360" w:lineRule="auto"/>
        <w:jc w:val="both"/>
        <w:rPr>
          <w:rFonts w:ascii="Times New Roman" w:hAnsi="Times New Roman" w:cs="Times New Roman"/>
        </w:rPr>
      </w:pPr>
    </w:p>
    <w:p w14:paraId="0BDEDE4B" w14:textId="4ED93821" w:rsidR="002E1830" w:rsidRPr="00BD26A0" w:rsidRDefault="005C076D" w:rsidP="00BD26A0">
      <w:pPr>
        <w:pStyle w:val="ListParagraph"/>
        <w:numPr>
          <w:ilvl w:val="0"/>
          <w:numId w:val="1"/>
        </w:numPr>
        <w:spacing w:line="360" w:lineRule="auto"/>
        <w:jc w:val="both"/>
        <w:rPr>
          <w:rFonts w:ascii="Times New Roman" w:hAnsi="Times New Roman" w:cs="Times New Roman"/>
          <w:b/>
          <w:bCs/>
          <w:sz w:val="28"/>
          <w:szCs w:val="28"/>
        </w:rPr>
      </w:pPr>
      <w:r w:rsidRPr="00BD26A0">
        <w:rPr>
          <w:rFonts w:ascii="Times New Roman" w:hAnsi="Times New Roman" w:cs="Times New Roman"/>
          <w:b/>
          <w:bCs/>
          <w:sz w:val="28"/>
          <w:szCs w:val="28"/>
        </w:rPr>
        <w:t>Results</w:t>
      </w:r>
      <w:r w:rsidR="00EE27B1" w:rsidRPr="00BD26A0">
        <w:rPr>
          <w:rFonts w:ascii="Times New Roman" w:hAnsi="Times New Roman" w:cs="Times New Roman"/>
          <w:b/>
          <w:bCs/>
          <w:sz w:val="28"/>
          <w:szCs w:val="28"/>
        </w:rPr>
        <w:t xml:space="preserve"> and Discussion:</w:t>
      </w:r>
    </w:p>
    <w:p w14:paraId="00029647" w14:textId="3FE2DEB8" w:rsidR="002E1830" w:rsidRDefault="002E1830" w:rsidP="00BD26A0">
      <w:pPr>
        <w:spacing w:line="360" w:lineRule="auto"/>
        <w:jc w:val="both"/>
        <w:rPr>
          <w:rFonts w:ascii="Times New Roman" w:hAnsi="Times New Roman" w:cs="Times New Roman"/>
        </w:rPr>
      </w:pPr>
      <w:r w:rsidRPr="00BD26A0">
        <w:rPr>
          <w:rFonts w:ascii="Times New Roman" w:hAnsi="Times New Roman" w:cs="Times New Roman"/>
        </w:rPr>
        <w:t>The seasonal variability of different heavy metals under consideration</w:t>
      </w:r>
      <w:r w:rsidR="00D07F58" w:rsidRPr="00BD26A0">
        <w:rPr>
          <w:rFonts w:ascii="Times New Roman" w:hAnsi="Times New Roman" w:cs="Times New Roman"/>
        </w:rPr>
        <w:t xml:space="preserve"> in </w:t>
      </w:r>
      <w:proofErr w:type="spellStart"/>
      <w:r w:rsidR="00D07F58" w:rsidRPr="00BD26A0">
        <w:rPr>
          <w:rFonts w:ascii="Times New Roman" w:hAnsi="Times New Roman" w:cs="Times New Roman"/>
        </w:rPr>
        <w:t>Shivganga</w:t>
      </w:r>
      <w:proofErr w:type="spellEnd"/>
      <w:r w:rsidR="00D07F58" w:rsidRPr="00BD26A0">
        <w:rPr>
          <w:rFonts w:ascii="Times New Roman" w:hAnsi="Times New Roman" w:cs="Times New Roman"/>
        </w:rPr>
        <w:t xml:space="preserve"> Pond</w:t>
      </w:r>
      <w:r w:rsidR="00C5054B" w:rsidRPr="00BD26A0">
        <w:rPr>
          <w:rFonts w:ascii="Times New Roman" w:hAnsi="Times New Roman" w:cs="Times New Roman"/>
        </w:rPr>
        <w:t xml:space="preserve"> and Nandan Pahar Pond</w:t>
      </w:r>
      <w:r w:rsidRPr="00BD26A0">
        <w:rPr>
          <w:rFonts w:ascii="Times New Roman" w:hAnsi="Times New Roman" w:cs="Times New Roman"/>
        </w:rPr>
        <w:t xml:space="preserve"> </w:t>
      </w:r>
      <w:r w:rsidR="00D07F58" w:rsidRPr="00BD26A0">
        <w:rPr>
          <w:rFonts w:ascii="Times New Roman" w:hAnsi="Times New Roman" w:cs="Times New Roman"/>
        </w:rPr>
        <w:t xml:space="preserve">was evaluated in peak months of four </w:t>
      </w:r>
      <w:r w:rsidRPr="00BD26A0">
        <w:rPr>
          <w:rFonts w:ascii="Times New Roman" w:hAnsi="Times New Roman" w:cs="Times New Roman"/>
        </w:rPr>
        <w:t>different seasons: July (2024)-Monsoon, October</w:t>
      </w:r>
      <w:r w:rsidR="00BD26A0">
        <w:rPr>
          <w:rFonts w:ascii="Times New Roman" w:hAnsi="Times New Roman" w:cs="Times New Roman"/>
        </w:rPr>
        <w:t xml:space="preserve"> (</w:t>
      </w:r>
      <w:r w:rsidRPr="00BD26A0">
        <w:rPr>
          <w:rFonts w:ascii="Times New Roman" w:hAnsi="Times New Roman" w:cs="Times New Roman"/>
        </w:rPr>
        <w:t>2024</w:t>
      </w:r>
      <w:r w:rsidR="00BD26A0">
        <w:rPr>
          <w:rFonts w:ascii="Times New Roman" w:hAnsi="Times New Roman" w:cs="Times New Roman"/>
        </w:rPr>
        <w:t>)</w:t>
      </w:r>
      <w:r w:rsidRPr="00BD26A0">
        <w:rPr>
          <w:rFonts w:ascii="Times New Roman" w:hAnsi="Times New Roman" w:cs="Times New Roman"/>
        </w:rPr>
        <w:t>-Pos</w:t>
      </w:r>
      <w:r w:rsidR="00D07F58" w:rsidRPr="00BD26A0">
        <w:rPr>
          <w:rFonts w:ascii="Times New Roman" w:hAnsi="Times New Roman" w:cs="Times New Roman"/>
        </w:rPr>
        <w:t>t Monsoon, January (20</w:t>
      </w:r>
      <w:r w:rsidR="00134B86" w:rsidRPr="00BD26A0">
        <w:rPr>
          <w:rFonts w:ascii="Times New Roman" w:hAnsi="Times New Roman" w:cs="Times New Roman"/>
        </w:rPr>
        <w:t>25)-Winter and April-(2025) Pre</w:t>
      </w:r>
      <w:r w:rsidR="00D07F58" w:rsidRPr="00BD26A0">
        <w:rPr>
          <w:rFonts w:ascii="Times New Roman" w:hAnsi="Times New Roman" w:cs="Times New Roman"/>
        </w:rPr>
        <w:t xml:space="preserve"> Monsoon </w:t>
      </w:r>
      <w:r w:rsidRPr="00BD26A0">
        <w:rPr>
          <w:rFonts w:ascii="Times New Roman" w:hAnsi="Times New Roman" w:cs="Times New Roman"/>
        </w:rPr>
        <w:t xml:space="preserve"> </w:t>
      </w:r>
    </w:p>
    <w:p w14:paraId="04EFDDFF" w14:textId="77777777" w:rsidR="007B75CD" w:rsidRDefault="007B75CD" w:rsidP="00BD26A0">
      <w:pPr>
        <w:spacing w:line="360" w:lineRule="auto"/>
        <w:jc w:val="both"/>
        <w:rPr>
          <w:rFonts w:ascii="Times New Roman" w:hAnsi="Times New Roman" w:cs="Times New Roman"/>
        </w:rPr>
      </w:pPr>
    </w:p>
    <w:p w14:paraId="01242E3F" w14:textId="77777777" w:rsidR="007B75CD" w:rsidRPr="00BD26A0" w:rsidRDefault="007B75CD" w:rsidP="00BD26A0">
      <w:pPr>
        <w:spacing w:line="360" w:lineRule="auto"/>
        <w:jc w:val="both"/>
        <w:rPr>
          <w:rFonts w:ascii="Times New Roman" w:hAnsi="Times New Roman" w:cs="Times New Roman"/>
        </w:rPr>
      </w:pPr>
    </w:p>
    <w:p w14:paraId="7E4BC9A7" w14:textId="76A24529" w:rsidR="00FD754D" w:rsidRPr="00BD26A0" w:rsidRDefault="002E1830" w:rsidP="00BD26A0">
      <w:pPr>
        <w:spacing w:line="360" w:lineRule="auto"/>
        <w:jc w:val="both"/>
        <w:rPr>
          <w:rFonts w:ascii="Times New Roman" w:hAnsi="Times New Roman" w:cs="Times New Roman"/>
          <w:b/>
          <w:bCs/>
        </w:rPr>
      </w:pPr>
      <w:r w:rsidRPr="00BD26A0">
        <w:rPr>
          <w:rFonts w:ascii="Times New Roman" w:hAnsi="Times New Roman" w:cs="Times New Roman"/>
          <w:b/>
          <w:bCs/>
        </w:rPr>
        <w:t>Table</w:t>
      </w:r>
      <w:r w:rsidR="00FB7637">
        <w:rPr>
          <w:rFonts w:ascii="Times New Roman" w:hAnsi="Times New Roman" w:cs="Times New Roman"/>
          <w:b/>
          <w:bCs/>
        </w:rPr>
        <w:t>-</w:t>
      </w:r>
      <w:r w:rsidRPr="00BD26A0">
        <w:rPr>
          <w:rFonts w:ascii="Times New Roman" w:hAnsi="Times New Roman" w:cs="Times New Roman"/>
          <w:b/>
          <w:bCs/>
        </w:rPr>
        <w:t>1</w:t>
      </w:r>
      <w:r w:rsidR="00FB7637">
        <w:rPr>
          <w:rFonts w:ascii="Times New Roman" w:hAnsi="Times New Roman" w:cs="Times New Roman"/>
        </w:rPr>
        <w:t>.</w:t>
      </w:r>
      <w:r w:rsidR="00686203" w:rsidRPr="00BD26A0">
        <w:rPr>
          <w:rFonts w:ascii="Times New Roman" w:hAnsi="Times New Roman" w:cs="Times New Roman"/>
        </w:rPr>
        <w:t xml:space="preserve"> </w:t>
      </w:r>
      <w:r w:rsidR="00FB7637" w:rsidRPr="00FB7637">
        <w:rPr>
          <w:rFonts w:ascii="Times New Roman" w:hAnsi="Times New Roman" w:cs="Times New Roman"/>
          <w:b/>
          <w:bCs/>
        </w:rPr>
        <w:t>Seasonal variation in</w:t>
      </w:r>
      <w:r w:rsidR="00FB7637">
        <w:rPr>
          <w:rFonts w:ascii="Times New Roman" w:hAnsi="Times New Roman" w:cs="Times New Roman"/>
        </w:rPr>
        <w:t xml:space="preserve"> </w:t>
      </w:r>
      <w:r w:rsidR="00FB7637">
        <w:rPr>
          <w:rFonts w:ascii="Times New Roman" w:hAnsi="Times New Roman" w:cs="Times New Roman"/>
          <w:b/>
          <w:bCs/>
        </w:rPr>
        <w:t xml:space="preserve">concentration (µg/L &amp; </w:t>
      </w:r>
      <w:r w:rsidR="00547EE2" w:rsidRPr="00BD26A0">
        <w:rPr>
          <w:rFonts w:ascii="Times New Roman" w:hAnsi="Times New Roman" w:cs="Times New Roman"/>
          <w:b/>
          <w:bCs/>
        </w:rPr>
        <w:t>mg/L)</w:t>
      </w:r>
      <w:r w:rsidR="00D07F58" w:rsidRPr="00BD26A0">
        <w:rPr>
          <w:rFonts w:ascii="Times New Roman" w:hAnsi="Times New Roman" w:cs="Times New Roman"/>
          <w:b/>
          <w:bCs/>
        </w:rPr>
        <w:t xml:space="preserve"> of </w:t>
      </w:r>
      <w:r w:rsidR="00FB7637">
        <w:rPr>
          <w:rFonts w:ascii="Times New Roman" w:hAnsi="Times New Roman" w:cs="Times New Roman"/>
          <w:b/>
          <w:bCs/>
        </w:rPr>
        <w:t xml:space="preserve">heavy metals in </w:t>
      </w:r>
      <w:proofErr w:type="spellStart"/>
      <w:r w:rsidR="00FB7637">
        <w:rPr>
          <w:rFonts w:ascii="Times New Roman" w:hAnsi="Times New Roman" w:cs="Times New Roman"/>
          <w:b/>
          <w:bCs/>
        </w:rPr>
        <w:t>Shivganga</w:t>
      </w:r>
      <w:proofErr w:type="spellEnd"/>
      <w:r w:rsidR="00FB7637">
        <w:rPr>
          <w:rFonts w:ascii="Times New Roman" w:hAnsi="Times New Roman" w:cs="Times New Roman"/>
          <w:b/>
          <w:bCs/>
        </w:rPr>
        <w:t xml:space="preserve"> Pond:</w:t>
      </w:r>
      <w:r w:rsidR="00FD754D" w:rsidRPr="00BD26A0">
        <w:rPr>
          <w:rFonts w:ascii="Times New Roman" w:hAnsi="Times New Roman" w:cs="Times New Roman"/>
        </w:rPr>
        <w:tab/>
      </w:r>
    </w:p>
    <w:tbl>
      <w:tblPr>
        <w:tblStyle w:val="TableGrid"/>
        <w:tblW w:w="0" w:type="auto"/>
        <w:tblLook w:val="04A0" w:firstRow="1" w:lastRow="0" w:firstColumn="1" w:lastColumn="0" w:noHBand="0" w:noVBand="1"/>
      </w:tblPr>
      <w:tblGrid>
        <w:gridCol w:w="2093"/>
        <w:gridCol w:w="1603"/>
        <w:gridCol w:w="1848"/>
        <w:gridCol w:w="1849"/>
        <w:gridCol w:w="1849"/>
      </w:tblGrid>
      <w:tr w:rsidR="002E1830" w:rsidRPr="00BD26A0" w14:paraId="2C07374F" w14:textId="77777777" w:rsidTr="00BD26A0">
        <w:tc>
          <w:tcPr>
            <w:tcW w:w="2093" w:type="dxa"/>
            <w:vAlign w:val="center"/>
          </w:tcPr>
          <w:p w14:paraId="3C83FDC9" w14:textId="77777777" w:rsidR="002E1830" w:rsidRPr="00BD26A0" w:rsidRDefault="002E1830" w:rsidP="00BD26A0">
            <w:pPr>
              <w:spacing w:line="360" w:lineRule="auto"/>
              <w:jc w:val="center"/>
              <w:rPr>
                <w:rFonts w:ascii="Times New Roman" w:hAnsi="Times New Roman" w:cs="Times New Roman"/>
                <w:b/>
                <w:bCs/>
              </w:rPr>
            </w:pPr>
            <w:r w:rsidRPr="00BD26A0">
              <w:rPr>
                <w:rFonts w:ascii="Times New Roman" w:hAnsi="Times New Roman" w:cs="Times New Roman"/>
                <w:b/>
                <w:bCs/>
              </w:rPr>
              <w:t>Heavy Metals</w:t>
            </w:r>
          </w:p>
        </w:tc>
        <w:tc>
          <w:tcPr>
            <w:tcW w:w="1603" w:type="dxa"/>
            <w:vAlign w:val="center"/>
          </w:tcPr>
          <w:p w14:paraId="2EABE1DC" w14:textId="77777777" w:rsidR="002E1830" w:rsidRPr="00BD26A0" w:rsidRDefault="002E1830" w:rsidP="00BD26A0">
            <w:pPr>
              <w:spacing w:line="360" w:lineRule="auto"/>
              <w:jc w:val="center"/>
              <w:rPr>
                <w:rFonts w:ascii="Times New Roman" w:hAnsi="Times New Roman" w:cs="Times New Roman"/>
                <w:b/>
                <w:bCs/>
              </w:rPr>
            </w:pPr>
            <w:r w:rsidRPr="00BD26A0">
              <w:rPr>
                <w:rFonts w:ascii="Times New Roman" w:hAnsi="Times New Roman" w:cs="Times New Roman"/>
                <w:b/>
                <w:bCs/>
              </w:rPr>
              <w:t>July 2024</w:t>
            </w:r>
          </w:p>
        </w:tc>
        <w:tc>
          <w:tcPr>
            <w:tcW w:w="1848" w:type="dxa"/>
            <w:vAlign w:val="center"/>
          </w:tcPr>
          <w:p w14:paraId="13048699" w14:textId="77777777" w:rsidR="002E1830" w:rsidRPr="00BD26A0" w:rsidRDefault="002E1830" w:rsidP="00BD26A0">
            <w:pPr>
              <w:spacing w:line="360" w:lineRule="auto"/>
              <w:jc w:val="center"/>
              <w:rPr>
                <w:rFonts w:ascii="Times New Roman" w:hAnsi="Times New Roman" w:cs="Times New Roman"/>
                <w:b/>
                <w:bCs/>
              </w:rPr>
            </w:pPr>
            <w:r w:rsidRPr="00BD26A0">
              <w:rPr>
                <w:rFonts w:ascii="Times New Roman" w:hAnsi="Times New Roman" w:cs="Times New Roman"/>
                <w:b/>
                <w:bCs/>
              </w:rPr>
              <w:t>October 2024</w:t>
            </w:r>
          </w:p>
        </w:tc>
        <w:tc>
          <w:tcPr>
            <w:tcW w:w="1849" w:type="dxa"/>
            <w:vAlign w:val="center"/>
          </w:tcPr>
          <w:p w14:paraId="2FAC4E9C" w14:textId="77777777" w:rsidR="002E1830" w:rsidRPr="00BD26A0" w:rsidRDefault="002E1830" w:rsidP="00BD26A0">
            <w:pPr>
              <w:spacing w:line="360" w:lineRule="auto"/>
              <w:jc w:val="center"/>
              <w:rPr>
                <w:rFonts w:ascii="Times New Roman" w:hAnsi="Times New Roman" w:cs="Times New Roman"/>
                <w:b/>
                <w:bCs/>
              </w:rPr>
            </w:pPr>
            <w:r w:rsidRPr="00BD26A0">
              <w:rPr>
                <w:rFonts w:ascii="Times New Roman" w:hAnsi="Times New Roman" w:cs="Times New Roman"/>
                <w:b/>
                <w:bCs/>
              </w:rPr>
              <w:t>January 2025</w:t>
            </w:r>
          </w:p>
        </w:tc>
        <w:tc>
          <w:tcPr>
            <w:tcW w:w="1849" w:type="dxa"/>
            <w:vAlign w:val="center"/>
          </w:tcPr>
          <w:p w14:paraId="005084E7" w14:textId="77777777" w:rsidR="002E1830" w:rsidRPr="00BD26A0" w:rsidRDefault="002E1830" w:rsidP="00BD26A0">
            <w:pPr>
              <w:spacing w:line="360" w:lineRule="auto"/>
              <w:jc w:val="center"/>
              <w:rPr>
                <w:rFonts w:ascii="Times New Roman" w:hAnsi="Times New Roman" w:cs="Times New Roman"/>
                <w:b/>
                <w:bCs/>
              </w:rPr>
            </w:pPr>
            <w:r w:rsidRPr="00BD26A0">
              <w:rPr>
                <w:rFonts w:ascii="Times New Roman" w:hAnsi="Times New Roman" w:cs="Times New Roman"/>
                <w:b/>
                <w:bCs/>
              </w:rPr>
              <w:t>April 2025</w:t>
            </w:r>
          </w:p>
        </w:tc>
      </w:tr>
      <w:tr w:rsidR="002E1830" w:rsidRPr="00BD26A0" w14:paraId="7FC848EA" w14:textId="77777777" w:rsidTr="00BD26A0">
        <w:tc>
          <w:tcPr>
            <w:tcW w:w="2093" w:type="dxa"/>
            <w:vAlign w:val="center"/>
          </w:tcPr>
          <w:p w14:paraId="2BE19DAE" w14:textId="77777777" w:rsidR="002E1830" w:rsidRPr="00BD26A0" w:rsidRDefault="00D07F58" w:rsidP="00BD26A0">
            <w:pPr>
              <w:spacing w:line="360" w:lineRule="auto"/>
              <w:jc w:val="center"/>
              <w:rPr>
                <w:rFonts w:ascii="Times New Roman" w:hAnsi="Times New Roman" w:cs="Times New Roman"/>
                <w:b/>
                <w:bCs/>
              </w:rPr>
            </w:pPr>
            <w:r w:rsidRPr="00BD26A0">
              <w:rPr>
                <w:rFonts w:ascii="Times New Roman" w:hAnsi="Times New Roman" w:cs="Times New Roman"/>
                <w:b/>
                <w:bCs/>
              </w:rPr>
              <w:t>Arsenic</w:t>
            </w:r>
            <w:r w:rsidR="00CF4944" w:rsidRPr="00BD26A0">
              <w:rPr>
                <w:rFonts w:ascii="Times New Roman" w:hAnsi="Times New Roman" w:cs="Times New Roman"/>
                <w:b/>
                <w:bCs/>
              </w:rPr>
              <w:t xml:space="preserve"> (µg/L)</w:t>
            </w:r>
          </w:p>
        </w:tc>
        <w:tc>
          <w:tcPr>
            <w:tcW w:w="1603" w:type="dxa"/>
            <w:vAlign w:val="center"/>
          </w:tcPr>
          <w:p w14:paraId="096AE51F" w14:textId="77777777" w:rsidR="002E1830" w:rsidRPr="00BD26A0" w:rsidRDefault="00D07F58" w:rsidP="00BD26A0">
            <w:pPr>
              <w:spacing w:line="360" w:lineRule="auto"/>
              <w:jc w:val="center"/>
              <w:rPr>
                <w:rFonts w:ascii="Times New Roman" w:hAnsi="Times New Roman" w:cs="Times New Roman"/>
              </w:rPr>
            </w:pPr>
            <w:r w:rsidRPr="00BD26A0">
              <w:rPr>
                <w:rFonts w:ascii="Times New Roman" w:hAnsi="Times New Roman" w:cs="Times New Roman"/>
              </w:rPr>
              <w:t>0.85</w:t>
            </w:r>
          </w:p>
        </w:tc>
        <w:tc>
          <w:tcPr>
            <w:tcW w:w="1848" w:type="dxa"/>
            <w:vAlign w:val="center"/>
          </w:tcPr>
          <w:p w14:paraId="64E47F9F" w14:textId="77777777" w:rsidR="002E1830" w:rsidRPr="00BD26A0" w:rsidRDefault="00D07F58" w:rsidP="00BD26A0">
            <w:pPr>
              <w:spacing w:line="360" w:lineRule="auto"/>
              <w:jc w:val="center"/>
              <w:rPr>
                <w:rFonts w:ascii="Times New Roman" w:hAnsi="Times New Roman" w:cs="Times New Roman"/>
              </w:rPr>
            </w:pPr>
            <w:r w:rsidRPr="00BD26A0">
              <w:rPr>
                <w:rFonts w:ascii="Times New Roman" w:hAnsi="Times New Roman" w:cs="Times New Roman"/>
              </w:rPr>
              <w:t>0.94</w:t>
            </w:r>
          </w:p>
        </w:tc>
        <w:tc>
          <w:tcPr>
            <w:tcW w:w="1849" w:type="dxa"/>
            <w:vAlign w:val="center"/>
          </w:tcPr>
          <w:p w14:paraId="2D00DACB" w14:textId="77777777" w:rsidR="002E1830" w:rsidRPr="00BD26A0" w:rsidRDefault="00D07F58" w:rsidP="00BD26A0">
            <w:pPr>
              <w:spacing w:line="360" w:lineRule="auto"/>
              <w:jc w:val="center"/>
              <w:rPr>
                <w:rFonts w:ascii="Times New Roman" w:hAnsi="Times New Roman" w:cs="Times New Roman"/>
              </w:rPr>
            </w:pPr>
            <w:r w:rsidRPr="00BD26A0">
              <w:rPr>
                <w:rFonts w:ascii="Times New Roman" w:hAnsi="Times New Roman" w:cs="Times New Roman"/>
              </w:rPr>
              <w:t>3.002</w:t>
            </w:r>
          </w:p>
        </w:tc>
        <w:tc>
          <w:tcPr>
            <w:tcW w:w="1849" w:type="dxa"/>
            <w:vAlign w:val="center"/>
          </w:tcPr>
          <w:p w14:paraId="14D66408" w14:textId="77777777" w:rsidR="002E1830" w:rsidRPr="00BD26A0" w:rsidRDefault="00D07F58" w:rsidP="00BD26A0">
            <w:pPr>
              <w:spacing w:line="360" w:lineRule="auto"/>
              <w:jc w:val="center"/>
              <w:rPr>
                <w:rFonts w:ascii="Times New Roman" w:hAnsi="Times New Roman" w:cs="Times New Roman"/>
              </w:rPr>
            </w:pPr>
            <w:r w:rsidRPr="00BD26A0">
              <w:rPr>
                <w:rFonts w:ascii="Times New Roman" w:hAnsi="Times New Roman" w:cs="Times New Roman"/>
              </w:rPr>
              <w:t>BDL</w:t>
            </w:r>
          </w:p>
        </w:tc>
      </w:tr>
      <w:tr w:rsidR="002E1830" w:rsidRPr="00BD26A0" w14:paraId="0876D9A8" w14:textId="77777777" w:rsidTr="00BD26A0">
        <w:tc>
          <w:tcPr>
            <w:tcW w:w="2093" w:type="dxa"/>
            <w:vAlign w:val="center"/>
          </w:tcPr>
          <w:p w14:paraId="41A23A2F" w14:textId="77777777" w:rsidR="002E1830" w:rsidRPr="00BD26A0" w:rsidRDefault="00444BE9" w:rsidP="00BD26A0">
            <w:pPr>
              <w:spacing w:line="360" w:lineRule="auto"/>
              <w:jc w:val="center"/>
              <w:rPr>
                <w:rFonts w:ascii="Times New Roman" w:hAnsi="Times New Roman" w:cs="Times New Roman"/>
                <w:b/>
                <w:bCs/>
              </w:rPr>
            </w:pPr>
            <w:r w:rsidRPr="00BD26A0">
              <w:rPr>
                <w:rFonts w:ascii="Times New Roman" w:hAnsi="Times New Roman" w:cs="Times New Roman"/>
                <w:b/>
                <w:bCs/>
              </w:rPr>
              <w:t>Lead</w:t>
            </w:r>
            <w:r w:rsidR="00744745" w:rsidRPr="00BD26A0">
              <w:rPr>
                <w:rFonts w:ascii="Times New Roman" w:hAnsi="Times New Roman" w:cs="Times New Roman"/>
                <w:b/>
                <w:bCs/>
              </w:rPr>
              <w:t xml:space="preserve"> (µg/L)</w:t>
            </w:r>
          </w:p>
        </w:tc>
        <w:tc>
          <w:tcPr>
            <w:tcW w:w="1603" w:type="dxa"/>
            <w:vAlign w:val="center"/>
          </w:tcPr>
          <w:p w14:paraId="079EFC9D" w14:textId="77777777" w:rsidR="002E1830" w:rsidRPr="00BD26A0" w:rsidRDefault="00444BE9" w:rsidP="00BD26A0">
            <w:pPr>
              <w:spacing w:line="360" w:lineRule="auto"/>
              <w:jc w:val="center"/>
              <w:rPr>
                <w:rFonts w:ascii="Times New Roman" w:hAnsi="Times New Roman" w:cs="Times New Roman"/>
              </w:rPr>
            </w:pPr>
            <w:r w:rsidRPr="00BD26A0">
              <w:rPr>
                <w:rFonts w:ascii="Times New Roman" w:hAnsi="Times New Roman" w:cs="Times New Roman"/>
              </w:rPr>
              <w:t>3.33</w:t>
            </w:r>
          </w:p>
        </w:tc>
        <w:tc>
          <w:tcPr>
            <w:tcW w:w="1848" w:type="dxa"/>
            <w:vAlign w:val="center"/>
          </w:tcPr>
          <w:p w14:paraId="794DB6D9" w14:textId="77777777" w:rsidR="002E1830" w:rsidRPr="00BD26A0" w:rsidRDefault="00444BE9" w:rsidP="00BD26A0">
            <w:pPr>
              <w:spacing w:line="360" w:lineRule="auto"/>
              <w:jc w:val="center"/>
              <w:rPr>
                <w:rFonts w:ascii="Times New Roman" w:hAnsi="Times New Roman" w:cs="Times New Roman"/>
              </w:rPr>
            </w:pPr>
            <w:r w:rsidRPr="00BD26A0">
              <w:rPr>
                <w:rFonts w:ascii="Times New Roman" w:hAnsi="Times New Roman" w:cs="Times New Roman"/>
              </w:rPr>
              <w:t>31.1</w:t>
            </w:r>
          </w:p>
        </w:tc>
        <w:tc>
          <w:tcPr>
            <w:tcW w:w="1849" w:type="dxa"/>
            <w:vAlign w:val="center"/>
          </w:tcPr>
          <w:p w14:paraId="356C9C4B" w14:textId="77777777" w:rsidR="002E1830" w:rsidRPr="00BD26A0" w:rsidRDefault="00444BE9" w:rsidP="00BD26A0">
            <w:pPr>
              <w:spacing w:line="360" w:lineRule="auto"/>
              <w:jc w:val="center"/>
              <w:rPr>
                <w:rFonts w:ascii="Times New Roman" w:hAnsi="Times New Roman" w:cs="Times New Roman"/>
              </w:rPr>
            </w:pPr>
            <w:r w:rsidRPr="00BD26A0">
              <w:rPr>
                <w:rFonts w:ascii="Times New Roman" w:hAnsi="Times New Roman" w:cs="Times New Roman"/>
              </w:rPr>
              <w:t>5.92</w:t>
            </w:r>
          </w:p>
        </w:tc>
        <w:tc>
          <w:tcPr>
            <w:tcW w:w="1849" w:type="dxa"/>
            <w:vAlign w:val="center"/>
          </w:tcPr>
          <w:p w14:paraId="22B4ADA8" w14:textId="77777777" w:rsidR="002E1830" w:rsidRPr="00BD26A0" w:rsidRDefault="00444BE9" w:rsidP="00BD26A0">
            <w:pPr>
              <w:spacing w:line="360" w:lineRule="auto"/>
              <w:jc w:val="center"/>
              <w:rPr>
                <w:rFonts w:ascii="Times New Roman" w:hAnsi="Times New Roman" w:cs="Times New Roman"/>
              </w:rPr>
            </w:pPr>
            <w:r w:rsidRPr="00BD26A0">
              <w:rPr>
                <w:rFonts w:ascii="Times New Roman" w:hAnsi="Times New Roman" w:cs="Times New Roman"/>
              </w:rPr>
              <w:t>7.24</w:t>
            </w:r>
          </w:p>
        </w:tc>
      </w:tr>
      <w:tr w:rsidR="002E1830" w:rsidRPr="00BD26A0" w14:paraId="3074C834" w14:textId="77777777" w:rsidTr="00BD26A0">
        <w:tc>
          <w:tcPr>
            <w:tcW w:w="2093" w:type="dxa"/>
            <w:vAlign w:val="center"/>
          </w:tcPr>
          <w:p w14:paraId="5288AA6B" w14:textId="77777777" w:rsidR="002E1830" w:rsidRPr="00BD26A0" w:rsidRDefault="00444BE9" w:rsidP="00BD26A0">
            <w:pPr>
              <w:spacing w:line="360" w:lineRule="auto"/>
              <w:jc w:val="center"/>
              <w:rPr>
                <w:rFonts w:ascii="Times New Roman" w:hAnsi="Times New Roman" w:cs="Times New Roman"/>
                <w:b/>
                <w:bCs/>
              </w:rPr>
            </w:pPr>
            <w:r w:rsidRPr="00BD26A0">
              <w:rPr>
                <w:rFonts w:ascii="Times New Roman" w:hAnsi="Times New Roman" w:cs="Times New Roman"/>
                <w:b/>
                <w:bCs/>
              </w:rPr>
              <w:lastRenderedPageBreak/>
              <w:t>Copper</w:t>
            </w:r>
            <w:r w:rsidR="00744745" w:rsidRPr="00BD26A0">
              <w:rPr>
                <w:rFonts w:ascii="Times New Roman" w:hAnsi="Times New Roman" w:cs="Times New Roman"/>
                <w:b/>
                <w:bCs/>
              </w:rPr>
              <w:t xml:space="preserve"> (µg/L)</w:t>
            </w:r>
          </w:p>
        </w:tc>
        <w:tc>
          <w:tcPr>
            <w:tcW w:w="1603" w:type="dxa"/>
            <w:vAlign w:val="center"/>
          </w:tcPr>
          <w:p w14:paraId="5FFEA109" w14:textId="7CB94DDB" w:rsidR="002E1830" w:rsidRPr="00BD26A0" w:rsidRDefault="00444BE9" w:rsidP="00BD26A0">
            <w:pPr>
              <w:spacing w:line="360" w:lineRule="auto"/>
              <w:jc w:val="center"/>
              <w:rPr>
                <w:rFonts w:ascii="Times New Roman" w:hAnsi="Times New Roman" w:cs="Times New Roman"/>
              </w:rPr>
            </w:pPr>
            <w:r w:rsidRPr="00BD26A0">
              <w:rPr>
                <w:rFonts w:ascii="Times New Roman" w:hAnsi="Times New Roman" w:cs="Times New Roman"/>
              </w:rPr>
              <w:t>12.50</w:t>
            </w:r>
          </w:p>
        </w:tc>
        <w:tc>
          <w:tcPr>
            <w:tcW w:w="1848" w:type="dxa"/>
            <w:vAlign w:val="center"/>
          </w:tcPr>
          <w:p w14:paraId="4674D220" w14:textId="6BECC943" w:rsidR="002E1830" w:rsidRPr="00BD26A0" w:rsidRDefault="00FD754D" w:rsidP="00BD26A0">
            <w:pPr>
              <w:spacing w:line="360" w:lineRule="auto"/>
              <w:jc w:val="center"/>
              <w:rPr>
                <w:rFonts w:ascii="Times New Roman" w:hAnsi="Times New Roman" w:cs="Times New Roman"/>
              </w:rPr>
            </w:pPr>
            <w:r w:rsidRPr="00BD26A0">
              <w:rPr>
                <w:rFonts w:ascii="Times New Roman" w:hAnsi="Times New Roman" w:cs="Times New Roman"/>
              </w:rPr>
              <w:t>26.55</w:t>
            </w:r>
          </w:p>
        </w:tc>
        <w:tc>
          <w:tcPr>
            <w:tcW w:w="1849" w:type="dxa"/>
            <w:vAlign w:val="center"/>
          </w:tcPr>
          <w:p w14:paraId="0AADF922" w14:textId="77777777" w:rsidR="002E1830" w:rsidRPr="00BD26A0" w:rsidRDefault="00444BE9" w:rsidP="00BD26A0">
            <w:pPr>
              <w:spacing w:line="360" w:lineRule="auto"/>
              <w:jc w:val="center"/>
              <w:rPr>
                <w:rFonts w:ascii="Times New Roman" w:hAnsi="Times New Roman" w:cs="Times New Roman"/>
              </w:rPr>
            </w:pPr>
            <w:r w:rsidRPr="00BD26A0">
              <w:rPr>
                <w:rFonts w:ascii="Times New Roman" w:hAnsi="Times New Roman" w:cs="Times New Roman"/>
              </w:rPr>
              <w:t>BDL</w:t>
            </w:r>
          </w:p>
        </w:tc>
        <w:tc>
          <w:tcPr>
            <w:tcW w:w="1849" w:type="dxa"/>
            <w:vAlign w:val="center"/>
          </w:tcPr>
          <w:p w14:paraId="4F3B4938" w14:textId="77777777" w:rsidR="002E1830" w:rsidRPr="00BD26A0" w:rsidRDefault="00444BE9" w:rsidP="00BD26A0">
            <w:pPr>
              <w:spacing w:line="360" w:lineRule="auto"/>
              <w:jc w:val="center"/>
              <w:rPr>
                <w:rFonts w:ascii="Times New Roman" w:hAnsi="Times New Roman" w:cs="Times New Roman"/>
              </w:rPr>
            </w:pPr>
            <w:r w:rsidRPr="00BD26A0">
              <w:rPr>
                <w:rFonts w:ascii="Times New Roman" w:hAnsi="Times New Roman" w:cs="Times New Roman"/>
              </w:rPr>
              <w:t>3.98</w:t>
            </w:r>
          </w:p>
        </w:tc>
      </w:tr>
      <w:tr w:rsidR="002E1830" w:rsidRPr="00BD26A0" w14:paraId="45F2DBF2" w14:textId="77777777" w:rsidTr="00BD26A0">
        <w:tc>
          <w:tcPr>
            <w:tcW w:w="2093" w:type="dxa"/>
            <w:vAlign w:val="center"/>
          </w:tcPr>
          <w:p w14:paraId="0B314B16" w14:textId="77777777" w:rsidR="002E1830" w:rsidRPr="00BD26A0" w:rsidRDefault="00856EC7" w:rsidP="00BD26A0">
            <w:pPr>
              <w:spacing w:line="360" w:lineRule="auto"/>
              <w:jc w:val="center"/>
              <w:rPr>
                <w:rFonts w:ascii="Times New Roman" w:hAnsi="Times New Roman" w:cs="Times New Roman"/>
                <w:b/>
                <w:bCs/>
              </w:rPr>
            </w:pPr>
            <w:r w:rsidRPr="00BD26A0">
              <w:rPr>
                <w:rFonts w:ascii="Times New Roman" w:hAnsi="Times New Roman" w:cs="Times New Roman"/>
                <w:b/>
                <w:bCs/>
              </w:rPr>
              <w:t>Cadmium</w:t>
            </w:r>
            <w:r w:rsidR="00744745" w:rsidRPr="00BD26A0">
              <w:rPr>
                <w:rFonts w:ascii="Times New Roman" w:hAnsi="Times New Roman" w:cs="Times New Roman"/>
                <w:b/>
                <w:bCs/>
              </w:rPr>
              <w:t xml:space="preserve"> (µg/L)</w:t>
            </w:r>
          </w:p>
        </w:tc>
        <w:tc>
          <w:tcPr>
            <w:tcW w:w="1603" w:type="dxa"/>
            <w:vAlign w:val="center"/>
          </w:tcPr>
          <w:p w14:paraId="7D1A3672" w14:textId="77777777" w:rsidR="002E1830" w:rsidRPr="00BD26A0" w:rsidRDefault="00856EC7" w:rsidP="00BD26A0">
            <w:pPr>
              <w:spacing w:line="360" w:lineRule="auto"/>
              <w:jc w:val="center"/>
              <w:rPr>
                <w:rFonts w:ascii="Times New Roman" w:hAnsi="Times New Roman" w:cs="Times New Roman"/>
              </w:rPr>
            </w:pPr>
            <w:r w:rsidRPr="00BD26A0">
              <w:rPr>
                <w:rFonts w:ascii="Times New Roman" w:hAnsi="Times New Roman" w:cs="Times New Roman"/>
              </w:rPr>
              <w:t>BDL</w:t>
            </w:r>
          </w:p>
        </w:tc>
        <w:tc>
          <w:tcPr>
            <w:tcW w:w="1848" w:type="dxa"/>
            <w:vAlign w:val="center"/>
          </w:tcPr>
          <w:p w14:paraId="71A7C11A" w14:textId="77777777" w:rsidR="002E1830" w:rsidRPr="00BD26A0" w:rsidRDefault="00856EC7" w:rsidP="00BD26A0">
            <w:pPr>
              <w:spacing w:line="360" w:lineRule="auto"/>
              <w:jc w:val="center"/>
              <w:rPr>
                <w:rFonts w:ascii="Times New Roman" w:hAnsi="Times New Roman" w:cs="Times New Roman"/>
              </w:rPr>
            </w:pPr>
            <w:r w:rsidRPr="00BD26A0">
              <w:rPr>
                <w:rFonts w:ascii="Times New Roman" w:hAnsi="Times New Roman" w:cs="Times New Roman"/>
              </w:rPr>
              <w:t>BDL</w:t>
            </w:r>
          </w:p>
        </w:tc>
        <w:tc>
          <w:tcPr>
            <w:tcW w:w="1849" w:type="dxa"/>
            <w:vAlign w:val="center"/>
          </w:tcPr>
          <w:p w14:paraId="4BA7EEDE" w14:textId="77777777" w:rsidR="002E1830" w:rsidRPr="00BD26A0" w:rsidRDefault="00856EC7" w:rsidP="00BD26A0">
            <w:pPr>
              <w:spacing w:line="360" w:lineRule="auto"/>
              <w:jc w:val="center"/>
              <w:rPr>
                <w:rFonts w:ascii="Times New Roman" w:hAnsi="Times New Roman" w:cs="Times New Roman"/>
              </w:rPr>
            </w:pPr>
            <w:r w:rsidRPr="00BD26A0">
              <w:rPr>
                <w:rFonts w:ascii="Times New Roman" w:hAnsi="Times New Roman" w:cs="Times New Roman"/>
              </w:rPr>
              <w:t>BDL</w:t>
            </w:r>
          </w:p>
        </w:tc>
        <w:tc>
          <w:tcPr>
            <w:tcW w:w="1849" w:type="dxa"/>
            <w:vAlign w:val="center"/>
          </w:tcPr>
          <w:p w14:paraId="04838E33" w14:textId="77777777" w:rsidR="002E1830" w:rsidRPr="00BD26A0" w:rsidRDefault="00856EC7" w:rsidP="00BD26A0">
            <w:pPr>
              <w:spacing w:line="360" w:lineRule="auto"/>
              <w:jc w:val="center"/>
              <w:rPr>
                <w:rFonts w:ascii="Times New Roman" w:hAnsi="Times New Roman" w:cs="Times New Roman"/>
              </w:rPr>
            </w:pPr>
            <w:r w:rsidRPr="00BD26A0">
              <w:rPr>
                <w:rFonts w:ascii="Times New Roman" w:hAnsi="Times New Roman" w:cs="Times New Roman"/>
              </w:rPr>
              <w:t>BDL</w:t>
            </w:r>
          </w:p>
        </w:tc>
      </w:tr>
      <w:tr w:rsidR="002E1830" w:rsidRPr="00BD26A0" w14:paraId="75E9311E" w14:textId="77777777" w:rsidTr="00BD26A0">
        <w:tc>
          <w:tcPr>
            <w:tcW w:w="2093" w:type="dxa"/>
            <w:vAlign w:val="center"/>
          </w:tcPr>
          <w:p w14:paraId="10ECAD35" w14:textId="77777777" w:rsidR="002E1830" w:rsidRPr="00BD26A0" w:rsidRDefault="00ED3DDC" w:rsidP="00BD26A0">
            <w:pPr>
              <w:spacing w:line="360" w:lineRule="auto"/>
              <w:jc w:val="center"/>
              <w:rPr>
                <w:rFonts w:ascii="Times New Roman" w:hAnsi="Times New Roman" w:cs="Times New Roman"/>
                <w:b/>
                <w:bCs/>
              </w:rPr>
            </w:pPr>
            <w:r w:rsidRPr="00BD26A0">
              <w:rPr>
                <w:rFonts w:ascii="Times New Roman" w:hAnsi="Times New Roman" w:cs="Times New Roman"/>
                <w:b/>
                <w:bCs/>
              </w:rPr>
              <w:t>Nickel</w:t>
            </w:r>
            <w:r w:rsidR="00744745" w:rsidRPr="00BD26A0">
              <w:rPr>
                <w:rFonts w:ascii="Times New Roman" w:hAnsi="Times New Roman" w:cs="Times New Roman"/>
                <w:b/>
                <w:bCs/>
              </w:rPr>
              <w:t xml:space="preserve"> (µg/L)</w:t>
            </w:r>
          </w:p>
        </w:tc>
        <w:tc>
          <w:tcPr>
            <w:tcW w:w="1603" w:type="dxa"/>
            <w:vAlign w:val="center"/>
          </w:tcPr>
          <w:p w14:paraId="62BD7902" w14:textId="77777777" w:rsidR="002E1830" w:rsidRPr="00BD26A0" w:rsidRDefault="00ED3DDC" w:rsidP="00BD26A0">
            <w:pPr>
              <w:spacing w:line="360" w:lineRule="auto"/>
              <w:jc w:val="center"/>
              <w:rPr>
                <w:rFonts w:ascii="Times New Roman" w:hAnsi="Times New Roman" w:cs="Times New Roman"/>
              </w:rPr>
            </w:pPr>
            <w:r w:rsidRPr="00BD26A0">
              <w:rPr>
                <w:rFonts w:ascii="Times New Roman" w:hAnsi="Times New Roman" w:cs="Times New Roman"/>
              </w:rPr>
              <w:t>BDL</w:t>
            </w:r>
          </w:p>
        </w:tc>
        <w:tc>
          <w:tcPr>
            <w:tcW w:w="1848" w:type="dxa"/>
            <w:vAlign w:val="center"/>
          </w:tcPr>
          <w:p w14:paraId="19D828C1" w14:textId="77777777" w:rsidR="002E1830" w:rsidRPr="00BD26A0" w:rsidRDefault="00ED3DDC" w:rsidP="00BD26A0">
            <w:pPr>
              <w:spacing w:line="360" w:lineRule="auto"/>
              <w:jc w:val="center"/>
              <w:rPr>
                <w:rFonts w:ascii="Times New Roman" w:hAnsi="Times New Roman" w:cs="Times New Roman"/>
              </w:rPr>
            </w:pPr>
            <w:r w:rsidRPr="00BD26A0">
              <w:rPr>
                <w:rFonts w:ascii="Times New Roman" w:hAnsi="Times New Roman" w:cs="Times New Roman"/>
              </w:rPr>
              <w:t>BDL</w:t>
            </w:r>
          </w:p>
        </w:tc>
        <w:tc>
          <w:tcPr>
            <w:tcW w:w="1849" w:type="dxa"/>
            <w:vAlign w:val="center"/>
          </w:tcPr>
          <w:p w14:paraId="14A04497" w14:textId="77777777" w:rsidR="002E1830" w:rsidRPr="00BD26A0" w:rsidRDefault="00ED3DDC" w:rsidP="00BD26A0">
            <w:pPr>
              <w:spacing w:line="360" w:lineRule="auto"/>
              <w:jc w:val="center"/>
              <w:rPr>
                <w:rFonts w:ascii="Times New Roman" w:hAnsi="Times New Roman" w:cs="Times New Roman"/>
              </w:rPr>
            </w:pPr>
            <w:r w:rsidRPr="00BD26A0">
              <w:rPr>
                <w:rFonts w:ascii="Times New Roman" w:hAnsi="Times New Roman" w:cs="Times New Roman"/>
              </w:rPr>
              <w:t>BDL</w:t>
            </w:r>
          </w:p>
        </w:tc>
        <w:tc>
          <w:tcPr>
            <w:tcW w:w="1849" w:type="dxa"/>
            <w:vAlign w:val="center"/>
          </w:tcPr>
          <w:p w14:paraId="63740B7A" w14:textId="77777777" w:rsidR="002E1830" w:rsidRPr="00BD26A0" w:rsidRDefault="00ED3DDC" w:rsidP="00BD26A0">
            <w:pPr>
              <w:spacing w:line="360" w:lineRule="auto"/>
              <w:jc w:val="center"/>
              <w:rPr>
                <w:rFonts w:ascii="Times New Roman" w:hAnsi="Times New Roman" w:cs="Times New Roman"/>
              </w:rPr>
            </w:pPr>
            <w:r w:rsidRPr="00BD26A0">
              <w:rPr>
                <w:rFonts w:ascii="Times New Roman" w:hAnsi="Times New Roman" w:cs="Times New Roman"/>
              </w:rPr>
              <w:t>2.53</w:t>
            </w:r>
          </w:p>
        </w:tc>
      </w:tr>
      <w:tr w:rsidR="00322B61" w:rsidRPr="00BD26A0" w14:paraId="6FBA4D84" w14:textId="77777777" w:rsidTr="00BD26A0">
        <w:tc>
          <w:tcPr>
            <w:tcW w:w="2093" w:type="dxa"/>
            <w:vAlign w:val="center"/>
          </w:tcPr>
          <w:p w14:paraId="0E0E3806" w14:textId="77777777" w:rsidR="00322B61" w:rsidRPr="00BD26A0" w:rsidRDefault="00322B61" w:rsidP="00BD26A0">
            <w:pPr>
              <w:spacing w:line="360" w:lineRule="auto"/>
              <w:jc w:val="center"/>
              <w:rPr>
                <w:rFonts w:ascii="Times New Roman" w:hAnsi="Times New Roman" w:cs="Times New Roman"/>
                <w:b/>
                <w:bCs/>
              </w:rPr>
            </w:pPr>
            <w:r w:rsidRPr="00BD26A0">
              <w:rPr>
                <w:rFonts w:ascii="Times New Roman" w:hAnsi="Times New Roman" w:cs="Times New Roman"/>
                <w:b/>
                <w:bCs/>
              </w:rPr>
              <w:t>Manganese</w:t>
            </w:r>
            <w:r w:rsidR="000A61E9" w:rsidRPr="00BD26A0">
              <w:rPr>
                <w:rFonts w:ascii="Times New Roman" w:hAnsi="Times New Roman" w:cs="Times New Roman"/>
                <w:b/>
                <w:bCs/>
              </w:rPr>
              <w:t>(mg/L)</w:t>
            </w:r>
          </w:p>
        </w:tc>
        <w:tc>
          <w:tcPr>
            <w:tcW w:w="1603" w:type="dxa"/>
            <w:vAlign w:val="center"/>
          </w:tcPr>
          <w:p w14:paraId="5287F5DA" w14:textId="77777777" w:rsidR="00322B61" w:rsidRPr="00BD26A0" w:rsidRDefault="00322B61" w:rsidP="00BD26A0">
            <w:pPr>
              <w:spacing w:line="360" w:lineRule="auto"/>
              <w:jc w:val="center"/>
              <w:rPr>
                <w:rFonts w:ascii="Times New Roman" w:hAnsi="Times New Roman" w:cs="Times New Roman"/>
              </w:rPr>
            </w:pPr>
            <w:r w:rsidRPr="00BD26A0">
              <w:rPr>
                <w:rFonts w:ascii="Times New Roman" w:hAnsi="Times New Roman" w:cs="Times New Roman"/>
              </w:rPr>
              <w:t>0.106</w:t>
            </w:r>
          </w:p>
        </w:tc>
        <w:tc>
          <w:tcPr>
            <w:tcW w:w="1848" w:type="dxa"/>
            <w:vAlign w:val="center"/>
          </w:tcPr>
          <w:p w14:paraId="44EF8476" w14:textId="77777777" w:rsidR="00322B61" w:rsidRPr="00BD26A0" w:rsidRDefault="00322B61" w:rsidP="00BD26A0">
            <w:pPr>
              <w:spacing w:line="360" w:lineRule="auto"/>
              <w:jc w:val="center"/>
              <w:rPr>
                <w:rFonts w:ascii="Times New Roman" w:hAnsi="Times New Roman" w:cs="Times New Roman"/>
              </w:rPr>
            </w:pPr>
            <w:r w:rsidRPr="00BD26A0">
              <w:rPr>
                <w:rFonts w:ascii="Times New Roman" w:hAnsi="Times New Roman" w:cs="Times New Roman"/>
              </w:rPr>
              <w:t>0.050</w:t>
            </w:r>
          </w:p>
        </w:tc>
        <w:tc>
          <w:tcPr>
            <w:tcW w:w="1849" w:type="dxa"/>
            <w:vAlign w:val="center"/>
          </w:tcPr>
          <w:p w14:paraId="33B97BA9" w14:textId="77777777" w:rsidR="00322B61" w:rsidRPr="00BD26A0" w:rsidRDefault="00322B61" w:rsidP="00BD26A0">
            <w:pPr>
              <w:spacing w:line="360" w:lineRule="auto"/>
              <w:jc w:val="center"/>
              <w:rPr>
                <w:rFonts w:ascii="Times New Roman" w:hAnsi="Times New Roman" w:cs="Times New Roman"/>
              </w:rPr>
            </w:pPr>
            <w:r w:rsidRPr="00BD26A0">
              <w:rPr>
                <w:rFonts w:ascii="Times New Roman" w:hAnsi="Times New Roman" w:cs="Times New Roman"/>
              </w:rPr>
              <w:t>0.157</w:t>
            </w:r>
          </w:p>
        </w:tc>
        <w:tc>
          <w:tcPr>
            <w:tcW w:w="1849" w:type="dxa"/>
            <w:vAlign w:val="center"/>
          </w:tcPr>
          <w:p w14:paraId="6DC9BF3C" w14:textId="77777777" w:rsidR="00322B61" w:rsidRPr="00BD26A0" w:rsidRDefault="00322B61" w:rsidP="00BD26A0">
            <w:pPr>
              <w:spacing w:line="360" w:lineRule="auto"/>
              <w:jc w:val="center"/>
              <w:rPr>
                <w:rFonts w:ascii="Times New Roman" w:hAnsi="Times New Roman" w:cs="Times New Roman"/>
              </w:rPr>
            </w:pPr>
            <w:r w:rsidRPr="00BD26A0">
              <w:rPr>
                <w:rFonts w:ascii="Times New Roman" w:hAnsi="Times New Roman" w:cs="Times New Roman"/>
              </w:rPr>
              <w:t>0.340</w:t>
            </w:r>
          </w:p>
        </w:tc>
      </w:tr>
    </w:tbl>
    <w:p w14:paraId="593CB05F" w14:textId="77777777" w:rsidR="000A61E9" w:rsidRDefault="000A61E9" w:rsidP="00BD26A0">
      <w:pPr>
        <w:spacing w:line="360" w:lineRule="auto"/>
        <w:jc w:val="both"/>
        <w:rPr>
          <w:rFonts w:ascii="Times New Roman" w:hAnsi="Times New Roman" w:cs="Times New Roman"/>
          <w:b/>
          <w:bCs/>
        </w:rPr>
      </w:pPr>
      <w:r w:rsidRPr="00BD26A0">
        <w:rPr>
          <w:rFonts w:ascii="Times New Roman" w:hAnsi="Times New Roman" w:cs="Times New Roman"/>
          <w:b/>
          <w:bCs/>
        </w:rPr>
        <w:t>BDL- Below Detection Limit</w:t>
      </w:r>
    </w:p>
    <w:p w14:paraId="640ED99C" w14:textId="77777777" w:rsidR="007B75CD" w:rsidRPr="00BD26A0" w:rsidRDefault="007B75CD" w:rsidP="00BD26A0">
      <w:pPr>
        <w:spacing w:line="360" w:lineRule="auto"/>
        <w:jc w:val="both"/>
        <w:rPr>
          <w:rFonts w:ascii="Times New Roman" w:hAnsi="Times New Roman" w:cs="Times New Roman"/>
          <w:b/>
          <w:bCs/>
        </w:rPr>
      </w:pPr>
    </w:p>
    <w:p w14:paraId="2860F5A5" w14:textId="298A86F7" w:rsidR="00FD754D" w:rsidRPr="00BD26A0" w:rsidRDefault="00D07F58" w:rsidP="00BD26A0">
      <w:pPr>
        <w:spacing w:line="360" w:lineRule="auto"/>
        <w:jc w:val="both"/>
        <w:rPr>
          <w:rFonts w:ascii="Times New Roman" w:hAnsi="Times New Roman" w:cs="Times New Roman"/>
        </w:rPr>
      </w:pPr>
      <w:r w:rsidRPr="00BD26A0">
        <w:rPr>
          <w:rFonts w:ascii="Times New Roman" w:hAnsi="Times New Roman" w:cs="Times New Roman"/>
          <w:b/>
          <w:bCs/>
        </w:rPr>
        <w:t>Table</w:t>
      </w:r>
      <w:r w:rsidR="00BD26A0">
        <w:rPr>
          <w:rFonts w:ascii="Times New Roman" w:hAnsi="Times New Roman" w:cs="Times New Roman"/>
          <w:b/>
          <w:bCs/>
        </w:rPr>
        <w:t xml:space="preserve"> </w:t>
      </w:r>
      <w:r w:rsidRPr="00BD26A0">
        <w:rPr>
          <w:rFonts w:ascii="Times New Roman" w:hAnsi="Times New Roman" w:cs="Times New Roman"/>
          <w:b/>
          <w:bCs/>
        </w:rPr>
        <w:t>2</w:t>
      </w:r>
      <w:r w:rsidR="007D6AF4" w:rsidRPr="00BD26A0">
        <w:rPr>
          <w:rFonts w:ascii="Times New Roman" w:hAnsi="Times New Roman" w:cs="Times New Roman"/>
          <w:b/>
          <w:bCs/>
        </w:rPr>
        <w:t>:</w:t>
      </w:r>
      <w:r w:rsidRPr="00BD26A0">
        <w:rPr>
          <w:rFonts w:ascii="Times New Roman" w:hAnsi="Times New Roman" w:cs="Times New Roman"/>
        </w:rPr>
        <w:t xml:space="preserve"> </w:t>
      </w:r>
      <w:r w:rsidR="00FB7637" w:rsidRPr="00FB7637">
        <w:rPr>
          <w:rFonts w:ascii="Times New Roman" w:hAnsi="Times New Roman" w:cs="Times New Roman"/>
          <w:b/>
          <w:bCs/>
        </w:rPr>
        <w:t>Seasonal variation in c</w:t>
      </w:r>
      <w:r w:rsidR="00FB7637">
        <w:rPr>
          <w:rFonts w:ascii="Times New Roman" w:hAnsi="Times New Roman" w:cs="Times New Roman"/>
          <w:b/>
          <w:bCs/>
        </w:rPr>
        <w:t>oncentration (µg/L</w:t>
      </w:r>
      <w:r w:rsidRPr="00FB7637">
        <w:rPr>
          <w:rFonts w:ascii="Times New Roman" w:hAnsi="Times New Roman" w:cs="Times New Roman"/>
          <w:b/>
          <w:bCs/>
        </w:rPr>
        <w:t xml:space="preserve"> </w:t>
      </w:r>
      <w:r w:rsidR="00FB7637">
        <w:rPr>
          <w:rFonts w:ascii="Times New Roman" w:hAnsi="Times New Roman" w:cs="Times New Roman"/>
          <w:b/>
          <w:bCs/>
        </w:rPr>
        <w:t xml:space="preserve">&amp; </w:t>
      </w:r>
      <w:r w:rsidR="00547EE2" w:rsidRPr="00FB7637">
        <w:rPr>
          <w:rFonts w:ascii="Times New Roman" w:hAnsi="Times New Roman" w:cs="Times New Roman"/>
          <w:b/>
          <w:bCs/>
        </w:rPr>
        <w:t xml:space="preserve">mg/L) </w:t>
      </w:r>
      <w:r w:rsidRPr="00FB7637">
        <w:rPr>
          <w:rFonts w:ascii="Times New Roman" w:hAnsi="Times New Roman" w:cs="Times New Roman"/>
          <w:b/>
          <w:bCs/>
        </w:rPr>
        <w:t>o</w:t>
      </w:r>
      <w:r w:rsidR="00086FEC" w:rsidRPr="00FB7637">
        <w:rPr>
          <w:rFonts w:ascii="Times New Roman" w:hAnsi="Times New Roman" w:cs="Times New Roman"/>
          <w:b/>
          <w:bCs/>
        </w:rPr>
        <w:t xml:space="preserve">f heavy metals in Nandan Pahar </w:t>
      </w:r>
      <w:r w:rsidR="00FB7637" w:rsidRPr="00FB7637">
        <w:rPr>
          <w:rFonts w:ascii="Times New Roman" w:hAnsi="Times New Roman" w:cs="Times New Roman"/>
          <w:b/>
          <w:bCs/>
        </w:rPr>
        <w:t>Pond</w:t>
      </w:r>
      <w:r w:rsidRPr="00FB7637">
        <w:rPr>
          <w:rFonts w:ascii="Times New Roman" w:hAnsi="Times New Roman" w:cs="Times New Roman"/>
          <w:b/>
          <w:bCs/>
        </w:rPr>
        <w:t>:</w:t>
      </w:r>
    </w:p>
    <w:tbl>
      <w:tblPr>
        <w:tblStyle w:val="TableGrid"/>
        <w:tblW w:w="0" w:type="auto"/>
        <w:tblLook w:val="04A0" w:firstRow="1" w:lastRow="0" w:firstColumn="1" w:lastColumn="0" w:noHBand="0" w:noVBand="1"/>
      </w:tblPr>
      <w:tblGrid>
        <w:gridCol w:w="2093"/>
        <w:gridCol w:w="1603"/>
        <w:gridCol w:w="1848"/>
        <w:gridCol w:w="1849"/>
        <w:gridCol w:w="1849"/>
      </w:tblGrid>
      <w:tr w:rsidR="00D07F58" w:rsidRPr="00BD26A0" w14:paraId="48E898CA" w14:textId="77777777" w:rsidTr="00BD26A0">
        <w:tc>
          <w:tcPr>
            <w:tcW w:w="2093" w:type="dxa"/>
            <w:vAlign w:val="center"/>
          </w:tcPr>
          <w:p w14:paraId="2ABC7DDB" w14:textId="77777777" w:rsidR="00D07F58" w:rsidRPr="00BD26A0" w:rsidRDefault="00D07F58" w:rsidP="00BD26A0">
            <w:pPr>
              <w:spacing w:line="360" w:lineRule="auto"/>
              <w:jc w:val="center"/>
              <w:rPr>
                <w:rFonts w:ascii="Times New Roman" w:hAnsi="Times New Roman" w:cs="Times New Roman"/>
                <w:b/>
                <w:bCs/>
              </w:rPr>
            </w:pPr>
            <w:r w:rsidRPr="00BD26A0">
              <w:rPr>
                <w:rFonts w:ascii="Times New Roman" w:hAnsi="Times New Roman" w:cs="Times New Roman"/>
                <w:b/>
                <w:bCs/>
              </w:rPr>
              <w:t>Heavy Metals</w:t>
            </w:r>
          </w:p>
        </w:tc>
        <w:tc>
          <w:tcPr>
            <w:tcW w:w="1603" w:type="dxa"/>
            <w:vAlign w:val="center"/>
          </w:tcPr>
          <w:p w14:paraId="1C34F5E8" w14:textId="77777777" w:rsidR="00D07F58" w:rsidRPr="00BD26A0" w:rsidRDefault="00D07F58" w:rsidP="00BD26A0">
            <w:pPr>
              <w:spacing w:line="360" w:lineRule="auto"/>
              <w:jc w:val="center"/>
              <w:rPr>
                <w:rFonts w:ascii="Times New Roman" w:hAnsi="Times New Roman" w:cs="Times New Roman"/>
                <w:b/>
                <w:bCs/>
              </w:rPr>
            </w:pPr>
            <w:r w:rsidRPr="00BD26A0">
              <w:rPr>
                <w:rFonts w:ascii="Times New Roman" w:hAnsi="Times New Roman" w:cs="Times New Roman"/>
                <w:b/>
                <w:bCs/>
              </w:rPr>
              <w:t>July 2024</w:t>
            </w:r>
          </w:p>
        </w:tc>
        <w:tc>
          <w:tcPr>
            <w:tcW w:w="1848" w:type="dxa"/>
            <w:vAlign w:val="center"/>
          </w:tcPr>
          <w:p w14:paraId="36CA735D" w14:textId="77777777" w:rsidR="00D07F58" w:rsidRPr="00BD26A0" w:rsidRDefault="00D07F58" w:rsidP="00BD26A0">
            <w:pPr>
              <w:spacing w:line="360" w:lineRule="auto"/>
              <w:jc w:val="center"/>
              <w:rPr>
                <w:rFonts w:ascii="Times New Roman" w:hAnsi="Times New Roman" w:cs="Times New Roman"/>
                <w:b/>
                <w:bCs/>
              </w:rPr>
            </w:pPr>
            <w:r w:rsidRPr="00BD26A0">
              <w:rPr>
                <w:rFonts w:ascii="Times New Roman" w:hAnsi="Times New Roman" w:cs="Times New Roman"/>
                <w:b/>
                <w:bCs/>
              </w:rPr>
              <w:t>October 2024</w:t>
            </w:r>
          </w:p>
        </w:tc>
        <w:tc>
          <w:tcPr>
            <w:tcW w:w="1849" w:type="dxa"/>
            <w:vAlign w:val="center"/>
          </w:tcPr>
          <w:p w14:paraId="0FB88577" w14:textId="77777777" w:rsidR="00D07F58" w:rsidRPr="00BD26A0" w:rsidRDefault="00D07F58" w:rsidP="00BD26A0">
            <w:pPr>
              <w:spacing w:line="360" w:lineRule="auto"/>
              <w:jc w:val="center"/>
              <w:rPr>
                <w:rFonts w:ascii="Times New Roman" w:hAnsi="Times New Roman" w:cs="Times New Roman"/>
                <w:b/>
                <w:bCs/>
              </w:rPr>
            </w:pPr>
            <w:r w:rsidRPr="00BD26A0">
              <w:rPr>
                <w:rFonts w:ascii="Times New Roman" w:hAnsi="Times New Roman" w:cs="Times New Roman"/>
                <w:b/>
                <w:bCs/>
              </w:rPr>
              <w:t>January 2025</w:t>
            </w:r>
          </w:p>
        </w:tc>
        <w:tc>
          <w:tcPr>
            <w:tcW w:w="1849" w:type="dxa"/>
            <w:vAlign w:val="center"/>
          </w:tcPr>
          <w:p w14:paraId="34E4CF11" w14:textId="77777777" w:rsidR="00D07F58" w:rsidRPr="00BD26A0" w:rsidRDefault="00D07F58" w:rsidP="00BD26A0">
            <w:pPr>
              <w:spacing w:line="360" w:lineRule="auto"/>
              <w:jc w:val="center"/>
              <w:rPr>
                <w:rFonts w:ascii="Times New Roman" w:hAnsi="Times New Roman" w:cs="Times New Roman"/>
                <w:b/>
                <w:bCs/>
              </w:rPr>
            </w:pPr>
            <w:r w:rsidRPr="00BD26A0">
              <w:rPr>
                <w:rFonts w:ascii="Times New Roman" w:hAnsi="Times New Roman" w:cs="Times New Roman"/>
                <w:b/>
                <w:bCs/>
              </w:rPr>
              <w:t>April 2025</w:t>
            </w:r>
          </w:p>
        </w:tc>
      </w:tr>
      <w:tr w:rsidR="00D07F58" w:rsidRPr="00BD26A0" w14:paraId="04B2F92D" w14:textId="77777777" w:rsidTr="00BD26A0">
        <w:tc>
          <w:tcPr>
            <w:tcW w:w="2093" w:type="dxa"/>
            <w:vAlign w:val="center"/>
          </w:tcPr>
          <w:p w14:paraId="1E3A6084" w14:textId="77777777" w:rsidR="00D07F58" w:rsidRPr="00BD26A0" w:rsidRDefault="00D07F58" w:rsidP="00BD26A0">
            <w:pPr>
              <w:spacing w:line="360" w:lineRule="auto"/>
              <w:jc w:val="center"/>
              <w:rPr>
                <w:rFonts w:ascii="Times New Roman" w:hAnsi="Times New Roman" w:cs="Times New Roman"/>
                <w:b/>
                <w:bCs/>
              </w:rPr>
            </w:pPr>
            <w:r w:rsidRPr="00BD26A0">
              <w:rPr>
                <w:rFonts w:ascii="Times New Roman" w:hAnsi="Times New Roman" w:cs="Times New Roman"/>
                <w:b/>
                <w:bCs/>
              </w:rPr>
              <w:t>Arsenic</w:t>
            </w:r>
            <w:r w:rsidR="00744745" w:rsidRPr="00BD26A0">
              <w:rPr>
                <w:rFonts w:ascii="Times New Roman" w:hAnsi="Times New Roman" w:cs="Times New Roman"/>
                <w:b/>
                <w:bCs/>
              </w:rPr>
              <w:t xml:space="preserve"> (µg/L)</w:t>
            </w:r>
          </w:p>
        </w:tc>
        <w:tc>
          <w:tcPr>
            <w:tcW w:w="1603" w:type="dxa"/>
            <w:vAlign w:val="center"/>
          </w:tcPr>
          <w:p w14:paraId="40956758" w14:textId="77777777" w:rsidR="00D07F58" w:rsidRPr="00BD26A0" w:rsidRDefault="00D07F58" w:rsidP="00BD26A0">
            <w:pPr>
              <w:spacing w:line="360" w:lineRule="auto"/>
              <w:jc w:val="center"/>
              <w:rPr>
                <w:rFonts w:ascii="Times New Roman" w:hAnsi="Times New Roman" w:cs="Times New Roman"/>
              </w:rPr>
            </w:pPr>
            <w:r w:rsidRPr="00BD26A0">
              <w:rPr>
                <w:rFonts w:ascii="Times New Roman" w:hAnsi="Times New Roman" w:cs="Times New Roman"/>
              </w:rPr>
              <w:t>0.82</w:t>
            </w:r>
          </w:p>
        </w:tc>
        <w:tc>
          <w:tcPr>
            <w:tcW w:w="1848" w:type="dxa"/>
            <w:vAlign w:val="center"/>
          </w:tcPr>
          <w:p w14:paraId="3EAA6812" w14:textId="77777777" w:rsidR="00D07F58" w:rsidRPr="00BD26A0" w:rsidRDefault="00444BE9" w:rsidP="00BD26A0">
            <w:pPr>
              <w:spacing w:line="360" w:lineRule="auto"/>
              <w:jc w:val="center"/>
              <w:rPr>
                <w:rFonts w:ascii="Times New Roman" w:hAnsi="Times New Roman" w:cs="Times New Roman"/>
              </w:rPr>
            </w:pPr>
            <w:r w:rsidRPr="00BD26A0">
              <w:rPr>
                <w:rFonts w:ascii="Times New Roman" w:hAnsi="Times New Roman" w:cs="Times New Roman"/>
              </w:rPr>
              <w:t>0.25</w:t>
            </w:r>
          </w:p>
        </w:tc>
        <w:tc>
          <w:tcPr>
            <w:tcW w:w="1849" w:type="dxa"/>
            <w:vAlign w:val="center"/>
          </w:tcPr>
          <w:p w14:paraId="2A6750DC" w14:textId="77777777" w:rsidR="00D07F58" w:rsidRPr="00BD26A0" w:rsidRDefault="00444BE9" w:rsidP="00BD26A0">
            <w:pPr>
              <w:spacing w:line="360" w:lineRule="auto"/>
              <w:jc w:val="center"/>
              <w:rPr>
                <w:rFonts w:ascii="Times New Roman" w:hAnsi="Times New Roman" w:cs="Times New Roman"/>
              </w:rPr>
            </w:pPr>
            <w:r w:rsidRPr="00BD26A0">
              <w:rPr>
                <w:rFonts w:ascii="Times New Roman" w:hAnsi="Times New Roman" w:cs="Times New Roman"/>
              </w:rPr>
              <w:t>BDL</w:t>
            </w:r>
          </w:p>
        </w:tc>
        <w:tc>
          <w:tcPr>
            <w:tcW w:w="1849" w:type="dxa"/>
            <w:vAlign w:val="center"/>
          </w:tcPr>
          <w:p w14:paraId="5895C4FD" w14:textId="77777777" w:rsidR="00D07F58" w:rsidRPr="00BD26A0" w:rsidRDefault="00D07F58" w:rsidP="00BD26A0">
            <w:pPr>
              <w:spacing w:line="360" w:lineRule="auto"/>
              <w:jc w:val="center"/>
              <w:rPr>
                <w:rFonts w:ascii="Times New Roman" w:hAnsi="Times New Roman" w:cs="Times New Roman"/>
              </w:rPr>
            </w:pPr>
            <w:r w:rsidRPr="00BD26A0">
              <w:rPr>
                <w:rFonts w:ascii="Times New Roman" w:hAnsi="Times New Roman" w:cs="Times New Roman"/>
              </w:rPr>
              <w:t>BDL</w:t>
            </w:r>
          </w:p>
        </w:tc>
      </w:tr>
      <w:tr w:rsidR="00D07F58" w:rsidRPr="00BD26A0" w14:paraId="5229E6D2" w14:textId="77777777" w:rsidTr="00BD26A0">
        <w:tc>
          <w:tcPr>
            <w:tcW w:w="2093" w:type="dxa"/>
            <w:vAlign w:val="center"/>
          </w:tcPr>
          <w:p w14:paraId="610DEFF7" w14:textId="77777777" w:rsidR="00D07F58" w:rsidRPr="00BD26A0" w:rsidRDefault="00444BE9" w:rsidP="00BD26A0">
            <w:pPr>
              <w:spacing w:line="360" w:lineRule="auto"/>
              <w:jc w:val="center"/>
              <w:rPr>
                <w:rFonts w:ascii="Times New Roman" w:hAnsi="Times New Roman" w:cs="Times New Roman"/>
                <w:b/>
                <w:bCs/>
              </w:rPr>
            </w:pPr>
            <w:r w:rsidRPr="00BD26A0">
              <w:rPr>
                <w:rFonts w:ascii="Times New Roman" w:hAnsi="Times New Roman" w:cs="Times New Roman"/>
                <w:b/>
                <w:bCs/>
              </w:rPr>
              <w:t>Lead</w:t>
            </w:r>
            <w:r w:rsidR="00744745" w:rsidRPr="00BD26A0">
              <w:rPr>
                <w:rFonts w:ascii="Times New Roman" w:hAnsi="Times New Roman" w:cs="Times New Roman"/>
                <w:b/>
                <w:bCs/>
              </w:rPr>
              <w:t xml:space="preserve"> (µg/L)</w:t>
            </w:r>
          </w:p>
        </w:tc>
        <w:tc>
          <w:tcPr>
            <w:tcW w:w="1603" w:type="dxa"/>
            <w:vAlign w:val="center"/>
          </w:tcPr>
          <w:p w14:paraId="6EBBAE8B" w14:textId="77777777" w:rsidR="00D07F58" w:rsidRPr="00BD26A0" w:rsidRDefault="00444BE9" w:rsidP="00BD26A0">
            <w:pPr>
              <w:spacing w:line="360" w:lineRule="auto"/>
              <w:jc w:val="center"/>
              <w:rPr>
                <w:rFonts w:ascii="Times New Roman" w:hAnsi="Times New Roman" w:cs="Times New Roman"/>
              </w:rPr>
            </w:pPr>
            <w:r w:rsidRPr="00BD26A0">
              <w:rPr>
                <w:rFonts w:ascii="Times New Roman" w:hAnsi="Times New Roman" w:cs="Times New Roman"/>
              </w:rPr>
              <w:t>2.22</w:t>
            </w:r>
          </w:p>
        </w:tc>
        <w:tc>
          <w:tcPr>
            <w:tcW w:w="1848" w:type="dxa"/>
            <w:vAlign w:val="center"/>
          </w:tcPr>
          <w:p w14:paraId="31240634" w14:textId="77777777" w:rsidR="00D07F58" w:rsidRPr="00BD26A0" w:rsidRDefault="00444BE9" w:rsidP="00BD26A0">
            <w:pPr>
              <w:spacing w:line="360" w:lineRule="auto"/>
              <w:jc w:val="center"/>
              <w:rPr>
                <w:rFonts w:ascii="Times New Roman" w:hAnsi="Times New Roman" w:cs="Times New Roman"/>
              </w:rPr>
            </w:pPr>
            <w:r w:rsidRPr="00BD26A0">
              <w:rPr>
                <w:rFonts w:ascii="Times New Roman" w:hAnsi="Times New Roman" w:cs="Times New Roman"/>
              </w:rPr>
              <w:t>1.21</w:t>
            </w:r>
          </w:p>
        </w:tc>
        <w:tc>
          <w:tcPr>
            <w:tcW w:w="1849" w:type="dxa"/>
            <w:vAlign w:val="center"/>
          </w:tcPr>
          <w:p w14:paraId="4E0ECE88" w14:textId="77777777" w:rsidR="00D07F58" w:rsidRPr="00BD26A0" w:rsidRDefault="00444BE9" w:rsidP="00BD26A0">
            <w:pPr>
              <w:spacing w:line="360" w:lineRule="auto"/>
              <w:jc w:val="center"/>
              <w:rPr>
                <w:rFonts w:ascii="Times New Roman" w:hAnsi="Times New Roman" w:cs="Times New Roman"/>
              </w:rPr>
            </w:pPr>
            <w:r w:rsidRPr="00BD26A0">
              <w:rPr>
                <w:rFonts w:ascii="Times New Roman" w:hAnsi="Times New Roman" w:cs="Times New Roman"/>
              </w:rPr>
              <w:t>1.69</w:t>
            </w:r>
          </w:p>
        </w:tc>
        <w:tc>
          <w:tcPr>
            <w:tcW w:w="1849" w:type="dxa"/>
            <w:vAlign w:val="center"/>
          </w:tcPr>
          <w:p w14:paraId="291628D9" w14:textId="77777777" w:rsidR="00D07F58" w:rsidRPr="00BD26A0" w:rsidRDefault="00444BE9" w:rsidP="00BD26A0">
            <w:pPr>
              <w:spacing w:line="360" w:lineRule="auto"/>
              <w:jc w:val="center"/>
              <w:rPr>
                <w:rFonts w:ascii="Times New Roman" w:hAnsi="Times New Roman" w:cs="Times New Roman"/>
              </w:rPr>
            </w:pPr>
            <w:r w:rsidRPr="00BD26A0">
              <w:rPr>
                <w:rFonts w:ascii="Times New Roman" w:hAnsi="Times New Roman" w:cs="Times New Roman"/>
              </w:rPr>
              <w:t>2.03</w:t>
            </w:r>
          </w:p>
        </w:tc>
      </w:tr>
      <w:tr w:rsidR="00856EC7" w:rsidRPr="00BD26A0" w14:paraId="1ADBCF5B" w14:textId="77777777" w:rsidTr="00BD26A0">
        <w:tc>
          <w:tcPr>
            <w:tcW w:w="2093" w:type="dxa"/>
            <w:vAlign w:val="center"/>
          </w:tcPr>
          <w:p w14:paraId="2C88E5E6" w14:textId="77777777" w:rsidR="00856EC7" w:rsidRPr="00BD26A0" w:rsidRDefault="00856EC7" w:rsidP="00BD26A0">
            <w:pPr>
              <w:spacing w:line="360" w:lineRule="auto"/>
              <w:jc w:val="center"/>
              <w:rPr>
                <w:rFonts w:ascii="Times New Roman" w:hAnsi="Times New Roman" w:cs="Times New Roman"/>
                <w:b/>
                <w:bCs/>
              </w:rPr>
            </w:pPr>
            <w:r w:rsidRPr="00BD26A0">
              <w:rPr>
                <w:rFonts w:ascii="Times New Roman" w:hAnsi="Times New Roman" w:cs="Times New Roman"/>
                <w:b/>
                <w:bCs/>
              </w:rPr>
              <w:t>Copper</w:t>
            </w:r>
            <w:r w:rsidR="00744745" w:rsidRPr="00BD26A0">
              <w:rPr>
                <w:rFonts w:ascii="Times New Roman" w:hAnsi="Times New Roman" w:cs="Times New Roman"/>
                <w:b/>
                <w:bCs/>
              </w:rPr>
              <w:t xml:space="preserve"> (µg/L)</w:t>
            </w:r>
          </w:p>
        </w:tc>
        <w:tc>
          <w:tcPr>
            <w:tcW w:w="1603" w:type="dxa"/>
            <w:vAlign w:val="center"/>
          </w:tcPr>
          <w:p w14:paraId="1AE879B4" w14:textId="77777777" w:rsidR="00856EC7" w:rsidRPr="00BD26A0" w:rsidRDefault="00856EC7" w:rsidP="00BD26A0">
            <w:pPr>
              <w:spacing w:line="360" w:lineRule="auto"/>
              <w:jc w:val="center"/>
              <w:rPr>
                <w:rFonts w:ascii="Times New Roman" w:hAnsi="Times New Roman" w:cs="Times New Roman"/>
              </w:rPr>
            </w:pPr>
            <w:r w:rsidRPr="00BD26A0">
              <w:rPr>
                <w:rFonts w:ascii="Times New Roman" w:hAnsi="Times New Roman" w:cs="Times New Roman"/>
              </w:rPr>
              <w:t>5.19</w:t>
            </w:r>
          </w:p>
        </w:tc>
        <w:tc>
          <w:tcPr>
            <w:tcW w:w="1848" w:type="dxa"/>
            <w:vAlign w:val="center"/>
          </w:tcPr>
          <w:p w14:paraId="6391BD5D" w14:textId="77777777" w:rsidR="00856EC7" w:rsidRPr="00BD26A0" w:rsidRDefault="00856EC7" w:rsidP="00BD26A0">
            <w:pPr>
              <w:spacing w:line="360" w:lineRule="auto"/>
              <w:jc w:val="center"/>
              <w:rPr>
                <w:rFonts w:ascii="Times New Roman" w:hAnsi="Times New Roman" w:cs="Times New Roman"/>
              </w:rPr>
            </w:pPr>
            <w:r w:rsidRPr="00BD26A0">
              <w:rPr>
                <w:rFonts w:ascii="Times New Roman" w:hAnsi="Times New Roman" w:cs="Times New Roman"/>
              </w:rPr>
              <w:t>5.38</w:t>
            </w:r>
          </w:p>
        </w:tc>
        <w:tc>
          <w:tcPr>
            <w:tcW w:w="1849" w:type="dxa"/>
            <w:vAlign w:val="center"/>
          </w:tcPr>
          <w:p w14:paraId="691A83DB" w14:textId="77777777" w:rsidR="00856EC7" w:rsidRPr="00BD26A0" w:rsidRDefault="00856EC7" w:rsidP="00BD26A0">
            <w:pPr>
              <w:spacing w:line="360" w:lineRule="auto"/>
              <w:jc w:val="center"/>
              <w:rPr>
                <w:rFonts w:ascii="Times New Roman" w:hAnsi="Times New Roman" w:cs="Times New Roman"/>
              </w:rPr>
            </w:pPr>
            <w:r w:rsidRPr="00BD26A0">
              <w:rPr>
                <w:rFonts w:ascii="Times New Roman" w:hAnsi="Times New Roman" w:cs="Times New Roman"/>
              </w:rPr>
              <w:t>BDL</w:t>
            </w:r>
          </w:p>
        </w:tc>
        <w:tc>
          <w:tcPr>
            <w:tcW w:w="1849" w:type="dxa"/>
            <w:vAlign w:val="center"/>
          </w:tcPr>
          <w:p w14:paraId="3941580D" w14:textId="77777777" w:rsidR="00856EC7" w:rsidRPr="00BD26A0" w:rsidRDefault="00856EC7" w:rsidP="00BD26A0">
            <w:pPr>
              <w:spacing w:line="360" w:lineRule="auto"/>
              <w:jc w:val="center"/>
              <w:rPr>
                <w:rFonts w:ascii="Times New Roman" w:hAnsi="Times New Roman" w:cs="Times New Roman"/>
              </w:rPr>
            </w:pPr>
            <w:r w:rsidRPr="00BD26A0">
              <w:rPr>
                <w:rFonts w:ascii="Times New Roman" w:hAnsi="Times New Roman" w:cs="Times New Roman"/>
              </w:rPr>
              <w:t>5.54</w:t>
            </w:r>
          </w:p>
        </w:tc>
      </w:tr>
      <w:tr w:rsidR="00856EC7" w:rsidRPr="00BD26A0" w14:paraId="78C6A0C0" w14:textId="77777777" w:rsidTr="00BD26A0">
        <w:tc>
          <w:tcPr>
            <w:tcW w:w="2093" w:type="dxa"/>
            <w:vAlign w:val="center"/>
          </w:tcPr>
          <w:p w14:paraId="7DAE875C" w14:textId="77777777" w:rsidR="00856EC7" w:rsidRPr="00BD26A0" w:rsidRDefault="00856EC7" w:rsidP="00BD26A0">
            <w:pPr>
              <w:spacing w:line="360" w:lineRule="auto"/>
              <w:jc w:val="center"/>
              <w:rPr>
                <w:rFonts w:ascii="Times New Roman" w:hAnsi="Times New Roman" w:cs="Times New Roman"/>
                <w:b/>
                <w:bCs/>
              </w:rPr>
            </w:pPr>
            <w:r w:rsidRPr="00BD26A0">
              <w:rPr>
                <w:rFonts w:ascii="Times New Roman" w:hAnsi="Times New Roman" w:cs="Times New Roman"/>
                <w:b/>
                <w:bCs/>
              </w:rPr>
              <w:t>Cadmium</w:t>
            </w:r>
            <w:r w:rsidR="00744745" w:rsidRPr="00BD26A0">
              <w:rPr>
                <w:rFonts w:ascii="Times New Roman" w:hAnsi="Times New Roman" w:cs="Times New Roman"/>
                <w:b/>
                <w:bCs/>
              </w:rPr>
              <w:t xml:space="preserve"> (µg/L)</w:t>
            </w:r>
          </w:p>
        </w:tc>
        <w:tc>
          <w:tcPr>
            <w:tcW w:w="1603" w:type="dxa"/>
            <w:vAlign w:val="center"/>
          </w:tcPr>
          <w:p w14:paraId="2B8BC232" w14:textId="77777777" w:rsidR="00856EC7" w:rsidRPr="00BD26A0" w:rsidRDefault="00856EC7" w:rsidP="00BD26A0">
            <w:pPr>
              <w:spacing w:line="360" w:lineRule="auto"/>
              <w:jc w:val="center"/>
              <w:rPr>
                <w:rFonts w:ascii="Times New Roman" w:hAnsi="Times New Roman" w:cs="Times New Roman"/>
              </w:rPr>
            </w:pPr>
            <w:r w:rsidRPr="00BD26A0">
              <w:rPr>
                <w:rFonts w:ascii="Times New Roman" w:hAnsi="Times New Roman" w:cs="Times New Roman"/>
              </w:rPr>
              <w:t>BDL</w:t>
            </w:r>
          </w:p>
        </w:tc>
        <w:tc>
          <w:tcPr>
            <w:tcW w:w="1848" w:type="dxa"/>
            <w:vAlign w:val="center"/>
          </w:tcPr>
          <w:p w14:paraId="2BA5AFB0" w14:textId="77777777" w:rsidR="00856EC7" w:rsidRPr="00BD26A0" w:rsidRDefault="00856EC7" w:rsidP="00BD26A0">
            <w:pPr>
              <w:spacing w:line="360" w:lineRule="auto"/>
              <w:jc w:val="center"/>
              <w:rPr>
                <w:rFonts w:ascii="Times New Roman" w:hAnsi="Times New Roman" w:cs="Times New Roman"/>
              </w:rPr>
            </w:pPr>
            <w:r w:rsidRPr="00BD26A0">
              <w:rPr>
                <w:rFonts w:ascii="Times New Roman" w:hAnsi="Times New Roman" w:cs="Times New Roman"/>
              </w:rPr>
              <w:t>BDL</w:t>
            </w:r>
          </w:p>
        </w:tc>
        <w:tc>
          <w:tcPr>
            <w:tcW w:w="1849" w:type="dxa"/>
            <w:vAlign w:val="center"/>
          </w:tcPr>
          <w:p w14:paraId="0E51BD45" w14:textId="77777777" w:rsidR="00856EC7" w:rsidRPr="00BD26A0" w:rsidRDefault="00856EC7" w:rsidP="00BD26A0">
            <w:pPr>
              <w:spacing w:line="360" w:lineRule="auto"/>
              <w:jc w:val="center"/>
              <w:rPr>
                <w:rFonts w:ascii="Times New Roman" w:hAnsi="Times New Roman" w:cs="Times New Roman"/>
              </w:rPr>
            </w:pPr>
            <w:r w:rsidRPr="00BD26A0">
              <w:rPr>
                <w:rFonts w:ascii="Times New Roman" w:hAnsi="Times New Roman" w:cs="Times New Roman"/>
              </w:rPr>
              <w:t>BDL</w:t>
            </w:r>
          </w:p>
        </w:tc>
        <w:tc>
          <w:tcPr>
            <w:tcW w:w="1849" w:type="dxa"/>
            <w:vAlign w:val="center"/>
          </w:tcPr>
          <w:p w14:paraId="70D6BABC" w14:textId="77777777" w:rsidR="00856EC7" w:rsidRPr="00BD26A0" w:rsidRDefault="00856EC7" w:rsidP="00BD26A0">
            <w:pPr>
              <w:spacing w:line="360" w:lineRule="auto"/>
              <w:jc w:val="center"/>
              <w:rPr>
                <w:rFonts w:ascii="Times New Roman" w:hAnsi="Times New Roman" w:cs="Times New Roman"/>
              </w:rPr>
            </w:pPr>
            <w:r w:rsidRPr="00BD26A0">
              <w:rPr>
                <w:rFonts w:ascii="Times New Roman" w:hAnsi="Times New Roman" w:cs="Times New Roman"/>
              </w:rPr>
              <w:t>BDL</w:t>
            </w:r>
          </w:p>
        </w:tc>
      </w:tr>
      <w:tr w:rsidR="00856EC7" w:rsidRPr="00BD26A0" w14:paraId="18B5454C" w14:textId="77777777" w:rsidTr="00BD26A0">
        <w:tc>
          <w:tcPr>
            <w:tcW w:w="2093" w:type="dxa"/>
            <w:vAlign w:val="center"/>
          </w:tcPr>
          <w:p w14:paraId="7711D983" w14:textId="77777777" w:rsidR="00856EC7" w:rsidRPr="00BD26A0" w:rsidRDefault="00ED3DDC" w:rsidP="00BD26A0">
            <w:pPr>
              <w:spacing w:line="360" w:lineRule="auto"/>
              <w:jc w:val="center"/>
              <w:rPr>
                <w:rFonts w:ascii="Times New Roman" w:hAnsi="Times New Roman" w:cs="Times New Roman"/>
                <w:b/>
                <w:bCs/>
              </w:rPr>
            </w:pPr>
            <w:r w:rsidRPr="00BD26A0">
              <w:rPr>
                <w:rFonts w:ascii="Times New Roman" w:hAnsi="Times New Roman" w:cs="Times New Roman"/>
                <w:b/>
                <w:bCs/>
              </w:rPr>
              <w:t>Nickel</w:t>
            </w:r>
            <w:r w:rsidR="00744745" w:rsidRPr="00BD26A0">
              <w:rPr>
                <w:rFonts w:ascii="Times New Roman" w:hAnsi="Times New Roman" w:cs="Times New Roman"/>
                <w:b/>
                <w:bCs/>
              </w:rPr>
              <w:t xml:space="preserve"> (µg/L)</w:t>
            </w:r>
          </w:p>
        </w:tc>
        <w:tc>
          <w:tcPr>
            <w:tcW w:w="1603" w:type="dxa"/>
            <w:vAlign w:val="center"/>
          </w:tcPr>
          <w:p w14:paraId="02D268DC" w14:textId="77777777" w:rsidR="00856EC7" w:rsidRPr="00BD26A0" w:rsidRDefault="00ED3DDC" w:rsidP="00BD26A0">
            <w:pPr>
              <w:spacing w:line="360" w:lineRule="auto"/>
              <w:jc w:val="center"/>
              <w:rPr>
                <w:rFonts w:ascii="Times New Roman" w:hAnsi="Times New Roman" w:cs="Times New Roman"/>
              </w:rPr>
            </w:pPr>
            <w:r w:rsidRPr="00BD26A0">
              <w:rPr>
                <w:rFonts w:ascii="Times New Roman" w:hAnsi="Times New Roman" w:cs="Times New Roman"/>
              </w:rPr>
              <w:t>0.06</w:t>
            </w:r>
          </w:p>
        </w:tc>
        <w:tc>
          <w:tcPr>
            <w:tcW w:w="1848" w:type="dxa"/>
            <w:vAlign w:val="center"/>
          </w:tcPr>
          <w:p w14:paraId="5D0D738C" w14:textId="77777777" w:rsidR="00856EC7" w:rsidRPr="00BD26A0" w:rsidRDefault="00ED3DDC" w:rsidP="00BD26A0">
            <w:pPr>
              <w:spacing w:line="360" w:lineRule="auto"/>
              <w:jc w:val="center"/>
              <w:rPr>
                <w:rFonts w:ascii="Times New Roman" w:hAnsi="Times New Roman" w:cs="Times New Roman"/>
              </w:rPr>
            </w:pPr>
            <w:r w:rsidRPr="00BD26A0">
              <w:rPr>
                <w:rFonts w:ascii="Times New Roman" w:hAnsi="Times New Roman" w:cs="Times New Roman"/>
              </w:rPr>
              <w:t>BDL</w:t>
            </w:r>
          </w:p>
        </w:tc>
        <w:tc>
          <w:tcPr>
            <w:tcW w:w="1849" w:type="dxa"/>
            <w:vAlign w:val="center"/>
          </w:tcPr>
          <w:p w14:paraId="6816A178" w14:textId="77777777" w:rsidR="00856EC7" w:rsidRPr="00BD26A0" w:rsidRDefault="00ED3DDC" w:rsidP="00BD26A0">
            <w:pPr>
              <w:spacing w:line="360" w:lineRule="auto"/>
              <w:jc w:val="center"/>
              <w:rPr>
                <w:rFonts w:ascii="Times New Roman" w:hAnsi="Times New Roman" w:cs="Times New Roman"/>
              </w:rPr>
            </w:pPr>
            <w:r w:rsidRPr="00BD26A0">
              <w:rPr>
                <w:rFonts w:ascii="Times New Roman" w:hAnsi="Times New Roman" w:cs="Times New Roman"/>
              </w:rPr>
              <w:t>BDL</w:t>
            </w:r>
          </w:p>
        </w:tc>
        <w:tc>
          <w:tcPr>
            <w:tcW w:w="1849" w:type="dxa"/>
            <w:vAlign w:val="center"/>
          </w:tcPr>
          <w:p w14:paraId="473D60BE" w14:textId="77777777" w:rsidR="00856EC7" w:rsidRPr="00BD26A0" w:rsidRDefault="00ED3DDC" w:rsidP="00BD26A0">
            <w:pPr>
              <w:spacing w:line="360" w:lineRule="auto"/>
              <w:jc w:val="center"/>
              <w:rPr>
                <w:rFonts w:ascii="Times New Roman" w:hAnsi="Times New Roman" w:cs="Times New Roman"/>
              </w:rPr>
            </w:pPr>
            <w:r w:rsidRPr="00BD26A0">
              <w:rPr>
                <w:rFonts w:ascii="Times New Roman" w:hAnsi="Times New Roman" w:cs="Times New Roman"/>
              </w:rPr>
              <w:t>0.85</w:t>
            </w:r>
          </w:p>
        </w:tc>
      </w:tr>
      <w:tr w:rsidR="00322B61" w:rsidRPr="00BD26A0" w14:paraId="20E68607" w14:textId="77777777" w:rsidTr="00BD26A0">
        <w:tc>
          <w:tcPr>
            <w:tcW w:w="2093" w:type="dxa"/>
            <w:vAlign w:val="center"/>
          </w:tcPr>
          <w:p w14:paraId="7D303A24" w14:textId="77777777" w:rsidR="00322B61" w:rsidRPr="00BD26A0" w:rsidRDefault="00322B61" w:rsidP="00BD26A0">
            <w:pPr>
              <w:spacing w:line="360" w:lineRule="auto"/>
              <w:jc w:val="center"/>
              <w:rPr>
                <w:rFonts w:ascii="Times New Roman" w:hAnsi="Times New Roman" w:cs="Times New Roman"/>
                <w:b/>
                <w:bCs/>
              </w:rPr>
            </w:pPr>
            <w:r w:rsidRPr="00BD26A0">
              <w:rPr>
                <w:rFonts w:ascii="Times New Roman" w:hAnsi="Times New Roman" w:cs="Times New Roman"/>
                <w:b/>
                <w:bCs/>
              </w:rPr>
              <w:t>Manganese(mg/L)</w:t>
            </w:r>
          </w:p>
        </w:tc>
        <w:tc>
          <w:tcPr>
            <w:tcW w:w="1603" w:type="dxa"/>
            <w:vAlign w:val="center"/>
          </w:tcPr>
          <w:p w14:paraId="3E33667F" w14:textId="77777777" w:rsidR="00322B61" w:rsidRPr="00BD26A0" w:rsidRDefault="000A61E9" w:rsidP="00BD26A0">
            <w:pPr>
              <w:spacing w:line="360" w:lineRule="auto"/>
              <w:jc w:val="center"/>
              <w:rPr>
                <w:rFonts w:ascii="Times New Roman" w:hAnsi="Times New Roman" w:cs="Times New Roman"/>
              </w:rPr>
            </w:pPr>
            <w:r w:rsidRPr="00BD26A0">
              <w:rPr>
                <w:rFonts w:ascii="Times New Roman" w:hAnsi="Times New Roman" w:cs="Times New Roman"/>
              </w:rPr>
              <w:t>0.020</w:t>
            </w:r>
          </w:p>
        </w:tc>
        <w:tc>
          <w:tcPr>
            <w:tcW w:w="1848" w:type="dxa"/>
            <w:vAlign w:val="center"/>
          </w:tcPr>
          <w:p w14:paraId="54EFF3DF" w14:textId="77777777" w:rsidR="00322B61" w:rsidRPr="00BD26A0" w:rsidRDefault="00322B61" w:rsidP="00BD26A0">
            <w:pPr>
              <w:spacing w:line="360" w:lineRule="auto"/>
              <w:jc w:val="center"/>
              <w:rPr>
                <w:rFonts w:ascii="Times New Roman" w:hAnsi="Times New Roman" w:cs="Times New Roman"/>
              </w:rPr>
            </w:pPr>
            <w:r w:rsidRPr="00BD26A0">
              <w:rPr>
                <w:rFonts w:ascii="Times New Roman" w:hAnsi="Times New Roman" w:cs="Times New Roman"/>
              </w:rPr>
              <w:t>BDL</w:t>
            </w:r>
          </w:p>
        </w:tc>
        <w:tc>
          <w:tcPr>
            <w:tcW w:w="1849" w:type="dxa"/>
            <w:vAlign w:val="center"/>
          </w:tcPr>
          <w:p w14:paraId="146B94C5" w14:textId="77777777" w:rsidR="00322B61" w:rsidRPr="00BD26A0" w:rsidRDefault="000A61E9" w:rsidP="00BD26A0">
            <w:pPr>
              <w:spacing w:line="360" w:lineRule="auto"/>
              <w:jc w:val="center"/>
              <w:rPr>
                <w:rFonts w:ascii="Times New Roman" w:hAnsi="Times New Roman" w:cs="Times New Roman"/>
              </w:rPr>
            </w:pPr>
            <w:r w:rsidRPr="00BD26A0">
              <w:rPr>
                <w:rFonts w:ascii="Times New Roman" w:hAnsi="Times New Roman" w:cs="Times New Roman"/>
              </w:rPr>
              <w:t>0.026</w:t>
            </w:r>
          </w:p>
        </w:tc>
        <w:tc>
          <w:tcPr>
            <w:tcW w:w="1849" w:type="dxa"/>
            <w:vAlign w:val="center"/>
          </w:tcPr>
          <w:p w14:paraId="7E370C79" w14:textId="77777777" w:rsidR="00322B61" w:rsidRPr="00BD26A0" w:rsidRDefault="000A61E9" w:rsidP="00BD26A0">
            <w:pPr>
              <w:spacing w:line="360" w:lineRule="auto"/>
              <w:jc w:val="center"/>
              <w:rPr>
                <w:rFonts w:ascii="Times New Roman" w:hAnsi="Times New Roman" w:cs="Times New Roman"/>
              </w:rPr>
            </w:pPr>
            <w:r w:rsidRPr="00BD26A0">
              <w:rPr>
                <w:rFonts w:ascii="Times New Roman" w:hAnsi="Times New Roman" w:cs="Times New Roman"/>
              </w:rPr>
              <w:t>0.021</w:t>
            </w:r>
          </w:p>
        </w:tc>
      </w:tr>
    </w:tbl>
    <w:p w14:paraId="69701126" w14:textId="4513DE8D" w:rsidR="00976054" w:rsidRPr="00BD26A0" w:rsidRDefault="000A61E9" w:rsidP="00976054">
      <w:pPr>
        <w:spacing w:line="360" w:lineRule="auto"/>
        <w:jc w:val="both"/>
        <w:rPr>
          <w:rFonts w:ascii="Times New Roman" w:hAnsi="Times New Roman" w:cs="Times New Roman"/>
          <w:b/>
          <w:bCs/>
        </w:rPr>
      </w:pPr>
      <w:r w:rsidRPr="00BD26A0">
        <w:rPr>
          <w:rFonts w:ascii="Times New Roman" w:hAnsi="Times New Roman" w:cs="Times New Roman"/>
          <w:b/>
          <w:bCs/>
        </w:rPr>
        <w:t>BDL- Below Detection Limit</w:t>
      </w:r>
    </w:p>
    <w:p w14:paraId="6E64F047" w14:textId="0C4405DD" w:rsidR="002E1830" w:rsidRPr="00976054" w:rsidRDefault="005D30B3" w:rsidP="00976054">
      <w:pPr>
        <w:pStyle w:val="ListParagraph"/>
        <w:numPr>
          <w:ilvl w:val="1"/>
          <w:numId w:val="1"/>
        </w:numPr>
        <w:spacing w:line="360" w:lineRule="auto"/>
        <w:rPr>
          <w:rFonts w:ascii="Times New Roman" w:hAnsi="Times New Roman" w:cs="Times New Roman"/>
          <w:b/>
          <w:bCs/>
        </w:rPr>
      </w:pPr>
      <w:r>
        <w:rPr>
          <w:rFonts w:ascii="Times New Roman" w:hAnsi="Times New Roman" w:cs="Times New Roman"/>
          <w:b/>
          <w:bCs/>
        </w:rPr>
        <w:t xml:space="preserve"> </w:t>
      </w:r>
      <w:r w:rsidR="009E0DD1" w:rsidRPr="00976054">
        <w:rPr>
          <w:rFonts w:ascii="Times New Roman" w:hAnsi="Times New Roman" w:cs="Times New Roman"/>
          <w:b/>
          <w:bCs/>
        </w:rPr>
        <w:t>Arsenic (As) Variation and Seasonal Dynamics:</w:t>
      </w:r>
    </w:p>
    <w:p w14:paraId="3162CE01" w14:textId="65CC2206" w:rsidR="00543230" w:rsidRPr="00BD26A0" w:rsidRDefault="003868E3" w:rsidP="005D30B3">
      <w:pPr>
        <w:spacing w:line="360" w:lineRule="auto"/>
        <w:jc w:val="both"/>
        <w:rPr>
          <w:rFonts w:ascii="Times New Roman" w:hAnsi="Times New Roman" w:cs="Times New Roman"/>
        </w:rPr>
      </w:pPr>
      <w:r w:rsidRPr="00976054">
        <w:rPr>
          <w:rFonts w:ascii="Times New Roman" w:hAnsi="Times New Roman" w:cs="Times New Roman"/>
          <w:b/>
          <w:bCs/>
        </w:rPr>
        <w:t>Table-1</w:t>
      </w:r>
      <w:r w:rsidRPr="00BD26A0">
        <w:rPr>
          <w:rFonts w:ascii="Times New Roman" w:hAnsi="Times New Roman" w:cs="Times New Roman"/>
        </w:rPr>
        <w:t xml:space="preserve"> and </w:t>
      </w:r>
      <w:r w:rsidRPr="00976054">
        <w:rPr>
          <w:rFonts w:ascii="Times New Roman" w:hAnsi="Times New Roman" w:cs="Times New Roman"/>
          <w:b/>
          <w:bCs/>
        </w:rPr>
        <w:t>Fig</w:t>
      </w:r>
      <w:r w:rsidR="00976054" w:rsidRPr="00976054">
        <w:rPr>
          <w:rFonts w:ascii="Times New Roman" w:hAnsi="Times New Roman" w:cs="Times New Roman"/>
          <w:b/>
          <w:bCs/>
        </w:rPr>
        <w:t>ure</w:t>
      </w:r>
      <w:r w:rsidRPr="00976054">
        <w:rPr>
          <w:rFonts w:ascii="Times New Roman" w:hAnsi="Times New Roman" w:cs="Times New Roman"/>
          <w:b/>
          <w:bCs/>
        </w:rPr>
        <w:t>1</w:t>
      </w:r>
      <w:r w:rsidR="002051DD" w:rsidRPr="00976054">
        <w:rPr>
          <w:rFonts w:ascii="Times New Roman" w:hAnsi="Times New Roman" w:cs="Times New Roman"/>
          <w:b/>
          <w:bCs/>
        </w:rPr>
        <w:t xml:space="preserve"> </w:t>
      </w:r>
      <w:r w:rsidR="002051DD" w:rsidRPr="00BD26A0">
        <w:rPr>
          <w:rFonts w:ascii="Times New Roman" w:hAnsi="Times New Roman" w:cs="Times New Roman"/>
        </w:rPr>
        <w:t xml:space="preserve">show </w:t>
      </w:r>
      <w:r w:rsidR="005D30B3">
        <w:rPr>
          <w:rFonts w:ascii="Times New Roman" w:hAnsi="Times New Roman" w:cs="Times New Roman"/>
        </w:rPr>
        <w:t xml:space="preserve">although </w:t>
      </w:r>
      <w:r w:rsidR="002051DD" w:rsidRPr="00BD26A0">
        <w:rPr>
          <w:rFonts w:ascii="Times New Roman" w:hAnsi="Times New Roman" w:cs="Times New Roman"/>
        </w:rPr>
        <w:t>m</w:t>
      </w:r>
      <w:r w:rsidR="00543230" w:rsidRPr="00BD26A0">
        <w:rPr>
          <w:rFonts w:ascii="Times New Roman" w:hAnsi="Times New Roman" w:cs="Times New Roman"/>
        </w:rPr>
        <w:t>oderate levels of arseni</w:t>
      </w:r>
      <w:r w:rsidR="004D242B" w:rsidRPr="00BD26A0">
        <w:rPr>
          <w:rFonts w:ascii="Times New Roman" w:hAnsi="Times New Roman" w:cs="Times New Roman"/>
        </w:rPr>
        <w:t xml:space="preserve">c (0.85–0.94 µg/L) </w:t>
      </w:r>
      <w:r w:rsidR="002051DD" w:rsidRPr="00BD26A0">
        <w:rPr>
          <w:rFonts w:ascii="Times New Roman" w:hAnsi="Times New Roman" w:cs="Times New Roman"/>
        </w:rPr>
        <w:t xml:space="preserve">in </w:t>
      </w:r>
      <w:proofErr w:type="spellStart"/>
      <w:r w:rsidR="002051DD" w:rsidRPr="005D30B3">
        <w:rPr>
          <w:rFonts w:ascii="Times New Roman" w:hAnsi="Times New Roman" w:cs="Times New Roman"/>
          <w:b/>
          <w:bCs/>
        </w:rPr>
        <w:t>Shivganga</w:t>
      </w:r>
      <w:proofErr w:type="spellEnd"/>
      <w:r w:rsidR="002051DD" w:rsidRPr="005D30B3">
        <w:rPr>
          <w:rFonts w:ascii="Times New Roman" w:hAnsi="Times New Roman" w:cs="Times New Roman"/>
          <w:b/>
          <w:bCs/>
        </w:rPr>
        <w:t xml:space="preserve"> Pond</w:t>
      </w:r>
      <w:r w:rsidR="005D30B3">
        <w:rPr>
          <w:rFonts w:ascii="Times New Roman" w:hAnsi="Times New Roman" w:cs="Times New Roman"/>
          <w:b/>
          <w:bCs/>
        </w:rPr>
        <w:t>,</w:t>
      </w:r>
      <w:r w:rsidR="005D30B3">
        <w:rPr>
          <w:rFonts w:ascii="Times New Roman" w:hAnsi="Times New Roman" w:cs="Times New Roman"/>
        </w:rPr>
        <w:t xml:space="preserve"> it</w:t>
      </w:r>
      <w:r w:rsidR="00543230" w:rsidRPr="00BD26A0">
        <w:rPr>
          <w:rFonts w:ascii="Times New Roman" w:hAnsi="Times New Roman" w:cs="Times New Roman"/>
        </w:rPr>
        <w:t xml:space="preserve"> </w:t>
      </w:r>
      <w:r w:rsidR="002051DD" w:rsidRPr="00BD26A0">
        <w:rPr>
          <w:rFonts w:ascii="Times New Roman" w:hAnsi="Times New Roman" w:cs="Times New Roman"/>
        </w:rPr>
        <w:t xml:space="preserve">may be </w:t>
      </w:r>
      <w:r w:rsidR="00543230" w:rsidRPr="00BD26A0">
        <w:rPr>
          <w:rFonts w:ascii="Times New Roman" w:hAnsi="Times New Roman" w:cs="Times New Roman"/>
        </w:rPr>
        <w:t>attributed to surface runoff from surrounding urbanized and religious</w:t>
      </w:r>
      <w:r w:rsidR="005D30B3">
        <w:rPr>
          <w:rFonts w:ascii="Times New Roman" w:hAnsi="Times New Roman" w:cs="Times New Roman"/>
        </w:rPr>
        <w:t xml:space="preserve"> activities</w:t>
      </w:r>
      <w:r w:rsidR="00543230" w:rsidRPr="00BD26A0">
        <w:rPr>
          <w:rFonts w:ascii="Times New Roman" w:hAnsi="Times New Roman" w:cs="Times New Roman"/>
        </w:rPr>
        <w:t>. Increased rainfall possibly mobilized arsenic-laden sediments and contaminants from adjacent land areas</w:t>
      </w:r>
      <w:r w:rsidR="002051DD" w:rsidRPr="00BD26A0">
        <w:rPr>
          <w:rFonts w:ascii="Times New Roman" w:hAnsi="Times New Roman" w:cs="Times New Roman"/>
        </w:rPr>
        <w:t xml:space="preserve"> besides </w:t>
      </w:r>
      <w:r w:rsidR="00543230" w:rsidRPr="00BD26A0">
        <w:rPr>
          <w:rFonts w:ascii="Times New Roman" w:hAnsi="Times New Roman" w:cs="Times New Roman"/>
        </w:rPr>
        <w:t>immersion of idols and dumping of ritual waste</w:t>
      </w:r>
      <w:r w:rsidR="00547EE2" w:rsidRPr="00BD26A0">
        <w:rPr>
          <w:rFonts w:ascii="Times New Roman" w:hAnsi="Times New Roman" w:cs="Times New Roman"/>
        </w:rPr>
        <w:t>s</w:t>
      </w:r>
      <w:r w:rsidR="00543230" w:rsidRPr="00BD26A0">
        <w:rPr>
          <w:rFonts w:ascii="Times New Roman" w:hAnsi="Times New Roman" w:cs="Times New Roman"/>
        </w:rPr>
        <w:t>.</w:t>
      </w:r>
      <w:r w:rsidR="002051DD" w:rsidRPr="00BD26A0">
        <w:rPr>
          <w:rFonts w:ascii="Times New Roman" w:hAnsi="Times New Roman" w:cs="Times New Roman"/>
        </w:rPr>
        <w:t xml:space="preserve"> </w:t>
      </w:r>
      <w:r w:rsidR="00543230" w:rsidRPr="00BD26A0">
        <w:rPr>
          <w:rFonts w:ascii="Times New Roman" w:hAnsi="Times New Roman" w:cs="Times New Roman"/>
        </w:rPr>
        <w:t xml:space="preserve">A substantial spike was recorded in winter. </w:t>
      </w:r>
      <w:r w:rsidR="00BD295E" w:rsidRPr="00BD26A0">
        <w:rPr>
          <w:rFonts w:ascii="Times New Roman" w:hAnsi="Times New Roman" w:cs="Times New Roman"/>
        </w:rPr>
        <w:t xml:space="preserve"> The</w:t>
      </w:r>
      <w:r w:rsidR="002051DD" w:rsidRPr="00BD26A0">
        <w:rPr>
          <w:rFonts w:ascii="Times New Roman" w:hAnsi="Times New Roman" w:cs="Times New Roman"/>
        </w:rPr>
        <w:t xml:space="preserve"> </w:t>
      </w:r>
      <w:r w:rsidR="00BD295E" w:rsidRPr="00BD26A0">
        <w:rPr>
          <w:rFonts w:ascii="Times New Roman" w:hAnsi="Times New Roman" w:cs="Times New Roman"/>
        </w:rPr>
        <w:t>r</w:t>
      </w:r>
      <w:r w:rsidR="00543230" w:rsidRPr="00BD26A0">
        <w:rPr>
          <w:rFonts w:ascii="Times New Roman" w:hAnsi="Times New Roman" w:cs="Times New Roman"/>
        </w:rPr>
        <w:t>educed water volume due</w:t>
      </w:r>
      <w:r w:rsidR="00BD295E" w:rsidRPr="00BD26A0">
        <w:rPr>
          <w:rFonts w:ascii="Times New Roman" w:hAnsi="Times New Roman" w:cs="Times New Roman"/>
        </w:rPr>
        <w:t xml:space="preserve"> to </w:t>
      </w:r>
      <w:r w:rsidR="00543230" w:rsidRPr="00BD26A0">
        <w:rPr>
          <w:rFonts w:ascii="Times New Roman" w:hAnsi="Times New Roman" w:cs="Times New Roman"/>
        </w:rPr>
        <w:t>evaporation and anthropogenic influence such as wastewater discharge could have led to arsenic accumulation. The increased religious footfall during Makar Sankranti and associated offerings might have contributed as well.</w:t>
      </w:r>
      <w:r w:rsidR="00812548" w:rsidRPr="00BD26A0">
        <w:rPr>
          <w:rFonts w:ascii="Times New Roman" w:hAnsi="Times New Roman" w:cs="Times New Roman"/>
        </w:rPr>
        <w:t xml:space="preserve"> </w:t>
      </w:r>
      <w:r w:rsidR="000C7A49" w:rsidRPr="00BD26A0">
        <w:rPr>
          <w:rFonts w:ascii="Times New Roman" w:hAnsi="Times New Roman" w:cs="Times New Roman"/>
        </w:rPr>
        <w:t xml:space="preserve">In </w:t>
      </w:r>
      <w:r w:rsidR="00A73AFA" w:rsidRPr="00BD26A0">
        <w:rPr>
          <w:rFonts w:ascii="Times New Roman" w:hAnsi="Times New Roman" w:cs="Times New Roman"/>
        </w:rPr>
        <w:t>Pre-Monsoon month</w:t>
      </w:r>
      <w:r w:rsidR="000C7A49" w:rsidRPr="00BD26A0">
        <w:rPr>
          <w:rFonts w:ascii="Times New Roman" w:hAnsi="Times New Roman" w:cs="Times New Roman"/>
        </w:rPr>
        <w:t xml:space="preserve"> of April,</w:t>
      </w:r>
      <w:r w:rsidR="00A73AFA" w:rsidRPr="00BD26A0">
        <w:rPr>
          <w:rFonts w:ascii="Times New Roman" w:hAnsi="Times New Roman" w:cs="Times New Roman"/>
        </w:rPr>
        <w:t xml:space="preserve"> </w:t>
      </w:r>
      <w:r w:rsidR="00543230" w:rsidRPr="00BD26A0">
        <w:rPr>
          <w:rFonts w:ascii="Times New Roman" w:hAnsi="Times New Roman" w:cs="Times New Roman"/>
        </w:rPr>
        <w:t xml:space="preserve">Arsenic levels were found below detection limit. This reduction can be explained by dilution due to freshwater recharge or settling of particulates containing arsenic into the pond bed. Also, the </w:t>
      </w:r>
      <w:r w:rsidR="00543230" w:rsidRPr="00BD26A0">
        <w:rPr>
          <w:rFonts w:ascii="Times New Roman" w:hAnsi="Times New Roman" w:cs="Times New Roman"/>
        </w:rPr>
        <w:lastRenderedPageBreak/>
        <w:t>absence of large-scale anthropogenic activity during this time contributed to the reduction.</w:t>
      </w:r>
      <w:r w:rsidR="00BD295E" w:rsidRPr="00BD26A0">
        <w:rPr>
          <w:rFonts w:ascii="Times New Roman" w:hAnsi="Times New Roman" w:cs="Times New Roman"/>
        </w:rPr>
        <w:t xml:space="preserve"> </w:t>
      </w:r>
      <w:r w:rsidR="00543230" w:rsidRPr="00BD26A0">
        <w:rPr>
          <w:rFonts w:ascii="Times New Roman" w:hAnsi="Times New Roman" w:cs="Times New Roman"/>
        </w:rPr>
        <w:t>Despite remaining within BIS permissible limits (10 µg/L), the winter value nearing 3 µg/L is ecologically significant.</w:t>
      </w:r>
    </w:p>
    <w:p w14:paraId="3685B9BB" w14:textId="1730BCC9" w:rsidR="00543230" w:rsidRPr="00BD26A0" w:rsidRDefault="00543230" w:rsidP="005D30B3">
      <w:pPr>
        <w:spacing w:line="360" w:lineRule="auto"/>
        <w:jc w:val="both"/>
        <w:rPr>
          <w:rFonts w:ascii="Times New Roman" w:hAnsi="Times New Roman" w:cs="Times New Roman"/>
        </w:rPr>
      </w:pPr>
      <w:r w:rsidRPr="00BD26A0">
        <w:rPr>
          <w:rFonts w:ascii="Times New Roman" w:hAnsi="Times New Roman" w:cs="Times New Roman"/>
        </w:rPr>
        <w:t xml:space="preserve">Arsenic levels were significantly lower in </w:t>
      </w:r>
      <w:r w:rsidRPr="005D30B3">
        <w:rPr>
          <w:rFonts w:ascii="Times New Roman" w:hAnsi="Times New Roman" w:cs="Times New Roman"/>
          <w:b/>
          <w:bCs/>
        </w:rPr>
        <w:t xml:space="preserve">Nandan Pahar Pond </w:t>
      </w:r>
      <w:r w:rsidRPr="00BD26A0">
        <w:rPr>
          <w:rFonts w:ascii="Times New Roman" w:hAnsi="Times New Roman" w:cs="Times New Roman"/>
        </w:rPr>
        <w:t xml:space="preserve">compared to </w:t>
      </w:r>
      <w:proofErr w:type="spellStart"/>
      <w:r w:rsidRPr="00BD26A0">
        <w:rPr>
          <w:rFonts w:ascii="Times New Roman" w:hAnsi="Times New Roman" w:cs="Times New Roman"/>
        </w:rPr>
        <w:t>S</w:t>
      </w:r>
      <w:r w:rsidR="00BD295E" w:rsidRPr="00BD26A0">
        <w:rPr>
          <w:rFonts w:ascii="Times New Roman" w:hAnsi="Times New Roman" w:cs="Times New Roman"/>
        </w:rPr>
        <w:t>hivganga</w:t>
      </w:r>
      <w:proofErr w:type="spellEnd"/>
      <w:r w:rsidR="00BD295E" w:rsidRPr="00BD26A0">
        <w:rPr>
          <w:rFonts w:ascii="Times New Roman" w:hAnsi="Times New Roman" w:cs="Times New Roman"/>
        </w:rPr>
        <w:t xml:space="preserve"> Pond, indicating less</w:t>
      </w:r>
      <w:r w:rsidRPr="00BD26A0">
        <w:rPr>
          <w:rFonts w:ascii="Times New Roman" w:hAnsi="Times New Roman" w:cs="Times New Roman"/>
        </w:rPr>
        <w:t xml:space="preserve"> anthropogenic input</w:t>
      </w:r>
      <w:r w:rsidR="009941FB" w:rsidRPr="00BD26A0">
        <w:rPr>
          <w:rFonts w:ascii="Times New Roman" w:hAnsi="Times New Roman" w:cs="Times New Roman"/>
        </w:rPr>
        <w:t xml:space="preserve"> (</w:t>
      </w:r>
      <w:r w:rsidR="009941FB" w:rsidRPr="00976054">
        <w:rPr>
          <w:rFonts w:ascii="Times New Roman" w:hAnsi="Times New Roman" w:cs="Times New Roman"/>
          <w:b/>
          <w:bCs/>
        </w:rPr>
        <w:t>Table</w:t>
      </w:r>
      <w:r w:rsidR="00976054">
        <w:rPr>
          <w:rFonts w:ascii="Times New Roman" w:hAnsi="Times New Roman" w:cs="Times New Roman"/>
          <w:b/>
          <w:bCs/>
        </w:rPr>
        <w:t xml:space="preserve"> </w:t>
      </w:r>
      <w:r w:rsidR="009941FB" w:rsidRPr="00976054">
        <w:rPr>
          <w:rFonts w:ascii="Times New Roman" w:hAnsi="Times New Roman" w:cs="Times New Roman"/>
          <w:b/>
          <w:bCs/>
        </w:rPr>
        <w:t>2</w:t>
      </w:r>
      <w:r w:rsidR="009941FB" w:rsidRPr="00BD26A0">
        <w:rPr>
          <w:rFonts w:ascii="Times New Roman" w:hAnsi="Times New Roman" w:cs="Times New Roman"/>
        </w:rPr>
        <w:t xml:space="preserve"> </w:t>
      </w:r>
      <w:r w:rsidR="00976054">
        <w:rPr>
          <w:rFonts w:ascii="Times New Roman" w:hAnsi="Times New Roman" w:cs="Times New Roman"/>
        </w:rPr>
        <w:t>and</w:t>
      </w:r>
      <w:r w:rsidR="009941FB" w:rsidRPr="00BD26A0">
        <w:rPr>
          <w:rFonts w:ascii="Times New Roman" w:hAnsi="Times New Roman" w:cs="Times New Roman"/>
        </w:rPr>
        <w:t xml:space="preserve"> </w:t>
      </w:r>
      <w:r w:rsidR="009941FB" w:rsidRPr="00976054">
        <w:rPr>
          <w:rFonts w:ascii="Times New Roman" w:hAnsi="Times New Roman" w:cs="Times New Roman"/>
          <w:b/>
          <w:bCs/>
        </w:rPr>
        <w:t>Fig</w:t>
      </w:r>
      <w:r w:rsidR="00976054">
        <w:rPr>
          <w:rFonts w:ascii="Times New Roman" w:hAnsi="Times New Roman" w:cs="Times New Roman"/>
          <w:b/>
          <w:bCs/>
        </w:rPr>
        <w:t xml:space="preserve">ure </w:t>
      </w:r>
      <w:r w:rsidR="009941FB" w:rsidRPr="00976054">
        <w:rPr>
          <w:rFonts w:ascii="Times New Roman" w:hAnsi="Times New Roman" w:cs="Times New Roman"/>
          <w:b/>
          <w:bCs/>
        </w:rPr>
        <w:t>1</w:t>
      </w:r>
      <w:r w:rsidR="009941FB" w:rsidRPr="00BD26A0">
        <w:rPr>
          <w:rFonts w:ascii="Times New Roman" w:hAnsi="Times New Roman" w:cs="Times New Roman"/>
        </w:rPr>
        <w:t>)</w:t>
      </w:r>
      <w:r w:rsidRPr="00BD26A0">
        <w:rPr>
          <w:rFonts w:ascii="Times New Roman" w:hAnsi="Times New Roman" w:cs="Times New Roman"/>
        </w:rPr>
        <w:t>.</w:t>
      </w:r>
      <w:r w:rsidR="00BD295E" w:rsidRPr="00BD26A0">
        <w:rPr>
          <w:rFonts w:ascii="Times New Roman" w:hAnsi="Times New Roman" w:cs="Times New Roman"/>
        </w:rPr>
        <w:t xml:space="preserve"> </w:t>
      </w:r>
      <w:r w:rsidRPr="00BD26A0">
        <w:rPr>
          <w:rFonts w:ascii="Times New Roman" w:hAnsi="Times New Roman" w:cs="Times New Roman"/>
        </w:rPr>
        <w:t>Post-mons</w:t>
      </w:r>
      <w:r w:rsidR="004D242B" w:rsidRPr="00BD26A0">
        <w:rPr>
          <w:rFonts w:ascii="Times New Roman" w:hAnsi="Times New Roman" w:cs="Times New Roman"/>
        </w:rPr>
        <w:t>oon showed minor presence (0.25</w:t>
      </w:r>
      <w:r w:rsidRPr="00BD26A0">
        <w:rPr>
          <w:rFonts w:ascii="Times New Roman" w:hAnsi="Times New Roman" w:cs="Times New Roman"/>
        </w:rPr>
        <w:t>µg/L), possibly due to limited runoff.</w:t>
      </w:r>
      <w:r w:rsidR="00BD295E" w:rsidRPr="00BD26A0">
        <w:rPr>
          <w:rFonts w:ascii="Times New Roman" w:hAnsi="Times New Roman" w:cs="Times New Roman"/>
        </w:rPr>
        <w:t xml:space="preserve"> </w:t>
      </w:r>
      <w:r w:rsidRPr="00BD26A0">
        <w:rPr>
          <w:rFonts w:ascii="Times New Roman" w:hAnsi="Times New Roman" w:cs="Times New Roman"/>
        </w:rPr>
        <w:t>The BDL values in winter and pre-monsoon suggest minimal contamination and</w:t>
      </w:r>
      <w:r w:rsidR="005D30B3">
        <w:rPr>
          <w:rFonts w:ascii="Times New Roman" w:hAnsi="Times New Roman" w:cs="Times New Roman"/>
        </w:rPr>
        <w:t xml:space="preserve"> hence a more stable water body</w:t>
      </w:r>
      <w:r w:rsidRPr="00BD26A0">
        <w:rPr>
          <w:rFonts w:ascii="Times New Roman" w:hAnsi="Times New Roman" w:cs="Times New Roman"/>
        </w:rPr>
        <w:t>.</w:t>
      </w:r>
    </w:p>
    <w:p w14:paraId="0DB7FD91" w14:textId="1A4F7DDA" w:rsidR="00543230" w:rsidRPr="00BD26A0" w:rsidRDefault="00543230" w:rsidP="00BD26A0">
      <w:pPr>
        <w:spacing w:line="360" w:lineRule="auto"/>
        <w:jc w:val="both"/>
        <w:rPr>
          <w:rFonts w:ascii="Times New Roman" w:hAnsi="Times New Roman" w:cs="Times New Roman"/>
        </w:rPr>
      </w:pPr>
      <w:r w:rsidRPr="00BD26A0">
        <w:rPr>
          <w:rFonts w:ascii="Times New Roman" w:hAnsi="Times New Roman" w:cs="Times New Roman"/>
        </w:rPr>
        <w:t>This stark difference between the two ponds underlines the role of human activity in influencing metal contamination.</w:t>
      </w:r>
      <w:r w:rsidR="00BD295E" w:rsidRPr="00BD26A0">
        <w:rPr>
          <w:rFonts w:ascii="Times New Roman" w:hAnsi="Times New Roman" w:cs="Times New Roman"/>
        </w:rPr>
        <w:t xml:space="preserve"> </w:t>
      </w:r>
    </w:p>
    <w:p w14:paraId="66876AEE" w14:textId="77777777" w:rsidR="00543230" w:rsidRPr="00BD26A0" w:rsidRDefault="00543230" w:rsidP="005D30B3">
      <w:pPr>
        <w:spacing w:line="360" w:lineRule="auto"/>
        <w:jc w:val="both"/>
        <w:rPr>
          <w:rFonts w:ascii="Times New Roman" w:hAnsi="Times New Roman" w:cs="Times New Roman"/>
        </w:rPr>
      </w:pPr>
      <w:r w:rsidRPr="00BD26A0">
        <w:rPr>
          <w:rFonts w:ascii="Times New Roman" w:hAnsi="Times New Roman" w:cs="Times New Roman"/>
        </w:rPr>
        <w:t>Arsenic toxicity in aquatic ecosystems may interfere with enzyme functions, affect microbial diversity, and impair primary productivity.</w:t>
      </w:r>
      <w:r w:rsidR="00BD295E" w:rsidRPr="00BD26A0">
        <w:rPr>
          <w:rFonts w:ascii="Times New Roman" w:hAnsi="Times New Roman" w:cs="Times New Roman"/>
        </w:rPr>
        <w:t xml:space="preserve"> </w:t>
      </w:r>
      <w:r w:rsidRPr="00BD26A0">
        <w:rPr>
          <w:rFonts w:ascii="Times New Roman" w:hAnsi="Times New Roman" w:cs="Times New Roman"/>
        </w:rPr>
        <w:t>Bioaccumulation through the food chain could pose long-term risks to aquatic fauna, particularly benthic organisms and fishes consumed by local populations.</w:t>
      </w:r>
      <w:r w:rsidR="009E0DD1" w:rsidRPr="00BD26A0">
        <w:rPr>
          <w:rFonts w:ascii="Times New Roman" w:hAnsi="Times New Roman" w:cs="Times New Roman"/>
        </w:rPr>
        <w:t xml:space="preserve"> </w:t>
      </w:r>
      <w:r w:rsidRPr="00BD26A0">
        <w:rPr>
          <w:rFonts w:ascii="Times New Roman" w:hAnsi="Times New Roman" w:cs="Times New Roman"/>
        </w:rPr>
        <w:t xml:space="preserve">In eutrophic waterbodies like </w:t>
      </w:r>
      <w:proofErr w:type="spellStart"/>
      <w:r w:rsidRPr="00BD26A0">
        <w:rPr>
          <w:rFonts w:ascii="Times New Roman" w:hAnsi="Times New Roman" w:cs="Times New Roman"/>
        </w:rPr>
        <w:t>Shivganga</w:t>
      </w:r>
      <w:proofErr w:type="spellEnd"/>
      <w:r w:rsidRPr="00BD26A0">
        <w:rPr>
          <w:rFonts w:ascii="Times New Roman" w:hAnsi="Times New Roman" w:cs="Times New Roman"/>
        </w:rPr>
        <w:t xml:space="preserve"> Pond, arsenic might interact with phosphorus, exacerbating algal blooms.</w:t>
      </w:r>
    </w:p>
    <w:p w14:paraId="741E22B2" w14:textId="77777777" w:rsidR="00543230" w:rsidRPr="00BD26A0" w:rsidRDefault="00543230" w:rsidP="009F4E26">
      <w:pPr>
        <w:spacing w:line="360" w:lineRule="auto"/>
        <w:jc w:val="both"/>
        <w:rPr>
          <w:rFonts w:ascii="Times New Roman" w:hAnsi="Times New Roman" w:cs="Times New Roman"/>
        </w:rPr>
      </w:pPr>
      <w:r w:rsidRPr="00BD26A0">
        <w:rPr>
          <w:rFonts w:ascii="Times New Roman" w:hAnsi="Times New Roman" w:cs="Times New Roman"/>
        </w:rPr>
        <w:t xml:space="preserve">Similar seasonal variations have been reported by </w:t>
      </w:r>
      <w:r w:rsidRPr="00BE2B47">
        <w:rPr>
          <w:rFonts w:ascii="Times New Roman" w:hAnsi="Times New Roman" w:cs="Times New Roman"/>
        </w:rPr>
        <w:t xml:space="preserve">Sarma et al. (2015) </w:t>
      </w:r>
      <w:r w:rsidRPr="00BD26A0">
        <w:rPr>
          <w:rFonts w:ascii="Times New Roman" w:hAnsi="Times New Roman" w:cs="Times New Roman"/>
        </w:rPr>
        <w:t xml:space="preserve">in urban ponds of Assam and by </w:t>
      </w:r>
      <w:r w:rsidRPr="00BE2B47">
        <w:rPr>
          <w:rFonts w:ascii="Times New Roman" w:hAnsi="Times New Roman" w:cs="Times New Roman"/>
        </w:rPr>
        <w:t xml:space="preserve">Kumar and Mandal (2020) </w:t>
      </w:r>
      <w:r w:rsidRPr="00BD26A0">
        <w:rPr>
          <w:rFonts w:ascii="Times New Roman" w:hAnsi="Times New Roman" w:cs="Times New Roman"/>
        </w:rPr>
        <w:t>in Jharkhand mining zones.</w:t>
      </w:r>
      <w:r w:rsidR="009E0DD1" w:rsidRPr="00BD26A0">
        <w:rPr>
          <w:rFonts w:ascii="Times New Roman" w:hAnsi="Times New Roman" w:cs="Times New Roman"/>
        </w:rPr>
        <w:t xml:space="preserve"> </w:t>
      </w:r>
      <w:r w:rsidRPr="00BD26A0">
        <w:rPr>
          <w:rFonts w:ascii="Times New Roman" w:hAnsi="Times New Roman" w:cs="Times New Roman"/>
        </w:rPr>
        <w:t xml:space="preserve">The winter accumulation trend resonates with findings from </w:t>
      </w:r>
      <w:r w:rsidRPr="00BE2B47">
        <w:rPr>
          <w:rFonts w:ascii="Times New Roman" w:hAnsi="Times New Roman" w:cs="Times New Roman"/>
        </w:rPr>
        <w:t xml:space="preserve">Chakraborty et al. (2016) </w:t>
      </w:r>
      <w:r w:rsidRPr="00BD26A0">
        <w:rPr>
          <w:rFonts w:ascii="Times New Roman" w:hAnsi="Times New Roman" w:cs="Times New Roman"/>
        </w:rPr>
        <w:t>in arsenic-contaminated floodplain ponds of West Bengal.</w:t>
      </w:r>
      <w:r w:rsidR="009E0DD1" w:rsidRPr="00BD26A0">
        <w:rPr>
          <w:rFonts w:ascii="Times New Roman" w:hAnsi="Times New Roman" w:cs="Times New Roman"/>
        </w:rPr>
        <w:t xml:space="preserve"> </w:t>
      </w:r>
      <w:r w:rsidRPr="00BD26A0">
        <w:rPr>
          <w:rFonts w:ascii="Times New Roman" w:hAnsi="Times New Roman" w:cs="Times New Roman"/>
        </w:rPr>
        <w:t xml:space="preserve">The presence of arsenic in religious water bodies has also been observed in studies by </w:t>
      </w:r>
      <w:r w:rsidRPr="00BE2B47">
        <w:rPr>
          <w:rFonts w:ascii="Times New Roman" w:hAnsi="Times New Roman" w:cs="Times New Roman"/>
        </w:rPr>
        <w:t xml:space="preserve">Verma et al. (2021), </w:t>
      </w:r>
      <w:r w:rsidRPr="00BD26A0">
        <w:rPr>
          <w:rFonts w:ascii="Times New Roman" w:hAnsi="Times New Roman" w:cs="Times New Roman"/>
        </w:rPr>
        <w:t>indicating ritual practices as contributing factors.</w:t>
      </w:r>
    </w:p>
    <w:p w14:paraId="05E18CCC" w14:textId="55BCDD3B" w:rsidR="007B75CD" w:rsidRPr="007B75CD" w:rsidRDefault="00543230" w:rsidP="007B75CD">
      <w:pPr>
        <w:spacing w:line="360" w:lineRule="auto"/>
        <w:jc w:val="both"/>
        <w:rPr>
          <w:rFonts w:ascii="Times New Roman" w:hAnsi="Times New Roman" w:cs="Times New Roman"/>
        </w:rPr>
      </w:pPr>
      <w:r w:rsidRPr="00BD26A0">
        <w:rPr>
          <w:rFonts w:ascii="Times New Roman" w:hAnsi="Times New Roman" w:cs="Times New Roman"/>
        </w:rPr>
        <w:t xml:space="preserve">While arsenic levels alone were within safe limits, their presence contributes to the overall toxic load, thereby impacting the WQI negatively, particularly in the winter season for </w:t>
      </w:r>
      <w:proofErr w:type="spellStart"/>
      <w:r w:rsidRPr="00BD26A0">
        <w:rPr>
          <w:rFonts w:ascii="Times New Roman" w:hAnsi="Times New Roman" w:cs="Times New Roman"/>
        </w:rPr>
        <w:t>Shivganga</w:t>
      </w:r>
      <w:proofErr w:type="spellEnd"/>
      <w:r w:rsidRPr="00BD26A0">
        <w:rPr>
          <w:rFonts w:ascii="Times New Roman" w:hAnsi="Times New Roman" w:cs="Times New Roman"/>
        </w:rPr>
        <w:t xml:space="preserve"> Pond</w:t>
      </w:r>
      <w:r w:rsidR="005D30B3">
        <w:rPr>
          <w:rFonts w:ascii="Times New Roman" w:hAnsi="Times New Roman" w:cs="Times New Roman"/>
        </w:rPr>
        <w:t xml:space="preserve"> (Singh and Singh 2020)</w:t>
      </w:r>
      <w:r w:rsidRPr="00BD26A0">
        <w:rPr>
          <w:rFonts w:ascii="Times New Roman" w:hAnsi="Times New Roman" w:cs="Times New Roman"/>
        </w:rPr>
        <w:t>.</w:t>
      </w:r>
      <w:r w:rsidR="009E0DD1" w:rsidRPr="00BD26A0">
        <w:rPr>
          <w:rFonts w:ascii="Times New Roman" w:hAnsi="Times New Roman" w:cs="Times New Roman"/>
        </w:rPr>
        <w:t xml:space="preserve"> </w:t>
      </w:r>
      <w:r w:rsidRPr="00BD26A0">
        <w:rPr>
          <w:rFonts w:ascii="Times New Roman" w:hAnsi="Times New Roman" w:cs="Times New Roman"/>
        </w:rPr>
        <w:t>Arsenic contributes to the "Heavy Metal Pollution Index (HPI)", a component of WQI, which can downgrade the pond’s water quality from “good” to “moderately polluted.”</w:t>
      </w:r>
    </w:p>
    <w:p w14:paraId="509AB419" w14:textId="01F9E873" w:rsidR="00976054" w:rsidRDefault="007F4305" w:rsidP="0098012C">
      <w:pPr>
        <w:spacing w:after="0" w:line="240" w:lineRule="auto"/>
        <w:jc w:val="center"/>
        <w:rPr>
          <w:rFonts w:ascii="Times New Roman" w:hAnsi="Times New Roman" w:cs="Times New Roman"/>
        </w:rPr>
      </w:pPr>
      <w:r>
        <w:rPr>
          <w:noProof/>
          <w:lang w:eastAsia="en-IN" w:bidi="hi-IN"/>
        </w:rPr>
        <w:lastRenderedPageBreak/>
        <w:drawing>
          <wp:inline distT="0" distB="0" distL="0" distR="0" wp14:anchorId="095A92AB" wp14:editId="170F566B">
            <wp:extent cx="5731510" cy="3339813"/>
            <wp:effectExtent l="0" t="0" r="21590" b="13335"/>
            <wp:docPr id="1" name="Chart 1">
              <a:extLst xmlns:a="http://schemas.openxmlformats.org/drawingml/2006/main">
                <a:ext uri="{FF2B5EF4-FFF2-40B4-BE49-F238E27FC236}">
                  <a16:creationId xmlns:a16="http://schemas.microsoft.com/office/drawing/2014/main" id="{B98C914F-A8F2-C9CA-7347-4FB4AB492C2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A057B20" w14:textId="77777777" w:rsidR="007F4305" w:rsidRDefault="007F4305" w:rsidP="0098012C">
      <w:pPr>
        <w:spacing w:after="0" w:line="240" w:lineRule="auto"/>
        <w:jc w:val="center"/>
        <w:rPr>
          <w:rFonts w:ascii="Times New Roman" w:hAnsi="Times New Roman" w:cs="Times New Roman"/>
        </w:rPr>
      </w:pPr>
    </w:p>
    <w:p w14:paraId="0F511FA5" w14:textId="77777777" w:rsidR="007F4305" w:rsidRDefault="007F4305" w:rsidP="0098012C">
      <w:pPr>
        <w:spacing w:after="0" w:line="240" w:lineRule="auto"/>
        <w:jc w:val="center"/>
        <w:rPr>
          <w:rFonts w:ascii="Times New Roman" w:hAnsi="Times New Roman" w:cs="Times New Roman"/>
        </w:rPr>
      </w:pPr>
    </w:p>
    <w:p w14:paraId="28BF34C1" w14:textId="77777777" w:rsidR="007B75CD" w:rsidRPr="00BD26A0" w:rsidRDefault="007B75CD" w:rsidP="0098012C">
      <w:pPr>
        <w:spacing w:after="0" w:line="240" w:lineRule="auto"/>
        <w:jc w:val="center"/>
        <w:rPr>
          <w:rFonts w:ascii="Times New Roman" w:hAnsi="Times New Roman" w:cs="Times New Roman"/>
        </w:rPr>
      </w:pPr>
    </w:p>
    <w:p w14:paraId="4A579173" w14:textId="09C7A0E0" w:rsidR="007B75CD" w:rsidRPr="007B75CD" w:rsidRDefault="00976054" w:rsidP="007B75CD">
      <w:pPr>
        <w:pStyle w:val="ListParagraph"/>
        <w:numPr>
          <w:ilvl w:val="1"/>
          <w:numId w:val="1"/>
        </w:numPr>
        <w:spacing w:line="360" w:lineRule="auto"/>
        <w:jc w:val="both"/>
        <w:rPr>
          <w:rFonts w:ascii="Times New Roman" w:hAnsi="Times New Roman" w:cs="Times New Roman"/>
          <w:b/>
          <w:bCs/>
        </w:rPr>
      </w:pPr>
      <w:r>
        <w:rPr>
          <w:rFonts w:ascii="Times New Roman" w:hAnsi="Times New Roman" w:cs="Times New Roman"/>
          <w:b/>
          <w:bCs/>
        </w:rPr>
        <w:t xml:space="preserve"> </w:t>
      </w:r>
      <w:r w:rsidR="00543230" w:rsidRPr="00976054">
        <w:rPr>
          <w:rFonts w:ascii="Times New Roman" w:hAnsi="Times New Roman" w:cs="Times New Roman"/>
          <w:b/>
          <w:bCs/>
        </w:rPr>
        <w:t>Lead (Pb) Variation and Seasonal Dynamics</w:t>
      </w:r>
      <w:r w:rsidR="00B42A23" w:rsidRPr="00976054">
        <w:rPr>
          <w:rFonts w:ascii="Times New Roman" w:hAnsi="Times New Roman" w:cs="Times New Roman"/>
          <w:b/>
          <w:bCs/>
        </w:rPr>
        <w:t>:</w:t>
      </w:r>
      <w:r w:rsidR="00543230" w:rsidRPr="00976054">
        <w:rPr>
          <w:rFonts w:ascii="Times New Roman" w:hAnsi="Times New Roman" w:cs="Times New Roman"/>
          <w:b/>
          <w:bCs/>
        </w:rPr>
        <w:t xml:space="preserve"> </w:t>
      </w:r>
    </w:p>
    <w:p w14:paraId="3F241FD3" w14:textId="77777777" w:rsidR="009941FB" w:rsidRPr="00BD26A0" w:rsidRDefault="009E0DD1" w:rsidP="009F4E26">
      <w:pPr>
        <w:spacing w:line="360" w:lineRule="auto"/>
        <w:jc w:val="both"/>
        <w:rPr>
          <w:rFonts w:ascii="Times New Roman" w:hAnsi="Times New Roman" w:cs="Times New Roman"/>
        </w:rPr>
      </w:pPr>
      <w:r w:rsidRPr="00BD26A0">
        <w:rPr>
          <w:rFonts w:ascii="Times New Roman" w:hAnsi="Times New Roman" w:cs="Times New Roman"/>
        </w:rPr>
        <w:t>During Monsoon the</w:t>
      </w:r>
      <w:r w:rsidR="00543230" w:rsidRPr="00BD26A0">
        <w:rPr>
          <w:rFonts w:ascii="Times New Roman" w:hAnsi="Times New Roman" w:cs="Times New Roman"/>
        </w:rPr>
        <w:t xml:space="preserve"> Lead levels in </w:t>
      </w:r>
      <w:proofErr w:type="spellStart"/>
      <w:r w:rsidR="00543230" w:rsidRPr="009F4E26">
        <w:rPr>
          <w:rFonts w:ascii="Times New Roman" w:hAnsi="Times New Roman" w:cs="Times New Roman"/>
          <w:b/>
          <w:bCs/>
        </w:rPr>
        <w:t>Shivganga</w:t>
      </w:r>
      <w:proofErr w:type="spellEnd"/>
      <w:r w:rsidR="00543230" w:rsidRPr="009F4E26">
        <w:rPr>
          <w:rFonts w:ascii="Times New Roman" w:hAnsi="Times New Roman" w:cs="Times New Roman"/>
          <w:b/>
          <w:bCs/>
        </w:rPr>
        <w:t xml:space="preserve"> Pond </w:t>
      </w:r>
      <w:r w:rsidR="00543230" w:rsidRPr="00BD26A0">
        <w:rPr>
          <w:rFonts w:ascii="Times New Roman" w:hAnsi="Times New Roman" w:cs="Times New Roman"/>
        </w:rPr>
        <w:t>began at 3.33 µg/L, which, though under permissible limits (BIS: 10 µg/L), indicates detectable contamination. Likely sources include urban runoff, leaching of lead-containing paints from ritualistic items and idol immersions, and vehicular deposition from adjacent roads during heavy rainfall events.</w:t>
      </w:r>
    </w:p>
    <w:p w14:paraId="67E5B14D" w14:textId="560E327D" w:rsidR="00543230" w:rsidRPr="00BD26A0" w:rsidRDefault="00543230" w:rsidP="009F4E26">
      <w:pPr>
        <w:spacing w:line="360" w:lineRule="auto"/>
        <w:jc w:val="both"/>
        <w:rPr>
          <w:rFonts w:ascii="Times New Roman" w:hAnsi="Times New Roman" w:cs="Times New Roman"/>
        </w:rPr>
      </w:pPr>
      <w:r w:rsidRPr="00BD26A0">
        <w:rPr>
          <w:rFonts w:ascii="Times New Roman" w:hAnsi="Times New Roman" w:cs="Times New Roman"/>
        </w:rPr>
        <w:t>The highest concentration of lead (31.1 µg/L)</w:t>
      </w:r>
      <w:r w:rsidR="009601C9" w:rsidRPr="00BD26A0">
        <w:rPr>
          <w:rFonts w:ascii="Times New Roman" w:hAnsi="Times New Roman" w:cs="Times New Roman"/>
        </w:rPr>
        <w:t xml:space="preserve"> </w:t>
      </w:r>
      <w:r w:rsidRPr="00BD26A0">
        <w:rPr>
          <w:rFonts w:ascii="Times New Roman" w:hAnsi="Times New Roman" w:cs="Times New Roman"/>
        </w:rPr>
        <w:t>was recorded during</w:t>
      </w:r>
      <w:r w:rsidR="009941FB" w:rsidRPr="00BD26A0">
        <w:rPr>
          <w:rFonts w:ascii="Times New Roman" w:hAnsi="Times New Roman" w:cs="Times New Roman"/>
        </w:rPr>
        <w:t xml:space="preserve"> Post-Monsoon (October)</w:t>
      </w:r>
      <w:r w:rsidR="009601C9" w:rsidRPr="00BD26A0">
        <w:rPr>
          <w:rFonts w:ascii="Times New Roman" w:hAnsi="Times New Roman" w:cs="Times New Roman"/>
        </w:rPr>
        <w:t xml:space="preserve"> (</w:t>
      </w:r>
      <w:r w:rsidR="00976054">
        <w:rPr>
          <w:rFonts w:ascii="Times New Roman" w:hAnsi="Times New Roman" w:cs="Times New Roman"/>
          <w:b/>
          <w:bCs/>
        </w:rPr>
        <w:t>T</w:t>
      </w:r>
      <w:r w:rsidR="009601C9" w:rsidRPr="00976054">
        <w:rPr>
          <w:rFonts w:ascii="Times New Roman" w:hAnsi="Times New Roman" w:cs="Times New Roman"/>
          <w:b/>
          <w:bCs/>
        </w:rPr>
        <w:t>able</w:t>
      </w:r>
      <w:r w:rsidR="00976054">
        <w:rPr>
          <w:rFonts w:ascii="Times New Roman" w:hAnsi="Times New Roman" w:cs="Times New Roman"/>
          <w:b/>
          <w:bCs/>
        </w:rPr>
        <w:t xml:space="preserve"> </w:t>
      </w:r>
      <w:r w:rsidR="009601C9" w:rsidRPr="00976054">
        <w:rPr>
          <w:rFonts w:ascii="Times New Roman" w:hAnsi="Times New Roman" w:cs="Times New Roman"/>
          <w:b/>
          <w:bCs/>
        </w:rPr>
        <w:t>1</w:t>
      </w:r>
      <w:r w:rsidR="009601C9" w:rsidRPr="00BD26A0">
        <w:rPr>
          <w:rFonts w:ascii="Times New Roman" w:hAnsi="Times New Roman" w:cs="Times New Roman"/>
        </w:rPr>
        <w:t xml:space="preserve"> &amp; </w:t>
      </w:r>
      <w:r w:rsidR="009601C9" w:rsidRPr="00976054">
        <w:rPr>
          <w:rFonts w:ascii="Times New Roman" w:hAnsi="Times New Roman" w:cs="Times New Roman"/>
          <w:b/>
          <w:bCs/>
        </w:rPr>
        <w:t>Fig</w:t>
      </w:r>
      <w:r w:rsidR="00976054">
        <w:rPr>
          <w:rFonts w:ascii="Times New Roman" w:hAnsi="Times New Roman" w:cs="Times New Roman"/>
          <w:b/>
          <w:bCs/>
        </w:rPr>
        <w:t xml:space="preserve">ure </w:t>
      </w:r>
      <w:r w:rsidR="009601C9" w:rsidRPr="00976054">
        <w:rPr>
          <w:rFonts w:ascii="Times New Roman" w:hAnsi="Times New Roman" w:cs="Times New Roman"/>
          <w:b/>
          <w:bCs/>
        </w:rPr>
        <w:t>2</w:t>
      </w:r>
      <w:r w:rsidR="009601C9" w:rsidRPr="00BD26A0">
        <w:rPr>
          <w:rFonts w:ascii="Times New Roman" w:hAnsi="Times New Roman" w:cs="Times New Roman"/>
        </w:rPr>
        <w:t>)</w:t>
      </w:r>
      <w:r w:rsidRPr="00BD26A0">
        <w:rPr>
          <w:rFonts w:ascii="Times New Roman" w:hAnsi="Times New Roman" w:cs="Times New Roman"/>
        </w:rPr>
        <w:t>, exceeding BIS and WHO guidelines by more than threefold. This dramatic increase is attributed to</w:t>
      </w:r>
      <w:r w:rsidR="00293AB9" w:rsidRPr="00BD26A0">
        <w:rPr>
          <w:rFonts w:ascii="Times New Roman" w:hAnsi="Times New Roman" w:cs="Times New Roman"/>
        </w:rPr>
        <w:t xml:space="preserve"> i</w:t>
      </w:r>
      <w:r w:rsidRPr="00BD26A0">
        <w:rPr>
          <w:rFonts w:ascii="Times New Roman" w:hAnsi="Times New Roman" w:cs="Times New Roman"/>
        </w:rPr>
        <w:t>mmersion of painted idols during festivals (e.g., Ganesh Visarjan, Durga Puj</w:t>
      </w:r>
      <w:r w:rsidR="005D30B3">
        <w:rPr>
          <w:rFonts w:ascii="Times New Roman" w:hAnsi="Times New Roman" w:cs="Times New Roman"/>
        </w:rPr>
        <w:t>a) containing lead-based dyes, l</w:t>
      </w:r>
      <w:r w:rsidRPr="00BD26A0">
        <w:rPr>
          <w:rFonts w:ascii="Times New Roman" w:hAnsi="Times New Roman" w:cs="Times New Roman"/>
        </w:rPr>
        <w:t>ow water turnover, allowing accumulation of lead in th</w:t>
      </w:r>
      <w:r w:rsidR="005D30B3">
        <w:rPr>
          <w:rFonts w:ascii="Times New Roman" w:hAnsi="Times New Roman" w:cs="Times New Roman"/>
        </w:rPr>
        <w:t>e pond bed and water column with a r</w:t>
      </w:r>
      <w:r w:rsidR="00AE3BA3">
        <w:rPr>
          <w:rFonts w:ascii="Times New Roman" w:hAnsi="Times New Roman" w:cs="Times New Roman"/>
        </w:rPr>
        <w:t>educed dilution capacity leading to increase in</w:t>
      </w:r>
      <w:r w:rsidRPr="00BD26A0">
        <w:rPr>
          <w:rFonts w:ascii="Times New Roman" w:hAnsi="Times New Roman" w:cs="Times New Roman"/>
        </w:rPr>
        <w:t xml:space="preserve"> pollutant concentration</w:t>
      </w:r>
      <w:r w:rsidR="00481E5B" w:rsidRPr="00BD26A0">
        <w:rPr>
          <w:rFonts w:ascii="Times New Roman" w:hAnsi="Times New Roman" w:cs="Times New Roman"/>
        </w:rPr>
        <w:t xml:space="preserve"> in</w:t>
      </w:r>
      <w:r w:rsidRPr="00BD26A0">
        <w:rPr>
          <w:rFonts w:ascii="Times New Roman" w:hAnsi="Times New Roman" w:cs="Times New Roman"/>
        </w:rPr>
        <w:t xml:space="preserve"> post-monsoon.</w:t>
      </w:r>
      <w:r w:rsidR="005610A7" w:rsidRPr="00BD26A0">
        <w:rPr>
          <w:rFonts w:ascii="Times New Roman" w:hAnsi="Times New Roman" w:cs="Times New Roman"/>
        </w:rPr>
        <w:t xml:space="preserve"> The October</w:t>
      </w:r>
      <w:r w:rsidR="00481E5B" w:rsidRPr="00BD26A0">
        <w:rPr>
          <w:rFonts w:ascii="Times New Roman" w:hAnsi="Times New Roman" w:cs="Times New Roman"/>
        </w:rPr>
        <w:t xml:space="preserve"> the</w:t>
      </w:r>
      <w:r w:rsidR="005610A7" w:rsidRPr="00BD26A0">
        <w:rPr>
          <w:rFonts w:ascii="Times New Roman" w:hAnsi="Times New Roman" w:cs="Times New Roman"/>
        </w:rPr>
        <w:t xml:space="preserve"> value (31.1 µg/L) severely impacted the Heavy Metal Pollution Index (HMPI), a subcomponent of WQI, pushing the overall quality status of the pond into the "poor" or "very poor" category</w:t>
      </w:r>
    </w:p>
    <w:p w14:paraId="71CFB408" w14:textId="77777777" w:rsidR="00543230" w:rsidRPr="00BD26A0" w:rsidRDefault="00543230" w:rsidP="009F4E26">
      <w:pPr>
        <w:spacing w:line="360" w:lineRule="auto"/>
        <w:jc w:val="both"/>
        <w:rPr>
          <w:rFonts w:ascii="Times New Roman" w:hAnsi="Times New Roman" w:cs="Times New Roman"/>
        </w:rPr>
      </w:pPr>
      <w:r w:rsidRPr="00BD26A0">
        <w:rPr>
          <w:rFonts w:ascii="Times New Roman" w:hAnsi="Times New Roman" w:cs="Times New Roman"/>
        </w:rPr>
        <w:t xml:space="preserve">Winter (January 2025): Lead concentration decreased to 5.92 µg/L, but was still </w:t>
      </w:r>
      <w:r w:rsidR="00293AB9" w:rsidRPr="00BD26A0">
        <w:rPr>
          <w:rFonts w:ascii="Times New Roman" w:hAnsi="Times New Roman" w:cs="Times New Roman"/>
        </w:rPr>
        <w:t>of</w:t>
      </w:r>
      <w:r w:rsidR="00EE27B1" w:rsidRPr="00BD26A0">
        <w:rPr>
          <w:rFonts w:ascii="Times New Roman" w:hAnsi="Times New Roman" w:cs="Times New Roman"/>
        </w:rPr>
        <w:t xml:space="preserve"> concern. Possible reasons</w:t>
      </w:r>
      <w:r w:rsidR="00293AB9" w:rsidRPr="00BD26A0">
        <w:rPr>
          <w:rFonts w:ascii="Times New Roman" w:hAnsi="Times New Roman" w:cs="Times New Roman"/>
        </w:rPr>
        <w:t xml:space="preserve"> may be related to s</w:t>
      </w:r>
      <w:r w:rsidRPr="00BD26A0">
        <w:rPr>
          <w:rFonts w:ascii="Times New Roman" w:hAnsi="Times New Roman" w:cs="Times New Roman"/>
        </w:rPr>
        <w:t>ettling of lead particulates,</w:t>
      </w:r>
      <w:r w:rsidR="00293AB9" w:rsidRPr="00BD26A0">
        <w:rPr>
          <w:rFonts w:ascii="Times New Roman" w:hAnsi="Times New Roman" w:cs="Times New Roman"/>
        </w:rPr>
        <w:t xml:space="preserve"> l</w:t>
      </w:r>
      <w:r w:rsidRPr="00BD26A0">
        <w:rPr>
          <w:rFonts w:ascii="Times New Roman" w:hAnsi="Times New Roman" w:cs="Times New Roman"/>
        </w:rPr>
        <w:t>imited external i</w:t>
      </w:r>
      <w:r w:rsidR="00293AB9" w:rsidRPr="00BD26A0">
        <w:rPr>
          <w:rFonts w:ascii="Times New Roman" w:hAnsi="Times New Roman" w:cs="Times New Roman"/>
        </w:rPr>
        <w:t xml:space="preserve">nflow </w:t>
      </w:r>
      <w:r w:rsidR="00EE27B1" w:rsidRPr="00BD26A0">
        <w:rPr>
          <w:rFonts w:ascii="Times New Roman" w:hAnsi="Times New Roman" w:cs="Times New Roman"/>
        </w:rPr>
        <w:t>and r</w:t>
      </w:r>
      <w:r w:rsidRPr="00BD26A0">
        <w:rPr>
          <w:rFonts w:ascii="Times New Roman" w:hAnsi="Times New Roman" w:cs="Times New Roman"/>
        </w:rPr>
        <w:t>educed biological activity and degradation.</w:t>
      </w:r>
    </w:p>
    <w:p w14:paraId="53C6D576" w14:textId="77777777" w:rsidR="00E234A1" w:rsidRDefault="00E234A1" w:rsidP="009F4E26">
      <w:pPr>
        <w:spacing w:line="360" w:lineRule="auto"/>
        <w:jc w:val="both"/>
        <w:rPr>
          <w:rFonts w:ascii="Times New Roman" w:hAnsi="Times New Roman" w:cs="Times New Roman"/>
        </w:rPr>
      </w:pPr>
    </w:p>
    <w:p w14:paraId="0DF7EA16" w14:textId="77777777" w:rsidR="00E234A1" w:rsidRDefault="00E234A1" w:rsidP="009F4E26">
      <w:pPr>
        <w:spacing w:line="360" w:lineRule="auto"/>
        <w:jc w:val="both"/>
        <w:rPr>
          <w:rFonts w:ascii="Times New Roman" w:hAnsi="Times New Roman" w:cs="Times New Roman"/>
        </w:rPr>
      </w:pPr>
    </w:p>
    <w:p w14:paraId="4BD25F23" w14:textId="715FAE87" w:rsidR="00976054" w:rsidRDefault="00543230" w:rsidP="009F4E26">
      <w:pPr>
        <w:spacing w:line="360" w:lineRule="auto"/>
        <w:jc w:val="both"/>
        <w:rPr>
          <w:rFonts w:ascii="Times New Roman" w:hAnsi="Times New Roman" w:cs="Times New Roman"/>
        </w:rPr>
      </w:pPr>
      <w:r w:rsidRPr="00BD26A0">
        <w:rPr>
          <w:rFonts w:ascii="Times New Roman" w:hAnsi="Times New Roman" w:cs="Times New Roman"/>
        </w:rPr>
        <w:t>Pre-Monsoon (April 2025): Levels rose again</w:t>
      </w:r>
      <w:r w:rsidR="00293AB9" w:rsidRPr="00BD26A0">
        <w:rPr>
          <w:rFonts w:ascii="Times New Roman" w:hAnsi="Times New Roman" w:cs="Times New Roman"/>
        </w:rPr>
        <w:t xml:space="preserve"> to 7.24 µg/L, possibly due to e</w:t>
      </w:r>
      <w:r w:rsidRPr="00BD26A0">
        <w:rPr>
          <w:rFonts w:ascii="Times New Roman" w:hAnsi="Times New Roman" w:cs="Times New Roman"/>
        </w:rPr>
        <w:t>vaporation-induced concentration,</w:t>
      </w:r>
      <w:r w:rsidR="00293AB9" w:rsidRPr="00BD26A0">
        <w:rPr>
          <w:rFonts w:ascii="Times New Roman" w:hAnsi="Times New Roman" w:cs="Times New Roman"/>
        </w:rPr>
        <w:t xml:space="preserve"> </w:t>
      </w:r>
      <w:r w:rsidR="00AE3BA3">
        <w:rPr>
          <w:rFonts w:ascii="Times New Roman" w:hAnsi="Times New Roman" w:cs="Times New Roman"/>
        </w:rPr>
        <w:t>l</w:t>
      </w:r>
      <w:r w:rsidRPr="00BD26A0">
        <w:rPr>
          <w:rFonts w:ascii="Times New Roman" w:hAnsi="Times New Roman" w:cs="Times New Roman"/>
        </w:rPr>
        <w:t>ocalized</w:t>
      </w:r>
      <w:r w:rsidR="00AE3BA3">
        <w:rPr>
          <w:rFonts w:ascii="Times New Roman" w:hAnsi="Times New Roman" w:cs="Times New Roman"/>
        </w:rPr>
        <w:t xml:space="preserve"> anthropogenic waste input and s</w:t>
      </w:r>
      <w:r w:rsidRPr="00BD26A0">
        <w:rPr>
          <w:rFonts w:ascii="Times New Roman" w:hAnsi="Times New Roman" w:cs="Times New Roman"/>
        </w:rPr>
        <w:t>oil erosion and sediment disturbance from temple-related maintenance</w:t>
      </w:r>
      <w:r w:rsidR="00AE3BA3">
        <w:rPr>
          <w:rFonts w:ascii="Times New Roman" w:hAnsi="Times New Roman" w:cs="Times New Roman"/>
        </w:rPr>
        <w:t>, however, at a limited level</w:t>
      </w:r>
      <w:r w:rsidRPr="00BD26A0">
        <w:rPr>
          <w:rFonts w:ascii="Times New Roman" w:hAnsi="Times New Roman" w:cs="Times New Roman"/>
        </w:rPr>
        <w:t>.</w:t>
      </w:r>
    </w:p>
    <w:p w14:paraId="5AA28840" w14:textId="52BD8533" w:rsidR="00293AB9" w:rsidRPr="00BD26A0" w:rsidRDefault="00293AB9" w:rsidP="009F4E26">
      <w:pPr>
        <w:spacing w:line="360" w:lineRule="auto"/>
        <w:jc w:val="both"/>
        <w:rPr>
          <w:rFonts w:ascii="Times New Roman" w:hAnsi="Times New Roman" w:cs="Times New Roman"/>
        </w:rPr>
      </w:pPr>
      <w:r w:rsidRPr="00BD26A0">
        <w:rPr>
          <w:rFonts w:ascii="Times New Roman" w:hAnsi="Times New Roman" w:cs="Times New Roman"/>
        </w:rPr>
        <w:t xml:space="preserve">On contrary, </w:t>
      </w:r>
      <w:r w:rsidR="00422EE9" w:rsidRPr="00BD26A0">
        <w:rPr>
          <w:rFonts w:ascii="Times New Roman" w:hAnsi="Times New Roman" w:cs="Times New Roman"/>
        </w:rPr>
        <w:t xml:space="preserve">in </w:t>
      </w:r>
      <w:r w:rsidR="00422EE9" w:rsidRPr="00AE3BA3">
        <w:rPr>
          <w:rFonts w:ascii="Times New Roman" w:hAnsi="Times New Roman" w:cs="Times New Roman"/>
          <w:b/>
          <w:bCs/>
        </w:rPr>
        <w:t>Nandan</w:t>
      </w:r>
      <w:r w:rsidR="00AE3BA3">
        <w:rPr>
          <w:rFonts w:ascii="Times New Roman" w:hAnsi="Times New Roman" w:cs="Times New Roman"/>
          <w:b/>
          <w:bCs/>
        </w:rPr>
        <w:t xml:space="preserve"> Pahar</w:t>
      </w:r>
      <w:r w:rsidR="00422EE9" w:rsidRPr="00AE3BA3">
        <w:rPr>
          <w:rFonts w:ascii="Times New Roman" w:hAnsi="Times New Roman" w:cs="Times New Roman"/>
          <w:b/>
          <w:bCs/>
        </w:rPr>
        <w:t xml:space="preserve"> Pond </w:t>
      </w:r>
      <w:r w:rsidRPr="00BD26A0">
        <w:rPr>
          <w:rFonts w:ascii="Times New Roman" w:hAnsi="Times New Roman" w:cs="Times New Roman"/>
        </w:rPr>
        <w:t>the lead concentration was found to be quite low</w:t>
      </w:r>
      <w:r w:rsidR="005610A7" w:rsidRPr="00BD26A0">
        <w:rPr>
          <w:rFonts w:ascii="Times New Roman" w:hAnsi="Times New Roman" w:cs="Times New Roman"/>
        </w:rPr>
        <w:t xml:space="preserve"> around 2µg/L</w:t>
      </w:r>
      <w:r w:rsidRPr="00BD26A0">
        <w:rPr>
          <w:rFonts w:ascii="Times New Roman" w:hAnsi="Times New Roman" w:cs="Times New Roman"/>
        </w:rPr>
        <w:t xml:space="preserve"> and below BIS</w:t>
      </w:r>
      <w:r w:rsidR="005610A7" w:rsidRPr="00BD26A0">
        <w:rPr>
          <w:rFonts w:ascii="Times New Roman" w:hAnsi="Times New Roman" w:cs="Times New Roman"/>
        </w:rPr>
        <w:t xml:space="preserve"> due to restricted anthropogenic activities as opposed to </w:t>
      </w:r>
      <w:proofErr w:type="spellStart"/>
      <w:r w:rsidR="005610A7" w:rsidRPr="00BD26A0">
        <w:rPr>
          <w:rFonts w:ascii="Times New Roman" w:hAnsi="Times New Roman" w:cs="Times New Roman"/>
        </w:rPr>
        <w:t>Shivganga</w:t>
      </w:r>
      <w:proofErr w:type="spellEnd"/>
      <w:r w:rsidR="005610A7" w:rsidRPr="00BD26A0">
        <w:rPr>
          <w:rFonts w:ascii="Times New Roman" w:hAnsi="Times New Roman" w:cs="Times New Roman"/>
        </w:rPr>
        <w:t xml:space="preserve"> pond</w:t>
      </w:r>
      <w:r w:rsidR="009601C9" w:rsidRPr="00BD26A0">
        <w:rPr>
          <w:rFonts w:ascii="Times New Roman" w:hAnsi="Times New Roman" w:cs="Times New Roman"/>
        </w:rPr>
        <w:t xml:space="preserve"> (Table-2 &amp;</w:t>
      </w:r>
      <w:r w:rsidR="009941FB" w:rsidRPr="00BD26A0">
        <w:rPr>
          <w:rFonts w:ascii="Times New Roman" w:hAnsi="Times New Roman" w:cs="Times New Roman"/>
        </w:rPr>
        <w:t xml:space="preserve"> </w:t>
      </w:r>
      <w:r w:rsidR="009601C9" w:rsidRPr="00BD26A0">
        <w:rPr>
          <w:rFonts w:ascii="Times New Roman" w:hAnsi="Times New Roman" w:cs="Times New Roman"/>
        </w:rPr>
        <w:t>Fig.2)</w:t>
      </w:r>
      <w:r w:rsidR="005610A7" w:rsidRPr="00BD26A0">
        <w:rPr>
          <w:rFonts w:ascii="Times New Roman" w:hAnsi="Times New Roman" w:cs="Times New Roman"/>
        </w:rPr>
        <w:t>. Since this pond is an important source of town water supply, it was found fit for drinking purpose, however, constant monitoring is required to eliminate the cha</w:t>
      </w:r>
      <w:r w:rsidR="00F62735" w:rsidRPr="00BD26A0">
        <w:rPr>
          <w:rFonts w:ascii="Times New Roman" w:hAnsi="Times New Roman" w:cs="Times New Roman"/>
        </w:rPr>
        <w:t>nces of lead pollution</w:t>
      </w:r>
      <w:r w:rsidR="005610A7" w:rsidRPr="00BD26A0">
        <w:rPr>
          <w:rFonts w:ascii="Times New Roman" w:hAnsi="Times New Roman" w:cs="Times New Roman"/>
        </w:rPr>
        <w:t>.</w:t>
      </w:r>
      <w:r w:rsidR="00A80243" w:rsidRPr="00BD26A0">
        <w:rPr>
          <w:rFonts w:ascii="Times New Roman" w:hAnsi="Times New Roman" w:cs="Times New Roman"/>
        </w:rPr>
        <w:t xml:space="preserve"> Relatively </w:t>
      </w:r>
      <w:r w:rsidR="00AE3BA3">
        <w:rPr>
          <w:rFonts w:ascii="Times New Roman" w:hAnsi="Times New Roman" w:cs="Times New Roman"/>
        </w:rPr>
        <w:t>being</w:t>
      </w:r>
      <w:r w:rsidR="00A80243" w:rsidRPr="00BD26A0">
        <w:rPr>
          <w:rFonts w:ascii="Times New Roman" w:hAnsi="Times New Roman" w:cs="Times New Roman"/>
        </w:rPr>
        <w:t xml:space="preserve"> religiously </w:t>
      </w:r>
      <w:r w:rsidR="00AE3BA3">
        <w:rPr>
          <w:rFonts w:ascii="Times New Roman" w:hAnsi="Times New Roman" w:cs="Times New Roman"/>
        </w:rPr>
        <w:t xml:space="preserve">less </w:t>
      </w:r>
      <w:r w:rsidR="00A80243" w:rsidRPr="00BD26A0">
        <w:rPr>
          <w:rFonts w:ascii="Times New Roman" w:hAnsi="Times New Roman" w:cs="Times New Roman"/>
        </w:rPr>
        <w:t xml:space="preserve">active </w:t>
      </w:r>
      <w:r w:rsidR="00481E5B" w:rsidRPr="00BD26A0">
        <w:rPr>
          <w:rFonts w:ascii="Times New Roman" w:hAnsi="Times New Roman" w:cs="Times New Roman"/>
        </w:rPr>
        <w:t xml:space="preserve">pond compared to </w:t>
      </w:r>
      <w:proofErr w:type="spellStart"/>
      <w:r w:rsidR="00481E5B" w:rsidRPr="00AE3BA3">
        <w:rPr>
          <w:rFonts w:ascii="Times New Roman" w:hAnsi="Times New Roman" w:cs="Times New Roman"/>
          <w:b/>
          <w:bCs/>
        </w:rPr>
        <w:t>Shivganga</w:t>
      </w:r>
      <w:proofErr w:type="spellEnd"/>
      <w:r w:rsidR="00481E5B" w:rsidRPr="00AE3BA3">
        <w:rPr>
          <w:rFonts w:ascii="Times New Roman" w:hAnsi="Times New Roman" w:cs="Times New Roman"/>
          <w:b/>
          <w:bCs/>
        </w:rPr>
        <w:t xml:space="preserve"> Pond</w:t>
      </w:r>
      <w:r w:rsidR="00AE3BA3">
        <w:rPr>
          <w:rFonts w:ascii="Times New Roman" w:hAnsi="Times New Roman" w:cs="Times New Roman"/>
        </w:rPr>
        <w:t>,</w:t>
      </w:r>
      <w:r w:rsidR="00481E5B" w:rsidRPr="00BD26A0">
        <w:rPr>
          <w:rFonts w:ascii="Times New Roman" w:hAnsi="Times New Roman" w:cs="Times New Roman"/>
        </w:rPr>
        <w:t xml:space="preserve"> the a</w:t>
      </w:r>
      <w:r w:rsidR="00A80243" w:rsidRPr="00BD26A0">
        <w:rPr>
          <w:rFonts w:ascii="Times New Roman" w:hAnsi="Times New Roman" w:cs="Times New Roman"/>
        </w:rPr>
        <w:t xml:space="preserve">bsence of </w:t>
      </w:r>
      <w:r w:rsidR="00481E5B" w:rsidRPr="00BD26A0">
        <w:rPr>
          <w:rFonts w:ascii="Times New Roman" w:hAnsi="Times New Roman" w:cs="Times New Roman"/>
        </w:rPr>
        <w:t>idol immersion rituals reduces</w:t>
      </w:r>
      <w:r w:rsidR="00A80243" w:rsidRPr="00BD26A0">
        <w:rPr>
          <w:rFonts w:ascii="Times New Roman" w:hAnsi="Times New Roman" w:cs="Times New Roman"/>
        </w:rPr>
        <w:t xml:space="preserve"> heavy metal influx.</w:t>
      </w:r>
    </w:p>
    <w:p w14:paraId="2851EF45" w14:textId="77777777" w:rsidR="00543230" w:rsidRPr="00BD26A0" w:rsidRDefault="00543230" w:rsidP="009F4E26">
      <w:pPr>
        <w:spacing w:line="360" w:lineRule="auto"/>
        <w:jc w:val="both"/>
        <w:rPr>
          <w:rFonts w:ascii="Times New Roman" w:hAnsi="Times New Roman" w:cs="Times New Roman"/>
        </w:rPr>
      </w:pPr>
      <w:r w:rsidRPr="00BD26A0">
        <w:rPr>
          <w:rFonts w:ascii="Times New Roman" w:hAnsi="Times New Roman" w:cs="Times New Roman"/>
        </w:rPr>
        <w:t>Lead, a non-essential heavy metal, poses toxicological threats to aquatic fauna, including interference in enzymatic functions, impaired reproduction, and neurological effects.</w:t>
      </w:r>
      <w:r w:rsidR="00293AB9" w:rsidRPr="00BD26A0">
        <w:rPr>
          <w:rFonts w:ascii="Times New Roman" w:hAnsi="Times New Roman" w:cs="Times New Roman"/>
        </w:rPr>
        <w:t xml:space="preserve"> </w:t>
      </w:r>
      <w:r w:rsidRPr="00BD26A0">
        <w:rPr>
          <w:rFonts w:ascii="Times New Roman" w:hAnsi="Times New Roman" w:cs="Times New Roman"/>
        </w:rPr>
        <w:t>Its bioaccumulation in benthic invertebrates and fish creates a risk to human health through the food chain.</w:t>
      </w:r>
      <w:r w:rsidR="00293AB9" w:rsidRPr="00BD26A0">
        <w:rPr>
          <w:rFonts w:ascii="Times New Roman" w:hAnsi="Times New Roman" w:cs="Times New Roman"/>
        </w:rPr>
        <w:t xml:space="preserve"> </w:t>
      </w:r>
    </w:p>
    <w:p w14:paraId="6A54F2BF" w14:textId="11C41FEC" w:rsidR="00543230" w:rsidRPr="00BD26A0" w:rsidRDefault="005610A7" w:rsidP="009F4E26">
      <w:pPr>
        <w:spacing w:line="360" w:lineRule="auto"/>
        <w:jc w:val="both"/>
        <w:rPr>
          <w:rFonts w:ascii="Times New Roman" w:hAnsi="Times New Roman" w:cs="Times New Roman"/>
        </w:rPr>
      </w:pPr>
      <w:r w:rsidRPr="00BD26A0">
        <w:rPr>
          <w:rFonts w:ascii="Times New Roman" w:hAnsi="Times New Roman" w:cs="Times New Roman"/>
        </w:rPr>
        <w:t xml:space="preserve">Previously, </w:t>
      </w:r>
      <w:r w:rsidR="00543230" w:rsidRPr="00BD26A0">
        <w:rPr>
          <w:rFonts w:ascii="Times New Roman" w:hAnsi="Times New Roman" w:cs="Times New Roman"/>
        </w:rPr>
        <w:t>Verma et al. (2020) reported post-monsoon spikes in lead levels in ritual ponds of Bihar and Jharkhand.</w:t>
      </w:r>
      <w:r w:rsidRPr="00BD26A0">
        <w:rPr>
          <w:rFonts w:ascii="Times New Roman" w:hAnsi="Times New Roman" w:cs="Times New Roman"/>
        </w:rPr>
        <w:t xml:space="preserve"> </w:t>
      </w:r>
      <w:r w:rsidR="00543230" w:rsidRPr="00BD26A0">
        <w:rPr>
          <w:rFonts w:ascii="Times New Roman" w:hAnsi="Times New Roman" w:cs="Times New Roman"/>
        </w:rPr>
        <w:t>Similar</w:t>
      </w:r>
      <w:r w:rsidR="00D652C0">
        <w:rPr>
          <w:rFonts w:ascii="Times New Roman" w:hAnsi="Times New Roman" w:cs="Times New Roman"/>
        </w:rPr>
        <w:t>ly changes in metal concentration</w:t>
      </w:r>
      <w:r w:rsidR="00543230" w:rsidRPr="00BD26A0">
        <w:rPr>
          <w:rFonts w:ascii="Times New Roman" w:hAnsi="Times New Roman" w:cs="Times New Roman"/>
        </w:rPr>
        <w:t xml:space="preserve"> were observ</w:t>
      </w:r>
      <w:r w:rsidR="00D652C0">
        <w:rPr>
          <w:rFonts w:ascii="Times New Roman" w:hAnsi="Times New Roman" w:cs="Times New Roman"/>
        </w:rPr>
        <w:t>ed in freshwater ecosystems</w:t>
      </w:r>
      <w:r w:rsidR="00BE2B47">
        <w:rPr>
          <w:rFonts w:ascii="Times New Roman" w:hAnsi="Times New Roman" w:cs="Times New Roman"/>
        </w:rPr>
        <w:t xml:space="preserve"> of India </w:t>
      </w:r>
      <w:r w:rsidR="00D652C0">
        <w:rPr>
          <w:rFonts w:ascii="Times New Roman" w:hAnsi="Times New Roman" w:cs="Times New Roman"/>
        </w:rPr>
        <w:t>by anthropogenic activities</w:t>
      </w:r>
      <w:r w:rsidR="00543230" w:rsidRPr="00BD26A0">
        <w:rPr>
          <w:rFonts w:ascii="Times New Roman" w:hAnsi="Times New Roman" w:cs="Times New Roman"/>
        </w:rPr>
        <w:t xml:space="preserve"> </w:t>
      </w:r>
      <w:r w:rsidR="00543230" w:rsidRPr="00D652C0">
        <w:rPr>
          <w:rFonts w:ascii="Times New Roman" w:hAnsi="Times New Roman" w:cs="Times New Roman"/>
        </w:rPr>
        <w:t xml:space="preserve">(Chakraborty et al., 2018), </w:t>
      </w:r>
      <w:r w:rsidR="00543230" w:rsidRPr="00BD26A0">
        <w:rPr>
          <w:rFonts w:ascii="Times New Roman" w:hAnsi="Times New Roman" w:cs="Times New Roman"/>
        </w:rPr>
        <w:t>where idol immersion led to seasonal surges in heavy metals</w:t>
      </w:r>
      <w:r w:rsidR="00543230" w:rsidRPr="00BE2B47">
        <w:rPr>
          <w:rFonts w:ascii="Times New Roman" w:hAnsi="Times New Roman" w:cs="Times New Roman"/>
        </w:rPr>
        <w:t>.</w:t>
      </w:r>
      <w:r w:rsidRPr="00BE2B47">
        <w:rPr>
          <w:rFonts w:ascii="Times New Roman" w:hAnsi="Times New Roman" w:cs="Times New Roman"/>
        </w:rPr>
        <w:t xml:space="preserve"> </w:t>
      </w:r>
      <w:r w:rsidR="00543230" w:rsidRPr="00BE2B47">
        <w:rPr>
          <w:rFonts w:ascii="Times New Roman" w:hAnsi="Times New Roman" w:cs="Times New Roman"/>
        </w:rPr>
        <w:t xml:space="preserve">Das and Roy (2017) </w:t>
      </w:r>
      <w:r w:rsidR="00543230" w:rsidRPr="00BD26A0">
        <w:rPr>
          <w:rFonts w:ascii="Times New Roman" w:hAnsi="Times New Roman" w:cs="Times New Roman"/>
        </w:rPr>
        <w:t>identified lead contamination in ponds used for religious purposes as a growing concern in Eastern India.</w:t>
      </w:r>
    </w:p>
    <w:p w14:paraId="57F16A91" w14:textId="1BCA0769" w:rsidR="00087833" w:rsidRPr="00BD26A0" w:rsidRDefault="00087833" w:rsidP="009F4E26">
      <w:pPr>
        <w:spacing w:line="360" w:lineRule="auto"/>
        <w:jc w:val="both"/>
        <w:rPr>
          <w:rFonts w:ascii="Times New Roman" w:hAnsi="Times New Roman" w:cs="Times New Roman"/>
        </w:rPr>
      </w:pPr>
      <w:r w:rsidRPr="00BD26A0">
        <w:rPr>
          <w:rFonts w:ascii="Times New Roman" w:hAnsi="Times New Roman" w:cs="Times New Roman"/>
        </w:rPr>
        <w:t>Patil et al. (2013) noted that ponds located away from urban cores and religious sites often display substantially lower heavy metal load, consistent with the findings here.</w:t>
      </w:r>
      <w:r w:rsidR="004D242B" w:rsidRPr="00BD26A0">
        <w:rPr>
          <w:rFonts w:ascii="Times New Roman" w:hAnsi="Times New Roman" w:cs="Times New Roman"/>
        </w:rPr>
        <w:t xml:space="preserve"> </w:t>
      </w:r>
      <w:r w:rsidRPr="00D652C0">
        <w:rPr>
          <w:rFonts w:ascii="Times New Roman" w:hAnsi="Times New Roman" w:cs="Times New Roman"/>
        </w:rPr>
        <w:t>Yadav and Mishra (2019)</w:t>
      </w:r>
      <w:r w:rsidR="00D652C0" w:rsidRPr="00D652C0">
        <w:rPr>
          <w:rFonts w:ascii="Times New Roman" w:hAnsi="Times New Roman" w:cs="Times New Roman"/>
        </w:rPr>
        <w:t xml:space="preserve"> </w:t>
      </w:r>
      <w:r w:rsidR="00D652C0">
        <w:rPr>
          <w:rFonts w:ascii="Times New Roman" w:hAnsi="Times New Roman" w:cs="Times New Roman"/>
        </w:rPr>
        <w:t>studied the water quality deterioration due to anthropogenic pressures</w:t>
      </w:r>
      <w:r w:rsidRPr="00BD26A0">
        <w:rPr>
          <w:rFonts w:ascii="Times New Roman" w:hAnsi="Times New Roman" w:cs="Times New Roman"/>
        </w:rPr>
        <w:t>, aligning closely with the present study.</w:t>
      </w:r>
      <w:r w:rsidR="009601C9" w:rsidRPr="00BD26A0">
        <w:rPr>
          <w:rFonts w:ascii="Times New Roman" w:hAnsi="Times New Roman" w:cs="Times New Roman"/>
        </w:rPr>
        <w:t xml:space="preserve"> </w:t>
      </w:r>
      <w:r w:rsidRPr="00BD26A0">
        <w:rPr>
          <w:rFonts w:ascii="Times New Roman" w:hAnsi="Times New Roman" w:cs="Times New Roman"/>
        </w:rPr>
        <w:t>CPCB reports (2021) have highlighted that stagnant ponds in India show increased heavy metal content primarily when subjected to idol immersion and urban runoffs — activities mostly absent in Nandan Pahar Pond.</w:t>
      </w:r>
    </w:p>
    <w:p w14:paraId="769BE471" w14:textId="17459364" w:rsidR="009D3396" w:rsidRPr="00D42F5C" w:rsidRDefault="00C14243" w:rsidP="00D42F5C">
      <w:r>
        <w:rPr>
          <w:noProof/>
          <w:lang w:eastAsia="en-IN" w:bidi="hi-IN"/>
        </w:rPr>
        <w:lastRenderedPageBreak/>
        <w:drawing>
          <wp:inline distT="0" distB="0" distL="0" distR="0" wp14:anchorId="649DAA71" wp14:editId="0FA0A56B">
            <wp:extent cx="5969000" cy="3784600"/>
            <wp:effectExtent l="0" t="0" r="12700" b="6350"/>
            <wp:docPr id="1989660250" name="Chart 1">
              <a:extLst xmlns:a="http://schemas.openxmlformats.org/drawingml/2006/main">
                <a:ext uri="{FF2B5EF4-FFF2-40B4-BE49-F238E27FC236}">
                  <a16:creationId xmlns:a16="http://schemas.microsoft.com/office/drawing/2014/main" id="{E25A0B74-A65E-D58B-14ED-184595D5D3C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CEC423F" w14:textId="77777777" w:rsidR="00C14243" w:rsidRDefault="00C14243" w:rsidP="0098012C">
      <w:pPr>
        <w:spacing w:line="240" w:lineRule="auto"/>
        <w:jc w:val="center"/>
        <w:rPr>
          <w:rFonts w:ascii="Times New Roman" w:hAnsi="Times New Roman" w:cs="Times New Roman"/>
        </w:rPr>
      </w:pPr>
    </w:p>
    <w:p w14:paraId="6370BE70" w14:textId="77777777" w:rsidR="00E234A1" w:rsidRPr="00BD26A0" w:rsidRDefault="00E234A1" w:rsidP="0098012C">
      <w:pPr>
        <w:spacing w:line="240" w:lineRule="auto"/>
        <w:jc w:val="center"/>
        <w:rPr>
          <w:rFonts w:ascii="Times New Roman" w:hAnsi="Times New Roman" w:cs="Times New Roman"/>
        </w:rPr>
      </w:pPr>
    </w:p>
    <w:p w14:paraId="7ADBF5C7" w14:textId="356D0C7A" w:rsidR="00E234A1" w:rsidRPr="00E234A1" w:rsidRDefault="00976054" w:rsidP="00E234A1">
      <w:pPr>
        <w:pStyle w:val="ListParagraph"/>
        <w:numPr>
          <w:ilvl w:val="1"/>
          <w:numId w:val="1"/>
        </w:numPr>
        <w:spacing w:line="360" w:lineRule="auto"/>
        <w:jc w:val="both"/>
        <w:rPr>
          <w:rFonts w:ascii="Times New Roman" w:hAnsi="Times New Roman" w:cs="Times New Roman"/>
        </w:rPr>
      </w:pPr>
      <w:r>
        <w:rPr>
          <w:rFonts w:ascii="Times New Roman" w:hAnsi="Times New Roman" w:cs="Times New Roman"/>
          <w:b/>
          <w:bCs/>
        </w:rPr>
        <w:t xml:space="preserve"> </w:t>
      </w:r>
      <w:r w:rsidR="00EE27B1" w:rsidRPr="00976054">
        <w:rPr>
          <w:rFonts w:ascii="Times New Roman" w:hAnsi="Times New Roman" w:cs="Times New Roman"/>
          <w:b/>
          <w:bCs/>
        </w:rPr>
        <w:t>Copper (Cu) Variation and Seasonal Dynamics</w:t>
      </w:r>
      <w:r w:rsidR="00B42A23" w:rsidRPr="00976054">
        <w:rPr>
          <w:rFonts w:ascii="Times New Roman" w:hAnsi="Times New Roman" w:cs="Times New Roman"/>
          <w:b/>
          <w:bCs/>
        </w:rPr>
        <w:t>:</w:t>
      </w:r>
    </w:p>
    <w:p w14:paraId="79D7D0B2" w14:textId="64B5E379" w:rsidR="00543230" w:rsidRPr="00BD26A0" w:rsidRDefault="009F4E26" w:rsidP="009F4E26">
      <w:pPr>
        <w:spacing w:line="360" w:lineRule="auto"/>
        <w:jc w:val="both"/>
        <w:rPr>
          <w:rFonts w:ascii="Times New Roman" w:hAnsi="Times New Roman" w:cs="Times New Roman"/>
        </w:rPr>
      </w:pPr>
      <w:r>
        <w:rPr>
          <w:rFonts w:ascii="Times New Roman" w:hAnsi="Times New Roman" w:cs="Times New Roman"/>
        </w:rPr>
        <w:t xml:space="preserve">Changes in </w:t>
      </w:r>
      <w:r w:rsidR="00F105AE" w:rsidRPr="00BD26A0">
        <w:rPr>
          <w:rFonts w:ascii="Times New Roman" w:hAnsi="Times New Roman" w:cs="Times New Roman"/>
        </w:rPr>
        <w:t>copper concentration</w:t>
      </w:r>
      <w:r w:rsidR="00543230" w:rsidRPr="00BD26A0">
        <w:rPr>
          <w:rFonts w:ascii="Times New Roman" w:hAnsi="Times New Roman" w:cs="Times New Roman"/>
        </w:rPr>
        <w:t xml:space="preserve"> indicates distinct seasonal variability, with the highest copper concentration recorded in</w:t>
      </w:r>
      <w:r w:rsidR="00F105AE" w:rsidRPr="00BD26A0">
        <w:rPr>
          <w:rFonts w:ascii="Times New Roman" w:hAnsi="Times New Roman" w:cs="Times New Roman"/>
        </w:rPr>
        <w:t xml:space="preserve"> </w:t>
      </w:r>
      <w:proofErr w:type="spellStart"/>
      <w:r w:rsidR="00F105AE" w:rsidRPr="009F4E26">
        <w:rPr>
          <w:rFonts w:ascii="Times New Roman" w:hAnsi="Times New Roman" w:cs="Times New Roman"/>
          <w:b/>
          <w:bCs/>
        </w:rPr>
        <w:t>Shivganga</w:t>
      </w:r>
      <w:proofErr w:type="spellEnd"/>
      <w:r w:rsidR="00F105AE" w:rsidRPr="009F4E26">
        <w:rPr>
          <w:rFonts w:ascii="Times New Roman" w:hAnsi="Times New Roman" w:cs="Times New Roman"/>
          <w:b/>
          <w:bCs/>
        </w:rPr>
        <w:t xml:space="preserve"> Pond</w:t>
      </w:r>
      <w:r w:rsidR="00F105AE" w:rsidRPr="00BD26A0">
        <w:rPr>
          <w:rFonts w:ascii="Times New Roman" w:hAnsi="Times New Roman" w:cs="Times New Roman"/>
        </w:rPr>
        <w:t xml:space="preserve"> in</w:t>
      </w:r>
      <w:r w:rsidR="00543230" w:rsidRPr="00BD26A0">
        <w:rPr>
          <w:rFonts w:ascii="Times New Roman" w:hAnsi="Times New Roman" w:cs="Times New Roman"/>
        </w:rPr>
        <w:t xml:space="preserve"> October 2024, immediately following monsoon and the idol immersion period, and the lowest in January 2025, during winter when biological and chemical activity is reduced</w:t>
      </w:r>
      <w:r w:rsidR="005832DC" w:rsidRPr="00BD26A0">
        <w:rPr>
          <w:rFonts w:ascii="Times New Roman" w:hAnsi="Times New Roman" w:cs="Times New Roman"/>
        </w:rPr>
        <w:t xml:space="preserve"> (</w:t>
      </w:r>
      <w:r w:rsidR="005832DC" w:rsidRPr="00976054">
        <w:rPr>
          <w:rFonts w:ascii="Times New Roman" w:hAnsi="Times New Roman" w:cs="Times New Roman"/>
          <w:b/>
          <w:bCs/>
        </w:rPr>
        <w:t>Table</w:t>
      </w:r>
      <w:r w:rsidR="00976054">
        <w:rPr>
          <w:rFonts w:ascii="Times New Roman" w:hAnsi="Times New Roman" w:cs="Times New Roman"/>
          <w:b/>
          <w:bCs/>
        </w:rPr>
        <w:t xml:space="preserve"> </w:t>
      </w:r>
      <w:r w:rsidR="005832DC" w:rsidRPr="00976054">
        <w:rPr>
          <w:rFonts w:ascii="Times New Roman" w:hAnsi="Times New Roman" w:cs="Times New Roman"/>
          <w:b/>
          <w:bCs/>
        </w:rPr>
        <w:t>1</w:t>
      </w:r>
      <w:r w:rsidR="005832DC" w:rsidRPr="00BD26A0">
        <w:rPr>
          <w:rFonts w:ascii="Times New Roman" w:hAnsi="Times New Roman" w:cs="Times New Roman"/>
        </w:rPr>
        <w:t xml:space="preserve"> &amp; </w:t>
      </w:r>
      <w:r w:rsidR="005832DC" w:rsidRPr="00976054">
        <w:rPr>
          <w:rFonts w:ascii="Times New Roman" w:hAnsi="Times New Roman" w:cs="Times New Roman"/>
          <w:b/>
          <w:bCs/>
        </w:rPr>
        <w:t>Fig</w:t>
      </w:r>
      <w:r w:rsidR="00976054">
        <w:rPr>
          <w:rFonts w:ascii="Times New Roman" w:hAnsi="Times New Roman" w:cs="Times New Roman"/>
          <w:b/>
          <w:bCs/>
        </w:rPr>
        <w:t xml:space="preserve">ure </w:t>
      </w:r>
      <w:r w:rsidR="00F105AE" w:rsidRPr="00976054">
        <w:rPr>
          <w:rFonts w:ascii="Times New Roman" w:hAnsi="Times New Roman" w:cs="Times New Roman"/>
          <w:b/>
          <w:bCs/>
        </w:rPr>
        <w:t>3</w:t>
      </w:r>
      <w:r w:rsidR="00F105AE" w:rsidRPr="00BD26A0">
        <w:rPr>
          <w:rFonts w:ascii="Times New Roman" w:hAnsi="Times New Roman" w:cs="Times New Roman"/>
        </w:rPr>
        <w:t>)</w:t>
      </w:r>
      <w:r w:rsidR="00543230" w:rsidRPr="00BD26A0">
        <w:rPr>
          <w:rFonts w:ascii="Times New Roman" w:hAnsi="Times New Roman" w:cs="Times New Roman"/>
        </w:rPr>
        <w:t>.</w:t>
      </w:r>
    </w:p>
    <w:p w14:paraId="676E2F9A" w14:textId="77777777" w:rsidR="00543230" w:rsidRPr="00BD26A0" w:rsidRDefault="00543230" w:rsidP="00976054">
      <w:pPr>
        <w:spacing w:line="360" w:lineRule="auto"/>
        <w:ind w:firstLine="720"/>
        <w:jc w:val="both"/>
        <w:rPr>
          <w:rFonts w:ascii="Times New Roman" w:hAnsi="Times New Roman" w:cs="Times New Roman"/>
        </w:rPr>
      </w:pPr>
      <w:r w:rsidRPr="00BD26A0">
        <w:rPr>
          <w:rFonts w:ascii="Times New Roman" w:hAnsi="Times New Roman" w:cs="Times New Roman"/>
        </w:rPr>
        <w:t>The elevated copper level in October (26.55 µg/L) can be attributed to anthropogenic activities, especially idol immersion, ritual offerings, and increased human interaction during religious festivities in the post-monsoon period.</w:t>
      </w:r>
      <w:r w:rsidR="00F105AE" w:rsidRPr="00BD26A0">
        <w:rPr>
          <w:rFonts w:ascii="Times New Roman" w:hAnsi="Times New Roman" w:cs="Times New Roman"/>
        </w:rPr>
        <w:t xml:space="preserve"> Increased input of metallic pigments, especially those containing copper compounds like copper sulfate or copper-based colors may be the reason for enhanced copp</w:t>
      </w:r>
      <w:r w:rsidR="00113303" w:rsidRPr="00BD26A0">
        <w:rPr>
          <w:rFonts w:ascii="Times New Roman" w:hAnsi="Times New Roman" w:cs="Times New Roman"/>
        </w:rPr>
        <w:t>er concentration in this month.</w:t>
      </w:r>
    </w:p>
    <w:p w14:paraId="09251937" w14:textId="48C96819" w:rsidR="00543230" w:rsidRPr="00BD26A0" w:rsidRDefault="00543230" w:rsidP="00976054">
      <w:pPr>
        <w:spacing w:line="360" w:lineRule="auto"/>
        <w:ind w:firstLine="720"/>
        <w:jc w:val="both"/>
        <w:rPr>
          <w:rFonts w:ascii="Times New Roman" w:hAnsi="Times New Roman" w:cs="Times New Roman"/>
        </w:rPr>
      </w:pPr>
      <w:r w:rsidRPr="00BD26A0">
        <w:rPr>
          <w:rFonts w:ascii="Times New Roman" w:hAnsi="Times New Roman" w:cs="Times New Roman"/>
        </w:rPr>
        <w:t>While these levels remain b</w:t>
      </w:r>
      <w:r w:rsidR="00F105AE" w:rsidRPr="00BD26A0">
        <w:rPr>
          <w:rFonts w:ascii="Times New Roman" w:hAnsi="Times New Roman" w:cs="Times New Roman"/>
        </w:rPr>
        <w:t>elow the permissible limit of 1</w:t>
      </w:r>
      <w:r w:rsidRPr="00BD26A0">
        <w:rPr>
          <w:rFonts w:ascii="Times New Roman" w:hAnsi="Times New Roman" w:cs="Times New Roman"/>
        </w:rPr>
        <w:t xml:space="preserve">500 µg/L (BIS), they are significant enough to warrant environmental concern, as repeated seasonal copper loading may accumulate in sediments, </w:t>
      </w:r>
      <w:r w:rsidR="004D242B" w:rsidRPr="00BD26A0">
        <w:rPr>
          <w:rFonts w:ascii="Times New Roman" w:hAnsi="Times New Roman" w:cs="Times New Roman"/>
        </w:rPr>
        <w:t>bio-accumulate</w:t>
      </w:r>
      <w:r w:rsidRPr="00BD26A0">
        <w:rPr>
          <w:rFonts w:ascii="Times New Roman" w:hAnsi="Times New Roman" w:cs="Times New Roman"/>
        </w:rPr>
        <w:t xml:space="preserve"> in aquatic organisms, and disrupt microbial and planktonic communities</w:t>
      </w:r>
      <w:r w:rsidR="009F4E26">
        <w:rPr>
          <w:rFonts w:ascii="Times New Roman" w:hAnsi="Times New Roman" w:cs="Times New Roman"/>
        </w:rPr>
        <w:t xml:space="preserve"> (Cairns and Dickson 1971)</w:t>
      </w:r>
      <w:r w:rsidRPr="00BD26A0">
        <w:rPr>
          <w:rFonts w:ascii="Times New Roman" w:hAnsi="Times New Roman" w:cs="Times New Roman"/>
        </w:rPr>
        <w:t>.</w:t>
      </w:r>
    </w:p>
    <w:p w14:paraId="6F450687" w14:textId="10059359" w:rsidR="00AA10EC" w:rsidRPr="00BD26A0" w:rsidRDefault="00AA10EC" w:rsidP="00976054">
      <w:pPr>
        <w:spacing w:line="360" w:lineRule="auto"/>
        <w:ind w:firstLine="720"/>
        <w:jc w:val="both"/>
        <w:rPr>
          <w:rFonts w:ascii="Times New Roman" w:hAnsi="Times New Roman" w:cs="Times New Roman"/>
        </w:rPr>
      </w:pPr>
      <w:r w:rsidRPr="00BD26A0">
        <w:rPr>
          <w:rFonts w:ascii="Times New Roman" w:hAnsi="Times New Roman" w:cs="Times New Roman"/>
        </w:rPr>
        <w:lastRenderedPageBreak/>
        <w:t xml:space="preserve">The absence of </w:t>
      </w:r>
      <w:r w:rsidR="00A8584A" w:rsidRPr="00BD26A0">
        <w:rPr>
          <w:rFonts w:ascii="Times New Roman" w:hAnsi="Times New Roman" w:cs="Times New Roman"/>
        </w:rPr>
        <w:t>detectable copper in January 2025</w:t>
      </w:r>
      <w:r w:rsidRPr="00BD26A0">
        <w:rPr>
          <w:rFonts w:ascii="Times New Roman" w:hAnsi="Times New Roman" w:cs="Times New Roman"/>
        </w:rPr>
        <w:t xml:space="preserve"> suggests that co</w:t>
      </w:r>
      <w:r w:rsidR="0086073A" w:rsidRPr="00BD26A0">
        <w:rPr>
          <w:rFonts w:ascii="Times New Roman" w:hAnsi="Times New Roman" w:cs="Times New Roman"/>
        </w:rPr>
        <w:t>pper has either precipitated or</w:t>
      </w:r>
      <w:r w:rsidRPr="00BD26A0">
        <w:rPr>
          <w:rFonts w:ascii="Times New Roman" w:hAnsi="Times New Roman" w:cs="Times New Roman"/>
        </w:rPr>
        <w:t xml:space="preserve"> adsorbed to sediments due to lower tem</w:t>
      </w:r>
      <w:r w:rsidR="005832DC" w:rsidRPr="00BD26A0">
        <w:rPr>
          <w:rFonts w:ascii="Times New Roman" w:hAnsi="Times New Roman" w:cs="Times New Roman"/>
        </w:rPr>
        <w:t xml:space="preserve">peratures or </w:t>
      </w:r>
      <w:r w:rsidRPr="00BD26A0">
        <w:rPr>
          <w:rFonts w:ascii="Times New Roman" w:hAnsi="Times New Roman" w:cs="Times New Roman"/>
        </w:rPr>
        <w:t>the lack of festive activities limits metal input.</w:t>
      </w:r>
    </w:p>
    <w:p w14:paraId="4618680C" w14:textId="56D07C4D" w:rsidR="00543230" w:rsidRPr="00BD26A0" w:rsidRDefault="00A8584A" w:rsidP="00976054">
      <w:pPr>
        <w:spacing w:line="360" w:lineRule="auto"/>
        <w:ind w:firstLine="720"/>
        <w:jc w:val="both"/>
        <w:rPr>
          <w:rFonts w:ascii="Times New Roman" w:hAnsi="Times New Roman" w:cs="Times New Roman"/>
        </w:rPr>
      </w:pPr>
      <w:r w:rsidRPr="00BD26A0">
        <w:rPr>
          <w:rFonts w:ascii="Times New Roman" w:hAnsi="Times New Roman" w:cs="Times New Roman"/>
        </w:rPr>
        <w:t xml:space="preserve">April 2025, </w:t>
      </w:r>
      <w:r w:rsidR="00AA10EC" w:rsidRPr="00BD26A0">
        <w:rPr>
          <w:rFonts w:ascii="Times New Roman" w:hAnsi="Times New Roman" w:cs="Times New Roman"/>
        </w:rPr>
        <w:t>reflects a mild resurgence in copper levels, possibly due to concentration effects during water level reduction, thermal desorption, or partial remobilization of copper from sediments</w:t>
      </w:r>
      <w:r w:rsidR="008B755F">
        <w:rPr>
          <w:rFonts w:ascii="Times New Roman" w:hAnsi="Times New Roman" w:cs="Times New Roman"/>
        </w:rPr>
        <w:t xml:space="preserve"> (</w:t>
      </w:r>
      <w:proofErr w:type="spellStart"/>
      <w:r w:rsidR="008B755F">
        <w:rPr>
          <w:rFonts w:ascii="Times New Roman" w:hAnsi="Times New Roman" w:cs="Times New Roman"/>
        </w:rPr>
        <w:t>Fouodjouo</w:t>
      </w:r>
      <w:proofErr w:type="spellEnd"/>
      <w:r w:rsidR="008B755F">
        <w:rPr>
          <w:rFonts w:ascii="Times New Roman" w:hAnsi="Times New Roman" w:cs="Times New Roman"/>
        </w:rPr>
        <w:t xml:space="preserve"> et al. 2025)</w:t>
      </w:r>
      <w:r w:rsidR="00AA10EC" w:rsidRPr="00BD26A0">
        <w:rPr>
          <w:rFonts w:ascii="Times New Roman" w:hAnsi="Times New Roman" w:cs="Times New Roman"/>
        </w:rPr>
        <w:t>.</w:t>
      </w:r>
    </w:p>
    <w:p w14:paraId="315C69B4" w14:textId="6ECC54C2" w:rsidR="00543230" w:rsidRPr="00BD26A0" w:rsidRDefault="00543230" w:rsidP="00976054">
      <w:pPr>
        <w:spacing w:line="360" w:lineRule="auto"/>
        <w:ind w:firstLine="720"/>
        <w:jc w:val="both"/>
        <w:rPr>
          <w:rFonts w:ascii="Times New Roman" w:hAnsi="Times New Roman" w:cs="Times New Roman"/>
        </w:rPr>
      </w:pPr>
      <w:r w:rsidRPr="000159D1">
        <w:rPr>
          <w:rFonts w:ascii="Times New Roman" w:hAnsi="Times New Roman" w:cs="Times New Roman"/>
        </w:rPr>
        <w:t xml:space="preserve">Trivedi and Goel (1986) </w:t>
      </w:r>
      <w:r w:rsidRPr="00BD26A0">
        <w:rPr>
          <w:rFonts w:ascii="Times New Roman" w:hAnsi="Times New Roman" w:cs="Times New Roman"/>
        </w:rPr>
        <w:t>observed similar post-ritual copper spikes in sacred ponds of Varanasi.</w:t>
      </w:r>
      <w:r w:rsidR="00A8584A" w:rsidRPr="00BD26A0">
        <w:rPr>
          <w:rFonts w:ascii="Times New Roman" w:hAnsi="Times New Roman" w:cs="Times New Roman"/>
        </w:rPr>
        <w:t xml:space="preserve"> </w:t>
      </w:r>
      <w:r w:rsidRPr="00D652C0">
        <w:rPr>
          <w:rFonts w:ascii="Times New Roman" w:hAnsi="Times New Roman" w:cs="Times New Roman"/>
        </w:rPr>
        <w:t xml:space="preserve">Ghosh et al. (2014) </w:t>
      </w:r>
      <w:r w:rsidRPr="00BD26A0">
        <w:rPr>
          <w:rFonts w:ascii="Times New Roman" w:hAnsi="Times New Roman" w:cs="Times New Roman"/>
        </w:rPr>
        <w:t>reco</w:t>
      </w:r>
      <w:r w:rsidR="00A8584A" w:rsidRPr="00BD26A0">
        <w:rPr>
          <w:rFonts w:ascii="Times New Roman" w:hAnsi="Times New Roman" w:cs="Times New Roman"/>
        </w:rPr>
        <w:t>rded copper values exceeding 20</w:t>
      </w:r>
      <w:r w:rsidRPr="00BD26A0">
        <w:rPr>
          <w:rFonts w:ascii="Times New Roman" w:hAnsi="Times New Roman" w:cs="Times New Roman"/>
        </w:rPr>
        <w:t>µg/L after idol immersion in urban lakes in Kolkata.</w:t>
      </w:r>
      <w:r w:rsidR="00AA10EC" w:rsidRPr="00BD26A0">
        <w:rPr>
          <w:rFonts w:ascii="Times New Roman" w:hAnsi="Times New Roman" w:cs="Times New Roman"/>
        </w:rPr>
        <w:t xml:space="preserve"> </w:t>
      </w:r>
      <w:r w:rsidR="00251286" w:rsidRPr="00BD26A0">
        <w:rPr>
          <w:rFonts w:ascii="Times New Roman" w:hAnsi="Times New Roman" w:cs="Times New Roman"/>
        </w:rPr>
        <w:t xml:space="preserve">Similar patterns have been observed </w:t>
      </w:r>
      <w:r w:rsidR="009F4E26">
        <w:rPr>
          <w:rFonts w:ascii="Times New Roman" w:hAnsi="Times New Roman" w:cs="Times New Roman"/>
        </w:rPr>
        <w:t xml:space="preserve">in: </w:t>
      </w:r>
      <w:proofErr w:type="spellStart"/>
      <w:r w:rsidR="009F4E26">
        <w:rPr>
          <w:rFonts w:ascii="Times New Roman" w:hAnsi="Times New Roman" w:cs="Times New Roman"/>
        </w:rPr>
        <w:t>Kankaria</w:t>
      </w:r>
      <w:proofErr w:type="spellEnd"/>
      <w:r w:rsidR="009F4E26">
        <w:rPr>
          <w:rFonts w:ascii="Times New Roman" w:hAnsi="Times New Roman" w:cs="Times New Roman"/>
        </w:rPr>
        <w:t xml:space="preserve"> Lake, Gujarat (Pati</w:t>
      </w:r>
      <w:r w:rsidR="00251286" w:rsidRPr="00BD26A0">
        <w:rPr>
          <w:rFonts w:ascii="Times New Roman" w:hAnsi="Times New Roman" w:cs="Times New Roman"/>
        </w:rPr>
        <w:t xml:space="preserve">l et al., 2012). The ceremonial immersion caused post-monsoon copper spikes in Hussain Sagar, Hyderabad </w:t>
      </w:r>
      <w:r w:rsidR="00251286" w:rsidRPr="00472C81">
        <w:rPr>
          <w:rFonts w:ascii="Times New Roman" w:hAnsi="Times New Roman" w:cs="Times New Roman"/>
        </w:rPr>
        <w:t xml:space="preserve">(Srinivas et al., 2015), </w:t>
      </w:r>
      <w:r w:rsidR="00251286" w:rsidRPr="00BD26A0">
        <w:rPr>
          <w:rFonts w:ascii="Times New Roman" w:hAnsi="Times New Roman" w:cs="Times New Roman"/>
        </w:rPr>
        <w:t xml:space="preserve">where copper levels surged after Ganesh idol immersion and Rabindra Sarovar, Kolkata </w:t>
      </w:r>
      <w:r w:rsidR="00251286" w:rsidRPr="00472C81">
        <w:rPr>
          <w:rFonts w:ascii="Times New Roman" w:hAnsi="Times New Roman" w:cs="Times New Roman"/>
        </w:rPr>
        <w:t xml:space="preserve">(Ghosh et al., 2014), </w:t>
      </w:r>
      <w:r w:rsidR="00251286" w:rsidRPr="00BD26A0">
        <w:rPr>
          <w:rFonts w:ascii="Times New Roman" w:hAnsi="Times New Roman" w:cs="Times New Roman"/>
        </w:rPr>
        <w:t>where eco-restrictive policies helped reduce seasonal copper surges.</w:t>
      </w:r>
    </w:p>
    <w:p w14:paraId="414FF3F5" w14:textId="77777777" w:rsidR="00543230" w:rsidRPr="00BD26A0" w:rsidRDefault="00543230" w:rsidP="00976054">
      <w:pPr>
        <w:spacing w:line="360" w:lineRule="auto"/>
        <w:ind w:firstLine="720"/>
        <w:jc w:val="both"/>
        <w:rPr>
          <w:rFonts w:ascii="Times New Roman" w:hAnsi="Times New Roman" w:cs="Times New Roman"/>
        </w:rPr>
      </w:pPr>
      <w:r w:rsidRPr="00BD26A0">
        <w:rPr>
          <w:rFonts w:ascii="Times New Roman" w:hAnsi="Times New Roman" w:cs="Times New Roman"/>
        </w:rPr>
        <w:t xml:space="preserve">The quarterly analysis of Copper (Cu) levels in </w:t>
      </w:r>
      <w:r w:rsidRPr="009F4E26">
        <w:rPr>
          <w:rFonts w:ascii="Times New Roman" w:hAnsi="Times New Roman" w:cs="Times New Roman"/>
          <w:b/>
          <w:bCs/>
        </w:rPr>
        <w:t>Nandan Pahar Pond</w:t>
      </w:r>
      <w:r w:rsidRPr="00BD26A0">
        <w:rPr>
          <w:rFonts w:ascii="Times New Roman" w:hAnsi="Times New Roman" w:cs="Times New Roman"/>
        </w:rPr>
        <w:t xml:space="preserve"> reveals a relatively consistent trend with minor fluctuations across the seasons</w:t>
      </w:r>
      <w:r w:rsidR="009941FB" w:rsidRPr="00BD26A0">
        <w:rPr>
          <w:rFonts w:ascii="Times New Roman" w:hAnsi="Times New Roman" w:cs="Times New Roman"/>
        </w:rPr>
        <w:t xml:space="preserve"> (Table-2 &amp; Fig</w:t>
      </w:r>
      <w:r w:rsidRPr="00BD26A0">
        <w:rPr>
          <w:rFonts w:ascii="Times New Roman" w:hAnsi="Times New Roman" w:cs="Times New Roman"/>
        </w:rPr>
        <w:t>.</w:t>
      </w:r>
      <w:r w:rsidR="009941FB" w:rsidRPr="00BD26A0">
        <w:rPr>
          <w:rFonts w:ascii="Times New Roman" w:hAnsi="Times New Roman" w:cs="Times New Roman"/>
        </w:rPr>
        <w:t>3)</w:t>
      </w:r>
      <w:r w:rsidRPr="00BD26A0">
        <w:rPr>
          <w:rFonts w:ascii="Times New Roman" w:hAnsi="Times New Roman" w:cs="Times New Roman"/>
        </w:rPr>
        <w:t xml:space="preserve"> The observed concentrations were July 2024 (Monsoon): 5.19 µg/L, October 2024 (Post-Monsoon): 5.38 µg/L, January 2025 (Winter): BDL (Below Detection Limit) and April 2025 (Pre-Monsoon/Summer): 5.54 µg/L.</w:t>
      </w:r>
    </w:p>
    <w:p w14:paraId="334EE87A" w14:textId="77777777" w:rsidR="005832DC" w:rsidRDefault="00A8584A" w:rsidP="00976054">
      <w:pPr>
        <w:spacing w:line="360" w:lineRule="auto"/>
        <w:ind w:firstLine="720"/>
        <w:jc w:val="both"/>
        <w:rPr>
          <w:rFonts w:ascii="Times New Roman" w:hAnsi="Times New Roman" w:cs="Times New Roman"/>
        </w:rPr>
      </w:pPr>
      <w:r w:rsidRPr="00BD26A0">
        <w:rPr>
          <w:rFonts w:ascii="Times New Roman" w:hAnsi="Times New Roman" w:cs="Times New Roman"/>
        </w:rPr>
        <w:t>Ho</w:t>
      </w:r>
      <w:r w:rsidR="00A72832" w:rsidRPr="00BD26A0">
        <w:rPr>
          <w:rFonts w:ascii="Times New Roman" w:hAnsi="Times New Roman" w:cs="Times New Roman"/>
        </w:rPr>
        <w:t>wever, multiple seasons</w:t>
      </w:r>
      <w:r w:rsidR="00831DF2" w:rsidRPr="00BD26A0">
        <w:rPr>
          <w:rFonts w:ascii="Times New Roman" w:hAnsi="Times New Roman" w:cs="Times New Roman"/>
        </w:rPr>
        <w:t xml:space="preserve"> accompanied with fluctuations in heavy metals</w:t>
      </w:r>
      <w:r w:rsidR="00A72832" w:rsidRPr="00BD26A0">
        <w:rPr>
          <w:rFonts w:ascii="Times New Roman" w:hAnsi="Times New Roman" w:cs="Times New Roman"/>
        </w:rPr>
        <w:t xml:space="preserve"> highlight</w:t>
      </w:r>
      <w:r w:rsidRPr="00BD26A0">
        <w:rPr>
          <w:rFonts w:ascii="Times New Roman" w:hAnsi="Times New Roman" w:cs="Times New Roman"/>
        </w:rPr>
        <w:t xml:space="preserve"> the need for continuous monitoring, particularly during festival seasons</w:t>
      </w:r>
      <w:r w:rsidR="00831DF2" w:rsidRPr="00BD26A0">
        <w:rPr>
          <w:rFonts w:ascii="Times New Roman" w:hAnsi="Times New Roman" w:cs="Times New Roman"/>
        </w:rPr>
        <w:t xml:space="preserve"> and post festival seasons</w:t>
      </w:r>
      <w:r w:rsidRPr="00BD26A0">
        <w:rPr>
          <w:rFonts w:ascii="Times New Roman" w:hAnsi="Times New Roman" w:cs="Times New Roman"/>
        </w:rPr>
        <w:t>.</w:t>
      </w:r>
    </w:p>
    <w:p w14:paraId="75B039EA" w14:textId="18160EFC" w:rsidR="00976054" w:rsidRPr="00BD26A0" w:rsidRDefault="00C14243" w:rsidP="0098012C">
      <w:pPr>
        <w:spacing w:after="0" w:line="360" w:lineRule="auto"/>
        <w:jc w:val="center"/>
        <w:rPr>
          <w:rFonts w:ascii="Times New Roman" w:hAnsi="Times New Roman" w:cs="Times New Roman"/>
        </w:rPr>
      </w:pPr>
      <w:r>
        <w:rPr>
          <w:rFonts w:ascii="Times New Roman" w:hAnsi="Times New Roman" w:cs="Times New Roman"/>
          <w:noProof/>
          <w:lang w:val="en-IN" w:eastAsia="en-IN" w:bidi="hi-IN"/>
          <w14:ligatures w14:val="none"/>
        </w:rPr>
        <w:lastRenderedPageBreak/>
        <w:drawing>
          <wp:inline distT="0" distB="0" distL="0" distR="0" wp14:anchorId="314EBF0F" wp14:editId="107DF66F">
            <wp:extent cx="5731510" cy="3673643"/>
            <wp:effectExtent l="0" t="0" r="2540" b="3175"/>
            <wp:docPr id="3" name="Picture 3" descr="C:\Users\HP\AppData\Local\Packages\5319275A.WhatsAppDesktop_cv1g1gvanyjgm\TempState\06CCC6FAC98A777FCE43A972EACA83DF\WhatsApp Image 2025-09-21 at 11.22.56_9c4e29d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AppData\Local\Packages\5319275A.WhatsAppDesktop_cv1g1gvanyjgm\TempState\06CCC6FAC98A777FCE43A972EACA83DF\WhatsApp Image 2025-09-21 at 11.22.56_9c4e29d6.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3673643"/>
                    </a:xfrm>
                    <a:prstGeom prst="rect">
                      <a:avLst/>
                    </a:prstGeom>
                    <a:noFill/>
                    <a:ln>
                      <a:noFill/>
                    </a:ln>
                  </pic:spPr>
                </pic:pic>
              </a:graphicData>
            </a:graphic>
          </wp:inline>
        </w:drawing>
      </w:r>
    </w:p>
    <w:p w14:paraId="04AAB535" w14:textId="71F3327A" w:rsidR="00976054" w:rsidRPr="00BD26A0" w:rsidRDefault="00976054" w:rsidP="0098012C">
      <w:pPr>
        <w:spacing w:after="0" w:line="360" w:lineRule="auto"/>
        <w:jc w:val="center"/>
        <w:rPr>
          <w:rFonts w:ascii="Times New Roman" w:hAnsi="Times New Roman" w:cs="Times New Roman"/>
        </w:rPr>
      </w:pPr>
    </w:p>
    <w:p w14:paraId="75396E6D" w14:textId="24B57627" w:rsidR="00543230" w:rsidRPr="00976054" w:rsidRDefault="00976054" w:rsidP="00976054">
      <w:pPr>
        <w:pStyle w:val="ListParagraph"/>
        <w:numPr>
          <w:ilvl w:val="1"/>
          <w:numId w:val="1"/>
        </w:numPr>
        <w:spacing w:line="360" w:lineRule="auto"/>
        <w:jc w:val="both"/>
        <w:rPr>
          <w:rFonts w:ascii="Times New Roman" w:hAnsi="Times New Roman" w:cs="Times New Roman"/>
        </w:rPr>
      </w:pPr>
      <w:r>
        <w:rPr>
          <w:rFonts w:ascii="Times New Roman" w:hAnsi="Times New Roman" w:cs="Times New Roman"/>
          <w:b/>
          <w:bCs/>
        </w:rPr>
        <w:t xml:space="preserve"> </w:t>
      </w:r>
      <w:r w:rsidR="00AC55F5" w:rsidRPr="00976054">
        <w:rPr>
          <w:rFonts w:ascii="Times New Roman" w:hAnsi="Times New Roman" w:cs="Times New Roman"/>
          <w:b/>
          <w:bCs/>
        </w:rPr>
        <w:t>Cadmium (Cd) Variation and Seasonal Dynamics</w:t>
      </w:r>
      <w:r w:rsidR="00B42A23" w:rsidRPr="00976054">
        <w:rPr>
          <w:rFonts w:ascii="Times New Roman" w:hAnsi="Times New Roman" w:cs="Times New Roman"/>
          <w:b/>
          <w:bCs/>
        </w:rPr>
        <w:t>:</w:t>
      </w:r>
    </w:p>
    <w:p w14:paraId="698F807A" w14:textId="77777777" w:rsidR="00976054" w:rsidRDefault="00A72832" w:rsidP="00BD26A0">
      <w:pPr>
        <w:spacing w:line="360" w:lineRule="auto"/>
        <w:jc w:val="both"/>
        <w:rPr>
          <w:rFonts w:ascii="Times New Roman" w:hAnsi="Times New Roman" w:cs="Times New Roman"/>
        </w:rPr>
      </w:pPr>
      <w:r w:rsidRPr="00BD26A0">
        <w:rPr>
          <w:rFonts w:ascii="Times New Roman" w:hAnsi="Times New Roman" w:cs="Times New Roman"/>
        </w:rPr>
        <w:t xml:space="preserve"> </w:t>
      </w:r>
      <w:r w:rsidR="00976054">
        <w:rPr>
          <w:rFonts w:ascii="Times New Roman" w:hAnsi="Times New Roman" w:cs="Times New Roman"/>
        </w:rPr>
        <w:tab/>
      </w:r>
      <w:r w:rsidRPr="00BD26A0">
        <w:rPr>
          <w:rFonts w:ascii="Times New Roman" w:hAnsi="Times New Roman" w:cs="Times New Roman"/>
        </w:rPr>
        <w:t>A</w:t>
      </w:r>
      <w:r w:rsidR="00FB6AA0" w:rsidRPr="00BD26A0">
        <w:rPr>
          <w:rFonts w:ascii="Times New Roman" w:hAnsi="Times New Roman" w:cs="Times New Roman"/>
        </w:rPr>
        <w:t>lthough</w:t>
      </w:r>
      <w:r w:rsidRPr="00BD26A0">
        <w:rPr>
          <w:rFonts w:ascii="Times New Roman" w:hAnsi="Times New Roman" w:cs="Times New Roman"/>
        </w:rPr>
        <w:t xml:space="preserve"> cadmium</w:t>
      </w:r>
      <w:r w:rsidR="00FB6AA0" w:rsidRPr="00BD26A0">
        <w:rPr>
          <w:rFonts w:ascii="Times New Roman" w:hAnsi="Times New Roman" w:cs="Times New Roman"/>
        </w:rPr>
        <w:t xml:space="preserve"> has BIS acceptable limit i</w:t>
      </w:r>
      <w:r w:rsidR="0030029D" w:rsidRPr="00BD26A0">
        <w:rPr>
          <w:rFonts w:ascii="Times New Roman" w:hAnsi="Times New Roman" w:cs="Times New Roman"/>
        </w:rPr>
        <w:t>s 3</w:t>
      </w:r>
      <w:r w:rsidR="00FB6AA0" w:rsidRPr="00BD26A0">
        <w:rPr>
          <w:rFonts w:ascii="Times New Roman" w:hAnsi="Times New Roman" w:cs="Times New Roman"/>
        </w:rPr>
        <w:t xml:space="preserve">µg/L but </w:t>
      </w:r>
      <w:r w:rsidR="00543230" w:rsidRPr="00BD26A0">
        <w:rPr>
          <w:rFonts w:ascii="Times New Roman" w:hAnsi="Times New Roman" w:cs="Times New Roman"/>
        </w:rPr>
        <w:t>remained below detection limit (BDL)</w:t>
      </w:r>
      <w:r w:rsidRPr="00BD26A0">
        <w:rPr>
          <w:rFonts w:ascii="Times New Roman" w:hAnsi="Times New Roman" w:cs="Times New Roman"/>
        </w:rPr>
        <w:t xml:space="preserve"> in both ponds</w:t>
      </w:r>
      <w:r w:rsidR="00543230" w:rsidRPr="00BD26A0">
        <w:rPr>
          <w:rFonts w:ascii="Times New Roman" w:hAnsi="Times New Roman" w:cs="Times New Roman"/>
        </w:rPr>
        <w:t>, indicating its very low presence in both aquatic systems</w:t>
      </w:r>
      <w:r w:rsidR="0026156E" w:rsidRPr="00BD26A0">
        <w:rPr>
          <w:rFonts w:ascii="Times New Roman" w:hAnsi="Times New Roman" w:cs="Times New Roman"/>
        </w:rPr>
        <w:t xml:space="preserve"> (</w:t>
      </w:r>
      <w:r w:rsidR="0026156E" w:rsidRPr="00976054">
        <w:rPr>
          <w:rFonts w:ascii="Times New Roman" w:hAnsi="Times New Roman" w:cs="Times New Roman"/>
          <w:b/>
          <w:bCs/>
        </w:rPr>
        <w:t>Table</w:t>
      </w:r>
      <w:r w:rsidR="00976054">
        <w:rPr>
          <w:rFonts w:ascii="Times New Roman" w:hAnsi="Times New Roman" w:cs="Times New Roman"/>
          <w:b/>
          <w:bCs/>
        </w:rPr>
        <w:t xml:space="preserve"> </w:t>
      </w:r>
      <w:r w:rsidR="0026156E" w:rsidRPr="00976054">
        <w:rPr>
          <w:rFonts w:ascii="Times New Roman" w:hAnsi="Times New Roman" w:cs="Times New Roman"/>
          <w:b/>
          <w:bCs/>
        </w:rPr>
        <w:t>1</w:t>
      </w:r>
      <w:r w:rsidR="0026156E" w:rsidRPr="00BD26A0">
        <w:rPr>
          <w:rFonts w:ascii="Times New Roman" w:hAnsi="Times New Roman" w:cs="Times New Roman"/>
        </w:rPr>
        <w:t xml:space="preserve"> &amp; </w:t>
      </w:r>
      <w:r w:rsidR="0026156E" w:rsidRPr="00976054">
        <w:rPr>
          <w:rFonts w:ascii="Times New Roman" w:hAnsi="Times New Roman" w:cs="Times New Roman"/>
          <w:b/>
          <w:bCs/>
        </w:rPr>
        <w:t>2</w:t>
      </w:r>
      <w:r w:rsidR="0026156E" w:rsidRPr="00BD26A0">
        <w:rPr>
          <w:rFonts w:ascii="Times New Roman" w:hAnsi="Times New Roman" w:cs="Times New Roman"/>
        </w:rPr>
        <w:t xml:space="preserve"> and </w:t>
      </w:r>
      <w:r w:rsidR="0026156E" w:rsidRPr="00976054">
        <w:rPr>
          <w:rFonts w:ascii="Times New Roman" w:hAnsi="Times New Roman" w:cs="Times New Roman"/>
          <w:b/>
          <w:bCs/>
        </w:rPr>
        <w:t>Fig</w:t>
      </w:r>
      <w:r w:rsidR="00976054">
        <w:rPr>
          <w:rFonts w:ascii="Times New Roman" w:hAnsi="Times New Roman" w:cs="Times New Roman"/>
          <w:b/>
          <w:bCs/>
        </w:rPr>
        <w:t xml:space="preserve">ure </w:t>
      </w:r>
      <w:r w:rsidR="0026156E" w:rsidRPr="00976054">
        <w:rPr>
          <w:rFonts w:ascii="Times New Roman" w:hAnsi="Times New Roman" w:cs="Times New Roman"/>
          <w:b/>
          <w:bCs/>
        </w:rPr>
        <w:t>4</w:t>
      </w:r>
      <w:r w:rsidR="0026156E" w:rsidRPr="00BD26A0">
        <w:rPr>
          <w:rFonts w:ascii="Times New Roman" w:hAnsi="Times New Roman" w:cs="Times New Roman"/>
        </w:rPr>
        <w:t>)</w:t>
      </w:r>
      <w:r w:rsidR="00543230" w:rsidRPr="00BD26A0">
        <w:rPr>
          <w:rFonts w:ascii="Times New Roman" w:hAnsi="Times New Roman" w:cs="Times New Roman"/>
        </w:rPr>
        <w:t>.</w:t>
      </w:r>
    </w:p>
    <w:p w14:paraId="528DBFE8" w14:textId="70A3CA2E" w:rsidR="00543230" w:rsidRPr="00BD26A0" w:rsidRDefault="00543230" w:rsidP="00976054">
      <w:pPr>
        <w:spacing w:line="360" w:lineRule="auto"/>
        <w:ind w:firstLine="720"/>
        <w:jc w:val="both"/>
        <w:rPr>
          <w:rFonts w:ascii="Times New Roman" w:hAnsi="Times New Roman" w:cs="Times New Roman"/>
        </w:rPr>
      </w:pPr>
      <w:r w:rsidRPr="00BD26A0">
        <w:rPr>
          <w:rFonts w:ascii="Times New Roman" w:hAnsi="Times New Roman" w:cs="Times New Roman"/>
        </w:rPr>
        <w:t>Cadmium is a toxic heavy metal commonly associated with industrial effluents, fertilizers, battery disposal, and plastic waste leachate. Its complete absence or levels below detectab</w:t>
      </w:r>
      <w:r w:rsidR="00AC55F5" w:rsidRPr="00BD26A0">
        <w:rPr>
          <w:rFonts w:ascii="Times New Roman" w:hAnsi="Times New Roman" w:cs="Times New Roman"/>
        </w:rPr>
        <w:t>le limits in both ponds suggest m</w:t>
      </w:r>
      <w:r w:rsidRPr="00BD26A0">
        <w:rPr>
          <w:rFonts w:ascii="Times New Roman" w:hAnsi="Times New Roman" w:cs="Times New Roman"/>
        </w:rPr>
        <w:t>inimal industrial activi</w:t>
      </w:r>
      <w:r w:rsidR="00AC55F5" w:rsidRPr="00BD26A0">
        <w:rPr>
          <w:rFonts w:ascii="Times New Roman" w:hAnsi="Times New Roman" w:cs="Times New Roman"/>
        </w:rPr>
        <w:t>ty in the surrounding catchment, a</w:t>
      </w:r>
      <w:r w:rsidRPr="00BD26A0">
        <w:rPr>
          <w:rFonts w:ascii="Times New Roman" w:hAnsi="Times New Roman" w:cs="Times New Roman"/>
        </w:rPr>
        <w:t>bsence of major e-waste or plastic d</w:t>
      </w:r>
      <w:r w:rsidR="00AC55F5" w:rsidRPr="00BD26A0">
        <w:rPr>
          <w:rFonts w:ascii="Times New Roman" w:hAnsi="Times New Roman" w:cs="Times New Roman"/>
        </w:rPr>
        <w:t>isposal sources near the ponds, e</w:t>
      </w:r>
      <w:r w:rsidR="00FA4288">
        <w:rPr>
          <w:rFonts w:ascii="Times New Roman" w:hAnsi="Times New Roman" w:cs="Times New Roman"/>
        </w:rPr>
        <w:t>ffective sediment binding,</w:t>
      </w:r>
      <w:r w:rsidRPr="00BD26A0">
        <w:rPr>
          <w:rFonts w:ascii="Times New Roman" w:hAnsi="Times New Roman" w:cs="Times New Roman"/>
        </w:rPr>
        <w:t xml:space="preserve"> geochemical buffering capacity and Low anthropogenic cadmium input from domestic or religious practices.</w:t>
      </w:r>
    </w:p>
    <w:p w14:paraId="230811D5" w14:textId="74E73EFF" w:rsidR="00543230" w:rsidRPr="00BD26A0" w:rsidRDefault="00FA4288" w:rsidP="00976054">
      <w:pPr>
        <w:spacing w:line="360" w:lineRule="auto"/>
        <w:ind w:firstLine="720"/>
        <w:jc w:val="both"/>
        <w:rPr>
          <w:rFonts w:ascii="Times New Roman" w:hAnsi="Times New Roman" w:cs="Times New Roman"/>
        </w:rPr>
      </w:pPr>
      <w:r>
        <w:rPr>
          <w:rFonts w:ascii="Times New Roman" w:hAnsi="Times New Roman" w:cs="Times New Roman"/>
        </w:rPr>
        <w:t>Kumar et al. (2022</w:t>
      </w:r>
      <w:r w:rsidR="00AC55F5" w:rsidRPr="00BD26A0">
        <w:rPr>
          <w:rFonts w:ascii="Times New Roman" w:hAnsi="Times New Roman" w:cs="Times New Roman"/>
        </w:rPr>
        <w:t>) in ponds of Ranchi reported detectable cadmium only near indust</w:t>
      </w:r>
      <w:r>
        <w:rPr>
          <w:rFonts w:ascii="Times New Roman" w:hAnsi="Times New Roman" w:cs="Times New Roman"/>
        </w:rPr>
        <w:t>rial drains. Verma &amp; Singh (2020</w:t>
      </w:r>
      <w:r w:rsidR="00AC55F5" w:rsidRPr="00BD26A0">
        <w:rPr>
          <w:rFonts w:ascii="Times New Roman" w:hAnsi="Times New Roman" w:cs="Times New Roman"/>
        </w:rPr>
        <w:t xml:space="preserve">) in urban lakes of Bihar noted BDL cadmium in lakes away from metallurgical activities. </w:t>
      </w:r>
      <w:r w:rsidR="00AC55F5" w:rsidRPr="00472C81">
        <w:rPr>
          <w:rFonts w:ascii="Times New Roman" w:hAnsi="Times New Roman" w:cs="Times New Roman"/>
        </w:rPr>
        <w:t xml:space="preserve">Patil et al. (2017) </w:t>
      </w:r>
      <w:r w:rsidR="00AC55F5" w:rsidRPr="00BD26A0">
        <w:rPr>
          <w:rFonts w:ascii="Times New Roman" w:hAnsi="Times New Roman" w:cs="Times New Roman"/>
        </w:rPr>
        <w:t>observed cadmium above permissible limits in lakes near industrial belts in Maharashtra but BDL levels in sacred temple ponds.</w:t>
      </w:r>
    </w:p>
    <w:p w14:paraId="07A0D719" w14:textId="77777777" w:rsidR="00BF48D1" w:rsidRPr="00BD26A0" w:rsidRDefault="00543230" w:rsidP="00976054">
      <w:pPr>
        <w:spacing w:line="360" w:lineRule="auto"/>
        <w:ind w:firstLine="720"/>
        <w:jc w:val="both"/>
        <w:rPr>
          <w:rFonts w:ascii="Times New Roman" w:hAnsi="Times New Roman" w:cs="Times New Roman"/>
        </w:rPr>
      </w:pPr>
      <w:r w:rsidRPr="00BD26A0">
        <w:rPr>
          <w:rFonts w:ascii="Times New Roman" w:hAnsi="Times New Roman" w:cs="Times New Roman"/>
        </w:rPr>
        <w:t xml:space="preserve">These comparisons further support that </w:t>
      </w:r>
      <w:proofErr w:type="spellStart"/>
      <w:r w:rsidRPr="00FA4288">
        <w:rPr>
          <w:rFonts w:ascii="Times New Roman" w:hAnsi="Times New Roman" w:cs="Times New Roman"/>
          <w:b/>
          <w:bCs/>
        </w:rPr>
        <w:t>Shivganga</w:t>
      </w:r>
      <w:proofErr w:type="spellEnd"/>
      <w:r w:rsidRPr="00FA4288">
        <w:rPr>
          <w:rFonts w:ascii="Times New Roman" w:hAnsi="Times New Roman" w:cs="Times New Roman"/>
          <w:b/>
          <w:bCs/>
        </w:rPr>
        <w:t xml:space="preserve"> and Nandan </w:t>
      </w:r>
      <w:proofErr w:type="spellStart"/>
      <w:r w:rsidRPr="00FA4288">
        <w:rPr>
          <w:rFonts w:ascii="Times New Roman" w:hAnsi="Times New Roman" w:cs="Times New Roman"/>
          <w:b/>
          <w:bCs/>
        </w:rPr>
        <w:t>Pahar</w:t>
      </w:r>
      <w:proofErr w:type="spellEnd"/>
      <w:r w:rsidRPr="00BD26A0">
        <w:rPr>
          <w:rFonts w:ascii="Times New Roman" w:hAnsi="Times New Roman" w:cs="Times New Roman"/>
        </w:rPr>
        <w:t xml:space="preserve"> </w:t>
      </w:r>
      <w:r w:rsidRPr="00FA4288">
        <w:rPr>
          <w:rFonts w:ascii="Times New Roman" w:hAnsi="Times New Roman" w:cs="Times New Roman"/>
          <w:b/>
          <w:bCs/>
        </w:rPr>
        <w:t>ponds</w:t>
      </w:r>
      <w:r w:rsidRPr="00BD26A0">
        <w:rPr>
          <w:rFonts w:ascii="Times New Roman" w:hAnsi="Times New Roman" w:cs="Times New Roman"/>
        </w:rPr>
        <w:t xml:space="preserve"> are </w:t>
      </w:r>
      <w:r w:rsidR="00AC55F5" w:rsidRPr="00BD26A0">
        <w:rPr>
          <w:rFonts w:ascii="Times New Roman" w:hAnsi="Times New Roman" w:cs="Times New Roman"/>
        </w:rPr>
        <w:t>free from cadmium contamination</w:t>
      </w:r>
      <w:r w:rsidRPr="00BD26A0">
        <w:rPr>
          <w:rFonts w:ascii="Times New Roman" w:hAnsi="Times New Roman" w:cs="Times New Roman"/>
        </w:rPr>
        <w:t xml:space="preserve"> likely due to absence of industrial activity and low synthetic waste disposal</w:t>
      </w:r>
      <w:r w:rsidR="0030029D" w:rsidRPr="00BD26A0">
        <w:rPr>
          <w:rFonts w:ascii="Times New Roman" w:hAnsi="Times New Roman" w:cs="Times New Roman"/>
        </w:rPr>
        <w:t xml:space="preserve"> in the vicinity</w:t>
      </w:r>
      <w:r w:rsidRPr="00BD26A0">
        <w:rPr>
          <w:rFonts w:ascii="Times New Roman" w:hAnsi="Times New Roman" w:cs="Times New Roman"/>
        </w:rPr>
        <w:t>.</w:t>
      </w:r>
      <w:r w:rsidR="00BF48D1" w:rsidRPr="00BD26A0">
        <w:rPr>
          <w:rFonts w:ascii="Times New Roman" w:hAnsi="Times New Roman" w:cs="Times New Roman"/>
        </w:rPr>
        <w:t xml:space="preserve"> Since cadmium values are BDL, its contribution to </w:t>
      </w:r>
      <w:r w:rsidR="00BF48D1" w:rsidRPr="00BD26A0">
        <w:rPr>
          <w:rFonts w:ascii="Times New Roman" w:hAnsi="Times New Roman" w:cs="Times New Roman"/>
        </w:rPr>
        <w:lastRenderedPageBreak/>
        <w:t>WQI calculation is neutral. This enhances the overall water quality score and pushes both ponds toward “Excellent to Good” status, as far as toxic metal burden is concerned.</w:t>
      </w:r>
    </w:p>
    <w:p w14:paraId="40688ED5" w14:textId="77777777" w:rsidR="00543230" w:rsidRDefault="00543230" w:rsidP="00976054">
      <w:pPr>
        <w:spacing w:line="360" w:lineRule="auto"/>
        <w:ind w:firstLine="720"/>
        <w:jc w:val="both"/>
        <w:rPr>
          <w:rFonts w:ascii="Times New Roman" w:hAnsi="Times New Roman" w:cs="Times New Roman"/>
        </w:rPr>
      </w:pPr>
      <w:r w:rsidRPr="00BD26A0">
        <w:rPr>
          <w:rFonts w:ascii="Times New Roman" w:hAnsi="Times New Roman" w:cs="Times New Roman"/>
        </w:rPr>
        <w:t xml:space="preserve"> However, with increasing urbanization and pilgrimage pressure, </w:t>
      </w:r>
      <w:r w:rsidR="00A8584A" w:rsidRPr="00BD26A0">
        <w:rPr>
          <w:rFonts w:ascii="Times New Roman" w:hAnsi="Times New Roman" w:cs="Times New Roman"/>
        </w:rPr>
        <w:t xml:space="preserve">its </w:t>
      </w:r>
      <w:r w:rsidRPr="00BD26A0">
        <w:rPr>
          <w:rFonts w:ascii="Times New Roman" w:hAnsi="Times New Roman" w:cs="Times New Roman"/>
        </w:rPr>
        <w:t>future accumulation cannot be ruled out. Regular monitoring, eco-regulations, and public awareness will be the key to preserving these cadmium-safe ecosystems.</w:t>
      </w:r>
    </w:p>
    <w:p w14:paraId="4FAB76A6" w14:textId="1CBCCC49" w:rsidR="00976054" w:rsidRDefault="00D42F5C" w:rsidP="0098012C">
      <w:pPr>
        <w:spacing w:line="240" w:lineRule="auto"/>
        <w:rPr>
          <w:rFonts w:ascii="Times New Roman" w:hAnsi="Times New Roman" w:cs="Times New Roman"/>
          <w:b/>
          <w:bCs/>
        </w:rPr>
      </w:pPr>
      <w:r>
        <w:rPr>
          <w:noProof/>
          <w:lang w:eastAsia="en-IN" w:bidi="hi-IN"/>
        </w:rPr>
        <w:drawing>
          <wp:inline distT="0" distB="0" distL="0" distR="0" wp14:anchorId="11F5C59F" wp14:editId="1CAB0FFF">
            <wp:extent cx="5524500" cy="3257550"/>
            <wp:effectExtent l="0" t="0" r="0" b="0"/>
            <wp:docPr id="653802368" name="Chart 1">
              <a:extLst xmlns:a="http://schemas.openxmlformats.org/drawingml/2006/main">
                <a:ext uri="{FF2B5EF4-FFF2-40B4-BE49-F238E27FC236}">
                  <a16:creationId xmlns:a16="http://schemas.microsoft.com/office/drawing/2014/main" id="{E2781F90-5374-8EED-9A8D-902AEA8A97F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92F1E54" w14:textId="4A535C9A" w:rsidR="00976054" w:rsidRPr="00976054" w:rsidRDefault="00976054" w:rsidP="00D42F5C">
      <w:pPr>
        <w:spacing w:line="240" w:lineRule="auto"/>
        <w:rPr>
          <w:rFonts w:ascii="Times New Roman" w:hAnsi="Times New Roman" w:cs="Times New Roman"/>
          <w:b/>
          <w:bCs/>
        </w:rPr>
      </w:pPr>
    </w:p>
    <w:p w14:paraId="063C566D" w14:textId="0146C957" w:rsidR="00543230" w:rsidRPr="00976054" w:rsidRDefault="00976054" w:rsidP="00976054">
      <w:pPr>
        <w:pStyle w:val="ListParagraph"/>
        <w:numPr>
          <w:ilvl w:val="1"/>
          <w:numId w:val="1"/>
        </w:numPr>
        <w:spacing w:line="360" w:lineRule="auto"/>
        <w:jc w:val="both"/>
        <w:rPr>
          <w:rFonts w:ascii="Times New Roman" w:hAnsi="Times New Roman" w:cs="Times New Roman"/>
        </w:rPr>
      </w:pPr>
      <w:r>
        <w:rPr>
          <w:rFonts w:ascii="Times New Roman" w:hAnsi="Times New Roman" w:cs="Times New Roman"/>
          <w:b/>
          <w:bCs/>
        </w:rPr>
        <w:t xml:space="preserve"> </w:t>
      </w:r>
      <w:r w:rsidR="00BF48D1" w:rsidRPr="00976054">
        <w:rPr>
          <w:rFonts w:ascii="Times New Roman" w:hAnsi="Times New Roman" w:cs="Times New Roman"/>
          <w:b/>
          <w:bCs/>
        </w:rPr>
        <w:t>Nickel (Ni) Variation and Seasonal Dynamics</w:t>
      </w:r>
      <w:r w:rsidR="00B42A23" w:rsidRPr="00976054">
        <w:rPr>
          <w:rFonts w:ascii="Times New Roman" w:hAnsi="Times New Roman" w:cs="Times New Roman"/>
          <w:b/>
          <w:bCs/>
        </w:rPr>
        <w:t>:</w:t>
      </w:r>
    </w:p>
    <w:p w14:paraId="53CC4D4B" w14:textId="0E73DEC1" w:rsidR="00543230" w:rsidRPr="00BD26A0" w:rsidRDefault="00543230" w:rsidP="00976054">
      <w:pPr>
        <w:spacing w:line="360" w:lineRule="auto"/>
        <w:ind w:firstLine="720"/>
        <w:jc w:val="both"/>
        <w:rPr>
          <w:rFonts w:ascii="Times New Roman" w:hAnsi="Times New Roman" w:cs="Times New Roman"/>
        </w:rPr>
      </w:pPr>
      <w:r w:rsidRPr="00BD26A0">
        <w:rPr>
          <w:rFonts w:ascii="Times New Roman" w:hAnsi="Times New Roman" w:cs="Times New Roman"/>
        </w:rPr>
        <w:t xml:space="preserve">The seasonal trend of nickel in </w:t>
      </w:r>
      <w:proofErr w:type="spellStart"/>
      <w:r w:rsidRPr="00A5373A">
        <w:rPr>
          <w:rFonts w:ascii="Times New Roman" w:hAnsi="Times New Roman" w:cs="Times New Roman"/>
          <w:b/>
          <w:bCs/>
        </w:rPr>
        <w:t>Shivganga</w:t>
      </w:r>
      <w:proofErr w:type="spellEnd"/>
      <w:r w:rsidRPr="00A5373A">
        <w:rPr>
          <w:rFonts w:ascii="Times New Roman" w:hAnsi="Times New Roman" w:cs="Times New Roman"/>
          <w:b/>
          <w:bCs/>
        </w:rPr>
        <w:t xml:space="preserve"> Pond</w:t>
      </w:r>
      <w:r w:rsidRPr="00BD26A0">
        <w:rPr>
          <w:rFonts w:ascii="Times New Roman" w:hAnsi="Times New Roman" w:cs="Times New Roman"/>
        </w:rPr>
        <w:t xml:space="preserve"> reveals a consistently undetectable concentration across three seasons, with a slig</w:t>
      </w:r>
      <w:r w:rsidR="00860836" w:rsidRPr="00BD26A0">
        <w:rPr>
          <w:rFonts w:ascii="Times New Roman" w:hAnsi="Times New Roman" w:cs="Times New Roman"/>
        </w:rPr>
        <w:t>ht detection of 2.53</w:t>
      </w:r>
      <w:r w:rsidRPr="00BD26A0">
        <w:rPr>
          <w:rFonts w:ascii="Times New Roman" w:hAnsi="Times New Roman" w:cs="Times New Roman"/>
        </w:rPr>
        <w:t>µg/L during April 2025</w:t>
      </w:r>
      <w:r w:rsidR="0026156E" w:rsidRPr="00BD26A0">
        <w:rPr>
          <w:rFonts w:ascii="Times New Roman" w:hAnsi="Times New Roman" w:cs="Times New Roman"/>
        </w:rPr>
        <w:t xml:space="preserve"> (</w:t>
      </w:r>
      <w:r w:rsidR="0026156E" w:rsidRPr="00976054">
        <w:rPr>
          <w:rFonts w:ascii="Times New Roman" w:hAnsi="Times New Roman" w:cs="Times New Roman"/>
          <w:b/>
          <w:bCs/>
        </w:rPr>
        <w:t>Table</w:t>
      </w:r>
      <w:r w:rsidR="00976054">
        <w:rPr>
          <w:rFonts w:ascii="Times New Roman" w:hAnsi="Times New Roman" w:cs="Times New Roman"/>
          <w:b/>
          <w:bCs/>
        </w:rPr>
        <w:t xml:space="preserve"> </w:t>
      </w:r>
      <w:r w:rsidR="0026156E" w:rsidRPr="00976054">
        <w:rPr>
          <w:rFonts w:ascii="Times New Roman" w:hAnsi="Times New Roman" w:cs="Times New Roman"/>
          <w:b/>
          <w:bCs/>
        </w:rPr>
        <w:t>1</w:t>
      </w:r>
      <w:r w:rsidR="0026156E" w:rsidRPr="00BD26A0">
        <w:rPr>
          <w:rFonts w:ascii="Times New Roman" w:hAnsi="Times New Roman" w:cs="Times New Roman"/>
        </w:rPr>
        <w:t xml:space="preserve"> &amp; </w:t>
      </w:r>
      <w:r w:rsidR="0026156E" w:rsidRPr="00976054">
        <w:rPr>
          <w:rFonts w:ascii="Times New Roman" w:hAnsi="Times New Roman" w:cs="Times New Roman"/>
          <w:b/>
          <w:bCs/>
        </w:rPr>
        <w:t>Fig</w:t>
      </w:r>
      <w:r w:rsidR="00976054">
        <w:rPr>
          <w:rFonts w:ascii="Times New Roman" w:hAnsi="Times New Roman" w:cs="Times New Roman"/>
          <w:b/>
          <w:bCs/>
        </w:rPr>
        <w:t xml:space="preserve">ure </w:t>
      </w:r>
      <w:r w:rsidR="0026156E" w:rsidRPr="00976054">
        <w:rPr>
          <w:rFonts w:ascii="Times New Roman" w:hAnsi="Times New Roman" w:cs="Times New Roman"/>
          <w:b/>
          <w:bCs/>
        </w:rPr>
        <w:t>5</w:t>
      </w:r>
      <w:r w:rsidR="0026156E" w:rsidRPr="00BD26A0">
        <w:rPr>
          <w:rFonts w:ascii="Times New Roman" w:hAnsi="Times New Roman" w:cs="Times New Roman"/>
        </w:rPr>
        <w:t>)</w:t>
      </w:r>
      <w:r w:rsidRPr="00BD26A0">
        <w:rPr>
          <w:rFonts w:ascii="Times New Roman" w:hAnsi="Times New Roman" w:cs="Times New Roman"/>
        </w:rPr>
        <w:t>. This suggests either intermittent</w:t>
      </w:r>
      <w:r w:rsidR="00FA4288">
        <w:rPr>
          <w:rFonts w:ascii="Times New Roman" w:hAnsi="Times New Roman" w:cs="Times New Roman"/>
        </w:rPr>
        <w:t xml:space="preserve"> and moderate or negligible</w:t>
      </w:r>
      <w:r w:rsidRPr="00BD26A0">
        <w:rPr>
          <w:rFonts w:ascii="Times New Roman" w:hAnsi="Times New Roman" w:cs="Times New Roman"/>
        </w:rPr>
        <w:t xml:space="preserve"> input</w:t>
      </w:r>
      <w:r w:rsidR="00FA4288">
        <w:rPr>
          <w:rFonts w:ascii="Times New Roman" w:hAnsi="Times New Roman" w:cs="Times New Roman"/>
        </w:rPr>
        <w:t xml:space="preserve"> </w:t>
      </w:r>
      <w:r w:rsidRPr="00BD26A0">
        <w:rPr>
          <w:rFonts w:ascii="Times New Roman" w:hAnsi="Times New Roman" w:cs="Times New Roman"/>
        </w:rPr>
        <w:t>of nickel-based contaminants or mobilization due to seasonal changes.</w:t>
      </w:r>
    </w:p>
    <w:p w14:paraId="1CD7AAC2" w14:textId="0F44A67D" w:rsidR="006C70C2" w:rsidRPr="00BD26A0" w:rsidRDefault="00543230" w:rsidP="00AA0B11">
      <w:pPr>
        <w:spacing w:line="360" w:lineRule="auto"/>
        <w:ind w:firstLine="720"/>
        <w:jc w:val="both"/>
        <w:rPr>
          <w:rFonts w:ascii="Times New Roman" w:hAnsi="Times New Roman" w:cs="Times New Roman"/>
        </w:rPr>
      </w:pPr>
      <w:r w:rsidRPr="00BD26A0">
        <w:rPr>
          <w:rFonts w:ascii="Times New Roman" w:hAnsi="Times New Roman" w:cs="Times New Roman"/>
        </w:rPr>
        <w:t>Nickel is a trace metal essential in small quantities for some microorganisms but can become toxic in higher concentrations, especially for aquatic invertebrates and ph</w:t>
      </w:r>
      <w:r w:rsidR="00BF48D1" w:rsidRPr="00BD26A0">
        <w:rPr>
          <w:rFonts w:ascii="Times New Roman" w:hAnsi="Times New Roman" w:cs="Times New Roman"/>
        </w:rPr>
        <w:t xml:space="preserve">ytoplankton. In </w:t>
      </w:r>
      <w:proofErr w:type="spellStart"/>
      <w:r w:rsidR="00BF48D1" w:rsidRPr="00BD26A0">
        <w:rPr>
          <w:rFonts w:ascii="Times New Roman" w:hAnsi="Times New Roman" w:cs="Times New Roman"/>
        </w:rPr>
        <w:t>Shivganga</w:t>
      </w:r>
      <w:proofErr w:type="spellEnd"/>
      <w:r w:rsidR="00BF48D1" w:rsidRPr="00BD26A0">
        <w:rPr>
          <w:rFonts w:ascii="Times New Roman" w:hAnsi="Times New Roman" w:cs="Times New Roman"/>
        </w:rPr>
        <w:t xml:space="preserve"> Pond, t</w:t>
      </w:r>
      <w:r w:rsidRPr="00BD26A0">
        <w:rPr>
          <w:rFonts w:ascii="Times New Roman" w:hAnsi="Times New Roman" w:cs="Times New Roman"/>
        </w:rPr>
        <w:t>he detected value of 2.53 µg/L is well below WHO’s permissible limit (70 µg/L) for drinking water.</w:t>
      </w:r>
      <w:r w:rsidR="00BF48D1" w:rsidRPr="00BD26A0">
        <w:rPr>
          <w:rFonts w:ascii="Times New Roman" w:hAnsi="Times New Roman" w:cs="Times New Roman"/>
        </w:rPr>
        <w:t xml:space="preserve"> </w:t>
      </w:r>
      <w:r w:rsidRPr="00BD26A0">
        <w:rPr>
          <w:rFonts w:ascii="Times New Roman" w:hAnsi="Times New Roman" w:cs="Times New Roman"/>
        </w:rPr>
        <w:t>Hence, no immediate ecological threat is indicated, though the April</w:t>
      </w:r>
      <w:r w:rsidR="00BF48D1" w:rsidRPr="00BD26A0">
        <w:rPr>
          <w:rFonts w:ascii="Times New Roman" w:hAnsi="Times New Roman" w:cs="Times New Roman"/>
        </w:rPr>
        <w:t xml:space="preserve"> 2025</w:t>
      </w:r>
      <w:r w:rsidRPr="00BD26A0">
        <w:rPr>
          <w:rFonts w:ascii="Times New Roman" w:hAnsi="Times New Roman" w:cs="Times New Roman"/>
        </w:rPr>
        <w:t xml:space="preserve"> spike warrants investigation of local inputs—possibly temple waste, floral offerings, or corroded metallic components of idols</w:t>
      </w:r>
      <w:r w:rsidR="00AA0B11">
        <w:rPr>
          <w:rFonts w:ascii="Times New Roman" w:hAnsi="Times New Roman" w:cs="Times New Roman"/>
        </w:rPr>
        <w:t xml:space="preserve"> through metal reduction in post-</w:t>
      </w:r>
      <w:proofErr w:type="spellStart"/>
      <w:r w:rsidR="00AA0B11">
        <w:rPr>
          <w:rFonts w:ascii="Times New Roman" w:hAnsi="Times New Roman" w:cs="Times New Roman"/>
        </w:rPr>
        <w:t>oxic</w:t>
      </w:r>
      <w:proofErr w:type="spellEnd"/>
      <w:r w:rsidR="00AA0B11">
        <w:rPr>
          <w:rFonts w:ascii="Times New Roman" w:hAnsi="Times New Roman" w:cs="Times New Roman"/>
        </w:rPr>
        <w:t xml:space="preserve"> environment (</w:t>
      </w:r>
      <w:proofErr w:type="spellStart"/>
      <w:r w:rsidR="00AA0B11">
        <w:rPr>
          <w:rFonts w:ascii="Times New Roman" w:hAnsi="Times New Roman" w:cs="Times New Roman"/>
        </w:rPr>
        <w:t>Aind</w:t>
      </w:r>
      <w:proofErr w:type="spellEnd"/>
      <w:r w:rsidR="00AA0B11">
        <w:rPr>
          <w:rFonts w:ascii="Times New Roman" w:hAnsi="Times New Roman" w:cs="Times New Roman"/>
        </w:rPr>
        <w:t xml:space="preserve"> et al. 2025)</w:t>
      </w:r>
      <w:r w:rsidR="00AA0B11" w:rsidRPr="00BD26A0">
        <w:rPr>
          <w:rFonts w:ascii="Times New Roman" w:hAnsi="Times New Roman" w:cs="Times New Roman"/>
        </w:rPr>
        <w:t>.</w:t>
      </w:r>
    </w:p>
    <w:p w14:paraId="1B1877CE" w14:textId="3238323B" w:rsidR="00BF48D1" w:rsidRPr="00BD26A0" w:rsidRDefault="000549FF" w:rsidP="00AA0B11">
      <w:pPr>
        <w:spacing w:line="360" w:lineRule="auto"/>
        <w:ind w:firstLine="720"/>
        <w:jc w:val="both"/>
        <w:rPr>
          <w:rFonts w:ascii="Times New Roman" w:hAnsi="Times New Roman" w:cs="Times New Roman"/>
        </w:rPr>
      </w:pPr>
      <w:r w:rsidRPr="00BD26A0">
        <w:rPr>
          <w:rFonts w:ascii="Times New Roman" w:hAnsi="Times New Roman" w:cs="Times New Roman"/>
        </w:rPr>
        <w:lastRenderedPageBreak/>
        <w:t xml:space="preserve">In </w:t>
      </w:r>
      <w:r w:rsidRPr="00A5373A">
        <w:rPr>
          <w:rFonts w:ascii="Times New Roman" w:hAnsi="Times New Roman" w:cs="Times New Roman"/>
          <w:b/>
          <w:bCs/>
        </w:rPr>
        <w:t>Nandan Pahar Pond</w:t>
      </w:r>
      <w:r w:rsidR="00977C15" w:rsidRPr="00BD26A0">
        <w:rPr>
          <w:rFonts w:ascii="Times New Roman" w:hAnsi="Times New Roman" w:cs="Times New Roman"/>
        </w:rPr>
        <w:t xml:space="preserve"> its concentrations</w:t>
      </w:r>
      <w:r w:rsidR="00543230" w:rsidRPr="00BD26A0">
        <w:rPr>
          <w:rFonts w:ascii="Times New Roman" w:hAnsi="Times New Roman" w:cs="Times New Roman"/>
        </w:rPr>
        <w:t xml:space="preserve"> 0.06 µg/L (July</w:t>
      </w:r>
      <w:r w:rsidR="00977C15" w:rsidRPr="00BD26A0">
        <w:rPr>
          <w:rFonts w:ascii="Times New Roman" w:hAnsi="Times New Roman" w:cs="Times New Roman"/>
        </w:rPr>
        <w:t xml:space="preserve"> 2024</w:t>
      </w:r>
      <w:r w:rsidR="00543230" w:rsidRPr="00BD26A0">
        <w:rPr>
          <w:rFonts w:ascii="Times New Roman" w:hAnsi="Times New Roman" w:cs="Times New Roman"/>
        </w:rPr>
        <w:t>) and 0.85 µg/L (April</w:t>
      </w:r>
      <w:r w:rsidR="00BF48D1" w:rsidRPr="00BD26A0">
        <w:rPr>
          <w:rFonts w:ascii="Times New Roman" w:hAnsi="Times New Roman" w:cs="Times New Roman"/>
        </w:rPr>
        <w:t xml:space="preserve"> 2025</w:t>
      </w:r>
      <w:r w:rsidR="00977C15" w:rsidRPr="00BD26A0">
        <w:rPr>
          <w:rFonts w:ascii="Times New Roman" w:hAnsi="Times New Roman" w:cs="Times New Roman"/>
        </w:rPr>
        <w:t>)</w:t>
      </w:r>
      <w:r w:rsidR="00543230" w:rsidRPr="00BD26A0">
        <w:rPr>
          <w:rFonts w:ascii="Times New Roman" w:hAnsi="Times New Roman" w:cs="Times New Roman"/>
        </w:rPr>
        <w:t xml:space="preserve"> are significantly low and ecologically benign</w:t>
      </w:r>
      <w:r w:rsidR="0026156E" w:rsidRPr="00BD26A0">
        <w:rPr>
          <w:rFonts w:ascii="Times New Roman" w:hAnsi="Times New Roman" w:cs="Times New Roman"/>
        </w:rPr>
        <w:t xml:space="preserve"> (</w:t>
      </w:r>
      <w:r w:rsidR="0026156E" w:rsidRPr="00976054">
        <w:rPr>
          <w:rFonts w:ascii="Times New Roman" w:hAnsi="Times New Roman" w:cs="Times New Roman"/>
          <w:b/>
          <w:bCs/>
        </w:rPr>
        <w:t>Table</w:t>
      </w:r>
      <w:r w:rsidR="00976054">
        <w:rPr>
          <w:rFonts w:ascii="Times New Roman" w:hAnsi="Times New Roman" w:cs="Times New Roman"/>
          <w:b/>
          <w:bCs/>
        </w:rPr>
        <w:t xml:space="preserve"> </w:t>
      </w:r>
      <w:r w:rsidR="0026156E" w:rsidRPr="00976054">
        <w:rPr>
          <w:rFonts w:ascii="Times New Roman" w:hAnsi="Times New Roman" w:cs="Times New Roman"/>
          <w:b/>
          <w:bCs/>
        </w:rPr>
        <w:t>2</w:t>
      </w:r>
      <w:r w:rsidR="0026156E" w:rsidRPr="00BD26A0">
        <w:rPr>
          <w:rFonts w:ascii="Times New Roman" w:hAnsi="Times New Roman" w:cs="Times New Roman"/>
        </w:rPr>
        <w:t xml:space="preserve"> &amp; </w:t>
      </w:r>
      <w:r w:rsidR="0026156E" w:rsidRPr="00976054">
        <w:rPr>
          <w:rFonts w:ascii="Times New Roman" w:hAnsi="Times New Roman" w:cs="Times New Roman"/>
          <w:b/>
          <w:bCs/>
        </w:rPr>
        <w:t>Fig</w:t>
      </w:r>
      <w:r w:rsidR="00976054">
        <w:rPr>
          <w:rFonts w:ascii="Times New Roman" w:hAnsi="Times New Roman" w:cs="Times New Roman"/>
          <w:b/>
          <w:bCs/>
        </w:rPr>
        <w:t xml:space="preserve">ure </w:t>
      </w:r>
      <w:r w:rsidR="0026156E" w:rsidRPr="00976054">
        <w:rPr>
          <w:rFonts w:ascii="Times New Roman" w:hAnsi="Times New Roman" w:cs="Times New Roman"/>
          <w:b/>
          <w:bCs/>
        </w:rPr>
        <w:t>5</w:t>
      </w:r>
      <w:r w:rsidR="0026156E" w:rsidRPr="00BD26A0">
        <w:rPr>
          <w:rFonts w:ascii="Times New Roman" w:hAnsi="Times New Roman" w:cs="Times New Roman"/>
        </w:rPr>
        <w:t>)</w:t>
      </w:r>
      <w:r w:rsidR="00543230" w:rsidRPr="00BD26A0">
        <w:rPr>
          <w:rFonts w:ascii="Times New Roman" w:hAnsi="Times New Roman" w:cs="Times New Roman"/>
        </w:rPr>
        <w:t>.</w:t>
      </w:r>
      <w:r w:rsidR="00BF48D1" w:rsidRPr="00BD26A0">
        <w:rPr>
          <w:rFonts w:ascii="Times New Roman" w:hAnsi="Times New Roman" w:cs="Times New Roman"/>
        </w:rPr>
        <w:t xml:space="preserve"> </w:t>
      </w:r>
      <w:r w:rsidR="00543230" w:rsidRPr="00BD26A0">
        <w:rPr>
          <w:rFonts w:ascii="Times New Roman" w:hAnsi="Times New Roman" w:cs="Times New Roman"/>
        </w:rPr>
        <w:t xml:space="preserve">These values suggest </w:t>
      </w:r>
      <w:r w:rsidR="006C70C2">
        <w:rPr>
          <w:rFonts w:ascii="Times New Roman" w:hAnsi="Times New Roman" w:cs="Times New Roman"/>
        </w:rPr>
        <w:t xml:space="preserve">occurrence of nickel </w:t>
      </w:r>
      <w:r w:rsidR="00543230" w:rsidRPr="00BD26A0">
        <w:rPr>
          <w:rFonts w:ascii="Times New Roman" w:hAnsi="Times New Roman" w:cs="Times New Roman"/>
        </w:rPr>
        <w:t>from natural geogenic sources</w:t>
      </w:r>
      <w:r w:rsidR="00AA0B11">
        <w:rPr>
          <w:rFonts w:ascii="Times New Roman" w:hAnsi="Times New Roman" w:cs="Times New Roman"/>
        </w:rPr>
        <w:t xml:space="preserve"> (</w:t>
      </w:r>
      <w:proofErr w:type="spellStart"/>
      <w:r w:rsidR="00AA0B11">
        <w:rPr>
          <w:rFonts w:ascii="Times New Roman" w:hAnsi="Times New Roman" w:cs="Times New Roman"/>
        </w:rPr>
        <w:t>Aind</w:t>
      </w:r>
      <w:proofErr w:type="spellEnd"/>
      <w:r w:rsidR="00AA0B11">
        <w:rPr>
          <w:rFonts w:ascii="Times New Roman" w:hAnsi="Times New Roman" w:cs="Times New Roman"/>
        </w:rPr>
        <w:t xml:space="preserve"> et al. 2025) </w:t>
      </w:r>
      <w:r w:rsidR="00543230" w:rsidRPr="00BD26A0">
        <w:rPr>
          <w:rFonts w:ascii="Times New Roman" w:hAnsi="Times New Roman" w:cs="Times New Roman"/>
        </w:rPr>
        <w:t>—possibly weathering of hill rocks or minimal anthropogenic contribution from recreational activities</w:t>
      </w:r>
      <w:r w:rsidR="006C70C2">
        <w:rPr>
          <w:rFonts w:ascii="Times New Roman" w:hAnsi="Times New Roman" w:cs="Times New Roman"/>
        </w:rPr>
        <w:t xml:space="preserve"> </w:t>
      </w:r>
    </w:p>
    <w:p w14:paraId="14B8CDD7" w14:textId="28DC6FCC" w:rsidR="00543230" w:rsidRPr="00BD26A0" w:rsidRDefault="00A5373A" w:rsidP="00976054">
      <w:pPr>
        <w:spacing w:line="360" w:lineRule="auto"/>
        <w:ind w:firstLine="720"/>
        <w:jc w:val="both"/>
        <w:rPr>
          <w:rFonts w:ascii="Times New Roman" w:hAnsi="Times New Roman" w:cs="Times New Roman"/>
        </w:rPr>
      </w:pPr>
      <w:r>
        <w:rPr>
          <w:rFonts w:ascii="Times New Roman" w:hAnsi="Times New Roman" w:cs="Times New Roman"/>
        </w:rPr>
        <w:t>Khan et al. (2022</w:t>
      </w:r>
      <w:r w:rsidR="00543230" w:rsidRPr="00BD26A0">
        <w:rPr>
          <w:rFonts w:ascii="Times New Roman" w:hAnsi="Times New Roman" w:cs="Times New Roman"/>
        </w:rPr>
        <w:t>) observed 5–9 µg/L nickel in urban lakes near ritual immersion zones.</w:t>
      </w:r>
      <w:r w:rsidR="000549FF" w:rsidRPr="00BD26A0">
        <w:rPr>
          <w:rFonts w:ascii="Times New Roman" w:hAnsi="Times New Roman" w:cs="Times New Roman"/>
        </w:rPr>
        <w:t xml:space="preserve"> </w:t>
      </w:r>
      <w:r w:rsidR="00543230" w:rsidRPr="00472C81">
        <w:rPr>
          <w:rFonts w:ascii="Times New Roman" w:hAnsi="Times New Roman" w:cs="Times New Roman"/>
        </w:rPr>
        <w:t xml:space="preserve">Rani &amp; Sharma (2019) </w:t>
      </w:r>
      <w:r w:rsidR="00543230" w:rsidRPr="00BD26A0">
        <w:rPr>
          <w:rFonts w:ascii="Times New Roman" w:hAnsi="Times New Roman" w:cs="Times New Roman"/>
        </w:rPr>
        <w:t>found BDL levels in protected temple ponds, correlating with limited anthropogenic activities.</w:t>
      </w:r>
      <w:r w:rsidR="00977C15" w:rsidRPr="00BD26A0">
        <w:rPr>
          <w:rFonts w:ascii="Times New Roman" w:hAnsi="Times New Roman" w:cs="Times New Roman"/>
        </w:rPr>
        <w:t xml:space="preserve"> </w:t>
      </w:r>
      <w:r w:rsidR="00543230" w:rsidRPr="00BD26A0">
        <w:rPr>
          <w:rFonts w:ascii="Times New Roman" w:hAnsi="Times New Roman" w:cs="Times New Roman"/>
        </w:rPr>
        <w:t xml:space="preserve">The April nickel detection aligns with </w:t>
      </w:r>
      <w:r w:rsidR="00543230" w:rsidRPr="00472C81">
        <w:rPr>
          <w:rFonts w:ascii="Times New Roman" w:hAnsi="Times New Roman" w:cs="Times New Roman"/>
        </w:rPr>
        <w:t xml:space="preserve">Verma et al. (2022) </w:t>
      </w:r>
      <w:r w:rsidR="00543230" w:rsidRPr="00BD26A0">
        <w:rPr>
          <w:rFonts w:ascii="Times New Roman" w:hAnsi="Times New Roman" w:cs="Times New Roman"/>
        </w:rPr>
        <w:t>who reported metal release from oxidized sediments during summer stratification.</w:t>
      </w:r>
    </w:p>
    <w:p w14:paraId="10BD66D5" w14:textId="471F5F44" w:rsidR="00543230" w:rsidRPr="00BD26A0" w:rsidRDefault="00543230" w:rsidP="00976054">
      <w:pPr>
        <w:spacing w:line="360" w:lineRule="auto"/>
        <w:ind w:firstLine="720"/>
        <w:jc w:val="both"/>
        <w:rPr>
          <w:rFonts w:ascii="Times New Roman" w:hAnsi="Times New Roman" w:cs="Times New Roman"/>
        </w:rPr>
      </w:pPr>
      <w:r w:rsidRPr="00BD26A0">
        <w:rPr>
          <w:rFonts w:ascii="Times New Roman" w:hAnsi="Times New Roman" w:cs="Times New Roman"/>
        </w:rPr>
        <w:t>This confirms the link between anthropogenic ritual practices and seasonal trace metal mobility in semi-urban aquatic systems.</w:t>
      </w:r>
      <w:r w:rsidR="000549FF" w:rsidRPr="00BD26A0">
        <w:rPr>
          <w:rFonts w:ascii="Times New Roman" w:hAnsi="Times New Roman" w:cs="Times New Roman"/>
        </w:rPr>
        <w:t xml:space="preserve"> Given that both ponds exhibited nickel concentrations well within safe limits, the Nickel parameter had minimal impact on overall WQI.</w:t>
      </w:r>
      <w:r w:rsidR="00251286" w:rsidRPr="00BD26A0">
        <w:rPr>
          <w:rFonts w:ascii="Times New Roman" w:hAnsi="Times New Roman" w:cs="Times New Roman"/>
        </w:rPr>
        <w:t xml:space="preserve"> </w:t>
      </w:r>
      <w:r w:rsidR="000549FF" w:rsidRPr="00BD26A0">
        <w:rPr>
          <w:rFonts w:ascii="Times New Roman" w:hAnsi="Times New Roman" w:cs="Times New Roman"/>
        </w:rPr>
        <w:t>Since metals like Ni often bind to sediments, seasonal sediment testing is also advised.</w:t>
      </w:r>
      <w:r w:rsidR="00977C15" w:rsidRPr="00BD26A0">
        <w:rPr>
          <w:rFonts w:ascii="Times New Roman" w:hAnsi="Times New Roman" w:cs="Times New Roman"/>
        </w:rPr>
        <w:t xml:space="preserve"> </w:t>
      </w:r>
      <w:r w:rsidR="000549FF" w:rsidRPr="00BD26A0">
        <w:rPr>
          <w:rFonts w:ascii="Times New Roman" w:hAnsi="Times New Roman" w:cs="Times New Roman"/>
        </w:rPr>
        <w:t xml:space="preserve"> </w:t>
      </w:r>
    </w:p>
    <w:p w14:paraId="3EDD386D" w14:textId="14338016" w:rsidR="00976054" w:rsidRDefault="00D42F5C" w:rsidP="0098012C">
      <w:pPr>
        <w:spacing w:line="240" w:lineRule="auto"/>
        <w:rPr>
          <w:rFonts w:ascii="Times New Roman" w:hAnsi="Times New Roman" w:cs="Times New Roman"/>
          <w:b/>
          <w:bCs/>
        </w:rPr>
      </w:pPr>
      <w:r>
        <w:rPr>
          <w:rFonts w:ascii="Times New Roman" w:hAnsi="Times New Roman" w:cs="Times New Roman"/>
          <w:b/>
          <w:bCs/>
          <w:noProof/>
          <w:lang w:val="en-IN" w:eastAsia="en-IN" w:bidi="hi-IN"/>
          <w14:ligatures w14:val="none"/>
        </w:rPr>
        <w:drawing>
          <wp:inline distT="0" distB="0" distL="0" distR="0" wp14:anchorId="3ABBC031" wp14:editId="3ECE8043">
            <wp:extent cx="5731510" cy="3330666"/>
            <wp:effectExtent l="0" t="0" r="2540" b="3175"/>
            <wp:docPr id="4" name="Picture 4" descr="C:\Users\HP\AppData\Local\Packages\5319275A.WhatsAppDesktop_cv1g1gvanyjgm\TempState\E1AB840A08F6E72D3BAF13622BEF60AD\WhatsApp Image 2025-09-21 at 11.23.11_1a9faaa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AppData\Local\Packages\5319275A.WhatsAppDesktop_cv1g1gvanyjgm\TempState\E1AB840A08F6E72D3BAF13622BEF60AD\WhatsApp Image 2025-09-21 at 11.23.11_1a9faaac.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3330666"/>
                    </a:xfrm>
                    <a:prstGeom prst="rect">
                      <a:avLst/>
                    </a:prstGeom>
                    <a:noFill/>
                    <a:ln>
                      <a:noFill/>
                    </a:ln>
                  </pic:spPr>
                </pic:pic>
              </a:graphicData>
            </a:graphic>
          </wp:inline>
        </w:drawing>
      </w:r>
    </w:p>
    <w:p w14:paraId="47CA930D" w14:textId="25A4E786" w:rsidR="00976054" w:rsidRDefault="00976054" w:rsidP="00D42F5C">
      <w:pPr>
        <w:spacing w:line="240" w:lineRule="auto"/>
        <w:rPr>
          <w:rFonts w:ascii="Times New Roman" w:hAnsi="Times New Roman" w:cs="Times New Roman"/>
        </w:rPr>
      </w:pPr>
    </w:p>
    <w:p w14:paraId="1A649C6A" w14:textId="2D2A23F5" w:rsidR="002E1830" w:rsidRPr="008E2EB9" w:rsidRDefault="008E2EB9" w:rsidP="008E2EB9">
      <w:pPr>
        <w:pStyle w:val="ListParagraph"/>
        <w:numPr>
          <w:ilvl w:val="1"/>
          <w:numId w:val="1"/>
        </w:numPr>
        <w:spacing w:line="360" w:lineRule="auto"/>
        <w:jc w:val="both"/>
        <w:rPr>
          <w:rFonts w:ascii="Times New Roman" w:hAnsi="Times New Roman" w:cs="Times New Roman"/>
        </w:rPr>
      </w:pPr>
      <w:r>
        <w:rPr>
          <w:rFonts w:ascii="Times New Roman" w:hAnsi="Times New Roman" w:cs="Times New Roman"/>
          <w:b/>
          <w:bCs/>
        </w:rPr>
        <w:t xml:space="preserve"> </w:t>
      </w:r>
      <w:r w:rsidR="00DA3700" w:rsidRPr="008E2EB9">
        <w:rPr>
          <w:rFonts w:ascii="Times New Roman" w:hAnsi="Times New Roman" w:cs="Times New Roman"/>
          <w:b/>
          <w:bCs/>
        </w:rPr>
        <w:t>Manganese (Mn) Variation and Seasonal Dynamics</w:t>
      </w:r>
      <w:r w:rsidR="00B42A23" w:rsidRPr="008E2EB9">
        <w:rPr>
          <w:rFonts w:ascii="Times New Roman" w:hAnsi="Times New Roman" w:cs="Times New Roman"/>
          <w:b/>
          <w:bCs/>
        </w:rPr>
        <w:t>:</w:t>
      </w:r>
    </w:p>
    <w:p w14:paraId="20D15624" w14:textId="21F513F9" w:rsidR="00DA3700" w:rsidRPr="00BD26A0" w:rsidRDefault="00DA3700" w:rsidP="008E2EB9">
      <w:pPr>
        <w:spacing w:line="360" w:lineRule="auto"/>
        <w:ind w:firstLine="720"/>
        <w:jc w:val="both"/>
        <w:rPr>
          <w:rFonts w:ascii="Times New Roman" w:hAnsi="Times New Roman" w:cs="Times New Roman"/>
        </w:rPr>
      </w:pPr>
      <w:r w:rsidRPr="00BD26A0">
        <w:rPr>
          <w:rFonts w:ascii="Times New Roman" w:hAnsi="Times New Roman" w:cs="Times New Roman"/>
        </w:rPr>
        <w:t xml:space="preserve">The seasonal profile of manganese (Mn) concentration in </w:t>
      </w:r>
      <w:proofErr w:type="spellStart"/>
      <w:r w:rsidRPr="00A97FAF">
        <w:rPr>
          <w:rFonts w:ascii="Times New Roman" w:hAnsi="Times New Roman" w:cs="Times New Roman"/>
          <w:b/>
          <w:bCs/>
        </w:rPr>
        <w:t>Shivganga</w:t>
      </w:r>
      <w:proofErr w:type="spellEnd"/>
      <w:r w:rsidRPr="00A97FAF">
        <w:rPr>
          <w:rFonts w:ascii="Times New Roman" w:hAnsi="Times New Roman" w:cs="Times New Roman"/>
          <w:b/>
          <w:bCs/>
        </w:rPr>
        <w:t xml:space="preserve"> Pond</w:t>
      </w:r>
      <w:r w:rsidRPr="00BD26A0">
        <w:rPr>
          <w:rFonts w:ascii="Times New Roman" w:hAnsi="Times New Roman" w:cs="Times New Roman"/>
        </w:rPr>
        <w:t xml:space="preserve"> reflects a distinct upward trend from winter to summer seasons, with the highest concentration recorded in April 2025 (0.340 mg/L) whereas lowest in October 2024 (0.050 mg/L)</w:t>
      </w:r>
      <w:r w:rsidR="0026156E" w:rsidRPr="00BD26A0">
        <w:rPr>
          <w:rFonts w:ascii="Times New Roman" w:hAnsi="Times New Roman" w:cs="Times New Roman"/>
        </w:rPr>
        <w:t xml:space="preserve"> (</w:t>
      </w:r>
      <w:r w:rsidR="0026156E" w:rsidRPr="008E2EB9">
        <w:rPr>
          <w:rFonts w:ascii="Times New Roman" w:hAnsi="Times New Roman" w:cs="Times New Roman"/>
          <w:b/>
          <w:bCs/>
        </w:rPr>
        <w:t>Table-1</w:t>
      </w:r>
      <w:r w:rsidR="0026156E" w:rsidRPr="00BD26A0">
        <w:rPr>
          <w:rFonts w:ascii="Times New Roman" w:hAnsi="Times New Roman" w:cs="Times New Roman"/>
        </w:rPr>
        <w:t xml:space="preserve"> &amp; </w:t>
      </w:r>
      <w:r w:rsidR="0026156E" w:rsidRPr="008E2EB9">
        <w:rPr>
          <w:rFonts w:ascii="Times New Roman" w:hAnsi="Times New Roman" w:cs="Times New Roman"/>
          <w:b/>
          <w:bCs/>
        </w:rPr>
        <w:t>Fig</w:t>
      </w:r>
      <w:r w:rsidR="008E2EB9">
        <w:rPr>
          <w:rFonts w:ascii="Times New Roman" w:hAnsi="Times New Roman" w:cs="Times New Roman"/>
          <w:b/>
          <w:bCs/>
        </w:rPr>
        <w:t xml:space="preserve">ure </w:t>
      </w:r>
      <w:r w:rsidR="0026156E" w:rsidRPr="008E2EB9">
        <w:rPr>
          <w:rFonts w:ascii="Times New Roman" w:hAnsi="Times New Roman" w:cs="Times New Roman"/>
          <w:b/>
          <w:bCs/>
        </w:rPr>
        <w:t>6</w:t>
      </w:r>
      <w:r w:rsidR="0026156E" w:rsidRPr="00BD26A0">
        <w:rPr>
          <w:rFonts w:ascii="Times New Roman" w:hAnsi="Times New Roman" w:cs="Times New Roman"/>
        </w:rPr>
        <w:t>)</w:t>
      </w:r>
      <w:r w:rsidRPr="00BD26A0">
        <w:rPr>
          <w:rFonts w:ascii="Times New Roman" w:hAnsi="Times New Roman" w:cs="Times New Roman"/>
        </w:rPr>
        <w:t>.</w:t>
      </w:r>
    </w:p>
    <w:p w14:paraId="3127D33A" w14:textId="3EACEB95" w:rsidR="008E2EB9" w:rsidRDefault="003975DB" w:rsidP="008E2EB9">
      <w:pPr>
        <w:spacing w:line="360" w:lineRule="auto"/>
        <w:ind w:firstLine="720"/>
        <w:jc w:val="both"/>
        <w:rPr>
          <w:rFonts w:ascii="Times New Roman" w:hAnsi="Times New Roman" w:cs="Times New Roman"/>
        </w:rPr>
      </w:pPr>
      <w:r w:rsidRPr="00BD26A0">
        <w:rPr>
          <w:rFonts w:ascii="Times New Roman" w:hAnsi="Times New Roman" w:cs="Times New Roman"/>
        </w:rPr>
        <w:lastRenderedPageBreak/>
        <w:t>The Mn level of 0.106 mg/L</w:t>
      </w:r>
      <w:r w:rsidR="003A7992" w:rsidRPr="00BD26A0">
        <w:rPr>
          <w:rFonts w:ascii="Times New Roman" w:hAnsi="Times New Roman" w:cs="Times New Roman"/>
        </w:rPr>
        <w:t xml:space="preserve"> in July (monsoon)</w:t>
      </w:r>
      <w:r w:rsidRPr="00BD26A0">
        <w:rPr>
          <w:rFonts w:ascii="Times New Roman" w:hAnsi="Times New Roman" w:cs="Times New Roman"/>
        </w:rPr>
        <w:t xml:space="preserve"> is moderate and </w:t>
      </w:r>
      <w:r w:rsidR="003A7992" w:rsidRPr="00BD26A0">
        <w:rPr>
          <w:rFonts w:ascii="Times New Roman" w:hAnsi="Times New Roman" w:cs="Times New Roman"/>
        </w:rPr>
        <w:t>probably</w:t>
      </w:r>
      <w:r w:rsidRPr="00BD26A0">
        <w:rPr>
          <w:rFonts w:ascii="Times New Roman" w:hAnsi="Times New Roman" w:cs="Times New Roman"/>
        </w:rPr>
        <w:t xml:space="preserve"> arises from runoff carrying soil-bound Mn compounds and minor industrial or o</w:t>
      </w:r>
      <w:r w:rsidR="003A7992" w:rsidRPr="00BD26A0">
        <w:rPr>
          <w:rFonts w:ascii="Times New Roman" w:hAnsi="Times New Roman" w:cs="Times New Roman"/>
        </w:rPr>
        <w:t>rganic inputs.   In summer (April), t</w:t>
      </w:r>
      <w:r w:rsidRPr="00BD26A0">
        <w:rPr>
          <w:rFonts w:ascii="Times New Roman" w:hAnsi="Times New Roman" w:cs="Times New Roman"/>
        </w:rPr>
        <w:t>he peak of 0.340 mg/L can be attributed to concentration due to evaporation, organic decay, and reductive dissolution of Mn-bearing sediments, enhanced by higher temperatures and low dissolved oxygen</w:t>
      </w:r>
      <w:r w:rsidR="00A5373A">
        <w:rPr>
          <w:rFonts w:ascii="Times New Roman" w:hAnsi="Times New Roman" w:cs="Times New Roman"/>
        </w:rPr>
        <w:t xml:space="preserve"> (McCaffrey 2018)</w:t>
      </w:r>
      <w:r w:rsidRPr="00BD26A0">
        <w:rPr>
          <w:rFonts w:ascii="Times New Roman" w:hAnsi="Times New Roman" w:cs="Times New Roman"/>
        </w:rPr>
        <w:t>.</w:t>
      </w:r>
      <w:r w:rsidR="009501F5" w:rsidRPr="00BD26A0">
        <w:rPr>
          <w:rFonts w:ascii="Times New Roman" w:hAnsi="Times New Roman" w:cs="Times New Roman"/>
        </w:rPr>
        <w:t xml:space="preserve"> </w:t>
      </w:r>
    </w:p>
    <w:p w14:paraId="1ED9AC53" w14:textId="04830372" w:rsidR="003975DB" w:rsidRPr="00BD26A0" w:rsidRDefault="003A7992" w:rsidP="008E2EB9">
      <w:pPr>
        <w:spacing w:line="360" w:lineRule="auto"/>
        <w:ind w:firstLine="720"/>
        <w:jc w:val="both"/>
        <w:rPr>
          <w:rFonts w:ascii="Times New Roman" w:hAnsi="Times New Roman" w:cs="Times New Roman"/>
        </w:rPr>
      </w:pPr>
      <w:r w:rsidRPr="00BD26A0">
        <w:rPr>
          <w:rFonts w:ascii="Times New Roman" w:hAnsi="Times New Roman" w:cs="Times New Roman"/>
        </w:rPr>
        <w:t>F</w:t>
      </w:r>
      <w:r w:rsidR="003975DB" w:rsidRPr="00BD26A0">
        <w:rPr>
          <w:rFonts w:ascii="Times New Roman" w:hAnsi="Times New Roman" w:cs="Times New Roman"/>
        </w:rPr>
        <w:t xml:space="preserve">oral materials and bio-waste, creating reducing environments </w:t>
      </w:r>
      <w:r w:rsidR="00992FBF" w:rsidRPr="00BD26A0">
        <w:rPr>
          <w:rFonts w:ascii="Times New Roman" w:hAnsi="Times New Roman" w:cs="Times New Roman"/>
        </w:rPr>
        <w:t xml:space="preserve">favorable for Mn mobilization </w:t>
      </w:r>
      <w:r w:rsidRPr="00BD26A0">
        <w:rPr>
          <w:rFonts w:ascii="Times New Roman" w:hAnsi="Times New Roman" w:cs="Times New Roman"/>
        </w:rPr>
        <w:t>and p</w:t>
      </w:r>
      <w:r w:rsidR="00992FBF" w:rsidRPr="00BD26A0">
        <w:rPr>
          <w:rFonts w:ascii="Times New Roman" w:hAnsi="Times New Roman" w:cs="Times New Roman"/>
        </w:rPr>
        <w:t>os</w:t>
      </w:r>
      <w:r w:rsidR="003975DB" w:rsidRPr="00BD26A0">
        <w:rPr>
          <w:rFonts w:ascii="Times New Roman" w:hAnsi="Times New Roman" w:cs="Times New Roman"/>
        </w:rPr>
        <w:t>sible inputs from painted idol fragments, metallic ornaments, or corroding iron-manganese components used in temple rituals</w:t>
      </w:r>
      <w:r w:rsidR="009C049E" w:rsidRPr="00BD26A0">
        <w:rPr>
          <w:rFonts w:ascii="Times New Roman" w:hAnsi="Times New Roman" w:cs="Times New Roman"/>
        </w:rPr>
        <w:t xml:space="preserve"> are also supposed to be other sources of Mn</w:t>
      </w:r>
      <w:r w:rsidR="003975DB" w:rsidRPr="00BD26A0">
        <w:rPr>
          <w:rFonts w:ascii="Times New Roman" w:hAnsi="Times New Roman" w:cs="Times New Roman"/>
        </w:rPr>
        <w:t>.</w:t>
      </w:r>
      <w:r w:rsidR="009501F5" w:rsidRPr="00BD26A0">
        <w:rPr>
          <w:rFonts w:ascii="Times New Roman" w:hAnsi="Times New Roman" w:cs="Times New Roman"/>
        </w:rPr>
        <w:t xml:space="preserve"> Therefore, it becomes obligatory to assess its presence especially when the water is used for drinking purpose as part of community service (</w:t>
      </w:r>
      <w:proofErr w:type="spellStart"/>
      <w:r w:rsidR="00291DB7" w:rsidRPr="00BD26A0">
        <w:rPr>
          <w:rFonts w:ascii="Times New Roman" w:hAnsi="Times New Roman" w:cs="Times New Roman"/>
        </w:rPr>
        <w:t>Savroop</w:t>
      </w:r>
      <w:proofErr w:type="spellEnd"/>
      <w:r w:rsidR="00291DB7" w:rsidRPr="00BD26A0">
        <w:rPr>
          <w:rFonts w:ascii="Times New Roman" w:hAnsi="Times New Roman" w:cs="Times New Roman"/>
        </w:rPr>
        <w:t xml:space="preserve"> et al. 2019, </w:t>
      </w:r>
      <w:r w:rsidR="009501F5" w:rsidRPr="00BD26A0">
        <w:rPr>
          <w:rFonts w:ascii="Times New Roman" w:hAnsi="Times New Roman" w:cs="Times New Roman"/>
        </w:rPr>
        <w:t xml:space="preserve">Alexa et al. 2023). </w:t>
      </w:r>
    </w:p>
    <w:p w14:paraId="1FB4AC12" w14:textId="67068D54" w:rsidR="009C049E" w:rsidRPr="00BD26A0" w:rsidRDefault="009C049E" w:rsidP="008E2EB9">
      <w:pPr>
        <w:spacing w:line="360" w:lineRule="auto"/>
        <w:ind w:firstLine="720"/>
        <w:jc w:val="both"/>
        <w:rPr>
          <w:rFonts w:ascii="Times New Roman" w:hAnsi="Times New Roman" w:cs="Times New Roman"/>
        </w:rPr>
      </w:pPr>
      <w:r w:rsidRPr="00BD26A0">
        <w:rPr>
          <w:rFonts w:ascii="Times New Roman" w:hAnsi="Times New Roman" w:cs="Times New Roman"/>
        </w:rPr>
        <w:t>The Mn concentration exceeds BIS (0.1 mg/L) and WHO (0.1 mg/L) limits for drinking water during January and April. This suggests potential risk for</w:t>
      </w:r>
      <w:r w:rsidR="00C06368" w:rsidRPr="00BD26A0">
        <w:rPr>
          <w:rFonts w:ascii="Times New Roman" w:hAnsi="Times New Roman" w:cs="Times New Roman"/>
        </w:rPr>
        <w:t xml:space="preserve"> humans,</w:t>
      </w:r>
      <w:r w:rsidRPr="00BD26A0">
        <w:rPr>
          <w:rFonts w:ascii="Times New Roman" w:hAnsi="Times New Roman" w:cs="Times New Roman"/>
        </w:rPr>
        <w:t xml:space="preserve"> aquatic biota, especially filter feeders, benthic invertebrates, and fish species.</w:t>
      </w:r>
      <w:r w:rsidR="00DF57B7" w:rsidRPr="00BD26A0">
        <w:rPr>
          <w:rFonts w:ascii="Times New Roman" w:hAnsi="Times New Roman" w:cs="Times New Roman"/>
        </w:rPr>
        <w:t xml:space="preserve"> It</w:t>
      </w:r>
      <w:r w:rsidR="00A93980" w:rsidRPr="00BD26A0">
        <w:rPr>
          <w:rFonts w:ascii="Times New Roman" w:hAnsi="Times New Roman" w:cs="Times New Roman"/>
        </w:rPr>
        <w:t xml:space="preserve"> </w:t>
      </w:r>
      <w:r w:rsidR="00DF57B7" w:rsidRPr="00BD26A0">
        <w:rPr>
          <w:rFonts w:ascii="Times New Roman" w:hAnsi="Times New Roman" w:cs="Times New Roman"/>
        </w:rPr>
        <w:t>may cause even</w:t>
      </w:r>
      <w:r w:rsidR="00A93980" w:rsidRPr="00BD26A0">
        <w:rPr>
          <w:rFonts w:ascii="Times New Roman" w:hAnsi="Times New Roman" w:cs="Times New Roman"/>
        </w:rPr>
        <w:t xml:space="preserve"> adverse </w:t>
      </w:r>
      <w:r w:rsidR="008E2EB9" w:rsidRPr="00BD26A0">
        <w:rPr>
          <w:rFonts w:ascii="Times New Roman" w:hAnsi="Times New Roman" w:cs="Times New Roman"/>
        </w:rPr>
        <w:t>neurological problems</w:t>
      </w:r>
      <w:r w:rsidR="00A93980" w:rsidRPr="00BD26A0">
        <w:rPr>
          <w:rFonts w:ascii="Times New Roman" w:hAnsi="Times New Roman" w:cs="Times New Roman"/>
        </w:rPr>
        <w:t xml:space="preserve"> </w:t>
      </w:r>
      <w:r w:rsidR="008E2EB9" w:rsidRPr="00BD26A0">
        <w:rPr>
          <w:rFonts w:ascii="Times New Roman" w:hAnsi="Times New Roman" w:cs="Times New Roman"/>
        </w:rPr>
        <w:t>including Parkinson</w:t>
      </w:r>
      <w:r w:rsidR="00A93980" w:rsidRPr="00BD26A0">
        <w:rPr>
          <w:rFonts w:ascii="Times New Roman" w:hAnsi="Times New Roman" w:cs="Times New Roman"/>
        </w:rPr>
        <w:t>-like symptoms (</w:t>
      </w:r>
      <w:proofErr w:type="spellStart"/>
      <w:r w:rsidR="00A93980" w:rsidRPr="00BD26A0">
        <w:rPr>
          <w:rFonts w:ascii="Times New Roman" w:hAnsi="Times New Roman" w:cs="Times New Roman"/>
        </w:rPr>
        <w:t>Kondakis</w:t>
      </w:r>
      <w:proofErr w:type="spellEnd"/>
      <w:r w:rsidR="00A93980" w:rsidRPr="00BD26A0">
        <w:rPr>
          <w:rFonts w:ascii="Times New Roman" w:hAnsi="Times New Roman" w:cs="Times New Roman"/>
        </w:rPr>
        <w:t xml:space="preserve"> et al. (1989)</w:t>
      </w:r>
      <w:r w:rsidR="009501F5" w:rsidRPr="00BD26A0">
        <w:rPr>
          <w:rFonts w:ascii="Times New Roman" w:hAnsi="Times New Roman" w:cs="Times New Roman"/>
        </w:rPr>
        <w:t>.</w:t>
      </w:r>
    </w:p>
    <w:p w14:paraId="7139DFB0" w14:textId="0C73C501" w:rsidR="003975DB" w:rsidRPr="00BD26A0" w:rsidRDefault="009C049E" w:rsidP="008E2EB9">
      <w:pPr>
        <w:spacing w:line="360" w:lineRule="auto"/>
        <w:ind w:firstLine="720"/>
        <w:jc w:val="both"/>
        <w:rPr>
          <w:rFonts w:ascii="Times New Roman" w:hAnsi="Times New Roman" w:cs="Times New Roman"/>
        </w:rPr>
      </w:pPr>
      <w:r w:rsidRPr="00A97FAF">
        <w:rPr>
          <w:rFonts w:ascii="Times New Roman" w:hAnsi="Times New Roman" w:cs="Times New Roman"/>
          <w:b/>
          <w:bCs/>
        </w:rPr>
        <w:t>Nandan Pahar Pond</w:t>
      </w:r>
      <w:r w:rsidRPr="00BD26A0">
        <w:rPr>
          <w:rFonts w:ascii="Times New Roman" w:hAnsi="Times New Roman" w:cs="Times New Roman"/>
        </w:rPr>
        <w:t xml:space="preserve"> demonstrates consistently low levels of manganese, with all values well below the permissible limits</w:t>
      </w:r>
      <w:r w:rsidR="0026156E" w:rsidRPr="00BD26A0">
        <w:rPr>
          <w:rFonts w:ascii="Times New Roman" w:hAnsi="Times New Roman" w:cs="Times New Roman"/>
        </w:rPr>
        <w:t xml:space="preserve"> </w:t>
      </w:r>
      <w:r w:rsidR="0026156E" w:rsidRPr="00A97FAF">
        <w:rPr>
          <w:rFonts w:ascii="Times New Roman" w:hAnsi="Times New Roman" w:cs="Times New Roman"/>
          <w:b/>
          <w:bCs/>
        </w:rPr>
        <w:t>(Table-2 &amp; Fig.6)</w:t>
      </w:r>
      <w:r w:rsidRPr="00A97FAF">
        <w:rPr>
          <w:rFonts w:ascii="Times New Roman" w:hAnsi="Times New Roman" w:cs="Times New Roman"/>
          <w:b/>
          <w:bCs/>
        </w:rPr>
        <w:t>.</w:t>
      </w:r>
      <w:r w:rsidRPr="00BD26A0">
        <w:rPr>
          <w:rFonts w:ascii="Times New Roman" w:hAnsi="Times New Roman" w:cs="Times New Roman"/>
        </w:rPr>
        <w:t xml:space="preserve"> The levels fluctuate within a narrow range of BDL to 0.026 mg/L, indicating limited external loading and minimal biogeochemical mobilization.</w:t>
      </w:r>
      <w:r w:rsidR="006B737C" w:rsidRPr="00BD26A0">
        <w:rPr>
          <w:rFonts w:ascii="Times New Roman" w:hAnsi="Times New Roman" w:cs="Times New Roman"/>
        </w:rPr>
        <w:t xml:space="preserve"> </w:t>
      </w:r>
      <w:r w:rsidR="00A97FAF">
        <w:rPr>
          <w:rFonts w:ascii="Times New Roman" w:hAnsi="Times New Roman" w:cs="Times New Roman"/>
        </w:rPr>
        <w:t>Thus</w:t>
      </w:r>
      <w:r w:rsidR="008E2EB9" w:rsidRPr="00BD26A0">
        <w:rPr>
          <w:rFonts w:ascii="Times New Roman" w:hAnsi="Times New Roman" w:cs="Times New Roman"/>
        </w:rPr>
        <w:t>,</w:t>
      </w:r>
      <w:r w:rsidR="006B737C" w:rsidRPr="00BD26A0">
        <w:rPr>
          <w:rFonts w:ascii="Times New Roman" w:hAnsi="Times New Roman" w:cs="Times New Roman"/>
        </w:rPr>
        <w:t xml:space="preserve"> seasonal monitoring, particularly post-festival seasons is required</w:t>
      </w:r>
      <w:r w:rsidR="00A97FAF">
        <w:rPr>
          <w:rFonts w:ascii="Times New Roman" w:hAnsi="Times New Roman" w:cs="Times New Roman"/>
        </w:rPr>
        <w:t xml:space="preserve"> to mitigate heavy metals pollution in both water bodies especially,</w:t>
      </w:r>
      <w:r w:rsidR="006B737C" w:rsidRPr="00BD26A0">
        <w:rPr>
          <w:rFonts w:ascii="Times New Roman" w:hAnsi="Times New Roman" w:cs="Times New Roman"/>
        </w:rPr>
        <w:t xml:space="preserve"> </w:t>
      </w:r>
      <w:proofErr w:type="spellStart"/>
      <w:r w:rsidR="006B737C" w:rsidRPr="00A97FAF">
        <w:rPr>
          <w:rFonts w:ascii="Times New Roman" w:hAnsi="Times New Roman" w:cs="Times New Roman"/>
          <w:b/>
          <w:bCs/>
        </w:rPr>
        <w:t>Shivganga</w:t>
      </w:r>
      <w:proofErr w:type="spellEnd"/>
      <w:r w:rsidR="006B737C" w:rsidRPr="00A97FAF">
        <w:rPr>
          <w:rFonts w:ascii="Times New Roman" w:hAnsi="Times New Roman" w:cs="Times New Roman"/>
          <w:b/>
          <w:bCs/>
        </w:rPr>
        <w:t xml:space="preserve"> Pond</w:t>
      </w:r>
      <w:r w:rsidR="006B737C" w:rsidRPr="00BD26A0">
        <w:rPr>
          <w:rFonts w:ascii="Times New Roman" w:hAnsi="Times New Roman" w:cs="Times New Roman"/>
        </w:rPr>
        <w:t>.</w:t>
      </w:r>
    </w:p>
    <w:p w14:paraId="110EC35F" w14:textId="4A4A1290" w:rsidR="008E2EB9" w:rsidRPr="00D42F5C" w:rsidRDefault="00D42F5C" w:rsidP="00D42F5C">
      <w:pPr>
        <w:spacing w:line="240" w:lineRule="auto"/>
        <w:rPr>
          <w:rFonts w:ascii="Times New Roman" w:hAnsi="Times New Roman" w:cs="Times New Roman"/>
          <w:b/>
          <w:bCs/>
        </w:rPr>
      </w:pPr>
      <w:r>
        <w:rPr>
          <w:noProof/>
          <w:lang w:eastAsia="en-IN" w:bidi="hi-IN"/>
        </w:rPr>
        <w:lastRenderedPageBreak/>
        <w:drawing>
          <wp:inline distT="0" distB="0" distL="0" distR="0" wp14:anchorId="1FB48D61" wp14:editId="3E8E3BC9">
            <wp:extent cx="5731510" cy="3174836"/>
            <wp:effectExtent l="0" t="0" r="21590" b="26035"/>
            <wp:docPr id="5" name="Chart 5">
              <a:extLst xmlns:a="http://schemas.openxmlformats.org/drawingml/2006/main">
                <a:ext uri="{FF2B5EF4-FFF2-40B4-BE49-F238E27FC236}">
                  <a16:creationId xmlns:a16="http://schemas.microsoft.com/office/drawing/2014/main" id="{DD00CE6B-058E-92B7-E1F8-6D57CCBB7A4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6B6F65B" w14:textId="77777777" w:rsidR="00D42F5C" w:rsidRPr="00D42F5C" w:rsidRDefault="00D42F5C" w:rsidP="00D42F5C">
      <w:pPr>
        <w:pStyle w:val="ListParagraph"/>
        <w:spacing w:line="360" w:lineRule="auto"/>
        <w:ind w:left="360"/>
        <w:rPr>
          <w:rFonts w:ascii="Times New Roman" w:hAnsi="Times New Roman" w:cs="Times New Roman"/>
          <w:sz w:val="28"/>
          <w:szCs w:val="28"/>
        </w:rPr>
      </w:pPr>
    </w:p>
    <w:p w14:paraId="57F2EF43" w14:textId="5CC0CA9B" w:rsidR="002E1830" w:rsidRPr="008E2EB9" w:rsidRDefault="002E1830" w:rsidP="008E2EB9">
      <w:pPr>
        <w:pStyle w:val="ListParagraph"/>
        <w:numPr>
          <w:ilvl w:val="0"/>
          <w:numId w:val="1"/>
        </w:numPr>
        <w:spacing w:line="360" w:lineRule="auto"/>
        <w:rPr>
          <w:rFonts w:ascii="Times New Roman" w:hAnsi="Times New Roman" w:cs="Times New Roman"/>
          <w:sz w:val="28"/>
          <w:szCs w:val="28"/>
        </w:rPr>
      </w:pPr>
      <w:r w:rsidRPr="008E2EB9">
        <w:rPr>
          <w:rFonts w:ascii="Times New Roman" w:hAnsi="Times New Roman" w:cs="Times New Roman"/>
          <w:b/>
          <w:bCs/>
          <w:sz w:val="28"/>
          <w:szCs w:val="28"/>
        </w:rPr>
        <w:t>Conclusion</w:t>
      </w:r>
    </w:p>
    <w:p w14:paraId="1DD1C56B" w14:textId="5059685E" w:rsidR="002E1830" w:rsidRPr="00BD26A0" w:rsidRDefault="002E1830" w:rsidP="008E2EB9">
      <w:pPr>
        <w:spacing w:line="360" w:lineRule="auto"/>
        <w:ind w:firstLine="720"/>
        <w:jc w:val="both"/>
        <w:rPr>
          <w:rFonts w:ascii="Times New Roman" w:hAnsi="Times New Roman" w:cs="Times New Roman"/>
        </w:rPr>
      </w:pPr>
      <w:proofErr w:type="spellStart"/>
      <w:r w:rsidRPr="00BD26A0">
        <w:rPr>
          <w:rFonts w:ascii="Times New Roman" w:hAnsi="Times New Roman" w:cs="Times New Roman"/>
        </w:rPr>
        <w:t>Shivganga</w:t>
      </w:r>
      <w:proofErr w:type="spellEnd"/>
      <w:r w:rsidRPr="00BD26A0">
        <w:rPr>
          <w:rFonts w:ascii="Times New Roman" w:hAnsi="Times New Roman" w:cs="Times New Roman"/>
        </w:rPr>
        <w:t xml:space="preserve"> Pond exhibited elevated levels of several toxic metals, especially during</w:t>
      </w:r>
      <w:r w:rsidR="002A1CF9" w:rsidRPr="00BD26A0">
        <w:rPr>
          <w:rFonts w:ascii="Times New Roman" w:hAnsi="Times New Roman" w:cs="Times New Roman"/>
        </w:rPr>
        <w:t xml:space="preserve"> post ritual period in</w:t>
      </w:r>
      <w:r w:rsidRPr="00BD26A0">
        <w:rPr>
          <w:rFonts w:ascii="Times New Roman" w:hAnsi="Times New Roman" w:cs="Times New Roman"/>
        </w:rPr>
        <w:t xml:space="preserve"> winter and summer months, indicating enhanced</w:t>
      </w:r>
      <w:r w:rsidR="002A1CF9" w:rsidRPr="00BD26A0">
        <w:rPr>
          <w:rFonts w:ascii="Times New Roman" w:hAnsi="Times New Roman" w:cs="Times New Roman"/>
        </w:rPr>
        <w:t xml:space="preserve"> anthropogenic activities </w:t>
      </w:r>
      <w:r w:rsidR="00A97FAF">
        <w:rPr>
          <w:rFonts w:ascii="Times New Roman" w:hAnsi="Times New Roman" w:cs="Times New Roman"/>
        </w:rPr>
        <w:t xml:space="preserve">monsoon and post monsoon periods </w:t>
      </w:r>
      <w:r w:rsidR="002A1CF9" w:rsidRPr="00BD26A0">
        <w:rPr>
          <w:rFonts w:ascii="Times New Roman" w:hAnsi="Times New Roman" w:cs="Times New Roman"/>
        </w:rPr>
        <w:t>along with some other additive factors such as</w:t>
      </w:r>
      <w:r w:rsidRPr="00BD26A0">
        <w:rPr>
          <w:rFonts w:ascii="Times New Roman" w:hAnsi="Times New Roman" w:cs="Times New Roman"/>
        </w:rPr>
        <w:t xml:space="preserve"> sediment–water interactions, organic matter decomposition, and redox-sensitive mobilization processes. Concentrations of lead and manganese in particular exceeded permissible limits during specific quarters, raising potential ecological and public health concerns. In contrast, Nandan Pahar Pond showed relatively stable and low concentrations of most heavy metals, suggestin</w:t>
      </w:r>
      <w:r w:rsidR="002A1CF9" w:rsidRPr="00BD26A0">
        <w:rPr>
          <w:rFonts w:ascii="Times New Roman" w:hAnsi="Times New Roman" w:cs="Times New Roman"/>
        </w:rPr>
        <w:t>g limited human interference</w:t>
      </w:r>
      <w:r w:rsidRPr="00BD26A0">
        <w:rPr>
          <w:rFonts w:ascii="Times New Roman" w:hAnsi="Times New Roman" w:cs="Times New Roman"/>
        </w:rPr>
        <w:t xml:space="preserve"> and </w:t>
      </w:r>
      <w:r w:rsidR="002A1CF9" w:rsidRPr="00BD26A0">
        <w:rPr>
          <w:rFonts w:ascii="Times New Roman" w:hAnsi="Times New Roman" w:cs="Times New Roman"/>
        </w:rPr>
        <w:t xml:space="preserve">its </w:t>
      </w:r>
      <w:r w:rsidRPr="00BD26A0">
        <w:rPr>
          <w:rFonts w:ascii="Times New Roman" w:hAnsi="Times New Roman" w:cs="Times New Roman"/>
        </w:rPr>
        <w:t>stronger resilience against contamination.</w:t>
      </w:r>
    </w:p>
    <w:p w14:paraId="65314460" w14:textId="77777777" w:rsidR="008E2EB9" w:rsidRDefault="002E1830" w:rsidP="008E2EB9">
      <w:pPr>
        <w:spacing w:line="360" w:lineRule="auto"/>
        <w:ind w:firstLine="720"/>
        <w:jc w:val="both"/>
        <w:rPr>
          <w:rFonts w:ascii="Times New Roman" w:hAnsi="Times New Roman" w:cs="Times New Roman"/>
        </w:rPr>
      </w:pPr>
      <w:r w:rsidRPr="00BD26A0">
        <w:rPr>
          <w:rFonts w:ascii="Times New Roman" w:hAnsi="Times New Roman" w:cs="Times New Roman"/>
        </w:rPr>
        <w:t>The comparative analysis between the two ponds underscores the urgent need for sustainable water body management in religious and urban landscapes. This includes adopting eco-friendly practices during festivals, regular water quality monitoring, implementation of bio-remediation strategies, and public awareness initiatives.</w:t>
      </w:r>
      <w:r w:rsidR="00251286" w:rsidRPr="00BD26A0">
        <w:rPr>
          <w:rFonts w:ascii="Times New Roman" w:hAnsi="Times New Roman" w:cs="Times New Roman"/>
        </w:rPr>
        <w:t xml:space="preserve"> </w:t>
      </w:r>
      <w:r w:rsidR="00FD686F" w:rsidRPr="00BD26A0">
        <w:rPr>
          <w:rFonts w:ascii="Times New Roman" w:hAnsi="Times New Roman" w:cs="Times New Roman"/>
        </w:rPr>
        <w:t>Strict regulations should be introduced during religious festivities</w:t>
      </w:r>
      <w:r w:rsidR="00251286" w:rsidRPr="00BD26A0">
        <w:rPr>
          <w:rFonts w:ascii="Times New Roman" w:hAnsi="Times New Roman" w:cs="Times New Roman"/>
        </w:rPr>
        <w:t xml:space="preserve"> and related disposal of wastes in the water body.</w:t>
      </w:r>
      <w:r w:rsidR="00FD686F" w:rsidRPr="00BD26A0">
        <w:rPr>
          <w:rFonts w:ascii="Times New Roman" w:hAnsi="Times New Roman" w:cs="Times New Roman"/>
        </w:rPr>
        <w:t xml:space="preserve"> </w:t>
      </w:r>
      <w:r w:rsidR="00251286" w:rsidRPr="00BD26A0">
        <w:rPr>
          <w:rFonts w:ascii="Times New Roman" w:hAnsi="Times New Roman" w:cs="Times New Roman"/>
        </w:rPr>
        <w:t xml:space="preserve"> </w:t>
      </w:r>
    </w:p>
    <w:p w14:paraId="57EF4606" w14:textId="64E6ADCE" w:rsidR="002E1830" w:rsidRPr="00AA0B11" w:rsidRDefault="002E1830" w:rsidP="00F712D9">
      <w:pPr>
        <w:pStyle w:val="ListParagraph"/>
        <w:spacing w:line="360" w:lineRule="auto"/>
        <w:ind w:left="360"/>
        <w:jc w:val="both"/>
        <w:rPr>
          <w:rFonts w:ascii="Times New Roman" w:hAnsi="Times New Roman" w:cs="Times New Roman"/>
          <w:sz w:val="28"/>
          <w:szCs w:val="28"/>
        </w:rPr>
      </w:pPr>
      <w:r w:rsidRPr="008E2EB9">
        <w:rPr>
          <w:rFonts w:ascii="Times New Roman" w:hAnsi="Times New Roman" w:cs="Times New Roman"/>
          <w:b/>
          <w:bCs/>
          <w:sz w:val="28"/>
          <w:szCs w:val="28"/>
        </w:rPr>
        <w:t>References</w:t>
      </w:r>
      <w:r w:rsidR="00E31DC9" w:rsidRPr="008E2EB9">
        <w:rPr>
          <w:rFonts w:ascii="Times New Roman" w:hAnsi="Times New Roman" w:cs="Times New Roman"/>
          <w:b/>
          <w:bCs/>
          <w:sz w:val="28"/>
          <w:szCs w:val="28"/>
        </w:rPr>
        <w:t>:</w:t>
      </w:r>
    </w:p>
    <w:p w14:paraId="30EBBCDA" w14:textId="504DE5FA" w:rsidR="00AA0B11" w:rsidRPr="00D17011" w:rsidRDefault="00AA0B11" w:rsidP="00455566">
      <w:pPr>
        <w:pStyle w:val="ListParagraph"/>
        <w:numPr>
          <w:ilvl w:val="0"/>
          <w:numId w:val="2"/>
        </w:numPr>
        <w:spacing w:line="360" w:lineRule="auto"/>
        <w:jc w:val="both"/>
        <w:rPr>
          <w:rFonts w:ascii="Times New Roman" w:hAnsi="Times New Roman" w:cs="Times New Roman"/>
        </w:rPr>
      </w:pPr>
      <w:proofErr w:type="spellStart"/>
      <w:r w:rsidRPr="00D17011">
        <w:rPr>
          <w:rFonts w:ascii="Times New Roman" w:hAnsi="Times New Roman" w:cs="Times New Roman"/>
        </w:rPr>
        <w:lastRenderedPageBreak/>
        <w:t>Aind</w:t>
      </w:r>
      <w:proofErr w:type="spellEnd"/>
      <w:r w:rsidRPr="00D17011">
        <w:rPr>
          <w:rFonts w:ascii="Times New Roman" w:hAnsi="Times New Roman" w:cs="Times New Roman"/>
        </w:rPr>
        <w:t xml:space="preserve"> DA, Dasgupta S, Mukherjee A</w:t>
      </w:r>
      <w:r w:rsidR="00C7509A" w:rsidRPr="00D17011">
        <w:rPr>
          <w:rFonts w:ascii="Times New Roman" w:hAnsi="Times New Roman" w:cs="Times New Roman"/>
        </w:rPr>
        <w:t xml:space="preserve">. </w:t>
      </w:r>
      <w:r w:rsidRPr="00D17011">
        <w:rPr>
          <w:rFonts w:ascii="Times New Roman" w:hAnsi="Times New Roman" w:cs="Times New Roman"/>
        </w:rPr>
        <w:t xml:space="preserve"> (2025) Novel finding of geogenic Nickel in the Arsenic-enriched gro</w:t>
      </w:r>
      <w:r w:rsidR="00C7509A" w:rsidRPr="00D17011">
        <w:rPr>
          <w:rFonts w:ascii="Times New Roman" w:hAnsi="Times New Roman" w:cs="Times New Roman"/>
        </w:rPr>
        <w:t>undwater of the Himalayan Brah</w:t>
      </w:r>
      <w:r w:rsidRPr="00D17011">
        <w:rPr>
          <w:rFonts w:ascii="Times New Roman" w:hAnsi="Times New Roman" w:cs="Times New Roman"/>
        </w:rPr>
        <w:t>m</w:t>
      </w:r>
      <w:r w:rsidR="00C7509A" w:rsidRPr="00D17011">
        <w:rPr>
          <w:rFonts w:ascii="Times New Roman" w:hAnsi="Times New Roman" w:cs="Times New Roman"/>
        </w:rPr>
        <w:t>a</w:t>
      </w:r>
      <w:r w:rsidRPr="00D17011">
        <w:rPr>
          <w:rFonts w:ascii="Times New Roman" w:hAnsi="Times New Roman" w:cs="Times New Roman"/>
        </w:rPr>
        <w:t xml:space="preserve">putra River Basin Aquifers. (2025) Journal of Hydrology 669, 133249 </w:t>
      </w:r>
    </w:p>
    <w:p w14:paraId="115E355D" w14:textId="53022150" w:rsidR="002E1830" w:rsidRPr="008E2EB9" w:rsidRDefault="002E1830" w:rsidP="008E2EB9">
      <w:pPr>
        <w:pStyle w:val="ListParagraph"/>
        <w:numPr>
          <w:ilvl w:val="0"/>
          <w:numId w:val="2"/>
        </w:numPr>
        <w:spacing w:line="360" w:lineRule="auto"/>
        <w:jc w:val="both"/>
        <w:rPr>
          <w:rFonts w:ascii="Times New Roman" w:hAnsi="Times New Roman" w:cs="Times New Roman"/>
        </w:rPr>
      </w:pPr>
      <w:r w:rsidRPr="008E2EB9">
        <w:rPr>
          <w:rFonts w:ascii="Times New Roman" w:hAnsi="Times New Roman" w:cs="Times New Roman"/>
        </w:rPr>
        <w:t>APHA (American Public Health Association). (2017). Standard Methods for the Examination of Water and Wastewater (23rd ed.). Washington, DC: American Public Health Association.</w:t>
      </w:r>
    </w:p>
    <w:p w14:paraId="20798B8D" w14:textId="20F93EB6" w:rsidR="009501F5" w:rsidRPr="008E2EB9" w:rsidRDefault="009501F5" w:rsidP="008E2EB9">
      <w:pPr>
        <w:pStyle w:val="ListParagraph"/>
        <w:numPr>
          <w:ilvl w:val="0"/>
          <w:numId w:val="2"/>
        </w:numPr>
        <w:spacing w:line="360" w:lineRule="auto"/>
        <w:jc w:val="both"/>
        <w:rPr>
          <w:rFonts w:ascii="Times New Roman" w:hAnsi="Times New Roman" w:cs="Times New Roman"/>
        </w:rPr>
      </w:pPr>
      <w:r w:rsidRPr="008E2EB9">
        <w:rPr>
          <w:rFonts w:ascii="Times New Roman" w:hAnsi="Times New Roman" w:cs="Times New Roman"/>
        </w:rPr>
        <w:t>Alexa Fri</w:t>
      </w:r>
      <w:r w:rsidR="00CE7323" w:rsidRPr="008E2EB9">
        <w:rPr>
          <w:rFonts w:ascii="Times New Roman" w:hAnsi="Times New Roman" w:cs="Times New Roman"/>
        </w:rPr>
        <w:t>edman, Elena Boseli, Yelena Ogneva-Himmelberger, Wendy Heiger-Bernayas, Paige Brochu, Mayah Burgess, Samantha Schildroth, Allegra Denehy, Timothy Downs, Ian Papautsky, Birgit Clauss Henn (2023). Manganese in residential drinking water from a community-initiated case study in Massachusetts. J Expo Sci Environ Epidemiol</w:t>
      </w:r>
      <w:r w:rsidR="00BB797D" w:rsidRPr="008E2EB9">
        <w:rPr>
          <w:rFonts w:ascii="Times New Roman" w:hAnsi="Times New Roman" w:cs="Times New Roman"/>
        </w:rPr>
        <w:t xml:space="preserve"> 34(1):58-67</w:t>
      </w:r>
    </w:p>
    <w:p w14:paraId="6631FAD0" w14:textId="0B6F6BCB" w:rsidR="002E1830" w:rsidRPr="008E2EB9" w:rsidRDefault="002E1830" w:rsidP="008E2EB9">
      <w:pPr>
        <w:pStyle w:val="ListParagraph"/>
        <w:numPr>
          <w:ilvl w:val="0"/>
          <w:numId w:val="2"/>
        </w:numPr>
        <w:spacing w:line="360" w:lineRule="auto"/>
        <w:jc w:val="both"/>
        <w:rPr>
          <w:rFonts w:ascii="Times New Roman" w:hAnsi="Times New Roman" w:cs="Times New Roman"/>
        </w:rPr>
      </w:pPr>
      <w:r w:rsidRPr="008E2EB9">
        <w:rPr>
          <w:rFonts w:ascii="Times New Roman" w:hAnsi="Times New Roman" w:cs="Times New Roman"/>
        </w:rPr>
        <w:t>Bhatnagar, A., &amp; Sangwan, P. (2009). Impact of mass bathing on water quality. Environmental Monitoring and Assessme</w:t>
      </w:r>
      <w:r w:rsidR="00AA0996" w:rsidRPr="008E2EB9">
        <w:rPr>
          <w:rFonts w:ascii="Times New Roman" w:hAnsi="Times New Roman" w:cs="Times New Roman"/>
        </w:rPr>
        <w:t>nt, 153(1–4), 431–438.</w:t>
      </w:r>
    </w:p>
    <w:p w14:paraId="266FE916" w14:textId="7C98E74E" w:rsidR="002E1830" w:rsidRDefault="002E1830" w:rsidP="008E2EB9">
      <w:pPr>
        <w:pStyle w:val="ListParagraph"/>
        <w:numPr>
          <w:ilvl w:val="0"/>
          <w:numId w:val="2"/>
        </w:numPr>
        <w:spacing w:line="360" w:lineRule="auto"/>
        <w:jc w:val="both"/>
        <w:rPr>
          <w:rFonts w:ascii="Times New Roman" w:hAnsi="Times New Roman" w:cs="Times New Roman"/>
        </w:rPr>
      </w:pPr>
      <w:r w:rsidRPr="008E2EB9">
        <w:rPr>
          <w:rFonts w:ascii="Times New Roman" w:hAnsi="Times New Roman" w:cs="Times New Roman"/>
        </w:rPr>
        <w:t xml:space="preserve">Cairns, J., &amp; Dickson, K. L. (1971). A simple method for the bioassay of heavy metals using the freshwater clam Corbicula </w:t>
      </w:r>
      <w:proofErr w:type="spellStart"/>
      <w:r w:rsidRPr="008E2EB9">
        <w:rPr>
          <w:rFonts w:ascii="Times New Roman" w:hAnsi="Times New Roman" w:cs="Times New Roman"/>
        </w:rPr>
        <w:t>manilensis</w:t>
      </w:r>
      <w:proofErr w:type="spellEnd"/>
      <w:r w:rsidRPr="008E2EB9">
        <w:rPr>
          <w:rFonts w:ascii="Times New Roman" w:hAnsi="Times New Roman" w:cs="Times New Roman"/>
        </w:rPr>
        <w:t>. Environmental Pollution, 2(2), 89–97.</w:t>
      </w:r>
    </w:p>
    <w:p w14:paraId="42F52014" w14:textId="452311A2" w:rsidR="006451E7" w:rsidRPr="00BF548F" w:rsidRDefault="006451E7" w:rsidP="00BF548F">
      <w:pPr>
        <w:pStyle w:val="ListParagraph"/>
        <w:numPr>
          <w:ilvl w:val="0"/>
          <w:numId w:val="2"/>
        </w:numPr>
        <w:spacing w:line="360" w:lineRule="auto"/>
        <w:jc w:val="both"/>
        <w:rPr>
          <w:rFonts w:ascii="Times New Roman" w:hAnsi="Times New Roman" w:cs="Times New Roman"/>
        </w:rPr>
      </w:pPr>
      <w:r w:rsidRPr="006451E7">
        <w:rPr>
          <w:rFonts w:ascii="Times New Roman" w:hAnsi="Times New Roman" w:cs="Times New Roman"/>
        </w:rPr>
        <w:t>Chakrabar</w:t>
      </w:r>
      <w:r w:rsidR="00CF3570">
        <w:rPr>
          <w:rFonts w:ascii="Times New Roman" w:hAnsi="Times New Roman" w:cs="Times New Roman"/>
        </w:rPr>
        <w:t>ty, S., Dey, S., &amp; Banerjee, S.</w:t>
      </w:r>
      <w:r w:rsidRPr="006451E7">
        <w:rPr>
          <w:rFonts w:ascii="Times New Roman" w:hAnsi="Times New Roman" w:cs="Times New Roman"/>
        </w:rPr>
        <w:t xml:space="preserve"> (2016). Influence of anthropogenic activities on metal concentration in freshwater ecosystems of India. Journal of Applied Ecology and Environmental Sciences, 4(2), 101–110.</w:t>
      </w:r>
    </w:p>
    <w:p w14:paraId="7095EEC0" w14:textId="03533654" w:rsidR="006451E7" w:rsidRDefault="006451E7" w:rsidP="006451E7">
      <w:pPr>
        <w:pStyle w:val="ListParagraph"/>
        <w:numPr>
          <w:ilvl w:val="0"/>
          <w:numId w:val="2"/>
        </w:numPr>
        <w:spacing w:line="360" w:lineRule="auto"/>
        <w:jc w:val="both"/>
        <w:rPr>
          <w:rFonts w:ascii="Times New Roman" w:hAnsi="Times New Roman" w:cs="Times New Roman"/>
        </w:rPr>
      </w:pPr>
      <w:r w:rsidRPr="008E2EB9">
        <w:rPr>
          <w:rFonts w:ascii="Times New Roman" w:hAnsi="Times New Roman" w:cs="Times New Roman"/>
        </w:rPr>
        <w:t>CPCB (Central Pollution Control Board). (2008). Guidelines for water quality monitoring. Ministry of Environment and Forests, Government of India.</w:t>
      </w:r>
    </w:p>
    <w:p w14:paraId="7B16AFB9" w14:textId="7E0023DA" w:rsidR="006451E7" w:rsidRPr="006451E7" w:rsidRDefault="00CF3570" w:rsidP="006451E7">
      <w:pPr>
        <w:pStyle w:val="ListParagraph"/>
        <w:numPr>
          <w:ilvl w:val="0"/>
          <w:numId w:val="2"/>
        </w:numPr>
        <w:spacing w:line="360" w:lineRule="auto"/>
        <w:jc w:val="both"/>
        <w:rPr>
          <w:rFonts w:ascii="Times New Roman" w:hAnsi="Times New Roman" w:cs="Times New Roman"/>
        </w:rPr>
      </w:pPr>
      <w:r>
        <w:rPr>
          <w:rFonts w:ascii="Times New Roman" w:hAnsi="Times New Roman" w:cs="Times New Roman"/>
        </w:rPr>
        <w:t>Das, A., &amp; Roy, P.</w:t>
      </w:r>
      <w:r w:rsidR="006451E7" w:rsidRPr="006451E7">
        <w:rPr>
          <w:rFonts w:ascii="Times New Roman" w:hAnsi="Times New Roman" w:cs="Times New Roman"/>
        </w:rPr>
        <w:t xml:space="preserve"> (2017). Heavy metal distribution in ponds affected by agricultural runoff. Pollution Research, 36(1), 67–72.</w:t>
      </w:r>
    </w:p>
    <w:p w14:paraId="5EE3D877" w14:textId="2928671E" w:rsidR="002E1830" w:rsidRDefault="002E1830" w:rsidP="008E2EB9">
      <w:pPr>
        <w:pStyle w:val="ListParagraph"/>
        <w:numPr>
          <w:ilvl w:val="0"/>
          <w:numId w:val="2"/>
        </w:numPr>
        <w:spacing w:line="360" w:lineRule="auto"/>
        <w:jc w:val="both"/>
        <w:rPr>
          <w:rFonts w:ascii="Times New Roman" w:hAnsi="Times New Roman" w:cs="Times New Roman"/>
        </w:rPr>
      </w:pPr>
      <w:r w:rsidRPr="008E2EB9">
        <w:rPr>
          <w:rFonts w:ascii="Times New Roman" w:hAnsi="Times New Roman" w:cs="Times New Roman"/>
        </w:rPr>
        <w:t>Dutta, V., &amp; Chandra, S. (2020). Impact of idol immersion on water quality of a tropical urban lake. International Journal of Environmental Science and Techn</w:t>
      </w:r>
      <w:r w:rsidR="0067383C" w:rsidRPr="008E2EB9">
        <w:rPr>
          <w:rFonts w:ascii="Times New Roman" w:hAnsi="Times New Roman" w:cs="Times New Roman"/>
        </w:rPr>
        <w:t xml:space="preserve">ology, 17, 4291–4300. </w:t>
      </w:r>
    </w:p>
    <w:p w14:paraId="5F4B205C" w14:textId="6EEF9070" w:rsidR="00747C31" w:rsidRDefault="00747C31" w:rsidP="00747C31">
      <w:pPr>
        <w:pStyle w:val="ListParagraph"/>
        <w:numPr>
          <w:ilvl w:val="0"/>
          <w:numId w:val="2"/>
        </w:numPr>
        <w:spacing w:line="360" w:lineRule="auto"/>
        <w:jc w:val="both"/>
        <w:rPr>
          <w:rFonts w:ascii="Times New Roman" w:hAnsi="Times New Roman" w:cs="Times New Roman"/>
        </w:rPr>
      </w:pPr>
      <w:proofErr w:type="spellStart"/>
      <w:r>
        <w:rPr>
          <w:rFonts w:ascii="Times New Roman" w:hAnsi="Times New Roman" w:cs="Times New Roman"/>
        </w:rPr>
        <w:t>Fouodjouo</w:t>
      </w:r>
      <w:proofErr w:type="spellEnd"/>
      <w:r>
        <w:rPr>
          <w:rFonts w:ascii="Times New Roman" w:hAnsi="Times New Roman" w:cs="Times New Roman"/>
        </w:rPr>
        <w:t xml:space="preserve"> M, </w:t>
      </w:r>
      <w:proofErr w:type="spellStart"/>
      <w:r>
        <w:rPr>
          <w:rFonts w:ascii="Times New Roman" w:hAnsi="Times New Roman" w:cs="Times New Roman"/>
        </w:rPr>
        <w:t>Nkaffo</w:t>
      </w:r>
      <w:proofErr w:type="spellEnd"/>
      <w:r>
        <w:rPr>
          <w:rFonts w:ascii="Times New Roman" w:hAnsi="Times New Roman" w:cs="Times New Roman"/>
        </w:rPr>
        <w:t xml:space="preserve"> HF, </w:t>
      </w:r>
      <w:proofErr w:type="spellStart"/>
      <w:r>
        <w:rPr>
          <w:rFonts w:ascii="Times New Roman" w:hAnsi="Times New Roman" w:cs="Times New Roman"/>
        </w:rPr>
        <w:t>Ngouateu</w:t>
      </w:r>
      <w:proofErr w:type="spellEnd"/>
      <w:r>
        <w:rPr>
          <w:rFonts w:ascii="Times New Roman" w:hAnsi="Times New Roman" w:cs="Times New Roman"/>
        </w:rPr>
        <w:t xml:space="preserve"> RBL, Felix T, </w:t>
      </w:r>
      <w:proofErr w:type="spellStart"/>
      <w:r>
        <w:rPr>
          <w:rFonts w:ascii="Times New Roman" w:hAnsi="Times New Roman" w:cs="Times New Roman"/>
        </w:rPr>
        <w:t>Benetoli</w:t>
      </w:r>
      <w:proofErr w:type="spellEnd"/>
      <w:r>
        <w:rPr>
          <w:rFonts w:ascii="Times New Roman" w:hAnsi="Times New Roman" w:cs="Times New Roman"/>
        </w:rPr>
        <w:t xml:space="preserve"> LO de B, </w:t>
      </w:r>
      <w:proofErr w:type="spellStart"/>
      <w:r>
        <w:rPr>
          <w:rFonts w:ascii="Times New Roman" w:hAnsi="Times New Roman" w:cs="Times New Roman"/>
        </w:rPr>
        <w:t>Djuine</w:t>
      </w:r>
      <w:proofErr w:type="spellEnd"/>
      <w:r>
        <w:rPr>
          <w:rFonts w:ascii="Times New Roman" w:hAnsi="Times New Roman" w:cs="Times New Roman"/>
        </w:rPr>
        <w:t xml:space="preserve"> SD, Samuel L, </w:t>
      </w:r>
      <w:proofErr w:type="spellStart"/>
      <w:r>
        <w:rPr>
          <w:rFonts w:ascii="Times New Roman" w:hAnsi="Times New Roman" w:cs="Times New Roman"/>
        </w:rPr>
        <w:t>Debacher</w:t>
      </w:r>
      <w:proofErr w:type="spellEnd"/>
      <w:r>
        <w:rPr>
          <w:rFonts w:ascii="Times New Roman" w:hAnsi="Times New Roman" w:cs="Times New Roman"/>
        </w:rPr>
        <w:t xml:space="preserve"> N.A. (2025) Non thermal Plasma Desorption of Cu [II]- Clay Composite and Recuperation of the Absorbent Part B. Journal of Geoscience and Environment Protection, 13(5</w:t>
      </w:r>
      <w:proofErr w:type="gramStart"/>
      <w:r>
        <w:rPr>
          <w:rFonts w:ascii="Times New Roman" w:hAnsi="Times New Roman" w:cs="Times New Roman"/>
        </w:rPr>
        <w:t>)  93</w:t>
      </w:r>
      <w:proofErr w:type="gramEnd"/>
      <w:r>
        <w:rPr>
          <w:rFonts w:ascii="Times New Roman" w:hAnsi="Times New Roman" w:cs="Times New Roman"/>
        </w:rPr>
        <w:t>-106</w:t>
      </w:r>
    </w:p>
    <w:p w14:paraId="373F423B" w14:textId="68AB61EB" w:rsidR="00F717A9" w:rsidRPr="00F717A9" w:rsidRDefault="00F717A9" w:rsidP="00F717A9">
      <w:pPr>
        <w:pStyle w:val="ListParagraph"/>
        <w:numPr>
          <w:ilvl w:val="0"/>
          <w:numId w:val="2"/>
        </w:numPr>
        <w:spacing w:line="360" w:lineRule="auto"/>
        <w:jc w:val="both"/>
        <w:rPr>
          <w:rFonts w:ascii="Times New Roman" w:hAnsi="Times New Roman" w:cs="Times New Roman"/>
        </w:rPr>
      </w:pPr>
      <w:r w:rsidRPr="00F717A9">
        <w:rPr>
          <w:rFonts w:ascii="Times New Roman" w:hAnsi="Times New Roman" w:cs="Times New Roman"/>
        </w:rPr>
        <w:t>Ghosh, S., Banerjee, S., &amp; Chatterj</w:t>
      </w:r>
      <w:r w:rsidR="00CF3570">
        <w:rPr>
          <w:rFonts w:ascii="Times New Roman" w:hAnsi="Times New Roman" w:cs="Times New Roman"/>
        </w:rPr>
        <w:t>ee, M.</w:t>
      </w:r>
      <w:r w:rsidRPr="00F717A9">
        <w:rPr>
          <w:rFonts w:ascii="Times New Roman" w:hAnsi="Times New Roman" w:cs="Times New Roman"/>
        </w:rPr>
        <w:t xml:space="preserve"> (2014). Assessment of heavy metals in freshwater lakes of West Bengal. Indian Journal of Environmental Protection, 34(6), 435–442.</w:t>
      </w:r>
    </w:p>
    <w:p w14:paraId="65F425DE" w14:textId="392E8213" w:rsidR="00EE6291" w:rsidRDefault="00EE6291" w:rsidP="008E2EB9">
      <w:pPr>
        <w:pStyle w:val="ListParagraph"/>
        <w:numPr>
          <w:ilvl w:val="0"/>
          <w:numId w:val="2"/>
        </w:numPr>
        <w:spacing w:line="360" w:lineRule="auto"/>
        <w:jc w:val="both"/>
        <w:rPr>
          <w:rFonts w:ascii="Times New Roman" w:hAnsi="Times New Roman" w:cs="Times New Roman"/>
        </w:rPr>
      </w:pPr>
      <w:r w:rsidRPr="008E2EB9">
        <w:rPr>
          <w:rFonts w:ascii="Times New Roman" w:hAnsi="Times New Roman" w:cs="Times New Roman"/>
        </w:rPr>
        <w:lastRenderedPageBreak/>
        <w:t xml:space="preserve">Goyal V.C., Singh Omkar, Singh Rajesh, </w:t>
      </w:r>
      <w:proofErr w:type="spellStart"/>
      <w:r w:rsidRPr="008E2EB9">
        <w:rPr>
          <w:rFonts w:ascii="Times New Roman" w:hAnsi="Times New Roman" w:cs="Times New Roman"/>
        </w:rPr>
        <w:t>Chhoden</w:t>
      </w:r>
      <w:proofErr w:type="spellEnd"/>
      <w:r w:rsidRPr="008E2EB9">
        <w:rPr>
          <w:rFonts w:ascii="Times New Roman" w:hAnsi="Times New Roman" w:cs="Times New Roman"/>
        </w:rPr>
        <w:t xml:space="preserve"> </w:t>
      </w:r>
      <w:proofErr w:type="spellStart"/>
      <w:r w:rsidRPr="008E2EB9">
        <w:rPr>
          <w:rFonts w:ascii="Times New Roman" w:hAnsi="Times New Roman" w:cs="Times New Roman"/>
        </w:rPr>
        <w:t>Kalzang</w:t>
      </w:r>
      <w:proofErr w:type="spellEnd"/>
      <w:r w:rsidRPr="008E2EB9">
        <w:rPr>
          <w:rFonts w:ascii="Times New Roman" w:hAnsi="Times New Roman" w:cs="Times New Roman"/>
        </w:rPr>
        <w:t xml:space="preserve">, </w:t>
      </w:r>
      <w:proofErr w:type="spellStart"/>
      <w:r w:rsidRPr="008E2EB9">
        <w:rPr>
          <w:rFonts w:ascii="Times New Roman" w:hAnsi="Times New Roman" w:cs="Times New Roman"/>
        </w:rPr>
        <w:t>Malyan</w:t>
      </w:r>
      <w:proofErr w:type="spellEnd"/>
      <w:r w:rsidRPr="008E2EB9">
        <w:rPr>
          <w:rFonts w:ascii="Times New Roman" w:hAnsi="Times New Roman" w:cs="Times New Roman"/>
        </w:rPr>
        <w:t xml:space="preserve"> Sandeep K</w:t>
      </w:r>
      <w:r w:rsidR="00136F77" w:rsidRPr="008E2EB9">
        <w:rPr>
          <w:rFonts w:ascii="Times New Roman" w:hAnsi="Times New Roman" w:cs="Times New Roman"/>
        </w:rPr>
        <w:t>. (2022).  Appraisal of heavy metal pollution in the water resources of Western Uttar Pradesh, India and associated risks.</w:t>
      </w:r>
      <w:r w:rsidR="00AD7D2C" w:rsidRPr="008E2EB9">
        <w:rPr>
          <w:rFonts w:ascii="Times New Roman" w:hAnsi="Times New Roman" w:cs="Times New Roman"/>
        </w:rPr>
        <w:t xml:space="preserve"> Environmental Advances (Elsevier), 8, 100230</w:t>
      </w:r>
    </w:p>
    <w:p w14:paraId="653CEF20" w14:textId="70CE6E99" w:rsidR="006451E7" w:rsidRPr="00775875" w:rsidRDefault="00CF3570" w:rsidP="00775875">
      <w:pPr>
        <w:pStyle w:val="ListParagraph"/>
        <w:numPr>
          <w:ilvl w:val="0"/>
          <w:numId w:val="2"/>
        </w:numPr>
        <w:spacing w:line="360" w:lineRule="auto"/>
        <w:jc w:val="both"/>
        <w:rPr>
          <w:rFonts w:ascii="Times New Roman" w:hAnsi="Times New Roman" w:cs="Times New Roman"/>
        </w:rPr>
      </w:pPr>
      <w:r>
        <w:rPr>
          <w:rFonts w:ascii="Times New Roman" w:hAnsi="Times New Roman" w:cs="Times New Roman"/>
        </w:rPr>
        <w:t>Goswami, P., &amp; Majumdar, A.</w:t>
      </w:r>
      <w:r w:rsidR="006451E7" w:rsidRPr="006451E7">
        <w:rPr>
          <w:rFonts w:ascii="Times New Roman" w:hAnsi="Times New Roman" w:cs="Times New Roman"/>
        </w:rPr>
        <w:t xml:space="preserve"> (2016). Assessment of heavy metal contamination in freshwater ecosystems of eastern India. Journal of Environmental Science and Technology, 12(3), 145–156.</w:t>
      </w:r>
    </w:p>
    <w:p w14:paraId="625DB147" w14:textId="1BD6A1A4" w:rsidR="002E1830" w:rsidRPr="008E2EB9" w:rsidRDefault="002E1830" w:rsidP="008E2EB9">
      <w:pPr>
        <w:pStyle w:val="ListParagraph"/>
        <w:numPr>
          <w:ilvl w:val="0"/>
          <w:numId w:val="2"/>
        </w:numPr>
        <w:spacing w:line="360" w:lineRule="auto"/>
        <w:jc w:val="both"/>
        <w:rPr>
          <w:rFonts w:ascii="Times New Roman" w:hAnsi="Times New Roman" w:cs="Times New Roman"/>
        </w:rPr>
      </w:pPr>
      <w:r w:rsidRPr="008E2EB9">
        <w:rPr>
          <w:rFonts w:ascii="Times New Roman" w:hAnsi="Times New Roman" w:cs="Times New Roman"/>
        </w:rPr>
        <w:t>Haseena, M., Malik, M. F., Javed, A., Arshad, S., Asif, N., &amp; Hanif, J. (2017). Water pollution and human health. Environmental Risk Assessment and Remediation, 1(3), 16–19.</w:t>
      </w:r>
    </w:p>
    <w:p w14:paraId="3F66E5C2" w14:textId="5DADE1FE" w:rsidR="002E1830" w:rsidRPr="008E2EB9" w:rsidRDefault="002E1830" w:rsidP="008E2EB9">
      <w:pPr>
        <w:pStyle w:val="ListParagraph"/>
        <w:numPr>
          <w:ilvl w:val="0"/>
          <w:numId w:val="2"/>
        </w:numPr>
        <w:spacing w:line="360" w:lineRule="auto"/>
        <w:jc w:val="both"/>
        <w:rPr>
          <w:rFonts w:ascii="Times New Roman" w:hAnsi="Times New Roman" w:cs="Times New Roman"/>
        </w:rPr>
      </w:pPr>
      <w:r w:rsidRPr="008E2EB9">
        <w:rPr>
          <w:rFonts w:ascii="Times New Roman" w:hAnsi="Times New Roman" w:cs="Times New Roman"/>
        </w:rPr>
        <w:t>Khan, M. M. R., &amp; Hossain, S. (2022). Heavy metal contamination and ecological risk assessment of surface water. Environmental Science and Pollution Research, 29(5), 7650–7661.</w:t>
      </w:r>
    </w:p>
    <w:p w14:paraId="1459CDBC" w14:textId="14E78FC8" w:rsidR="00DF57B7" w:rsidRDefault="00DF57B7" w:rsidP="008E2EB9">
      <w:pPr>
        <w:pStyle w:val="ListParagraph"/>
        <w:numPr>
          <w:ilvl w:val="0"/>
          <w:numId w:val="2"/>
        </w:numPr>
        <w:spacing w:line="360" w:lineRule="auto"/>
        <w:jc w:val="both"/>
        <w:rPr>
          <w:rFonts w:ascii="Times New Roman" w:hAnsi="Times New Roman" w:cs="Times New Roman"/>
        </w:rPr>
      </w:pPr>
      <w:proofErr w:type="spellStart"/>
      <w:r w:rsidRPr="008E2EB9">
        <w:rPr>
          <w:rFonts w:ascii="Times New Roman" w:hAnsi="Times New Roman" w:cs="Times New Roman"/>
        </w:rPr>
        <w:t>Kondakis</w:t>
      </w:r>
      <w:proofErr w:type="spellEnd"/>
      <w:r w:rsidRPr="008E2EB9">
        <w:rPr>
          <w:rFonts w:ascii="Times New Roman" w:hAnsi="Times New Roman" w:cs="Times New Roman"/>
        </w:rPr>
        <w:t xml:space="preserve"> XG, </w:t>
      </w:r>
      <w:proofErr w:type="spellStart"/>
      <w:r w:rsidRPr="008E2EB9">
        <w:rPr>
          <w:rFonts w:ascii="Times New Roman" w:hAnsi="Times New Roman" w:cs="Times New Roman"/>
        </w:rPr>
        <w:t>Markis</w:t>
      </w:r>
      <w:proofErr w:type="spellEnd"/>
      <w:r w:rsidRPr="008E2EB9">
        <w:rPr>
          <w:rFonts w:ascii="Times New Roman" w:hAnsi="Times New Roman" w:cs="Times New Roman"/>
        </w:rPr>
        <w:t xml:space="preserve"> N,</w:t>
      </w:r>
      <w:r w:rsidR="008E2EB9">
        <w:rPr>
          <w:rFonts w:ascii="Times New Roman" w:hAnsi="Times New Roman" w:cs="Times New Roman"/>
        </w:rPr>
        <w:t xml:space="preserve"> </w:t>
      </w:r>
      <w:proofErr w:type="spellStart"/>
      <w:r w:rsidRPr="008E2EB9">
        <w:rPr>
          <w:rFonts w:ascii="Times New Roman" w:hAnsi="Times New Roman" w:cs="Times New Roman"/>
        </w:rPr>
        <w:t>Leotansindis</w:t>
      </w:r>
      <w:proofErr w:type="spellEnd"/>
      <w:r w:rsidRPr="008E2EB9">
        <w:rPr>
          <w:rFonts w:ascii="Times New Roman" w:hAnsi="Times New Roman" w:cs="Times New Roman"/>
        </w:rPr>
        <w:t xml:space="preserve"> M, </w:t>
      </w:r>
      <w:proofErr w:type="spellStart"/>
      <w:r w:rsidRPr="008E2EB9">
        <w:rPr>
          <w:rFonts w:ascii="Times New Roman" w:hAnsi="Times New Roman" w:cs="Times New Roman"/>
        </w:rPr>
        <w:t>Prinou</w:t>
      </w:r>
      <w:proofErr w:type="spellEnd"/>
      <w:r w:rsidRPr="008E2EB9">
        <w:rPr>
          <w:rFonts w:ascii="Times New Roman" w:hAnsi="Times New Roman" w:cs="Times New Roman"/>
        </w:rPr>
        <w:t xml:space="preserve"> M, </w:t>
      </w:r>
      <w:proofErr w:type="spellStart"/>
      <w:r w:rsidRPr="008E2EB9">
        <w:rPr>
          <w:rFonts w:ascii="Times New Roman" w:hAnsi="Times New Roman" w:cs="Times New Roman"/>
        </w:rPr>
        <w:t>Papapetropoulous</w:t>
      </w:r>
      <w:proofErr w:type="spellEnd"/>
      <w:r w:rsidRPr="008E2EB9">
        <w:rPr>
          <w:rFonts w:ascii="Times New Roman" w:hAnsi="Times New Roman" w:cs="Times New Roman"/>
        </w:rPr>
        <w:t xml:space="preserve"> T. (1989</w:t>
      </w:r>
      <w:r w:rsidR="00846558" w:rsidRPr="008E2EB9">
        <w:rPr>
          <w:rFonts w:ascii="Times New Roman" w:hAnsi="Times New Roman" w:cs="Times New Roman"/>
        </w:rPr>
        <w:t>)</w:t>
      </w:r>
      <w:r w:rsidR="00A055FA" w:rsidRPr="008E2EB9">
        <w:rPr>
          <w:rFonts w:ascii="Times New Roman" w:hAnsi="Times New Roman" w:cs="Times New Roman"/>
        </w:rPr>
        <w:t>. Poss</w:t>
      </w:r>
      <w:r w:rsidR="007738D7" w:rsidRPr="008E2EB9">
        <w:rPr>
          <w:rFonts w:ascii="Times New Roman" w:hAnsi="Times New Roman" w:cs="Times New Roman"/>
        </w:rPr>
        <w:t>ible health effects of high man</w:t>
      </w:r>
      <w:r w:rsidR="00A055FA" w:rsidRPr="008E2EB9">
        <w:rPr>
          <w:rFonts w:ascii="Times New Roman" w:hAnsi="Times New Roman" w:cs="Times New Roman"/>
        </w:rPr>
        <w:t>ganese concentration in drinking water</w:t>
      </w:r>
      <w:r w:rsidR="007738D7" w:rsidRPr="008E2EB9">
        <w:rPr>
          <w:rFonts w:ascii="Times New Roman" w:hAnsi="Times New Roman" w:cs="Times New Roman"/>
        </w:rPr>
        <w:t xml:space="preserve">. Arch Environ Health, 44, 175-8 </w:t>
      </w:r>
    </w:p>
    <w:p w14:paraId="0FF74381" w14:textId="063718B4" w:rsidR="006451E7" w:rsidRPr="006451E7" w:rsidRDefault="00CF3570" w:rsidP="006451E7">
      <w:pPr>
        <w:pStyle w:val="ListParagraph"/>
        <w:numPr>
          <w:ilvl w:val="0"/>
          <w:numId w:val="2"/>
        </w:numPr>
        <w:spacing w:line="360" w:lineRule="auto"/>
        <w:jc w:val="both"/>
        <w:rPr>
          <w:rFonts w:ascii="Times New Roman" w:hAnsi="Times New Roman" w:cs="Times New Roman"/>
        </w:rPr>
      </w:pPr>
      <w:r>
        <w:rPr>
          <w:rFonts w:ascii="Times New Roman" w:hAnsi="Times New Roman" w:cs="Times New Roman"/>
        </w:rPr>
        <w:t>Kumar, N., &amp; Mandal, S.</w:t>
      </w:r>
      <w:r w:rsidR="006451E7" w:rsidRPr="006451E7">
        <w:rPr>
          <w:rFonts w:ascii="Times New Roman" w:hAnsi="Times New Roman" w:cs="Times New Roman"/>
        </w:rPr>
        <w:t xml:space="preserve"> (2020). Seasonal variation of heavy metals in surface water bodies of Jharkhand: A case study. Environmental Monitoring and Assessment, 192(8), 503.</w:t>
      </w:r>
    </w:p>
    <w:p w14:paraId="69890BB5" w14:textId="05B175AC" w:rsidR="002E1830" w:rsidRPr="008E2EB9" w:rsidRDefault="002E1830" w:rsidP="008E2EB9">
      <w:pPr>
        <w:pStyle w:val="ListParagraph"/>
        <w:numPr>
          <w:ilvl w:val="0"/>
          <w:numId w:val="2"/>
        </w:numPr>
        <w:spacing w:line="360" w:lineRule="auto"/>
        <w:jc w:val="both"/>
        <w:rPr>
          <w:rFonts w:ascii="Times New Roman" w:hAnsi="Times New Roman" w:cs="Times New Roman"/>
        </w:rPr>
      </w:pPr>
      <w:r w:rsidRPr="008E2EB9">
        <w:rPr>
          <w:rFonts w:ascii="Times New Roman" w:hAnsi="Times New Roman" w:cs="Times New Roman"/>
        </w:rPr>
        <w:t>Kumar, A., &amp; Singh, R. (2022). Seasonal variation of heavy metals in urban water bodies: A case study from Ranchi, Jharkhand. Journal of Environmental Biology, 43(1), 45–52.</w:t>
      </w:r>
    </w:p>
    <w:p w14:paraId="26ED2A2B" w14:textId="65940094" w:rsidR="002E1830" w:rsidRPr="00BF548F" w:rsidRDefault="00D43BA2" w:rsidP="00BF548F">
      <w:pPr>
        <w:pStyle w:val="ListParagraph"/>
        <w:numPr>
          <w:ilvl w:val="0"/>
          <w:numId w:val="2"/>
        </w:numPr>
        <w:spacing w:line="360" w:lineRule="auto"/>
        <w:jc w:val="both"/>
        <w:rPr>
          <w:rFonts w:ascii="Times New Roman" w:hAnsi="Times New Roman" w:cs="Times New Roman"/>
        </w:rPr>
      </w:pPr>
      <w:r w:rsidRPr="008E2EB9">
        <w:rPr>
          <w:rFonts w:ascii="Times New Roman" w:hAnsi="Times New Roman" w:cs="Times New Roman"/>
        </w:rPr>
        <w:t xml:space="preserve">Lawal, Ibraheem Kehinde, </w:t>
      </w:r>
      <w:proofErr w:type="spellStart"/>
      <w:r w:rsidRPr="008E2EB9">
        <w:rPr>
          <w:rFonts w:ascii="Times New Roman" w:hAnsi="Times New Roman" w:cs="Times New Roman"/>
        </w:rPr>
        <w:t>Adegboye</w:t>
      </w:r>
      <w:proofErr w:type="spellEnd"/>
      <w:r w:rsidRPr="008E2EB9">
        <w:rPr>
          <w:rFonts w:ascii="Times New Roman" w:hAnsi="Times New Roman" w:cs="Times New Roman"/>
        </w:rPr>
        <w:t xml:space="preserve">, Musa </w:t>
      </w:r>
      <w:proofErr w:type="spellStart"/>
      <w:r w:rsidRPr="008E2EB9">
        <w:rPr>
          <w:rFonts w:ascii="Times New Roman" w:hAnsi="Times New Roman" w:cs="Times New Roman"/>
        </w:rPr>
        <w:t>Alamu</w:t>
      </w:r>
      <w:proofErr w:type="spellEnd"/>
      <w:r w:rsidRPr="008E2EB9">
        <w:rPr>
          <w:rFonts w:ascii="Times New Roman" w:hAnsi="Times New Roman" w:cs="Times New Roman"/>
        </w:rPr>
        <w:t xml:space="preserve">, </w:t>
      </w:r>
      <w:proofErr w:type="spellStart"/>
      <w:r w:rsidRPr="008E2EB9">
        <w:rPr>
          <w:rFonts w:ascii="Times New Roman" w:hAnsi="Times New Roman" w:cs="Times New Roman"/>
        </w:rPr>
        <w:t>Adek</w:t>
      </w:r>
      <w:r w:rsidR="00EE6291" w:rsidRPr="008E2EB9">
        <w:rPr>
          <w:rFonts w:ascii="Times New Roman" w:hAnsi="Times New Roman" w:cs="Times New Roman"/>
        </w:rPr>
        <w:t>an</w:t>
      </w:r>
      <w:r w:rsidRPr="008E2EB9">
        <w:rPr>
          <w:rFonts w:ascii="Times New Roman" w:hAnsi="Times New Roman" w:cs="Times New Roman"/>
        </w:rPr>
        <w:t>mi</w:t>
      </w:r>
      <w:proofErr w:type="spellEnd"/>
      <w:r w:rsidRPr="008E2EB9">
        <w:rPr>
          <w:rFonts w:ascii="Times New Roman" w:hAnsi="Times New Roman" w:cs="Times New Roman"/>
        </w:rPr>
        <w:t xml:space="preserve">, </w:t>
      </w:r>
      <w:proofErr w:type="spellStart"/>
      <w:r w:rsidRPr="008E2EB9">
        <w:rPr>
          <w:rFonts w:ascii="Times New Roman" w:hAnsi="Times New Roman" w:cs="Times New Roman"/>
        </w:rPr>
        <w:t>Abideen</w:t>
      </w:r>
      <w:proofErr w:type="spellEnd"/>
      <w:r w:rsidRPr="008E2EB9">
        <w:rPr>
          <w:rFonts w:ascii="Times New Roman" w:hAnsi="Times New Roman" w:cs="Times New Roman"/>
        </w:rPr>
        <w:t xml:space="preserve"> Adeyinka, Cole, Alice Temitope, Olajide </w:t>
      </w:r>
      <w:proofErr w:type="spellStart"/>
      <w:r w:rsidRPr="008E2EB9">
        <w:rPr>
          <w:rFonts w:ascii="Times New Roman" w:hAnsi="Times New Roman" w:cs="Times New Roman"/>
        </w:rPr>
        <w:t>Oyinloluwa</w:t>
      </w:r>
      <w:proofErr w:type="spellEnd"/>
      <w:r w:rsidRPr="008E2EB9">
        <w:rPr>
          <w:rFonts w:ascii="Times New Roman" w:hAnsi="Times New Roman" w:cs="Times New Roman"/>
        </w:rPr>
        <w:t xml:space="preserve"> </w:t>
      </w:r>
      <w:proofErr w:type="spellStart"/>
      <w:r w:rsidRPr="008E2EB9">
        <w:rPr>
          <w:rFonts w:ascii="Times New Roman" w:hAnsi="Times New Roman" w:cs="Times New Roman"/>
        </w:rPr>
        <w:t>Fisayomi</w:t>
      </w:r>
      <w:proofErr w:type="spellEnd"/>
      <w:r w:rsidRPr="008E2EB9">
        <w:rPr>
          <w:rFonts w:ascii="Times New Roman" w:hAnsi="Times New Roman" w:cs="Times New Roman"/>
        </w:rPr>
        <w:t xml:space="preserve">, Omole, </w:t>
      </w:r>
      <w:proofErr w:type="spellStart"/>
      <w:r w:rsidRPr="008E2EB9">
        <w:rPr>
          <w:rFonts w:ascii="Times New Roman" w:hAnsi="Times New Roman" w:cs="Times New Roman"/>
        </w:rPr>
        <w:t>Folasade</w:t>
      </w:r>
      <w:proofErr w:type="spellEnd"/>
      <w:r w:rsidRPr="008E2EB9">
        <w:rPr>
          <w:rFonts w:ascii="Times New Roman" w:hAnsi="Times New Roman" w:cs="Times New Roman"/>
        </w:rPr>
        <w:t xml:space="preserve"> Oyindamola (2021). Assessment of heavy metals in fish ponds</w:t>
      </w:r>
      <w:r w:rsidR="0054097B" w:rsidRPr="008E2EB9">
        <w:rPr>
          <w:rFonts w:ascii="Times New Roman" w:hAnsi="Times New Roman" w:cs="Times New Roman"/>
        </w:rPr>
        <w:t>. International Journal of Academic Engineering Research</w:t>
      </w:r>
      <w:r w:rsidR="003327AF" w:rsidRPr="008E2EB9">
        <w:rPr>
          <w:rFonts w:ascii="Times New Roman" w:hAnsi="Times New Roman" w:cs="Times New Roman"/>
        </w:rPr>
        <w:t>,</w:t>
      </w:r>
      <w:r w:rsidR="0054097B" w:rsidRPr="008E2EB9">
        <w:rPr>
          <w:rFonts w:ascii="Times New Roman" w:hAnsi="Times New Roman" w:cs="Times New Roman"/>
        </w:rPr>
        <w:t xml:space="preserve"> 5(12) 64-70</w:t>
      </w:r>
      <w:r w:rsidR="00D5075D" w:rsidRPr="008E2EB9">
        <w:rPr>
          <w:rFonts w:ascii="Times New Roman" w:hAnsi="Times New Roman" w:cs="Times New Roman"/>
        </w:rPr>
        <w:t>.</w:t>
      </w:r>
    </w:p>
    <w:p w14:paraId="73777687" w14:textId="59C53B23" w:rsidR="002E1830" w:rsidRPr="008E2EB9" w:rsidRDefault="002E1830" w:rsidP="008E2EB9">
      <w:pPr>
        <w:pStyle w:val="ListParagraph"/>
        <w:numPr>
          <w:ilvl w:val="0"/>
          <w:numId w:val="2"/>
        </w:numPr>
        <w:spacing w:line="360" w:lineRule="auto"/>
        <w:jc w:val="both"/>
        <w:rPr>
          <w:rFonts w:ascii="Times New Roman" w:hAnsi="Times New Roman" w:cs="Times New Roman"/>
        </w:rPr>
      </w:pPr>
      <w:r w:rsidRPr="008E2EB9">
        <w:rPr>
          <w:rFonts w:ascii="Times New Roman" w:hAnsi="Times New Roman" w:cs="Times New Roman"/>
        </w:rPr>
        <w:t>NEERI (National Environmental Engineering Research Institute). (1981). Water quality criteria.</w:t>
      </w:r>
      <w:r w:rsidR="00860836" w:rsidRPr="008E2EB9">
        <w:rPr>
          <w:rFonts w:ascii="Times New Roman" w:hAnsi="Times New Roman" w:cs="Times New Roman"/>
        </w:rPr>
        <w:t xml:space="preserve"> </w:t>
      </w:r>
      <w:r w:rsidRPr="008E2EB9">
        <w:rPr>
          <w:rFonts w:ascii="Times New Roman" w:hAnsi="Times New Roman" w:cs="Times New Roman"/>
        </w:rPr>
        <w:t xml:space="preserve"> Government of India.</w:t>
      </w:r>
    </w:p>
    <w:p w14:paraId="490B211D" w14:textId="5AF72CD3" w:rsidR="00F008DC" w:rsidRDefault="00F008DC" w:rsidP="008E2EB9">
      <w:pPr>
        <w:pStyle w:val="ListParagraph"/>
        <w:numPr>
          <w:ilvl w:val="0"/>
          <w:numId w:val="2"/>
        </w:numPr>
        <w:spacing w:line="360" w:lineRule="auto"/>
        <w:jc w:val="both"/>
        <w:rPr>
          <w:rFonts w:ascii="Times New Roman" w:hAnsi="Times New Roman" w:cs="Times New Roman"/>
        </w:rPr>
      </w:pPr>
      <w:proofErr w:type="spellStart"/>
      <w:r w:rsidRPr="008E2EB9">
        <w:rPr>
          <w:rFonts w:ascii="Times New Roman" w:hAnsi="Times New Roman" w:cs="Times New Roman"/>
        </w:rPr>
        <w:t>Nkoom</w:t>
      </w:r>
      <w:proofErr w:type="spellEnd"/>
      <w:r w:rsidRPr="008E2EB9">
        <w:rPr>
          <w:rFonts w:ascii="Times New Roman" w:hAnsi="Times New Roman" w:cs="Times New Roman"/>
        </w:rPr>
        <w:t xml:space="preserve"> Matthew (2025). Assessment of heavy metal pollution in </w:t>
      </w:r>
      <w:proofErr w:type="spellStart"/>
      <w:r w:rsidRPr="008E2EB9">
        <w:rPr>
          <w:rFonts w:ascii="Times New Roman" w:hAnsi="Times New Roman" w:cs="Times New Roman"/>
        </w:rPr>
        <w:t>Taihu</w:t>
      </w:r>
      <w:proofErr w:type="spellEnd"/>
      <w:r w:rsidRPr="008E2EB9">
        <w:rPr>
          <w:rFonts w:ascii="Times New Roman" w:hAnsi="Times New Roman" w:cs="Times New Roman"/>
        </w:rPr>
        <w:t xml:space="preserve"> Lake. International Journal of Environment and Climate Change. 15(4) 104-118</w:t>
      </w:r>
    </w:p>
    <w:p w14:paraId="2C6F4CE1" w14:textId="1633080C" w:rsidR="00650B0A" w:rsidRPr="00650B0A" w:rsidRDefault="00650B0A" w:rsidP="00650B0A">
      <w:pPr>
        <w:pStyle w:val="ListParagraph"/>
        <w:numPr>
          <w:ilvl w:val="0"/>
          <w:numId w:val="2"/>
        </w:numPr>
        <w:spacing w:line="360" w:lineRule="auto"/>
        <w:jc w:val="both"/>
        <w:rPr>
          <w:rFonts w:ascii="Times New Roman" w:hAnsi="Times New Roman" w:cs="Times New Roman"/>
        </w:rPr>
      </w:pPr>
      <w:r w:rsidRPr="00F717A9">
        <w:rPr>
          <w:rFonts w:ascii="Times New Roman" w:hAnsi="Times New Roman" w:cs="Times New Roman"/>
        </w:rPr>
        <w:t>Patil</w:t>
      </w:r>
      <w:r w:rsidR="00CF3570">
        <w:rPr>
          <w:rFonts w:ascii="Times New Roman" w:hAnsi="Times New Roman" w:cs="Times New Roman"/>
        </w:rPr>
        <w:t>, R., Patil, S., &amp; Deshmukh, N.</w:t>
      </w:r>
      <w:r w:rsidRPr="00F717A9">
        <w:rPr>
          <w:rFonts w:ascii="Times New Roman" w:hAnsi="Times New Roman" w:cs="Times New Roman"/>
        </w:rPr>
        <w:t xml:space="preserve"> (2017). Evaluation of heavy metals in surface water and their impact on human health. Journal of Water and Health, 15(1), 34–42.</w:t>
      </w:r>
    </w:p>
    <w:p w14:paraId="4B0229FB" w14:textId="15CC4743" w:rsidR="002E1830" w:rsidRDefault="002E1830" w:rsidP="008E2EB9">
      <w:pPr>
        <w:pStyle w:val="ListParagraph"/>
        <w:numPr>
          <w:ilvl w:val="0"/>
          <w:numId w:val="2"/>
        </w:numPr>
        <w:spacing w:line="360" w:lineRule="auto"/>
        <w:jc w:val="both"/>
        <w:rPr>
          <w:rFonts w:ascii="Times New Roman" w:hAnsi="Times New Roman" w:cs="Times New Roman"/>
        </w:rPr>
      </w:pPr>
      <w:r w:rsidRPr="008E2EB9">
        <w:rPr>
          <w:rFonts w:ascii="Times New Roman" w:hAnsi="Times New Roman" w:cs="Times New Roman"/>
        </w:rPr>
        <w:lastRenderedPageBreak/>
        <w:t xml:space="preserve">Patil, P. N., Sawant, D. V., &amp; Deshmukh, R. N. (2013). </w:t>
      </w:r>
      <w:proofErr w:type="spellStart"/>
      <w:r w:rsidRPr="008E2EB9">
        <w:rPr>
          <w:rFonts w:ascii="Times New Roman" w:hAnsi="Times New Roman" w:cs="Times New Roman"/>
        </w:rPr>
        <w:t>Physico</w:t>
      </w:r>
      <w:proofErr w:type="spellEnd"/>
      <w:r w:rsidRPr="008E2EB9">
        <w:rPr>
          <w:rFonts w:ascii="Times New Roman" w:hAnsi="Times New Roman" w:cs="Times New Roman"/>
        </w:rPr>
        <w:t>-chemical parameters for testing of water – A review. International Journal of Environmental Sciences, 3(3), 1194–1207.</w:t>
      </w:r>
    </w:p>
    <w:p w14:paraId="2D1150DC" w14:textId="7D4A1F58" w:rsidR="002E1830" w:rsidRDefault="002E1830" w:rsidP="008E2EB9">
      <w:pPr>
        <w:pStyle w:val="ListParagraph"/>
        <w:numPr>
          <w:ilvl w:val="0"/>
          <w:numId w:val="2"/>
        </w:numPr>
        <w:spacing w:line="360" w:lineRule="auto"/>
        <w:jc w:val="both"/>
        <w:rPr>
          <w:rFonts w:ascii="Times New Roman" w:hAnsi="Times New Roman" w:cs="Times New Roman"/>
        </w:rPr>
      </w:pPr>
      <w:r w:rsidRPr="008E2EB9">
        <w:rPr>
          <w:rFonts w:ascii="Times New Roman" w:hAnsi="Times New Roman" w:cs="Times New Roman"/>
        </w:rPr>
        <w:t>Rani, A., &amp; Kaur, R. (2021). Anthropogenic stress and heavy metal pollution in Indian urban lakes: A critical review. Water Environment Research, 93(4), 547–561.</w:t>
      </w:r>
    </w:p>
    <w:p w14:paraId="189C60E5" w14:textId="55B71B27" w:rsidR="00650B0A" w:rsidRPr="00650B0A" w:rsidRDefault="00CF3570" w:rsidP="00650B0A">
      <w:pPr>
        <w:pStyle w:val="ListParagraph"/>
        <w:numPr>
          <w:ilvl w:val="0"/>
          <w:numId w:val="2"/>
        </w:numPr>
        <w:spacing w:line="360" w:lineRule="auto"/>
        <w:jc w:val="both"/>
        <w:rPr>
          <w:rFonts w:ascii="Times New Roman" w:hAnsi="Times New Roman" w:cs="Times New Roman"/>
        </w:rPr>
      </w:pPr>
      <w:r>
        <w:rPr>
          <w:rFonts w:ascii="Times New Roman" w:hAnsi="Times New Roman" w:cs="Times New Roman"/>
        </w:rPr>
        <w:t>Rani, A., &amp; Sharma, K.</w:t>
      </w:r>
      <w:r w:rsidR="00650B0A" w:rsidRPr="00650B0A">
        <w:rPr>
          <w:rFonts w:ascii="Times New Roman" w:hAnsi="Times New Roman" w:cs="Times New Roman"/>
        </w:rPr>
        <w:t xml:space="preserve"> (2019). Water pollution caused by urban waste: A study in Northern India. Environmental Science and Pollution Research, 26(10), 10555–10565.</w:t>
      </w:r>
    </w:p>
    <w:p w14:paraId="502DEF90" w14:textId="77777777" w:rsidR="00F717A9" w:rsidRDefault="00F717A9" w:rsidP="00F717A9">
      <w:pPr>
        <w:pStyle w:val="ListParagraph"/>
        <w:numPr>
          <w:ilvl w:val="0"/>
          <w:numId w:val="2"/>
        </w:numPr>
        <w:spacing w:line="360" w:lineRule="auto"/>
        <w:jc w:val="both"/>
        <w:rPr>
          <w:rFonts w:ascii="Times New Roman" w:hAnsi="Times New Roman" w:cs="Times New Roman"/>
        </w:rPr>
      </w:pPr>
      <w:proofErr w:type="spellStart"/>
      <w:r w:rsidRPr="008E2EB9">
        <w:rPr>
          <w:rFonts w:ascii="Times New Roman" w:hAnsi="Times New Roman" w:cs="Times New Roman"/>
        </w:rPr>
        <w:t>Savroop</w:t>
      </w:r>
      <w:proofErr w:type="spellEnd"/>
      <w:r w:rsidRPr="008E2EB9">
        <w:rPr>
          <w:rFonts w:ascii="Times New Roman" w:hAnsi="Times New Roman" w:cs="Times New Roman"/>
        </w:rPr>
        <w:t xml:space="preserve"> S. </w:t>
      </w:r>
      <w:proofErr w:type="spellStart"/>
      <w:r w:rsidRPr="008E2EB9">
        <w:rPr>
          <w:rFonts w:ascii="Times New Roman" w:hAnsi="Times New Roman" w:cs="Times New Roman"/>
        </w:rPr>
        <w:t>Kullar</w:t>
      </w:r>
      <w:proofErr w:type="spellEnd"/>
      <w:r w:rsidRPr="008E2EB9">
        <w:rPr>
          <w:rFonts w:ascii="Times New Roman" w:hAnsi="Times New Roman" w:cs="Times New Roman"/>
        </w:rPr>
        <w:t xml:space="preserve">, Kan </w:t>
      </w:r>
      <w:proofErr w:type="spellStart"/>
      <w:r w:rsidRPr="008E2EB9">
        <w:rPr>
          <w:rFonts w:ascii="Times New Roman" w:hAnsi="Times New Roman" w:cs="Times New Roman"/>
        </w:rPr>
        <w:t>Shaoo</w:t>
      </w:r>
      <w:proofErr w:type="spellEnd"/>
      <w:r w:rsidRPr="008E2EB9">
        <w:rPr>
          <w:rFonts w:ascii="Times New Roman" w:hAnsi="Times New Roman" w:cs="Times New Roman"/>
        </w:rPr>
        <w:t xml:space="preserve">, Celine Surette, Delphine Foucher, Donna Mergler, Pierre Cormier, David C. Bellinger, Benoit Barbeau, </w:t>
      </w:r>
      <w:proofErr w:type="spellStart"/>
      <w:r w:rsidRPr="008E2EB9">
        <w:rPr>
          <w:rFonts w:ascii="Times New Roman" w:hAnsi="Times New Roman" w:cs="Times New Roman"/>
        </w:rPr>
        <w:t>Sabastein</w:t>
      </w:r>
      <w:proofErr w:type="spellEnd"/>
      <w:r w:rsidRPr="008E2EB9">
        <w:rPr>
          <w:rFonts w:ascii="Times New Roman" w:hAnsi="Times New Roman" w:cs="Times New Roman"/>
        </w:rPr>
        <w:t xml:space="preserve"> </w:t>
      </w:r>
      <w:proofErr w:type="spellStart"/>
      <w:r w:rsidRPr="008E2EB9">
        <w:rPr>
          <w:rFonts w:ascii="Times New Roman" w:hAnsi="Times New Roman" w:cs="Times New Roman"/>
        </w:rPr>
        <w:t>Sauve</w:t>
      </w:r>
      <w:proofErr w:type="spellEnd"/>
      <w:r w:rsidRPr="008E2EB9">
        <w:rPr>
          <w:rFonts w:ascii="Times New Roman" w:hAnsi="Times New Roman" w:cs="Times New Roman"/>
        </w:rPr>
        <w:t xml:space="preserve">, Maryse F. Bouchard. Environment (2019). A benchmark concentration analysis for manganese in drinking water and IQ deficits in children. 130, 104889 </w:t>
      </w:r>
    </w:p>
    <w:p w14:paraId="484D1510" w14:textId="77777777" w:rsidR="00F717A9" w:rsidRDefault="00F717A9" w:rsidP="00F717A9">
      <w:pPr>
        <w:pStyle w:val="ListParagraph"/>
        <w:spacing w:line="360" w:lineRule="auto"/>
        <w:ind w:left="1080"/>
        <w:jc w:val="both"/>
        <w:rPr>
          <w:rFonts w:ascii="Times New Roman" w:hAnsi="Times New Roman" w:cs="Times New Roman"/>
        </w:rPr>
      </w:pPr>
    </w:p>
    <w:p w14:paraId="47D8533B" w14:textId="6A49FC45" w:rsidR="00F717A9" w:rsidRPr="00472C81" w:rsidRDefault="006451E7" w:rsidP="00472C81">
      <w:pPr>
        <w:pStyle w:val="ListParagraph"/>
        <w:numPr>
          <w:ilvl w:val="0"/>
          <w:numId w:val="2"/>
        </w:numPr>
        <w:spacing w:line="360" w:lineRule="auto"/>
        <w:jc w:val="both"/>
        <w:rPr>
          <w:rFonts w:ascii="Times New Roman" w:hAnsi="Times New Roman" w:cs="Times New Roman"/>
        </w:rPr>
      </w:pPr>
      <w:r w:rsidRPr="006451E7">
        <w:rPr>
          <w:rFonts w:ascii="Times New Roman" w:hAnsi="Times New Roman" w:cs="Times New Roman"/>
        </w:rPr>
        <w:t>Sharm</w:t>
      </w:r>
      <w:r w:rsidR="00CF3570">
        <w:rPr>
          <w:rFonts w:ascii="Times New Roman" w:hAnsi="Times New Roman" w:cs="Times New Roman"/>
        </w:rPr>
        <w:t>a, R., Singh, V., &amp; Chauhan, P.</w:t>
      </w:r>
      <w:r w:rsidRPr="006451E7">
        <w:rPr>
          <w:rFonts w:ascii="Times New Roman" w:hAnsi="Times New Roman" w:cs="Times New Roman"/>
        </w:rPr>
        <w:t xml:space="preserve"> (2015). Impact of industrial effluents on water quality in semi-urban ponds. International Journal of Water Resources and Environmental Engineering, 7(4), 182–190.</w:t>
      </w:r>
    </w:p>
    <w:p w14:paraId="0C57D720" w14:textId="62E42CA9" w:rsidR="000C7A49" w:rsidRPr="008E2EB9" w:rsidRDefault="000C7A49" w:rsidP="008E2EB9">
      <w:pPr>
        <w:pStyle w:val="ListParagraph"/>
        <w:numPr>
          <w:ilvl w:val="0"/>
          <w:numId w:val="2"/>
        </w:numPr>
        <w:spacing w:line="360" w:lineRule="auto"/>
        <w:jc w:val="both"/>
        <w:rPr>
          <w:rFonts w:ascii="Times New Roman" w:hAnsi="Times New Roman" w:cs="Times New Roman"/>
        </w:rPr>
      </w:pPr>
      <w:r w:rsidRPr="008E2EB9">
        <w:rPr>
          <w:rFonts w:ascii="Times New Roman" w:hAnsi="Times New Roman" w:cs="Times New Roman"/>
        </w:rPr>
        <w:t>Singh, A., &amp; Singh, R. K. (2020). Assessment of water quality using WQI in relation to heavy metals. Journal of Environmental Protection, 11, 367–378.</w:t>
      </w:r>
    </w:p>
    <w:p w14:paraId="20E499E1" w14:textId="726B96F9" w:rsidR="00EE6291" w:rsidRDefault="002E1830" w:rsidP="008E2EB9">
      <w:pPr>
        <w:pStyle w:val="ListParagraph"/>
        <w:numPr>
          <w:ilvl w:val="0"/>
          <w:numId w:val="2"/>
        </w:numPr>
        <w:spacing w:line="360" w:lineRule="auto"/>
        <w:jc w:val="both"/>
        <w:rPr>
          <w:rFonts w:ascii="Times New Roman" w:hAnsi="Times New Roman" w:cs="Times New Roman"/>
        </w:rPr>
      </w:pPr>
      <w:r w:rsidRPr="008E2EB9">
        <w:rPr>
          <w:rFonts w:ascii="Times New Roman" w:hAnsi="Times New Roman" w:cs="Times New Roman"/>
        </w:rPr>
        <w:t>Singh, V. P., &amp; Verma, S. (2016). Impact of anthropogenic activities on water quality of urban ponds. International Journal of Enviro</w:t>
      </w:r>
      <w:r w:rsidR="000953D6" w:rsidRPr="008E2EB9">
        <w:rPr>
          <w:rFonts w:ascii="Times New Roman" w:hAnsi="Times New Roman" w:cs="Times New Roman"/>
        </w:rPr>
        <w:t>nmental Sciences, 7(4), 672–681.</w:t>
      </w:r>
      <w:r w:rsidR="00EE6291" w:rsidRPr="008E2EB9">
        <w:rPr>
          <w:rFonts w:ascii="Times New Roman" w:hAnsi="Times New Roman" w:cs="Times New Roman"/>
        </w:rPr>
        <w:t xml:space="preserve"> </w:t>
      </w:r>
    </w:p>
    <w:p w14:paraId="4C8C6F36" w14:textId="57CEAD65" w:rsidR="00F717A9" w:rsidRPr="00F717A9" w:rsidRDefault="00F717A9" w:rsidP="00F717A9">
      <w:pPr>
        <w:pStyle w:val="ListParagraph"/>
        <w:numPr>
          <w:ilvl w:val="0"/>
          <w:numId w:val="2"/>
        </w:numPr>
        <w:spacing w:line="360" w:lineRule="auto"/>
        <w:jc w:val="both"/>
        <w:rPr>
          <w:rFonts w:ascii="Times New Roman" w:hAnsi="Times New Roman" w:cs="Times New Roman"/>
        </w:rPr>
      </w:pPr>
      <w:r w:rsidRPr="00F717A9">
        <w:rPr>
          <w:rFonts w:ascii="Times New Roman" w:hAnsi="Times New Roman" w:cs="Times New Roman"/>
        </w:rPr>
        <w:t>Srinivas, T., Rao, P., &amp; Reddy, K.* (2015). Seasonal variation in water quality of lakes near urban areas. International Journal of Water Resources, 9(2), 78–85.</w:t>
      </w:r>
    </w:p>
    <w:p w14:paraId="10B8FD54" w14:textId="2297DCA6" w:rsidR="00E60AF9" w:rsidRPr="00E60AF9" w:rsidRDefault="00CF3570" w:rsidP="00E60AF9">
      <w:pPr>
        <w:pStyle w:val="ListParagraph"/>
        <w:numPr>
          <w:ilvl w:val="0"/>
          <w:numId w:val="2"/>
        </w:numPr>
        <w:spacing w:line="360" w:lineRule="auto"/>
        <w:jc w:val="both"/>
        <w:rPr>
          <w:rFonts w:ascii="Times New Roman" w:hAnsi="Times New Roman" w:cs="Times New Roman"/>
        </w:rPr>
      </w:pPr>
      <w:r>
        <w:rPr>
          <w:rFonts w:ascii="Times New Roman" w:hAnsi="Times New Roman" w:cs="Times New Roman"/>
        </w:rPr>
        <w:t>Trivedi, R. K., &amp; Goel, P. K.</w:t>
      </w:r>
      <w:r w:rsidR="00E60AF9" w:rsidRPr="00E60AF9">
        <w:rPr>
          <w:rFonts w:ascii="Times New Roman" w:hAnsi="Times New Roman" w:cs="Times New Roman"/>
        </w:rPr>
        <w:t xml:space="preserve"> (1986). Chemical and Biological Methods for Water Pollution Studies. Environmental Publications, Jaipur.</w:t>
      </w:r>
    </w:p>
    <w:p w14:paraId="08CED4D0" w14:textId="274B5999" w:rsidR="00BB797D" w:rsidRDefault="00B62702" w:rsidP="00E60AF9">
      <w:pPr>
        <w:pStyle w:val="ListParagraph"/>
        <w:spacing w:line="360" w:lineRule="auto"/>
        <w:ind w:left="1080"/>
        <w:jc w:val="both"/>
        <w:rPr>
          <w:rFonts w:ascii="Times New Roman" w:hAnsi="Times New Roman" w:cs="Times New Roman"/>
        </w:rPr>
      </w:pPr>
      <w:r w:rsidRPr="008E2EB9">
        <w:rPr>
          <w:rFonts w:ascii="Times New Roman" w:hAnsi="Times New Roman" w:cs="Times New Roman"/>
        </w:rPr>
        <w:t xml:space="preserve">  </w:t>
      </w:r>
    </w:p>
    <w:p w14:paraId="0BD2F147" w14:textId="76DAA6DC" w:rsidR="006451E7" w:rsidRPr="00E60AF9" w:rsidRDefault="006451E7" w:rsidP="00E60AF9">
      <w:pPr>
        <w:pStyle w:val="ListParagraph"/>
        <w:numPr>
          <w:ilvl w:val="0"/>
          <w:numId w:val="2"/>
        </w:numPr>
        <w:spacing w:line="360" w:lineRule="auto"/>
        <w:jc w:val="both"/>
        <w:rPr>
          <w:rFonts w:ascii="Times New Roman" w:hAnsi="Times New Roman" w:cs="Times New Roman"/>
        </w:rPr>
      </w:pPr>
      <w:r w:rsidRPr="006451E7">
        <w:rPr>
          <w:rFonts w:ascii="Times New Roman" w:hAnsi="Times New Roman" w:cs="Times New Roman"/>
        </w:rPr>
        <w:t>Ver</w:t>
      </w:r>
      <w:r w:rsidR="00CF3570">
        <w:rPr>
          <w:rFonts w:ascii="Times New Roman" w:hAnsi="Times New Roman" w:cs="Times New Roman"/>
        </w:rPr>
        <w:t>ma, K., Sharma, L., &amp; Gupta, R.</w:t>
      </w:r>
      <w:r w:rsidRPr="006451E7">
        <w:rPr>
          <w:rFonts w:ascii="Times New Roman" w:hAnsi="Times New Roman" w:cs="Times New Roman"/>
        </w:rPr>
        <w:t xml:space="preserve"> (2021). Evaluation of water quality parameters with emphasis on metal contamination in rural water bodies. Environmental Research Letters, 16(5), 055004.</w:t>
      </w:r>
      <w:r w:rsidR="00E60AF9">
        <w:rPr>
          <w:rFonts w:ascii="Times New Roman" w:hAnsi="Times New Roman" w:cs="Times New Roman"/>
        </w:rPr>
        <w:t xml:space="preserve">  </w:t>
      </w:r>
    </w:p>
    <w:p w14:paraId="7CF00980" w14:textId="0B6583CF" w:rsidR="002E1830" w:rsidRDefault="002E1830" w:rsidP="008E2EB9">
      <w:pPr>
        <w:pStyle w:val="ListParagraph"/>
        <w:numPr>
          <w:ilvl w:val="0"/>
          <w:numId w:val="2"/>
        </w:numPr>
        <w:spacing w:line="360" w:lineRule="auto"/>
        <w:jc w:val="both"/>
        <w:rPr>
          <w:rFonts w:ascii="Times New Roman" w:hAnsi="Times New Roman" w:cs="Times New Roman"/>
        </w:rPr>
      </w:pPr>
      <w:r w:rsidRPr="008E2EB9">
        <w:rPr>
          <w:rFonts w:ascii="Times New Roman" w:hAnsi="Times New Roman" w:cs="Times New Roman"/>
        </w:rPr>
        <w:t>Verma, P., &amp; Sharma, R. (2019). Limnological analysis of heavy metal contamination in a holy pond. Pollution Research, 38(2), 389–394.</w:t>
      </w:r>
    </w:p>
    <w:p w14:paraId="72D1388C" w14:textId="650B094C" w:rsidR="00650B0A" w:rsidRPr="00650B0A" w:rsidRDefault="00650B0A" w:rsidP="00650B0A">
      <w:pPr>
        <w:pStyle w:val="ListParagraph"/>
        <w:numPr>
          <w:ilvl w:val="0"/>
          <w:numId w:val="2"/>
        </w:numPr>
        <w:spacing w:line="360" w:lineRule="auto"/>
        <w:jc w:val="both"/>
        <w:rPr>
          <w:rFonts w:ascii="Times New Roman" w:hAnsi="Times New Roman" w:cs="Times New Roman"/>
        </w:rPr>
      </w:pPr>
      <w:r w:rsidRPr="00650B0A">
        <w:rPr>
          <w:rFonts w:ascii="Times New Roman" w:hAnsi="Times New Roman" w:cs="Times New Roman"/>
        </w:rPr>
        <w:lastRenderedPageBreak/>
        <w:t>Verma, H., Singh, P., &amp;</w:t>
      </w:r>
      <w:r w:rsidR="00CF3570">
        <w:rPr>
          <w:rFonts w:ascii="Times New Roman" w:hAnsi="Times New Roman" w:cs="Times New Roman"/>
        </w:rPr>
        <w:t xml:space="preserve"> Joshi, M.</w:t>
      </w:r>
      <w:r w:rsidRPr="00650B0A">
        <w:rPr>
          <w:rFonts w:ascii="Times New Roman" w:hAnsi="Times New Roman" w:cs="Times New Roman"/>
        </w:rPr>
        <w:t xml:space="preserve"> (2022). Assessment of anthropogenic impact on freshwater reservoirs in India: A case study approach. Journal of Environmental Assessment, 28(4), 450–467.</w:t>
      </w:r>
    </w:p>
    <w:p w14:paraId="0ADC7FD4" w14:textId="4D55E223" w:rsidR="00650B0A" w:rsidRPr="00650B0A" w:rsidRDefault="002E1830" w:rsidP="00650B0A">
      <w:pPr>
        <w:pStyle w:val="ListParagraph"/>
        <w:numPr>
          <w:ilvl w:val="0"/>
          <w:numId w:val="2"/>
        </w:numPr>
        <w:spacing w:line="360" w:lineRule="auto"/>
        <w:jc w:val="both"/>
        <w:rPr>
          <w:rFonts w:ascii="Times New Roman" w:hAnsi="Times New Roman" w:cs="Times New Roman"/>
        </w:rPr>
      </w:pPr>
      <w:r w:rsidRPr="008E2EB9">
        <w:rPr>
          <w:rFonts w:ascii="Times New Roman" w:hAnsi="Times New Roman" w:cs="Times New Roman"/>
        </w:rPr>
        <w:t>Verma, P., Singh, H., &amp; Yadav, A. (2020). Seasonal dynamics of physicochemical parameters and heavy metals in pond ecosystems. Journal of Water and Environmental Management, 27(3), 221–229.</w:t>
      </w:r>
    </w:p>
    <w:p w14:paraId="44919D80" w14:textId="09DF4A4A" w:rsidR="002E1830" w:rsidRDefault="002E1830" w:rsidP="008E2EB9">
      <w:pPr>
        <w:pStyle w:val="ListParagraph"/>
        <w:numPr>
          <w:ilvl w:val="0"/>
          <w:numId w:val="2"/>
        </w:numPr>
        <w:spacing w:line="360" w:lineRule="auto"/>
        <w:jc w:val="both"/>
        <w:rPr>
          <w:rFonts w:ascii="Times New Roman" w:hAnsi="Times New Roman" w:cs="Times New Roman"/>
        </w:rPr>
      </w:pPr>
      <w:r w:rsidRPr="008E2EB9">
        <w:rPr>
          <w:rFonts w:ascii="Times New Roman" w:hAnsi="Times New Roman" w:cs="Times New Roman"/>
        </w:rPr>
        <w:t>WHO (World Health Organization). (2017). Guidelines for drinking-water quality (4th ed.). Geneva: World Health Organization.</w:t>
      </w:r>
    </w:p>
    <w:p w14:paraId="19643E41" w14:textId="2771FE57" w:rsidR="00E60AF9" w:rsidRPr="00E60AF9" w:rsidRDefault="00CF3570" w:rsidP="00E60AF9">
      <w:pPr>
        <w:pStyle w:val="ListParagraph"/>
        <w:numPr>
          <w:ilvl w:val="0"/>
          <w:numId w:val="2"/>
        </w:numPr>
        <w:spacing w:line="360" w:lineRule="auto"/>
        <w:jc w:val="both"/>
        <w:rPr>
          <w:rFonts w:ascii="Times New Roman" w:hAnsi="Times New Roman" w:cs="Times New Roman"/>
        </w:rPr>
      </w:pPr>
      <w:r>
        <w:rPr>
          <w:rFonts w:ascii="Times New Roman" w:hAnsi="Times New Roman" w:cs="Times New Roman"/>
        </w:rPr>
        <w:t>Yadav, S., &amp; Mishra, D.</w:t>
      </w:r>
      <w:r w:rsidR="00E60AF9" w:rsidRPr="00E60AF9">
        <w:rPr>
          <w:rFonts w:ascii="Times New Roman" w:hAnsi="Times New Roman" w:cs="Times New Roman"/>
        </w:rPr>
        <w:t xml:space="preserve"> (2019). Water quality deterioration due to anthropogenic pressures: A study from central India. Journal of Environmental Management, 243, 150–159.</w:t>
      </w:r>
    </w:p>
    <w:p w14:paraId="2C7B832E" w14:textId="77777777" w:rsidR="00E60AF9" w:rsidRPr="008E2EB9" w:rsidRDefault="00E60AF9" w:rsidP="00E60AF9">
      <w:pPr>
        <w:pStyle w:val="ListParagraph"/>
        <w:spacing w:line="360" w:lineRule="auto"/>
        <w:ind w:left="1080"/>
        <w:jc w:val="both"/>
        <w:rPr>
          <w:rFonts w:ascii="Times New Roman" w:hAnsi="Times New Roman" w:cs="Times New Roman"/>
        </w:rPr>
      </w:pPr>
    </w:p>
    <w:p w14:paraId="4B644D1F" w14:textId="77777777" w:rsidR="00654CD9" w:rsidRPr="00BD26A0" w:rsidRDefault="00654CD9" w:rsidP="00BD26A0">
      <w:pPr>
        <w:spacing w:line="360" w:lineRule="auto"/>
        <w:jc w:val="both"/>
        <w:rPr>
          <w:rFonts w:ascii="Times New Roman" w:hAnsi="Times New Roman" w:cs="Times New Roman"/>
        </w:rPr>
      </w:pPr>
    </w:p>
    <w:p w14:paraId="79DAE800" w14:textId="3D9135FD" w:rsidR="006451E7" w:rsidRPr="002634B4" w:rsidRDefault="006451E7" w:rsidP="002634B4">
      <w:pPr>
        <w:spacing w:line="360" w:lineRule="auto"/>
        <w:ind w:left="360"/>
        <w:jc w:val="both"/>
        <w:rPr>
          <w:rFonts w:ascii="Times New Roman" w:hAnsi="Times New Roman" w:cs="Times New Roman"/>
        </w:rPr>
      </w:pPr>
      <w:r w:rsidRPr="002634B4">
        <w:rPr>
          <w:rFonts w:ascii="Times New Roman" w:hAnsi="Times New Roman" w:cs="Times New Roman"/>
        </w:rPr>
        <w:t>*Goswami, P., &amp; Majumdar, A.* (2016). Assessment of heavy metal contamination in freshwater ecosystems of eastern India. Journal of Environmental Science and Technology, 12(3), 145–156.</w:t>
      </w:r>
    </w:p>
    <w:p w14:paraId="5E0330AC" w14:textId="77777777" w:rsidR="006451E7" w:rsidRPr="006451E7" w:rsidRDefault="006451E7" w:rsidP="002634B4">
      <w:pPr>
        <w:spacing w:line="360" w:lineRule="auto"/>
        <w:jc w:val="both"/>
        <w:rPr>
          <w:rFonts w:ascii="Times New Roman" w:hAnsi="Times New Roman" w:cs="Times New Roman"/>
        </w:rPr>
      </w:pPr>
    </w:p>
    <w:p w14:paraId="3B6F2D3F" w14:textId="02073302" w:rsidR="006451E7" w:rsidRPr="002634B4" w:rsidRDefault="006451E7" w:rsidP="002634B4">
      <w:pPr>
        <w:spacing w:line="360" w:lineRule="auto"/>
        <w:ind w:left="360"/>
        <w:jc w:val="both"/>
        <w:rPr>
          <w:rFonts w:ascii="Times New Roman" w:hAnsi="Times New Roman" w:cs="Times New Roman"/>
        </w:rPr>
      </w:pPr>
      <w:r w:rsidRPr="002634B4">
        <w:rPr>
          <w:rFonts w:ascii="Times New Roman" w:hAnsi="Times New Roman" w:cs="Times New Roman"/>
        </w:rPr>
        <w:t>*Sharma, R., Singh, V., &amp; Chauhan, P.* (2015). Impact of industrial effluents on water quality in semi-urban ponds. International Journal of Water Resources and Environmental Engineering, 7(4), 182–190.</w:t>
      </w:r>
    </w:p>
    <w:p w14:paraId="33279FE8" w14:textId="77777777" w:rsidR="006451E7" w:rsidRPr="006451E7" w:rsidRDefault="006451E7" w:rsidP="002634B4">
      <w:pPr>
        <w:spacing w:line="360" w:lineRule="auto"/>
        <w:jc w:val="both"/>
        <w:rPr>
          <w:rFonts w:ascii="Times New Roman" w:hAnsi="Times New Roman" w:cs="Times New Roman"/>
        </w:rPr>
      </w:pPr>
    </w:p>
    <w:p w14:paraId="122E4ED7" w14:textId="48994848" w:rsidR="006451E7" w:rsidRPr="002634B4" w:rsidRDefault="006451E7" w:rsidP="002634B4">
      <w:pPr>
        <w:spacing w:line="360" w:lineRule="auto"/>
        <w:ind w:left="360"/>
        <w:jc w:val="both"/>
        <w:rPr>
          <w:rFonts w:ascii="Times New Roman" w:hAnsi="Times New Roman" w:cs="Times New Roman"/>
        </w:rPr>
      </w:pPr>
      <w:r w:rsidRPr="002634B4">
        <w:rPr>
          <w:rFonts w:ascii="Times New Roman" w:hAnsi="Times New Roman" w:cs="Times New Roman"/>
        </w:rPr>
        <w:t>*Kumar, N., &amp; Mandal, S.* (2020). Seasonal variation of heavy metals in surface water bodies of Jharkhand: A case study. Environmental Monitoring and Assessment, 192(8), 503.</w:t>
      </w:r>
    </w:p>
    <w:p w14:paraId="1593537E" w14:textId="77777777" w:rsidR="006451E7" w:rsidRPr="006451E7" w:rsidRDefault="006451E7" w:rsidP="002634B4">
      <w:pPr>
        <w:spacing w:line="360" w:lineRule="auto"/>
        <w:jc w:val="both"/>
        <w:rPr>
          <w:rFonts w:ascii="Times New Roman" w:hAnsi="Times New Roman" w:cs="Times New Roman"/>
        </w:rPr>
      </w:pPr>
    </w:p>
    <w:p w14:paraId="4FF6C3E4" w14:textId="596C9234" w:rsidR="006451E7" w:rsidRPr="002634B4" w:rsidRDefault="006451E7" w:rsidP="002634B4">
      <w:pPr>
        <w:spacing w:line="360" w:lineRule="auto"/>
        <w:ind w:left="360"/>
        <w:jc w:val="both"/>
        <w:rPr>
          <w:rFonts w:ascii="Times New Roman" w:hAnsi="Times New Roman" w:cs="Times New Roman"/>
        </w:rPr>
      </w:pPr>
      <w:r w:rsidRPr="002634B4">
        <w:rPr>
          <w:rFonts w:ascii="Times New Roman" w:hAnsi="Times New Roman" w:cs="Times New Roman"/>
        </w:rPr>
        <w:t>*Chakrabarty, S., Dey, S., &amp; Banerjee, S.* (2016). Influence of anthropogenic activities on metal concentration in freshwater ecosystems of India. Journal of Applied Ecology and Environmental Sciences, 4(2), 101–110.</w:t>
      </w:r>
    </w:p>
    <w:p w14:paraId="48C5E7BB" w14:textId="77777777" w:rsidR="006451E7" w:rsidRPr="006451E7" w:rsidRDefault="006451E7" w:rsidP="002634B4">
      <w:pPr>
        <w:spacing w:line="360" w:lineRule="auto"/>
        <w:jc w:val="both"/>
        <w:rPr>
          <w:rFonts w:ascii="Times New Roman" w:hAnsi="Times New Roman" w:cs="Times New Roman"/>
        </w:rPr>
      </w:pPr>
    </w:p>
    <w:p w14:paraId="6B57CBF8" w14:textId="7E2059FF" w:rsidR="006451E7" w:rsidRPr="002634B4" w:rsidRDefault="006451E7" w:rsidP="002634B4">
      <w:pPr>
        <w:spacing w:line="360" w:lineRule="auto"/>
        <w:ind w:left="360"/>
        <w:jc w:val="both"/>
        <w:rPr>
          <w:rFonts w:ascii="Times New Roman" w:hAnsi="Times New Roman" w:cs="Times New Roman"/>
        </w:rPr>
      </w:pPr>
      <w:r w:rsidRPr="002634B4">
        <w:rPr>
          <w:rFonts w:ascii="Times New Roman" w:hAnsi="Times New Roman" w:cs="Times New Roman"/>
        </w:rPr>
        <w:lastRenderedPageBreak/>
        <w:t>*Verma, K., Sharma, L., &amp; Gupta, R.* (2021). Evaluation of water quality parameters with emphasis on metal contamination in rural water bodies. Environmental Research Letters, 16(5), 055004.</w:t>
      </w:r>
    </w:p>
    <w:p w14:paraId="2238DD89" w14:textId="77777777" w:rsidR="006451E7" w:rsidRPr="006451E7" w:rsidRDefault="006451E7" w:rsidP="002634B4">
      <w:pPr>
        <w:spacing w:line="360" w:lineRule="auto"/>
        <w:jc w:val="both"/>
        <w:rPr>
          <w:rFonts w:ascii="Times New Roman" w:hAnsi="Times New Roman" w:cs="Times New Roman"/>
        </w:rPr>
      </w:pPr>
    </w:p>
    <w:p w14:paraId="7A978EBB" w14:textId="3EF3B906" w:rsidR="006451E7" w:rsidRPr="002634B4" w:rsidRDefault="006451E7" w:rsidP="002634B4">
      <w:pPr>
        <w:spacing w:line="360" w:lineRule="auto"/>
        <w:ind w:left="360"/>
        <w:jc w:val="both"/>
        <w:rPr>
          <w:rFonts w:ascii="Times New Roman" w:hAnsi="Times New Roman" w:cs="Times New Roman"/>
        </w:rPr>
      </w:pPr>
      <w:r w:rsidRPr="002634B4">
        <w:rPr>
          <w:rFonts w:ascii="Times New Roman" w:hAnsi="Times New Roman" w:cs="Times New Roman"/>
        </w:rPr>
        <w:t>*Das, A., &amp; Roy, P.* (2017). Heavy metal distribution in ponds affected by agricultural runoff. Pollution Research, 36(1), 67–72.</w:t>
      </w:r>
    </w:p>
    <w:p w14:paraId="234BA474" w14:textId="77777777" w:rsidR="006451E7" w:rsidRPr="006451E7" w:rsidRDefault="006451E7" w:rsidP="002634B4">
      <w:pPr>
        <w:spacing w:line="360" w:lineRule="auto"/>
        <w:jc w:val="both"/>
        <w:rPr>
          <w:rFonts w:ascii="Times New Roman" w:hAnsi="Times New Roman" w:cs="Times New Roman"/>
        </w:rPr>
      </w:pPr>
    </w:p>
    <w:p w14:paraId="27F0CE2F" w14:textId="725A7FE2" w:rsidR="006451E7" w:rsidRPr="002634B4" w:rsidRDefault="00775875" w:rsidP="002634B4">
      <w:pPr>
        <w:spacing w:line="360" w:lineRule="auto"/>
        <w:ind w:left="360"/>
        <w:jc w:val="both"/>
        <w:rPr>
          <w:rFonts w:ascii="Times New Roman" w:hAnsi="Times New Roman" w:cs="Times New Roman"/>
        </w:rPr>
      </w:pPr>
      <w:r w:rsidRPr="002634B4">
        <w:rPr>
          <w:rFonts w:ascii="Times New Roman" w:hAnsi="Times New Roman" w:cs="Times New Roman"/>
        </w:rPr>
        <w:t>Yadav, S., &amp; Mishra, D.</w:t>
      </w:r>
      <w:r w:rsidR="006451E7" w:rsidRPr="002634B4">
        <w:rPr>
          <w:rFonts w:ascii="Times New Roman" w:hAnsi="Times New Roman" w:cs="Times New Roman"/>
        </w:rPr>
        <w:t xml:space="preserve"> (2019). Water quality deterioration due to anthropogenic pressures: A study from central India. Journal of Environmental Management, 243, 150–159.</w:t>
      </w:r>
    </w:p>
    <w:p w14:paraId="5C22A4F5" w14:textId="77777777" w:rsidR="006451E7" w:rsidRPr="006451E7" w:rsidRDefault="006451E7" w:rsidP="002634B4">
      <w:pPr>
        <w:spacing w:line="360" w:lineRule="auto"/>
        <w:jc w:val="both"/>
        <w:rPr>
          <w:rFonts w:ascii="Times New Roman" w:hAnsi="Times New Roman" w:cs="Times New Roman"/>
        </w:rPr>
      </w:pPr>
    </w:p>
    <w:p w14:paraId="381F3A93" w14:textId="1C11184F" w:rsidR="006451E7" w:rsidRPr="002634B4" w:rsidRDefault="006451E7" w:rsidP="002634B4">
      <w:pPr>
        <w:spacing w:line="360" w:lineRule="auto"/>
        <w:ind w:left="360"/>
        <w:jc w:val="both"/>
        <w:rPr>
          <w:rFonts w:ascii="Times New Roman" w:hAnsi="Times New Roman" w:cs="Times New Roman"/>
        </w:rPr>
      </w:pPr>
      <w:r w:rsidRPr="002634B4">
        <w:rPr>
          <w:rFonts w:ascii="Times New Roman" w:hAnsi="Times New Roman" w:cs="Times New Roman"/>
        </w:rPr>
        <w:t>Trivedi, R. K., &amp; Goel, P. K.* (1986). Chemical and Biological Methods for Water Pollution Studies. Environmental Publications, Jaipur.</w:t>
      </w:r>
    </w:p>
    <w:p w14:paraId="2116DEA3" w14:textId="77777777" w:rsidR="006451E7" w:rsidRPr="006451E7" w:rsidRDefault="006451E7" w:rsidP="002634B4">
      <w:pPr>
        <w:spacing w:line="360" w:lineRule="auto"/>
        <w:jc w:val="both"/>
        <w:rPr>
          <w:rFonts w:ascii="Times New Roman" w:hAnsi="Times New Roman" w:cs="Times New Roman"/>
        </w:rPr>
      </w:pPr>
    </w:p>
    <w:p w14:paraId="0567E6C4" w14:textId="48E1E14E" w:rsidR="006451E7" w:rsidRPr="002634B4" w:rsidRDefault="006451E7" w:rsidP="002634B4">
      <w:pPr>
        <w:spacing w:line="360" w:lineRule="auto"/>
        <w:ind w:left="360"/>
        <w:jc w:val="both"/>
        <w:rPr>
          <w:rFonts w:ascii="Times New Roman" w:hAnsi="Times New Roman" w:cs="Times New Roman"/>
        </w:rPr>
      </w:pPr>
      <w:r w:rsidRPr="002634B4">
        <w:rPr>
          <w:rFonts w:ascii="Times New Roman" w:hAnsi="Times New Roman" w:cs="Times New Roman"/>
        </w:rPr>
        <w:t>*Ghosh, S., Banerjee, S., &amp; Chatterjee, M.* (2014). Assessment of heavy metals in freshwater lakes of West Bengal. Indian Journal of Environmental Protection, 34(6), 435–442.</w:t>
      </w:r>
    </w:p>
    <w:p w14:paraId="7E0C8E9E" w14:textId="77777777" w:rsidR="006451E7" w:rsidRPr="006451E7" w:rsidRDefault="006451E7" w:rsidP="002634B4">
      <w:pPr>
        <w:spacing w:line="360" w:lineRule="auto"/>
        <w:jc w:val="both"/>
        <w:rPr>
          <w:rFonts w:ascii="Times New Roman" w:hAnsi="Times New Roman" w:cs="Times New Roman"/>
        </w:rPr>
      </w:pPr>
    </w:p>
    <w:p w14:paraId="42C8440D" w14:textId="2EEF65A4" w:rsidR="006451E7" w:rsidRPr="002634B4" w:rsidRDefault="006451E7" w:rsidP="002634B4">
      <w:pPr>
        <w:spacing w:line="360" w:lineRule="auto"/>
        <w:ind w:left="360"/>
        <w:jc w:val="both"/>
        <w:rPr>
          <w:rFonts w:ascii="Times New Roman" w:hAnsi="Times New Roman" w:cs="Times New Roman"/>
        </w:rPr>
      </w:pPr>
      <w:r w:rsidRPr="002634B4">
        <w:rPr>
          <w:rFonts w:ascii="Times New Roman" w:hAnsi="Times New Roman" w:cs="Times New Roman"/>
        </w:rPr>
        <w:t>*Sharma, P., &amp; Jain, A.* (2021). Assessment of water contamination due to mining activities in Jharkhand. Mining and Environment, 14(3), 203–214.</w:t>
      </w:r>
    </w:p>
    <w:p w14:paraId="17E77BEB" w14:textId="77777777" w:rsidR="006451E7" w:rsidRPr="006451E7" w:rsidRDefault="006451E7" w:rsidP="002634B4">
      <w:pPr>
        <w:spacing w:line="360" w:lineRule="auto"/>
        <w:jc w:val="both"/>
        <w:rPr>
          <w:rFonts w:ascii="Times New Roman" w:hAnsi="Times New Roman" w:cs="Times New Roman"/>
        </w:rPr>
      </w:pPr>
    </w:p>
    <w:p w14:paraId="2689AE01" w14:textId="08608592" w:rsidR="006451E7" w:rsidRPr="002634B4" w:rsidRDefault="006451E7" w:rsidP="002634B4">
      <w:pPr>
        <w:spacing w:line="360" w:lineRule="auto"/>
        <w:ind w:left="360"/>
        <w:jc w:val="both"/>
        <w:rPr>
          <w:rFonts w:ascii="Times New Roman" w:hAnsi="Times New Roman" w:cs="Times New Roman"/>
        </w:rPr>
      </w:pPr>
      <w:r w:rsidRPr="002634B4">
        <w:rPr>
          <w:rFonts w:ascii="Times New Roman" w:hAnsi="Times New Roman" w:cs="Times New Roman"/>
        </w:rPr>
        <w:t>*Srinivas, T., Rao, P., &amp; Reddy, K.* (2015). Seasonal variation in water quality of lakes near urban areas. International Journal of Water Resources, 9(2), 78–85.</w:t>
      </w:r>
    </w:p>
    <w:p w14:paraId="0AE528B8" w14:textId="77777777" w:rsidR="006451E7" w:rsidRPr="006451E7" w:rsidRDefault="006451E7" w:rsidP="002634B4">
      <w:pPr>
        <w:spacing w:line="360" w:lineRule="auto"/>
        <w:jc w:val="both"/>
        <w:rPr>
          <w:rFonts w:ascii="Times New Roman" w:hAnsi="Times New Roman" w:cs="Times New Roman"/>
        </w:rPr>
      </w:pPr>
    </w:p>
    <w:p w14:paraId="1457D1D8" w14:textId="339F1DF2" w:rsidR="006451E7" w:rsidRPr="002634B4" w:rsidRDefault="006451E7" w:rsidP="002634B4">
      <w:pPr>
        <w:spacing w:line="360" w:lineRule="auto"/>
        <w:ind w:left="360"/>
        <w:jc w:val="both"/>
        <w:rPr>
          <w:rFonts w:ascii="Times New Roman" w:hAnsi="Times New Roman" w:cs="Times New Roman"/>
        </w:rPr>
      </w:pPr>
      <w:r w:rsidRPr="002634B4">
        <w:rPr>
          <w:rFonts w:ascii="Times New Roman" w:hAnsi="Times New Roman" w:cs="Times New Roman"/>
        </w:rPr>
        <w:t>*Ghosh, S., Banerjee, S., &amp; Chatterjee, M.* (2014). Assessment of heavy metals in freshwater lakes of West Bengal. Indian Journal of Environmental Protection, 34(6), 435–442.</w:t>
      </w:r>
    </w:p>
    <w:p w14:paraId="081A0B63" w14:textId="77777777" w:rsidR="006451E7" w:rsidRPr="006451E7" w:rsidRDefault="006451E7" w:rsidP="002634B4">
      <w:pPr>
        <w:spacing w:line="360" w:lineRule="auto"/>
        <w:jc w:val="both"/>
        <w:rPr>
          <w:rFonts w:ascii="Times New Roman" w:hAnsi="Times New Roman" w:cs="Times New Roman"/>
        </w:rPr>
      </w:pPr>
    </w:p>
    <w:p w14:paraId="6A33861E" w14:textId="07E46002" w:rsidR="006451E7" w:rsidRPr="002634B4" w:rsidRDefault="006451E7" w:rsidP="002634B4">
      <w:pPr>
        <w:spacing w:line="360" w:lineRule="auto"/>
        <w:ind w:left="360"/>
        <w:jc w:val="both"/>
        <w:rPr>
          <w:rFonts w:ascii="Times New Roman" w:hAnsi="Times New Roman" w:cs="Times New Roman"/>
        </w:rPr>
      </w:pPr>
      <w:r w:rsidRPr="002634B4">
        <w:rPr>
          <w:rFonts w:ascii="Times New Roman" w:hAnsi="Times New Roman" w:cs="Times New Roman"/>
        </w:rPr>
        <w:lastRenderedPageBreak/>
        <w:t>*Patil, R., Patil, S., &amp; Deshmukh, N.* (2017). Evaluation of heavy metals in surface water and their impact on human health. Journal of Water and Health, 15(1), 34–42.</w:t>
      </w:r>
    </w:p>
    <w:p w14:paraId="55AD0CBB" w14:textId="77777777" w:rsidR="006451E7" w:rsidRPr="006451E7" w:rsidRDefault="006451E7" w:rsidP="002634B4">
      <w:pPr>
        <w:spacing w:line="360" w:lineRule="auto"/>
        <w:jc w:val="both"/>
        <w:rPr>
          <w:rFonts w:ascii="Times New Roman" w:hAnsi="Times New Roman" w:cs="Times New Roman"/>
        </w:rPr>
      </w:pPr>
    </w:p>
    <w:p w14:paraId="6ACE47FC" w14:textId="66B7BD79" w:rsidR="006451E7" w:rsidRPr="002634B4" w:rsidRDefault="006451E7" w:rsidP="002634B4">
      <w:pPr>
        <w:spacing w:line="360" w:lineRule="auto"/>
        <w:ind w:left="360"/>
        <w:jc w:val="both"/>
        <w:rPr>
          <w:rFonts w:ascii="Times New Roman" w:hAnsi="Times New Roman" w:cs="Times New Roman"/>
        </w:rPr>
      </w:pPr>
      <w:r w:rsidRPr="002634B4">
        <w:rPr>
          <w:rFonts w:ascii="Times New Roman" w:hAnsi="Times New Roman" w:cs="Times New Roman"/>
        </w:rPr>
        <w:t>*Rani, A., &amp; Sharma, K.* (2019). Water pollution caused by urban waste: A study in Northern India. Environmental Science and Pollution Research, 26(10), 10555–10565.</w:t>
      </w:r>
    </w:p>
    <w:p w14:paraId="06AC7786" w14:textId="77777777" w:rsidR="006451E7" w:rsidRPr="006451E7" w:rsidRDefault="006451E7" w:rsidP="002634B4">
      <w:pPr>
        <w:spacing w:line="360" w:lineRule="auto"/>
        <w:jc w:val="both"/>
        <w:rPr>
          <w:rFonts w:ascii="Times New Roman" w:hAnsi="Times New Roman" w:cs="Times New Roman"/>
        </w:rPr>
      </w:pPr>
    </w:p>
    <w:p w14:paraId="61EF751A" w14:textId="324AD8C1" w:rsidR="00654CD9" w:rsidRPr="002634B4" w:rsidRDefault="006451E7" w:rsidP="002634B4">
      <w:pPr>
        <w:spacing w:line="360" w:lineRule="auto"/>
        <w:ind w:left="360"/>
        <w:jc w:val="both"/>
        <w:rPr>
          <w:rFonts w:ascii="Times New Roman" w:hAnsi="Times New Roman" w:cs="Times New Roman"/>
        </w:rPr>
      </w:pPr>
      <w:r w:rsidRPr="002634B4">
        <w:rPr>
          <w:rFonts w:ascii="Times New Roman" w:hAnsi="Times New Roman" w:cs="Times New Roman"/>
        </w:rPr>
        <w:t>*Verma, H., Singh, P., &amp; Joshi, M.* (2022). Assessment of anthropogenic impact on freshwater reservoirs in India: A case study approach. Journal of Environmental Assessment, 28(4), 450–467.</w:t>
      </w:r>
    </w:p>
    <w:p w14:paraId="3A6C544A" w14:textId="77777777" w:rsidR="00654CD9" w:rsidRPr="00BD26A0" w:rsidRDefault="00654CD9" w:rsidP="002634B4">
      <w:pPr>
        <w:spacing w:line="360" w:lineRule="auto"/>
        <w:jc w:val="both"/>
        <w:rPr>
          <w:rFonts w:ascii="Times New Roman" w:hAnsi="Times New Roman" w:cs="Times New Roman"/>
        </w:rPr>
      </w:pPr>
    </w:p>
    <w:p w14:paraId="68EA7FA9" w14:textId="77777777" w:rsidR="00654CD9" w:rsidRPr="00BD26A0" w:rsidRDefault="00654CD9" w:rsidP="002634B4">
      <w:pPr>
        <w:spacing w:line="360" w:lineRule="auto"/>
        <w:jc w:val="both"/>
        <w:rPr>
          <w:rFonts w:ascii="Times New Roman" w:hAnsi="Times New Roman" w:cs="Times New Roman"/>
        </w:rPr>
      </w:pPr>
    </w:p>
    <w:p w14:paraId="07305C00" w14:textId="77777777" w:rsidR="00654CD9" w:rsidRPr="00BD26A0" w:rsidRDefault="00654CD9" w:rsidP="002634B4">
      <w:pPr>
        <w:spacing w:line="360" w:lineRule="auto"/>
        <w:jc w:val="both"/>
        <w:rPr>
          <w:rFonts w:ascii="Times New Roman" w:hAnsi="Times New Roman" w:cs="Times New Roman"/>
        </w:rPr>
      </w:pPr>
    </w:p>
    <w:p w14:paraId="65462B2A" w14:textId="77777777" w:rsidR="00654CD9" w:rsidRPr="00BD26A0" w:rsidRDefault="00654CD9" w:rsidP="002634B4">
      <w:pPr>
        <w:spacing w:line="360" w:lineRule="auto"/>
        <w:jc w:val="both"/>
        <w:rPr>
          <w:rFonts w:ascii="Times New Roman" w:hAnsi="Times New Roman" w:cs="Times New Roman"/>
        </w:rPr>
      </w:pPr>
    </w:p>
    <w:p w14:paraId="4FF2C8D1" w14:textId="77777777" w:rsidR="00654CD9" w:rsidRPr="00BD26A0" w:rsidRDefault="00654CD9" w:rsidP="002634B4">
      <w:pPr>
        <w:spacing w:line="360" w:lineRule="auto"/>
        <w:jc w:val="both"/>
        <w:rPr>
          <w:rFonts w:ascii="Times New Roman" w:hAnsi="Times New Roman" w:cs="Times New Roman"/>
        </w:rPr>
      </w:pPr>
    </w:p>
    <w:p w14:paraId="300EDC9C" w14:textId="77777777" w:rsidR="00654CD9" w:rsidRPr="00BD26A0" w:rsidRDefault="00654CD9" w:rsidP="002634B4">
      <w:pPr>
        <w:spacing w:line="360" w:lineRule="auto"/>
        <w:jc w:val="both"/>
        <w:rPr>
          <w:rFonts w:ascii="Times New Roman" w:hAnsi="Times New Roman" w:cs="Times New Roman"/>
        </w:rPr>
      </w:pPr>
    </w:p>
    <w:p w14:paraId="4532089D" w14:textId="77777777" w:rsidR="00654CD9" w:rsidRPr="00BD26A0" w:rsidRDefault="00654CD9" w:rsidP="002634B4">
      <w:pPr>
        <w:spacing w:line="360" w:lineRule="auto"/>
        <w:jc w:val="both"/>
        <w:rPr>
          <w:rFonts w:ascii="Times New Roman" w:hAnsi="Times New Roman" w:cs="Times New Roman"/>
        </w:rPr>
      </w:pPr>
    </w:p>
    <w:p w14:paraId="2B8154DD" w14:textId="77777777" w:rsidR="00654CD9" w:rsidRPr="00BD26A0" w:rsidRDefault="00654CD9" w:rsidP="002634B4">
      <w:pPr>
        <w:spacing w:line="360" w:lineRule="auto"/>
        <w:jc w:val="both"/>
        <w:rPr>
          <w:rFonts w:ascii="Times New Roman" w:hAnsi="Times New Roman" w:cs="Times New Roman"/>
        </w:rPr>
      </w:pPr>
    </w:p>
    <w:p w14:paraId="1BA1765B" w14:textId="77777777" w:rsidR="00654CD9" w:rsidRPr="00BD26A0" w:rsidRDefault="00654CD9" w:rsidP="002634B4">
      <w:pPr>
        <w:spacing w:line="360" w:lineRule="auto"/>
        <w:jc w:val="both"/>
        <w:rPr>
          <w:rFonts w:ascii="Times New Roman" w:hAnsi="Times New Roman" w:cs="Times New Roman"/>
        </w:rPr>
      </w:pPr>
    </w:p>
    <w:p w14:paraId="1C465342" w14:textId="77777777" w:rsidR="00654CD9" w:rsidRPr="00BD26A0" w:rsidRDefault="00654CD9" w:rsidP="002634B4">
      <w:pPr>
        <w:spacing w:line="360" w:lineRule="auto"/>
        <w:jc w:val="both"/>
        <w:rPr>
          <w:rFonts w:ascii="Times New Roman" w:hAnsi="Times New Roman" w:cs="Times New Roman"/>
        </w:rPr>
      </w:pPr>
    </w:p>
    <w:p w14:paraId="50F4C86B" w14:textId="77777777" w:rsidR="00654CD9" w:rsidRPr="00BD26A0" w:rsidRDefault="00654CD9" w:rsidP="002634B4">
      <w:pPr>
        <w:spacing w:line="360" w:lineRule="auto"/>
        <w:jc w:val="both"/>
        <w:rPr>
          <w:rFonts w:ascii="Times New Roman" w:hAnsi="Times New Roman" w:cs="Times New Roman"/>
        </w:rPr>
      </w:pPr>
    </w:p>
    <w:p w14:paraId="59B9889C" w14:textId="77777777" w:rsidR="00654CD9" w:rsidRPr="00BD26A0" w:rsidRDefault="00654CD9" w:rsidP="002634B4">
      <w:pPr>
        <w:spacing w:line="360" w:lineRule="auto"/>
        <w:jc w:val="both"/>
        <w:rPr>
          <w:rFonts w:ascii="Times New Roman" w:hAnsi="Times New Roman" w:cs="Times New Roman"/>
        </w:rPr>
      </w:pPr>
    </w:p>
    <w:p w14:paraId="3DBABD69" w14:textId="77777777" w:rsidR="00654CD9" w:rsidRPr="00BD26A0" w:rsidRDefault="00654CD9" w:rsidP="002634B4">
      <w:pPr>
        <w:spacing w:line="360" w:lineRule="auto"/>
        <w:jc w:val="both"/>
        <w:rPr>
          <w:rFonts w:ascii="Times New Roman" w:hAnsi="Times New Roman" w:cs="Times New Roman"/>
        </w:rPr>
      </w:pPr>
    </w:p>
    <w:p w14:paraId="01E16E8D" w14:textId="77777777" w:rsidR="00A77FE3" w:rsidRPr="00BD26A0" w:rsidRDefault="00A77FE3" w:rsidP="002634B4">
      <w:pPr>
        <w:spacing w:line="360" w:lineRule="auto"/>
        <w:rPr>
          <w:rFonts w:ascii="Times New Roman" w:hAnsi="Times New Roman" w:cs="Times New Roman"/>
        </w:rPr>
      </w:pPr>
    </w:p>
    <w:sectPr w:rsidR="00A77FE3" w:rsidRPr="00BD26A0" w:rsidSect="002634B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EBFC98" w14:textId="77777777" w:rsidR="003A7707" w:rsidRDefault="003A7707" w:rsidP="00DA3700">
      <w:pPr>
        <w:spacing w:after="0" w:line="240" w:lineRule="auto"/>
      </w:pPr>
      <w:r>
        <w:separator/>
      </w:r>
    </w:p>
  </w:endnote>
  <w:endnote w:type="continuationSeparator" w:id="0">
    <w:p w14:paraId="4347EEAB" w14:textId="77777777" w:rsidR="003A7707" w:rsidRDefault="003A7707" w:rsidP="00DA3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8E01A0" w14:textId="77777777" w:rsidR="003A7707" w:rsidRDefault="003A7707" w:rsidP="00DA3700">
      <w:pPr>
        <w:spacing w:after="0" w:line="240" w:lineRule="auto"/>
      </w:pPr>
      <w:r>
        <w:separator/>
      </w:r>
    </w:p>
  </w:footnote>
  <w:footnote w:type="continuationSeparator" w:id="0">
    <w:p w14:paraId="11ED35C6" w14:textId="77777777" w:rsidR="003A7707" w:rsidRDefault="003A7707" w:rsidP="00DA37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9B6F70"/>
    <w:multiLevelType w:val="hybridMultilevel"/>
    <w:tmpl w:val="2E5E2A4C"/>
    <w:lvl w:ilvl="0" w:tplc="06789EE6">
      <w:start w:val="1"/>
      <w:numFmt w:val="decimal"/>
      <w:lvlText w:val="%1."/>
      <w:lvlJc w:val="left"/>
      <w:pPr>
        <w:ind w:left="1080" w:hanging="720"/>
      </w:pPr>
      <w:rPr>
        <w:rFonts w:ascii="Times New Roman" w:eastAsiaTheme="minorEastAsia" w:hAnsi="Times New Roman"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D4671E0"/>
    <w:multiLevelType w:val="hybridMultilevel"/>
    <w:tmpl w:val="E7D8CC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D2D069E"/>
    <w:multiLevelType w:val="multilevel"/>
    <w:tmpl w:val="1352A8D0"/>
    <w:lvl w:ilvl="0">
      <w:start w:val="1"/>
      <w:numFmt w:val="decimal"/>
      <w:lvlText w:val="%1."/>
      <w:lvlJc w:val="left"/>
      <w:pPr>
        <w:ind w:left="360" w:hanging="360"/>
      </w:pPr>
      <w:rPr>
        <w:rFonts w:hint="default"/>
        <w:b/>
        <w:bCs/>
      </w:rPr>
    </w:lvl>
    <w:lvl w:ilvl="1">
      <w:start w:val="1"/>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75922D1C"/>
    <w:multiLevelType w:val="hybridMultilevel"/>
    <w:tmpl w:val="EF66CD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4F89"/>
    <w:rsid w:val="000159D1"/>
    <w:rsid w:val="00051EA0"/>
    <w:rsid w:val="00053233"/>
    <w:rsid w:val="000549FF"/>
    <w:rsid w:val="00060C4A"/>
    <w:rsid w:val="000671FE"/>
    <w:rsid w:val="00086FEC"/>
    <w:rsid w:val="00087833"/>
    <w:rsid w:val="000953D6"/>
    <w:rsid w:val="00096045"/>
    <w:rsid w:val="000A61E9"/>
    <w:rsid w:val="000C7A49"/>
    <w:rsid w:val="00113303"/>
    <w:rsid w:val="00117511"/>
    <w:rsid w:val="00117C16"/>
    <w:rsid w:val="00134B86"/>
    <w:rsid w:val="00136F77"/>
    <w:rsid w:val="001802C1"/>
    <w:rsid w:val="001A3497"/>
    <w:rsid w:val="002051DD"/>
    <w:rsid w:val="00235FFC"/>
    <w:rsid w:val="00247C8E"/>
    <w:rsid w:val="00251286"/>
    <w:rsid w:val="0026156E"/>
    <w:rsid w:val="0026175E"/>
    <w:rsid w:val="00262912"/>
    <w:rsid w:val="002634B4"/>
    <w:rsid w:val="002637A7"/>
    <w:rsid w:val="0027517B"/>
    <w:rsid w:val="00290246"/>
    <w:rsid w:val="00291DB7"/>
    <w:rsid w:val="00293AB9"/>
    <w:rsid w:val="002A008F"/>
    <w:rsid w:val="002A1CF9"/>
    <w:rsid w:val="002D306D"/>
    <w:rsid w:val="002E1830"/>
    <w:rsid w:val="002E5816"/>
    <w:rsid w:val="0030029D"/>
    <w:rsid w:val="00316FCE"/>
    <w:rsid w:val="00322B61"/>
    <w:rsid w:val="003327AF"/>
    <w:rsid w:val="003648FC"/>
    <w:rsid w:val="00372E02"/>
    <w:rsid w:val="00373C09"/>
    <w:rsid w:val="00374D65"/>
    <w:rsid w:val="00382851"/>
    <w:rsid w:val="00385A50"/>
    <w:rsid w:val="003865F4"/>
    <w:rsid w:val="003868E3"/>
    <w:rsid w:val="003975DB"/>
    <w:rsid w:val="003A7707"/>
    <w:rsid w:val="003A7992"/>
    <w:rsid w:val="003D3C25"/>
    <w:rsid w:val="003D649E"/>
    <w:rsid w:val="003D7362"/>
    <w:rsid w:val="003F1E77"/>
    <w:rsid w:val="003F3A74"/>
    <w:rsid w:val="00405538"/>
    <w:rsid w:val="00422EE9"/>
    <w:rsid w:val="004441F5"/>
    <w:rsid w:val="00444BE9"/>
    <w:rsid w:val="00455566"/>
    <w:rsid w:val="00467025"/>
    <w:rsid w:val="0047090B"/>
    <w:rsid w:val="004710E9"/>
    <w:rsid w:val="00472C81"/>
    <w:rsid w:val="00481E5B"/>
    <w:rsid w:val="004B51D9"/>
    <w:rsid w:val="004D242B"/>
    <w:rsid w:val="004D7861"/>
    <w:rsid w:val="005144A1"/>
    <w:rsid w:val="0054097B"/>
    <w:rsid w:val="00543230"/>
    <w:rsid w:val="00547EE2"/>
    <w:rsid w:val="00551F2D"/>
    <w:rsid w:val="005610A7"/>
    <w:rsid w:val="00576EDB"/>
    <w:rsid w:val="005832DC"/>
    <w:rsid w:val="00585B6E"/>
    <w:rsid w:val="005C076D"/>
    <w:rsid w:val="005D05E1"/>
    <w:rsid w:val="005D30B3"/>
    <w:rsid w:val="005E09D8"/>
    <w:rsid w:val="006451E7"/>
    <w:rsid w:val="00650B0A"/>
    <w:rsid w:val="00654CD9"/>
    <w:rsid w:val="0067383C"/>
    <w:rsid w:val="00686203"/>
    <w:rsid w:val="006B737C"/>
    <w:rsid w:val="006C70C2"/>
    <w:rsid w:val="006D0E6D"/>
    <w:rsid w:val="006D1547"/>
    <w:rsid w:val="00706D90"/>
    <w:rsid w:val="00737F18"/>
    <w:rsid w:val="00741356"/>
    <w:rsid w:val="00744745"/>
    <w:rsid w:val="00747C31"/>
    <w:rsid w:val="00765E30"/>
    <w:rsid w:val="00770E40"/>
    <w:rsid w:val="007738D7"/>
    <w:rsid w:val="00775875"/>
    <w:rsid w:val="0078023A"/>
    <w:rsid w:val="007972BD"/>
    <w:rsid w:val="007B75CD"/>
    <w:rsid w:val="007C172F"/>
    <w:rsid w:val="007D6AF4"/>
    <w:rsid w:val="007F4305"/>
    <w:rsid w:val="00800B79"/>
    <w:rsid w:val="00812548"/>
    <w:rsid w:val="00824F89"/>
    <w:rsid w:val="00831DF2"/>
    <w:rsid w:val="008325BA"/>
    <w:rsid w:val="00846558"/>
    <w:rsid w:val="00856EC7"/>
    <w:rsid w:val="0086073A"/>
    <w:rsid w:val="00860836"/>
    <w:rsid w:val="008B755F"/>
    <w:rsid w:val="008E2EB9"/>
    <w:rsid w:val="00924081"/>
    <w:rsid w:val="009501F5"/>
    <w:rsid w:val="009601C9"/>
    <w:rsid w:val="0097448B"/>
    <w:rsid w:val="00976054"/>
    <w:rsid w:val="00977C15"/>
    <w:rsid w:val="0098012C"/>
    <w:rsid w:val="00983ADC"/>
    <w:rsid w:val="009853F6"/>
    <w:rsid w:val="00992FBF"/>
    <w:rsid w:val="009941FB"/>
    <w:rsid w:val="00995CB0"/>
    <w:rsid w:val="009C049E"/>
    <w:rsid w:val="009D3396"/>
    <w:rsid w:val="009E0DD1"/>
    <w:rsid w:val="009F00DF"/>
    <w:rsid w:val="009F4E26"/>
    <w:rsid w:val="00A055FA"/>
    <w:rsid w:val="00A14C68"/>
    <w:rsid w:val="00A37FDF"/>
    <w:rsid w:val="00A5373A"/>
    <w:rsid w:val="00A72832"/>
    <w:rsid w:val="00A73AFA"/>
    <w:rsid w:val="00A77FE3"/>
    <w:rsid w:val="00A80243"/>
    <w:rsid w:val="00A8584A"/>
    <w:rsid w:val="00A87E75"/>
    <w:rsid w:val="00A93980"/>
    <w:rsid w:val="00A972E8"/>
    <w:rsid w:val="00A97FAF"/>
    <w:rsid w:val="00AA0996"/>
    <w:rsid w:val="00AA0B11"/>
    <w:rsid w:val="00AA10EC"/>
    <w:rsid w:val="00AC55F5"/>
    <w:rsid w:val="00AD1522"/>
    <w:rsid w:val="00AD7D2C"/>
    <w:rsid w:val="00AE3BA3"/>
    <w:rsid w:val="00B077DD"/>
    <w:rsid w:val="00B3676A"/>
    <w:rsid w:val="00B42A23"/>
    <w:rsid w:val="00B50797"/>
    <w:rsid w:val="00B54499"/>
    <w:rsid w:val="00B62702"/>
    <w:rsid w:val="00B942B6"/>
    <w:rsid w:val="00BA1903"/>
    <w:rsid w:val="00BB797D"/>
    <w:rsid w:val="00BD26A0"/>
    <w:rsid w:val="00BD295E"/>
    <w:rsid w:val="00BE2B47"/>
    <w:rsid w:val="00BF447C"/>
    <w:rsid w:val="00BF48D1"/>
    <w:rsid w:val="00BF548F"/>
    <w:rsid w:val="00C06368"/>
    <w:rsid w:val="00C14243"/>
    <w:rsid w:val="00C5054B"/>
    <w:rsid w:val="00C534AA"/>
    <w:rsid w:val="00C61D99"/>
    <w:rsid w:val="00C723CB"/>
    <w:rsid w:val="00C7509A"/>
    <w:rsid w:val="00CB61D6"/>
    <w:rsid w:val="00CD71D3"/>
    <w:rsid w:val="00CE7323"/>
    <w:rsid w:val="00CF3570"/>
    <w:rsid w:val="00CF4944"/>
    <w:rsid w:val="00D02695"/>
    <w:rsid w:val="00D07F58"/>
    <w:rsid w:val="00D17011"/>
    <w:rsid w:val="00D17D2C"/>
    <w:rsid w:val="00D42F5C"/>
    <w:rsid w:val="00D43BA2"/>
    <w:rsid w:val="00D504BC"/>
    <w:rsid w:val="00D5075D"/>
    <w:rsid w:val="00D53EB7"/>
    <w:rsid w:val="00D652C0"/>
    <w:rsid w:val="00D909D4"/>
    <w:rsid w:val="00DA3700"/>
    <w:rsid w:val="00DA58A7"/>
    <w:rsid w:val="00DC7D26"/>
    <w:rsid w:val="00DD3A45"/>
    <w:rsid w:val="00DF352A"/>
    <w:rsid w:val="00DF57B7"/>
    <w:rsid w:val="00E07F0A"/>
    <w:rsid w:val="00E234A1"/>
    <w:rsid w:val="00E31DC9"/>
    <w:rsid w:val="00E35E60"/>
    <w:rsid w:val="00E60AF9"/>
    <w:rsid w:val="00E63393"/>
    <w:rsid w:val="00EA5F07"/>
    <w:rsid w:val="00EC26A3"/>
    <w:rsid w:val="00ED3DDC"/>
    <w:rsid w:val="00EE05A7"/>
    <w:rsid w:val="00EE27B1"/>
    <w:rsid w:val="00EE6291"/>
    <w:rsid w:val="00F008DC"/>
    <w:rsid w:val="00F105AE"/>
    <w:rsid w:val="00F62735"/>
    <w:rsid w:val="00F712D9"/>
    <w:rsid w:val="00F717A9"/>
    <w:rsid w:val="00F7483D"/>
    <w:rsid w:val="00F968BB"/>
    <w:rsid w:val="00FA0C4C"/>
    <w:rsid w:val="00FA4288"/>
    <w:rsid w:val="00FB6AA0"/>
    <w:rsid w:val="00FB7637"/>
    <w:rsid w:val="00FD686F"/>
    <w:rsid w:val="00FD754D"/>
    <w:rsid w:val="00FF634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A9E53"/>
  <w15:docId w15:val="{2E66A98E-25C6-4A0A-9440-D305B7A5C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4F89"/>
    <w:pPr>
      <w:spacing w:after="160"/>
    </w:pPr>
    <w:rPr>
      <w:rFonts w:eastAsiaTheme="minorEastAsia"/>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E18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A37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3700"/>
    <w:rPr>
      <w:rFonts w:eastAsiaTheme="minorEastAsia"/>
      <w:kern w:val="2"/>
      <w:sz w:val="24"/>
      <w:szCs w:val="24"/>
      <w:lang w:val="en-US"/>
      <w14:ligatures w14:val="standardContextual"/>
    </w:rPr>
  </w:style>
  <w:style w:type="paragraph" w:styleId="Footer">
    <w:name w:val="footer"/>
    <w:basedOn w:val="Normal"/>
    <w:link w:val="FooterChar"/>
    <w:uiPriority w:val="99"/>
    <w:unhideWhenUsed/>
    <w:rsid w:val="00DA37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3700"/>
    <w:rPr>
      <w:rFonts w:eastAsiaTheme="minorEastAsia"/>
      <w:kern w:val="2"/>
      <w:sz w:val="24"/>
      <w:szCs w:val="24"/>
      <w:lang w:val="en-US"/>
      <w14:ligatures w14:val="standardContextual"/>
    </w:rPr>
  </w:style>
  <w:style w:type="character" w:styleId="Hyperlink">
    <w:name w:val="Hyperlink"/>
    <w:basedOn w:val="DefaultParagraphFont"/>
    <w:uiPriority w:val="99"/>
    <w:unhideWhenUsed/>
    <w:rsid w:val="003F1E77"/>
    <w:rPr>
      <w:color w:val="0000FF" w:themeColor="hyperlink"/>
      <w:u w:val="single"/>
    </w:rPr>
  </w:style>
  <w:style w:type="character" w:customStyle="1" w:styleId="UnresolvedMention1">
    <w:name w:val="Unresolved Mention1"/>
    <w:basedOn w:val="DefaultParagraphFont"/>
    <w:uiPriority w:val="99"/>
    <w:semiHidden/>
    <w:unhideWhenUsed/>
    <w:rsid w:val="003F1E77"/>
    <w:rPr>
      <w:color w:val="605E5C"/>
      <w:shd w:val="clear" w:color="auto" w:fill="E1DFDD"/>
    </w:rPr>
  </w:style>
  <w:style w:type="paragraph" w:styleId="ListParagraph">
    <w:name w:val="List Paragraph"/>
    <w:basedOn w:val="Normal"/>
    <w:uiPriority w:val="34"/>
    <w:qFormat/>
    <w:rsid w:val="009501F5"/>
    <w:pPr>
      <w:ind w:left="720"/>
      <w:contextualSpacing/>
    </w:pPr>
  </w:style>
  <w:style w:type="paragraph" w:styleId="BalloonText">
    <w:name w:val="Balloon Text"/>
    <w:basedOn w:val="Normal"/>
    <w:link w:val="BalloonTextChar"/>
    <w:uiPriority w:val="99"/>
    <w:semiHidden/>
    <w:unhideWhenUsed/>
    <w:rsid w:val="00A37F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7FDF"/>
    <w:rPr>
      <w:rFonts w:ascii="Tahoma" w:eastAsiaTheme="minorEastAsia" w:hAnsi="Tahoma" w:cs="Tahoma"/>
      <w:kern w:val="2"/>
      <w:sz w:val="16"/>
      <w:szCs w:val="16"/>
      <w:lang w:val="en-US"/>
      <w14:ligatures w14:val="standardContextual"/>
    </w:rPr>
  </w:style>
  <w:style w:type="character" w:styleId="UnresolvedMention">
    <w:name w:val="Unresolved Mention"/>
    <w:basedOn w:val="DefaultParagraphFont"/>
    <w:uiPriority w:val="99"/>
    <w:semiHidden/>
    <w:unhideWhenUsed/>
    <w:rsid w:val="00EE05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8215523">
      <w:bodyDiv w:val="1"/>
      <w:marLeft w:val="0"/>
      <w:marRight w:val="0"/>
      <w:marTop w:val="0"/>
      <w:marBottom w:val="0"/>
      <w:divBdr>
        <w:top w:val="none" w:sz="0" w:space="0" w:color="auto"/>
        <w:left w:val="none" w:sz="0" w:space="0" w:color="auto"/>
        <w:bottom w:val="none" w:sz="0" w:space="0" w:color="auto"/>
        <w:right w:val="none" w:sz="0" w:space="0" w:color="auto"/>
      </w:divBdr>
    </w:div>
    <w:div w:id="942372676">
      <w:bodyDiv w:val="1"/>
      <w:marLeft w:val="0"/>
      <w:marRight w:val="0"/>
      <w:marTop w:val="0"/>
      <w:marBottom w:val="0"/>
      <w:divBdr>
        <w:top w:val="none" w:sz="0" w:space="0" w:color="auto"/>
        <w:left w:val="none" w:sz="0" w:space="0" w:color="auto"/>
        <w:bottom w:val="none" w:sz="0" w:space="0" w:color="auto"/>
        <w:right w:val="none" w:sz="0" w:space="0" w:color="auto"/>
      </w:divBdr>
    </w:div>
    <w:div w:id="1726443117">
      <w:bodyDiv w:val="1"/>
      <w:marLeft w:val="0"/>
      <w:marRight w:val="0"/>
      <w:marTop w:val="0"/>
      <w:marBottom w:val="0"/>
      <w:divBdr>
        <w:top w:val="none" w:sz="0" w:space="0" w:color="auto"/>
        <w:left w:val="none" w:sz="0" w:space="0" w:color="auto"/>
        <w:bottom w:val="none" w:sz="0" w:space="0" w:color="auto"/>
        <w:right w:val="none" w:sz="0" w:space="0" w:color="auto"/>
      </w:divBdr>
    </w:div>
    <w:div w:id="1913660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https://d.docs.live.net/159E35F45CD9867D/Documents/KRITI.xlsx" TargetMode="External"/></Relationships>
</file>

<file path=word/charts/_rels/chart2.xml.rels><?xml version="1.0" encoding="UTF-8" standalone="yes"?>
<Relationships xmlns="http://schemas.openxmlformats.org/package/2006/relationships"><Relationship Id="rId2" Type="http://schemas.openxmlformats.org/officeDocument/2006/relationships/oleObject" Target="https://d.docs.live.net/159E35F45CD9867D/Documents/KRITI.xlsx" TargetMode="External"/><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oleObject" Target="https://d.docs.live.net/159E35F45CD9867D/Documents/KRITI.xlsx" TargetMode="External"/><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1" Type="http://schemas.openxmlformats.org/officeDocument/2006/relationships/oleObject" Target="https://d.docs.live.net/159E35F45CD9867D/Documents/KRIT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000" baseline="0"/>
              <a:t>Fig 1: -</a:t>
            </a:r>
            <a:r>
              <a:rPr lang="en-IN" sz="1000" b="0" i="0" u="none" strike="noStrike" kern="1200" spc="0" baseline="0">
                <a:solidFill>
                  <a:sysClr val="windowText" lastClr="000000">
                    <a:lumMod val="65000"/>
                    <a:lumOff val="35000"/>
                  </a:sysClr>
                </a:solidFill>
              </a:rPr>
              <a:t> Comparative Histogram of Arsenic Concentration in Shivganga pond and Nandan pahar pond</a:t>
            </a:r>
          </a:p>
          <a:p>
            <a:pPr>
              <a:defRPr sz="1400" b="0" i="0" u="none" strike="noStrike" kern="1200" spc="0" baseline="0">
                <a:solidFill>
                  <a:schemeClr val="tx1">
                    <a:lumMod val="65000"/>
                    <a:lumOff val="35000"/>
                  </a:schemeClr>
                </a:solidFill>
                <a:latin typeface="+mn-lt"/>
                <a:ea typeface="+mn-ea"/>
                <a:cs typeface="+mn-cs"/>
              </a:defRPr>
            </a:pPr>
            <a:endParaRPr lang="en-IN" sz="1000" b="0" i="0" u="none" strike="noStrike" kern="1200" spc="0" baseline="0">
              <a:solidFill>
                <a:sysClr val="windowText" lastClr="000000">
                  <a:lumMod val="65000"/>
                  <a:lumOff val="35000"/>
                </a:sysClr>
              </a:solidFill>
            </a:endParaRPr>
          </a:p>
          <a:p>
            <a:pPr>
              <a:defRPr sz="1400" b="0" i="0" u="none" strike="noStrike" kern="1200" spc="0" baseline="0">
                <a:solidFill>
                  <a:schemeClr val="tx1">
                    <a:lumMod val="65000"/>
                    <a:lumOff val="35000"/>
                  </a:schemeClr>
                </a:solidFill>
                <a:latin typeface="+mn-lt"/>
                <a:ea typeface="+mn-ea"/>
                <a:cs typeface="+mn-cs"/>
              </a:defRPr>
            </a:pPr>
            <a:endParaRPr lang="en-IN" sz="1000" baseline="0"/>
          </a:p>
        </c:rich>
      </c:tx>
      <c:layout>
        <c:manualLayout>
          <c:xMode val="edge"/>
          <c:yMode val="edge"/>
          <c:x val="0.10992043012537028"/>
          <c:y val="0.81332046278803594"/>
        </c:manualLayout>
      </c:layout>
      <c:overlay val="0"/>
      <c:spPr>
        <a:noFill/>
        <a:ln>
          <a:noFill/>
        </a:ln>
        <a:effectLst/>
      </c:spPr>
    </c:title>
    <c:autoTitleDeleted val="0"/>
    <c:plotArea>
      <c:layout>
        <c:manualLayout>
          <c:layoutTarget val="inner"/>
          <c:xMode val="edge"/>
          <c:yMode val="edge"/>
          <c:x val="9.8777659815809382E-2"/>
          <c:y val="2.6496719160104987E-2"/>
          <c:w val="0.63115035574793543"/>
          <c:h val="0.65429593593794411"/>
        </c:manualLayout>
      </c:layout>
      <c:barChart>
        <c:barDir val="col"/>
        <c:grouping val="clustered"/>
        <c:varyColors val="0"/>
        <c:ser>
          <c:idx val="0"/>
          <c:order val="0"/>
          <c:tx>
            <c:strRef>
              <c:f>Sheet1!$I$2</c:f>
              <c:strCache>
                <c:ptCount val="1"/>
                <c:pt idx="0">
                  <c:v>Shivganga pond</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numRef>
              <c:f>Sheet1!$J$1:$M$1</c:f>
              <c:numCache>
                <c:formatCode>mmm\-yy</c:formatCode>
                <c:ptCount val="4"/>
                <c:pt idx="0">
                  <c:v>45474</c:v>
                </c:pt>
                <c:pt idx="1">
                  <c:v>45566</c:v>
                </c:pt>
                <c:pt idx="2">
                  <c:v>45658</c:v>
                </c:pt>
                <c:pt idx="3">
                  <c:v>45748</c:v>
                </c:pt>
              </c:numCache>
            </c:numRef>
          </c:cat>
          <c:val>
            <c:numRef>
              <c:f>Sheet1!$J$2:$M$2</c:f>
              <c:numCache>
                <c:formatCode>General</c:formatCode>
                <c:ptCount val="4"/>
                <c:pt idx="0">
                  <c:v>0.85</c:v>
                </c:pt>
                <c:pt idx="1">
                  <c:v>0.94</c:v>
                </c:pt>
                <c:pt idx="2">
                  <c:v>3.0019999999999998</c:v>
                </c:pt>
                <c:pt idx="3">
                  <c:v>0</c:v>
                </c:pt>
              </c:numCache>
            </c:numRef>
          </c:val>
          <c:extLst>
            <c:ext xmlns:c16="http://schemas.microsoft.com/office/drawing/2014/chart" uri="{C3380CC4-5D6E-409C-BE32-E72D297353CC}">
              <c16:uniqueId val="{00000000-C588-4E60-AD14-98108DE4AE3A}"/>
            </c:ext>
          </c:extLst>
        </c:ser>
        <c:ser>
          <c:idx val="1"/>
          <c:order val="1"/>
          <c:tx>
            <c:strRef>
              <c:f>Sheet1!$I$3</c:f>
              <c:strCache>
                <c:ptCount val="1"/>
                <c:pt idx="0">
                  <c:v>Nandan pahar pond</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numRef>
              <c:f>Sheet1!$J$1:$M$1</c:f>
              <c:numCache>
                <c:formatCode>mmm\-yy</c:formatCode>
                <c:ptCount val="4"/>
                <c:pt idx="0">
                  <c:v>45474</c:v>
                </c:pt>
                <c:pt idx="1">
                  <c:v>45566</c:v>
                </c:pt>
                <c:pt idx="2">
                  <c:v>45658</c:v>
                </c:pt>
                <c:pt idx="3">
                  <c:v>45748</c:v>
                </c:pt>
              </c:numCache>
            </c:numRef>
          </c:cat>
          <c:val>
            <c:numRef>
              <c:f>Sheet1!$J$3:$M$3</c:f>
              <c:numCache>
                <c:formatCode>General</c:formatCode>
                <c:ptCount val="4"/>
                <c:pt idx="0">
                  <c:v>0.82</c:v>
                </c:pt>
                <c:pt idx="1">
                  <c:v>0.25</c:v>
                </c:pt>
                <c:pt idx="2">
                  <c:v>0</c:v>
                </c:pt>
                <c:pt idx="3">
                  <c:v>0</c:v>
                </c:pt>
              </c:numCache>
            </c:numRef>
          </c:val>
          <c:extLst>
            <c:ext xmlns:c16="http://schemas.microsoft.com/office/drawing/2014/chart" uri="{C3380CC4-5D6E-409C-BE32-E72D297353CC}">
              <c16:uniqueId val="{00000001-C588-4E60-AD14-98108DE4AE3A}"/>
            </c:ext>
          </c:extLst>
        </c:ser>
        <c:dLbls>
          <c:dLblPos val="outEnd"/>
          <c:showLegendKey val="0"/>
          <c:showVal val="1"/>
          <c:showCatName val="0"/>
          <c:showSerName val="0"/>
          <c:showPercent val="0"/>
          <c:showBubbleSize val="0"/>
        </c:dLbls>
        <c:gapWidth val="219"/>
        <c:overlap val="-27"/>
        <c:axId val="235361024"/>
        <c:axId val="235483904"/>
      </c:barChart>
      <c:catAx>
        <c:axId val="23536102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Months/Seasons</a:t>
                </a:r>
              </a:p>
            </c:rich>
          </c:tx>
          <c:overlay val="0"/>
          <c:spPr>
            <a:noFill/>
            <a:ln>
              <a:noFill/>
            </a:ln>
            <a:effectLst/>
          </c:spPr>
        </c:title>
        <c:numFmt formatCode="mmm\-yy" sourceLinked="1"/>
        <c:majorTickMark val="out"/>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5483904"/>
        <c:crosses val="autoZero"/>
        <c:auto val="0"/>
        <c:lblAlgn val="ctr"/>
        <c:lblOffset val="100"/>
        <c:noMultiLvlLbl val="0"/>
      </c:catAx>
      <c:valAx>
        <c:axId val="23548390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000" b="0" i="0" u="none" strike="noStrike" baseline="0">
                    <a:effectLst/>
                  </a:rPr>
                  <a:t>Arsenic (µg/L)</a:t>
                </a:r>
                <a:r>
                  <a:rPr lang="en-IN" sz="1000" b="0" i="0" u="none" strike="noStrike" baseline="0"/>
                  <a:t> </a:t>
                </a:r>
                <a:endParaRPr lang="en-IN"/>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5361024"/>
        <c:crosses val="autoZero"/>
        <c:crossBetween val="between"/>
      </c:valAx>
      <c:spPr>
        <a:noFill/>
        <a:ln>
          <a:noFill/>
        </a:ln>
        <a:effectLst/>
      </c:spPr>
    </c:plotArea>
    <c:legend>
      <c:legendPos val="r"/>
      <c:layout>
        <c:manualLayout>
          <c:xMode val="edge"/>
          <c:yMode val="edge"/>
          <c:x val="0.73427230971128599"/>
          <c:y val="6.5601122776319631E-2"/>
          <c:w val="0.24072769028871391"/>
          <c:h val="0.1238436862058909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000" b="0" i="0" u="none" strike="noStrike" kern="1200" spc="0" baseline="0">
                <a:solidFill>
                  <a:sysClr val="windowText" lastClr="000000">
                    <a:lumMod val="65000"/>
                    <a:lumOff val="35000"/>
                  </a:sysClr>
                </a:solidFill>
              </a:rPr>
              <a:t>Fig 2: - Comparative Histogram of Lead Concentration in Shivganga pond and Nandan pahar pond</a:t>
            </a:r>
          </a:p>
          <a:p>
            <a:pPr>
              <a:defRPr sz="1400" b="0" i="0" u="none" strike="noStrike" kern="1200" spc="0" baseline="0">
                <a:solidFill>
                  <a:schemeClr val="tx1">
                    <a:lumMod val="65000"/>
                    <a:lumOff val="35000"/>
                  </a:schemeClr>
                </a:solidFill>
                <a:latin typeface="+mn-lt"/>
                <a:ea typeface="+mn-ea"/>
                <a:cs typeface="+mn-cs"/>
              </a:defRPr>
            </a:pPr>
            <a:endParaRPr lang="en-IN" sz="1000" b="0" i="0" u="none" strike="noStrike" kern="1200" spc="0" baseline="0">
              <a:solidFill>
                <a:sysClr val="windowText" lastClr="000000">
                  <a:lumMod val="65000"/>
                  <a:lumOff val="35000"/>
                </a:sysClr>
              </a:solidFill>
            </a:endParaRPr>
          </a:p>
        </c:rich>
      </c:tx>
      <c:layout>
        <c:manualLayout>
          <c:xMode val="edge"/>
          <c:yMode val="edge"/>
          <c:x val="0.11244668790068731"/>
          <c:y val="0.8630237816556714"/>
        </c:manualLayout>
      </c:layout>
      <c:overlay val="0"/>
      <c:spPr>
        <a:noFill/>
        <a:ln>
          <a:noFill/>
        </a:ln>
        <a:effectLst/>
      </c:spPr>
    </c:title>
    <c:autoTitleDeleted val="0"/>
    <c:plotArea>
      <c:layout>
        <c:manualLayout>
          <c:layoutTarget val="inner"/>
          <c:xMode val="edge"/>
          <c:yMode val="edge"/>
          <c:x val="9.0935165019266212E-2"/>
          <c:y val="5.3464566929133858E-2"/>
          <c:w val="0.6713503219607212"/>
          <c:h val="0.69734830079325583"/>
        </c:manualLayout>
      </c:layout>
      <c:barChart>
        <c:barDir val="col"/>
        <c:grouping val="clustered"/>
        <c:varyColors val="0"/>
        <c:ser>
          <c:idx val="0"/>
          <c:order val="0"/>
          <c:tx>
            <c:strRef>
              <c:f>Sheet1!$I$2</c:f>
              <c:strCache>
                <c:ptCount val="1"/>
                <c:pt idx="0">
                  <c:v>Shivganga pond</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numRef>
              <c:f>Sheet1!$J$1:$M$1</c:f>
              <c:numCache>
                <c:formatCode>mmm\-yy</c:formatCode>
                <c:ptCount val="4"/>
                <c:pt idx="0">
                  <c:v>45474</c:v>
                </c:pt>
                <c:pt idx="1">
                  <c:v>45566</c:v>
                </c:pt>
                <c:pt idx="2">
                  <c:v>45658</c:v>
                </c:pt>
                <c:pt idx="3">
                  <c:v>45748</c:v>
                </c:pt>
              </c:numCache>
            </c:numRef>
          </c:cat>
          <c:val>
            <c:numRef>
              <c:f>Sheet1!$J$2:$M$2</c:f>
              <c:numCache>
                <c:formatCode>General</c:formatCode>
                <c:ptCount val="4"/>
                <c:pt idx="0">
                  <c:v>3.33</c:v>
                </c:pt>
                <c:pt idx="1">
                  <c:v>31.1</c:v>
                </c:pt>
                <c:pt idx="2">
                  <c:v>5.92</c:v>
                </c:pt>
                <c:pt idx="3">
                  <c:v>7.24</c:v>
                </c:pt>
              </c:numCache>
            </c:numRef>
          </c:val>
          <c:extLst>
            <c:ext xmlns:c16="http://schemas.microsoft.com/office/drawing/2014/chart" uri="{C3380CC4-5D6E-409C-BE32-E72D297353CC}">
              <c16:uniqueId val="{00000000-9531-4324-A173-7E67CC0AB2CC}"/>
            </c:ext>
          </c:extLst>
        </c:ser>
        <c:ser>
          <c:idx val="1"/>
          <c:order val="1"/>
          <c:tx>
            <c:strRef>
              <c:f>Sheet1!$I$3</c:f>
              <c:strCache>
                <c:ptCount val="1"/>
                <c:pt idx="0">
                  <c:v>Nandan pahar pond</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numRef>
              <c:f>Sheet1!$J$1:$M$1</c:f>
              <c:numCache>
                <c:formatCode>mmm\-yy</c:formatCode>
                <c:ptCount val="4"/>
                <c:pt idx="0">
                  <c:v>45474</c:v>
                </c:pt>
                <c:pt idx="1">
                  <c:v>45566</c:v>
                </c:pt>
                <c:pt idx="2">
                  <c:v>45658</c:v>
                </c:pt>
                <c:pt idx="3">
                  <c:v>45748</c:v>
                </c:pt>
              </c:numCache>
            </c:numRef>
          </c:cat>
          <c:val>
            <c:numRef>
              <c:f>Sheet1!$J$3:$M$3</c:f>
              <c:numCache>
                <c:formatCode>General</c:formatCode>
                <c:ptCount val="4"/>
                <c:pt idx="0">
                  <c:v>2.2200000000000002</c:v>
                </c:pt>
                <c:pt idx="1">
                  <c:v>1.21</c:v>
                </c:pt>
                <c:pt idx="2">
                  <c:v>1.69</c:v>
                </c:pt>
                <c:pt idx="3">
                  <c:v>2.0299999999999998</c:v>
                </c:pt>
              </c:numCache>
            </c:numRef>
          </c:val>
          <c:extLst>
            <c:ext xmlns:c16="http://schemas.microsoft.com/office/drawing/2014/chart" uri="{C3380CC4-5D6E-409C-BE32-E72D297353CC}">
              <c16:uniqueId val="{00000001-9531-4324-A173-7E67CC0AB2CC}"/>
            </c:ext>
          </c:extLst>
        </c:ser>
        <c:dLbls>
          <c:dLblPos val="outEnd"/>
          <c:showLegendKey val="0"/>
          <c:showVal val="1"/>
          <c:showCatName val="0"/>
          <c:showSerName val="0"/>
          <c:showPercent val="0"/>
          <c:showBubbleSize val="0"/>
        </c:dLbls>
        <c:gapWidth val="219"/>
        <c:overlap val="-27"/>
        <c:axId val="288333824"/>
        <c:axId val="288336128"/>
      </c:barChart>
      <c:catAx>
        <c:axId val="28833382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Months/Seasons</a:t>
                </a:r>
              </a:p>
            </c:rich>
          </c:tx>
          <c:overlay val="0"/>
          <c:spPr>
            <a:noFill/>
            <a:ln>
              <a:noFill/>
            </a:ln>
            <a:effectLst/>
          </c:spPr>
        </c:title>
        <c:numFmt formatCode="mmm\-yy" sourceLinked="1"/>
        <c:majorTickMark val="out"/>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8336128"/>
        <c:crosses val="autoZero"/>
        <c:auto val="0"/>
        <c:lblAlgn val="ctr"/>
        <c:lblOffset val="100"/>
        <c:noMultiLvlLbl val="0"/>
      </c:catAx>
      <c:valAx>
        <c:axId val="28833612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000" b="0" i="0" u="none" strike="noStrike" baseline="0">
                    <a:effectLst/>
                  </a:rPr>
                  <a:t>Lead(µg/L)</a:t>
                </a:r>
                <a:r>
                  <a:rPr lang="en-IN" sz="1000" b="0" i="0" u="none" strike="noStrike" baseline="0"/>
                  <a:t> </a:t>
                </a:r>
                <a:endParaRPr lang="en-IN"/>
              </a:p>
            </c:rich>
          </c:tx>
          <c:layout>
            <c:manualLayout>
              <c:xMode val="edge"/>
              <c:yMode val="edge"/>
              <c:x val="1.5117775171720554E-2"/>
              <c:y val="0.32511678909263858"/>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8333824"/>
        <c:crosses val="autoZero"/>
        <c:crossBetween val="between"/>
      </c:valAx>
      <c:spPr>
        <a:noFill/>
        <a:ln>
          <a:noFill/>
        </a:ln>
        <a:effectLst/>
      </c:spPr>
    </c:plotArea>
    <c:legend>
      <c:legendPos val="r"/>
      <c:layout>
        <c:manualLayout>
          <c:xMode val="edge"/>
          <c:yMode val="edge"/>
          <c:x val="0.78119238502226207"/>
          <c:y val="0.10787960204298783"/>
          <c:w val="0.21880767297704809"/>
          <c:h val="0.1071735454209163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000" b="0" i="0" u="none" strike="noStrike" kern="1200" spc="0" baseline="0">
                <a:solidFill>
                  <a:sysClr val="windowText" lastClr="000000">
                    <a:lumMod val="65000"/>
                    <a:lumOff val="35000"/>
                  </a:sysClr>
                </a:solidFill>
              </a:rPr>
              <a:t>Fig 4: - Comparative Histogram of Cadmium Concentration in Shivganga pond and Nandan pahar pond</a:t>
            </a:r>
          </a:p>
          <a:p>
            <a:pPr>
              <a:defRPr sz="1400" b="0" i="0" u="none" strike="noStrike" kern="1200" spc="0" baseline="0">
                <a:solidFill>
                  <a:schemeClr val="tx1">
                    <a:lumMod val="65000"/>
                    <a:lumOff val="35000"/>
                  </a:schemeClr>
                </a:solidFill>
                <a:latin typeface="+mn-lt"/>
                <a:ea typeface="+mn-ea"/>
                <a:cs typeface="+mn-cs"/>
              </a:defRPr>
            </a:pPr>
            <a:endParaRPr lang="en-IN" sz="1000" b="0" i="0" u="none" strike="noStrike" kern="1200" spc="0" baseline="0">
              <a:solidFill>
                <a:sysClr val="windowText" lastClr="000000">
                  <a:lumMod val="65000"/>
                  <a:lumOff val="35000"/>
                </a:sysClr>
              </a:solidFill>
            </a:endParaRPr>
          </a:p>
        </c:rich>
      </c:tx>
      <c:layout>
        <c:manualLayout>
          <c:xMode val="edge"/>
          <c:yMode val="edge"/>
          <c:x val="0.1370028863694091"/>
          <c:y val="0.84279746281714785"/>
        </c:manualLayout>
      </c:layout>
      <c:overlay val="0"/>
      <c:spPr>
        <a:noFill/>
        <a:ln>
          <a:noFill/>
        </a:ln>
        <a:effectLst/>
      </c:spPr>
    </c:title>
    <c:autoTitleDeleted val="0"/>
    <c:plotArea>
      <c:layout>
        <c:manualLayout>
          <c:layoutTarget val="inner"/>
          <c:xMode val="edge"/>
          <c:yMode val="edge"/>
          <c:x val="0.11372240053571016"/>
          <c:y val="4.0039682539682549E-2"/>
          <c:w val="0.64542840649317668"/>
          <c:h val="0.67693132108486442"/>
        </c:manualLayout>
      </c:layout>
      <c:barChart>
        <c:barDir val="col"/>
        <c:grouping val="clustered"/>
        <c:varyColors val="0"/>
        <c:ser>
          <c:idx val="0"/>
          <c:order val="0"/>
          <c:tx>
            <c:strRef>
              <c:f>Sheet1!$I$2</c:f>
              <c:strCache>
                <c:ptCount val="1"/>
                <c:pt idx="0">
                  <c:v>Shivganga pond</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numRef>
              <c:f>Sheet1!$J$1:$M$1</c:f>
              <c:numCache>
                <c:formatCode>mmm\-yy</c:formatCode>
                <c:ptCount val="4"/>
                <c:pt idx="0">
                  <c:v>45474</c:v>
                </c:pt>
                <c:pt idx="1">
                  <c:v>45566</c:v>
                </c:pt>
                <c:pt idx="2">
                  <c:v>45658</c:v>
                </c:pt>
                <c:pt idx="3">
                  <c:v>45748</c:v>
                </c:pt>
              </c:numCache>
            </c:numRef>
          </c:cat>
          <c:val>
            <c:numRef>
              <c:f>Sheet1!$J$2:$M$2</c:f>
              <c:numCache>
                <c:formatCode>General</c:formatCode>
                <c:ptCount val="4"/>
                <c:pt idx="0">
                  <c:v>0</c:v>
                </c:pt>
                <c:pt idx="1">
                  <c:v>0</c:v>
                </c:pt>
                <c:pt idx="2">
                  <c:v>0</c:v>
                </c:pt>
                <c:pt idx="3">
                  <c:v>0</c:v>
                </c:pt>
              </c:numCache>
            </c:numRef>
          </c:val>
          <c:extLst>
            <c:ext xmlns:c16="http://schemas.microsoft.com/office/drawing/2014/chart" uri="{C3380CC4-5D6E-409C-BE32-E72D297353CC}">
              <c16:uniqueId val="{00000000-37B3-4C94-A248-13D7E51EFE0F}"/>
            </c:ext>
          </c:extLst>
        </c:ser>
        <c:ser>
          <c:idx val="1"/>
          <c:order val="1"/>
          <c:tx>
            <c:strRef>
              <c:f>Sheet1!$I$3</c:f>
              <c:strCache>
                <c:ptCount val="1"/>
                <c:pt idx="0">
                  <c:v>Nandan pahar pond</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numRef>
              <c:f>Sheet1!$J$1:$M$1</c:f>
              <c:numCache>
                <c:formatCode>mmm\-yy</c:formatCode>
                <c:ptCount val="4"/>
                <c:pt idx="0">
                  <c:v>45474</c:v>
                </c:pt>
                <c:pt idx="1">
                  <c:v>45566</c:v>
                </c:pt>
                <c:pt idx="2">
                  <c:v>45658</c:v>
                </c:pt>
                <c:pt idx="3">
                  <c:v>45748</c:v>
                </c:pt>
              </c:numCache>
            </c:numRef>
          </c:cat>
          <c:val>
            <c:numRef>
              <c:f>Sheet1!$J$3:$M$3</c:f>
              <c:numCache>
                <c:formatCode>General</c:formatCode>
                <c:ptCount val="4"/>
                <c:pt idx="0">
                  <c:v>0</c:v>
                </c:pt>
                <c:pt idx="1">
                  <c:v>0</c:v>
                </c:pt>
                <c:pt idx="2">
                  <c:v>0</c:v>
                </c:pt>
                <c:pt idx="3">
                  <c:v>0</c:v>
                </c:pt>
              </c:numCache>
            </c:numRef>
          </c:val>
          <c:extLst>
            <c:ext xmlns:c16="http://schemas.microsoft.com/office/drawing/2014/chart" uri="{C3380CC4-5D6E-409C-BE32-E72D297353CC}">
              <c16:uniqueId val="{00000001-37B3-4C94-A248-13D7E51EFE0F}"/>
            </c:ext>
          </c:extLst>
        </c:ser>
        <c:dLbls>
          <c:dLblPos val="outEnd"/>
          <c:showLegendKey val="0"/>
          <c:showVal val="1"/>
          <c:showCatName val="0"/>
          <c:showSerName val="0"/>
          <c:showPercent val="0"/>
          <c:showBubbleSize val="0"/>
        </c:dLbls>
        <c:gapWidth val="219"/>
        <c:overlap val="-27"/>
        <c:axId val="140716672"/>
        <c:axId val="140718848"/>
      </c:barChart>
      <c:catAx>
        <c:axId val="14071667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Months/Seasons</a:t>
                </a:r>
              </a:p>
            </c:rich>
          </c:tx>
          <c:overlay val="0"/>
          <c:spPr>
            <a:noFill/>
            <a:ln>
              <a:noFill/>
            </a:ln>
            <a:effectLst/>
          </c:spPr>
        </c:title>
        <c:numFmt formatCode="mmm\-yy" sourceLinked="1"/>
        <c:majorTickMark val="out"/>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0718848"/>
        <c:crosses val="autoZero"/>
        <c:auto val="0"/>
        <c:lblAlgn val="ctr"/>
        <c:lblOffset val="100"/>
        <c:noMultiLvlLbl val="0"/>
      </c:catAx>
      <c:valAx>
        <c:axId val="14071884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000" b="0" i="0" u="none" strike="noStrike" baseline="0">
                    <a:effectLst/>
                  </a:rPr>
                  <a:t>Cadmium(µg/L)</a:t>
                </a:r>
                <a:r>
                  <a:rPr lang="en-IN" sz="1000" b="0" i="0" u="none" strike="noStrike" baseline="0"/>
                  <a:t> </a:t>
                </a:r>
                <a:endParaRPr lang="en-IN"/>
              </a:p>
            </c:rich>
          </c:tx>
          <c:layout>
            <c:manualLayout>
              <c:xMode val="edge"/>
              <c:yMode val="edge"/>
              <c:x val="1.8768328445747801E-2"/>
              <c:y val="0.24199725034370703"/>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0716672"/>
        <c:crosses val="autoZero"/>
        <c:crossBetween val="between"/>
      </c:valAx>
      <c:spPr>
        <a:noFill/>
        <a:ln>
          <a:noFill/>
        </a:ln>
        <a:effectLst/>
      </c:spPr>
    </c:plotArea>
    <c:legend>
      <c:legendPos val="r"/>
      <c:layout>
        <c:manualLayout>
          <c:xMode val="edge"/>
          <c:yMode val="edge"/>
          <c:x val="0.72507557669660805"/>
          <c:y val="8.54424446944132E-2"/>
          <c:w val="0.24072769028871391"/>
          <c:h val="9.2097550306211709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000" b="0" i="0" u="none" strike="noStrike" kern="1200" spc="0" baseline="0">
                <a:solidFill>
                  <a:sysClr val="windowText" lastClr="000000">
                    <a:lumMod val="65000"/>
                    <a:lumOff val="35000"/>
                  </a:sysClr>
                </a:solidFill>
              </a:rPr>
              <a:t>Fig 6: - Comparative Histogram of Manganese Concentration in Shivganga pond and Nandan pahar pond</a:t>
            </a:r>
          </a:p>
          <a:p>
            <a:pPr>
              <a:defRPr sz="1400" b="0" i="0" u="none" strike="noStrike" kern="1200" spc="0" baseline="0">
                <a:solidFill>
                  <a:schemeClr val="tx1">
                    <a:lumMod val="65000"/>
                    <a:lumOff val="35000"/>
                  </a:schemeClr>
                </a:solidFill>
                <a:latin typeface="+mn-lt"/>
                <a:ea typeface="+mn-ea"/>
                <a:cs typeface="+mn-cs"/>
              </a:defRPr>
            </a:pPr>
            <a:endParaRPr lang="en-IN" sz="1000" b="0" i="0" u="none" strike="noStrike" kern="1200" spc="0" baseline="0">
              <a:solidFill>
                <a:sysClr val="windowText" lastClr="000000">
                  <a:lumMod val="65000"/>
                  <a:lumOff val="35000"/>
                </a:sysClr>
              </a:solidFill>
            </a:endParaRPr>
          </a:p>
        </c:rich>
      </c:tx>
      <c:layout>
        <c:manualLayout>
          <c:xMode val="edge"/>
          <c:yMode val="edge"/>
          <c:x val="0.11439960295878529"/>
          <c:y val="0.85345377074666395"/>
        </c:manualLayout>
      </c:layout>
      <c:overlay val="0"/>
      <c:spPr>
        <a:noFill/>
        <a:ln>
          <a:noFill/>
        </a:ln>
        <a:effectLst/>
      </c:spPr>
    </c:title>
    <c:autoTitleDeleted val="0"/>
    <c:plotArea>
      <c:layout>
        <c:manualLayout>
          <c:layoutTarget val="inner"/>
          <c:xMode val="edge"/>
          <c:yMode val="edge"/>
          <c:x val="0.11639024928022929"/>
          <c:y val="4.8071570576540767E-2"/>
          <c:w val="0.66462866616632532"/>
          <c:h val="0.67628903742896951"/>
        </c:manualLayout>
      </c:layout>
      <c:barChart>
        <c:barDir val="col"/>
        <c:grouping val="clustered"/>
        <c:varyColors val="0"/>
        <c:ser>
          <c:idx val="0"/>
          <c:order val="0"/>
          <c:tx>
            <c:strRef>
              <c:f>Sheet1!$I$2</c:f>
              <c:strCache>
                <c:ptCount val="1"/>
                <c:pt idx="0">
                  <c:v>Shivganga pond</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Sheet1!$J$1:$M$1</c:f>
              <c:numCache>
                <c:formatCode>mmm\-yy</c:formatCode>
                <c:ptCount val="4"/>
                <c:pt idx="0">
                  <c:v>45474</c:v>
                </c:pt>
                <c:pt idx="1">
                  <c:v>45566</c:v>
                </c:pt>
                <c:pt idx="2">
                  <c:v>45658</c:v>
                </c:pt>
                <c:pt idx="3">
                  <c:v>45748</c:v>
                </c:pt>
              </c:numCache>
            </c:numRef>
          </c:cat>
          <c:val>
            <c:numRef>
              <c:f>Sheet1!$J$2:$M$2</c:f>
              <c:numCache>
                <c:formatCode>General</c:formatCode>
                <c:ptCount val="4"/>
                <c:pt idx="0">
                  <c:v>0.106</c:v>
                </c:pt>
                <c:pt idx="1">
                  <c:v>0.05</c:v>
                </c:pt>
                <c:pt idx="2">
                  <c:v>0.157</c:v>
                </c:pt>
                <c:pt idx="3">
                  <c:v>0.34</c:v>
                </c:pt>
              </c:numCache>
            </c:numRef>
          </c:val>
          <c:extLst>
            <c:ext xmlns:c16="http://schemas.microsoft.com/office/drawing/2014/chart" uri="{C3380CC4-5D6E-409C-BE32-E72D297353CC}">
              <c16:uniqueId val="{00000000-914B-484B-A4BA-FE85D1F3C113}"/>
            </c:ext>
          </c:extLst>
        </c:ser>
        <c:ser>
          <c:idx val="1"/>
          <c:order val="1"/>
          <c:tx>
            <c:strRef>
              <c:f>Sheet1!$I$3</c:f>
              <c:strCache>
                <c:ptCount val="1"/>
                <c:pt idx="0">
                  <c:v>Nandan pahar pond</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Sheet1!$J$1:$M$1</c:f>
              <c:numCache>
                <c:formatCode>mmm\-yy</c:formatCode>
                <c:ptCount val="4"/>
                <c:pt idx="0">
                  <c:v>45474</c:v>
                </c:pt>
                <c:pt idx="1">
                  <c:v>45566</c:v>
                </c:pt>
                <c:pt idx="2">
                  <c:v>45658</c:v>
                </c:pt>
                <c:pt idx="3">
                  <c:v>45748</c:v>
                </c:pt>
              </c:numCache>
            </c:numRef>
          </c:cat>
          <c:val>
            <c:numRef>
              <c:f>Sheet1!$J$3:$M$3</c:f>
              <c:numCache>
                <c:formatCode>General</c:formatCode>
                <c:ptCount val="4"/>
                <c:pt idx="0">
                  <c:v>0.02</c:v>
                </c:pt>
                <c:pt idx="1">
                  <c:v>0</c:v>
                </c:pt>
                <c:pt idx="2">
                  <c:v>2.5999999999999999E-2</c:v>
                </c:pt>
                <c:pt idx="3">
                  <c:v>2.1000000000000001E-2</c:v>
                </c:pt>
              </c:numCache>
            </c:numRef>
          </c:val>
          <c:extLst>
            <c:ext xmlns:c16="http://schemas.microsoft.com/office/drawing/2014/chart" uri="{C3380CC4-5D6E-409C-BE32-E72D297353CC}">
              <c16:uniqueId val="{00000001-914B-484B-A4BA-FE85D1F3C113}"/>
            </c:ext>
          </c:extLst>
        </c:ser>
        <c:dLbls>
          <c:dLblPos val="outEnd"/>
          <c:showLegendKey val="0"/>
          <c:showVal val="1"/>
          <c:showCatName val="0"/>
          <c:showSerName val="0"/>
          <c:showPercent val="0"/>
          <c:showBubbleSize val="0"/>
        </c:dLbls>
        <c:gapWidth val="219"/>
        <c:overlap val="-27"/>
        <c:axId val="140734848"/>
        <c:axId val="140736768"/>
      </c:barChart>
      <c:catAx>
        <c:axId val="14073484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Months/Seasons</a:t>
                </a:r>
              </a:p>
            </c:rich>
          </c:tx>
          <c:overlay val="0"/>
          <c:spPr>
            <a:noFill/>
            <a:ln>
              <a:noFill/>
            </a:ln>
            <a:effectLst/>
          </c:spPr>
        </c:title>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0736768"/>
        <c:crosses val="autoZero"/>
        <c:auto val="0"/>
        <c:lblAlgn val="ctr"/>
        <c:lblOffset val="100"/>
        <c:noMultiLvlLbl val="0"/>
      </c:catAx>
      <c:valAx>
        <c:axId val="14073676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Manganese(mg/L)</a:t>
                </a:r>
              </a:p>
            </c:rich>
          </c:tx>
          <c:layout>
            <c:manualLayout>
              <c:xMode val="edge"/>
              <c:yMode val="edge"/>
              <c:x val="1.0770059235325794E-2"/>
              <c:y val="0.23278658756124671"/>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0734848"/>
        <c:crosses val="autoZero"/>
        <c:crossBetween val="between"/>
      </c:valAx>
      <c:spPr>
        <a:noFill/>
        <a:ln>
          <a:noFill/>
        </a:ln>
        <a:effectLst/>
      </c:spPr>
    </c:plotArea>
    <c:legend>
      <c:legendPos val="r"/>
      <c:layout>
        <c:manualLayout>
          <c:xMode val="edge"/>
          <c:yMode val="edge"/>
          <c:x val="0.79178897468188048"/>
          <c:y val="0.13089400604248522"/>
          <c:w val="0.18667090684746798"/>
          <c:h val="9.8410481989950047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553</TotalTime>
  <Pages>21</Pages>
  <Words>5011</Words>
  <Characters>28564</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1084</cp:lastModifiedBy>
  <cp:revision>36</cp:revision>
  <cp:lastPrinted>2025-09-18T08:47:00Z</cp:lastPrinted>
  <dcterms:created xsi:type="dcterms:W3CDTF">2025-09-08T06:39:00Z</dcterms:created>
  <dcterms:modified xsi:type="dcterms:W3CDTF">2025-10-30T11:58:00Z</dcterms:modified>
</cp:coreProperties>
</file>