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C70D2" w14:textId="04C9C5F5" w:rsidR="008A49C9" w:rsidRPr="008A49C9" w:rsidRDefault="008A49C9">
      <w:pPr>
        <w:rPr>
          <w:rFonts w:ascii="Times New Roman" w:hAnsi="Times New Roman" w:cs="Times New Roman"/>
          <w:b/>
          <w:sz w:val="32"/>
          <w:szCs w:val="32"/>
          <w:u w:val="single"/>
        </w:rPr>
      </w:pPr>
      <w:r w:rsidRPr="008A49C9">
        <w:rPr>
          <w:rFonts w:ascii="Times New Roman" w:hAnsi="Times New Roman" w:cs="Times New Roman"/>
          <w:b/>
          <w:sz w:val="32"/>
          <w:szCs w:val="32"/>
          <w:u w:val="single"/>
        </w:rPr>
        <w:t>Original Research Article</w:t>
      </w:r>
    </w:p>
    <w:p w14:paraId="4EFE3DCA" w14:textId="6C520025" w:rsidR="00E8798E" w:rsidRDefault="00F056FF">
      <w:pPr>
        <w:rPr>
          <w:rFonts w:ascii="Times New Roman" w:hAnsi="Times New Roman" w:cs="Times New Roman"/>
          <w:b/>
          <w:sz w:val="32"/>
          <w:szCs w:val="32"/>
        </w:rPr>
      </w:pPr>
      <w:r>
        <w:rPr>
          <w:rFonts w:ascii="Times New Roman" w:hAnsi="Times New Roman" w:cs="Times New Roman"/>
          <w:b/>
          <w:sz w:val="32"/>
          <w:szCs w:val="32"/>
        </w:rPr>
        <w:t>Indications and Outcomes of Caesarean Section in a New Tertiary Centre in South-West Nigeria: A One-Year Retrospective Study</w:t>
      </w:r>
    </w:p>
    <w:p w14:paraId="107B9E91" w14:textId="77777777" w:rsidR="00E8798E" w:rsidRDefault="00E8798E">
      <w:pPr>
        <w:rPr>
          <w:rFonts w:ascii="Times New Roman" w:hAnsi="Times New Roman" w:cs="Times New Roman"/>
          <w:b/>
        </w:rPr>
      </w:pPr>
    </w:p>
    <w:p w14:paraId="717ECB99" w14:textId="77777777" w:rsidR="00E8798E" w:rsidRDefault="00E8798E">
      <w:pPr>
        <w:rPr>
          <w:rFonts w:ascii="Times New Roman" w:hAnsi="Times New Roman" w:cs="Times New Roman"/>
          <w:b/>
        </w:rPr>
      </w:pPr>
    </w:p>
    <w:p w14:paraId="2855A09C" w14:textId="77777777" w:rsidR="00E8798E" w:rsidRDefault="00E8798E">
      <w:pPr>
        <w:rPr>
          <w:rFonts w:ascii="Times New Roman" w:hAnsi="Times New Roman" w:cs="Times New Roman"/>
          <w:b/>
          <w:sz w:val="24"/>
          <w:szCs w:val="24"/>
        </w:rPr>
      </w:pPr>
    </w:p>
    <w:p w14:paraId="77FF51D1"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Abstract</w:t>
      </w:r>
    </w:p>
    <w:p w14:paraId="18F2B444"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Background:</w:t>
      </w:r>
    </w:p>
    <w:p w14:paraId="31FA5990"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Caesarean section (CS) remains one of the most commonly performed obstetric procedures globally. In recent times, there has been a steady increase </w:t>
      </w:r>
      <w:r>
        <w:rPr>
          <w:rFonts w:ascii="Times New Roman" w:hAnsi="Times New Roman" w:cs="Times New Roman"/>
          <w:sz w:val="24"/>
          <w:szCs w:val="24"/>
        </w:rPr>
        <w:t>in CS rates. Despite being life-saving, it is not without complications. This study aimed to review the indications for caesarean section and determine the maternal and perinatal outcomes.</w:t>
      </w:r>
    </w:p>
    <w:p w14:paraId="6C4AC060"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Materials and Methods:</w:t>
      </w:r>
    </w:p>
    <w:p w14:paraId="0AC325A1"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This retrospective study reviewed 39 CS case</w:t>
      </w:r>
      <w:r>
        <w:rPr>
          <w:rFonts w:ascii="Times New Roman" w:hAnsi="Times New Roman" w:cs="Times New Roman"/>
          <w:sz w:val="24"/>
          <w:szCs w:val="24"/>
        </w:rPr>
        <w:t xml:space="preserve">s conducted at a new tertiary healthcare facility in South-West Nigeria - from 15th June 2024 to 14th June 2025. Data were extracted from the Electronic Medical Records (EMR), including maternal age, parity, booking status, gestational age, indication and </w:t>
      </w:r>
      <w:r>
        <w:rPr>
          <w:rFonts w:ascii="Times New Roman" w:hAnsi="Times New Roman" w:cs="Times New Roman"/>
          <w:sz w:val="24"/>
          <w:szCs w:val="24"/>
        </w:rPr>
        <w:t xml:space="preserve">type of CS, and maternal and perinatal outcomes. 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SPSS version 23. Categorical variables were presented as frequencies and percentages while means and standard deviations were calculated for continuous variables</w:t>
      </w:r>
    </w:p>
    <w:p w14:paraId="7B87439D"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Results:</w:t>
      </w:r>
    </w:p>
    <w:p w14:paraId="0F39CBBC"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The mean ma</w:t>
      </w:r>
      <w:r>
        <w:rPr>
          <w:rFonts w:ascii="Times New Roman" w:hAnsi="Times New Roman" w:cs="Times New Roman"/>
          <w:sz w:val="24"/>
          <w:szCs w:val="24"/>
        </w:rPr>
        <w:t>ternal age was 31.2 ± 5.8 years. Majority (61.5%) was booked, and 64% underwent emergency CS. The most common indication was previous caesarean scar (20.5%), followed by maternal request (15.4%), severe preeclampsia/eclampsia (15.4%), and fetal distress (1</w:t>
      </w:r>
      <w:r>
        <w:rPr>
          <w:rFonts w:ascii="Times New Roman" w:hAnsi="Times New Roman" w:cs="Times New Roman"/>
          <w:sz w:val="24"/>
          <w:szCs w:val="24"/>
        </w:rPr>
        <w:t xml:space="preserve">5.4%). The commonest postoperative maternal complication was surgical site infection (10.3%), followed by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(5.1%). Prematurity was the leading adverse perinatal outcome. Although maternal and perinatal adverse outcomes were more frequent among </w:t>
      </w:r>
      <w:proofErr w:type="spellStart"/>
      <w:r>
        <w:rPr>
          <w:rFonts w:ascii="Times New Roman" w:hAnsi="Times New Roman" w:cs="Times New Roman"/>
          <w:sz w:val="24"/>
          <w:szCs w:val="24"/>
        </w:rPr>
        <w:t>unboo</w:t>
      </w:r>
      <w:r>
        <w:rPr>
          <w:rFonts w:ascii="Times New Roman" w:hAnsi="Times New Roman" w:cs="Times New Roman"/>
          <w:sz w:val="24"/>
          <w:szCs w:val="24"/>
        </w:rPr>
        <w:t>ked</w:t>
      </w:r>
      <w:proofErr w:type="spellEnd"/>
      <w:r>
        <w:rPr>
          <w:rFonts w:ascii="Times New Roman" w:hAnsi="Times New Roman" w:cs="Times New Roman"/>
          <w:sz w:val="24"/>
          <w:szCs w:val="24"/>
        </w:rPr>
        <w:t xml:space="preserve"> patients, the association was not statistically significant (p = 0.233 and p = 0.065, respectively). No maternal or perinatal mortality was recorded.</w:t>
      </w:r>
    </w:p>
    <w:p w14:paraId="37499BC7"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Conclusion:</w:t>
      </w:r>
    </w:p>
    <w:p w14:paraId="1DE9E8C7"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A previous Caesarean section appears to be a significant risk factor for a repeat Caesarea</w:t>
      </w:r>
      <w:r>
        <w:rPr>
          <w:rFonts w:ascii="Times New Roman" w:hAnsi="Times New Roman" w:cs="Times New Roman"/>
          <w:sz w:val="24"/>
          <w:szCs w:val="24"/>
        </w:rPr>
        <w:t xml:space="preserve">n section. Surgical site infection remains a common postoperative complication, while prematurity </w:t>
      </w:r>
      <w:r>
        <w:rPr>
          <w:rFonts w:ascii="Times New Roman" w:hAnsi="Times New Roman" w:cs="Times New Roman"/>
          <w:sz w:val="24"/>
          <w:szCs w:val="24"/>
        </w:rPr>
        <w:lastRenderedPageBreak/>
        <w:t>is the most prevalent adverse neonatal outcome. These findings highlight the need for careful evaluation and justification of indications for a primary Caesar</w:t>
      </w:r>
      <w:r>
        <w:rPr>
          <w:rFonts w:ascii="Times New Roman" w:hAnsi="Times New Roman" w:cs="Times New Roman"/>
          <w:sz w:val="24"/>
          <w:szCs w:val="24"/>
        </w:rPr>
        <w:t>ean section, strict adherence to aseptic techniques during surgery, strengthening of antenatal care services, and timely referral of high-risk pregnancies to improve both maternal and neonatal outcomes.</w:t>
      </w:r>
    </w:p>
    <w:p w14:paraId="3193D8B6"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Caesarean section, Indications, Maternal o</w:t>
      </w:r>
      <w:r>
        <w:rPr>
          <w:rFonts w:ascii="Times New Roman" w:hAnsi="Times New Roman" w:cs="Times New Roman"/>
          <w:i/>
          <w:sz w:val="24"/>
          <w:szCs w:val="24"/>
        </w:rPr>
        <w:t>utcome, Neonatal outcome, Nigeria</w:t>
      </w:r>
      <w:r>
        <w:rPr>
          <w:rFonts w:ascii="Times New Roman" w:hAnsi="Times New Roman" w:cs="Times New Roman"/>
          <w:sz w:val="24"/>
          <w:szCs w:val="24"/>
        </w:rPr>
        <w:t>.</w:t>
      </w:r>
    </w:p>
    <w:p w14:paraId="0FED7D5C" w14:textId="77777777" w:rsidR="00E8798E" w:rsidRDefault="00E8798E">
      <w:pPr>
        <w:rPr>
          <w:rFonts w:ascii="Times New Roman" w:hAnsi="Times New Roman" w:cs="Times New Roman"/>
          <w:sz w:val="24"/>
          <w:szCs w:val="24"/>
        </w:rPr>
      </w:pPr>
    </w:p>
    <w:p w14:paraId="24EEF197" w14:textId="77777777" w:rsidR="00E8798E" w:rsidRDefault="00E8798E">
      <w:pPr>
        <w:rPr>
          <w:rFonts w:ascii="Times New Roman" w:hAnsi="Times New Roman" w:cs="Times New Roman"/>
          <w:sz w:val="24"/>
          <w:szCs w:val="24"/>
        </w:rPr>
      </w:pPr>
    </w:p>
    <w:p w14:paraId="7DB6E60C" w14:textId="77777777" w:rsidR="00E8798E" w:rsidRDefault="00E8798E">
      <w:pPr>
        <w:rPr>
          <w:rFonts w:ascii="Times New Roman" w:hAnsi="Times New Roman" w:cs="Times New Roman"/>
          <w:b/>
          <w:sz w:val="24"/>
          <w:szCs w:val="24"/>
        </w:rPr>
      </w:pPr>
    </w:p>
    <w:p w14:paraId="6CA46367"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INTRODUCTION</w:t>
      </w:r>
    </w:p>
    <w:p w14:paraId="798648CC"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Caesarean section (CS) is a life-saving obstetric procedure and one of the oldest operations in surgical practice [1]. It is performed to save the life of the mother and/or the baby when vaginal delivery i</w:t>
      </w:r>
      <w:r>
        <w:rPr>
          <w:rFonts w:ascii="Times New Roman" w:hAnsi="Times New Roman" w:cs="Times New Roman"/>
          <w:sz w:val="24"/>
          <w:szCs w:val="24"/>
        </w:rPr>
        <w:t xml:space="preserve">s either not feasible or contraindicated [2]. Globally, the rate of CS is on the rise due to advances in fetal monitoring, medico-legal considerations, and maternal preference. Despite improvements in </w:t>
      </w:r>
      <w:proofErr w:type="spellStart"/>
      <w:r>
        <w:rPr>
          <w:rFonts w:ascii="Times New Roman" w:hAnsi="Times New Roman" w:cs="Times New Roman"/>
          <w:sz w:val="24"/>
          <w:szCs w:val="24"/>
        </w:rPr>
        <w:t>anaesthetic</w:t>
      </w:r>
      <w:proofErr w:type="spellEnd"/>
      <w:r>
        <w:rPr>
          <w:rFonts w:ascii="Times New Roman" w:hAnsi="Times New Roman" w:cs="Times New Roman"/>
          <w:sz w:val="24"/>
          <w:szCs w:val="24"/>
        </w:rPr>
        <w:t xml:space="preserve"> techniques, blood transfusion services, and</w:t>
      </w:r>
      <w:r>
        <w:rPr>
          <w:rFonts w:ascii="Times New Roman" w:hAnsi="Times New Roman" w:cs="Times New Roman"/>
          <w:sz w:val="24"/>
          <w:szCs w:val="24"/>
        </w:rPr>
        <w:t xml:space="preserve"> specialist obstetric care, CS is still associated with cost implications, maternal morbidity, and mortality [3]. CS also places additional burden on constrained health resources especially in the </w:t>
      </w:r>
      <w:proofErr w:type="gramStart"/>
      <w:r>
        <w:rPr>
          <w:rFonts w:ascii="Times New Roman" w:hAnsi="Times New Roman" w:cs="Times New Roman"/>
          <w:sz w:val="24"/>
          <w:szCs w:val="24"/>
        </w:rPr>
        <w:t>low and medium income</w:t>
      </w:r>
      <w:proofErr w:type="gramEnd"/>
      <w:r>
        <w:rPr>
          <w:rFonts w:ascii="Times New Roman" w:hAnsi="Times New Roman" w:cs="Times New Roman"/>
          <w:sz w:val="24"/>
          <w:szCs w:val="24"/>
        </w:rPr>
        <w:t xml:space="preserve"> countries. Evidence indicates that, c</w:t>
      </w:r>
      <w:r>
        <w:rPr>
          <w:rFonts w:ascii="Times New Roman" w:hAnsi="Times New Roman" w:cs="Times New Roman"/>
          <w:sz w:val="24"/>
          <w:szCs w:val="24"/>
        </w:rPr>
        <w:t>ompared to vaginal delivery, women who undergo caesarean section have a higher risk of maternal mortality, prolonged hospital stay, uterine rupture in subsequent pregnancies and peripartum hysterectomy [4]. Moreover, infants born via CS are at greater risk</w:t>
      </w:r>
      <w:r>
        <w:rPr>
          <w:rFonts w:ascii="Times New Roman" w:hAnsi="Times New Roman" w:cs="Times New Roman"/>
          <w:sz w:val="24"/>
          <w:szCs w:val="24"/>
        </w:rPr>
        <w:t xml:space="preserve"> of neonatal mortality and, among survivors, have an increased tendency of developing asthma and childhood obesity [4]. Given </w:t>
      </w:r>
      <w:proofErr w:type="gramStart"/>
      <w:r>
        <w:rPr>
          <w:rFonts w:ascii="Times New Roman" w:hAnsi="Times New Roman" w:cs="Times New Roman"/>
          <w:sz w:val="24"/>
          <w:szCs w:val="24"/>
        </w:rPr>
        <w:t>this potential adverse outcomes</w:t>
      </w:r>
      <w:proofErr w:type="gramEnd"/>
      <w:r>
        <w:rPr>
          <w:rFonts w:ascii="Times New Roman" w:hAnsi="Times New Roman" w:cs="Times New Roman"/>
          <w:sz w:val="24"/>
          <w:szCs w:val="24"/>
        </w:rPr>
        <w:t>, it is essential that CS be performed only when medically indicated and in an appropriate manner t</w:t>
      </w:r>
      <w:r>
        <w:rPr>
          <w:rFonts w:ascii="Times New Roman" w:hAnsi="Times New Roman" w:cs="Times New Roman"/>
          <w:sz w:val="24"/>
          <w:szCs w:val="24"/>
        </w:rPr>
        <w:t xml:space="preserve">o minimize associated risks. </w:t>
      </w:r>
    </w:p>
    <w:p w14:paraId="2FA3A6FB"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 common indications for CS vary worldwide and include medical, obstetric [5], and social reasons [6] such as previous scar [7], cephalopelvic disproportion [8], fetal distress [9], and obstructed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[10]. Reported mater</w:t>
      </w:r>
      <w:r>
        <w:rPr>
          <w:rFonts w:ascii="Times New Roman" w:hAnsi="Times New Roman" w:cs="Times New Roman"/>
          <w:sz w:val="24"/>
          <w:szCs w:val="24"/>
        </w:rPr>
        <w:t xml:space="preserve">nal and perinatal outcomes such as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surgical site infection, perinatal asphyxia, neonatal jaundice, prematurity, and perinatal death vary by region [11] [12]. Despite the clinical importance of CS, local data on the pattern of indication and associ</w:t>
      </w:r>
      <w:r>
        <w:rPr>
          <w:rFonts w:ascii="Times New Roman" w:hAnsi="Times New Roman" w:cs="Times New Roman"/>
          <w:sz w:val="24"/>
          <w:szCs w:val="24"/>
        </w:rPr>
        <w:t>ated maternal and neonatal outcomes remain extremely important for targeted quality improvement.</w:t>
      </w:r>
    </w:p>
    <w:p w14:paraId="3449C22D"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There is a paucity of data on caesarean section indications and outcomes in new tertiary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in Southwest Nigeria. This study aims to determine the indicat</w:t>
      </w:r>
      <w:r>
        <w:rPr>
          <w:rFonts w:ascii="Times New Roman" w:hAnsi="Times New Roman" w:cs="Times New Roman"/>
          <w:sz w:val="24"/>
          <w:szCs w:val="24"/>
        </w:rPr>
        <w:t xml:space="preserve">ions and assess the maternal and perinatal outcomes of CS in a new tertiary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in Southwest, Nigeria.</w:t>
      </w:r>
    </w:p>
    <w:p w14:paraId="0CAB0DC5"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MATERIALS AND METHODS</w:t>
      </w:r>
    </w:p>
    <w:p w14:paraId="193BF4BE"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lastRenderedPageBreak/>
        <w:t>This retrospective study was conducted at the Redeemer’s Health Village, a 300-bed multidisciplinary tertiary healthcare facilit</w:t>
      </w:r>
      <w:r>
        <w:rPr>
          <w:rFonts w:ascii="Times New Roman" w:hAnsi="Times New Roman" w:cs="Times New Roman"/>
          <w:sz w:val="24"/>
          <w:szCs w:val="24"/>
        </w:rPr>
        <w:t>y in Ogun State, Southwest Nigeria. The hospital commenced obstetric services in June 2024, and all caesarean sections performed between 15th June 2024 and 14th June 2025 were included.</w:t>
      </w:r>
    </w:p>
    <w:p w14:paraId="2C28DD04" w14:textId="77777777" w:rsidR="00E8798E" w:rsidRDefault="00F056FF">
      <w:pPr>
        <w:spacing w:before="240"/>
        <w:rPr>
          <w:rFonts w:ascii="Times New Roman" w:hAnsi="Times New Roman" w:cs="Times New Roman"/>
          <w:sz w:val="24"/>
          <w:szCs w:val="24"/>
        </w:rPr>
      </w:pPr>
      <w:r>
        <w:rPr>
          <w:rFonts w:ascii="Times New Roman" w:hAnsi="Times New Roman" w:cs="Times New Roman"/>
          <w:sz w:val="24"/>
          <w:szCs w:val="24"/>
        </w:rPr>
        <w:t>A total of 39 women who underwent CS within the study period were revi</w:t>
      </w:r>
      <w:r>
        <w:rPr>
          <w:rFonts w:ascii="Times New Roman" w:hAnsi="Times New Roman" w:cs="Times New Roman"/>
          <w:sz w:val="24"/>
          <w:szCs w:val="24"/>
        </w:rPr>
        <w:t>ewed. Data obtained from the EMR included maternal age, parity, booking status, gestational age at delivery, indication and type of CS, and maternal and perinatal outcomes. Cases with incomplete data were excluded. Data analysis was performed using SPSS ve</w:t>
      </w:r>
      <w:r>
        <w:rPr>
          <w:rFonts w:ascii="Times New Roman" w:hAnsi="Times New Roman" w:cs="Times New Roman"/>
          <w:sz w:val="24"/>
          <w:szCs w:val="24"/>
        </w:rPr>
        <w:t>rsion 23. Categorical variables were expressed as frequencies and percentages, while means and standard deviations were calculated for continuous variables. Pearson’s Chi-square test was used to assess associations between booking status and outcomes (mate</w:t>
      </w:r>
      <w:r>
        <w:rPr>
          <w:rFonts w:ascii="Times New Roman" w:hAnsi="Times New Roman" w:cs="Times New Roman"/>
          <w:sz w:val="24"/>
          <w:szCs w:val="24"/>
        </w:rPr>
        <w:t>rnal and perinatal), with statistical significance set at p &lt; 0.05. Ethical approval was obtained from the Hospital Ethics Committee.</w:t>
      </w:r>
    </w:p>
    <w:p w14:paraId="36B39A93" w14:textId="4B1DF88A" w:rsidR="00E8798E" w:rsidRDefault="00F056FF">
      <w:pPr>
        <w:rPr>
          <w:rFonts w:ascii="Times New Roman" w:hAnsi="Times New Roman" w:cs="Times New Roman"/>
          <w:b/>
          <w:sz w:val="24"/>
          <w:szCs w:val="24"/>
        </w:rPr>
      </w:pPr>
      <w:r>
        <w:rPr>
          <w:rFonts w:ascii="Times New Roman" w:hAnsi="Times New Roman" w:cs="Times New Roman"/>
          <w:b/>
          <w:sz w:val="24"/>
          <w:szCs w:val="24"/>
        </w:rPr>
        <w:t>RESULTS</w:t>
      </w:r>
      <w:r w:rsidR="00AE3B46">
        <w:rPr>
          <w:rFonts w:ascii="Times New Roman" w:hAnsi="Times New Roman" w:cs="Times New Roman"/>
          <w:b/>
          <w:sz w:val="24"/>
          <w:szCs w:val="24"/>
        </w:rPr>
        <w:t xml:space="preserve"> &amp; </w:t>
      </w:r>
      <w:r w:rsidR="00AE3B46" w:rsidRPr="00AE3B46">
        <w:rPr>
          <w:rFonts w:ascii="Times New Roman" w:hAnsi="Times New Roman" w:cs="Times New Roman"/>
          <w:b/>
          <w:sz w:val="24"/>
          <w:szCs w:val="24"/>
        </w:rPr>
        <w:t>DISCUSSION</w:t>
      </w:r>
    </w:p>
    <w:p w14:paraId="233DD51E"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A total of 39 caesarean sections were performed during the study period. Out of these, 64% (25/39) we</w:t>
      </w:r>
      <w:r>
        <w:rPr>
          <w:rFonts w:ascii="Times New Roman" w:hAnsi="Times New Roman" w:cs="Times New Roman"/>
          <w:sz w:val="24"/>
          <w:szCs w:val="24"/>
        </w:rPr>
        <w:t>re emergency procedures, and 36% (14/39) were electives. The mean maternal age was 31.2 ± 5.8 years, with the majority (35.9%) aged 30–34 years. Most women (76.9%) were nulliparous and primiparous, and 56.4% delivered at term. More than half (61.5%) of the</w:t>
      </w:r>
      <w:r>
        <w:rPr>
          <w:rFonts w:ascii="Times New Roman" w:hAnsi="Times New Roman" w:cs="Times New Roman"/>
          <w:sz w:val="24"/>
          <w:szCs w:val="24"/>
        </w:rPr>
        <w:t xml:space="preserve"> patients were booked. </w:t>
      </w:r>
    </w:p>
    <w:p w14:paraId="16259FF7"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The commonest indication for CS was previous scar (20.5%), followed by maternal request (15.4%), severe preeclampsia/eclampsia (15.4%), and fetal distress (15.4%). Other indications (12.8%) that contributed were cord prolapse, post-</w:t>
      </w:r>
      <w:r>
        <w:rPr>
          <w:rFonts w:ascii="Times New Roman" w:hAnsi="Times New Roman" w:cs="Times New Roman"/>
          <w:sz w:val="24"/>
          <w:szCs w:val="24"/>
        </w:rPr>
        <w:t xml:space="preserve">term pregnancy, severe </w:t>
      </w:r>
      <w:proofErr w:type="spellStart"/>
      <w:r>
        <w:rPr>
          <w:rFonts w:ascii="Times New Roman" w:hAnsi="Times New Roman" w:cs="Times New Roman"/>
          <w:sz w:val="24"/>
          <w:szCs w:val="24"/>
        </w:rPr>
        <w:t>oligohydraminos</w:t>
      </w:r>
      <w:proofErr w:type="spellEnd"/>
      <w:r>
        <w:rPr>
          <w:rFonts w:ascii="Times New Roman" w:hAnsi="Times New Roman" w:cs="Times New Roman"/>
          <w:sz w:val="24"/>
          <w:szCs w:val="24"/>
        </w:rPr>
        <w:t xml:space="preserve">, scar tenderness and previous history of 4th degree perineal repair at 2.6% each. </w:t>
      </w:r>
    </w:p>
    <w:p w14:paraId="3C7685D2"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Maternal complications: 82% had no postoperative morbidity. Surgical site infection occurred in 10.3%,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in 5.1%, and postpartum</w:t>
      </w:r>
      <w:r>
        <w:rPr>
          <w:rFonts w:ascii="Times New Roman" w:hAnsi="Times New Roman" w:cs="Times New Roman"/>
          <w:sz w:val="24"/>
          <w:szCs w:val="24"/>
        </w:rPr>
        <w:t xml:space="preserve">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in 2.6%.</w:t>
      </w:r>
    </w:p>
    <w:p w14:paraId="29F8A0E2"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Perinatal outcomes: 94.9% of deliveries were singleton, with a mean birth weight of 2.8 ± 0.6 kg; 29.2% of babies were of low birth weight (&lt; 2.5kg). The most frequent perinatal outcomes were prematurity (36.6%), neonatal jaundice (12</w:t>
      </w:r>
      <w:r>
        <w:rPr>
          <w:rFonts w:ascii="Times New Roman" w:hAnsi="Times New Roman" w:cs="Times New Roman"/>
          <w:sz w:val="24"/>
          <w:szCs w:val="24"/>
        </w:rPr>
        <w:t>.2%), and severe perinatal asphyxia (2.4%). No perinatal death was recorded.</w:t>
      </w:r>
    </w:p>
    <w:p w14:paraId="4240BE8A"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The maternal and perinatal outcomes were not significantly associated with booking status (p = 0.233 and p = 0.065, respectively).</w:t>
      </w:r>
    </w:p>
    <w:p w14:paraId="48DA9610"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 xml:space="preserve">Table 1: Socio-demographic characteristics of </w:t>
      </w:r>
      <w:r>
        <w:rPr>
          <w:rFonts w:ascii="Times New Roman" w:hAnsi="Times New Roman" w:cs="Times New Roman"/>
          <w:b/>
          <w:sz w:val="24"/>
          <w:szCs w:val="24"/>
        </w:rPr>
        <w:t>women who underwent caesarean section</w:t>
      </w:r>
    </w:p>
    <w:tbl>
      <w:tblPr>
        <w:tblStyle w:val="TableGrid"/>
        <w:tblW w:w="0" w:type="auto"/>
        <w:tblLook w:val="04A0" w:firstRow="1" w:lastRow="0" w:firstColumn="1" w:lastColumn="0" w:noHBand="0" w:noVBand="1"/>
      </w:tblPr>
      <w:tblGrid>
        <w:gridCol w:w="4746"/>
        <w:gridCol w:w="4374"/>
      </w:tblGrid>
      <w:tr w:rsidR="00E8798E" w14:paraId="695C41D5" w14:textId="77777777">
        <w:trPr>
          <w:trHeight w:val="826"/>
        </w:trPr>
        <w:tc>
          <w:tcPr>
            <w:tcW w:w="4746" w:type="dxa"/>
            <w:tcBorders>
              <w:left w:val="nil"/>
              <w:bottom w:val="single" w:sz="4" w:space="0" w:color="auto"/>
              <w:right w:val="nil"/>
            </w:tcBorders>
          </w:tcPr>
          <w:p w14:paraId="04BBCD2A"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Socio-demographic characteristic</w:t>
            </w:r>
          </w:p>
        </w:tc>
        <w:tc>
          <w:tcPr>
            <w:tcW w:w="2293" w:type="dxa"/>
            <w:tcBorders>
              <w:left w:val="nil"/>
              <w:right w:val="nil"/>
            </w:tcBorders>
          </w:tcPr>
          <w:p w14:paraId="33BA8692"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Value (frequency)</w:t>
            </w:r>
          </w:p>
          <w:p w14:paraId="15C95F5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r>
      <w:tr w:rsidR="00E8798E" w14:paraId="4DCA9D87" w14:textId="77777777">
        <w:trPr>
          <w:trHeight w:val="809"/>
        </w:trPr>
        <w:tc>
          <w:tcPr>
            <w:tcW w:w="4746" w:type="dxa"/>
            <w:tcBorders>
              <w:top w:val="single" w:sz="4" w:space="0" w:color="auto"/>
              <w:left w:val="nil"/>
              <w:bottom w:val="nil"/>
              <w:right w:val="nil"/>
            </w:tcBorders>
          </w:tcPr>
          <w:p w14:paraId="13567A6C"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Maternal Age (years)</w:t>
            </w:r>
          </w:p>
        </w:tc>
        <w:tc>
          <w:tcPr>
            <w:tcW w:w="2293" w:type="dxa"/>
            <w:tcBorders>
              <w:left w:val="nil"/>
              <w:bottom w:val="nil"/>
              <w:right w:val="nil"/>
            </w:tcBorders>
          </w:tcPr>
          <w:p w14:paraId="77A3463E" w14:textId="77777777" w:rsidR="00E8798E" w:rsidRDefault="00E8798E">
            <w:pPr>
              <w:spacing w:line="360" w:lineRule="auto"/>
              <w:rPr>
                <w:rFonts w:ascii="Times New Roman" w:hAnsi="Times New Roman" w:cs="Times New Roman"/>
                <w:b/>
                <w:sz w:val="24"/>
                <w:szCs w:val="24"/>
              </w:rPr>
            </w:pPr>
          </w:p>
        </w:tc>
      </w:tr>
      <w:tr w:rsidR="00E8798E" w14:paraId="078C6DC8" w14:textId="77777777">
        <w:trPr>
          <w:trHeight w:val="413"/>
        </w:trPr>
        <w:tc>
          <w:tcPr>
            <w:tcW w:w="4746" w:type="dxa"/>
            <w:tcBorders>
              <w:top w:val="nil"/>
              <w:left w:val="nil"/>
              <w:bottom w:val="nil"/>
              <w:right w:val="nil"/>
            </w:tcBorders>
          </w:tcPr>
          <w:p w14:paraId="710A182F"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20-24 </w:t>
            </w:r>
          </w:p>
        </w:tc>
        <w:tc>
          <w:tcPr>
            <w:tcW w:w="2293" w:type="dxa"/>
            <w:tcBorders>
              <w:top w:val="nil"/>
              <w:left w:val="nil"/>
              <w:bottom w:val="nil"/>
              <w:right w:val="nil"/>
            </w:tcBorders>
          </w:tcPr>
          <w:p w14:paraId="2B4EC29B"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(5.1)</w:t>
            </w:r>
          </w:p>
        </w:tc>
      </w:tr>
      <w:tr w:rsidR="00E8798E" w14:paraId="2B845AC0" w14:textId="77777777">
        <w:trPr>
          <w:trHeight w:val="413"/>
        </w:trPr>
        <w:tc>
          <w:tcPr>
            <w:tcW w:w="4746" w:type="dxa"/>
            <w:tcBorders>
              <w:top w:val="nil"/>
              <w:left w:val="nil"/>
              <w:bottom w:val="nil"/>
              <w:right w:val="nil"/>
            </w:tcBorders>
          </w:tcPr>
          <w:p w14:paraId="315C515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25-29</w:t>
            </w:r>
          </w:p>
        </w:tc>
        <w:tc>
          <w:tcPr>
            <w:tcW w:w="2293" w:type="dxa"/>
            <w:tcBorders>
              <w:top w:val="nil"/>
              <w:left w:val="nil"/>
              <w:bottom w:val="nil"/>
              <w:right w:val="nil"/>
            </w:tcBorders>
          </w:tcPr>
          <w:p w14:paraId="3DA985F2"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12 (30.8)</w:t>
            </w:r>
          </w:p>
        </w:tc>
      </w:tr>
      <w:tr w:rsidR="00E8798E" w14:paraId="755A9DD9" w14:textId="77777777">
        <w:trPr>
          <w:trHeight w:val="2065"/>
        </w:trPr>
        <w:tc>
          <w:tcPr>
            <w:tcW w:w="4746" w:type="dxa"/>
            <w:tcBorders>
              <w:top w:val="nil"/>
              <w:left w:val="nil"/>
              <w:bottom w:val="nil"/>
              <w:right w:val="nil"/>
            </w:tcBorders>
          </w:tcPr>
          <w:p w14:paraId="0F9A3652"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30-34</w:t>
            </w:r>
          </w:p>
          <w:p w14:paraId="2A228E9B"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p>
          <w:p w14:paraId="0AC5873C"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p w14:paraId="56E1C1BE"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b/>
                <w:sz w:val="24"/>
                <w:szCs w:val="24"/>
              </w:rPr>
              <w:t>Mean ± SD age</w:t>
            </w:r>
            <w:r>
              <w:rPr>
                <w:rFonts w:ascii="Times New Roman" w:hAnsi="Times New Roman" w:cs="Times New Roman"/>
                <w:sz w:val="24"/>
                <w:szCs w:val="24"/>
              </w:rPr>
              <w:t xml:space="preserve"> (years)</w:t>
            </w:r>
          </w:p>
        </w:tc>
        <w:tc>
          <w:tcPr>
            <w:tcW w:w="2293" w:type="dxa"/>
            <w:tcBorders>
              <w:top w:val="nil"/>
              <w:left w:val="nil"/>
              <w:bottom w:val="nil"/>
              <w:right w:val="nil"/>
            </w:tcBorders>
          </w:tcPr>
          <w:p w14:paraId="2DD271AA"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14 (35.9)</w:t>
            </w:r>
          </w:p>
          <w:p w14:paraId="7D5F3FDA"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11 (28.2)</w:t>
            </w:r>
          </w:p>
          <w:p w14:paraId="4A2177C5"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 xml:space="preserve"> (100.0)</w:t>
            </w:r>
          </w:p>
          <w:p w14:paraId="00FC97D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31.2 ± 5.8 </w:t>
            </w:r>
          </w:p>
        </w:tc>
      </w:tr>
      <w:tr w:rsidR="00E8798E" w14:paraId="720F2703" w14:textId="77777777">
        <w:trPr>
          <w:trHeight w:val="413"/>
        </w:trPr>
        <w:tc>
          <w:tcPr>
            <w:tcW w:w="4746" w:type="dxa"/>
            <w:tcBorders>
              <w:top w:val="nil"/>
              <w:left w:val="nil"/>
              <w:bottom w:val="nil"/>
              <w:right w:val="nil"/>
            </w:tcBorders>
          </w:tcPr>
          <w:p w14:paraId="30668040"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Parity </w:t>
            </w:r>
          </w:p>
        </w:tc>
        <w:tc>
          <w:tcPr>
            <w:tcW w:w="2293" w:type="dxa"/>
            <w:tcBorders>
              <w:top w:val="nil"/>
              <w:left w:val="nil"/>
              <w:bottom w:val="nil"/>
              <w:right w:val="nil"/>
            </w:tcBorders>
          </w:tcPr>
          <w:p w14:paraId="6752E459" w14:textId="77777777" w:rsidR="00E8798E" w:rsidRDefault="00E8798E">
            <w:pPr>
              <w:spacing w:line="360" w:lineRule="auto"/>
              <w:rPr>
                <w:rFonts w:ascii="Times New Roman" w:hAnsi="Times New Roman" w:cs="Times New Roman"/>
                <w:b/>
                <w:sz w:val="24"/>
                <w:szCs w:val="24"/>
              </w:rPr>
            </w:pPr>
          </w:p>
        </w:tc>
      </w:tr>
      <w:tr w:rsidR="00E8798E" w14:paraId="499F3E9E" w14:textId="77777777">
        <w:trPr>
          <w:trHeight w:val="413"/>
        </w:trPr>
        <w:tc>
          <w:tcPr>
            <w:tcW w:w="4746" w:type="dxa"/>
            <w:tcBorders>
              <w:top w:val="nil"/>
              <w:left w:val="nil"/>
              <w:bottom w:val="nil"/>
              <w:right w:val="nil"/>
            </w:tcBorders>
          </w:tcPr>
          <w:p w14:paraId="4A588185"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0  </w:t>
            </w:r>
          </w:p>
        </w:tc>
        <w:tc>
          <w:tcPr>
            <w:tcW w:w="2293" w:type="dxa"/>
            <w:tcBorders>
              <w:top w:val="nil"/>
              <w:left w:val="nil"/>
              <w:bottom w:val="nil"/>
              <w:right w:val="nil"/>
            </w:tcBorders>
          </w:tcPr>
          <w:p w14:paraId="406DA6A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16 (41.0)</w:t>
            </w:r>
          </w:p>
        </w:tc>
      </w:tr>
      <w:tr w:rsidR="00E8798E" w14:paraId="54DC0FBC" w14:textId="77777777">
        <w:trPr>
          <w:trHeight w:val="413"/>
        </w:trPr>
        <w:tc>
          <w:tcPr>
            <w:tcW w:w="4746" w:type="dxa"/>
            <w:tcBorders>
              <w:top w:val="nil"/>
              <w:left w:val="nil"/>
              <w:bottom w:val="nil"/>
              <w:right w:val="nil"/>
            </w:tcBorders>
          </w:tcPr>
          <w:p w14:paraId="7D32071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93" w:type="dxa"/>
            <w:tcBorders>
              <w:top w:val="nil"/>
              <w:left w:val="nil"/>
              <w:bottom w:val="nil"/>
              <w:right w:val="nil"/>
            </w:tcBorders>
          </w:tcPr>
          <w:p w14:paraId="0346F971"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14 (35.9)</w:t>
            </w:r>
          </w:p>
        </w:tc>
      </w:tr>
      <w:tr w:rsidR="00E8798E" w14:paraId="55920C72" w14:textId="77777777">
        <w:trPr>
          <w:trHeight w:val="413"/>
        </w:trPr>
        <w:tc>
          <w:tcPr>
            <w:tcW w:w="4746" w:type="dxa"/>
            <w:tcBorders>
              <w:top w:val="nil"/>
              <w:left w:val="nil"/>
              <w:bottom w:val="nil"/>
              <w:right w:val="nil"/>
            </w:tcBorders>
          </w:tcPr>
          <w:p w14:paraId="1954752B"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293" w:type="dxa"/>
            <w:tcBorders>
              <w:top w:val="nil"/>
              <w:left w:val="nil"/>
              <w:bottom w:val="nil"/>
              <w:right w:val="nil"/>
            </w:tcBorders>
          </w:tcPr>
          <w:p w14:paraId="581FC33E"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9 (23.1)</w:t>
            </w:r>
          </w:p>
        </w:tc>
      </w:tr>
      <w:tr w:rsidR="00E8798E" w14:paraId="3B638CC5" w14:textId="77777777">
        <w:trPr>
          <w:trHeight w:val="826"/>
        </w:trPr>
        <w:tc>
          <w:tcPr>
            <w:tcW w:w="4746" w:type="dxa"/>
            <w:tcBorders>
              <w:top w:val="nil"/>
              <w:left w:val="nil"/>
              <w:bottom w:val="nil"/>
              <w:right w:val="nil"/>
            </w:tcBorders>
          </w:tcPr>
          <w:p w14:paraId="5EF452F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≥5</w:t>
            </w:r>
          </w:p>
          <w:p w14:paraId="5E1FE0F7"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293" w:type="dxa"/>
            <w:tcBorders>
              <w:top w:val="nil"/>
              <w:left w:val="nil"/>
              <w:bottom w:val="nil"/>
              <w:right w:val="nil"/>
            </w:tcBorders>
          </w:tcPr>
          <w:p w14:paraId="08063AA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0 (0.0)</w:t>
            </w:r>
          </w:p>
          <w:p w14:paraId="7204C0C0"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 (100.0)</w:t>
            </w:r>
          </w:p>
        </w:tc>
      </w:tr>
      <w:tr w:rsidR="00E8798E" w14:paraId="21C4C5A1" w14:textId="77777777">
        <w:trPr>
          <w:trHeight w:val="868"/>
        </w:trPr>
        <w:tc>
          <w:tcPr>
            <w:tcW w:w="4746" w:type="dxa"/>
            <w:tcBorders>
              <w:top w:val="nil"/>
              <w:left w:val="nil"/>
              <w:bottom w:val="nil"/>
              <w:right w:val="nil"/>
            </w:tcBorders>
          </w:tcPr>
          <w:p w14:paraId="751C47B1" w14:textId="77777777" w:rsidR="00E8798E" w:rsidRDefault="00E8798E">
            <w:pPr>
              <w:spacing w:line="360" w:lineRule="auto"/>
              <w:rPr>
                <w:rFonts w:ascii="Times New Roman" w:hAnsi="Times New Roman" w:cs="Times New Roman"/>
                <w:b/>
                <w:sz w:val="24"/>
                <w:szCs w:val="24"/>
              </w:rPr>
            </w:pPr>
          </w:p>
          <w:p w14:paraId="58F7413E"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Gestational age at delivery (weeks)</w:t>
            </w:r>
          </w:p>
        </w:tc>
        <w:tc>
          <w:tcPr>
            <w:tcW w:w="2293" w:type="dxa"/>
            <w:tcBorders>
              <w:top w:val="nil"/>
              <w:left w:val="nil"/>
              <w:bottom w:val="nil"/>
              <w:right w:val="nil"/>
            </w:tcBorders>
          </w:tcPr>
          <w:p w14:paraId="208ECFC0" w14:textId="77777777" w:rsidR="00E8798E" w:rsidRDefault="00E8798E">
            <w:pPr>
              <w:spacing w:line="360" w:lineRule="auto"/>
              <w:rPr>
                <w:rFonts w:ascii="Times New Roman" w:hAnsi="Times New Roman" w:cs="Times New Roman"/>
                <w:b/>
                <w:sz w:val="24"/>
                <w:szCs w:val="24"/>
              </w:rPr>
            </w:pPr>
          </w:p>
        </w:tc>
      </w:tr>
      <w:tr w:rsidR="00E8798E" w14:paraId="2F6E1D79" w14:textId="77777777">
        <w:trPr>
          <w:trHeight w:val="413"/>
        </w:trPr>
        <w:tc>
          <w:tcPr>
            <w:tcW w:w="4746" w:type="dxa"/>
            <w:tcBorders>
              <w:top w:val="nil"/>
              <w:left w:val="nil"/>
              <w:bottom w:val="nil"/>
              <w:right w:val="nil"/>
            </w:tcBorders>
          </w:tcPr>
          <w:p w14:paraId="14DE72E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&lt;34</w:t>
            </w:r>
          </w:p>
        </w:tc>
        <w:tc>
          <w:tcPr>
            <w:tcW w:w="2293" w:type="dxa"/>
            <w:tcBorders>
              <w:top w:val="nil"/>
              <w:left w:val="nil"/>
              <w:bottom w:val="nil"/>
              <w:right w:val="nil"/>
            </w:tcBorders>
          </w:tcPr>
          <w:p w14:paraId="34EAD15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8(20.5)</w:t>
            </w:r>
          </w:p>
        </w:tc>
      </w:tr>
      <w:tr w:rsidR="00E8798E" w14:paraId="72936E45" w14:textId="77777777">
        <w:trPr>
          <w:trHeight w:val="413"/>
        </w:trPr>
        <w:tc>
          <w:tcPr>
            <w:tcW w:w="4746" w:type="dxa"/>
            <w:tcBorders>
              <w:top w:val="nil"/>
              <w:left w:val="nil"/>
              <w:bottom w:val="nil"/>
              <w:right w:val="nil"/>
            </w:tcBorders>
          </w:tcPr>
          <w:p w14:paraId="2E6D7224"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34-36</w:t>
            </w:r>
          </w:p>
        </w:tc>
        <w:tc>
          <w:tcPr>
            <w:tcW w:w="2293" w:type="dxa"/>
            <w:tcBorders>
              <w:top w:val="nil"/>
              <w:left w:val="nil"/>
              <w:bottom w:val="nil"/>
              <w:right w:val="nil"/>
            </w:tcBorders>
          </w:tcPr>
          <w:p w14:paraId="37C097FC"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9 (23.1)</w:t>
            </w:r>
          </w:p>
        </w:tc>
      </w:tr>
      <w:tr w:rsidR="00E8798E" w14:paraId="63DF9422" w14:textId="77777777">
        <w:trPr>
          <w:trHeight w:val="413"/>
        </w:trPr>
        <w:tc>
          <w:tcPr>
            <w:tcW w:w="4746" w:type="dxa"/>
            <w:tcBorders>
              <w:top w:val="nil"/>
              <w:left w:val="nil"/>
              <w:bottom w:val="nil"/>
              <w:right w:val="nil"/>
            </w:tcBorders>
          </w:tcPr>
          <w:p w14:paraId="1CFA311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≥37</w:t>
            </w:r>
          </w:p>
          <w:p w14:paraId="453A5271"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noProof/>
                <w:sz w:val="24"/>
                <w:szCs w:val="24"/>
              </w:rPr>
              <w:pict w14:anchorId="4A6E434E">
                <v:shapetype id="_x0000_m1029" coordsize="21600,21600" o:spt="32" o:oned="t" path="m,l21600,21600e" filled="t">
                  <v:path arrowok="t" fillok="f" o:connecttype="none"/>
                  <o:lock v:ext="edit" shapetype="t"/>
                </v:shapetype>
              </w:pict>
            </w:r>
            <w:r>
              <w:rPr>
                <w:rFonts w:ascii="Times New Roman" w:hAnsi="Times New Roman" w:cs="Times New Roman"/>
                <w:b/>
                <w:noProof/>
                <w:sz w:val="24"/>
                <w:szCs w:val="24"/>
              </w:rPr>
              <w:pict w14:anchorId="0318D5F1">
                <v:shape id="1027" o:spid="_x0000_s1028" type="#_x0000_m1029" style="position:absolute;margin-left:-.85pt;margin-top:30.55pt;width:166.35pt;height:0;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
                <w:sz w:val="24"/>
                <w:szCs w:val="24"/>
              </w:rPr>
              <w:t xml:space="preserve">Total </w:t>
            </w:r>
          </w:p>
          <w:p w14:paraId="69798207" w14:textId="77777777" w:rsidR="00E8798E" w:rsidRDefault="00F056FF">
            <w:pPr>
              <w:tabs>
                <w:tab w:val="left" w:pos="3428"/>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757E4398" w14:textId="77777777" w:rsidR="00E8798E" w:rsidRDefault="00E8798E">
            <w:pPr>
              <w:tabs>
                <w:tab w:val="left" w:pos="3428"/>
              </w:tabs>
              <w:spacing w:line="360" w:lineRule="auto"/>
              <w:rPr>
                <w:rFonts w:ascii="Times New Roman" w:hAnsi="Times New Roman" w:cs="Times New Roman"/>
                <w:b/>
                <w:sz w:val="24"/>
                <w:szCs w:val="24"/>
              </w:rPr>
            </w:pPr>
          </w:p>
          <w:p w14:paraId="07F4247E" w14:textId="77777777" w:rsidR="00E8798E" w:rsidRDefault="00E8798E">
            <w:pPr>
              <w:spacing w:line="360" w:lineRule="auto"/>
              <w:rPr>
                <w:rFonts w:ascii="Times New Roman" w:hAnsi="Times New Roman" w:cs="Times New Roman"/>
                <w:b/>
                <w:sz w:val="24"/>
                <w:szCs w:val="24"/>
              </w:rPr>
            </w:pPr>
          </w:p>
        </w:tc>
        <w:tc>
          <w:tcPr>
            <w:tcW w:w="2293" w:type="dxa"/>
            <w:tcBorders>
              <w:top w:val="nil"/>
              <w:left w:val="nil"/>
              <w:bottom w:val="nil"/>
              <w:right w:val="nil"/>
            </w:tcBorders>
          </w:tcPr>
          <w:p w14:paraId="3C28BC6E"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22(56.4)</w:t>
            </w:r>
          </w:p>
          <w:p w14:paraId="01D1ACD2"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39 (100.1)</w:t>
            </w:r>
          </w:p>
        </w:tc>
      </w:tr>
      <w:tr w:rsidR="00E8798E" w14:paraId="39B20139" w14:textId="77777777">
        <w:trPr>
          <w:trHeight w:val="1255"/>
        </w:trPr>
        <w:tc>
          <w:tcPr>
            <w:tcW w:w="4746" w:type="dxa"/>
            <w:tcBorders>
              <w:top w:val="nil"/>
              <w:left w:val="nil"/>
              <w:bottom w:val="nil"/>
              <w:right w:val="nil"/>
            </w:tcBorders>
          </w:tcPr>
          <w:p w14:paraId="1342BDC4" w14:textId="77777777" w:rsidR="00E8798E" w:rsidRDefault="00F056FF">
            <w:pPr>
              <w:spacing w:line="36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114300" distR="114300" wp14:anchorId="6AD4206B" wp14:editId="4DE1113B">
                  <wp:extent cx="2836654" cy="257503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76B16B" w14:textId="77777777" w:rsidR="00E8798E" w:rsidRDefault="00E8798E">
            <w:pPr>
              <w:spacing w:line="360" w:lineRule="auto"/>
              <w:rPr>
                <w:rFonts w:ascii="Times New Roman" w:hAnsi="Times New Roman" w:cs="Times New Roman"/>
                <w:color w:val="FF0000"/>
                <w:sz w:val="24"/>
                <w:szCs w:val="24"/>
              </w:rPr>
            </w:pPr>
          </w:p>
          <w:p w14:paraId="1E81059A" w14:textId="5F1F7CF7" w:rsidR="00E8798E" w:rsidRDefault="00F056FF">
            <w:pPr>
              <w:spacing w:line="360" w:lineRule="auto"/>
              <w:rPr>
                <w:rFonts w:ascii="Times New Roman" w:hAnsi="Times New Roman" w:cs="Times New Roman"/>
                <w:b/>
                <w:sz w:val="20"/>
                <w:szCs w:val="20"/>
              </w:rPr>
            </w:pPr>
            <w:r>
              <w:rPr>
                <w:rFonts w:ascii="Times New Roman" w:hAnsi="Times New Roman" w:cs="Times New Roman"/>
                <w:b/>
                <w:sz w:val="20"/>
                <w:szCs w:val="20"/>
              </w:rPr>
              <w:t xml:space="preserve">Figures 1a </w:t>
            </w:r>
            <w:r w:rsidR="00EB5270" w:rsidRPr="00EB5270">
              <w:rPr>
                <w:rFonts w:ascii="Times New Roman" w:hAnsi="Times New Roman" w:cs="Times New Roman"/>
                <w:b/>
                <w:sz w:val="20"/>
                <w:szCs w:val="20"/>
              </w:rPr>
              <w:t xml:space="preserve">Booking status </w:t>
            </w:r>
            <w:r>
              <w:rPr>
                <w:rFonts w:ascii="Times New Roman" w:hAnsi="Times New Roman" w:cs="Times New Roman"/>
                <w:b/>
                <w:sz w:val="20"/>
                <w:szCs w:val="20"/>
              </w:rPr>
              <w:t>&amp;</w:t>
            </w:r>
            <w:r w:rsidR="00EB5270">
              <w:rPr>
                <w:rFonts w:ascii="Times New Roman" w:hAnsi="Times New Roman" w:cs="Times New Roman"/>
                <w:b/>
                <w:sz w:val="20"/>
                <w:szCs w:val="20"/>
              </w:rPr>
              <w:t xml:space="preserve"> 1</w:t>
            </w:r>
            <w:r>
              <w:rPr>
                <w:rFonts w:ascii="Times New Roman" w:hAnsi="Times New Roman" w:cs="Times New Roman"/>
                <w:b/>
                <w:sz w:val="20"/>
                <w:szCs w:val="20"/>
              </w:rPr>
              <w:t xml:space="preserve">b </w:t>
            </w:r>
            <w:r w:rsidR="00EB5270" w:rsidRPr="00EB5270">
              <w:rPr>
                <w:rFonts w:ascii="Times New Roman" w:hAnsi="Times New Roman" w:cs="Times New Roman"/>
                <w:b/>
                <w:sz w:val="20"/>
                <w:szCs w:val="20"/>
              </w:rPr>
              <w:t>Type of CS</w:t>
            </w:r>
            <w:r>
              <w:rPr>
                <w:rFonts w:ascii="Times New Roman" w:hAnsi="Times New Roman" w:cs="Times New Roman"/>
                <w:b/>
                <w:sz w:val="20"/>
                <w:szCs w:val="20"/>
              </w:rPr>
              <w:t xml:space="preserve">                                                                           </w:t>
            </w:r>
          </w:p>
        </w:tc>
        <w:tc>
          <w:tcPr>
            <w:tcW w:w="2293" w:type="dxa"/>
            <w:tcBorders>
              <w:top w:val="nil"/>
              <w:left w:val="nil"/>
              <w:bottom w:val="nil"/>
              <w:right w:val="nil"/>
            </w:tcBorders>
          </w:tcPr>
          <w:p w14:paraId="56C0B37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1AF4E212" wp14:editId="3E32C82B">
                  <wp:extent cx="2640450" cy="2578443"/>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CE5C07E" w14:textId="77777777" w:rsidR="00E8798E" w:rsidRDefault="00E8798E">
      <w:pPr>
        <w:spacing w:after="0"/>
        <w:jc w:val="both"/>
        <w:rPr>
          <w:rFonts w:ascii="Times New Roman" w:hAnsi="Times New Roman"/>
          <w:b/>
          <w:sz w:val="24"/>
          <w:szCs w:val="24"/>
        </w:rPr>
      </w:pPr>
    </w:p>
    <w:p w14:paraId="1516AB58" w14:textId="77777777" w:rsidR="00E8798E" w:rsidRDefault="00E8798E">
      <w:pPr>
        <w:spacing w:after="0"/>
        <w:jc w:val="both"/>
        <w:rPr>
          <w:rFonts w:ascii="Times New Roman" w:hAnsi="Times New Roman"/>
          <w:b/>
          <w:sz w:val="24"/>
          <w:szCs w:val="24"/>
        </w:rPr>
      </w:pPr>
    </w:p>
    <w:p w14:paraId="21B81554" w14:textId="77777777" w:rsidR="00E8798E" w:rsidRDefault="00E8798E">
      <w:pPr>
        <w:spacing w:after="0"/>
        <w:jc w:val="both"/>
        <w:rPr>
          <w:rFonts w:ascii="Times New Roman" w:hAnsi="Times New Roman"/>
          <w:b/>
          <w:sz w:val="24"/>
          <w:szCs w:val="24"/>
        </w:rPr>
      </w:pPr>
    </w:p>
    <w:p w14:paraId="2E17007F" w14:textId="77777777" w:rsidR="00E8798E" w:rsidRDefault="00E8798E">
      <w:pPr>
        <w:spacing w:after="0"/>
        <w:jc w:val="both"/>
        <w:rPr>
          <w:rFonts w:ascii="Times New Roman" w:hAnsi="Times New Roman"/>
          <w:b/>
          <w:sz w:val="24"/>
          <w:szCs w:val="24"/>
        </w:rPr>
      </w:pPr>
    </w:p>
    <w:p w14:paraId="437ADED4" w14:textId="77777777" w:rsidR="00E8798E" w:rsidRDefault="00E8798E">
      <w:pPr>
        <w:spacing w:after="0"/>
        <w:jc w:val="both"/>
        <w:rPr>
          <w:rFonts w:ascii="Times New Roman" w:hAnsi="Times New Roman"/>
          <w:b/>
          <w:sz w:val="24"/>
          <w:szCs w:val="24"/>
        </w:rPr>
      </w:pPr>
    </w:p>
    <w:p w14:paraId="5BC34AEC" w14:textId="77777777" w:rsidR="00E8798E" w:rsidRDefault="00F056FF">
      <w:pPr>
        <w:spacing w:after="0"/>
        <w:jc w:val="both"/>
        <w:rPr>
          <w:rFonts w:ascii="Times New Roman" w:hAnsi="Times New Roman" w:cs="Times New Roman"/>
          <w:b/>
          <w:sz w:val="24"/>
          <w:szCs w:val="24"/>
        </w:rPr>
      </w:pPr>
      <w:r>
        <w:rPr>
          <w:rFonts w:ascii="Times New Roman" w:hAnsi="Times New Roman" w:cs="Times New Roman"/>
          <w:b/>
          <w:noProof/>
          <w:sz w:val="24"/>
          <w:szCs w:val="24"/>
        </w:rPr>
        <w:object w:dxaOrig="1440" w:dyaOrig="1440" w14:anchorId="4CDD4022">
          <v:shape id="1032" o:spid="_x0000_s1027" type="#_x0000_m1029" style="position:absolute;left:0;text-align:left;margin-left:2.5pt;margin-top:5.55pt;width:.0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o:OLEObject Type="Embed" ProgID="Excel.Sheet.8" ShapeID="1032" DrawAspect="Content" ObjectID="_1822903899" r:id="rId10"/>
        </w:object>
      </w:r>
      <w:r>
        <w:rPr>
          <w:rFonts w:ascii="Times New Roman" w:hAnsi="Times New Roman"/>
          <w:b/>
          <w:sz w:val="24"/>
          <w:szCs w:val="24"/>
        </w:rPr>
        <w:t>Table 2: Indications for Caesarean Section</w:t>
      </w:r>
    </w:p>
    <w:p w14:paraId="6E1E2CC1" w14:textId="77777777" w:rsidR="00E8798E" w:rsidRDefault="00E8798E">
      <w:pPr>
        <w:autoSpaceDE w:val="0"/>
        <w:autoSpaceDN w:val="0"/>
        <w:adjustRightInd w:val="0"/>
        <w:spacing w:after="0" w:line="400" w:lineRule="atLeast"/>
        <w:rPr>
          <w:rFonts w:ascii="Times New Roman" w:hAnsi="Times New Roman"/>
          <w:b/>
          <w:sz w:val="24"/>
          <w:szCs w:val="24"/>
        </w:rPr>
      </w:pPr>
    </w:p>
    <w:tbl>
      <w:tblPr>
        <w:tblStyle w:val="TableGrid"/>
        <w:tblW w:w="0" w:type="auto"/>
        <w:tblLook w:val="04A0" w:firstRow="1" w:lastRow="0" w:firstColumn="1" w:lastColumn="0" w:noHBand="0" w:noVBand="1"/>
      </w:tblPr>
      <w:tblGrid>
        <w:gridCol w:w="2354"/>
        <w:gridCol w:w="3293"/>
      </w:tblGrid>
      <w:tr w:rsidR="00E8798E" w14:paraId="647586F4" w14:textId="77777777">
        <w:trPr>
          <w:trHeight w:val="833"/>
        </w:trPr>
        <w:tc>
          <w:tcPr>
            <w:tcW w:w="2354" w:type="dxa"/>
            <w:tcBorders>
              <w:left w:val="nil"/>
              <w:bottom w:val="single" w:sz="4" w:space="0" w:color="auto"/>
              <w:right w:val="nil"/>
            </w:tcBorders>
          </w:tcPr>
          <w:p w14:paraId="16A7CCF8" w14:textId="77777777" w:rsidR="00E8798E" w:rsidRDefault="00F056FF">
            <w:pPr>
              <w:spacing w:line="360" w:lineRule="auto"/>
              <w:rPr>
                <w:rFonts w:ascii="Times New Roman" w:hAnsi="Times New Roman"/>
                <w:b/>
                <w:sz w:val="24"/>
                <w:szCs w:val="24"/>
              </w:rPr>
            </w:pPr>
            <w:r>
              <w:rPr>
                <w:rFonts w:ascii="Times New Roman" w:hAnsi="Times New Roman"/>
                <w:b/>
                <w:sz w:val="24"/>
                <w:szCs w:val="24"/>
              </w:rPr>
              <w:t xml:space="preserve">Indication </w:t>
            </w:r>
          </w:p>
        </w:tc>
        <w:tc>
          <w:tcPr>
            <w:tcW w:w="3293" w:type="dxa"/>
            <w:tcBorders>
              <w:left w:val="nil"/>
              <w:right w:val="nil"/>
            </w:tcBorders>
          </w:tcPr>
          <w:p w14:paraId="3E6F0C74" w14:textId="77777777" w:rsidR="00E8798E" w:rsidRDefault="00F056FF">
            <w:pPr>
              <w:spacing w:line="360" w:lineRule="auto"/>
              <w:rPr>
                <w:rFonts w:ascii="Times New Roman" w:hAnsi="Times New Roman"/>
                <w:b/>
                <w:sz w:val="24"/>
                <w:szCs w:val="24"/>
              </w:rPr>
            </w:pPr>
            <w:r>
              <w:rPr>
                <w:rFonts w:ascii="Times New Roman" w:hAnsi="Times New Roman"/>
                <w:b/>
                <w:sz w:val="24"/>
                <w:szCs w:val="24"/>
              </w:rPr>
              <w:t>Frequency (%)</w:t>
            </w:r>
          </w:p>
          <w:p w14:paraId="453D871F" w14:textId="77777777" w:rsidR="00E8798E" w:rsidRDefault="00F056FF">
            <w:pPr>
              <w:spacing w:line="360" w:lineRule="auto"/>
              <w:rPr>
                <w:rFonts w:ascii="Times New Roman" w:hAnsi="Times New Roman"/>
                <w:b/>
                <w:sz w:val="24"/>
                <w:szCs w:val="24"/>
              </w:rPr>
            </w:pPr>
            <w:r>
              <w:rPr>
                <w:rFonts w:ascii="Times New Roman" w:hAnsi="Times New Roman"/>
                <w:b/>
                <w:sz w:val="24"/>
                <w:szCs w:val="24"/>
              </w:rPr>
              <w:t>n (%)</w:t>
            </w:r>
          </w:p>
        </w:tc>
      </w:tr>
      <w:tr w:rsidR="00E8798E" w14:paraId="21461598" w14:textId="77777777">
        <w:trPr>
          <w:trHeight w:val="383"/>
        </w:trPr>
        <w:tc>
          <w:tcPr>
            <w:tcW w:w="2354" w:type="dxa"/>
            <w:tcBorders>
              <w:top w:val="nil"/>
              <w:left w:val="nil"/>
              <w:bottom w:val="nil"/>
              <w:right w:val="nil"/>
            </w:tcBorders>
          </w:tcPr>
          <w:p w14:paraId="0BC71E8D" w14:textId="77777777" w:rsidR="00E8798E" w:rsidRDefault="00F056FF">
            <w:pPr>
              <w:spacing w:line="360" w:lineRule="auto"/>
              <w:rPr>
                <w:rFonts w:ascii="Times New Roman" w:hAnsi="Times New Roman"/>
              </w:rPr>
            </w:pPr>
            <w:r>
              <w:rPr>
                <w:rFonts w:ascii="Times New Roman" w:hAnsi="Times New Roman"/>
              </w:rPr>
              <w:t xml:space="preserve">Previous scar </w:t>
            </w:r>
          </w:p>
        </w:tc>
        <w:tc>
          <w:tcPr>
            <w:tcW w:w="3293" w:type="dxa"/>
            <w:tcBorders>
              <w:top w:val="nil"/>
              <w:left w:val="nil"/>
              <w:bottom w:val="nil"/>
              <w:right w:val="nil"/>
            </w:tcBorders>
          </w:tcPr>
          <w:p w14:paraId="70EBCDE1" w14:textId="77777777" w:rsidR="00E8798E" w:rsidRDefault="00F056FF">
            <w:pPr>
              <w:spacing w:line="360" w:lineRule="auto"/>
              <w:rPr>
                <w:rFonts w:ascii="Times New Roman" w:hAnsi="Times New Roman"/>
              </w:rPr>
            </w:pPr>
            <w:proofErr w:type="gramStart"/>
            <w:r>
              <w:rPr>
                <w:rFonts w:ascii="Times New Roman" w:hAnsi="Times New Roman"/>
              </w:rPr>
              <w:t>8  (</w:t>
            </w:r>
            <w:proofErr w:type="gramEnd"/>
            <w:r>
              <w:rPr>
                <w:rFonts w:ascii="Times New Roman" w:hAnsi="Times New Roman"/>
              </w:rPr>
              <w:t>20.5)</w:t>
            </w:r>
          </w:p>
        </w:tc>
      </w:tr>
      <w:tr w:rsidR="00E8798E" w14:paraId="1E29F215" w14:textId="77777777">
        <w:trPr>
          <w:trHeight w:val="383"/>
        </w:trPr>
        <w:tc>
          <w:tcPr>
            <w:tcW w:w="2354" w:type="dxa"/>
            <w:tcBorders>
              <w:top w:val="nil"/>
              <w:left w:val="nil"/>
              <w:bottom w:val="nil"/>
              <w:right w:val="nil"/>
            </w:tcBorders>
          </w:tcPr>
          <w:p w14:paraId="18B72E94" w14:textId="77777777" w:rsidR="00E8798E" w:rsidRDefault="00F056FF">
            <w:pPr>
              <w:spacing w:line="360" w:lineRule="auto"/>
              <w:rPr>
                <w:rFonts w:ascii="Times New Roman" w:hAnsi="Times New Roman"/>
              </w:rPr>
            </w:pPr>
            <w:r>
              <w:rPr>
                <w:rFonts w:ascii="Times New Roman" w:hAnsi="Times New Roman"/>
              </w:rPr>
              <w:t>Maternal request</w:t>
            </w:r>
          </w:p>
        </w:tc>
        <w:tc>
          <w:tcPr>
            <w:tcW w:w="3293" w:type="dxa"/>
            <w:tcBorders>
              <w:top w:val="nil"/>
              <w:left w:val="nil"/>
              <w:bottom w:val="nil"/>
              <w:right w:val="nil"/>
            </w:tcBorders>
          </w:tcPr>
          <w:p w14:paraId="4682ACBF" w14:textId="77777777" w:rsidR="00E8798E" w:rsidRDefault="00F056FF">
            <w:pPr>
              <w:spacing w:line="360" w:lineRule="auto"/>
              <w:rPr>
                <w:rFonts w:ascii="Times New Roman" w:hAnsi="Times New Roman"/>
              </w:rPr>
            </w:pPr>
            <w:r>
              <w:rPr>
                <w:rFonts w:ascii="Times New Roman" w:hAnsi="Times New Roman"/>
              </w:rPr>
              <w:t>6 (15.4)</w:t>
            </w:r>
          </w:p>
        </w:tc>
      </w:tr>
      <w:tr w:rsidR="00E8798E" w14:paraId="69883E3A" w14:textId="77777777">
        <w:trPr>
          <w:trHeight w:val="3830"/>
        </w:trPr>
        <w:tc>
          <w:tcPr>
            <w:tcW w:w="2354" w:type="dxa"/>
            <w:tcBorders>
              <w:top w:val="nil"/>
              <w:left w:val="nil"/>
              <w:bottom w:val="nil"/>
              <w:right w:val="nil"/>
            </w:tcBorders>
          </w:tcPr>
          <w:p w14:paraId="4A38C92C" w14:textId="77777777" w:rsidR="00E8798E" w:rsidRDefault="00F056FF">
            <w:pPr>
              <w:spacing w:line="360" w:lineRule="auto"/>
              <w:rPr>
                <w:rFonts w:ascii="Times New Roman" w:hAnsi="Times New Roman"/>
              </w:rPr>
            </w:pPr>
            <w:r>
              <w:rPr>
                <w:rFonts w:ascii="Times New Roman" w:hAnsi="Times New Roman"/>
              </w:rPr>
              <w:t>Severe preeclampsia/ Eclampsia</w:t>
            </w:r>
          </w:p>
          <w:p w14:paraId="7F8A8A00" w14:textId="77777777" w:rsidR="00E8798E" w:rsidRDefault="00F056FF">
            <w:pPr>
              <w:spacing w:line="360" w:lineRule="auto"/>
              <w:rPr>
                <w:rFonts w:ascii="Times New Roman" w:hAnsi="Times New Roman"/>
              </w:rPr>
            </w:pPr>
            <w:r>
              <w:rPr>
                <w:rFonts w:ascii="Times New Roman" w:hAnsi="Times New Roman"/>
              </w:rPr>
              <w:t>Fetal distress</w:t>
            </w:r>
          </w:p>
          <w:p w14:paraId="00DD2D39" w14:textId="77777777" w:rsidR="00E8798E" w:rsidRDefault="00F056FF">
            <w:pPr>
              <w:spacing w:line="360" w:lineRule="auto"/>
              <w:rPr>
                <w:rFonts w:ascii="Times New Roman" w:hAnsi="Times New Roman"/>
              </w:rPr>
            </w:pPr>
            <w:r>
              <w:rPr>
                <w:rFonts w:ascii="Times New Roman" w:hAnsi="Times New Roman"/>
              </w:rPr>
              <w:t xml:space="preserve">Malpresentation                 </w:t>
            </w:r>
          </w:p>
          <w:p w14:paraId="401C83B4" w14:textId="77777777" w:rsidR="00E8798E" w:rsidRDefault="00F056FF">
            <w:pPr>
              <w:spacing w:line="360" w:lineRule="auto"/>
              <w:rPr>
                <w:rFonts w:ascii="Times New Roman" w:hAnsi="Times New Roman"/>
              </w:rPr>
            </w:pPr>
            <w:r>
              <w:rPr>
                <w:rFonts w:ascii="Times New Roman" w:hAnsi="Times New Roman"/>
              </w:rPr>
              <w:t>Failure</w:t>
            </w:r>
            <w:r>
              <w:rPr>
                <w:rFonts w:ascii="Times New Roman" w:hAnsi="Times New Roman"/>
              </w:rPr>
              <w:t xml:space="preserve"> to progress</w:t>
            </w:r>
          </w:p>
          <w:p w14:paraId="20F55960" w14:textId="77777777" w:rsidR="00E8798E" w:rsidRDefault="00F056FF">
            <w:pPr>
              <w:spacing w:line="360" w:lineRule="auto"/>
              <w:rPr>
                <w:rFonts w:ascii="Times New Roman" w:hAnsi="Times New Roman"/>
              </w:rPr>
            </w:pPr>
            <w:r>
              <w:rPr>
                <w:rFonts w:ascii="Times New Roman" w:hAnsi="Times New Roman"/>
              </w:rPr>
              <w:t xml:space="preserve">Bad obstetric history </w:t>
            </w:r>
          </w:p>
          <w:p w14:paraId="7F7273AA" w14:textId="77777777" w:rsidR="00E8798E" w:rsidRDefault="00F056FF">
            <w:pPr>
              <w:spacing w:line="360" w:lineRule="auto"/>
              <w:rPr>
                <w:rFonts w:ascii="Times New Roman" w:hAnsi="Times New Roman"/>
              </w:rPr>
            </w:pPr>
            <w:r>
              <w:rPr>
                <w:rFonts w:ascii="Times New Roman" w:hAnsi="Times New Roman"/>
              </w:rPr>
              <w:t xml:space="preserve">Others </w:t>
            </w:r>
          </w:p>
          <w:p w14:paraId="64CC3F03" w14:textId="77777777" w:rsidR="00E8798E" w:rsidRDefault="00F056FF">
            <w:pPr>
              <w:spacing w:line="360" w:lineRule="auto"/>
              <w:rPr>
                <w:rFonts w:ascii="Times New Roman" w:hAnsi="Times New Roman"/>
              </w:rPr>
            </w:pPr>
            <w:r>
              <w:rPr>
                <w:rFonts w:ascii="Times New Roman" w:hAnsi="Times New Roman"/>
                <w:noProof/>
              </w:rPr>
              <w:pict w14:anchorId="5EF22CB8">
                <v:shape id="1033" o:spid="_x0000_s1026" type="#_x0000_m1029" style="position:absolute;margin-left:2.5pt;margin-top:23.7pt;width:166.35pt;height:0;z-index:25165926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b/>
              </w:rPr>
              <w:t>Total</w:t>
            </w:r>
          </w:p>
        </w:tc>
        <w:tc>
          <w:tcPr>
            <w:tcW w:w="3293" w:type="dxa"/>
            <w:tcBorders>
              <w:top w:val="nil"/>
              <w:left w:val="nil"/>
              <w:bottom w:val="nil"/>
              <w:right w:val="nil"/>
            </w:tcBorders>
          </w:tcPr>
          <w:p w14:paraId="0A9A327B" w14:textId="77777777" w:rsidR="00E8798E" w:rsidRDefault="00F056FF">
            <w:pPr>
              <w:spacing w:line="360" w:lineRule="auto"/>
              <w:rPr>
                <w:rFonts w:ascii="Times New Roman" w:hAnsi="Times New Roman"/>
              </w:rPr>
            </w:pPr>
            <w:r>
              <w:rPr>
                <w:rFonts w:ascii="Times New Roman" w:hAnsi="Times New Roman"/>
              </w:rPr>
              <w:t>6 (15.4)</w:t>
            </w:r>
          </w:p>
          <w:p w14:paraId="588F4ABC" w14:textId="77777777" w:rsidR="00E8798E" w:rsidRDefault="00E8798E">
            <w:pPr>
              <w:spacing w:line="360" w:lineRule="auto"/>
              <w:rPr>
                <w:rFonts w:ascii="Times New Roman" w:hAnsi="Times New Roman"/>
              </w:rPr>
            </w:pPr>
          </w:p>
          <w:p w14:paraId="0C32F507" w14:textId="77777777" w:rsidR="00E8798E" w:rsidRDefault="00F056FF">
            <w:pPr>
              <w:spacing w:line="360" w:lineRule="auto"/>
              <w:rPr>
                <w:rFonts w:ascii="Times New Roman" w:hAnsi="Times New Roman"/>
              </w:rPr>
            </w:pPr>
            <w:r>
              <w:rPr>
                <w:rFonts w:ascii="Times New Roman" w:hAnsi="Times New Roman"/>
              </w:rPr>
              <w:t>6 (15.4)</w:t>
            </w:r>
          </w:p>
          <w:p w14:paraId="19EEC225" w14:textId="77777777" w:rsidR="00E8798E" w:rsidRDefault="00F056FF">
            <w:pPr>
              <w:spacing w:line="360" w:lineRule="auto"/>
              <w:rPr>
                <w:rFonts w:ascii="Times New Roman" w:hAnsi="Times New Roman"/>
              </w:rPr>
            </w:pPr>
            <w:r>
              <w:rPr>
                <w:rFonts w:ascii="Times New Roman" w:hAnsi="Times New Roman"/>
              </w:rPr>
              <w:t>3 (7.7)</w:t>
            </w:r>
          </w:p>
          <w:p w14:paraId="779ACC8C" w14:textId="77777777" w:rsidR="00E8798E" w:rsidRDefault="00F056FF">
            <w:pPr>
              <w:spacing w:line="360" w:lineRule="auto"/>
              <w:rPr>
                <w:rFonts w:ascii="Times New Roman" w:hAnsi="Times New Roman"/>
              </w:rPr>
            </w:pPr>
            <w:r>
              <w:rPr>
                <w:rFonts w:ascii="Times New Roman" w:hAnsi="Times New Roman"/>
              </w:rPr>
              <w:t>3 (7.7)</w:t>
            </w:r>
          </w:p>
          <w:p w14:paraId="08A5FF2A" w14:textId="77777777" w:rsidR="00E8798E" w:rsidRDefault="00F056FF">
            <w:pPr>
              <w:spacing w:line="360" w:lineRule="auto"/>
              <w:rPr>
                <w:rFonts w:ascii="Times New Roman" w:hAnsi="Times New Roman"/>
              </w:rPr>
            </w:pPr>
            <w:r>
              <w:rPr>
                <w:rFonts w:ascii="Times New Roman" w:hAnsi="Times New Roman"/>
              </w:rPr>
              <w:t>2 (5.1)</w:t>
            </w:r>
          </w:p>
          <w:p w14:paraId="633A9BBD" w14:textId="77777777" w:rsidR="00E8798E" w:rsidRDefault="00F056FF">
            <w:pPr>
              <w:spacing w:line="360" w:lineRule="auto"/>
              <w:rPr>
                <w:rFonts w:ascii="Times New Roman" w:hAnsi="Times New Roman"/>
              </w:rPr>
            </w:pPr>
            <w:r>
              <w:rPr>
                <w:rFonts w:ascii="Times New Roman" w:hAnsi="Times New Roman"/>
              </w:rPr>
              <w:t>5 (12.8)</w:t>
            </w:r>
          </w:p>
          <w:p w14:paraId="5A758550" w14:textId="77777777" w:rsidR="00E8798E" w:rsidRDefault="00F056FF">
            <w:pPr>
              <w:spacing w:line="360" w:lineRule="auto"/>
              <w:rPr>
                <w:rFonts w:ascii="Times New Roman" w:hAnsi="Times New Roman"/>
                <w:b/>
              </w:rPr>
            </w:pPr>
            <w:r>
              <w:rPr>
                <w:rFonts w:ascii="Times New Roman" w:hAnsi="Times New Roman"/>
                <w:b/>
              </w:rPr>
              <w:t>39 (100.0)</w:t>
            </w:r>
          </w:p>
        </w:tc>
      </w:tr>
    </w:tbl>
    <w:p w14:paraId="2AC8340D" w14:textId="77777777" w:rsidR="00E8798E" w:rsidRDefault="00E8798E">
      <w:pPr>
        <w:rPr>
          <w:rFonts w:ascii="Times New Roman" w:hAnsi="Times New Roman" w:cs="Times New Roman"/>
          <w:b/>
          <w:sz w:val="24"/>
          <w:szCs w:val="24"/>
        </w:rPr>
      </w:pPr>
    </w:p>
    <w:p w14:paraId="5D81AFA9" w14:textId="77777777" w:rsidR="00E8798E" w:rsidRDefault="00E8798E">
      <w:pPr>
        <w:rPr>
          <w:rFonts w:ascii="Times New Roman" w:hAnsi="Times New Roman" w:cs="Times New Roman"/>
          <w:b/>
          <w:sz w:val="24"/>
          <w:szCs w:val="24"/>
        </w:rPr>
      </w:pPr>
    </w:p>
    <w:p w14:paraId="533CD789"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Table 3: Pregnancy outcomes</w:t>
      </w:r>
    </w:p>
    <w:tbl>
      <w:tblPr>
        <w:tblStyle w:val="TableGrid"/>
        <w:tblW w:w="0" w:type="auto"/>
        <w:tblLook w:val="04A0" w:firstRow="1" w:lastRow="0" w:firstColumn="1" w:lastColumn="0" w:noHBand="0" w:noVBand="1"/>
      </w:tblPr>
      <w:tblGrid>
        <w:gridCol w:w="2293"/>
        <w:gridCol w:w="2293"/>
      </w:tblGrid>
      <w:tr w:rsidR="00E8798E" w14:paraId="592B0770" w14:textId="77777777">
        <w:trPr>
          <w:trHeight w:val="826"/>
        </w:trPr>
        <w:tc>
          <w:tcPr>
            <w:tcW w:w="2293" w:type="dxa"/>
            <w:tcBorders>
              <w:left w:val="nil"/>
              <w:bottom w:val="single" w:sz="4" w:space="0" w:color="auto"/>
              <w:right w:val="nil"/>
            </w:tcBorders>
          </w:tcPr>
          <w:p w14:paraId="6025873F"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Pregnancy outcomes</w:t>
            </w:r>
          </w:p>
        </w:tc>
        <w:tc>
          <w:tcPr>
            <w:tcW w:w="2293" w:type="dxa"/>
            <w:tcBorders>
              <w:left w:val="nil"/>
              <w:right w:val="nil"/>
            </w:tcBorders>
          </w:tcPr>
          <w:p w14:paraId="1AC26BFB"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Value (frequency)</w:t>
            </w:r>
          </w:p>
          <w:p w14:paraId="2FB54BD5"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r>
      <w:tr w:rsidR="00E8798E" w14:paraId="3B297549" w14:textId="77777777">
        <w:trPr>
          <w:trHeight w:val="809"/>
        </w:trPr>
        <w:tc>
          <w:tcPr>
            <w:tcW w:w="2293" w:type="dxa"/>
            <w:tcBorders>
              <w:top w:val="single" w:sz="4" w:space="0" w:color="auto"/>
              <w:left w:val="nil"/>
              <w:bottom w:val="nil"/>
              <w:right w:val="nil"/>
            </w:tcBorders>
          </w:tcPr>
          <w:p w14:paraId="62C94474" w14:textId="77777777" w:rsidR="00E8798E" w:rsidRDefault="00E8798E">
            <w:pPr>
              <w:spacing w:line="360" w:lineRule="auto"/>
              <w:rPr>
                <w:rFonts w:ascii="Times New Roman" w:hAnsi="Times New Roman" w:cs="Times New Roman"/>
                <w:b/>
                <w:sz w:val="24"/>
                <w:szCs w:val="24"/>
              </w:rPr>
            </w:pPr>
          </w:p>
          <w:p w14:paraId="5E53FE24"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Number of fetuses</w:t>
            </w:r>
          </w:p>
        </w:tc>
        <w:tc>
          <w:tcPr>
            <w:tcW w:w="2293" w:type="dxa"/>
            <w:tcBorders>
              <w:left w:val="nil"/>
              <w:bottom w:val="nil"/>
              <w:right w:val="nil"/>
            </w:tcBorders>
          </w:tcPr>
          <w:p w14:paraId="57498969" w14:textId="77777777" w:rsidR="00E8798E" w:rsidRDefault="00E8798E">
            <w:pPr>
              <w:spacing w:line="360" w:lineRule="auto"/>
              <w:rPr>
                <w:rFonts w:ascii="Times New Roman" w:hAnsi="Times New Roman" w:cs="Times New Roman"/>
                <w:b/>
                <w:sz w:val="24"/>
                <w:szCs w:val="24"/>
              </w:rPr>
            </w:pPr>
          </w:p>
        </w:tc>
      </w:tr>
      <w:tr w:rsidR="00E8798E" w14:paraId="2066D9B2" w14:textId="77777777">
        <w:trPr>
          <w:trHeight w:val="413"/>
        </w:trPr>
        <w:tc>
          <w:tcPr>
            <w:tcW w:w="2293" w:type="dxa"/>
            <w:tcBorders>
              <w:top w:val="nil"/>
              <w:left w:val="nil"/>
              <w:bottom w:val="nil"/>
              <w:right w:val="nil"/>
            </w:tcBorders>
          </w:tcPr>
          <w:p w14:paraId="408539D3"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Singleton </w:t>
            </w:r>
          </w:p>
        </w:tc>
        <w:tc>
          <w:tcPr>
            <w:tcW w:w="2293" w:type="dxa"/>
            <w:tcBorders>
              <w:top w:val="nil"/>
              <w:left w:val="nil"/>
              <w:bottom w:val="nil"/>
              <w:right w:val="nil"/>
            </w:tcBorders>
          </w:tcPr>
          <w:p w14:paraId="5208385B"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37 (94.9)</w:t>
            </w:r>
          </w:p>
        </w:tc>
      </w:tr>
      <w:tr w:rsidR="00E8798E" w14:paraId="63292111" w14:textId="77777777">
        <w:trPr>
          <w:trHeight w:val="413"/>
        </w:trPr>
        <w:tc>
          <w:tcPr>
            <w:tcW w:w="2293" w:type="dxa"/>
            <w:tcBorders>
              <w:top w:val="nil"/>
              <w:left w:val="nil"/>
              <w:bottom w:val="nil"/>
              <w:right w:val="nil"/>
            </w:tcBorders>
          </w:tcPr>
          <w:p w14:paraId="24BA44F4"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Multiple (Twins)</w:t>
            </w:r>
          </w:p>
        </w:tc>
        <w:tc>
          <w:tcPr>
            <w:tcW w:w="2293" w:type="dxa"/>
            <w:tcBorders>
              <w:top w:val="nil"/>
              <w:left w:val="nil"/>
              <w:bottom w:val="nil"/>
              <w:right w:val="nil"/>
            </w:tcBorders>
          </w:tcPr>
          <w:p w14:paraId="18F3FC7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(5.1)</w:t>
            </w:r>
          </w:p>
        </w:tc>
      </w:tr>
      <w:tr w:rsidR="00E8798E" w14:paraId="0BF4CBD7" w14:textId="77777777">
        <w:trPr>
          <w:trHeight w:val="2065"/>
        </w:trPr>
        <w:tc>
          <w:tcPr>
            <w:tcW w:w="2293" w:type="dxa"/>
            <w:tcBorders>
              <w:top w:val="nil"/>
              <w:left w:val="nil"/>
              <w:bottom w:val="nil"/>
              <w:right w:val="nil"/>
            </w:tcBorders>
          </w:tcPr>
          <w:p w14:paraId="3BE68016"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Birth weight (kg)</w:t>
            </w:r>
          </w:p>
          <w:p w14:paraId="14CCAFF3"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&lt; 2.5</w:t>
            </w:r>
          </w:p>
          <w:p w14:paraId="0B86BC9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2.5 – 3.9 </w:t>
            </w:r>
          </w:p>
          <w:p w14:paraId="4AFDD95A"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4.0</w:t>
            </w:r>
          </w:p>
          <w:p w14:paraId="07882C23"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p w14:paraId="0E11F76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Mean birth weight </w:t>
            </w:r>
          </w:p>
        </w:tc>
        <w:tc>
          <w:tcPr>
            <w:tcW w:w="2293" w:type="dxa"/>
            <w:tcBorders>
              <w:top w:val="nil"/>
              <w:left w:val="nil"/>
              <w:bottom w:val="nil"/>
              <w:right w:val="nil"/>
            </w:tcBorders>
          </w:tcPr>
          <w:p w14:paraId="624D2F90" w14:textId="77777777" w:rsidR="00E8798E" w:rsidRDefault="00E8798E">
            <w:pPr>
              <w:spacing w:line="360" w:lineRule="auto"/>
              <w:rPr>
                <w:rFonts w:ascii="Times New Roman" w:hAnsi="Times New Roman" w:cs="Times New Roman"/>
                <w:sz w:val="24"/>
                <w:szCs w:val="24"/>
              </w:rPr>
            </w:pPr>
          </w:p>
          <w:p w14:paraId="46269EE6"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12 (29.2) </w:t>
            </w:r>
          </w:p>
          <w:p w14:paraId="52AAB37F"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27 (65.9)</w:t>
            </w:r>
          </w:p>
          <w:p w14:paraId="79B4F616"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(4.9)</w:t>
            </w:r>
          </w:p>
          <w:p w14:paraId="2E5199D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41 (100.0)</w:t>
            </w:r>
          </w:p>
          <w:p w14:paraId="0B886E1B"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2.8 ± 0.6 kg</w:t>
            </w:r>
          </w:p>
        </w:tc>
      </w:tr>
    </w:tbl>
    <w:p w14:paraId="493CBC44"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Table 4: Maternal and Perinatal outcomes</w:t>
      </w:r>
    </w:p>
    <w:tbl>
      <w:tblPr>
        <w:tblStyle w:val="TableGrid"/>
        <w:tblW w:w="0" w:type="auto"/>
        <w:tblLook w:val="04A0" w:firstRow="1" w:lastRow="0" w:firstColumn="1" w:lastColumn="0" w:noHBand="0" w:noVBand="1"/>
      </w:tblPr>
      <w:tblGrid>
        <w:gridCol w:w="2493"/>
        <w:gridCol w:w="1338"/>
        <w:gridCol w:w="1413"/>
        <w:gridCol w:w="1637"/>
        <w:gridCol w:w="1164"/>
        <w:gridCol w:w="766"/>
        <w:gridCol w:w="765"/>
      </w:tblGrid>
      <w:tr w:rsidR="00E8798E" w14:paraId="6E81907A" w14:textId="77777777">
        <w:trPr>
          <w:gridAfter w:val="2"/>
          <w:wAfter w:w="1710" w:type="dxa"/>
          <w:trHeight w:val="826"/>
        </w:trPr>
        <w:tc>
          <w:tcPr>
            <w:tcW w:w="2180" w:type="dxa"/>
            <w:tcBorders>
              <w:left w:val="nil"/>
              <w:bottom w:val="single" w:sz="4" w:space="0" w:color="auto"/>
              <w:right w:val="nil"/>
            </w:tcBorders>
          </w:tcPr>
          <w:p w14:paraId="3A0F4948"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Maternal outcomes</w:t>
            </w:r>
          </w:p>
        </w:tc>
        <w:tc>
          <w:tcPr>
            <w:tcW w:w="1368" w:type="dxa"/>
            <w:tcBorders>
              <w:left w:val="nil"/>
              <w:right w:val="nil"/>
            </w:tcBorders>
          </w:tcPr>
          <w:p w14:paraId="777B1B0E"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Booked</w:t>
            </w:r>
          </w:p>
        </w:tc>
        <w:tc>
          <w:tcPr>
            <w:tcW w:w="1437" w:type="dxa"/>
            <w:tcBorders>
              <w:left w:val="nil"/>
              <w:right w:val="nil"/>
            </w:tcBorders>
          </w:tcPr>
          <w:p w14:paraId="48C9E85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Unbooked</w:t>
            </w:r>
            <w:proofErr w:type="spellEnd"/>
          </w:p>
        </w:tc>
        <w:tc>
          <w:tcPr>
            <w:tcW w:w="1675" w:type="dxa"/>
            <w:tcBorders>
              <w:left w:val="nil"/>
              <w:right w:val="nil"/>
            </w:tcBorders>
          </w:tcPr>
          <w:p w14:paraId="04E4106E"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Value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frequency)</w:t>
            </w:r>
          </w:p>
          <w:p w14:paraId="3C56FADE"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n (%)</w:t>
            </w:r>
          </w:p>
        </w:tc>
        <w:tc>
          <w:tcPr>
            <w:tcW w:w="1206" w:type="dxa"/>
            <w:tcBorders>
              <w:left w:val="nil"/>
              <w:right w:val="nil"/>
            </w:tcBorders>
          </w:tcPr>
          <w:p w14:paraId="6FE2E53F"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Chi-square test </w:t>
            </w:r>
            <w:r>
              <w:rPr>
                <w:rFonts w:ascii="Times New Roman" w:hAnsi="Times New Roman" w:cs="Times New Roman"/>
                <w:b/>
                <w:sz w:val="24"/>
                <w:szCs w:val="24"/>
              </w:rPr>
              <w:t>result</w:t>
            </w:r>
          </w:p>
        </w:tc>
      </w:tr>
      <w:tr w:rsidR="00E8798E" w14:paraId="504B9987" w14:textId="77777777">
        <w:trPr>
          <w:gridAfter w:val="2"/>
          <w:wAfter w:w="1710" w:type="dxa"/>
          <w:trHeight w:val="809"/>
        </w:trPr>
        <w:tc>
          <w:tcPr>
            <w:tcW w:w="2180" w:type="dxa"/>
            <w:tcBorders>
              <w:top w:val="single" w:sz="4" w:space="0" w:color="auto"/>
              <w:left w:val="nil"/>
              <w:bottom w:val="nil"/>
              <w:right w:val="nil"/>
            </w:tcBorders>
          </w:tcPr>
          <w:p w14:paraId="7B909C6A"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Postoperative Maternal complications </w:t>
            </w:r>
          </w:p>
        </w:tc>
        <w:tc>
          <w:tcPr>
            <w:tcW w:w="1368" w:type="dxa"/>
            <w:tcBorders>
              <w:left w:val="nil"/>
              <w:bottom w:val="nil"/>
              <w:right w:val="nil"/>
            </w:tcBorders>
          </w:tcPr>
          <w:p w14:paraId="75CD97B3" w14:textId="77777777" w:rsidR="00E8798E" w:rsidRDefault="00E8798E">
            <w:pPr>
              <w:spacing w:line="360" w:lineRule="auto"/>
              <w:rPr>
                <w:rFonts w:ascii="Times New Roman" w:hAnsi="Times New Roman" w:cs="Times New Roman"/>
                <w:b/>
                <w:sz w:val="24"/>
                <w:szCs w:val="24"/>
              </w:rPr>
            </w:pPr>
          </w:p>
        </w:tc>
        <w:tc>
          <w:tcPr>
            <w:tcW w:w="1437" w:type="dxa"/>
            <w:tcBorders>
              <w:left w:val="nil"/>
              <w:bottom w:val="nil"/>
              <w:right w:val="nil"/>
            </w:tcBorders>
          </w:tcPr>
          <w:p w14:paraId="6B419E58" w14:textId="77777777" w:rsidR="00E8798E" w:rsidRDefault="00E8798E">
            <w:pPr>
              <w:spacing w:line="360" w:lineRule="auto"/>
              <w:rPr>
                <w:rFonts w:ascii="Times New Roman" w:hAnsi="Times New Roman" w:cs="Times New Roman"/>
                <w:b/>
                <w:sz w:val="24"/>
                <w:szCs w:val="24"/>
              </w:rPr>
            </w:pPr>
          </w:p>
        </w:tc>
        <w:tc>
          <w:tcPr>
            <w:tcW w:w="1675" w:type="dxa"/>
            <w:tcBorders>
              <w:left w:val="nil"/>
              <w:bottom w:val="nil"/>
              <w:right w:val="nil"/>
            </w:tcBorders>
          </w:tcPr>
          <w:p w14:paraId="4F647A99" w14:textId="77777777" w:rsidR="00E8798E" w:rsidRDefault="00E8798E">
            <w:pPr>
              <w:spacing w:line="360" w:lineRule="auto"/>
              <w:rPr>
                <w:rFonts w:ascii="Times New Roman" w:hAnsi="Times New Roman" w:cs="Times New Roman"/>
                <w:b/>
                <w:sz w:val="24"/>
                <w:szCs w:val="24"/>
              </w:rPr>
            </w:pPr>
          </w:p>
        </w:tc>
        <w:tc>
          <w:tcPr>
            <w:tcW w:w="1206" w:type="dxa"/>
            <w:tcBorders>
              <w:left w:val="nil"/>
              <w:bottom w:val="nil"/>
              <w:right w:val="nil"/>
            </w:tcBorders>
          </w:tcPr>
          <w:p w14:paraId="5CC01752" w14:textId="77777777" w:rsidR="00E8798E" w:rsidRDefault="00E8798E">
            <w:pPr>
              <w:spacing w:line="360" w:lineRule="auto"/>
              <w:rPr>
                <w:rFonts w:ascii="Times New Roman" w:hAnsi="Times New Roman" w:cs="Times New Roman"/>
                <w:b/>
                <w:sz w:val="24"/>
                <w:szCs w:val="24"/>
              </w:rPr>
            </w:pPr>
          </w:p>
        </w:tc>
      </w:tr>
      <w:tr w:rsidR="00E8798E" w14:paraId="56352181" w14:textId="77777777">
        <w:trPr>
          <w:trHeight w:val="413"/>
        </w:trPr>
        <w:tc>
          <w:tcPr>
            <w:tcW w:w="2180" w:type="dxa"/>
            <w:tcBorders>
              <w:top w:val="nil"/>
              <w:left w:val="nil"/>
              <w:bottom w:val="nil"/>
              <w:right w:val="nil"/>
            </w:tcBorders>
          </w:tcPr>
          <w:p w14:paraId="7F4DA9BB"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368" w:type="dxa"/>
            <w:tcBorders>
              <w:top w:val="nil"/>
              <w:left w:val="nil"/>
              <w:bottom w:val="nil"/>
              <w:right w:val="nil"/>
            </w:tcBorders>
          </w:tcPr>
          <w:p w14:paraId="6175550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21(87.5)</w:t>
            </w:r>
          </w:p>
        </w:tc>
        <w:tc>
          <w:tcPr>
            <w:tcW w:w="1437" w:type="dxa"/>
            <w:tcBorders>
              <w:top w:val="nil"/>
              <w:left w:val="nil"/>
              <w:bottom w:val="nil"/>
              <w:right w:val="nil"/>
            </w:tcBorders>
          </w:tcPr>
          <w:p w14:paraId="6D4BF58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11 (73.4)</w:t>
            </w:r>
          </w:p>
        </w:tc>
        <w:tc>
          <w:tcPr>
            <w:tcW w:w="1675" w:type="dxa"/>
            <w:tcBorders>
              <w:top w:val="nil"/>
              <w:left w:val="nil"/>
              <w:bottom w:val="nil"/>
              <w:right w:val="nil"/>
            </w:tcBorders>
          </w:tcPr>
          <w:p w14:paraId="16177C9D"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32 (82.0)</w:t>
            </w:r>
          </w:p>
        </w:tc>
        <w:tc>
          <w:tcPr>
            <w:tcW w:w="1206" w:type="dxa"/>
            <w:tcBorders>
              <w:top w:val="nil"/>
              <w:left w:val="nil"/>
              <w:bottom w:val="nil"/>
              <w:right w:val="nil"/>
            </w:tcBorders>
          </w:tcPr>
          <w:p w14:paraId="1E143F9F" w14:textId="77777777" w:rsidR="00E8798E" w:rsidRDefault="00E8798E">
            <w:pPr>
              <w:spacing w:line="360" w:lineRule="auto"/>
              <w:rPr>
                <w:rFonts w:ascii="Times New Roman" w:hAnsi="Times New Roman" w:cs="Times New Roman"/>
                <w:sz w:val="24"/>
                <w:szCs w:val="24"/>
              </w:rPr>
            </w:pPr>
          </w:p>
        </w:tc>
        <w:tc>
          <w:tcPr>
            <w:tcW w:w="856" w:type="dxa"/>
            <w:tcBorders>
              <w:top w:val="nil"/>
              <w:left w:val="nil"/>
              <w:bottom w:val="nil"/>
              <w:right w:val="nil"/>
            </w:tcBorders>
          </w:tcPr>
          <w:p w14:paraId="09D96D2A" w14:textId="77777777" w:rsidR="00E8798E" w:rsidRDefault="00E8798E">
            <w:pPr>
              <w:spacing w:line="360" w:lineRule="auto"/>
              <w:rPr>
                <w:rFonts w:ascii="Times New Roman" w:hAnsi="Times New Roman" w:cs="Times New Roman"/>
                <w:sz w:val="24"/>
                <w:szCs w:val="24"/>
              </w:rPr>
            </w:pPr>
          </w:p>
        </w:tc>
        <w:tc>
          <w:tcPr>
            <w:tcW w:w="854" w:type="dxa"/>
            <w:tcBorders>
              <w:top w:val="nil"/>
              <w:left w:val="nil"/>
              <w:bottom w:val="nil"/>
              <w:right w:val="nil"/>
            </w:tcBorders>
          </w:tcPr>
          <w:p w14:paraId="753D92C9" w14:textId="77777777" w:rsidR="00E8798E" w:rsidRDefault="00E8798E">
            <w:pPr>
              <w:spacing w:line="360" w:lineRule="auto"/>
              <w:rPr>
                <w:rFonts w:ascii="Times New Roman" w:hAnsi="Times New Roman" w:cs="Times New Roman"/>
                <w:sz w:val="24"/>
                <w:szCs w:val="24"/>
              </w:rPr>
            </w:pPr>
          </w:p>
        </w:tc>
      </w:tr>
      <w:tr w:rsidR="00E8798E" w14:paraId="71591DFA" w14:textId="77777777">
        <w:trPr>
          <w:trHeight w:val="413"/>
        </w:trPr>
        <w:tc>
          <w:tcPr>
            <w:tcW w:w="2180" w:type="dxa"/>
            <w:tcBorders>
              <w:top w:val="nil"/>
              <w:left w:val="nil"/>
              <w:bottom w:val="nil"/>
              <w:right w:val="nil"/>
            </w:tcBorders>
          </w:tcPr>
          <w:p w14:paraId="4F532EB3"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Surgical site infection</w:t>
            </w:r>
          </w:p>
          <w:p w14:paraId="453364E4" w14:textId="77777777" w:rsidR="00E8798E" w:rsidRDefault="00F056FF">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w:t>
            </w:r>
          </w:p>
          <w:p w14:paraId="5FB24CD4"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PPH</w:t>
            </w:r>
          </w:p>
          <w:p w14:paraId="563A3E3A"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368" w:type="dxa"/>
            <w:tcBorders>
              <w:top w:val="nil"/>
              <w:left w:val="nil"/>
              <w:bottom w:val="nil"/>
              <w:right w:val="nil"/>
            </w:tcBorders>
          </w:tcPr>
          <w:p w14:paraId="13720F6A"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(8.3)</w:t>
            </w:r>
          </w:p>
          <w:p w14:paraId="19C60EE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14:paraId="5E369300"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1(4.2)</w:t>
            </w:r>
          </w:p>
          <w:p w14:paraId="6EB25418"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24(100.0)</w:t>
            </w:r>
          </w:p>
        </w:tc>
        <w:tc>
          <w:tcPr>
            <w:tcW w:w="1437" w:type="dxa"/>
            <w:tcBorders>
              <w:top w:val="nil"/>
              <w:left w:val="nil"/>
              <w:bottom w:val="nil"/>
              <w:right w:val="nil"/>
            </w:tcBorders>
          </w:tcPr>
          <w:p w14:paraId="4A51088A"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(13.3)</w:t>
            </w:r>
          </w:p>
          <w:p w14:paraId="21C17EA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(13.3)</w:t>
            </w:r>
          </w:p>
          <w:p w14:paraId="1724DBC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14:paraId="7C105EF2"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15 (100.0)</w:t>
            </w:r>
          </w:p>
        </w:tc>
        <w:tc>
          <w:tcPr>
            <w:tcW w:w="1675" w:type="dxa"/>
            <w:tcBorders>
              <w:top w:val="nil"/>
              <w:left w:val="nil"/>
              <w:bottom w:val="nil"/>
              <w:right w:val="nil"/>
            </w:tcBorders>
          </w:tcPr>
          <w:p w14:paraId="1B175B35"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4 (10.3)</w:t>
            </w:r>
          </w:p>
          <w:p w14:paraId="6A12CC4E"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2 (5.1)</w:t>
            </w:r>
          </w:p>
          <w:p w14:paraId="6E34B42F"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 (2.6)</w:t>
            </w:r>
          </w:p>
          <w:p w14:paraId="76F165D5"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39 (100.0)</w:t>
            </w:r>
          </w:p>
        </w:tc>
        <w:tc>
          <w:tcPr>
            <w:tcW w:w="1206" w:type="dxa"/>
            <w:tcBorders>
              <w:top w:val="nil"/>
              <w:left w:val="nil"/>
              <w:bottom w:val="nil"/>
              <w:right w:val="nil"/>
            </w:tcBorders>
          </w:tcPr>
          <w:p w14:paraId="25DC98D6" w14:textId="77777777" w:rsidR="00E8798E" w:rsidRDefault="00E8798E">
            <w:pPr>
              <w:spacing w:line="360" w:lineRule="auto"/>
              <w:rPr>
                <w:rFonts w:ascii="Times New Roman" w:hAnsi="Times New Roman" w:cs="Times New Roman"/>
                <w:sz w:val="24"/>
                <w:szCs w:val="24"/>
              </w:rPr>
            </w:pPr>
          </w:p>
          <w:p w14:paraId="1AE01858" w14:textId="77777777" w:rsidR="00E8798E" w:rsidRDefault="00E8798E">
            <w:pPr>
              <w:spacing w:line="360" w:lineRule="auto"/>
              <w:rPr>
                <w:rFonts w:ascii="Times New Roman" w:hAnsi="Times New Roman" w:cs="Times New Roman"/>
                <w:sz w:val="24"/>
                <w:szCs w:val="24"/>
              </w:rPr>
            </w:pPr>
          </w:p>
          <w:p w14:paraId="2212B034" w14:textId="77777777" w:rsidR="00E8798E" w:rsidRDefault="00E8798E">
            <w:pPr>
              <w:spacing w:line="360" w:lineRule="auto"/>
              <w:rPr>
                <w:rFonts w:ascii="Times New Roman" w:hAnsi="Times New Roman" w:cs="Times New Roman"/>
                <w:sz w:val="24"/>
                <w:szCs w:val="24"/>
              </w:rPr>
            </w:pPr>
          </w:p>
          <w:p w14:paraId="41FE7243"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 = 0.233</w:t>
            </w:r>
          </w:p>
        </w:tc>
        <w:tc>
          <w:tcPr>
            <w:tcW w:w="856" w:type="dxa"/>
            <w:tcBorders>
              <w:top w:val="nil"/>
              <w:left w:val="nil"/>
              <w:bottom w:val="nil"/>
              <w:right w:val="nil"/>
            </w:tcBorders>
          </w:tcPr>
          <w:p w14:paraId="59725718" w14:textId="77777777" w:rsidR="00E8798E" w:rsidRDefault="00E8798E">
            <w:pPr>
              <w:spacing w:line="360" w:lineRule="auto"/>
              <w:rPr>
                <w:rFonts w:ascii="Times New Roman" w:hAnsi="Times New Roman" w:cs="Times New Roman"/>
                <w:sz w:val="24"/>
                <w:szCs w:val="24"/>
              </w:rPr>
            </w:pPr>
          </w:p>
        </w:tc>
        <w:tc>
          <w:tcPr>
            <w:tcW w:w="854" w:type="dxa"/>
            <w:tcBorders>
              <w:top w:val="nil"/>
              <w:left w:val="nil"/>
              <w:bottom w:val="nil"/>
              <w:right w:val="nil"/>
            </w:tcBorders>
          </w:tcPr>
          <w:p w14:paraId="12841CFF" w14:textId="77777777" w:rsidR="00E8798E" w:rsidRDefault="00E8798E">
            <w:pPr>
              <w:spacing w:line="360" w:lineRule="auto"/>
              <w:rPr>
                <w:rFonts w:ascii="Times New Roman" w:hAnsi="Times New Roman" w:cs="Times New Roman"/>
                <w:sz w:val="24"/>
                <w:szCs w:val="24"/>
              </w:rPr>
            </w:pPr>
          </w:p>
        </w:tc>
      </w:tr>
      <w:tr w:rsidR="00E8798E" w14:paraId="227F2D9F" w14:textId="77777777">
        <w:trPr>
          <w:trHeight w:val="2065"/>
        </w:trPr>
        <w:tc>
          <w:tcPr>
            <w:tcW w:w="2180" w:type="dxa"/>
            <w:tcBorders>
              <w:top w:val="nil"/>
              <w:left w:val="nil"/>
              <w:bottom w:val="nil"/>
              <w:right w:val="nil"/>
            </w:tcBorders>
          </w:tcPr>
          <w:p w14:paraId="02DFFAA2"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Perinatal complications</w:t>
            </w:r>
          </w:p>
          <w:p w14:paraId="659EC13C"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None</w:t>
            </w:r>
          </w:p>
          <w:p w14:paraId="16681755"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Prematurity </w:t>
            </w:r>
          </w:p>
          <w:p w14:paraId="3253DE03"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Neonatal Jaundice</w:t>
            </w:r>
          </w:p>
          <w:p w14:paraId="5678F38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Severe perinatal asphyxia</w:t>
            </w:r>
          </w:p>
          <w:p w14:paraId="7923651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TOA</w:t>
            </w:r>
          </w:p>
          <w:p w14:paraId="5DEA4EDD"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 xml:space="preserve">Total </w:t>
            </w:r>
          </w:p>
          <w:p w14:paraId="00E06BF3" w14:textId="77777777" w:rsidR="00E8798E" w:rsidRDefault="00E8798E">
            <w:pPr>
              <w:rPr>
                <w:rFonts w:ascii="Times New Roman" w:hAnsi="Times New Roman" w:cs="Times New Roman"/>
                <w:sz w:val="24"/>
                <w:szCs w:val="24"/>
              </w:rPr>
            </w:pPr>
          </w:p>
          <w:p w14:paraId="3C99FFD3" w14:textId="77777777" w:rsidR="00E8798E" w:rsidRDefault="00F056FF">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TOA</w:t>
            </w:r>
            <w:r>
              <w:rPr>
                <w:rFonts w:ascii="Times New Roman" w:hAnsi="Times New Roman" w:cs="Times New Roman"/>
                <w:sz w:val="20"/>
                <w:szCs w:val="20"/>
              </w:rPr>
              <w:t>…Tracheoesophageal Atresia</w:t>
            </w:r>
          </w:p>
          <w:p w14:paraId="7AF8247B" w14:textId="77777777" w:rsidR="00E8798E" w:rsidRDefault="00E8798E">
            <w:pPr>
              <w:rPr>
                <w:rFonts w:ascii="Times New Roman" w:hAnsi="Times New Roman" w:cs="Times New Roman"/>
                <w:sz w:val="20"/>
                <w:szCs w:val="20"/>
              </w:rPr>
            </w:pPr>
          </w:p>
        </w:tc>
        <w:tc>
          <w:tcPr>
            <w:tcW w:w="1368" w:type="dxa"/>
            <w:tcBorders>
              <w:top w:val="nil"/>
              <w:left w:val="nil"/>
              <w:bottom w:val="nil"/>
              <w:right w:val="nil"/>
            </w:tcBorders>
          </w:tcPr>
          <w:p w14:paraId="1C9C7E65" w14:textId="77777777" w:rsidR="00E8798E" w:rsidRDefault="00E8798E">
            <w:pPr>
              <w:spacing w:line="360" w:lineRule="auto"/>
              <w:rPr>
                <w:rFonts w:ascii="Times New Roman" w:hAnsi="Times New Roman" w:cs="Times New Roman"/>
                <w:sz w:val="24"/>
                <w:szCs w:val="24"/>
              </w:rPr>
            </w:pPr>
          </w:p>
          <w:p w14:paraId="3AA997F9" w14:textId="77777777" w:rsidR="00E8798E" w:rsidRDefault="00E8798E">
            <w:pPr>
              <w:spacing w:line="360" w:lineRule="auto"/>
              <w:rPr>
                <w:rFonts w:ascii="Times New Roman" w:hAnsi="Times New Roman" w:cs="Times New Roman"/>
                <w:sz w:val="24"/>
                <w:szCs w:val="24"/>
              </w:rPr>
            </w:pPr>
          </w:p>
          <w:p w14:paraId="1737F68A"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16 (61.5)</w:t>
            </w:r>
          </w:p>
          <w:p w14:paraId="58F9BFC2"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7 (26.9)</w:t>
            </w:r>
          </w:p>
          <w:p w14:paraId="003E5517"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2 (7.7)</w:t>
            </w:r>
          </w:p>
          <w:p w14:paraId="7252FE23"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0 (0.0)</w:t>
            </w:r>
          </w:p>
          <w:p w14:paraId="74EC7A0D" w14:textId="77777777" w:rsidR="00E8798E" w:rsidRDefault="00E8798E">
            <w:pPr>
              <w:spacing w:line="360" w:lineRule="auto"/>
              <w:rPr>
                <w:rFonts w:ascii="Times New Roman" w:hAnsi="Times New Roman" w:cs="Times New Roman"/>
                <w:sz w:val="24"/>
                <w:szCs w:val="24"/>
              </w:rPr>
            </w:pPr>
          </w:p>
          <w:p w14:paraId="2F133E2F"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1(3.8)</w:t>
            </w:r>
          </w:p>
          <w:p w14:paraId="1045557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26 (100.0)</w:t>
            </w:r>
          </w:p>
        </w:tc>
        <w:tc>
          <w:tcPr>
            <w:tcW w:w="1437" w:type="dxa"/>
            <w:tcBorders>
              <w:top w:val="nil"/>
              <w:left w:val="nil"/>
              <w:bottom w:val="nil"/>
              <w:right w:val="nil"/>
            </w:tcBorders>
          </w:tcPr>
          <w:p w14:paraId="4EED49AB" w14:textId="77777777" w:rsidR="00E8798E" w:rsidRDefault="00E8798E">
            <w:pPr>
              <w:spacing w:line="360" w:lineRule="auto"/>
              <w:rPr>
                <w:rFonts w:ascii="Times New Roman" w:hAnsi="Times New Roman" w:cs="Times New Roman"/>
                <w:sz w:val="24"/>
                <w:szCs w:val="24"/>
              </w:rPr>
            </w:pPr>
          </w:p>
          <w:p w14:paraId="002FF3E0" w14:textId="77777777" w:rsidR="00E8798E" w:rsidRDefault="00E8798E">
            <w:pPr>
              <w:spacing w:line="360" w:lineRule="auto"/>
              <w:rPr>
                <w:rFonts w:ascii="Times New Roman" w:hAnsi="Times New Roman" w:cs="Times New Roman"/>
                <w:sz w:val="24"/>
                <w:szCs w:val="24"/>
              </w:rPr>
            </w:pPr>
          </w:p>
          <w:p w14:paraId="4AAB882E"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 (20.0)</w:t>
            </w:r>
          </w:p>
          <w:p w14:paraId="31942235"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8 (53.3)</w:t>
            </w:r>
          </w:p>
          <w:p w14:paraId="1AF116C9"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3 (20.0)</w:t>
            </w:r>
          </w:p>
          <w:p w14:paraId="2E03D41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(6.7)</w:t>
            </w:r>
          </w:p>
          <w:p w14:paraId="63EC6399" w14:textId="77777777" w:rsidR="00E8798E" w:rsidRDefault="00E8798E">
            <w:pPr>
              <w:spacing w:line="360" w:lineRule="auto"/>
              <w:rPr>
                <w:rFonts w:ascii="Times New Roman" w:hAnsi="Times New Roman" w:cs="Times New Roman"/>
                <w:sz w:val="24"/>
                <w:szCs w:val="24"/>
              </w:rPr>
            </w:pPr>
          </w:p>
          <w:p w14:paraId="7EB5DE56"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0 (0.0)</w:t>
            </w:r>
          </w:p>
          <w:p w14:paraId="221F8FD1"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15 (100.0)</w:t>
            </w:r>
          </w:p>
        </w:tc>
        <w:tc>
          <w:tcPr>
            <w:tcW w:w="1675" w:type="dxa"/>
            <w:tcBorders>
              <w:top w:val="nil"/>
              <w:left w:val="nil"/>
              <w:bottom w:val="nil"/>
              <w:right w:val="nil"/>
            </w:tcBorders>
          </w:tcPr>
          <w:p w14:paraId="2FDD0118" w14:textId="77777777" w:rsidR="00E8798E" w:rsidRDefault="00E8798E">
            <w:pPr>
              <w:spacing w:line="360" w:lineRule="auto"/>
              <w:rPr>
                <w:rFonts w:ascii="Times New Roman" w:hAnsi="Times New Roman" w:cs="Times New Roman"/>
                <w:b/>
                <w:sz w:val="24"/>
                <w:szCs w:val="24"/>
              </w:rPr>
            </w:pPr>
          </w:p>
          <w:p w14:paraId="4C7FCA16" w14:textId="77777777" w:rsidR="00E8798E" w:rsidRDefault="00E8798E">
            <w:pPr>
              <w:spacing w:line="360" w:lineRule="auto"/>
              <w:rPr>
                <w:rFonts w:ascii="Times New Roman" w:hAnsi="Times New Roman" w:cs="Times New Roman"/>
                <w:b/>
                <w:sz w:val="24"/>
                <w:szCs w:val="24"/>
              </w:rPr>
            </w:pPr>
          </w:p>
          <w:p w14:paraId="5D789C0F"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19 (46.4)</w:t>
            </w:r>
          </w:p>
          <w:p w14:paraId="7707E521"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15 (36.6)</w:t>
            </w:r>
          </w:p>
          <w:p w14:paraId="04EE2298"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 xml:space="preserve">  5 (12.2)</w:t>
            </w:r>
          </w:p>
          <w:p w14:paraId="3EB1E195"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sz w:val="24"/>
                <w:szCs w:val="24"/>
              </w:rPr>
              <w:t>1 (2.4)</w:t>
            </w:r>
          </w:p>
          <w:p w14:paraId="4927EC17" w14:textId="77777777" w:rsidR="00E8798E" w:rsidRDefault="00E8798E">
            <w:pPr>
              <w:spacing w:line="360" w:lineRule="auto"/>
              <w:rPr>
                <w:rFonts w:ascii="Times New Roman" w:hAnsi="Times New Roman" w:cs="Times New Roman"/>
                <w:b/>
                <w:sz w:val="24"/>
                <w:szCs w:val="24"/>
              </w:rPr>
            </w:pPr>
          </w:p>
          <w:p w14:paraId="1B991BD4" w14:textId="77777777" w:rsidR="00E8798E" w:rsidRDefault="00F056FF">
            <w:pPr>
              <w:spacing w:line="360" w:lineRule="auto"/>
              <w:rPr>
                <w:rFonts w:ascii="Times New Roman" w:hAnsi="Times New Roman" w:cs="Times New Roman"/>
                <w:sz w:val="24"/>
                <w:szCs w:val="24"/>
              </w:rPr>
            </w:pPr>
            <w:r>
              <w:rPr>
                <w:rFonts w:ascii="Times New Roman" w:hAnsi="Times New Roman" w:cs="Times New Roman"/>
                <w:sz w:val="24"/>
                <w:szCs w:val="24"/>
              </w:rPr>
              <w:t>1 (2.4)</w:t>
            </w:r>
          </w:p>
          <w:p w14:paraId="5BCD55F3"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41 (100.0)</w:t>
            </w:r>
          </w:p>
          <w:p w14:paraId="6F67457C" w14:textId="77777777" w:rsidR="00E8798E" w:rsidRDefault="00E8798E">
            <w:pPr>
              <w:spacing w:line="360" w:lineRule="auto"/>
              <w:rPr>
                <w:rFonts w:ascii="Times New Roman" w:hAnsi="Times New Roman" w:cs="Times New Roman"/>
                <w:b/>
                <w:sz w:val="24"/>
                <w:szCs w:val="24"/>
              </w:rPr>
            </w:pPr>
          </w:p>
        </w:tc>
        <w:tc>
          <w:tcPr>
            <w:tcW w:w="1206" w:type="dxa"/>
            <w:tcBorders>
              <w:top w:val="nil"/>
              <w:left w:val="nil"/>
              <w:bottom w:val="nil"/>
              <w:right w:val="nil"/>
            </w:tcBorders>
          </w:tcPr>
          <w:p w14:paraId="67E189B3" w14:textId="77777777" w:rsidR="00E8798E" w:rsidRDefault="00E8798E">
            <w:pPr>
              <w:spacing w:line="360" w:lineRule="auto"/>
              <w:rPr>
                <w:rFonts w:ascii="Times New Roman" w:hAnsi="Times New Roman" w:cs="Times New Roman"/>
                <w:b/>
                <w:sz w:val="24"/>
                <w:szCs w:val="24"/>
              </w:rPr>
            </w:pPr>
          </w:p>
          <w:p w14:paraId="526C8858" w14:textId="77777777" w:rsidR="00E8798E" w:rsidRDefault="00E8798E">
            <w:pPr>
              <w:spacing w:line="360" w:lineRule="auto"/>
              <w:rPr>
                <w:rFonts w:ascii="Times New Roman" w:hAnsi="Times New Roman" w:cs="Times New Roman"/>
                <w:b/>
                <w:sz w:val="24"/>
                <w:szCs w:val="24"/>
              </w:rPr>
            </w:pPr>
          </w:p>
          <w:p w14:paraId="28B77C86" w14:textId="77777777" w:rsidR="00E8798E" w:rsidRDefault="00E8798E">
            <w:pPr>
              <w:spacing w:line="360" w:lineRule="auto"/>
              <w:rPr>
                <w:rFonts w:ascii="Times New Roman" w:hAnsi="Times New Roman" w:cs="Times New Roman"/>
                <w:b/>
                <w:sz w:val="24"/>
                <w:szCs w:val="24"/>
              </w:rPr>
            </w:pPr>
          </w:p>
          <w:p w14:paraId="2230F161" w14:textId="77777777" w:rsidR="00E8798E" w:rsidRDefault="00E8798E">
            <w:pPr>
              <w:spacing w:line="360" w:lineRule="auto"/>
              <w:rPr>
                <w:rFonts w:ascii="Times New Roman" w:hAnsi="Times New Roman" w:cs="Times New Roman"/>
                <w:b/>
                <w:sz w:val="24"/>
                <w:szCs w:val="24"/>
              </w:rPr>
            </w:pPr>
          </w:p>
          <w:p w14:paraId="4AA8E1C4" w14:textId="77777777" w:rsidR="00E8798E" w:rsidRDefault="00E8798E">
            <w:pPr>
              <w:spacing w:line="360" w:lineRule="auto"/>
              <w:rPr>
                <w:rFonts w:ascii="Times New Roman" w:hAnsi="Times New Roman" w:cs="Times New Roman"/>
                <w:b/>
                <w:sz w:val="24"/>
                <w:szCs w:val="24"/>
              </w:rPr>
            </w:pPr>
          </w:p>
          <w:p w14:paraId="4BE9F9A3" w14:textId="77777777" w:rsidR="00E8798E" w:rsidRDefault="00E8798E">
            <w:pPr>
              <w:spacing w:line="360" w:lineRule="auto"/>
              <w:rPr>
                <w:rFonts w:ascii="Times New Roman" w:hAnsi="Times New Roman" w:cs="Times New Roman"/>
                <w:b/>
                <w:sz w:val="24"/>
                <w:szCs w:val="24"/>
              </w:rPr>
            </w:pPr>
          </w:p>
          <w:p w14:paraId="6A1ACF75" w14:textId="77777777" w:rsidR="00E8798E" w:rsidRDefault="00E8798E">
            <w:pPr>
              <w:spacing w:line="360" w:lineRule="auto"/>
              <w:rPr>
                <w:rFonts w:ascii="Times New Roman" w:hAnsi="Times New Roman" w:cs="Times New Roman"/>
                <w:b/>
                <w:sz w:val="24"/>
                <w:szCs w:val="24"/>
              </w:rPr>
            </w:pPr>
          </w:p>
          <w:p w14:paraId="2195B544" w14:textId="77777777" w:rsidR="00E8798E" w:rsidRDefault="00E8798E">
            <w:pPr>
              <w:spacing w:line="360" w:lineRule="auto"/>
              <w:rPr>
                <w:rFonts w:ascii="Times New Roman" w:hAnsi="Times New Roman" w:cs="Times New Roman"/>
                <w:b/>
                <w:sz w:val="24"/>
                <w:szCs w:val="24"/>
              </w:rPr>
            </w:pPr>
          </w:p>
          <w:p w14:paraId="0757AB8D" w14:textId="77777777" w:rsidR="00E8798E" w:rsidRDefault="00F056FF">
            <w:pPr>
              <w:spacing w:line="360" w:lineRule="auto"/>
              <w:rPr>
                <w:rFonts w:ascii="Times New Roman" w:hAnsi="Times New Roman" w:cs="Times New Roman"/>
                <w:b/>
                <w:sz w:val="24"/>
                <w:szCs w:val="24"/>
              </w:rPr>
            </w:pPr>
            <w:r>
              <w:rPr>
                <w:rFonts w:ascii="Times New Roman" w:hAnsi="Times New Roman" w:cs="Times New Roman"/>
                <w:b/>
                <w:sz w:val="24"/>
                <w:szCs w:val="24"/>
              </w:rPr>
              <w:t>P = 0.065</w:t>
            </w:r>
          </w:p>
          <w:p w14:paraId="495CFC64" w14:textId="77777777" w:rsidR="00E8798E" w:rsidRDefault="00E8798E">
            <w:pPr>
              <w:spacing w:line="360" w:lineRule="auto"/>
              <w:rPr>
                <w:rFonts w:ascii="Times New Roman" w:hAnsi="Times New Roman" w:cs="Times New Roman"/>
                <w:b/>
                <w:sz w:val="24"/>
                <w:szCs w:val="24"/>
              </w:rPr>
            </w:pPr>
          </w:p>
        </w:tc>
        <w:tc>
          <w:tcPr>
            <w:tcW w:w="856" w:type="dxa"/>
            <w:tcBorders>
              <w:top w:val="nil"/>
              <w:left w:val="nil"/>
              <w:bottom w:val="nil"/>
              <w:right w:val="nil"/>
            </w:tcBorders>
          </w:tcPr>
          <w:p w14:paraId="0F4B5CB3" w14:textId="77777777" w:rsidR="00E8798E" w:rsidRDefault="00E8798E">
            <w:pPr>
              <w:spacing w:line="360" w:lineRule="auto"/>
              <w:rPr>
                <w:rFonts w:ascii="Times New Roman" w:hAnsi="Times New Roman" w:cs="Times New Roman"/>
                <w:b/>
                <w:sz w:val="24"/>
                <w:szCs w:val="24"/>
              </w:rPr>
            </w:pPr>
          </w:p>
        </w:tc>
        <w:tc>
          <w:tcPr>
            <w:tcW w:w="854" w:type="dxa"/>
            <w:tcBorders>
              <w:top w:val="nil"/>
              <w:left w:val="nil"/>
              <w:bottom w:val="nil"/>
              <w:right w:val="nil"/>
            </w:tcBorders>
          </w:tcPr>
          <w:p w14:paraId="593006BC" w14:textId="77777777" w:rsidR="00E8798E" w:rsidRDefault="00E8798E">
            <w:pPr>
              <w:spacing w:line="360" w:lineRule="auto"/>
              <w:rPr>
                <w:rFonts w:ascii="Times New Roman" w:hAnsi="Times New Roman" w:cs="Times New Roman"/>
                <w:sz w:val="24"/>
                <w:szCs w:val="24"/>
              </w:rPr>
            </w:pPr>
          </w:p>
        </w:tc>
      </w:tr>
    </w:tbl>
    <w:p w14:paraId="706156DD"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 results of this study revealed that the majority (35.9%) of the women who underwent caesarean section were within the age range of 30–34 years. This finding is similar to that of a study conducted in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[7], which reported that most (46.4%) of th</w:t>
      </w:r>
      <w:r>
        <w:rPr>
          <w:rFonts w:ascii="Times New Roman" w:hAnsi="Times New Roman" w:cs="Times New Roman"/>
          <w:sz w:val="24"/>
          <w:szCs w:val="24"/>
        </w:rPr>
        <w:t>e women who had caesarean delivery were within the 31 - 40-year age range. The similarity between these studies may be attributed to comparable sociodemographic characteristics of the study populations, as both groups represent women in their prime reprodu</w:t>
      </w:r>
      <w:r>
        <w:rPr>
          <w:rFonts w:ascii="Times New Roman" w:hAnsi="Times New Roman" w:cs="Times New Roman"/>
          <w:sz w:val="24"/>
          <w:szCs w:val="24"/>
        </w:rPr>
        <w:t>ctive years.</w:t>
      </w:r>
    </w:p>
    <w:p w14:paraId="614E56A4"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Caesarean section was more prevalent among nulliparous (41.0%) and primiparous (35.9%) women. This agrees with findings from Eastern Nepal, where primigravidae (70.98%) accounted for the highest CS rate [13]. The increased prevalence among wom</w:t>
      </w:r>
      <w:r>
        <w:rPr>
          <w:rFonts w:ascii="Times New Roman" w:hAnsi="Times New Roman" w:cs="Times New Roman"/>
          <w:sz w:val="24"/>
          <w:szCs w:val="24"/>
        </w:rPr>
        <w:t xml:space="preserve">en of low parity in this study may be related to heightened maternal anxiety, a cautious approach among care providers, and increasing maternal awareness and preference for caesarean delivery. Conversely, other studies, such as that by </w:t>
      </w:r>
      <w:proofErr w:type="spellStart"/>
      <w:r>
        <w:rPr>
          <w:rFonts w:ascii="Times New Roman" w:hAnsi="Times New Roman" w:cs="Times New Roman"/>
          <w:sz w:val="24"/>
          <w:szCs w:val="24"/>
        </w:rPr>
        <w:t>Dosumu</w:t>
      </w:r>
      <w:proofErr w:type="spellEnd"/>
      <w:r>
        <w:rPr>
          <w:rFonts w:ascii="Times New Roman" w:hAnsi="Times New Roman" w:cs="Times New Roman"/>
          <w:sz w:val="24"/>
          <w:szCs w:val="24"/>
        </w:rPr>
        <w:t xml:space="preserve"> et al. [7], h</w:t>
      </w:r>
      <w:r>
        <w:rPr>
          <w:rFonts w:ascii="Times New Roman" w:hAnsi="Times New Roman" w:cs="Times New Roman"/>
          <w:sz w:val="24"/>
          <w:szCs w:val="24"/>
        </w:rPr>
        <w:t xml:space="preserve">ave reported higher CS rates among </w:t>
      </w:r>
      <w:proofErr w:type="spellStart"/>
      <w:r>
        <w:rPr>
          <w:rFonts w:ascii="Times New Roman" w:hAnsi="Times New Roman" w:cs="Times New Roman"/>
          <w:sz w:val="24"/>
          <w:szCs w:val="24"/>
        </w:rPr>
        <w:t>multigravidae</w:t>
      </w:r>
      <w:proofErr w:type="spellEnd"/>
      <w:r>
        <w:rPr>
          <w:rFonts w:ascii="Times New Roman" w:hAnsi="Times New Roman" w:cs="Times New Roman"/>
          <w:sz w:val="24"/>
          <w:szCs w:val="24"/>
        </w:rPr>
        <w:t>.</w:t>
      </w:r>
    </w:p>
    <w:p w14:paraId="155EC33F"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Nearly half (43.6%) of the caesarean deliveries in this study occurred before term. This could be linked to the fact that the second most common indication for CS was severe preeclampsia/</w:t>
      </w:r>
      <w:proofErr w:type="gramStart"/>
      <w:r>
        <w:rPr>
          <w:rFonts w:ascii="Times New Roman" w:hAnsi="Times New Roman" w:cs="Times New Roman"/>
          <w:sz w:val="24"/>
          <w:szCs w:val="24"/>
        </w:rPr>
        <w:t>eclampsia ,</w:t>
      </w:r>
      <w:proofErr w:type="gramEnd"/>
      <w:r>
        <w:rPr>
          <w:rFonts w:ascii="Times New Roman" w:hAnsi="Times New Roman" w:cs="Times New Roman"/>
          <w:sz w:val="24"/>
          <w:szCs w:val="24"/>
        </w:rPr>
        <w:t xml:space="preserve"> a medical condition that often occurs preterm. Also, majority (64%) of the CS procedures were performed as emergencies. Emergency caesarean sections often prioritize the survival of the mother and/or fetus over gestational maturity. In comparison, a study</w:t>
      </w:r>
      <w:r>
        <w:rPr>
          <w:rFonts w:ascii="Times New Roman" w:hAnsi="Times New Roman" w:cs="Times New Roman"/>
          <w:sz w:val="24"/>
          <w:szCs w:val="24"/>
        </w:rPr>
        <w:t xml:space="preserve"> conducted in Ghana by </w:t>
      </w:r>
      <w:proofErr w:type="spellStart"/>
      <w:r>
        <w:rPr>
          <w:rFonts w:ascii="Times New Roman" w:hAnsi="Times New Roman" w:cs="Times New Roman"/>
          <w:sz w:val="24"/>
          <w:szCs w:val="24"/>
        </w:rPr>
        <w:t>Sackeya</w:t>
      </w:r>
      <w:proofErr w:type="spellEnd"/>
      <w:r>
        <w:rPr>
          <w:rFonts w:ascii="Times New Roman" w:hAnsi="Times New Roman" w:cs="Times New Roman"/>
          <w:sz w:val="24"/>
          <w:szCs w:val="24"/>
        </w:rPr>
        <w:t xml:space="preserve"> and colleagues [14] reported a lower preterm delivery rate (27.3%) despite a higher proportion of emergency CS (97.8%).</w:t>
      </w:r>
    </w:p>
    <w:p w14:paraId="6F75106A"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Out of the 39 caesarean deliveries reviewed, 64% were emergency cases and 36% were elective. The most com</w:t>
      </w:r>
      <w:r>
        <w:rPr>
          <w:rFonts w:ascii="Times New Roman" w:hAnsi="Times New Roman" w:cs="Times New Roman"/>
          <w:sz w:val="24"/>
          <w:szCs w:val="24"/>
        </w:rPr>
        <w:t xml:space="preserve">mon indication for CS in this study was a previous caesarean scar (20.5%), followed by maternal request, severe preeclampsia/eclampsia, and fetal distress - each accounting for 15.4%. These findings align with those of Ismail et al. [15] and </w:t>
      </w:r>
      <w:proofErr w:type="spellStart"/>
      <w:r>
        <w:rPr>
          <w:rFonts w:ascii="Times New Roman" w:hAnsi="Times New Roman" w:cs="Times New Roman"/>
          <w:sz w:val="24"/>
          <w:szCs w:val="24"/>
        </w:rPr>
        <w:t>Dosumu</w:t>
      </w:r>
      <w:proofErr w:type="spellEnd"/>
      <w:r>
        <w:rPr>
          <w:rFonts w:ascii="Times New Roman" w:hAnsi="Times New Roman" w:cs="Times New Roman"/>
          <w:sz w:val="24"/>
          <w:szCs w:val="24"/>
        </w:rPr>
        <w:t xml:space="preserve"> et al. </w:t>
      </w:r>
      <w:r>
        <w:rPr>
          <w:rFonts w:ascii="Times New Roman" w:hAnsi="Times New Roman" w:cs="Times New Roman"/>
          <w:sz w:val="24"/>
          <w:szCs w:val="24"/>
        </w:rPr>
        <w:t xml:space="preserve">[7], who also reported previous scar (15.5%) and fetal distress (13.9%) as leading indications. </w:t>
      </w:r>
      <w:r>
        <w:rPr>
          <w:rFonts w:ascii="Times New Roman" w:hAnsi="Times New Roman" w:cs="Times New Roman"/>
          <w:sz w:val="24"/>
          <w:szCs w:val="24"/>
        </w:rPr>
        <w:lastRenderedPageBreak/>
        <w:t>Similarly, Bhardwaj et al. [16] in India found previous scar (45.09%) and fetal distress (12.66%) to be the predominant indications. Furthermore, a recent syste</w:t>
      </w:r>
      <w:r>
        <w:rPr>
          <w:rFonts w:ascii="Times New Roman" w:hAnsi="Times New Roman" w:cs="Times New Roman"/>
          <w:sz w:val="24"/>
          <w:szCs w:val="24"/>
        </w:rPr>
        <w:t>matic review and meta-analysis in Nigeria [17] identified previous scar and hypertensive disorders as the most common indications. This trend may be related to high educational attainment and maternal awareness in Southwest Nigeria, which contribute to hig</w:t>
      </w:r>
      <w:r>
        <w:rPr>
          <w:rFonts w:ascii="Times New Roman" w:hAnsi="Times New Roman" w:cs="Times New Roman"/>
          <w:sz w:val="24"/>
          <w:szCs w:val="24"/>
        </w:rPr>
        <w:t>her rates of elective CS and repeat procedures. However, our findings differ from those reported in Ethiopia [18] and Nepal [19], where cephalopelvic disproportion (18.13%) and fetal distress (28%), respectively, were the leading indications for CS.</w:t>
      </w:r>
    </w:p>
    <w:p w14:paraId="7903AC1D"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In ter</w:t>
      </w:r>
      <w:r>
        <w:rPr>
          <w:rFonts w:ascii="Times New Roman" w:hAnsi="Times New Roman" w:cs="Times New Roman"/>
          <w:sz w:val="24"/>
          <w:szCs w:val="24"/>
        </w:rPr>
        <w:t xml:space="preserve">ms of maternal outcomes, this study found that 82% of women who had CS did not experience adverse outcomes, while 10.3%, 5.1%, and 2.6% developed surgical site infection,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and postpartum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(PPH), respectively. These findings are comparabl</w:t>
      </w:r>
      <w:r>
        <w:rPr>
          <w:rFonts w:ascii="Times New Roman" w:hAnsi="Times New Roman" w:cs="Times New Roman"/>
          <w:sz w:val="24"/>
          <w:szCs w:val="24"/>
        </w:rPr>
        <w:t xml:space="preserve">e to those of </w:t>
      </w:r>
      <w:proofErr w:type="spellStart"/>
      <w:r>
        <w:rPr>
          <w:rFonts w:ascii="Times New Roman" w:hAnsi="Times New Roman" w:cs="Times New Roman"/>
          <w:sz w:val="24"/>
          <w:szCs w:val="24"/>
        </w:rPr>
        <w:t>Negese</w:t>
      </w:r>
      <w:proofErr w:type="spellEnd"/>
      <w:r>
        <w:rPr>
          <w:rFonts w:ascii="Times New Roman" w:hAnsi="Times New Roman" w:cs="Times New Roman"/>
          <w:sz w:val="24"/>
          <w:szCs w:val="24"/>
        </w:rPr>
        <w:t xml:space="preserve"> et al. [20] in Ethiopia, who reported surgical site infection (10.3%),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(6.5%), and intraoperative bleeding (4.6%) as the most frequent maternal complications. Likewise, a systematic review from Asaba [21], Nigeria [17], identif</w:t>
      </w:r>
      <w:r>
        <w:rPr>
          <w:rFonts w:ascii="Times New Roman" w:hAnsi="Times New Roman" w:cs="Times New Roman"/>
          <w:sz w:val="24"/>
          <w:szCs w:val="24"/>
        </w:rPr>
        <w:t xml:space="preserve">ied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as the most common postoperative complication. The relatively high rate of good maternal outcomes (82%) in our study may be due to the large proportion of booked patients (61.5%), who benefited from adequate antenatal care and were likely in be</w:t>
      </w:r>
      <w:r>
        <w:rPr>
          <w:rFonts w:ascii="Times New Roman" w:hAnsi="Times New Roman" w:cs="Times New Roman"/>
          <w:sz w:val="24"/>
          <w:szCs w:val="24"/>
        </w:rPr>
        <w:t xml:space="preserve">tter preoperative condition. Notably,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(5.1%) occurred only among </w:t>
      </w:r>
      <w:proofErr w:type="spellStart"/>
      <w:r>
        <w:rPr>
          <w:rFonts w:ascii="Times New Roman" w:hAnsi="Times New Roman" w:cs="Times New Roman"/>
          <w:sz w:val="24"/>
          <w:szCs w:val="24"/>
        </w:rPr>
        <w:t>unbooked</w:t>
      </w:r>
      <w:proofErr w:type="spellEnd"/>
      <w:r>
        <w:rPr>
          <w:rFonts w:ascii="Times New Roman" w:hAnsi="Times New Roman" w:cs="Times New Roman"/>
          <w:sz w:val="24"/>
          <w:szCs w:val="24"/>
        </w:rPr>
        <w:t xml:space="preserve"> patients, postoperative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was not recorded among the booked cases.</w:t>
      </w:r>
    </w:p>
    <w:p w14:paraId="1CEECD3F"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Although maternal outcome was better among booked patients, statistical analysis showed no significan</w:t>
      </w:r>
      <w:r>
        <w:rPr>
          <w:rFonts w:ascii="Times New Roman" w:hAnsi="Times New Roman" w:cs="Times New Roman"/>
          <w:sz w:val="24"/>
          <w:szCs w:val="24"/>
        </w:rPr>
        <w:t xml:space="preserve">t association between booking status and maternal outcome (p = 0.233). This may reflect adherence to standard clinical and procedural guidelines in our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which help minimize complications regardless of patients’ booking status.</w:t>
      </w:r>
    </w:p>
    <w:p w14:paraId="1044B558"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While no perinatal dea</w:t>
      </w:r>
      <w:r>
        <w:rPr>
          <w:rFonts w:ascii="Times New Roman" w:hAnsi="Times New Roman" w:cs="Times New Roman"/>
          <w:sz w:val="24"/>
          <w:szCs w:val="24"/>
        </w:rPr>
        <w:t>th was recorded, adverse perinatal outcomes (53.6%) were more frequent than adverse maternal outcomes (18%). Prematurity (36.6%), neonatal jaundice (12.2%), and severe perinatal asphyxia (2.4%) were the most common adverse perinatal outcomes. These outcome</w:t>
      </w:r>
      <w:r>
        <w:rPr>
          <w:rFonts w:ascii="Times New Roman" w:hAnsi="Times New Roman" w:cs="Times New Roman"/>
          <w:sz w:val="24"/>
          <w:szCs w:val="24"/>
        </w:rPr>
        <w:t xml:space="preserve">s may be associated with the high rate of CS for severe preeclampsia/eclampsia (15.4%), which often necessitates preterm delivery. Although adverse perinatal outcomes were more pronounced among </w:t>
      </w:r>
      <w:proofErr w:type="spellStart"/>
      <w:r>
        <w:rPr>
          <w:rFonts w:ascii="Times New Roman" w:hAnsi="Times New Roman" w:cs="Times New Roman"/>
          <w:sz w:val="24"/>
          <w:szCs w:val="24"/>
        </w:rPr>
        <w:t>unbooked</w:t>
      </w:r>
      <w:proofErr w:type="spellEnd"/>
      <w:r>
        <w:rPr>
          <w:rFonts w:ascii="Times New Roman" w:hAnsi="Times New Roman" w:cs="Times New Roman"/>
          <w:sz w:val="24"/>
          <w:szCs w:val="24"/>
        </w:rPr>
        <w:t xml:space="preserve"> mothers, the association between booking status and p</w:t>
      </w:r>
      <w:r>
        <w:rPr>
          <w:rFonts w:ascii="Times New Roman" w:hAnsi="Times New Roman" w:cs="Times New Roman"/>
          <w:sz w:val="24"/>
          <w:szCs w:val="24"/>
        </w:rPr>
        <w:t>erinatal outcome was not statistically significant (p = 0.065).</w:t>
      </w:r>
    </w:p>
    <w:p w14:paraId="36EDA113" w14:textId="77777777" w:rsidR="00E8798E" w:rsidRDefault="00F056FF">
      <w:pPr>
        <w:rPr>
          <w:rFonts w:ascii="Times New Roman" w:hAnsi="Times New Roman" w:cs="Times New Roman"/>
          <w:sz w:val="24"/>
          <w:szCs w:val="24"/>
        </w:rPr>
      </w:pPr>
      <w:r>
        <w:rPr>
          <w:rFonts w:ascii="Times New Roman" w:hAnsi="Times New Roman" w:cs="Times New Roman"/>
          <w:b/>
          <w:sz w:val="24"/>
          <w:szCs w:val="24"/>
        </w:rPr>
        <w:t>CONCLUSION</w:t>
      </w:r>
    </w:p>
    <w:p w14:paraId="554920E8"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t xml:space="preserve">The commonest indications for CS in this study were previous scar, maternal request, severe preeclampsia/eclampsia, and fetal distress. Surgical site infection and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were the </w:t>
      </w:r>
      <w:r>
        <w:rPr>
          <w:rFonts w:ascii="Times New Roman" w:hAnsi="Times New Roman" w:cs="Times New Roman"/>
          <w:sz w:val="24"/>
          <w:szCs w:val="24"/>
        </w:rPr>
        <w:t xml:space="preserve">predominant maternal complications, while prematurity and neonatal jaundice were the most frequent adverse perinatal outcomes. Adverse outcomes were more frequent among </w:t>
      </w:r>
      <w:proofErr w:type="spellStart"/>
      <w:r>
        <w:rPr>
          <w:rFonts w:ascii="Times New Roman" w:hAnsi="Times New Roman" w:cs="Times New Roman"/>
          <w:sz w:val="24"/>
          <w:szCs w:val="24"/>
        </w:rPr>
        <w:t>unbooked</w:t>
      </w:r>
      <w:proofErr w:type="spellEnd"/>
      <w:r>
        <w:rPr>
          <w:rFonts w:ascii="Times New Roman" w:hAnsi="Times New Roman" w:cs="Times New Roman"/>
          <w:sz w:val="24"/>
          <w:szCs w:val="24"/>
        </w:rPr>
        <w:t xml:space="preserve"> women, although not statistically significant. </w:t>
      </w:r>
    </w:p>
    <w:p w14:paraId="7180374D"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RECOMMENDATION</w:t>
      </w:r>
    </w:p>
    <w:p w14:paraId="5ED668B3" w14:textId="77777777" w:rsidR="00E8798E" w:rsidRDefault="00F056FF">
      <w:pPr>
        <w:rPr>
          <w:rFonts w:ascii="Times New Roman" w:hAnsi="Times New Roman" w:cs="Times New Roman"/>
          <w:sz w:val="24"/>
          <w:szCs w:val="24"/>
        </w:rPr>
      </w:pPr>
      <w:r>
        <w:rPr>
          <w:rFonts w:ascii="Times New Roman" w:hAnsi="Times New Roman" w:cs="Times New Roman"/>
          <w:sz w:val="24"/>
          <w:szCs w:val="24"/>
        </w:rPr>
        <w:lastRenderedPageBreak/>
        <w:t>Obstetricians s</w:t>
      </w:r>
      <w:r>
        <w:rPr>
          <w:rFonts w:ascii="Times New Roman" w:hAnsi="Times New Roman" w:cs="Times New Roman"/>
          <w:sz w:val="24"/>
          <w:szCs w:val="24"/>
        </w:rPr>
        <w:t xml:space="preserve">hould exercise strict adherence to appropriate indications for </w:t>
      </w:r>
      <w:proofErr w:type="spellStart"/>
      <w:r>
        <w:rPr>
          <w:rFonts w:ascii="Times New Roman" w:hAnsi="Times New Roman" w:cs="Times New Roman"/>
          <w:sz w:val="24"/>
          <w:szCs w:val="24"/>
        </w:rPr>
        <w:t>Caeserean</w:t>
      </w:r>
      <w:proofErr w:type="spellEnd"/>
      <w:r>
        <w:rPr>
          <w:rFonts w:ascii="Times New Roman" w:hAnsi="Times New Roman" w:cs="Times New Roman"/>
          <w:sz w:val="24"/>
          <w:szCs w:val="24"/>
        </w:rPr>
        <w:t xml:space="preserve"> section, particularly for the primary procedure, ensuring that each case is clearly justifiable. Elective CS performed solely on maternal request should be minimized through adequate </w:t>
      </w:r>
      <w:r>
        <w:rPr>
          <w:rFonts w:ascii="Times New Roman" w:hAnsi="Times New Roman" w:cs="Times New Roman"/>
          <w:sz w:val="24"/>
          <w:szCs w:val="24"/>
        </w:rPr>
        <w:t>counseling and patient education on the associated risks and benefits.</w:t>
      </w:r>
    </w:p>
    <w:p w14:paraId="13C79C99" w14:textId="77777777" w:rsidR="00AE3B46" w:rsidRDefault="00AE3B46">
      <w:pPr>
        <w:rPr>
          <w:rFonts w:ascii="Times New Roman" w:hAnsi="Times New Roman" w:cs="Times New Roman"/>
          <w:sz w:val="24"/>
          <w:szCs w:val="24"/>
        </w:rPr>
      </w:pPr>
      <w:bookmarkStart w:id="0" w:name="_GoBack"/>
      <w:bookmarkEnd w:id="0"/>
    </w:p>
    <w:p w14:paraId="6FF0FDF7" w14:textId="77777777" w:rsidR="00AE3B46" w:rsidRPr="00AE3B46" w:rsidRDefault="00AE3B46" w:rsidP="00AE3B46">
      <w:pPr>
        <w:rPr>
          <w:rFonts w:ascii="Times New Roman" w:hAnsi="Times New Roman" w:cs="Times New Roman"/>
          <w:sz w:val="24"/>
          <w:szCs w:val="24"/>
        </w:rPr>
      </w:pPr>
      <w:r w:rsidRPr="00AE3B46">
        <w:rPr>
          <w:rFonts w:ascii="Times New Roman" w:hAnsi="Times New Roman" w:cs="Times New Roman"/>
          <w:sz w:val="24"/>
          <w:szCs w:val="24"/>
        </w:rPr>
        <w:t>COMPETING INTERESTS DISCLAIMER:</w:t>
      </w:r>
    </w:p>
    <w:p w14:paraId="0A3690DA" w14:textId="0B4BF22E" w:rsidR="00AE3B46" w:rsidRDefault="00AE3B46" w:rsidP="00AE3B46">
      <w:pPr>
        <w:rPr>
          <w:rFonts w:ascii="Times New Roman" w:hAnsi="Times New Roman" w:cs="Times New Roman"/>
          <w:sz w:val="24"/>
          <w:szCs w:val="24"/>
        </w:rPr>
      </w:pPr>
      <w:r w:rsidRPr="00AE3B4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AF2DBBE" w14:textId="77777777" w:rsidR="00AE3B46" w:rsidRDefault="00AE3B46" w:rsidP="00AE3B46">
      <w:pPr>
        <w:rPr>
          <w:rFonts w:ascii="Times New Roman" w:hAnsi="Times New Roman" w:cs="Times New Roman"/>
          <w:sz w:val="24"/>
          <w:szCs w:val="24"/>
        </w:rPr>
      </w:pPr>
    </w:p>
    <w:p w14:paraId="342DD296" w14:textId="77777777" w:rsidR="00E8798E" w:rsidRDefault="00F056FF">
      <w:pPr>
        <w:rPr>
          <w:rFonts w:ascii="Times New Roman" w:hAnsi="Times New Roman" w:cs="Times New Roman"/>
          <w:b/>
          <w:sz w:val="24"/>
          <w:szCs w:val="24"/>
        </w:rPr>
      </w:pPr>
      <w:r>
        <w:rPr>
          <w:rFonts w:ascii="Times New Roman" w:hAnsi="Times New Roman" w:cs="Times New Roman"/>
          <w:b/>
          <w:sz w:val="24"/>
          <w:szCs w:val="24"/>
        </w:rPr>
        <w:t>REF</w:t>
      </w:r>
      <w:r>
        <w:rPr>
          <w:rFonts w:ascii="Times New Roman" w:hAnsi="Times New Roman" w:cs="Times New Roman"/>
          <w:b/>
          <w:sz w:val="24"/>
          <w:szCs w:val="24"/>
        </w:rPr>
        <w:t>ERENCES</w:t>
      </w:r>
    </w:p>
    <w:p w14:paraId="5CF4A1ED" w14:textId="77777777" w:rsidR="00E8798E" w:rsidRDefault="00F056FF">
      <w:pPr>
        <w:pStyle w:val="ListParagraph"/>
        <w:numPr>
          <w:ilvl w:val="0"/>
          <w:numId w:val="1"/>
        </w:numPr>
        <w:rPr>
          <w:rFonts w:ascii="Times New Roman" w:hAnsi="Times New Roman" w:cs="Times New Roman"/>
          <w:b/>
          <w:sz w:val="20"/>
          <w:szCs w:val="20"/>
        </w:rPr>
      </w:pPr>
      <w:r>
        <w:rPr>
          <w:rFonts w:ascii="Times New Roman" w:hAnsi="Times New Roman" w:cs="Times New Roman"/>
          <w:sz w:val="20"/>
          <w:szCs w:val="20"/>
        </w:rPr>
        <w:t xml:space="preserve">Isah D, Adewole N, Zaman J. A Five-Year Survey of Cesarean Section at a Nigerian Tertiary Hospital. Trop J </w:t>
      </w:r>
      <w:proofErr w:type="spellStart"/>
      <w:r>
        <w:rPr>
          <w:rFonts w:ascii="Times New Roman" w:hAnsi="Times New Roman" w:cs="Times New Roman"/>
          <w:sz w:val="20"/>
          <w:szCs w:val="20"/>
        </w:rPr>
        <w:t>Obstet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Gynaecol</w:t>
      </w:r>
      <w:proofErr w:type="spellEnd"/>
      <w:r>
        <w:rPr>
          <w:rFonts w:ascii="Times New Roman" w:hAnsi="Times New Roman" w:cs="Times New Roman"/>
          <w:sz w:val="20"/>
          <w:szCs w:val="20"/>
        </w:rPr>
        <w:t>. 2018; 35(1): 14–17.</w:t>
      </w:r>
    </w:p>
    <w:p w14:paraId="2FF4EE58" w14:textId="77777777" w:rsidR="00E8798E" w:rsidRDefault="00E8798E">
      <w:pPr>
        <w:pStyle w:val="EndnoteText"/>
        <w:rPr>
          <w:rFonts w:ascii="Times New Roman" w:hAnsi="Times New Roman" w:cs="Times New Roman"/>
        </w:rPr>
      </w:pPr>
    </w:p>
    <w:p w14:paraId="6268795D"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Ahmed S, </w:t>
      </w:r>
      <w:proofErr w:type="spellStart"/>
      <w:r>
        <w:rPr>
          <w:rFonts w:ascii="Times New Roman" w:hAnsi="Times New Roman" w:cs="Times New Roman"/>
        </w:rPr>
        <w:t>Tuncalp</w:t>
      </w:r>
      <w:proofErr w:type="spellEnd"/>
      <w:r>
        <w:rPr>
          <w:rFonts w:ascii="Times New Roman" w:hAnsi="Times New Roman" w:cs="Times New Roman"/>
        </w:rPr>
        <w:t xml:space="preserve"> O. Burden of obstetric fistula: from measurement to action. Lancet Glob Health. 2015;3</w:t>
      </w:r>
      <w:r>
        <w:rPr>
          <w:rFonts w:ascii="Times New Roman" w:hAnsi="Times New Roman" w:cs="Times New Roman"/>
        </w:rPr>
        <w:t xml:space="preserve"> (5</w:t>
      </w:r>
      <w:proofErr w:type="gramStart"/>
      <w:r>
        <w:rPr>
          <w:rFonts w:ascii="Times New Roman" w:hAnsi="Times New Roman" w:cs="Times New Roman"/>
        </w:rPr>
        <w:t>):e</w:t>
      </w:r>
      <w:proofErr w:type="gramEnd"/>
      <w:r>
        <w:rPr>
          <w:rFonts w:ascii="Times New Roman" w:hAnsi="Times New Roman" w:cs="Times New Roman"/>
        </w:rPr>
        <w:t>243-e244.</w:t>
      </w:r>
    </w:p>
    <w:p w14:paraId="5D04C4FE" w14:textId="77777777" w:rsidR="00E8798E" w:rsidRDefault="00E8798E">
      <w:pPr>
        <w:pStyle w:val="EndnoteText"/>
        <w:rPr>
          <w:rFonts w:ascii="Times New Roman" w:hAnsi="Times New Roman" w:cs="Times New Roman"/>
        </w:rPr>
      </w:pPr>
    </w:p>
    <w:p w14:paraId="1B0626CF"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Schmidt S. Use and abuse of caesarean section – a transatlantic evaluation. J Perinat Med. 2009;37(5):565-568.</w:t>
      </w:r>
    </w:p>
    <w:p w14:paraId="560B8134" w14:textId="77777777" w:rsidR="00E8798E" w:rsidRDefault="00E8798E">
      <w:pPr>
        <w:pStyle w:val="EndnoteText"/>
        <w:rPr>
          <w:rFonts w:ascii="Times New Roman" w:hAnsi="Times New Roman" w:cs="Times New Roman"/>
        </w:rPr>
      </w:pPr>
    </w:p>
    <w:p w14:paraId="126895F7"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Sandal J, Tribe RM, Avery L, Mola G, Visser GH, Homer CS, et al. Short-term and long-term effect of caesarean section on the he</w:t>
      </w:r>
      <w:r>
        <w:rPr>
          <w:rFonts w:ascii="Times New Roman" w:hAnsi="Times New Roman" w:cs="Times New Roman"/>
        </w:rPr>
        <w:t>alth of women and children. Lancet. 2018; 392(10155):1349-1357.</w:t>
      </w:r>
    </w:p>
    <w:p w14:paraId="514DD1B0" w14:textId="77777777" w:rsidR="00E8798E" w:rsidRDefault="00E8798E">
      <w:pPr>
        <w:pStyle w:val="EndnoteText"/>
        <w:rPr>
          <w:rFonts w:ascii="Times New Roman" w:hAnsi="Times New Roman" w:cs="Times New Roman"/>
        </w:rPr>
      </w:pPr>
    </w:p>
    <w:p w14:paraId="3172262E"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Naeem M, Zia UI, Islam KM, Hussain AS, Khan A, Adil M, </w:t>
      </w:r>
      <w:proofErr w:type="spellStart"/>
      <w:r>
        <w:rPr>
          <w:rFonts w:ascii="Times New Roman" w:hAnsi="Times New Roman" w:cs="Times New Roman"/>
        </w:rPr>
        <w:t>UsmanKM</w:t>
      </w:r>
      <w:proofErr w:type="spellEnd"/>
      <w:r>
        <w:rPr>
          <w:rFonts w:ascii="Times New Roman" w:hAnsi="Times New Roman" w:cs="Times New Roman"/>
        </w:rPr>
        <w:t xml:space="preserve">. Rate and indications of elective and emergency caesarean section: a study in a tertiary care hospital of Peshawar. J </w:t>
      </w:r>
      <w:proofErr w:type="spellStart"/>
      <w:r>
        <w:rPr>
          <w:rFonts w:ascii="Times New Roman" w:hAnsi="Times New Roman" w:cs="Times New Roman"/>
        </w:rPr>
        <w:t>Ayub</w:t>
      </w:r>
      <w:proofErr w:type="spellEnd"/>
      <w:r>
        <w:rPr>
          <w:rFonts w:ascii="Times New Roman" w:hAnsi="Times New Roman" w:cs="Times New Roman"/>
        </w:rPr>
        <w:t xml:space="preserve"> Med </w:t>
      </w:r>
      <w:r>
        <w:rPr>
          <w:rFonts w:ascii="Times New Roman" w:hAnsi="Times New Roman" w:cs="Times New Roman"/>
        </w:rPr>
        <w:t>Coll Abbot-</w:t>
      </w:r>
      <w:proofErr w:type="spellStart"/>
      <w:r>
        <w:rPr>
          <w:rFonts w:ascii="Times New Roman" w:hAnsi="Times New Roman" w:cs="Times New Roman"/>
        </w:rPr>
        <w:t>tabad</w:t>
      </w:r>
      <w:proofErr w:type="spellEnd"/>
      <w:r>
        <w:rPr>
          <w:rFonts w:ascii="Times New Roman" w:hAnsi="Times New Roman" w:cs="Times New Roman"/>
        </w:rPr>
        <w:t>. 2015; 27(1):151-154.</w:t>
      </w:r>
      <w:r>
        <w:rPr>
          <w:rFonts w:ascii="Times New Roman" w:hAnsi="Times New Roman" w:cs="Times New Roman"/>
        </w:rPr>
        <w:br/>
      </w:r>
    </w:p>
    <w:p w14:paraId="032F7301"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Karlstrom A, Karlstrom K, Nystedt A, Johansson M. Behind the myth – few women prefer caesarean section in the absence of medical or obstetric factors. </w:t>
      </w:r>
      <w:proofErr w:type="spellStart"/>
      <w:r>
        <w:rPr>
          <w:rFonts w:ascii="Times New Roman" w:hAnsi="Times New Roman" w:cs="Times New Roman"/>
        </w:rPr>
        <w:t>Midewifery</w:t>
      </w:r>
      <w:proofErr w:type="spellEnd"/>
      <w:r>
        <w:rPr>
          <w:rFonts w:ascii="Times New Roman" w:hAnsi="Times New Roman" w:cs="Times New Roman"/>
        </w:rPr>
        <w:t xml:space="preserve">. 2011; 27(5): 620-627. </w:t>
      </w:r>
    </w:p>
    <w:p w14:paraId="4E5B9AFE" w14:textId="77777777" w:rsidR="00E8798E" w:rsidRDefault="00E8798E">
      <w:pPr>
        <w:pStyle w:val="EndnoteText"/>
        <w:rPr>
          <w:rFonts w:ascii="Times New Roman" w:hAnsi="Times New Roman" w:cs="Times New Roman"/>
        </w:rPr>
      </w:pPr>
    </w:p>
    <w:p w14:paraId="2B55F3DE" w14:textId="77777777" w:rsidR="00E8798E" w:rsidRDefault="00F056FF">
      <w:pPr>
        <w:pStyle w:val="NormalWeb"/>
        <w:numPr>
          <w:ilvl w:val="0"/>
          <w:numId w:val="1"/>
        </w:numPr>
        <w:shd w:val="clear" w:color="auto" w:fill="FFFFFF"/>
        <w:spacing w:before="0" w:beforeAutospacing="0" w:after="157" w:afterAutospacing="0"/>
        <w:jc w:val="both"/>
        <w:rPr>
          <w:sz w:val="20"/>
          <w:szCs w:val="20"/>
        </w:rPr>
      </w:pPr>
      <w:proofErr w:type="spellStart"/>
      <w:r>
        <w:rPr>
          <w:color w:val="333333"/>
          <w:sz w:val="20"/>
          <w:szCs w:val="20"/>
          <w:shd w:val="clear" w:color="auto" w:fill="FFFFFF"/>
        </w:rPr>
        <w:t>Dosumu</w:t>
      </w:r>
      <w:proofErr w:type="spellEnd"/>
      <w:r>
        <w:rPr>
          <w:color w:val="333333"/>
          <w:sz w:val="20"/>
          <w:szCs w:val="20"/>
          <w:shd w:val="clear" w:color="auto" w:fill="FFFFFF"/>
        </w:rPr>
        <w:t xml:space="preserve"> TO, </w:t>
      </w:r>
      <w:proofErr w:type="spellStart"/>
      <w:r>
        <w:rPr>
          <w:color w:val="333333"/>
          <w:sz w:val="20"/>
          <w:szCs w:val="20"/>
          <w:shd w:val="clear" w:color="auto" w:fill="FFFFFF"/>
        </w:rPr>
        <w:t>Morodolu</w:t>
      </w:r>
      <w:proofErr w:type="spellEnd"/>
      <w:r>
        <w:rPr>
          <w:color w:val="333333"/>
          <w:sz w:val="20"/>
          <w:szCs w:val="20"/>
          <w:shd w:val="clear" w:color="auto" w:fill="FFFFFF"/>
        </w:rPr>
        <w:t xml:space="preserve"> T, </w:t>
      </w:r>
      <w:proofErr w:type="spellStart"/>
      <w:r>
        <w:rPr>
          <w:color w:val="333333"/>
          <w:sz w:val="20"/>
          <w:szCs w:val="20"/>
          <w:shd w:val="clear" w:color="auto" w:fill="FFFFFF"/>
        </w:rPr>
        <w:t>Adejum</w:t>
      </w:r>
      <w:r>
        <w:rPr>
          <w:color w:val="333333"/>
          <w:sz w:val="20"/>
          <w:szCs w:val="20"/>
          <w:shd w:val="clear" w:color="auto" w:fill="FFFFFF"/>
        </w:rPr>
        <w:t>o</w:t>
      </w:r>
      <w:proofErr w:type="spellEnd"/>
      <w:r>
        <w:rPr>
          <w:color w:val="333333"/>
          <w:sz w:val="20"/>
          <w:szCs w:val="20"/>
          <w:shd w:val="clear" w:color="auto" w:fill="FFFFFF"/>
        </w:rPr>
        <w:t xml:space="preserve"> PO, </w:t>
      </w:r>
      <w:proofErr w:type="spellStart"/>
      <w:r>
        <w:rPr>
          <w:color w:val="333333"/>
          <w:sz w:val="20"/>
          <w:szCs w:val="20"/>
          <w:shd w:val="clear" w:color="auto" w:fill="FFFFFF"/>
        </w:rPr>
        <w:t>Akinwaare</w:t>
      </w:r>
      <w:proofErr w:type="spellEnd"/>
      <w:r>
        <w:rPr>
          <w:color w:val="333333"/>
          <w:sz w:val="20"/>
          <w:szCs w:val="20"/>
          <w:shd w:val="clear" w:color="auto" w:fill="FFFFFF"/>
        </w:rPr>
        <w:t xml:space="preserve"> MO, </w:t>
      </w:r>
      <w:proofErr w:type="spellStart"/>
      <w:r>
        <w:rPr>
          <w:color w:val="333333"/>
          <w:sz w:val="20"/>
          <w:szCs w:val="20"/>
          <w:shd w:val="clear" w:color="auto" w:fill="FFFFFF"/>
        </w:rPr>
        <w:t>Ogunmodede</w:t>
      </w:r>
      <w:proofErr w:type="spellEnd"/>
      <w:r>
        <w:rPr>
          <w:color w:val="333333"/>
          <w:sz w:val="20"/>
          <w:szCs w:val="20"/>
          <w:shd w:val="clear" w:color="auto" w:fill="FFFFFF"/>
        </w:rPr>
        <w:t xml:space="preserve"> EO. Prevalence, Indications and Outcomes of Cesarean Section Deliveries in Nigeria: A Four-Year Retrospective Review in Bowen University Teaching Hospital. </w:t>
      </w:r>
      <w:r>
        <w:rPr>
          <w:rStyle w:val="Emphasis"/>
          <w:rFonts w:eastAsia="SimSun"/>
          <w:sz w:val="20"/>
          <w:szCs w:val="20"/>
          <w:shd w:val="clear" w:color="auto" w:fill="FFFFFF"/>
        </w:rPr>
        <w:t xml:space="preserve">J Midwifery </w:t>
      </w:r>
      <w:proofErr w:type="spellStart"/>
      <w:r>
        <w:rPr>
          <w:rStyle w:val="Emphasis"/>
          <w:rFonts w:eastAsia="SimSun"/>
          <w:sz w:val="20"/>
          <w:szCs w:val="20"/>
          <w:shd w:val="clear" w:color="auto" w:fill="FFFFFF"/>
        </w:rPr>
        <w:t>Reprod</w:t>
      </w:r>
      <w:proofErr w:type="spellEnd"/>
      <w:r>
        <w:rPr>
          <w:rStyle w:val="Emphasis"/>
          <w:rFonts w:eastAsia="SimSun"/>
          <w:sz w:val="20"/>
          <w:szCs w:val="20"/>
          <w:shd w:val="clear" w:color="auto" w:fill="FFFFFF"/>
        </w:rPr>
        <w:t xml:space="preserve"> Health</w:t>
      </w:r>
      <w:r>
        <w:rPr>
          <w:sz w:val="20"/>
          <w:szCs w:val="20"/>
          <w:shd w:val="clear" w:color="auto" w:fill="FFFFFF"/>
        </w:rPr>
        <w:t xml:space="preserve">. 2024; 12(4): 4487-4492. Doi: </w:t>
      </w:r>
      <w:r>
        <w:rPr>
          <w:sz w:val="20"/>
          <w:szCs w:val="20"/>
          <w:shd w:val="clear" w:color="auto" w:fill="FFFFFF"/>
        </w:rPr>
        <w:t>10.22038/jmrh.2024.70385.2072.</w:t>
      </w:r>
    </w:p>
    <w:p w14:paraId="1B796437" w14:textId="77777777" w:rsidR="00E8798E" w:rsidRDefault="00E8798E">
      <w:pPr>
        <w:pStyle w:val="EndnoteText"/>
        <w:rPr>
          <w:rFonts w:ascii="Times New Roman" w:hAnsi="Times New Roman" w:cs="Times New Roman"/>
        </w:rPr>
      </w:pPr>
    </w:p>
    <w:p w14:paraId="1B066048"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t>Hembah-Hilekaan</w:t>
      </w:r>
      <w:proofErr w:type="spellEnd"/>
      <w:r>
        <w:rPr>
          <w:rFonts w:ascii="Times New Roman" w:hAnsi="Times New Roman" w:cs="Times New Roman"/>
        </w:rPr>
        <w:t xml:space="preserve"> SK, </w:t>
      </w:r>
      <w:proofErr w:type="spellStart"/>
      <w:r>
        <w:rPr>
          <w:rFonts w:ascii="Times New Roman" w:hAnsi="Times New Roman" w:cs="Times New Roman"/>
        </w:rPr>
        <w:t>Ojabo</w:t>
      </w:r>
      <w:proofErr w:type="spellEnd"/>
      <w:r>
        <w:rPr>
          <w:rFonts w:ascii="Times New Roman" w:hAnsi="Times New Roman" w:cs="Times New Roman"/>
        </w:rPr>
        <w:t xml:space="preserve"> A, </w:t>
      </w:r>
      <w:proofErr w:type="spellStart"/>
      <w:r>
        <w:rPr>
          <w:rFonts w:ascii="Times New Roman" w:hAnsi="Times New Roman" w:cs="Times New Roman"/>
        </w:rPr>
        <w:t>Idogah</w:t>
      </w:r>
      <w:proofErr w:type="spellEnd"/>
      <w:r>
        <w:rPr>
          <w:rFonts w:ascii="Times New Roman" w:hAnsi="Times New Roman" w:cs="Times New Roman"/>
        </w:rPr>
        <w:t xml:space="preserve"> S. </w:t>
      </w:r>
      <w:proofErr w:type="spellStart"/>
      <w:r>
        <w:rPr>
          <w:rFonts w:ascii="Times New Roman" w:hAnsi="Times New Roman" w:cs="Times New Roman"/>
        </w:rPr>
        <w:t>Caeserean</w:t>
      </w:r>
      <w:proofErr w:type="spellEnd"/>
      <w:r>
        <w:rPr>
          <w:rFonts w:ascii="Times New Roman" w:hAnsi="Times New Roman" w:cs="Times New Roman"/>
        </w:rPr>
        <w:t xml:space="preserve"> section rate in a tertiary hospital, North-Central, Nigeria. Gen Med. 2015;3(3):1-4. </w:t>
      </w:r>
      <w:proofErr w:type="gramStart"/>
      <w:r>
        <w:rPr>
          <w:rFonts w:ascii="Times New Roman" w:hAnsi="Times New Roman" w:cs="Times New Roman"/>
        </w:rPr>
        <w:t>Doi :</w:t>
      </w:r>
      <w:proofErr w:type="gramEnd"/>
      <w:r>
        <w:rPr>
          <w:rFonts w:ascii="Times New Roman" w:hAnsi="Times New Roman" w:cs="Times New Roman"/>
        </w:rPr>
        <w:t xml:space="preserve"> 10.4172/2327-5146.1000183.</w:t>
      </w:r>
    </w:p>
    <w:p w14:paraId="5EA87CE0" w14:textId="77777777" w:rsidR="00E8798E" w:rsidRDefault="00E8798E">
      <w:pPr>
        <w:pStyle w:val="EndnoteText"/>
        <w:rPr>
          <w:rFonts w:ascii="Times New Roman" w:hAnsi="Times New Roman" w:cs="Times New Roman"/>
        </w:rPr>
      </w:pPr>
    </w:p>
    <w:p w14:paraId="00CB8B99"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Bakhsh H, </w:t>
      </w:r>
      <w:proofErr w:type="spellStart"/>
      <w:r>
        <w:rPr>
          <w:rFonts w:ascii="Times New Roman" w:hAnsi="Times New Roman" w:cs="Times New Roman"/>
        </w:rPr>
        <w:t>Almowallad</w:t>
      </w:r>
      <w:proofErr w:type="spellEnd"/>
      <w:r>
        <w:rPr>
          <w:rFonts w:ascii="Times New Roman" w:hAnsi="Times New Roman" w:cs="Times New Roman"/>
        </w:rPr>
        <w:t xml:space="preserve"> S, </w:t>
      </w:r>
      <w:proofErr w:type="spellStart"/>
      <w:r>
        <w:rPr>
          <w:rFonts w:ascii="Times New Roman" w:hAnsi="Times New Roman" w:cs="Times New Roman"/>
        </w:rPr>
        <w:t>Alshangiti</w:t>
      </w:r>
      <w:proofErr w:type="spellEnd"/>
      <w:r>
        <w:rPr>
          <w:rFonts w:ascii="Times New Roman" w:hAnsi="Times New Roman" w:cs="Times New Roman"/>
        </w:rPr>
        <w:t xml:space="preserve"> L, </w:t>
      </w:r>
      <w:proofErr w:type="spellStart"/>
      <w:r>
        <w:rPr>
          <w:rFonts w:ascii="Times New Roman" w:hAnsi="Times New Roman" w:cs="Times New Roman"/>
        </w:rPr>
        <w:t>Alharbi</w:t>
      </w:r>
      <w:proofErr w:type="spellEnd"/>
      <w:r>
        <w:rPr>
          <w:rFonts w:ascii="Times New Roman" w:hAnsi="Times New Roman" w:cs="Times New Roman"/>
        </w:rPr>
        <w:t xml:space="preserve"> N, </w:t>
      </w:r>
      <w:proofErr w:type="spellStart"/>
      <w:r>
        <w:rPr>
          <w:rFonts w:ascii="Times New Roman" w:hAnsi="Times New Roman" w:cs="Times New Roman"/>
        </w:rPr>
        <w:t>Alawad</w:t>
      </w:r>
      <w:proofErr w:type="spellEnd"/>
      <w:r>
        <w:rPr>
          <w:rFonts w:ascii="Times New Roman" w:hAnsi="Times New Roman" w:cs="Times New Roman"/>
        </w:rPr>
        <w:t xml:space="preserve"> </w:t>
      </w:r>
      <w:r>
        <w:rPr>
          <w:rFonts w:ascii="Times New Roman" w:hAnsi="Times New Roman" w:cs="Times New Roman"/>
        </w:rPr>
        <w:t xml:space="preserve">S, Alotaibi R, et al. Indications and complications of caesarean delivery: A retrospective review at King Abdullah bin Abdul-Aziz University hospital. </w:t>
      </w:r>
      <w:proofErr w:type="spellStart"/>
      <w:r>
        <w:rPr>
          <w:rFonts w:ascii="Times New Roman" w:hAnsi="Times New Roman" w:cs="Times New Roman"/>
        </w:rPr>
        <w:t>Obstet</w:t>
      </w:r>
      <w:proofErr w:type="spellEnd"/>
      <w:r>
        <w:rPr>
          <w:rFonts w:ascii="Times New Roman" w:hAnsi="Times New Roman" w:cs="Times New Roman"/>
        </w:rPr>
        <w:t xml:space="preserve"> </w:t>
      </w:r>
      <w:proofErr w:type="spellStart"/>
      <w:r>
        <w:rPr>
          <w:rFonts w:ascii="Times New Roman" w:hAnsi="Times New Roman" w:cs="Times New Roman"/>
        </w:rPr>
        <w:t>Gynaecol</w:t>
      </w:r>
      <w:proofErr w:type="spellEnd"/>
      <w:r>
        <w:rPr>
          <w:rFonts w:ascii="Times New Roman" w:hAnsi="Times New Roman" w:cs="Times New Roman"/>
        </w:rPr>
        <w:t xml:space="preserve"> Res. 2020;3(1):010 – 016. </w:t>
      </w:r>
      <w:proofErr w:type="gramStart"/>
      <w:r>
        <w:rPr>
          <w:rFonts w:ascii="Times New Roman" w:hAnsi="Times New Roman" w:cs="Times New Roman"/>
        </w:rPr>
        <w:t>Doi :</w:t>
      </w:r>
      <w:proofErr w:type="gramEnd"/>
      <w:r>
        <w:rPr>
          <w:rFonts w:ascii="Times New Roman" w:hAnsi="Times New Roman" w:cs="Times New Roman"/>
        </w:rPr>
        <w:t xml:space="preserve"> 10.26502/ogr030. </w:t>
      </w:r>
    </w:p>
    <w:p w14:paraId="1BB7277A" w14:textId="77777777" w:rsidR="00E8798E" w:rsidRDefault="00E8798E">
      <w:pPr>
        <w:pStyle w:val="EndnoteText"/>
        <w:rPr>
          <w:rFonts w:ascii="Times New Roman" w:hAnsi="Times New Roman" w:cs="Times New Roman"/>
        </w:rPr>
      </w:pPr>
    </w:p>
    <w:p w14:paraId="5C724451"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t>Bouwari</w:t>
      </w:r>
      <w:proofErr w:type="spellEnd"/>
      <w:r>
        <w:rPr>
          <w:rFonts w:ascii="Times New Roman" w:hAnsi="Times New Roman" w:cs="Times New Roman"/>
        </w:rPr>
        <w:t xml:space="preserve"> YD. Indications for caesarean </w:t>
      </w:r>
      <w:r>
        <w:rPr>
          <w:rFonts w:ascii="Times New Roman" w:hAnsi="Times New Roman" w:cs="Times New Roman"/>
        </w:rPr>
        <w:t>section at a Nigerian District Hospital. Nig Health J. 2012;12(2): 43-46.</w:t>
      </w:r>
    </w:p>
    <w:p w14:paraId="26B3CA55" w14:textId="77777777" w:rsidR="00E8798E" w:rsidRDefault="00E8798E">
      <w:pPr>
        <w:pStyle w:val="EndnoteText"/>
        <w:rPr>
          <w:rFonts w:ascii="Times New Roman" w:hAnsi="Times New Roman" w:cs="Times New Roman"/>
        </w:rPr>
      </w:pPr>
    </w:p>
    <w:p w14:paraId="5A65D414"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lastRenderedPageBreak/>
        <w:t>Lumbiganon</w:t>
      </w:r>
      <w:proofErr w:type="spellEnd"/>
      <w:r>
        <w:rPr>
          <w:rFonts w:ascii="Times New Roman" w:hAnsi="Times New Roman" w:cs="Times New Roman"/>
        </w:rPr>
        <w:t xml:space="preserve"> P, </w:t>
      </w:r>
      <w:proofErr w:type="spellStart"/>
      <w:r>
        <w:rPr>
          <w:rFonts w:ascii="Times New Roman" w:hAnsi="Times New Roman" w:cs="Times New Roman"/>
        </w:rPr>
        <w:t>Laopaiboon</w:t>
      </w:r>
      <w:proofErr w:type="spellEnd"/>
      <w:r>
        <w:rPr>
          <w:rFonts w:ascii="Times New Roman" w:hAnsi="Times New Roman" w:cs="Times New Roman"/>
        </w:rPr>
        <w:t xml:space="preserve"> M, </w:t>
      </w:r>
      <w:proofErr w:type="spellStart"/>
      <w:r>
        <w:rPr>
          <w:rFonts w:ascii="Times New Roman" w:hAnsi="Times New Roman" w:cs="Times New Roman"/>
        </w:rPr>
        <w:t>Gulmezoglu</w:t>
      </w:r>
      <w:proofErr w:type="spellEnd"/>
      <w:r>
        <w:rPr>
          <w:rFonts w:ascii="Times New Roman" w:hAnsi="Times New Roman" w:cs="Times New Roman"/>
        </w:rPr>
        <w:t xml:space="preserve"> AM, Souza JP, </w:t>
      </w:r>
      <w:proofErr w:type="spellStart"/>
      <w:r>
        <w:rPr>
          <w:rFonts w:ascii="Times New Roman" w:hAnsi="Times New Roman" w:cs="Times New Roman"/>
        </w:rPr>
        <w:t>Taneepanichskul</w:t>
      </w:r>
      <w:proofErr w:type="spellEnd"/>
      <w:r>
        <w:rPr>
          <w:rFonts w:ascii="Times New Roman" w:hAnsi="Times New Roman" w:cs="Times New Roman"/>
        </w:rPr>
        <w:t xml:space="preserve"> S, </w:t>
      </w:r>
      <w:proofErr w:type="spellStart"/>
      <w:r>
        <w:rPr>
          <w:rFonts w:ascii="Times New Roman" w:hAnsi="Times New Roman" w:cs="Times New Roman"/>
        </w:rPr>
        <w:t>Ruyan</w:t>
      </w:r>
      <w:proofErr w:type="spellEnd"/>
      <w:r>
        <w:rPr>
          <w:rFonts w:ascii="Times New Roman" w:hAnsi="Times New Roman" w:cs="Times New Roman"/>
        </w:rPr>
        <w:t xml:space="preserve"> P, et al. Method of delivery and pregnancy outcomes in Asia: the WHO global survey on maternal and peri</w:t>
      </w:r>
      <w:r>
        <w:rPr>
          <w:rFonts w:ascii="Times New Roman" w:hAnsi="Times New Roman" w:cs="Times New Roman"/>
        </w:rPr>
        <w:t xml:space="preserve">natal health 2007–08. Lancet. 2010;375(9713): 490–499.  </w:t>
      </w:r>
    </w:p>
    <w:p w14:paraId="0F85DBC2" w14:textId="77777777" w:rsidR="00E8798E" w:rsidRDefault="00E8798E">
      <w:pPr>
        <w:pStyle w:val="EndnoteText"/>
        <w:rPr>
          <w:rFonts w:ascii="Times New Roman" w:hAnsi="Times New Roman" w:cs="Times New Roman"/>
        </w:rPr>
      </w:pPr>
    </w:p>
    <w:p w14:paraId="1D4C68D0"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Souza JP, </w:t>
      </w:r>
      <w:proofErr w:type="spellStart"/>
      <w:r>
        <w:rPr>
          <w:rFonts w:ascii="Times New Roman" w:hAnsi="Times New Roman" w:cs="Times New Roman"/>
        </w:rPr>
        <w:t>Gulmezoglu</w:t>
      </w:r>
      <w:proofErr w:type="spellEnd"/>
      <w:r>
        <w:rPr>
          <w:rFonts w:ascii="Times New Roman" w:hAnsi="Times New Roman" w:cs="Times New Roman"/>
        </w:rPr>
        <w:t xml:space="preserve"> A, </w:t>
      </w:r>
      <w:proofErr w:type="spellStart"/>
      <w:r>
        <w:rPr>
          <w:rFonts w:ascii="Times New Roman" w:hAnsi="Times New Roman" w:cs="Times New Roman"/>
        </w:rPr>
        <w:t>Lumbiganon</w:t>
      </w:r>
      <w:proofErr w:type="spellEnd"/>
      <w:r>
        <w:rPr>
          <w:rFonts w:ascii="Times New Roman" w:hAnsi="Times New Roman" w:cs="Times New Roman"/>
        </w:rPr>
        <w:t xml:space="preserve"> P, </w:t>
      </w:r>
      <w:proofErr w:type="spellStart"/>
      <w:r>
        <w:rPr>
          <w:rFonts w:ascii="Times New Roman" w:hAnsi="Times New Roman" w:cs="Times New Roman"/>
        </w:rPr>
        <w:t>Laopaiboon</w:t>
      </w:r>
      <w:proofErr w:type="spellEnd"/>
      <w:r>
        <w:rPr>
          <w:rFonts w:ascii="Times New Roman" w:hAnsi="Times New Roman" w:cs="Times New Roman"/>
        </w:rPr>
        <w:t xml:space="preserve"> M, </w:t>
      </w:r>
      <w:proofErr w:type="spellStart"/>
      <w:r>
        <w:rPr>
          <w:rFonts w:ascii="Times New Roman" w:hAnsi="Times New Roman" w:cs="Times New Roman"/>
        </w:rPr>
        <w:t>Carroli</w:t>
      </w:r>
      <w:proofErr w:type="spellEnd"/>
      <w:r>
        <w:rPr>
          <w:rFonts w:ascii="Times New Roman" w:hAnsi="Times New Roman" w:cs="Times New Roman"/>
        </w:rPr>
        <w:t xml:space="preserve"> G, Fawole B, et al. Caesarean section without medical indications is associated with an increased risk of adverse short-term maternal outc</w:t>
      </w:r>
      <w:r>
        <w:rPr>
          <w:rFonts w:ascii="Times New Roman" w:hAnsi="Times New Roman" w:cs="Times New Roman"/>
        </w:rPr>
        <w:t xml:space="preserve">omes: the 2004–2008 WHO Global Survey on Maternal and Perinatal Health. BMC medicine. </w:t>
      </w:r>
      <w:proofErr w:type="gramStart"/>
      <w:r>
        <w:rPr>
          <w:rFonts w:ascii="Times New Roman" w:hAnsi="Times New Roman" w:cs="Times New Roman"/>
        </w:rPr>
        <w:t>2010;8:71</w:t>
      </w:r>
      <w:proofErr w:type="gramEnd"/>
      <w:r>
        <w:rPr>
          <w:rFonts w:ascii="Times New Roman" w:hAnsi="Times New Roman" w:cs="Times New Roman"/>
        </w:rPr>
        <w:t>.</w:t>
      </w:r>
    </w:p>
    <w:p w14:paraId="175DA40B" w14:textId="77777777" w:rsidR="00E8798E" w:rsidRDefault="00E8798E">
      <w:pPr>
        <w:pStyle w:val="EndnoteText"/>
        <w:rPr>
          <w:rFonts w:ascii="Times New Roman" w:hAnsi="Times New Roman" w:cs="Times New Roman"/>
        </w:rPr>
      </w:pPr>
    </w:p>
    <w:p w14:paraId="7E6B0179"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Sap P, Mishra S. Prevalence, Indication and Complications for </w:t>
      </w:r>
      <w:proofErr w:type="spellStart"/>
      <w:r>
        <w:rPr>
          <w:rFonts w:ascii="Times New Roman" w:hAnsi="Times New Roman" w:cs="Times New Roman"/>
        </w:rPr>
        <w:t>Caeserean</w:t>
      </w:r>
      <w:proofErr w:type="spellEnd"/>
      <w:r>
        <w:rPr>
          <w:rFonts w:ascii="Times New Roman" w:hAnsi="Times New Roman" w:cs="Times New Roman"/>
        </w:rPr>
        <w:t xml:space="preserve"> Sections at District Hospital of Eastern Nepal. South East Asian J Med Sci. 2020; 4(3)</w:t>
      </w:r>
      <w:r>
        <w:rPr>
          <w:rFonts w:ascii="Times New Roman" w:hAnsi="Times New Roman" w:cs="Times New Roman"/>
        </w:rPr>
        <w:t xml:space="preserve">: 6-10. </w:t>
      </w:r>
    </w:p>
    <w:p w14:paraId="6A248A19" w14:textId="77777777" w:rsidR="00E8798E" w:rsidRDefault="00E8798E">
      <w:pPr>
        <w:pStyle w:val="EndnoteText"/>
        <w:rPr>
          <w:rFonts w:ascii="Times New Roman" w:hAnsi="Times New Roman" w:cs="Times New Roman"/>
        </w:rPr>
      </w:pPr>
    </w:p>
    <w:p w14:paraId="16D2C6C3"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t>Sackeya</w:t>
      </w:r>
      <w:proofErr w:type="spellEnd"/>
      <w:r>
        <w:rPr>
          <w:rFonts w:ascii="Times New Roman" w:hAnsi="Times New Roman" w:cs="Times New Roman"/>
        </w:rPr>
        <w:t xml:space="preserve"> E, </w:t>
      </w:r>
      <w:proofErr w:type="spellStart"/>
      <w:r>
        <w:rPr>
          <w:rFonts w:ascii="Times New Roman" w:hAnsi="Times New Roman" w:cs="Times New Roman"/>
        </w:rPr>
        <w:t>Beru</w:t>
      </w:r>
      <w:proofErr w:type="spellEnd"/>
      <w:r>
        <w:rPr>
          <w:rFonts w:ascii="Times New Roman" w:hAnsi="Times New Roman" w:cs="Times New Roman"/>
        </w:rPr>
        <w:t xml:space="preserve"> MM, </w:t>
      </w:r>
      <w:proofErr w:type="spellStart"/>
      <w:r>
        <w:rPr>
          <w:rFonts w:ascii="Times New Roman" w:hAnsi="Times New Roman" w:cs="Times New Roman"/>
        </w:rPr>
        <w:t>Angmortey</w:t>
      </w:r>
      <w:proofErr w:type="spellEnd"/>
      <w:r>
        <w:rPr>
          <w:rFonts w:ascii="Times New Roman" w:hAnsi="Times New Roman" w:cs="Times New Roman"/>
        </w:rPr>
        <w:t xml:space="preserve"> RN, Opoku DA, Boamah VA, Appiah F, et al. (2023) Fetal outcomes and their correlates following caesarian section in a rural setting in Ghana. </w:t>
      </w:r>
      <w:proofErr w:type="spellStart"/>
      <w:r>
        <w:rPr>
          <w:rFonts w:ascii="Times New Roman" w:hAnsi="Times New Roman" w:cs="Times New Roman"/>
        </w:rPr>
        <w:t>PLoS</w:t>
      </w:r>
      <w:proofErr w:type="spellEnd"/>
      <w:r>
        <w:rPr>
          <w:rFonts w:ascii="Times New Roman" w:hAnsi="Times New Roman" w:cs="Times New Roman"/>
        </w:rPr>
        <w:t xml:space="preserve"> ONE 18(10): e0293029. </w:t>
      </w:r>
      <w:proofErr w:type="gramStart"/>
      <w:r>
        <w:rPr>
          <w:rFonts w:ascii="Times New Roman" w:hAnsi="Times New Roman" w:cs="Times New Roman"/>
        </w:rPr>
        <w:t>doi:10.1371/journal.pone</w:t>
      </w:r>
      <w:proofErr w:type="gramEnd"/>
      <w:r>
        <w:rPr>
          <w:rFonts w:ascii="Times New Roman" w:hAnsi="Times New Roman" w:cs="Times New Roman"/>
        </w:rPr>
        <w:t>.0293029.</w:t>
      </w:r>
    </w:p>
    <w:p w14:paraId="2F1FECF9" w14:textId="77777777" w:rsidR="00E8798E" w:rsidRDefault="00F056FF">
      <w:pPr>
        <w:pStyle w:val="EndnoteText"/>
        <w:rPr>
          <w:rFonts w:ascii="Times New Roman" w:hAnsi="Times New Roman" w:cs="Times New Roman"/>
        </w:rPr>
      </w:pPr>
      <w:r>
        <w:rPr>
          <w:rFonts w:ascii="Times New Roman" w:hAnsi="Times New Roman" w:cs="Times New Roman"/>
        </w:rPr>
        <w:t>.</w:t>
      </w:r>
    </w:p>
    <w:p w14:paraId="76D2E6E4"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Ismail WO, </w:t>
      </w:r>
      <w:r>
        <w:rPr>
          <w:rFonts w:ascii="Times New Roman" w:hAnsi="Times New Roman" w:cs="Times New Roman"/>
        </w:rPr>
        <w:t xml:space="preserve">Bello IS, </w:t>
      </w:r>
      <w:proofErr w:type="spellStart"/>
      <w:r>
        <w:rPr>
          <w:rFonts w:ascii="Times New Roman" w:hAnsi="Times New Roman" w:cs="Times New Roman"/>
        </w:rPr>
        <w:t>Olowookere</w:t>
      </w:r>
      <w:proofErr w:type="spellEnd"/>
      <w:r>
        <w:rPr>
          <w:rFonts w:ascii="Times New Roman" w:hAnsi="Times New Roman" w:cs="Times New Roman"/>
        </w:rPr>
        <w:t xml:space="preserve"> SA, Ibrahim AO, </w:t>
      </w:r>
      <w:proofErr w:type="spellStart"/>
      <w:r>
        <w:rPr>
          <w:rFonts w:ascii="Times New Roman" w:hAnsi="Times New Roman" w:cs="Times New Roman"/>
        </w:rPr>
        <w:t>Agbesanwa</w:t>
      </w:r>
      <w:proofErr w:type="spellEnd"/>
      <w:r>
        <w:rPr>
          <w:rFonts w:ascii="Times New Roman" w:hAnsi="Times New Roman" w:cs="Times New Roman"/>
        </w:rPr>
        <w:t xml:space="preserve"> TA, Adekunle WA. </w:t>
      </w:r>
      <w:proofErr w:type="spellStart"/>
      <w:r>
        <w:rPr>
          <w:rFonts w:ascii="Times New Roman" w:hAnsi="Times New Roman" w:cs="Times New Roman"/>
        </w:rPr>
        <w:t>Caeserean</w:t>
      </w:r>
      <w:proofErr w:type="spellEnd"/>
      <w:r>
        <w:rPr>
          <w:rFonts w:ascii="Times New Roman" w:hAnsi="Times New Roman" w:cs="Times New Roman"/>
        </w:rPr>
        <w:t xml:space="preserve"> delivery rate and indications at a secondary healthcare facility in Ibadan, South Western Nigeria: A five-year review. </w:t>
      </w:r>
      <w:proofErr w:type="spellStart"/>
      <w:r>
        <w:rPr>
          <w:rFonts w:ascii="Times New Roman" w:hAnsi="Times New Roman" w:cs="Times New Roman"/>
        </w:rPr>
        <w:t>Afr</w:t>
      </w:r>
      <w:proofErr w:type="spellEnd"/>
      <w:r>
        <w:rPr>
          <w:rFonts w:ascii="Times New Roman" w:hAnsi="Times New Roman" w:cs="Times New Roman"/>
        </w:rPr>
        <w:t xml:space="preserve"> Health Sci. 2021;21(1):320-326. Doi:10.4314/</w:t>
      </w:r>
      <w:proofErr w:type="spellStart"/>
      <w:proofErr w:type="gramStart"/>
      <w:r>
        <w:rPr>
          <w:rFonts w:ascii="Times New Roman" w:hAnsi="Times New Roman" w:cs="Times New Roman"/>
        </w:rPr>
        <w:t>ahs</w:t>
      </w:r>
      <w:proofErr w:type="spellEnd"/>
      <w:r>
        <w:rPr>
          <w:rFonts w:ascii="Times New Roman" w:hAnsi="Times New Roman" w:cs="Times New Roman"/>
        </w:rPr>
        <w:t>.v</w:t>
      </w:r>
      <w:proofErr w:type="gramEnd"/>
      <w:r>
        <w:rPr>
          <w:rFonts w:ascii="Times New Roman" w:hAnsi="Times New Roman" w:cs="Times New Roman"/>
        </w:rPr>
        <w:t>21i1.41.</w:t>
      </w:r>
    </w:p>
    <w:p w14:paraId="13F0C240" w14:textId="77777777" w:rsidR="00E8798E" w:rsidRDefault="00E8798E">
      <w:pPr>
        <w:pStyle w:val="EndnoteText"/>
        <w:rPr>
          <w:rFonts w:ascii="Times New Roman" w:hAnsi="Times New Roman" w:cs="Times New Roman"/>
        </w:rPr>
      </w:pPr>
    </w:p>
    <w:p w14:paraId="1658C9D3"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Bhardwaj D, Bhardwaj B, Mane JD, Nandy S, Bhattacharya R. Indications of </w:t>
      </w:r>
      <w:proofErr w:type="spellStart"/>
      <w:r>
        <w:rPr>
          <w:rFonts w:ascii="Times New Roman" w:hAnsi="Times New Roman" w:cs="Times New Roman"/>
        </w:rPr>
        <w:t>Caeserean</w:t>
      </w:r>
      <w:proofErr w:type="spellEnd"/>
      <w:r>
        <w:rPr>
          <w:rFonts w:ascii="Times New Roman" w:hAnsi="Times New Roman" w:cs="Times New Roman"/>
        </w:rPr>
        <w:t xml:space="preserve"> Section in a tertiary care teaching hospital. Int J </w:t>
      </w:r>
      <w:proofErr w:type="spellStart"/>
      <w:r>
        <w:rPr>
          <w:rFonts w:ascii="Times New Roman" w:hAnsi="Times New Roman" w:cs="Times New Roman"/>
        </w:rPr>
        <w:t>Reprod</w:t>
      </w:r>
      <w:proofErr w:type="spellEnd"/>
      <w:r>
        <w:rPr>
          <w:rFonts w:ascii="Times New Roman" w:hAnsi="Times New Roman" w:cs="Times New Roman"/>
        </w:rPr>
        <w:t xml:space="preserve"> Contracept </w:t>
      </w:r>
      <w:proofErr w:type="spellStart"/>
      <w:r>
        <w:rPr>
          <w:rFonts w:ascii="Times New Roman" w:hAnsi="Times New Roman" w:cs="Times New Roman"/>
        </w:rPr>
        <w:t>Obstet</w:t>
      </w:r>
      <w:proofErr w:type="spellEnd"/>
      <w:r>
        <w:rPr>
          <w:rFonts w:ascii="Times New Roman" w:hAnsi="Times New Roman" w:cs="Times New Roman"/>
        </w:rPr>
        <w:t xml:space="preserve"> </w:t>
      </w:r>
      <w:proofErr w:type="spellStart"/>
      <w:r>
        <w:rPr>
          <w:rFonts w:ascii="Times New Roman" w:hAnsi="Times New Roman" w:cs="Times New Roman"/>
        </w:rPr>
        <w:t>Gynaecol</w:t>
      </w:r>
      <w:proofErr w:type="spellEnd"/>
      <w:r>
        <w:rPr>
          <w:rFonts w:ascii="Times New Roman" w:hAnsi="Times New Roman" w:cs="Times New Roman"/>
        </w:rPr>
        <w:t>. 2022; 11(3):817-821. https://doi.org/10.18203/2320-1770.ijrcog20220562.</w:t>
      </w:r>
    </w:p>
    <w:p w14:paraId="67435C72" w14:textId="77777777" w:rsidR="00E8798E" w:rsidRDefault="00E8798E">
      <w:pPr>
        <w:pStyle w:val="EndnoteText"/>
        <w:rPr>
          <w:rFonts w:ascii="Times New Roman" w:hAnsi="Times New Roman" w:cs="Times New Roman"/>
        </w:rPr>
      </w:pPr>
    </w:p>
    <w:p w14:paraId="1E3E757B"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Osayande I, </w:t>
      </w:r>
      <w:proofErr w:type="spellStart"/>
      <w:r>
        <w:rPr>
          <w:rFonts w:ascii="Times New Roman" w:hAnsi="Times New Roman" w:cs="Times New Roman"/>
        </w:rPr>
        <w:t>O</w:t>
      </w:r>
      <w:r>
        <w:rPr>
          <w:rFonts w:ascii="Times New Roman" w:hAnsi="Times New Roman" w:cs="Times New Roman"/>
        </w:rPr>
        <w:t>gunyemi</w:t>
      </w:r>
      <w:proofErr w:type="spellEnd"/>
      <w:r>
        <w:rPr>
          <w:rFonts w:ascii="Times New Roman" w:hAnsi="Times New Roman" w:cs="Times New Roman"/>
        </w:rPr>
        <w:t xml:space="preserve"> O, </w:t>
      </w:r>
      <w:proofErr w:type="spellStart"/>
      <w:r>
        <w:rPr>
          <w:rFonts w:ascii="Times New Roman" w:hAnsi="Times New Roman" w:cs="Times New Roman"/>
        </w:rPr>
        <w:t>Gwacham-Anisiobi</w:t>
      </w:r>
      <w:proofErr w:type="spellEnd"/>
      <w:r>
        <w:rPr>
          <w:rFonts w:ascii="Times New Roman" w:hAnsi="Times New Roman" w:cs="Times New Roman"/>
        </w:rPr>
        <w:t xml:space="preserve"> U, </w:t>
      </w:r>
      <w:proofErr w:type="spellStart"/>
      <w:r>
        <w:rPr>
          <w:rFonts w:ascii="Times New Roman" w:hAnsi="Times New Roman" w:cs="Times New Roman"/>
        </w:rPr>
        <w:t>Olaniran</w:t>
      </w:r>
      <w:proofErr w:type="spellEnd"/>
      <w:r>
        <w:rPr>
          <w:rFonts w:ascii="Times New Roman" w:hAnsi="Times New Roman" w:cs="Times New Roman"/>
        </w:rPr>
        <w:t xml:space="preserve"> A, Yaya S, Banke-Thomas A. Prevalence, Indications, and complications of caesarean section in health facilities across Nigeria; a systematic review and meta-analysis. </w:t>
      </w:r>
      <w:proofErr w:type="spellStart"/>
      <w:r>
        <w:rPr>
          <w:rFonts w:ascii="Times New Roman" w:hAnsi="Times New Roman" w:cs="Times New Roman"/>
        </w:rPr>
        <w:t>Reprod</w:t>
      </w:r>
      <w:proofErr w:type="spellEnd"/>
      <w:r>
        <w:rPr>
          <w:rFonts w:ascii="Times New Roman" w:hAnsi="Times New Roman" w:cs="Times New Roman"/>
        </w:rPr>
        <w:t xml:space="preserve"> Health. </w:t>
      </w:r>
      <w:proofErr w:type="gramStart"/>
      <w:r>
        <w:rPr>
          <w:rFonts w:ascii="Times New Roman" w:hAnsi="Times New Roman" w:cs="Times New Roman"/>
        </w:rPr>
        <w:t>2023;20:81</w:t>
      </w:r>
      <w:proofErr w:type="gramEnd"/>
      <w:r>
        <w:rPr>
          <w:rFonts w:ascii="Times New Roman" w:hAnsi="Times New Roman" w:cs="Times New Roman"/>
        </w:rPr>
        <w:t>.https://doi.org/10.1186</w:t>
      </w:r>
      <w:r>
        <w:rPr>
          <w:rFonts w:ascii="Times New Roman" w:hAnsi="Times New Roman" w:cs="Times New Roman"/>
        </w:rPr>
        <w:t>/s12978-023-01598-9.</w:t>
      </w:r>
    </w:p>
    <w:p w14:paraId="5D2DB105" w14:textId="77777777" w:rsidR="00E8798E" w:rsidRDefault="00E8798E">
      <w:pPr>
        <w:pStyle w:val="EndnoteText"/>
        <w:rPr>
          <w:rFonts w:ascii="Times New Roman" w:hAnsi="Times New Roman" w:cs="Times New Roman"/>
        </w:rPr>
      </w:pPr>
    </w:p>
    <w:p w14:paraId="3CECF5A4"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t>Gadefaw</w:t>
      </w:r>
      <w:proofErr w:type="spellEnd"/>
      <w:r>
        <w:rPr>
          <w:rFonts w:ascii="Times New Roman" w:hAnsi="Times New Roman" w:cs="Times New Roman"/>
        </w:rPr>
        <w:t xml:space="preserve"> G, </w:t>
      </w:r>
      <w:proofErr w:type="spellStart"/>
      <w:r>
        <w:rPr>
          <w:rFonts w:ascii="Times New Roman" w:hAnsi="Times New Roman" w:cs="Times New Roman"/>
        </w:rPr>
        <w:t>Demis</w:t>
      </w:r>
      <w:proofErr w:type="spellEnd"/>
      <w:r>
        <w:rPr>
          <w:rFonts w:ascii="Times New Roman" w:hAnsi="Times New Roman" w:cs="Times New Roman"/>
        </w:rPr>
        <w:t xml:space="preserve"> A, </w:t>
      </w:r>
      <w:proofErr w:type="spellStart"/>
      <w:r>
        <w:rPr>
          <w:rFonts w:ascii="Times New Roman" w:hAnsi="Times New Roman" w:cs="Times New Roman"/>
        </w:rPr>
        <w:t>Alemnew</w:t>
      </w:r>
      <w:proofErr w:type="spellEnd"/>
      <w:r>
        <w:rPr>
          <w:rFonts w:ascii="Times New Roman" w:hAnsi="Times New Roman" w:cs="Times New Roman"/>
        </w:rPr>
        <w:t xml:space="preserve"> B, </w:t>
      </w:r>
      <w:proofErr w:type="spellStart"/>
      <w:r>
        <w:rPr>
          <w:rFonts w:ascii="Times New Roman" w:hAnsi="Times New Roman" w:cs="Times New Roman"/>
        </w:rPr>
        <w:t>Wondmieneh</w:t>
      </w:r>
      <w:proofErr w:type="spellEnd"/>
      <w:r>
        <w:rPr>
          <w:rFonts w:ascii="Times New Roman" w:hAnsi="Times New Roman" w:cs="Times New Roman"/>
        </w:rPr>
        <w:t xml:space="preserve"> A, </w:t>
      </w:r>
      <w:proofErr w:type="spellStart"/>
      <w:r>
        <w:rPr>
          <w:rFonts w:ascii="Times New Roman" w:hAnsi="Times New Roman" w:cs="Times New Roman"/>
        </w:rPr>
        <w:t>Getie</w:t>
      </w:r>
      <w:proofErr w:type="spellEnd"/>
      <w:r>
        <w:rPr>
          <w:rFonts w:ascii="Times New Roman" w:hAnsi="Times New Roman" w:cs="Times New Roman"/>
        </w:rPr>
        <w:t xml:space="preserve"> A, </w:t>
      </w:r>
      <w:proofErr w:type="spellStart"/>
      <w:r>
        <w:rPr>
          <w:rFonts w:ascii="Times New Roman" w:hAnsi="Times New Roman" w:cs="Times New Roman"/>
        </w:rPr>
        <w:t>Waltengus</w:t>
      </w:r>
      <w:proofErr w:type="spellEnd"/>
      <w:r>
        <w:rPr>
          <w:rFonts w:ascii="Times New Roman" w:hAnsi="Times New Roman" w:cs="Times New Roman"/>
        </w:rPr>
        <w:t xml:space="preserve"> F. Prevalence, indications, and outcomes of caesarean deliveries in Ethiopia: a systematic review and meta-analysis. Patient Saf Surg. </w:t>
      </w:r>
      <w:proofErr w:type="gramStart"/>
      <w:r>
        <w:rPr>
          <w:rFonts w:ascii="Times New Roman" w:hAnsi="Times New Roman" w:cs="Times New Roman"/>
        </w:rPr>
        <w:t>2020;14:11</w:t>
      </w:r>
      <w:proofErr w:type="gramEnd"/>
      <w:r>
        <w:rPr>
          <w:rFonts w:ascii="Times New Roman" w:hAnsi="Times New Roman" w:cs="Times New Roman"/>
        </w:rPr>
        <w:t>. Doi :</w:t>
      </w:r>
      <w:r>
        <w:rPr>
          <w:rFonts w:ascii="Times New Roman" w:hAnsi="Times New Roman" w:cs="Times New Roman"/>
        </w:rPr>
        <w:t xml:space="preserve"> 10.1186/s13037-020-00236-8.</w:t>
      </w:r>
    </w:p>
    <w:p w14:paraId="699872D6" w14:textId="77777777" w:rsidR="00E8798E" w:rsidRDefault="00E8798E">
      <w:pPr>
        <w:pStyle w:val="EndnoteText"/>
        <w:rPr>
          <w:rFonts w:ascii="Times New Roman" w:hAnsi="Times New Roman" w:cs="Times New Roman"/>
        </w:rPr>
      </w:pPr>
    </w:p>
    <w:p w14:paraId="187A68EA"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Maskey S, Bajracharya M, Bhandari S. Prevalence of caesarean section and its indications in a tertiary care hospital. JNMA J Nepal Med Assoc. 2019; 57(216):70-73. Doi: 10.31729/jnma.4282. PMID:31477935; PMCID: PMC8827579.</w:t>
      </w:r>
    </w:p>
    <w:p w14:paraId="2B17A570" w14:textId="77777777" w:rsidR="00E8798E" w:rsidRDefault="00E8798E">
      <w:pPr>
        <w:pStyle w:val="EndnoteText"/>
        <w:rPr>
          <w:rFonts w:ascii="Times New Roman" w:hAnsi="Times New Roman" w:cs="Times New Roman"/>
        </w:rPr>
      </w:pPr>
    </w:p>
    <w:p w14:paraId="453277A7" w14:textId="77777777" w:rsidR="00E8798E" w:rsidRDefault="00F056FF">
      <w:pPr>
        <w:pStyle w:val="EndnoteText"/>
        <w:numPr>
          <w:ilvl w:val="0"/>
          <w:numId w:val="1"/>
        </w:numPr>
        <w:rPr>
          <w:rFonts w:ascii="Times New Roman" w:hAnsi="Times New Roman" w:cs="Times New Roman"/>
        </w:rPr>
      </w:pPr>
      <w:proofErr w:type="spellStart"/>
      <w:r>
        <w:rPr>
          <w:rFonts w:ascii="Times New Roman" w:hAnsi="Times New Roman" w:cs="Times New Roman"/>
        </w:rPr>
        <w:t>Neg</w:t>
      </w:r>
      <w:r>
        <w:rPr>
          <w:rFonts w:ascii="Times New Roman" w:hAnsi="Times New Roman" w:cs="Times New Roman"/>
        </w:rPr>
        <w:t>ese</w:t>
      </w:r>
      <w:proofErr w:type="spellEnd"/>
      <w:r>
        <w:rPr>
          <w:rFonts w:ascii="Times New Roman" w:hAnsi="Times New Roman" w:cs="Times New Roman"/>
        </w:rPr>
        <w:t xml:space="preserve"> K, </w:t>
      </w:r>
      <w:proofErr w:type="spellStart"/>
      <w:r>
        <w:rPr>
          <w:rFonts w:ascii="Times New Roman" w:hAnsi="Times New Roman" w:cs="Times New Roman"/>
        </w:rPr>
        <w:t>Belachew</w:t>
      </w:r>
      <w:proofErr w:type="spellEnd"/>
      <w:r>
        <w:rPr>
          <w:rFonts w:ascii="Times New Roman" w:hAnsi="Times New Roman" w:cs="Times New Roman"/>
        </w:rPr>
        <w:t xml:space="preserve"> DZ. Maternal complications and associated factors among mothers who underwent a caesarean section at Gebretsadik Shewa general hospital: an institution based cross-sectional study. Front Glob </w:t>
      </w:r>
      <w:proofErr w:type="spellStart"/>
      <w:r>
        <w:rPr>
          <w:rFonts w:ascii="Times New Roman" w:hAnsi="Times New Roman" w:cs="Times New Roman"/>
        </w:rPr>
        <w:t>Womens</w:t>
      </w:r>
      <w:proofErr w:type="spellEnd"/>
      <w:r>
        <w:rPr>
          <w:rFonts w:ascii="Times New Roman" w:hAnsi="Times New Roman" w:cs="Times New Roman"/>
        </w:rPr>
        <w:t xml:space="preserve"> Health. </w:t>
      </w:r>
      <w:proofErr w:type="gramStart"/>
      <w:r>
        <w:rPr>
          <w:rFonts w:ascii="Times New Roman" w:hAnsi="Times New Roman" w:cs="Times New Roman"/>
        </w:rPr>
        <w:t>2023;4:1091863</w:t>
      </w:r>
      <w:proofErr w:type="gramEnd"/>
      <w:r>
        <w:rPr>
          <w:rFonts w:ascii="Times New Roman" w:hAnsi="Times New Roman" w:cs="Times New Roman"/>
        </w:rPr>
        <w:t>. Doi: 10.3389/fgwh</w:t>
      </w:r>
      <w:r>
        <w:rPr>
          <w:rFonts w:ascii="Times New Roman" w:hAnsi="Times New Roman" w:cs="Times New Roman"/>
        </w:rPr>
        <w:t>.2023.1091863.</w:t>
      </w:r>
    </w:p>
    <w:p w14:paraId="3C2523D3" w14:textId="77777777" w:rsidR="00E8798E" w:rsidRDefault="00E8798E">
      <w:pPr>
        <w:pStyle w:val="EndnoteText"/>
        <w:rPr>
          <w:rFonts w:ascii="Times New Roman" w:hAnsi="Times New Roman" w:cs="Times New Roman"/>
        </w:rPr>
      </w:pPr>
    </w:p>
    <w:p w14:paraId="77DC2D8A" w14:textId="77777777" w:rsidR="00E8798E" w:rsidRDefault="00F056FF">
      <w:pPr>
        <w:pStyle w:val="EndnoteText"/>
        <w:numPr>
          <w:ilvl w:val="0"/>
          <w:numId w:val="1"/>
        </w:numPr>
        <w:rPr>
          <w:rFonts w:ascii="Times New Roman" w:hAnsi="Times New Roman" w:cs="Times New Roman"/>
        </w:rPr>
      </w:pPr>
      <w:r>
        <w:rPr>
          <w:rFonts w:ascii="Times New Roman" w:hAnsi="Times New Roman" w:cs="Times New Roman"/>
        </w:rPr>
        <w:t xml:space="preserve">Jumbo S, </w:t>
      </w:r>
      <w:proofErr w:type="spellStart"/>
      <w:r>
        <w:rPr>
          <w:rFonts w:ascii="Times New Roman" w:hAnsi="Times New Roman" w:cs="Times New Roman"/>
        </w:rPr>
        <w:t>Ossai</w:t>
      </w:r>
      <w:proofErr w:type="spellEnd"/>
      <w:r>
        <w:rPr>
          <w:rFonts w:ascii="Times New Roman" w:hAnsi="Times New Roman" w:cs="Times New Roman"/>
        </w:rPr>
        <w:t xml:space="preserve"> C, </w:t>
      </w:r>
      <w:proofErr w:type="spellStart"/>
      <w:r>
        <w:rPr>
          <w:rFonts w:ascii="Times New Roman" w:hAnsi="Times New Roman" w:cs="Times New Roman"/>
        </w:rPr>
        <w:t>Onwusulu</w:t>
      </w:r>
      <w:proofErr w:type="spellEnd"/>
      <w:r>
        <w:rPr>
          <w:rFonts w:ascii="Times New Roman" w:hAnsi="Times New Roman" w:cs="Times New Roman"/>
        </w:rPr>
        <w:t xml:space="preserve"> D, </w:t>
      </w:r>
      <w:proofErr w:type="spellStart"/>
      <w:r>
        <w:rPr>
          <w:rFonts w:ascii="Times New Roman" w:hAnsi="Times New Roman" w:cs="Times New Roman"/>
        </w:rPr>
        <w:t>Ilikannu</w:t>
      </w:r>
      <w:proofErr w:type="spellEnd"/>
      <w:r>
        <w:rPr>
          <w:rFonts w:ascii="Times New Roman" w:hAnsi="Times New Roman" w:cs="Times New Roman"/>
        </w:rPr>
        <w:t xml:space="preserve"> S, Fagbemi A. </w:t>
      </w:r>
      <w:proofErr w:type="spellStart"/>
      <w:r>
        <w:rPr>
          <w:rFonts w:ascii="Times New Roman" w:hAnsi="Times New Roman" w:cs="Times New Roman"/>
        </w:rPr>
        <w:t>Feto</w:t>
      </w:r>
      <w:proofErr w:type="spellEnd"/>
      <w:r>
        <w:rPr>
          <w:rFonts w:ascii="Times New Roman" w:hAnsi="Times New Roman" w:cs="Times New Roman"/>
        </w:rPr>
        <w:t xml:space="preserve">-maternal outcomes of caesarean delivery in Federal Medical Centre, Asaba: a </w:t>
      </w:r>
      <w:proofErr w:type="gramStart"/>
      <w:r>
        <w:rPr>
          <w:rFonts w:ascii="Times New Roman" w:hAnsi="Times New Roman" w:cs="Times New Roman"/>
        </w:rPr>
        <w:t>two year</w:t>
      </w:r>
      <w:proofErr w:type="gramEnd"/>
      <w:r>
        <w:rPr>
          <w:rFonts w:ascii="Times New Roman" w:hAnsi="Times New Roman" w:cs="Times New Roman"/>
        </w:rPr>
        <w:t xml:space="preserve"> review. </w:t>
      </w:r>
      <w:proofErr w:type="spellStart"/>
      <w:r>
        <w:rPr>
          <w:rFonts w:ascii="Times New Roman" w:hAnsi="Times New Roman" w:cs="Times New Roman"/>
        </w:rPr>
        <w:t>Afr</w:t>
      </w:r>
      <w:proofErr w:type="spellEnd"/>
      <w:r>
        <w:rPr>
          <w:rFonts w:ascii="Times New Roman" w:hAnsi="Times New Roman" w:cs="Times New Roman"/>
        </w:rPr>
        <w:t xml:space="preserve"> Health Sci. 2020;22(1):172-179/ </w:t>
      </w:r>
      <w:proofErr w:type="spellStart"/>
      <w:r>
        <w:rPr>
          <w:rFonts w:ascii="Times New Roman" w:hAnsi="Times New Roman" w:cs="Times New Roman"/>
        </w:rPr>
        <w:t>doi</w:t>
      </w:r>
      <w:proofErr w:type="spellEnd"/>
      <w:r>
        <w:rPr>
          <w:rFonts w:ascii="Times New Roman" w:hAnsi="Times New Roman" w:cs="Times New Roman"/>
        </w:rPr>
        <w:t>: 10.4314/</w:t>
      </w:r>
      <w:proofErr w:type="spellStart"/>
      <w:proofErr w:type="gramStart"/>
      <w:r>
        <w:rPr>
          <w:rFonts w:ascii="Times New Roman" w:hAnsi="Times New Roman" w:cs="Times New Roman"/>
        </w:rPr>
        <w:t>ahs</w:t>
      </w:r>
      <w:proofErr w:type="spellEnd"/>
      <w:r>
        <w:rPr>
          <w:rFonts w:ascii="Times New Roman" w:hAnsi="Times New Roman" w:cs="Times New Roman"/>
        </w:rPr>
        <w:t>.v</w:t>
      </w:r>
      <w:proofErr w:type="gramEnd"/>
      <w:r>
        <w:rPr>
          <w:rFonts w:ascii="Times New Roman" w:hAnsi="Times New Roman" w:cs="Times New Roman"/>
        </w:rPr>
        <w:t xml:space="preserve">22i1.22. </w:t>
      </w:r>
    </w:p>
    <w:p w14:paraId="54CC09CF" w14:textId="77777777" w:rsidR="00E8798E" w:rsidRDefault="00E8798E">
      <w:pPr>
        <w:pStyle w:val="EndnoteText"/>
        <w:rPr>
          <w:rFonts w:ascii="Times New Roman" w:hAnsi="Times New Roman" w:cs="Times New Roman"/>
        </w:rPr>
      </w:pPr>
    </w:p>
    <w:p w14:paraId="32A11BA6" w14:textId="77777777" w:rsidR="00E8798E" w:rsidRDefault="00E8798E">
      <w:pPr>
        <w:rPr>
          <w:rFonts w:ascii="Times New Roman" w:hAnsi="Times New Roman" w:cs="Times New Roman"/>
          <w:b/>
          <w:sz w:val="24"/>
          <w:szCs w:val="24"/>
        </w:rPr>
      </w:pPr>
    </w:p>
    <w:p w14:paraId="69AE73C9" w14:textId="77777777" w:rsidR="00E8798E" w:rsidRDefault="00E8798E">
      <w:pPr>
        <w:rPr>
          <w:rFonts w:ascii="Times New Roman" w:hAnsi="Times New Roman" w:cs="Times New Roman"/>
          <w:b/>
          <w:sz w:val="24"/>
          <w:szCs w:val="24"/>
        </w:rPr>
      </w:pPr>
    </w:p>
    <w:p w14:paraId="649CE6F8" w14:textId="77777777" w:rsidR="00E8798E" w:rsidRDefault="00E8798E">
      <w:pPr>
        <w:rPr>
          <w:rFonts w:ascii="Times New Roman" w:hAnsi="Times New Roman" w:cs="Times New Roman"/>
          <w:b/>
          <w:sz w:val="24"/>
          <w:szCs w:val="24"/>
        </w:rPr>
      </w:pPr>
    </w:p>
    <w:p w14:paraId="7255A915" w14:textId="77777777" w:rsidR="00E8798E" w:rsidRDefault="00E8798E">
      <w:pPr>
        <w:rPr>
          <w:rFonts w:ascii="Times New Roman" w:hAnsi="Times New Roman" w:cs="Times New Roman"/>
          <w:b/>
          <w:sz w:val="24"/>
          <w:szCs w:val="24"/>
        </w:rPr>
      </w:pPr>
    </w:p>
    <w:p w14:paraId="5B448788" w14:textId="77777777" w:rsidR="00E8798E" w:rsidRDefault="00E8798E">
      <w:pPr>
        <w:rPr>
          <w:rFonts w:ascii="Times New Roman" w:hAnsi="Times New Roman" w:cs="Times New Roman"/>
          <w:b/>
          <w:sz w:val="24"/>
          <w:szCs w:val="24"/>
        </w:rPr>
      </w:pPr>
    </w:p>
    <w:p w14:paraId="6F1064D0" w14:textId="77777777" w:rsidR="00E8798E" w:rsidRDefault="00E8798E">
      <w:pPr>
        <w:rPr>
          <w:rFonts w:ascii="Times New Roman" w:hAnsi="Times New Roman" w:cs="Times New Roman"/>
          <w:b/>
          <w:sz w:val="24"/>
          <w:szCs w:val="24"/>
        </w:rPr>
      </w:pPr>
    </w:p>
    <w:p w14:paraId="62F87BCB" w14:textId="77777777" w:rsidR="00E8798E" w:rsidRDefault="00E8798E">
      <w:pPr>
        <w:rPr>
          <w:rFonts w:ascii="Times New Roman" w:hAnsi="Times New Roman" w:cs="Times New Roman"/>
          <w:b/>
          <w:sz w:val="24"/>
          <w:szCs w:val="24"/>
        </w:rPr>
      </w:pPr>
    </w:p>
    <w:p w14:paraId="71B1FAE0" w14:textId="77777777" w:rsidR="00E8798E" w:rsidRDefault="00E8798E">
      <w:pPr>
        <w:rPr>
          <w:rFonts w:ascii="Times New Roman" w:hAnsi="Times New Roman" w:cs="Times New Roman"/>
          <w:b/>
          <w:sz w:val="24"/>
          <w:szCs w:val="24"/>
        </w:rPr>
      </w:pPr>
    </w:p>
    <w:p w14:paraId="53F2654D" w14:textId="77777777" w:rsidR="00E8798E" w:rsidRDefault="00E8798E">
      <w:pPr>
        <w:rPr>
          <w:rFonts w:ascii="Times New Roman" w:hAnsi="Times New Roman" w:cs="Times New Roman"/>
          <w:b/>
          <w:sz w:val="24"/>
          <w:szCs w:val="24"/>
        </w:rPr>
      </w:pPr>
    </w:p>
    <w:p w14:paraId="1525139E" w14:textId="77777777" w:rsidR="00E8798E" w:rsidRDefault="00E8798E">
      <w:pPr>
        <w:rPr>
          <w:rFonts w:ascii="Times New Roman" w:hAnsi="Times New Roman" w:cs="Times New Roman"/>
          <w:b/>
          <w:sz w:val="24"/>
          <w:szCs w:val="24"/>
        </w:rPr>
      </w:pPr>
    </w:p>
    <w:sectPr w:rsidR="00E8798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48E1" w14:textId="77777777" w:rsidR="00F056FF" w:rsidRDefault="00F056FF" w:rsidP="009A65BF">
      <w:pPr>
        <w:spacing w:after="0" w:line="240" w:lineRule="auto"/>
      </w:pPr>
      <w:r>
        <w:separator/>
      </w:r>
    </w:p>
  </w:endnote>
  <w:endnote w:type="continuationSeparator" w:id="0">
    <w:p w14:paraId="4388E8CC" w14:textId="77777777" w:rsidR="00F056FF" w:rsidRDefault="00F056FF" w:rsidP="009A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4A1B" w14:textId="77777777" w:rsidR="009A65BF" w:rsidRDefault="009A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C1F3" w14:textId="77777777" w:rsidR="009A65BF" w:rsidRDefault="009A6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5122" w14:textId="77777777" w:rsidR="009A65BF" w:rsidRDefault="009A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B8EA" w14:textId="77777777" w:rsidR="00F056FF" w:rsidRDefault="00F056FF" w:rsidP="009A65BF">
      <w:pPr>
        <w:spacing w:after="0" w:line="240" w:lineRule="auto"/>
      </w:pPr>
      <w:r>
        <w:separator/>
      </w:r>
    </w:p>
  </w:footnote>
  <w:footnote w:type="continuationSeparator" w:id="0">
    <w:p w14:paraId="344F2AA1" w14:textId="77777777" w:rsidR="00F056FF" w:rsidRDefault="00F056FF" w:rsidP="009A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24E2" w14:textId="1BEB399C" w:rsidR="009A65BF" w:rsidRDefault="009A65BF">
    <w:pPr>
      <w:pStyle w:val="Header"/>
    </w:pPr>
    <w:r>
      <w:rPr>
        <w:noProof/>
      </w:rPr>
      <w:pict w14:anchorId="5D40D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0A6A" w14:textId="2C620020" w:rsidR="009A65BF" w:rsidRDefault="009A65BF">
    <w:pPr>
      <w:pStyle w:val="Header"/>
    </w:pPr>
    <w:r>
      <w:rPr>
        <w:noProof/>
      </w:rPr>
      <w:pict w14:anchorId="1574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4C38" w14:textId="1E18AE7F" w:rsidR="009A65BF" w:rsidRDefault="009A65BF">
    <w:pPr>
      <w:pStyle w:val="Header"/>
    </w:pPr>
    <w:r>
      <w:rPr>
        <w:noProof/>
      </w:rPr>
      <w:pict w14:anchorId="79B1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86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D6C38A4"/>
    <w:lvl w:ilvl="0" w:tplc="57EA151C">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AB3361E"/>
    <w:multiLevelType w:val="hybridMultilevel"/>
    <w:tmpl w:val="D856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E8798E"/>
    <w:rsid w:val="0014037C"/>
    <w:rsid w:val="00193FFB"/>
    <w:rsid w:val="00460152"/>
    <w:rsid w:val="006D3588"/>
    <w:rsid w:val="0086261C"/>
    <w:rsid w:val="008A49C9"/>
    <w:rsid w:val="009A65BF"/>
    <w:rsid w:val="00A40BB7"/>
    <w:rsid w:val="00AE3B46"/>
    <w:rsid w:val="00B85FE7"/>
    <w:rsid w:val="00E8798E"/>
    <w:rsid w:val="00EB5270"/>
    <w:rsid w:val="00ED064B"/>
    <w:rsid w:val="00F056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1027"/>
        <o:r id="V:Rule2" type="connector" idref="#1032"/>
        <o:r id="V:Rule3" type="connector" idref="#1033"/>
        <o:r id="V:Rule4" type="connector" idref="#_x0000_m1029"/>
      </o:rules>
    </o:shapelayout>
  </w:shapeDefaults>
  <w:decimalSymbol w:val="."/>
  <w:listSeparator w:val=","/>
  <w14:docId w14:val="0E5FEA70"/>
  <w15:docId w15:val="{6C50138B-CF36-4035-8006-CD6300CD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6261C"/>
    <w:rPr>
      <w:color w:val="0000FF" w:themeColor="hyperlink"/>
      <w:u w:val="single"/>
    </w:rPr>
  </w:style>
  <w:style w:type="character" w:styleId="UnresolvedMention">
    <w:name w:val="Unresolved Mention"/>
    <w:basedOn w:val="DefaultParagraphFont"/>
    <w:uiPriority w:val="99"/>
    <w:semiHidden/>
    <w:unhideWhenUsed/>
    <w:rsid w:val="0086261C"/>
    <w:rPr>
      <w:color w:val="605E5C"/>
      <w:shd w:val="clear" w:color="auto" w:fill="E1DFDD"/>
    </w:rPr>
  </w:style>
  <w:style w:type="paragraph" w:styleId="Header">
    <w:name w:val="header"/>
    <w:basedOn w:val="Normal"/>
    <w:link w:val="HeaderChar"/>
    <w:uiPriority w:val="99"/>
    <w:unhideWhenUsed/>
    <w:rsid w:val="009A6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5BF"/>
  </w:style>
  <w:style w:type="paragraph" w:styleId="Footer">
    <w:name w:val="footer"/>
    <w:basedOn w:val="Normal"/>
    <w:link w:val="FooterChar"/>
    <w:uiPriority w:val="99"/>
    <w:unhideWhenUsed/>
    <w:rsid w:val="009A6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119095589881351"/>
          <c:y val="3.4525277435265102E-2"/>
        </c:manualLayout>
      </c:layout>
      <c:overlay val="0"/>
    </c:title>
    <c:autoTitleDeleted val="0"/>
    <c:plotArea>
      <c:layout/>
      <c:pieChart>
        <c:varyColors val="1"/>
        <c:ser>
          <c:idx val="0"/>
          <c:order val="0"/>
          <c:tx>
            <c:strRef>
              <c:f>Sheet1!$B$1</c:f>
              <c:strCache>
                <c:ptCount val="1"/>
                <c:pt idx="0">
                  <c:v>Booking status</c:v>
                </c:pt>
              </c:strCache>
            </c:strRef>
          </c:tx>
          <c:dLbls>
            <c:dLbl>
              <c:idx val="0"/>
              <c:layout>
                <c:manualLayout>
                  <c:x val="-0.24887173409234994"/>
                  <c:y val="-7.6566337933271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28-4B59-B8E8-6869DF7FBDB8}"/>
                </c:ext>
              </c:extLst>
            </c:dLbl>
            <c:dLbl>
              <c:idx val="1"/>
              <c:layout>
                <c:manualLayout>
                  <c:x val="0.16463446017737937"/>
                  <c:y val="8.0124347824398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28-4B59-B8E8-6869DF7FBDB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Sheet1!$A$2:$A$4</c:f>
              <c:strCache>
                <c:ptCount val="2"/>
                <c:pt idx="0">
                  <c:v>Booked</c:v>
                </c:pt>
                <c:pt idx="1">
                  <c:v>Unbooked</c:v>
                </c:pt>
              </c:strCache>
            </c:strRef>
          </c:cat>
          <c:val>
            <c:numRef>
              <c:f>Sheet1!$B$2:$B$4</c:f>
              <c:numCache>
                <c:formatCode>0.00%</c:formatCode>
                <c:ptCount val="3"/>
                <c:pt idx="0">
                  <c:v>0.61499999999999999</c:v>
                </c:pt>
                <c:pt idx="1">
                  <c:v>0.38500000000000001</c:v>
                </c:pt>
              </c:numCache>
            </c:numRef>
          </c:val>
          <c:extLst>
            <c:ext xmlns:c16="http://schemas.microsoft.com/office/drawing/2014/chart" uri="{C3380CC4-5D6E-409C-BE32-E72D297353CC}">
              <c16:uniqueId val="{00000002-3B28-4B59-B8E8-6869DF7FBDB8}"/>
            </c:ext>
          </c:extLst>
        </c:ser>
        <c:ser>
          <c:idx val="1"/>
          <c:order val="1"/>
          <c:tx>
            <c:strRef>
              <c:f>Sheet1!$C$1</c:f>
              <c:strCache>
                <c:ptCount val="1"/>
                <c:pt idx="0">
                  <c:v>Column1</c:v>
                </c:pt>
              </c:strCache>
            </c:strRef>
          </c:tx>
          <c:cat>
            <c:strRef>
              <c:f>Sheet1!$A$2:$A$4</c:f>
              <c:strCache>
                <c:ptCount val="2"/>
                <c:pt idx="0">
                  <c:v>Booked</c:v>
                </c:pt>
                <c:pt idx="1">
                  <c:v>Unbooked</c:v>
                </c:pt>
              </c:strCache>
            </c:strRef>
          </c:cat>
          <c:val>
            <c:numRef>
              <c:f>Sheet1!$C$2:$C$4</c:f>
              <c:numCache>
                <c:formatCode>General</c:formatCode>
                <c:ptCount val="3"/>
              </c:numCache>
            </c:numRef>
          </c:val>
          <c:extLst>
            <c:ext xmlns:c16="http://schemas.microsoft.com/office/drawing/2014/chart" uri="{C3380CC4-5D6E-409C-BE32-E72D297353CC}">
              <c16:uniqueId val="{00000003-3B28-4B59-B8E8-6869DF7FBDB8}"/>
            </c:ext>
          </c:extLst>
        </c:ser>
        <c:dLbls>
          <c:showLegendKey val="0"/>
          <c:showVal val="0"/>
          <c:showCatName val="0"/>
          <c:showSerName val="0"/>
          <c:showPercent val="0"/>
          <c:showBubbleSize val="0"/>
          <c:showLeaderLines val="1"/>
        </c:dLbls>
        <c:firstSliceAng val="0"/>
      </c:pieChart>
    </c:plotArea>
    <c:legend>
      <c:legendPos val="r"/>
      <c:legendEntry>
        <c:idx val="2"/>
        <c:delete val="1"/>
      </c:legendEntry>
      <c:layout>
        <c:manualLayout>
          <c:xMode val="edge"/>
          <c:yMode val="edge"/>
          <c:x val="0.714313765443371"/>
          <c:y val="0.3625521809773799"/>
          <c:w val="0.2579084371939635"/>
          <c:h val="0.30654261967254426"/>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005984100472288"/>
          <c:y val="2.9556650246305417E-2"/>
        </c:manualLayout>
      </c:layout>
      <c:overlay val="0"/>
    </c:title>
    <c:autoTitleDeleted val="0"/>
    <c:view3D>
      <c:rotX val="15"/>
      <c:rotY val="20"/>
      <c:rAngAx val="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Type of CS</c:v>
                </c:pt>
              </c:strCache>
            </c:strRef>
          </c:tx>
          <c:invertIfNegative val="0"/>
          <c:dLbls>
            <c:dLbl>
              <c:idx val="0"/>
              <c:layout>
                <c:manualLayout>
                  <c:x val="1.92391448427351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DD-483A-B7B4-3FED55A35E56}"/>
                </c:ext>
              </c:extLst>
            </c:dLbl>
            <c:dLbl>
              <c:idx val="1"/>
              <c:layout>
                <c:manualLayout>
                  <c:x val="1.92391448427351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DD-483A-B7B4-3FED55A35E56}"/>
                </c:ext>
              </c:extLst>
            </c:dLbl>
            <c:spPr>
              <a:noFill/>
              <a:ln>
                <a:noFill/>
              </a:ln>
              <a:effectLst/>
            </c:spPr>
            <c:txPr>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Emergency</c:v>
                </c:pt>
                <c:pt idx="1">
                  <c:v>Elective </c:v>
                </c:pt>
              </c:strCache>
            </c:strRef>
          </c:cat>
          <c:val>
            <c:numRef>
              <c:f>Sheet1!$B$2:$B$3</c:f>
              <c:numCache>
                <c:formatCode>0%</c:formatCode>
                <c:ptCount val="2"/>
                <c:pt idx="0">
                  <c:v>0.64</c:v>
                </c:pt>
                <c:pt idx="1">
                  <c:v>0.36</c:v>
                </c:pt>
              </c:numCache>
            </c:numRef>
          </c:val>
          <c:extLst>
            <c:ext xmlns:c16="http://schemas.microsoft.com/office/drawing/2014/chart" uri="{C3380CC4-5D6E-409C-BE32-E72D297353CC}">
              <c16:uniqueId val="{00000002-B7DD-483A-B7B4-3FED55A35E56}"/>
            </c:ext>
          </c:extLst>
        </c:ser>
        <c:dLbls>
          <c:showLegendKey val="0"/>
          <c:showVal val="0"/>
          <c:showCatName val="0"/>
          <c:showSerName val="0"/>
          <c:showPercent val="0"/>
          <c:showBubbleSize val="0"/>
        </c:dLbls>
        <c:gapWidth val="100"/>
        <c:shape val="cylinder"/>
        <c:axId val="48871680"/>
        <c:axId val="48877568"/>
        <c:axId val="0"/>
      </c:bar3DChart>
      <c:catAx>
        <c:axId val="48871680"/>
        <c:scaling>
          <c:orientation val="minMax"/>
        </c:scaling>
        <c:delete val="0"/>
        <c:axPos val="b"/>
        <c:numFmt formatCode="General" sourceLinked="0"/>
        <c:majorTickMark val="out"/>
        <c:minorTickMark val="none"/>
        <c:tickLblPos val="nextTo"/>
        <c:crossAx val="48877568"/>
        <c:crosses val="autoZero"/>
        <c:auto val="1"/>
        <c:lblAlgn val="ctr"/>
        <c:lblOffset val="100"/>
        <c:noMultiLvlLbl val="0"/>
      </c:catAx>
      <c:valAx>
        <c:axId val="48877568"/>
        <c:scaling>
          <c:orientation val="minMax"/>
        </c:scaling>
        <c:delete val="0"/>
        <c:axPos val="l"/>
        <c:majorGridlines/>
        <c:numFmt formatCode="0%" sourceLinked="1"/>
        <c:majorTickMark val="out"/>
        <c:minorTickMark val="none"/>
        <c:tickLblPos val="nextTo"/>
        <c:crossAx val="48871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578437-7C02-442F-B9EB-7B31E223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11</Pages>
  <Words>2857</Words>
  <Characters>16291</Characters>
  <Application>Microsoft Office Word</Application>
  <DocSecurity>0</DocSecurity>
  <Lines>135</Lines>
  <Paragraphs>38</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231</cp:revision>
  <dcterms:created xsi:type="dcterms:W3CDTF">2025-10-20T10:44:00Z</dcterms:created>
  <dcterms:modified xsi:type="dcterms:W3CDTF">2025-10-25T07:55:00Z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e072f99e5c064689bed2be8d8b615916</vt:lpwstr>
  </property>
</Properties>
</file>