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4F250" w14:textId="41123B27" w:rsidR="00A15233" w:rsidRDefault="002629A7" w:rsidP="00496C2C">
      <w:pPr>
        <w:spacing w:after="0" w:line="360" w:lineRule="auto"/>
        <w:contextualSpacing/>
        <w:jc w:val="center"/>
        <w:rPr>
          <w:rFonts w:ascii="Times New Roman" w:hAnsi="Times New Roman" w:cs="Times New Roman"/>
          <w:b/>
          <w:bCs/>
          <w:color w:val="000000" w:themeColor="text1"/>
          <w:sz w:val="24"/>
          <w:szCs w:val="24"/>
          <w:lang w:eastAsia="fr-FR"/>
        </w:rPr>
      </w:pPr>
      <w:r w:rsidRPr="00496C2C">
        <w:rPr>
          <w:rFonts w:ascii="Times New Roman" w:hAnsi="Times New Roman" w:cs="Times New Roman"/>
          <w:b/>
          <w:bCs/>
          <w:color w:val="000000" w:themeColor="text1"/>
          <w:sz w:val="24"/>
          <w:szCs w:val="24"/>
          <w:lang w:eastAsia="fr-FR"/>
        </w:rPr>
        <w:t>Severe exacerbation of asthma in the Emergency Department of the Albert Royer Children's Hospital in Dakar: a retrospective study.</w:t>
      </w:r>
    </w:p>
    <w:p w14:paraId="2E8506E7" w14:textId="77777777" w:rsidR="00496C2C" w:rsidRPr="00496C2C" w:rsidRDefault="00496C2C" w:rsidP="00496C2C">
      <w:pPr>
        <w:spacing w:after="0" w:line="360" w:lineRule="auto"/>
        <w:contextualSpacing/>
        <w:jc w:val="center"/>
        <w:rPr>
          <w:rFonts w:ascii="Times New Roman" w:hAnsi="Times New Roman" w:cs="Times New Roman"/>
          <w:b/>
          <w:bCs/>
          <w:color w:val="000000" w:themeColor="text1"/>
          <w:sz w:val="24"/>
          <w:szCs w:val="24"/>
          <w:lang w:eastAsia="fr-FR"/>
        </w:rPr>
      </w:pPr>
    </w:p>
    <w:p w14:paraId="6C2B7A7E" w14:textId="77777777" w:rsidR="00DF5095" w:rsidRDefault="00DF5095" w:rsidP="00496C2C">
      <w:pPr>
        <w:spacing w:line="360" w:lineRule="auto"/>
        <w:jc w:val="both"/>
        <w:rPr>
          <w:rFonts w:ascii="Times New Roman" w:hAnsi="Times New Roman" w:cs="Times New Roman"/>
          <w:b/>
          <w:bCs/>
          <w:color w:val="000000"/>
          <w:sz w:val="24"/>
          <w:szCs w:val="24"/>
          <w:lang w:eastAsia="fr-FR"/>
        </w:rPr>
      </w:pPr>
    </w:p>
    <w:p w14:paraId="03004533" w14:textId="4472336B" w:rsidR="00760FF9" w:rsidRDefault="00CC400D" w:rsidP="00496C2C">
      <w:pPr>
        <w:spacing w:line="360" w:lineRule="auto"/>
        <w:jc w:val="both"/>
        <w:rPr>
          <w:rFonts w:ascii="Times New Roman" w:hAnsi="Times New Roman" w:cs="Times New Roman"/>
          <w:color w:val="000000"/>
          <w:sz w:val="24"/>
          <w:szCs w:val="24"/>
          <w:lang w:eastAsia="fr-FR"/>
        </w:rPr>
      </w:pPr>
      <w:proofErr w:type="gramStart"/>
      <w:r>
        <w:rPr>
          <w:rFonts w:ascii="Times New Roman" w:hAnsi="Times New Roman" w:cs="Times New Roman"/>
          <w:b/>
          <w:bCs/>
          <w:color w:val="000000"/>
          <w:sz w:val="24"/>
          <w:szCs w:val="24"/>
          <w:lang w:eastAsia="fr-FR"/>
        </w:rPr>
        <w:t xml:space="preserve">Abstract </w:t>
      </w:r>
      <w:r w:rsidR="00760FF9" w:rsidRPr="00D911A7">
        <w:rPr>
          <w:rFonts w:ascii="Times New Roman" w:hAnsi="Times New Roman" w:cs="Times New Roman"/>
          <w:b/>
          <w:bCs/>
          <w:color w:val="000000"/>
          <w:sz w:val="24"/>
          <w:szCs w:val="24"/>
          <w:lang w:eastAsia="fr-FR"/>
        </w:rPr>
        <w:t xml:space="preserve"> </w:t>
      </w:r>
      <w:r w:rsidR="00760FF9">
        <w:rPr>
          <w:rFonts w:ascii="Times New Roman" w:hAnsi="Times New Roman" w:cs="Times New Roman"/>
          <w:color w:val="000000"/>
          <w:sz w:val="24"/>
          <w:szCs w:val="24"/>
          <w:lang w:eastAsia="fr-FR"/>
        </w:rPr>
        <w:t>:</w:t>
      </w:r>
      <w:proofErr w:type="gramEnd"/>
    </w:p>
    <w:p w14:paraId="400E4EC5" w14:textId="5FA65B6A" w:rsidR="00760FF9" w:rsidRDefault="00760FF9" w:rsidP="00496C2C">
      <w:pPr>
        <w:spacing w:line="360" w:lineRule="auto"/>
        <w:jc w:val="both"/>
        <w:rPr>
          <w:rFonts w:ascii="Times New Roman" w:hAnsi="Times New Roman" w:cs="Times New Roman"/>
          <w:color w:val="000000"/>
          <w:sz w:val="24"/>
          <w:szCs w:val="24"/>
          <w:lang w:eastAsia="fr-FR"/>
        </w:rPr>
      </w:pPr>
      <w:r>
        <w:rPr>
          <w:rFonts w:ascii="Times New Roman" w:hAnsi="Times New Roman" w:cs="Times New Roman"/>
          <w:color w:val="000000"/>
          <w:sz w:val="24"/>
          <w:szCs w:val="24"/>
          <w:lang w:eastAsia="fr-FR"/>
        </w:rPr>
        <w:t>Introduction</w:t>
      </w:r>
    </w:p>
    <w:p w14:paraId="1B3553D8" w14:textId="44564254" w:rsidR="00C258FC" w:rsidRDefault="00760FF9" w:rsidP="00496C2C">
      <w:pPr>
        <w:spacing w:line="360" w:lineRule="auto"/>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Asthma is a multifactorial disease of the lower respiratory tract. It is also the most common chronic disease in children. It is a chronic inflammatory disease of the airways. In Senegal, the overall prevalence of asthma remains unknown. To update data on asthma exacerbations in the emergency department, we conducted this study in the emergency department of the CHNEAR hospital in Dakar. The objective was to describe the epidemiological, clinical, therapeutic, and prognostic aspects.</w:t>
      </w:r>
    </w:p>
    <w:p w14:paraId="14E06697" w14:textId="77777777" w:rsidR="00C258FC" w:rsidRPr="00496C2C" w:rsidRDefault="00C258FC" w:rsidP="00C258FC">
      <w:pPr>
        <w:pStyle w:val="Heading1"/>
        <w:numPr>
          <w:ilvl w:val="0"/>
          <w:numId w:val="0"/>
        </w:numPr>
        <w:spacing w:line="360" w:lineRule="auto"/>
        <w:ind w:left="432" w:hanging="432"/>
        <w:contextualSpacing/>
        <w:jc w:val="both"/>
        <w:rPr>
          <w:color w:val="000000" w:themeColor="text1"/>
          <w:sz w:val="24"/>
          <w:szCs w:val="24"/>
        </w:rPr>
      </w:pPr>
      <w:r w:rsidRPr="00496C2C">
        <w:rPr>
          <w:color w:val="000000" w:themeColor="text1"/>
          <w:sz w:val="24"/>
          <w:szCs w:val="24"/>
        </w:rPr>
        <w:t>Methodology</w:t>
      </w:r>
    </w:p>
    <w:p w14:paraId="7FCC7C2E" w14:textId="192D6CC7" w:rsidR="00C258FC" w:rsidRDefault="00C258FC" w:rsidP="00C258F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This was a retrospective descriptive study conducted over a one-year period, from January 1st to December 31st, 2022, in the Emergency Department (ED) of the Albert Royer Children's Hospital in Dakar. All children presenting with a severe acute asthma exacerbation were included in the study. Incomplete records were excluded. Data were collected using a questionnaire from the hospitalization records. We used Microsoft Excel 10 for data collection and analysis.</w:t>
      </w:r>
    </w:p>
    <w:p w14:paraId="053EA90C" w14:textId="6D2091D3" w:rsidR="00477C05" w:rsidRPr="00496C2C" w:rsidRDefault="00477C05" w:rsidP="00477C05">
      <w:pPr>
        <w:pStyle w:val="Heading1"/>
        <w:numPr>
          <w:ilvl w:val="0"/>
          <w:numId w:val="0"/>
        </w:numPr>
        <w:spacing w:line="360" w:lineRule="auto"/>
        <w:contextualSpacing/>
        <w:jc w:val="both"/>
        <w:rPr>
          <w:color w:val="000000" w:themeColor="text1"/>
          <w:sz w:val="24"/>
          <w:szCs w:val="24"/>
        </w:rPr>
      </w:pPr>
      <w:r w:rsidRPr="00496C2C">
        <w:rPr>
          <w:color w:val="000000" w:themeColor="text1"/>
          <w:sz w:val="24"/>
          <w:szCs w:val="24"/>
        </w:rPr>
        <w:t>RESULTS</w:t>
      </w:r>
    </w:p>
    <w:p w14:paraId="7BE78515" w14:textId="35A8524C" w:rsidR="00C258FC" w:rsidRDefault="00477C05" w:rsidP="00477C05">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During the study period, 1621 patients were hospitalized in the emergency department, including 60 for severe exacerbations (a prevalence of 3.7%), of whom 7 had incomplete and unusable medical records. A total of 53 patients were included and constituted our study population. The male-to-female ratio was 1.21. The mean age of the patients was 40 months.</w:t>
      </w:r>
    </w:p>
    <w:p w14:paraId="4D7372A2" w14:textId="2E4292B6" w:rsidR="00477C05" w:rsidRPr="00A560BE" w:rsidRDefault="00477C05" w:rsidP="00A560BE">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Among our patients, 34 or 64% came from the peripheral areas of Dakar.</w:t>
      </w:r>
    </w:p>
    <w:p w14:paraId="60FA5315" w14:textId="08ECAD71" w:rsidR="00477C05" w:rsidRDefault="00477C05" w:rsidP="00477C05">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Among our patients, in 31 (58.5%) the onset of symptoms was nocturnal, and in 6 patients (11.3%) the symptoms began during the day. Of our patients, 17 (32%) had started treatment at home.</w:t>
      </w:r>
    </w:p>
    <w:p w14:paraId="74BFB6DC" w14:textId="76CCA6A3" w:rsidR="00477C05" w:rsidRDefault="00477C05" w:rsidP="00477C05">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Among our patients, 51 or 96% presented with polypnea and 49 or 92% with tachycardia, hypoxemia was present in 43 patients or 81%.</w:t>
      </w:r>
    </w:p>
    <w:p w14:paraId="3223F1C0" w14:textId="27FE325C" w:rsidR="00477C05" w:rsidRDefault="00477C05" w:rsidP="00477C05">
      <w:pPr>
        <w:spacing w:after="0" w:line="360" w:lineRule="auto"/>
        <w:contextualSpacing/>
        <w:jc w:val="both"/>
        <w:rPr>
          <w:color w:val="000000" w:themeColor="text1"/>
        </w:rPr>
      </w:pPr>
      <w:r w:rsidRPr="00496C2C">
        <w:rPr>
          <w:color w:val="000000" w:themeColor="text1"/>
        </w:rPr>
        <w:t>In our study, respiratory distress was found in 100% of patients</w:t>
      </w:r>
    </w:p>
    <w:p w14:paraId="7CF143E6" w14:textId="511E91FB" w:rsidR="00477C05" w:rsidRPr="00496C2C" w:rsidRDefault="00477C05" w:rsidP="008E57F4">
      <w:pPr>
        <w:spacing w:after="0" w:line="360" w:lineRule="auto"/>
        <w:contextualSpacing/>
        <w:jc w:val="both"/>
        <w:rPr>
          <w:color w:val="000000" w:themeColor="text1"/>
          <w:sz w:val="24"/>
          <w:szCs w:val="24"/>
        </w:rPr>
      </w:pPr>
      <w:r w:rsidRPr="00496C2C">
        <w:rPr>
          <w:rFonts w:ascii="Times New Roman" w:hAnsi="Times New Roman" w:cs="Times New Roman"/>
          <w:color w:val="000000" w:themeColor="text1"/>
          <w:sz w:val="24"/>
          <w:szCs w:val="24"/>
        </w:rPr>
        <w:t>A chest X-ray was performed in 44 patients, or 83%.</w:t>
      </w:r>
    </w:p>
    <w:p w14:paraId="6088D8C7" w14:textId="7BD124DD" w:rsidR="00477C05" w:rsidRDefault="00477C05" w:rsidP="00477C05">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lastRenderedPageBreak/>
        <w:t>Among our patients, 100% had received nebulized salbutamol treatment. Betamethasone was administered to 37 patients (70%), and magnesium sulfate to 8 patients (15%).</w:t>
      </w:r>
    </w:p>
    <w:p w14:paraId="72EDC1DF" w14:textId="08ACF0A7" w:rsidR="00477C05" w:rsidRDefault="00641F9C" w:rsidP="00477C05">
      <w:pPr>
        <w:spacing w:after="0" w:line="36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outcome was favorable in 100% of patients without hemodynamic or respiratory complications. The average length of hospital stay was 3 days.</w:t>
      </w:r>
    </w:p>
    <w:p w14:paraId="62BD2BAA" w14:textId="77777777" w:rsidR="007B1BAE" w:rsidRDefault="007B1BAE" w:rsidP="00477C05">
      <w:pPr>
        <w:spacing w:after="0" w:line="360" w:lineRule="auto"/>
        <w:contextualSpacing/>
        <w:jc w:val="both"/>
        <w:rPr>
          <w:rFonts w:ascii="Times New Roman" w:hAnsi="Times New Roman" w:cs="Times New Roman"/>
          <w:color w:val="000000" w:themeColor="text1"/>
          <w:sz w:val="24"/>
          <w:szCs w:val="24"/>
        </w:rPr>
      </w:pPr>
    </w:p>
    <w:p w14:paraId="079F86A6" w14:textId="2BA47695" w:rsidR="007B1BAE" w:rsidRPr="00496C2C" w:rsidRDefault="007B1BAE" w:rsidP="00477C05">
      <w:pPr>
        <w:spacing w:after="0" w:line="360" w:lineRule="auto"/>
        <w:contextualSpacing/>
        <w:jc w:val="both"/>
        <w:rPr>
          <w:rFonts w:ascii="Times New Roman" w:hAnsi="Times New Roman" w:cs="Times New Roman"/>
          <w:b/>
          <w:i/>
          <w:color w:val="000000" w:themeColor="text1"/>
          <w:sz w:val="24"/>
          <w:szCs w:val="24"/>
        </w:rPr>
      </w:pPr>
      <w:r>
        <w:rPr>
          <w:rFonts w:ascii="Times New Roman" w:hAnsi="Times New Roman" w:cs="Times New Roman"/>
          <w:color w:val="000000" w:themeColor="text1"/>
          <w:sz w:val="24"/>
          <w:szCs w:val="24"/>
        </w:rPr>
        <w:t>Conclusion: Asthma is the most common chronic condition in children; its diagnosis and immediate management of exacerbations should be within the reach of every practitioner.</w:t>
      </w:r>
    </w:p>
    <w:p w14:paraId="29F214EA" w14:textId="59919B45" w:rsidR="00496C2C" w:rsidRDefault="00477C05" w:rsidP="00496C2C">
      <w:pPr>
        <w:spacing w:after="0" w:line="36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Keywords: </w:t>
      </w:r>
      <w:r w:rsidRPr="00477C05">
        <w:rPr>
          <w:rFonts w:ascii="Times New Roman" w:hAnsi="Times New Roman" w:cs="Times New Roman"/>
          <w:color w:val="000000" w:themeColor="text1"/>
          <w:sz w:val="24"/>
          <w:szCs w:val="24"/>
          <w:lang w:eastAsia="fr-FR"/>
        </w:rPr>
        <w:t>Asthma, Child, CHNEAR</w:t>
      </w:r>
    </w:p>
    <w:p w14:paraId="5C32D0CE" w14:textId="77777777" w:rsidR="00844BA8" w:rsidRDefault="00844BA8" w:rsidP="00496C2C">
      <w:pPr>
        <w:spacing w:after="0" w:line="360" w:lineRule="auto"/>
        <w:contextualSpacing/>
        <w:jc w:val="both"/>
        <w:rPr>
          <w:rFonts w:ascii="Times New Roman" w:hAnsi="Times New Roman" w:cs="Times New Roman"/>
          <w:color w:val="000000" w:themeColor="text1"/>
          <w:sz w:val="24"/>
          <w:szCs w:val="24"/>
        </w:rPr>
      </w:pPr>
    </w:p>
    <w:p w14:paraId="1012B7E9" w14:textId="77777777" w:rsidR="00844BA8" w:rsidRPr="00496C2C" w:rsidRDefault="00844BA8" w:rsidP="00496C2C">
      <w:pPr>
        <w:spacing w:after="0" w:line="360" w:lineRule="auto"/>
        <w:contextualSpacing/>
        <w:jc w:val="both"/>
        <w:rPr>
          <w:rFonts w:ascii="Times New Roman" w:hAnsi="Times New Roman" w:cs="Times New Roman"/>
          <w:color w:val="000000" w:themeColor="text1"/>
          <w:sz w:val="24"/>
          <w:szCs w:val="24"/>
        </w:rPr>
      </w:pPr>
    </w:p>
    <w:p w14:paraId="2A19042C" w14:textId="77777777" w:rsidR="00496C2C" w:rsidRPr="00496C2C" w:rsidRDefault="00496C2C" w:rsidP="00496C2C">
      <w:pPr>
        <w:spacing w:after="0" w:line="360" w:lineRule="auto"/>
        <w:contextualSpacing/>
        <w:jc w:val="both"/>
        <w:rPr>
          <w:rFonts w:ascii="Times New Roman" w:hAnsi="Times New Roman" w:cs="Times New Roman"/>
          <w:color w:val="000000" w:themeColor="text1"/>
          <w:sz w:val="24"/>
          <w:szCs w:val="24"/>
          <w:lang w:eastAsia="fr-FR"/>
        </w:rPr>
      </w:pPr>
    </w:p>
    <w:p w14:paraId="6FC44FBE" w14:textId="77777777" w:rsidR="00496C2C" w:rsidRPr="00496C2C" w:rsidRDefault="00496C2C" w:rsidP="00496C2C">
      <w:pPr>
        <w:spacing w:after="0" w:line="360" w:lineRule="auto"/>
        <w:contextualSpacing/>
        <w:jc w:val="both"/>
        <w:rPr>
          <w:rFonts w:ascii="Times New Roman" w:hAnsi="Times New Roman" w:cs="Times New Roman"/>
          <w:color w:val="000000" w:themeColor="text1"/>
          <w:sz w:val="24"/>
          <w:szCs w:val="24"/>
          <w:lang w:eastAsia="fr-FR"/>
        </w:rPr>
      </w:pPr>
    </w:p>
    <w:p w14:paraId="2500CD6B" w14:textId="1DB97B85" w:rsidR="00A15233" w:rsidRPr="00496C2C" w:rsidRDefault="002629A7" w:rsidP="00496C2C">
      <w:pPr>
        <w:spacing w:after="0" w:line="360" w:lineRule="auto"/>
        <w:contextualSpacing/>
        <w:jc w:val="both"/>
        <w:rPr>
          <w:rFonts w:ascii="Times New Roman" w:hAnsi="Times New Roman" w:cs="Times New Roman"/>
          <w:color w:val="000000" w:themeColor="text1"/>
          <w:sz w:val="24"/>
          <w:szCs w:val="24"/>
          <w:lang w:eastAsia="fr-FR"/>
        </w:rPr>
      </w:pPr>
      <w:r w:rsidRPr="00C258FC">
        <w:rPr>
          <w:rFonts w:ascii="Times New Roman" w:hAnsi="Times New Roman" w:cs="Times New Roman"/>
          <w:b/>
          <w:bCs/>
          <w:color w:val="000000" w:themeColor="text1"/>
          <w:sz w:val="24"/>
          <w:szCs w:val="24"/>
          <w:lang w:eastAsia="fr-FR"/>
        </w:rPr>
        <w:t xml:space="preserve">Introduction </w:t>
      </w:r>
      <w:r w:rsidRPr="00496C2C">
        <w:rPr>
          <w:rFonts w:ascii="Times New Roman" w:hAnsi="Times New Roman" w:cs="Times New Roman"/>
          <w:color w:val="000000" w:themeColor="text1"/>
          <w:sz w:val="24"/>
          <w:szCs w:val="24"/>
          <w:lang w:eastAsia="fr-FR"/>
        </w:rPr>
        <w:t>:</w:t>
      </w:r>
    </w:p>
    <w:p w14:paraId="4E167E55" w14:textId="405EA647" w:rsidR="00676B91" w:rsidRPr="00496C2C" w:rsidRDefault="00E061F1" w:rsidP="00496C2C">
      <w:pPr>
        <w:spacing w:after="0" w:line="360" w:lineRule="auto"/>
        <w:contextualSpacing/>
        <w:jc w:val="both"/>
        <w:rPr>
          <w:rFonts w:ascii="Times New Roman" w:hAnsi="Times New Roman" w:cs="Times New Roman"/>
          <w:color w:val="000000" w:themeColor="text1"/>
          <w:sz w:val="24"/>
          <w:szCs w:val="24"/>
        </w:rPr>
      </w:pPr>
      <w:bookmarkStart w:id="0" w:name="OLE_LINK1"/>
      <w:bookmarkStart w:id="1" w:name="OLE_LINK2"/>
      <w:r w:rsidRPr="00496C2C">
        <w:rPr>
          <w:rFonts w:ascii="Times New Roman" w:hAnsi="Times New Roman" w:cs="Times New Roman"/>
          <w:color w:val="000000" w:themeColor="text1"/>
          <w:sz w:val="24"/>
          <w:szCs w:val="24"/>
        </w:rPr>
        <w:t xml:space="preserve">Asthma is a multifactorial disease of the lower respiratory tract </w:t>
      </w:r>
      <w:bookmarkEnd w:id="0"/>
      <w:bookmarkEnd w:id="1"/>
      <w:r w:rsidRPr="00496C2C">
        <w:rPr>
          <w:rFonts w:ascii="Times New Roman" w:hAnsi="Times New Roman" w:cs="Times New Roman"/>
          <w:color w:val="000000" w:themeColor="text1"/>
          <w:sz w:val="24"/>
          <w:szCs w:val="24"/>
        </w:rPr>
        <w:t xml:space="preserve">. It is also the most common chronic disease in children. It is a chronic inflammatory disease of the airways. According to the World Health Organization (WHO), more than 300 million people worldwide are affected [1]. The literature reports 50 million people with asthma in Africa [2]. In the ISAAC (International </w:t>
      </w:r>
      <w:r w:rsidR="00E97519" w:rsidRPr="00496C2C">
        <w:rPr>
          <w:rFonts w:ascii="Times New Roman" w:hAnsi="Times New Roman" w:cs="Times New Roman"/>
          <w:color w:val="000000" w:themeColor="text1"/>
          <w:sz w:val="24"/>
          <w:szCs w:val="24"/>
        </w:rPr>
        <w:t>Study of Asthma and Allergies in Childhood ) data, the prevalence of asthma varied between 1% and 36% [3]. Senegal was not included in these studies, so its overall prevalence of asthma remains unknown. However, Ba [4] found a prevalence of 2% at CHNEAR, and ISAAC data [5] in Dakar schools reported a prevalence of 16.38%. An increase in the frequency of acute asthma exacerbations in children at CHNEAR (Albert Royer National Children's Hospital) has been noted. This increased from 0.18% (from 2005 to 2015) [6] to 3.6% (from 2011 to 2016) [7].</w:t>
      </w:r>
    </w:p>
    <w:p w14:paraId="52871A36" w14:textId="7E2EBFA8" w:rsidR="00014302" w:rsidRPr="00496C2C" w:rsidRDefault="00676B91"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The management of these exacerbations must be rapid and requires adherence to therapeutic guidelines. When done correctly, this reduces asthma-related mortality. The Emergency Department (ED) at CHNEAR, a national leader in the management of acute asthma exacerbations, receives children daily for asthma attacks, some of whom require hospitalization due to their severity. To update data on asthma exacerbations in the ED, we conducted this study at the CHNEAR Dakar ED. The overall objective was to describe the epidemiological, clinical, therapeutic, and prognostic aspects. The specific objectives were to determine the hospital prevalence of acute asthma exacerbations in the ED, to describe the clinical and therapeutic characteristics, and to evaluate the prognostic patterns.</w:t>
      </w:r>
    </w:p>
    <w:p w14:paraId="4184FCEE" w14:textId="77777777" w:rsidR="002B33FA" w:rsidRPr="00496C2C" w:rsidRDefault="002B33FA" w:rsidP="00496C2C">
      <w:pPr>
        <w:pStyle w:val="ListParagraph"/>
        <w:spacing w:line="360" w:lineRule="auto"/>
        <w:ind w:left="0"/>
        <w:jc w:val="both"/>
        <w:rPr>
          <w:color w:val="000000" w:themeColor="text1"/>
        </w:rPr>
      </w:pPr>
    </w:p>
    <w:p w14:paraId="25E81B9E" w14:textId="6C7C94AC" w:rsidR="008463DA" w:rsidRPr="00496C2C" w:rsidRDefault="008463DA" w:rsidP="00496C2C">
      <w:pPr>
        <w:pStyle w:val="Heading1"/>
        <w:numPr>
          <w:ilvl w:val="0"/>
          <w:numId w:val="0"/>
        </w:numPr>
        <w:spacing w:line="360" w:lineRule="auto"/>
        <w:ind w:left="432" w:hanging="432"/>
        <w:contextualSpacing/>
        <w:jc w:val="both"/>
        <w:rPr>
          <w:color w:val="000000" w:themeColor="text1"/>
          <w:sz w:val="24"/>
          <w:szCs w:val="24"/>
        </w:rPr>
      </w:pPr>
      <w:bookmarkStart w:id="2" w:name="_Toc159244495"/>
      <w:r w:rsidRPr="00496C2C">
        <w:rPr>
          <w:color w:val="000000" w:themeColor="text1"/>
          <w:sz w:val="24"/>
          <w:szCs w:val="24"/>
        </w:rPr>
        <w:lastRenderedPageBreak/>
        <w:t>Methodology</w:t>
      </w:r>
      <w:bookmarkEnd w:id="2"/>
    </w:p>
    <w:p w14:paraId="26C4BB3E" w14:textId="04B119E1" w:rsidR="0020573F" w:rsidRPr="00496C2C" w:rsidRDefault="001D6BA7"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 xml:space="preserve">This was a retrospective descriptive study conducted over a one-year period, from January 1st to December 31st, 2022, in the Emergency Department (ED) of the Albert Royer Children's Hospital in Dakar. All children presenting with a severe acute asthma exacerbation were included in the study. Incomplete records were excluded. Data were collected using a questionnaire from hospitalization records. We used Microsoft Excel 10 for data collection and analysis. For quantitative variables, we calculated the mean, standard deviation, median, minimum, and maximum values. For qualitative variables, we extracted the frequencies and counts and </w:t>
      </w:r>
      <w:r w:rsidR="00117925" w:rsidRPr="00496C2C">
        <w:rPr>
          <w:rFonts w:ascii="Times New Roman" w:hAnsi="Times New Roman" w:cs="Times New Roman"/>
          <w:color w:val="000000" w:themeColor="text1"/>
          <w:sz w:val="24"/>
          <w:szCs w:val="24"/>
        </w:rPr>
        <w:t xml:space="preserve">created </w:t>
      </w:r>
      <w:r w:rsidR="00DF4714" w:rsidRPr="00496C2C">
        <w:rPr>
          <w:rFonts w:ascii="Times New Roman" w:hAnsi="Times New Roman" w:cs="Times New Roman"/>
          <w:color w:val="000000" w:themeColor="text1"/>
          <w:sz w:val="24"/>
          <w:szCs w:val="24"/>
        </w:rPr>
        <w:t>a graph. The severity of the asthma attack was assessed using the PRAM score. Hypoxemia was defined as a pulse oxygen saturation below 95% in room air. Vital signs were defined according to current international standards.</w:t>
      </w:r>
    </w:p>
    <w:p w14:paraId="00E98A6A" w14:textId="77777777" w:rsidR="005F092D" w:rsidRPr="00496C2C" w:rsidRDefault="005F092D" w:rsidP="00496C2C">
      <w:pPr>
        <w:spacing w:after="0" w:line="360" w:lineRule="auto"/>
        <w:contextualSpacing/>
        <w:jc w:val="both"/>
        <w:rPr>
          <w:rFonts w:ascii="Times New Roman" w:hAnsi="Times New Roman" w:cs="Times New Roman"/>
          <w:color w:val="000000" w:themeColor="text1"/>
          <w:sz w:val="24"/>
          <w:szCs w:val="24"/>
        </w:rPr>
      </w:pPr>
    </w:p>
    <w:p w14:paraId="2B4A6D49" w14:textId="04B119E1" w:rsidR="00CF32BA" w:rsidRPr="00496C2C" w:rsidRDefault="00B46287" w:rsidP="00496C2C">
      <w:pPr>
        <w:pStyle w:val="Heading1"/>
        <w:numPr>
          <w:ilvl w:val="0"/>
          <w:numId w:val="0"/>
        </w:numPr>
        <w:spacing w:line="360" w:lineRule="auto"/>
        <w:contextualSpacing/>
        <w:jc w:val="both"/>
        <w:rPr>
          <w:color w:val="000000" w:themeColor="text1"/>
          <w:sz w:val="24"/>
          <w:szCs w:val="24"/>
        </w:rPr>
      </w:pPr>
      <w:bookmarkStart w:id="3" w:name="_Toc159244501"/>
      <w:r w:rsidRPr="00496C2C">
        <w:rPr>
          <w:color w:val="000000" w:themeColor="text1"/>
          <w:sz w:val="24"/>
          <w:szCs w:val="24"/>
        </w:rPr>
        <w:t>RESULTS</w:t>
      </w:r>
      <w:bookmarkEnd w:id="3"/>
    </w:p>
    <w:p w14:paraId="614F4C47" w14:textId="770252FC" w:rsidR="00CF32BA" w:rsidRPr="00496C2C" w:rsidRDefault="001D6BA7" w:rsidP="00496C2C">
      <w:pPr>
        <w:pStyle w:val="Heading1"/>
        <w:numPr>
          <w:ilvl w:val="0"/>
          <w:numId w:val="0"/>
        </w:numPr>
        <w:spacing w:line="360" w:lineRule="auto"/>
        <w:ind w:left="432" w:hanging="432"/>
        <w:contextualSpacing/>
        <w:jc w:val="both"/>
        <w:rPr>
          <w:color w:val="000000" w:themeColor="text1"/>
          <w:sz w:val="24"/>
          <w:szCs w:val="24"/>
        </w:rPr>
      </w:pPr>
      <w:bookmarkStart w:id="4" w:name="_Toc159244502"/>
      <w:r w:rsidRPr="00496C2C">
        <w:rPr>
          <w:color w:val="000000" w:themeColor="text1"/>
          <w:sz w:val="24"/>
          <w:szCs w:val="24"/>
        </w:rPr>
        <w:t>Epidemiological data</w:t>
      </w:r>
      <w:bookmarkEnd w:id="4"/>
    </w:p>
    <w:p w14:paraId="02C28CAA" w14:textId="496BCBD2" w:rsidR="001D6BA7" w:rsidRPr="00496C2C" w:rsidRDefault="001D6BA7"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During the study period, 1621 patients were hospitalized in the emergency department, 60 of whom presented with a severe exacerbation, representing a prevalence of 3.7%. We collected data on 60 cases of severe acute exacerbation, 7 of which had incomplete and unusable records. A total of 53 patients were included and constituted our study population. The male-to-female ratio was 1.21. The mean age of the patients was 40 months (minimum 5 months, maximum 180 months), with a median of 24 months. The 13- to 59-month age group was the most represented, with 25 patients (47%), as illustrated in Figure 1.</w:t>
      </w:r>
    </w:p>
    <w:p w14:paraId="7C9B0E07" w14:textId="77777777" w:rsidR="00A053B5" w:rsidRPr="00496C2C" w:rsidRDefault="00A23387" w:rsidP="00496C2C">
      <w:pPr>
        <w:keepNext/>
        <w:spacing w:after="0" w:line="360" w:lineRule="auto"/>
        <w:contextualSpacing/>
        <w:jc w:val="center"/>
        <w:rPr>
          <w:rFonts w:ascii="Times New Roman" w:hAnsi="Times New Roman" w:cs="Times New Roman"/>
          <w:color w:val="000000" w:themeColor="text1"/>
          <w:sz w:val="24"/>
          <w:szCs w:val="24"/>
        </w:rPr>
      </w:pPr>
      <w:r w:rsidRPr="00496C2C">
        <w:rPr>
          <w:rFonts w:ascii="Times New Roman" w:hAnsi="Times New Roman" w:cs="Times New Roman"/>
          <w:noProof/>
          <w:color w:val="000000" w:themeColor="text1"/>
          <w:sz w:val="24"/>
          <w:szCs w:val="24"/>
          <w:lang w:eastAsia="fr-FR"/>
        </w:rPr>
        <w:lastRenderedPageBreak/>
        <w:drawing>
          <wp:inline distT="0" distB="0" distL="0" distR="0" wp14:anchorId="715A44C0" wp14:editId="2F0C69C5">
            <wp:extent cx="5760720" cy="3573655"/>
            <wp:effectExtent l="0" t="0" r="0" b="0"/>
            <wp:docPr id="4"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3760C31" w14:textId="5D18A7DC" w:rsidR="00A23387" w:rsidRPr="00496C2C" w:rsidRDefault="00A053B5" w:rsidP="00496C2C">
      <w:pPr>
        <w:pStyle w:val="Caption"/>
        <w:spacing w:after="0" w:line="360" w:lineRule="auto"/>
        <w:contextualSpacing/>
        <w:jc w:val="center"/>
        <w:rPr>
          <w:rFonts w:ascii="Times New Roman" w:hAnsi="Times New Roman" w:cs="Times New Roman"/>
          <w:b/>
          <w:i w:val="0"/>
          <w:color w:val="000000" w:themeColor="text1"/>
          <w:sz w:val="24"/>
          <w:szCs w:val="24"/>
        </w:rPr>
      </w:pPr>
      <w:bookmarkStart w:id="5" w:name="_Toc159244169"/>
      <w:r w:rsidRPr="00496C2C">
        <w:rPr>
          <w:rFonts w:ascii="Times New Roman" w:hAnsi="Times New Roman" w:cs="Times New Roman"/>
          <w:b/>
          <w:i w:val="0"/>
          <w:color w:val="000000" w:themeColor="text1"/>
          <w:sz w:val="24"/>
          <w:szCs w:val="24"/>
        </w:rPr>
        <w:t>Figure 1: Distribution of patients according to age group (n=53)</w:t>
      </w:r>
      <w:bookmarkEnd w:id="5"/>
    </w:p>
    <w:p w14:paraId="42BEA8EA" w14:textId="77777777" w:rsidR="002B33FA" w:rsidRPr="00496C2C" w:rsidRDefault="002B33FA" w:rsidP="00496C2C">
      <w:pPr>
        <w:spacing w:line="360" w:lineRule="auto"/>
        <w:rPr>
          <w:rFonts w:ascii="Times New Roman" w:hAnsi="Times New Roman" w:cs="Times New Roman"/>
          <w:sz w:val="24"/>
          <w:szCs w:val="24"/>
        </w:rPr>
      </w:pPr>
    </w:p>
    <w:p w14:paraId="4D22F356" w14:textId="5DF1626E" w:rsidR="00091D3C" w:rsidRPr="00496C2C" w:rsidRDefault="00741472"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 xml:space="preserve">Of our patients, 34 (64%) came from the outskirts of Dakar, 34% from central Dakar, and 2% came from France. A peak in hospitalizations was observed during the month </w:t>
      </w:r>
      <w:r w:rsidR="00BF5F2B" w:rsidRPr="00496C2C">
        <w:rPr>
          <w:rFonts w:ascii="Times New Roman" w:hAnsi="Times New Roman" w:cs="Times New Roman"/>
          <w:color w:val="000000" w:themeColor="text1"/>
          <w:sz w:val="24"/>
          <w:szCs w:val="24"/>
        </w:rPr>
        <w:t xml:space="preserve">of October with 8 </w:t>
      </w:r>
      <w:r w:rsidR="00091D3C" w:rsidRPr="00496C2C">
        <w:rPr>
          <w:rFonts w:ascii="Times New Roman" w:hAnsi="Times New Roman" w:cs="Times New Roman"/>
          <w:color w:val="000000" w:themeColor="text1"/>
          <w:sz w:val="24"/>
          <w:szCs w:val="24"/>
        </w:rPr>
        <w:t>patients (15.09%), followed by 7 patients (13.21%) in August, as shown in Figure 2.</w:t>
      </w:r>
    </w:p>
    <w:p w14:paraId="6D81D6D8" w14:textId="77777777" w:rsidR="00A053B5" w:rsidRPr="00496C2C" w:rsidRDefault="0075250D" w:rsidP="00496C2C">
      <w:pPr>
        <w:keepNext/>
        <w:spacing w:after="0" w:line="360" w:lineRule="auto"/>
        <w:contextualSpacing/>
        <w:jc w:val="center"/>
        <w:rPr>
          <w:rFonts w:ascii="Times New Roman" w:hAnsi="Times New Roman" w:cs="Times New Roman"/>
          <w:color w:val="000000" w:themeColor="text1"/>
          <w:sz w:val="24"/>
          <w:szCs w:val="24"/>
        </w:rPr>
      </w:pPr>
      <w:r w:rsidRPr="00496C2C">
        <w:rPr>
          <w:rFonts w:ascii="Times New Roman" w:hAnsi="Times New Roman" w:cs="Times New Roman"/>
          <w:noProof/>
          <w:color w:val="000000" w:themeColor="text1"/>
          <w:sz w:val="24"/>
          <w:szCs w:val="24"/>
          <w:lang w:eastAsia="fr-FR"/>
        </w:rPr>
        <w:drawing>
          <wp:inline distT="0" distB="0" distL="0" distR="0" wp14:anchorId="1AB0FB76" wp14:editId="12ABA367">
            <wp:extent cx="5760720" cy="3400331"/>
            <wp:effectExtent l="19050" t="0" r="11430" b="0"/>
            <wp:docPr id="6"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91C04B2" w14:textId="3E05488B" w:rsidR="0075250D" w:rsidRPr="00496C2C" w:rsidRDefault="00A053B5" w:rsidP="00496C2C">
      <w:pPr>
        <w:pStyle w:val="Caption"/>
        <w:spacing w:after="0" w:line="360" w:lineRule="auto"/>
        <w:contextualSpacing/>
        <w:jc w:val="center"/>
        <w:rPr>
          <w:rFonts w:ascii="Times New Roman" w:hAnsi="Times New Roman" w:cs="Times New Roman"/>
          <w:b/>
          <w:i w:val="0"/>
          <w:color w:val="000000" w:themeColor="text1"/>
          <w:sz w:val="24"/>
          <w:szCs w:val="24"/>
        </w:rPr>
      </w:pPr>
      <w:bookmarkStart w:id="6" w:name="_Toc159244171"/>
      <w:r w:rsidRPr="00496C2C">
        <w:rPr>
          <w:rFonts w:ascii="Times New Roman" w:hAnsi="Times New Roman" w:cs="Times New Roman"/>
          <w:b/>
          <w:i w:val="0"/>
          <w:color w:val="000000" w:themeColor="text1"/>
          <w:sz w:val="24"/>
          <w:szCs w:val="24"/>
        </w:rPr>
        <w:t>Figure 2: Distribution of patients according to the month of hospitalization (n=53)</w:t>
      </w:r>
      <w:bookmarkEnd w:id="6"/>
    </w:p>
    <w:p w14:paraId="32ECED9E" w14:textId="77777777" w:rsidR="002B33FA" w:rsidRPr="00496C2C" w:rsidRDefault="002B33FA" w:rsidP="00496C2C">
      <w:pPr>
        <w:spacing w:line="360" w:lineRule="auto"/>
        <w:rPr>
          <w:rFonts w:ascii="Times New Roman" w:hAnsi="Times New Roman" w:cs="Times New Roman"/>
          <w:sz w:val="24"/>
          <w:szCs w:val="24"/>
        </w:rPr>
      </w:pPr>
    </w:p>
    <w:p w14:paraId="46648EC7" w14:textId="4661237B" w:rsidR="00091D3C" w:rsidRPr="00496C2C" w:rsidRDefault="00091D3C" w:rsidP="00496C2C">
      <w:pPr>
        <w:pStyle w:val="Heading1"/>
        <w:numPr>
          <w:ilvl w:val="0"/>
          <w:numId w:val="0"/>
        </w:numPr>
        <w:spacing w:line="360" w:lineRule="auto"/>
        <w:ind w:left="432" w:hanging="432"/>
        <w:contextualSpacing/>
        <w:jc w:val="both"/>
        <w:rPr>
          <w:color w:val="000000" w:themeColor="text1"/>
          <w:sz w:val="24"/>
          <w:szCs w:val="24"/>
        </w:rPr>
      </w:pPr>
      <w:bookmarkStart w:id="7" w:name="_Toc159244508"/>
      <w:r w:rsidRPr="00496C2C">
        <w:rPr>
          <w:color w:val="000000" w:themeColor="text1"/>
          <w:sz w:val="24"/>
          <w:szCs w:val="24"/>
        </w:rPr>
        <w:t>Clinical aspects</w:t>
      </w:r>
      <w:bookmarkEnd w:id="7"/>
    </w:p>
    <w:p w14:paraId="1AC653F8" w14:textId="5F32BBA5" w:rsidR="00A613BC" w:rsidRPr="00496C2C" w:rsidRDefault="00A613BC" w:rsidP="00496C2C">
      <w:pPr>
        <w:pStyle w:val="Heading1"/>
        <w:numPr>
          <w:ilvl w:val="0"/>
          <w:numId w:val="0"/>
        </w:numPr>
        <w:spacing w:line="360" w:lineRule="auto"/>
        <w:contextualSpacing/>
        <w:jc w:val="both"/>
        <w:rPr>
          <w:color w:val="000000" w:themeColor="text1"/>
          <w:sz w:val="24"/>
          <w:szCs w:val="24"/>
        </w:rPr>
      </w:pPr>
    </w:p>
    <w:p w14:paraId="004D4643" w14:textId="3926135A" w:rsidR="00CE4968" w:rsidRPr="00496C2C" w:rsidRDefault="00EC1078"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Among our patients, 14 (26%) had a personal atopic condition, including 9 cases of rhinitis (17%), 2 cases of sinusitis (4%), 2 cases of eczema (4%), and 1 case of pollen allergy (2%). Of our patients, 25% (13) were receiving specialized asthma care; all were on maintenance medication, and 28% had a history of previous hospitalization for an asthma attack. Among our patients, 38 (72%) had a family history of asthma, and 19 (36%) had a family history of atopy.</w:t>
      </w:r>
    </w:p>
    <w:p w14:paraId="2F8D28BF" w14:textId="77777777" w:rsidR="0033427D" w:rsidRPr="00496C2C" w:rsidRDefault="0033427D" w:rsidP="00496C2C">
      <w:pPr>
        <w:spacing w:after="0" w:line="360" w:lineRule="auto"/>
        <w:contextualSpacing/>
        <w:jc w:val="both"/>
        <w:rPr>
          <w:rFonts w:ascii="Times New Roman" w:hAnsi="Times New Roman" w:cs="Times New Roman"/>
          <w:color w:val="000000" w:themeColor="text1"/>
          <w:sz w:val="24"/>
          <w:szCs w:val="24"/>
        </w:rPr>
      </w:pPr>
    </w:p>
    <w:p w14:paraId="2D6C95B7" w14:textId="04C135E5" w:rsidR="00547F73" w:rsidRPr="00496C2C" w:rsidRDefault="00F83198"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 xml:space="preserve">Among our patients, in 31 (58.5%) the onset of symptoms was nocturnal, and in 6 patients (11.3%), symptoms began during the day. For the remaining 16 patients (30.2%), the time of onset was not specified. In 86.8% of our patients, the triggering factor was not identified. The identified triggering factors were ENT infections (4 cases), physical activity (1 case), inhaling incense smoke (1 case), and exposure to cold (1 case). Seventeen (32%) of our patients had started treatment at home. The types of </w:t>
      </w:r>
      <w:r w:rsidR="0069671F" w:rsidRPr="00496C2C">
        <w:rPr>
          <w:rFonts w:ascii="Times New Roman" w:hAnsi="Times New Roman" w:cs="Times New Roman"/>
          <w:color w:val="000000" w:themeColor="text1"/>
          <w:sz w:val="24"/>
          <w:szCs w:val="24"/>
        </w:rPr>
        <w:t xml:space="preserve">treatment were </w:t>
      </w:r>
      <w:r w:rsidR="005D68FE" w:rsidRPr="00496C2C">
        <w:rPr>
          <w:rFonts w:ascii="Times New Roman" w:hAnsi="Times New Roman" w:cs="Times New Roman"/>
          <w:color w:val="000000" w:themeColor="text1"/>
          <w:sz w:val="24"/>
          <w:szCs w:val="24"/>
        </w:rPr>
        <w:t>salbutamol (16 cases), corticosteroids (9 cases), antihistamines (5 cases), analgesics/antipyretics (2 cases), and antibiotics (2 cases).</w:t>
      </w:r>
    </w:p>
    <w:p w14:paraId="39B860F4" w14:textId="5EB4C1B1" w:rsidR="00B27EB8" w:rsidRPr="00496C2C" w:rsidRDefault="000C583E"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Respiratory difficulty, cough, and fever were the main functional signs observed, as illustrated in Table I.</w:t>
      </w:r>
    </w:p>
    <w:p w14:paraId="716C3173" w14:textId="3F1FC53B" w:rsidR="00A053B5" w:rsidRPr="00496C2C" w:rsidRDefault="00A01B81" w:rsidP="00496C2C">
      <w:pPr>
        <w:pStyle w:val="Caption"/>
        <w:spacing w:after="0" w:line="360" w:lineRule="auto"/>
        <w:contextualSpacing/>
        <w:jc w:val="center"/>
        <w:rPr>
          <w:rFonts w:ascii="Times New Roman" w:hAnsi="Times New Roman" w:cs="Times New Roman"/>
          <w:b/>
          <w:i w:val="0"/>
          <w:color w:val="000000" w:themeColor="text1"/>
          <w:sz w:val="24"/>
          <w:szCs w:val="24"/>
        </w:rPr>
      </w:pPr>
      <w:bookmarkStart w:id="8" w:name="_Toc159244226"/>
      <w:r w:rsidRPr="00496C2C">
        <w:rPr>
          <w:rFonts w:ascii="Times New Roman" w:hAnsi="Times New Roman" w:cs="Times New Roman"/>
          <w:b/>
          <w:i w:val="0"/>
          <w:color w:val="000000" w:themeColor="text1"/>
          <w:sz w:val="24"/>
          <w:szCs w:val="24"/>
        </w:rPr>
        <w:t>Table I: Distribution of patients according to functional signs</w:t>
      </w:r>
      <w:bookmarkEnd w:id="8"/>
    </w:p>
    <w:tbl>
      <w:tblPr>
        <w:tblStyle w:val="TableauListe6Couleur1"/>
        <w:tblW w:w="8278" w:type="dxa"/>
        <w:jc w:val="center"/>
        <w:tblLook w:val="04A0" w:firstRow="1" w:lastRow="0" w:firstColumn="1" w:lastColumn="0" w:noHBand="0" w:noVBand="1"/>
      </w:tblPr>
      <w:tblGrid>
        <w:gridCol w:w="4608"/>
        <w:gridCol w:w="1352"/>
        <w:gridCol w:w="2318"/>
      </w:tblGrid>
      <w:tr w:rsidR="002B33FA" w:rsidRPr="00496C2C" w14:paraId="3ABB9CDF" w14:textId="77777777" w:rsidTr="002B33FA">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4608" w:type="dxa"/>
            <w:noWrap/>
            <w:hideMark/>
          </w:tcPr>
          <w:p w14:paraId="5EB20D8C" w14:textId="77777777" w:rsidR="002B33FA" w:rsidRPr="00496C2C" w:rsidRDefault="002B33FA" w:rsidP="00496C2C">
            <w:pPr>
              <w:spacing w:line="360" w:lineRule="auto"/>
              <w:contextualSpacing/>
              <w:jc w:val="both"/>
              <w:rPr>
                <w:rFonts w:ascii="Times New Roman" w:eastAsia="Times New Roman" w:hAnsi="Times New Roman" w:cs="Times New Roman"/>
                <w:bCs w:val="0"/>
                <w:sz w:val="24"/>
                <w:szCs w:val="24"/>
                <w:lang w:eastAsia="fr-FR"/>
              </w:rPr>
            </w:pPr>
            <w:r w:rsidRPr="00496C2C">
              <w:rPr>
                <w:rFonts w:ascii="Times New Roman" w:eastAsia="Times New Roman" w:hAnsi="Times New Roman" w:cs="Times New Roman"/>
                <w:bCs w:val="0"/>
                <w:sz w:val="24"/>
                <w:szCs w:val="24"/>
                <w:lang w:eastAsia="fr-FR"/>
              </w:rPr>
              <w:t>Functional Signs</w:t>
            </w:r>
          </w:p>
        </w:tc>
        <w:tc>
          <w:tcPr>
            <w:tcW w:w="1352" w:type="dxa"/>
            <w:noWrap/>
            <w:hideMark/>
          </w:tcPr>
          <w:p w14:paraId="6FBEAEF7" w14:textId="77777777" w:rsidR="002B33FA" w:rsidRPr="00496C2C" w:rsidRDefault="002B33FA" w:rsidP="00496C2C">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lang w:eastAsia="fr-FR"/>
              </w:rPr>
            </w:pPr>
            <w:r w:rsidRPr="00496C2C">
              <w:rPr>
                <w:rFonts w:ascii="Times New Roman" w:eastAsia="Times New Roman" w:hAnsi="Times New Roman" w:cs="Times New Roman"/>
                <w:bCs w:val="0"/>
                <w:sz w:val="24"/>
                <w:szCs w:val="24"/>
                <w:lang w:eastAsia="fr-FR"/>
              </w:rPr>
              <w:t>Number</w:t>
            </w:r>
          </w:p>
        </w:tc>
        <w:tc>
          <w:tcPr>
            <w:tcW w:w="2318" w:type="dxa"/>
            <w:noWrap/>
            <w:hideMark/>
          </w:tcPr>
          <w:p w14:paraId="014B2448" w14:textId="77777777" w:rsidR="002B33FA" w:rsidRPr="00496C2C" w:rsidRDefault="002B33FA" w:rsidP="00496C2C">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lang w:eastAsia="fr-FR"/>
              </w:rPr>
            </w:pPr>
            <w:r w:rsidRPr="00496C2C">
              <w:rPr>
                <w:rFonts w:ascii="Times New Roman" w:eastAsia="Times New Roman" w:hAnsi="Times New Roman" w:cs="Times New Roman"/>
                <w:bCs w:val="0"/>
                <w:sz w:val="24"/>
                <w:szCs w:val="24"/>
                <w:lang w:eastAsia="fr-FR"/>
              </w:rPr>
              <w:t>Percentage %</w:t>
            </w:r>
          </w:p>
        </w:tc>
      </w:tr>
      <w:tr w:rsidR="002B33FA" w:rsidRPr="00496C2C" w14:paraId="0AA1DC94" w14:textId="77777777" w:rsidTr="002B33F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4608" w:type="dxa"/>
            <w:shd w:val="clear" w:color="auto" w:fill="auto"/>
            <w:noWrap/>
            <w:hideMark/>
          </w:tcPr>
          <w:p w14:paraId="4A7DF220" w14:textId="77777777" w:rsidR="002B33FA" w:rsidRPr="00496C2C" w:rsidRDefault="00DE3A2F" w:rsidP="00496C2C">
            <w:pPr>
              <w:spacing w:line="360" w:lineRule="auto"/>
              <w:contextualSpacing/>
              <w:jc w:val="both"/>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Breathing difficulties</w:t>
            </w:r>
          </w:p>
        </w:tc>
        <w:tc>
          <w:tcPr>
            <w:tcW w:w="1352" w:type="dxa"/>
            <w:shd w:val="clear" w:color="auto" w:fill="auto"/>
            <w:noWrap/>
            <w:hideMark/>
          </w:tcPr>
          <w:p w14:paraId="5CBE9622" w14:textId="77777777" w:rsidR="002B33FA" w:rsidRPr="00496C2C" w:rsidRDefault="002B33FA"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53</w:t>
            </w:r>
          </w:p>
        </w:tc>
        <w:tc>
          <w:tcPr>
            <w:tcW w:w="2318" w:type="dxa"/>
            <w:shd w:val="clear" w:color="auto" w:fill="auto"/>
            <w:noWrap/>
            <w:hideMark/>
          </w:tcPr>
          <w:p w14:paraId="16926E65" w14:textId="77777777" w:rsidR="002B33FA" w:rsidRPr="00496C2C" w:rsidRDefault="00B23057"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100</w:t>
            </w:r>
          </w:p>
        </w:tc>
      </w:tr>
      <w:tr w:rsidR="002B33FA" w:rsidRPr="00496C2C" w14:paraId="3609889D" w14:textId="77777777" w:rsidTr="002B33FA">
        <w:trPr>
          <w:trHeight w:val="315"/>
          <w:jc w:val="center"/>
        </w:trPr>
        <w:tc>
          <w:tcPr>
            <w:cnfStyle w:val="001000000000" w:firstRow="0" w:lastRow="0" w:firstColumn="1" w:lastColumn="0" w:oddVBand="0" w:evenVBand="0" w:oddHBand="0" w:evenHBand="0" w:firstRowFirstColumn="0" w:firstRowLastColumn="0" w:lastRowFirstColumn="0" w:lastRowLastColumn="0"/>
            <w:tcW w:w="4608" w:type="dxa"/>
            <w:noWrap/>
            <w:hideMark/>
          </w:tcPr>
          <w:p w14:paraId="7E97E2F8" w14:textId="77777777" w:rsidR="002B33FA" w:rsidRPr="00496C2C" w:rsidRDefault="002B33FA" w:rsidP="00496C2C">
            <w:pPr>
              <w:spacing w:line="360" w:lineRule="auto"/>
              <w:contextualSpacing/>
              <w:jc w:val="both"/>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Cough</w:t>
            </w:r>
          </w:p>
        </w:tc>
        <w:tc>
          <w:tcPr>
            <w:tcW w:w="1352" w:type="dxa"/>
            <w:noWrap/>
            <w:hideMark/>
          </w:tcPr>
          <w:p w14:paraId="23EB2FB1" w14:textId="77777777" w:rsidR="002B33FA" w:rsidRPr="00496C2C" w:rsidRDefault="002B33FA"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43</w:t>
            </w:r>
          </w:p>
        </w:tc>
        <w:tc>
          <w:tcPr>
            <w:tcW w:w="2318" w:type="dxa"/>
            <w:noWrap/>
            <w:hideMark/>
          </w:tcPr>
          <w:p w14:paraId="10916CD9" w14:textId="77777777" w:rsidR="002B33FA" w:rsidRPr="00496C2C" w:rsidRDefault="00B23057"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81</w:t>
            </w:r>
          </w:p>
        </w:tc>
      </w:tr>
      <w:tr w:rsidR="002B33FA" w:rsidRPr="00496C2C" w14:paraId="297C0932" w14:textId="77777777" w:rsidTr="002B33F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4608" w:type="dxa"/>
            <w:shd w:val="clear" w:color="auto" w:fill="auto"/>
            <w:noWrap/>
            <w:hideMark/>
          </w:tcPr>
          <w:p w14:paraId="26CAC953" w14:textId="77777777" w:rsidR="002B33FA" w:rsidRPr="00496C2C" w:rsidRDefault="002B33FA" w:rsidP="00496C2C">
            <w:pPr>
              <w:spacing w:line="360" w:lineRule="auto"/>
              <w:contextualSpacing/>
              <w:jc w:val="both"/>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Whistling</w:t>
            </w:r>
          </w:p>
        </w:tc>
        <w:tc>
          <w:tcPr>
            <w:tcW w:w="1352" w:type="dxa"/>
            <w:shd w:val="clear" w:color="auto" w:fill="auto"/>
            <w:noWrap/>
            <w:hideMark/>
          </w:tcPr>
          <w:p w14:paraId="4C9A4A45" w14:textId="77777777" w:rsidR="002B33FA" w:rsidRPr="00496C2C" w:rsidRDefault="002B33FA"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12</w:t>
            </w:r>
          </w:p>
        </w:tc>
        <w:tc>
          <w:tcPr>
            <w:tcW w:w="2318" w:type="dxa"/>
            <w:shd w:val="clear" w:color="auto" w:fill="auto"/>
            <w:noWrap/>
            <w:hideMark/>
          </w:tcPr>
          <w:p w14:paraId="56202017" w14:textId="77777777" w:rsidR="002B33FA" w:rsidRPr="00496C2C" w:rsidRDefault="00B23057"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23</w:t>
            </w:r>
          </w:p>
        </w:tc>
      </w:tr>
      <w:tr w:rsidR="002B33FA" w:rsidRPr="00496C2C" w14:paraId="2EEDD552" w14:textId="77777777" w:rsidTr="002B33FA">
        <w:trPr>
          <w:trHeight w:val="315"/>
          <w:jc w:val="center"/>
        </w:trPr>
        <w:tc>
          <w:tcPr>
            <w:cnfStyle w:val="001000000000" w:firstRow="0" w:lastRow="0" w:firstColumn="1" w:lastColumn="0" w:oddVBand="0" w:evenVBand="0" w:oddHBand="0" w:evenHBand="0" w:firstRowFirstColumn="0" w:firstRowLastColumn="0" w:lastRowFirstColumn="0" w:lastRowLastColumn="0"/>
            <w:tcW w:w="4608" w:type="dxa"/>
            <w:noWrap/>
            <w:hideMark/>
          </w:tcPr>
          <w:p w14:paraId="167979CA" w14:textId="77777777" w:rsidR="002B33FA" w:rsidRPr="00496C2C" w:rsidRDefault="00DE3A2F" w:rsidP="00496C2C">
            <w:pPr>
              <w:spacing w:line="360" w:lineRule="auto"/>
              <w:contextualSpacing/>
              <w:jc w:val="both"/>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Rhinorrhea</w:t>
            </w:r>
          </w:p>
        </w:tc>
        <w:tc>
          <w:tcPr>
            <w:tcW w:w="1352" w:type="dxa"/>
            <w:noWrap/>
            <w:hideMark/>
          </w:tcPr>
          <w:p w14:paraId="4D41FDD1" w14:textId="77777777" w:rsidR="002B33FA" w:rsidRPr="00496C2C" w:rsidRDefault="002B33FA"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8</w:t>
            </w:r>
          </w:p>
        </w:tc>
        <w:tc>
          <w:tcPr>
            <w:tcW w:w="2318" w:type="dxa"/>
            <w:noWrap/>
            <w:hideMark/>
          </w:tcPr>
          <w:p w14:paraId="77B3270B" w14:textId="77777777" w:rsidR="002B33FA" w:rsidRPr="00496C2C" w:rsidRDefault="00B23057"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15</w:t>
            </w:r>
          </w:p>
        </w:tc>
      </w:tr>
      <w:tr w:rsidR="002B33FA" w:rsidRPr="00496C2C" w14:paraId="1415E3A2" w14:textId="77777777" w:rsidTr="002B33F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4608" w:type="dxa"/>
            <w:shd w:val="clear" w:color="auto" w:fill="auto"/>
            <w:noWrap/>
            <w:hideMark/>
          </w:tcPr>
          <w:p w14:paraId="751D7C15" w14:textId="77777777" w:rsidR="002B33FA" w:rsidRPr="00496C2C" w:rsidRDefault="002B33FA" w:rsidP="00496C2C">
            <w:pPr>
              <w:spacing w:line="360" w:lineRule="auto"/>
              <w:contextualSpacing/>
              <w:jc w:val="both"/>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Chest Oppression</w:t>
            </w:r>
          </w:p>
        </w:tc>
        <w:tc>
          <w:tcPr>
            <w:tcW w:w="1352" w:type="dxa"/>
            <w:shd w:val="clear" w:color="auto" w:fill="auto"/>
            <w:noWrap/>
            <w:hideMark/>
          </w:tcPr>
          <w:p w14:paraId="072E34E8" w14:textId="77777777" w:rsidR="002B33FA" w:rsidRPr="00496C2C" w:rsidRDefault="002B33FA"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7</w:t>
            </w:r>
          </w:p>
        </w:tc>
        <w:tc>
          <w:tcPr>
            <w:tcW w:w="2318" w:type="dxa"/>
            <w:shd w:val="clear" w:color="auto" w:fill="auto"/>
            <w:noWrap/>
            <w:hideMark/>
          </w:tcPr>
          <w:p w14:paraId="12B064C0" w14:textId="77777777" w:rsidR="002B33FA" w:rsidRPr="00496C2C" w:rsidRDefault="002B33FA"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13</w:t>
            </w:r>
          </w:p>
        </w:tc>
      </w:tr>
      <w:tr w:rsidR="002B33FA" w:rsidRPr="00496C2C" w14:paraId="3DCEBC61" w14:textId="77777777" w:rsidTr="002B33FA">
        <w:trPr>
          <w:trHeight w:val="97"/>
          <w:jc w:val="center"/>
        </w:trPr>
        <w:tc>
          <w:tcPr>
            <w:cnfStyle w:val="001000000000" w:firstRow="0" w:lastRow="0" w:firstColumn="1" w:lastColumn="0" w:oddVBand="0" w:evenVBand="0" w:oddHBand="0" w:evenHBand="0" w:firstRowFirstColumn="0" w:firstRowLastColumn="0" w:lastRowFirstColumn="0" w:lastRowLastColumn="0"/>
            <w:tcW w:w="4608" w:type="dxa"/>
            <w:noWrap/>
            <w:hideMark/>
          </w:tcPr>
          <w:p w14:paraId="26CA7513" w14:textId="77777777" w:rsidR="002B33FA" w:rsidRPr="00496C2C" w:rsidRDefault="002B33FA" w:rsidP="00496C2C">
            <w:pPr>
              <w:spacing w:line="360" w:lineRule="auto"/>
              <w:contextualSpacing/>
              <w:jc w:val="both"/>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Vomiting</w:t>
            </w:r>
          </w:p>
        </w:tc>
        <w:tc>
          <w:tcPr>
            <w:tcW w:w="1352" w:type="dxa"/>
            <w:noWrap/>
            <w:hideMark/>
          </w:tcPr>
          <w:p w14:paraId="3FFA2EB9" w14:textId="77777777" w:rsidR="002B33FA" w:rsidRPr="00496C2C" w:rsidRDefault="002B33FA"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6</w:t>
            </w:r>
          </w:p>
        </w:tc>
        <w:tc>
          <w:tcPr>
            <w:tcW w:w="2318" w:type="dxa"/>
            <w:noWrap/>
            <w:hideMark/>
          </w:tcPr>
          <w:p w14:paraId="7BDF3A5B" w14:textId="77777777" w:rsidR="002B33FA" w:rsidRPr="00496C2C" w:rsidRDefault="00B23057"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11</w:t>
            </w:r>
          </w:p>
        </w:tc>
      </w:tr>
      <w:tr w:rsidR="002B33FA" w:rsidRPr="00496C2C" w14:paraId="48942B87" w14:textId="77777777" w:rsidTr="002B33F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4608" w:type="dxa"/>
            <w:shd w:val="clear" w:color="auto" w:fill="auto"/>
            <w:noWrap/>
            <w:hideMark/>
          </w:tcPr>
          <w:p w14:paraId="3F1DB0BA" w14:textId="77777777" w:rsidR="002B33FA" w:rsidRPr="00496C2C" w:rsidRDefault="00DE3A2F" w:rsidP="00496C2C">
            <w:pPr>
              <w:spacing w:line="360" w:lineRule="auto"/>
              <w:contextualSpacing/>
              <w:jc w:val="both"/>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Feeding difficulties</w:t>
            </w:r>
          </w:p>
        </w:tc>
        <w:tc>
          <w:tcPr>
            <w:tcW w:w="1352" w:type="dxa"/>
            <w:shd w:val="clear" w:color="auto" w:fill="auto"/>
            <w:noWrap/>
            <w:hideMark/>
          </w:tcPr>
          <w:p w14:paraId="7111A117" w14:textId="77777777" w:rsidR="002B33FA" w:rsidRPr="00496C2C" w:rsidRDefault="002B33FA"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1</w:t>
            </w:r>
          </w:p>
        </w:tc>
        <w:tc>
          <w:tcPr>
            <w:tcW w:w="2318" w:type="dxa"/>
            <w:shd w:val="clear" w:color="auto" w:fill="auto"/>
            <w:noWrap/>
            <w:hideMark/>
          </w:tcPr>
          <w:p w14:paraId="4C5DE12C" w14:textId="77777777" w:rsidR="002B33FA" w:rsidRPr="00496C2C" w:rsidRDefault="000E41F3"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2</w:t>
            </w:r>
          </w:p>
        </w:tc>
      </w:tr>
    </w:tbl>
    <w:p w14:paraId="7756AC03" w14:textId="77777777" w:rsidR="00CC281A" w:rsidRPr="00496C2C" w:rsidRDefault="00CC281A" w:rsidP="00496C2C">
      <w:pPr>
        <w:spacing w:after="0" w:line="360" w:lineRule="auto"/>
        <w:contextualSpacing/>
        <w:jc w:val="both"/>
        <w:rPr>
          <w:rFonts w:ascii="Times New Roman" w:hAnsi="Times New Roman" w:cs="Times New Roman"/>
          <w:color w:val="000000" w:themeColor="text1"/>
          <w:sz w:val="24"/>
          <w:szCs w:val="24"/>
        </w:rPr>
      </w:pPr>
    </w:p>
    <w:p w14:paraId="440B2C5A" w14:textId="5E615D84" w:rsidR="002423C4" w:rsidRPr="00496C2C" w:rsidRDefault="0009378E"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Among our patients, 51 (96%) presented with tachypnea and 49 (92%) with tachycardia; hypoxemia was present in 43 patients (81%). Table II shows the distribution of children according to general signs</w:t>
      </w:r>
    </w:p>
    <w:p w14:paraId="7BB15441" w14:textId="77777777" w:rsidR="00A01B81" w:rsidRPr="00496C2C" w:rsidRDefault="00A01B81" w:rsidP="00496C2C">
      <w:pPr>
        <w:pStyle w:val="Caption"/>
        <w:keepNext/>
        <w:spacing w:after="0" w:line="360" w:lineRule="auto"/>
        <w:contextualSpacing/>
        <w:jc w:val="both"/>
        <w:rPr>
          <w:rFonts w:ascii="Times New Roman" w:hAnsi="Times New Roman" w:cs="Times New Roman"/>
          <w:b/>
          <w:i w:val="0"/>
          <w:color w:val="000000" w:themeColor="text1"/>
          <w:sz w:val="24"/>
          <w:szCs w:val="24"/>
        </w:rPr>
      </w:pPr>
    </w:p>
    <w:p w14:paraId="5CFA4077" w14:textId="77777777" w:rsidR="002B33FA" w:rsidRPr="00496C2C" w:rsidRDefault="002B33FA" w:rsidP="00496C2C">
      <w:pPr>
        <w:spacing w:line="360" w:lineRule="auto"/>
        <w:rPr>
          <w:rFonts w:ascii="Times New Roman" w:hAnsi="Times New Roman" w:cs="Times New Roman"/>
          <w:sz w:val="24"/>
          <w:szCs w:val="24"/>
        </w:rPr>
      </w:pPr>
    </w:p>
    <w:p w14:paraId="07880301" w14:textId="77777777" w:rsidR="002B33FA" w:rsidRPr="00496C2C" w:rsidRDefault="002B33FA" w:rsidP="00496C2C">
      <w:pPr>
        <w:spacing w:line="360" w:lineRule="auto"/>
        <w:rPr>
          <w:rFonts w:ascii="Times New Roman" w:hAnsi="Times New Roman" w:cs="Times New Roman"/>
          <w:sz w:val="24"/>
          <w:szCs w:val="24"/>
        </w:rPr>
      </w:pPr>
    </w:p>
    <w:p w14:paraId="07E7F4D0" w14:textId="77777777" w:rsidR="002B33FA" w:rsidRPr="00496C2C" w:rsidRDefault="002B33FA" w:rsidP="00496C2C">
      <w:pPr>
        <w:spacing w:line="360" w:lineRule="auto"/>
        <w:rPr>
          <w:rFonts w:ascii="Times New Roman" w:hAnsi="Times New Roman" w:cs="Times New Roman"/>
          <w:sz w:val="24"/>
          <w:szCs w:val="24"/>
        </w:rPr>
      </w:pPr>
    </w:p>
    <w:p w14:paraId="42704F44" w14:textId="77777777" w:rsidR="002B33FA" w:rsidRPr="00496C2C" w:rsidRDefault="002B33FA" w:rsidP="00496C2C">
      <w:pPr>
        <w:spacing w:line="360" w:lineRule="auto"/>
        <w:rPr>
          <w:rFonts w:ascii="Times New Roman" w:hAnsi="Times New Roman" w:cs="Times New Roman"/>
          <w:sz w:val="24"/>
          <w:szCs w:val="24"/>
        </w:rPr>
      </w:pPr>
    </w:p>
    <w:p w14:paraId="699DAEEE" w14:textId="77777777" w:rsidR="002B33FA" w:rsidRPr="00496C2C" w:rsidRDefault="002B33FA" w:rsidP="00496C2C">
      <w:pPr>
        <w:spacing w:line="360" w:lineRule="auto"/>
        <w:rPr>
          <w:rFonts w:ascii="Times New Roman" w:hAnsi="Times New Roman" w:cs="Times New Roman"/>
          <w:sz w:val="24"/>
          <w:szCs w:val="24"/>
        </w:rPr>
      </w:pPr>
    </w:p>
    <w:p w14:paraId="614CC863" w14:textId="5A1CC435" w:rsidR="00A053B5" w:rsidRPr="00496C2C" w:rsidRDefault="00A01B81" w:rsidP="00496C2C">
      <w:pPr>
        <w:pStyle w:val="Caption"/>
        <w:spacing w:after="0" w:line="360" w:lineRule="auto"/>
        <w:contextualSpacing/>
        <w:jc w:val="center"/>
        <w:rPr>
          <w:rFonts w:ascii="Times New Roman" w:hAnsi="Times New Roman" w:cs="Times New Roman"/>
          <w:b/>
          <w:i w:val="0"/>
          <w:color w:val="000000" w:themeColor="text1"/>
          <w:sz w:val="24"/>
          <w:szCs w:val="24"/>
        </w:rPr>
      </w:pPr>
      <w:bookmarkStart w:id="9" w:name="_Toc159244227"/>
      <w:r w:rsidRPr="00496C2C">
        <w:rPr>
          <w:rFonts w:ascii="Times New Roman" w:hAnsi="Times New Roman" w:cs="Times New Roman"/>
          <w:b/>
          <w:i w:val="0"/>
          <w:color w:val="000000" w:themeColor="text1"/>
          <w:sz w:val="24"/>
          <w:szCs w:val="24"/>
        </w:rPr>
        <w:t>Table II: Distribution of patients according to general signs</w:t>
      </w:r>
      <w:bookmarkEnd w:id="9"/>
    </w:p>
    <w:tbl>
      <w:tblPr>
        <w:tblStyle w:val="TableauListe6Couleur1"/>
        <w:tblW w:w="7444" w:type="dxa"/>
        <w:jc w:val="center"/>
        <w:tblLook w:val="04A0" w:firstRow="1" w:lastRow="0" w:firstColumn="1" w:lastColumn="0" w:noHBand="0" w:noVBand="1"/>
      </w:tblPr>
      <w:tblGrid>
        <w:gridCol w:w="3643"/>
        <w:gridCol w:w="1553"/>
        <w:gridCol w:w="2248"/>
      </w:tblGrid>
      <w:tr w:rsidR="002B33FA" w:rsidRPr="00496C2C" w14:paraId="752B8BEE" w14:textId="77777777" w:rsidTr="002B33FA">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643" w:type="dxa"/>
            <w:noWrap/>
            <w:hideMark/>
          </w:tcPr>
          <w:p w14:paraId="59B05554" w14:textId="77777777" w:rsidR="002B33FA" w:rsidRPr="00496C2C" w:rsidRDefault="002B33FA" w:rsidP="00496C2C">
            <w:pPr>
              <w:spacing w:line="360" w:lineRule="auto"/>
              <w:contextualSpacing/>
              <w:jc w:val="both"/>
              <w:rPr>
                <w:rFonts w:ascii="Times New Roman" w:eastAsia="Times New Roman" w:hAnsi="Times New Roman" w:cs="Times New Roman"/>
                <w:bCs w:val="0"/>
                <w:sz w:val="24"/>
                <w:szCs w:val="24"/>
                <w:lang w:eastAsia="fr-FR"/>
              </w:rPr>
            </w:pPr>
            <w:r w:rsidRPr="00496C2C">
              <w:rPr>
                <w:rFonts w:ascii="Times New Roman" w:eastAsia="Times New Roman" w:hAnsi="Times New Roman" w:cs="Times New Roman"/>
                <w:bCs w:val="0"/>
                <w:sz w:val="24"/>
                <w:szCs w:val="24"/>
                <w:lang w:eastAsia="fr-FR"/>
              </w:rPr>
              <w:t>General Signs</w:t>
            </w:r>
          </w:p>
        </w:tc>
        <w:tc>
          <w:tcPr>
            <w:tcW w:w="1553" w:type="dxa"/>
            <w:noWrap/>
            <w:hideMark/>
          </w:tcPr>
          <w:p w14:paraId="5CC66FC6" w14:textId="77777777" w:rsidR="002B33FA" w:rsidRPr="00496C2C" w:rsidRDefault="002B33FA" w:rsidP="00496C2C">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lang w:eastAsia="fr-FR"/>
              </w:rPr>
            </w:pPr>
            <w:r w:rsidRPr="00496C2C">
              <w:rPr>
                <w:rFonts w:ascii="Times New Roman" w:eastAsia="Times New Roman" w:hAnsi="Times New Roman" w:cs="Times New Roman"/>
                <w:bCs w:val="0"/>
                <w:sz w:val="24"/>
                <w:szCs w:val="24"/>
                <w:lang w:eastAsia="fr-FR"/>
              </w:rPr>
              <w:t>Number</w:t>
            </w:r>
          </w:p>
        </w:tc>
        <w:tc>
          <w:tcPr>
            <w:tcW w:w="2248" w:type="dxa"/>
            <w:noWrap/>
            <w:hideMark/>
          </w:tcPr>
          <w:p w14:paraId="43BAED39" w14:textId="77777777" w:rsidR="002B33FA" w:rsidRPr="00496C2C" w:rsidRDefault="002B33FA" w:rsidP="00496C2C">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lang w:eastAsia="fr-FR"/>
              </w:rPr>
            </w:pPr>
            <w:r w:rsidRPr="00496C2C">
              <w:rPr>
                <w:rFonts w:ascii="Times New Roman" w:eastAsia="Times New Roman" w:hAnsi="Times New Roman" w:cs="Times New Roman"/>
                <w:bCs w:val="0"/>
                <w:sz w:val="24"/>
                <w:szCs w:val="24"/>
                <w:lang w:eastAsia="fr-FR"/>
              </w:rPr>
              <w:t>Percentage%</w:t>
            </w:r>
          </w:p>
        </w:tc>
      </w:tr>
      <w:tr w:rsidR="002B33FA" w:rsidRPr="00496C2C" w14:paraId="587AA8D7" w14:textId="77777777" w:rsidTr="002B33F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643" w:type="dxa"/>
            <w:shd w:val="clear" w:color="auto" w:fill="auto"/>
            <w:noWrap/>
            <w:hideMark/>
          </w:tcPr>
          <w:p w14:paraId="22A41CB4" w14:textId="77777777" w:rsidR="002B33FA" w:rsidRPr="00496C2C" w:rsidRDefault="00DE3A2F" w:rsidP="00496C2C">
            <w:pPr>
              <w:spacing w:line="360" w:lineRule="auto"/>
              <w:contextualSpacing/>
              <w:jc w:val="both"/>
              <w:rPr>
                <w:rFonts w:ascii="Times New Roman" w:eastAsia="Times New Roman" w:hAnsi="Times New Roman" w:cs="Times New Roman"/>
                <w:b w:val="0"/>
                <w:sz w:val="24"/>
                <w:szCs w:val="24"/>
                <w:lang w:eastAsia="fr-FR"/>
              </w:rPr>
            </w:pPr>
            <w:r w:rsidRPr="00496C2C">
              <w:rPr>
                <w:rFonts w:ascii="Times New Roman" w:eastAsia="Times New Roman" w:hAnsi="Times New Roman" w:cs="Times New Roman"/>
                <w:b w:val="0"/>
                <w:sz w:val="24"/>
                <w:szCs w:val="24"/>
                <w:lang w:eastAsia="fr-FR"/>
              </w:rPr>
              <w:t>Polypnea</w:t>
            </w:r>
          </w:p>
        </w:tc>
        <w:tc>
          <w:tcPr>
            <w:tcW w:w="1553" w:type="dxa"/>
            <w:shd w:val="clear" w:color="auto" w:fill="auto"/>
            <w:noWrap/>
            <w:hideMark/>
          </w:tcPr>
          <w:p w14:paraId="0CEDE6CE" w14:textId="77777777" w:rsidR="002B33FA" w:rsidRPr="00496C2C" w:rsidRDefault="002B33FA"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51</w:t>
            </w:r>
          </w:p>
        </w:tc>
        <w:tc>
          <w:tcPr>
            <w:tcW w:w="2248" w:type="dxa"/>
            <w:shd w:val="clear" w:color="auto" w:fill="auto"/>
            <w:noWrap/>
            <w:hideMark/>
          </w:tcPr>
          <w:p w14:paraId="1DBC3645" w14:textId="77777777" w:rsidR="002B33FA" w:rsidRPr="00496C2C" w:rsidRDefault="00681263"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96</w:t>
            </w:r>
          </w:p>
        </w:tc>
      </w:tr>
      <w:tr w:rsidR="002B33FA" w:rsidRPr="00496C2C" w14:paraId="2FAE1287" w14:textId="77777777" w:rsidTr="002B33FA">
        <w:trPr>
          <w:trHeight w:val="315"/>
          <w:jc w:val="center"/>
        </w:trPr>
        <w:tc>
          <w:tcPr>
            <w:cnfStyle w:val="001000000000" w:firstRow="0" w:lastRow="0" w:firstColumn="1" w:lastColumn="0" w:oddVBand="0" w:evenVBand="0" w:oddHBand="0" w:evenHBand="0" w:firstRowFirstColumn="0" w:firstRowLastColumn="0" w:lastRowFirstColumn="0" w:lastRowLastColumn="0"/>
            <w:tcW w:w="3643" w:type="dxa"/>
            <w:noWrap/>
            <w:hideMark/>
          </w:tcPr>
          <w:p w14:paraId="74AC2DA6" w14:textId="77777777" w:rsidR="002B33FA" w:rsidRPr="00496C2C" w:rsidRDefault="002B33FA" w:rsidP="00496C2C">
            <w:pPr>
              <w:spacing w:line="360" w:lineRule="auto"/>
              <w:contextualSpacing/>
              <w:jc w:val="both"/>
              <w:rPr>
                <w:rFonts w:ascii="Times New Roman" w:eastAsia="Times New Roman" w:hAnsi="Times New Roman" w:cs="Times New Roman"/>
                <w:b w:val="0"/>
                <w:sz w:val="24"/>
                <w:szCs w:val="24"/>
                <w:lang w:eastAsia="fr-FR"/>
              </w:rPr>
            </w:pPr>
            <w:r w:rsidRPr="00496C2C">
              <w:rPr>
                <w:rFonts w:ascii="Times New Roman" w:eastAsia="Times New Roman" w:hAnsi="Times New Roman" w:cs="Times New Roman"/>
                <w:b w:val="0"/>
                <w:sz w:val="24"/>
                <w:szCs w:val="24"/>
                <w:lang w:eastAsia="fr-FR"/>
              </w:rPr>
              <w:t>Tachycardia</w:t>
            </w:r>
          </w:p>
        </w:tc>
        <w:tc>
          <w:tcPr>
            <w:tcW w:w="1553" w:type="dxa"/>
            <w:noWrap/>
            <w:hideMark/>
          </w:tcPr>
          <w:p w14:paraId="0C602894" w14:textId="77777777" w:rsidR="002B33FA" w:rsidRPr="00496C2C" w:rsidRDefault="002B33FA"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49</w:t>
            </w:r>
          </w:p>
        </w:tc>
        <w:tc>
          <w:tcPr>
            <w:tcW w:w="2248" w:type="dxa"/>
            <w:noWrap/>
            <w:hideMark/>
          </w:tcPr>
          <w:p w14:paraId="60015F33" w14:textId="77777777" w:rsidR="002B33FA" w:rsidRPr="00496C2C" w:rsidRDefault="00681263"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92</w:t>
            </w:r>
          </w:p>
        </w:tc>
      </w:tr>
      <w:tr w:rsidR="002B33FA" w:rsidRPr="00496C2C" w14:paraId="2890E5F1" w14:textId="77777777" w:rsidTr="002B33F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643" w:type="dxa"/>
            <w:shd w:val="clear" w:color="auto" w:fill="auto"/>
            <w:noWrap/>
            <w:hideMark/>
          </w:tcPr>
          <w:p w14:paraId="44098734" w14:textId="77777777" w:rsidR="002B33FA" w:rsidRPr="00496C2C" w:rsidRDefault="00DE3A2F" w:rsidP="00496C2C">
            <w:pPr>
              <w:spacing w:line="360" w:lineRule="auto"/>
              <w:contextualSpacing/>
              <w:jc w:val="both"/>
              <w:rPr>
                <w:rFonts w:ascii="Times New Roman" w:eastAsia="Times New Roman" w:hAnsi="Times New Roman" w:cs="Times New Roman"/>
                <w:b w:val="0"/>
                <w:sz w:val="24"/>
                <w:szCs w:val="24"/>
                <w:lang w:eastAsia="fr-FR"/>
              </w:rPr>
            </w:pPr>
            <w:r w:rsidRPr="00496C2C">
              <w:rPr>
                <w:rFonts w:ascii="Times New Roman" w:eastAsia="Times New Roman" w:hAnsi="Times New Roman" w:cs="Times New Roman"/>
                <w:b w:val="0"/>
                <w:sz w:val="24"/>
                <w:szCs w:val="24"/>
                <w:lang w:eastAsia="fr-FR"/>
              </w:rPr>
              <w:t>Hypoxemia</w:t>
            </w:r>
          </w:p>
        </w:tc>
        <w:tc>
          <w:tcPr>
            <w:tcW w:w="1553" w:type="dxa"/>
            <w:shd w:val="clear" w:color="auto" w:fill="auto"/>
            <w:noWrap/>
            <w:hideMark/>
          </w:tcPr>
          <w:p w14:paraId="3C94BEA4" w14:textId="77777777" w:rsidR="002B33FA" w:rsidRPr="00496C2C" w:rsidRDefault="002B33FA"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43</w:t>
            </w:r>
          </w:p>
        </w:tc>
        <w:tc>
          <w:tcPr>
            <w:tcW w:w="2248" w:type="dxa"/>
            <w:shd w:val="clear" w:color="auto" w:fill="auto"/>
            <w:noWrap/>
            <w:hideMark/>
          </w:tcPr>
          <w:p w14:paraId="316270DF" w14:textId="77777777" w:rsidR="002B33FA" w:rsidRPr="00496C2C" w:rsidRDefault="00681263"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81</w:t>
            </w:r>
          </w:p>
        </w:tc>
      </w:tr>
      <w:tr w:rsidR="002B33FA" w:rsidRPr="00496C2C" w14:paraId="62688051" w14:textId="77777777" w:rsidTr="002B33FA">
        <w:trPr>
          <w:trHeight w:val="315"/>
          <w:jc w:val="center"/>
        </w:trPr>
        <w:tc>
          <w:tcPr>
            <w:cnfStyle w:val="001000000000" w:firstRow="0" w:lastRow="0" w:firstColumn="1" w:lastColumn="0" w:oddVBand="0" w:evenVBand="0" w:oddHBand="0" w:evenHBand="0" w:firstRowFirstColumn="0" w:firstRowLastColumn="0" w:lastRowFirstColumn="0" w:lastRowLastColumn="0"/>
            <w:tcW w:w="3643" w:type="dxa"/>
            <w:noWrap/>
            <w:hideMark/>
          </w:tcPr>
          <w:p w14:paraId="59D21A9A" w14:textId="77777777" w:rsidR="002B33FA" w:rsidRPr="00496C2C" w:rsidRDefault="00DE3A2F" w:rsidP="00496C2C">
            <w:pPr>
              <w:spacing w:line="360" w:lineRule="auto"/>
              <w:contextualSpacing/>
              <w:jc w:val="both"/>
              <w:rPr>
                <w:rFonts w:ascii="Times New Roman" w:eastAsia="Times New Roman" w:hAnsi="Times New Roman" w:cs="Times New Roman"/>
                <w:b w:val="0"/>
                <w:sz w:val="24"/>
                <w:szCs w:val="24"/>
                <w:lang w:eastAsia="fr-FR"/>
              </w:rPr>
            </w:pPr>
            <w:r w:rsidRPr="00496C2C">
              <w:rPr>
                <w:rFonts w:ascii="Times New Roman" w:eastAsia="Times New Roman" w:hAnsi="Times New Roman" w:cs="Times New Roman"/>
                <w:b w:val="0"/>
                <w:sz w:val="24"/>
                <w:szCs w:val="24"/>
                <w:lang w:eastAsia="fr-FR"/>
              </w:rPr>
              <w:t>Fever</w:t>
            </w:r>
          </w:p>
        </w:tc>
        <w:tc>
          <w:tcPr>
            <w:tcW w:w="1553" w:type="dxa"/>
            <w:noWrap/>
            <w:hideMark/>
          </w:tcPr>
          <w:p w14:paraId="6C536DCB" w14:textId="77777777" w:rsidR="002B33FA" w:rsidRPr="00496C2C" w:rsidRDefault="002B33FA"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27</w:t>
            </w:r>
          </w:p>
        </w:tc>
        <w:tc>
          <w:tcPr>
            <w:tcW w:w="2248" w:type="dxa"/>
            <w:noWrap/>
            <w:hideMark/>
          </w:tcPr>
          <w:p w14:paraId="57A7FB82" w14:textId="77777777" w:rsidR="002B33FA" w:rsidRPr="00496C2C" w:rsidRDefault="00681263"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51</w:t>
            </w:r>
          </w:p>
        </w:tc>
      </w:tr>
      <w:tr w:rsidR="002B33FA" w:rsidRPr="00496C2C" w14:paraId="5C00E720" w14:textId="77777777" w:rsidTr="002B33F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643" w:type="dxa"/>
            <w:shd w:val="clear" w:color="auto" w:fill="auto"/>
            <w:noWrap/>
            <w:hideMark/>
          </w:tcPr>
          <w:p w14:paraId="5E0F9850" w14:textId="77777777" w:rsidR="002B33FA" w:rsidRPr="00496C2C" w:rsidRDefault="00DE3A2F" w:rsidP="00496C2C">
            <w:pPr>
              <w:spacing w:line="360" w:lineRule="auto"/>
              <w:contextualSpacing/>
              <w:jc w:val="both"/>
              <w:rPr>
                <w:rFonts w:ascii="Times New Roman" w:eastAsia="Times New Roman" w:hAnsi="Times New Roman" w:cs="Times New Roman"/>
                <w:b w:val="0"/>
                <w:sz w:val="24"/>
                <w:szCs w:val="24"/>
                <w:lang w:eastAsia="fr-FR"/>
              </w:rPr>
            </w:pPr>
            <w:r w:rsidRPr="00496C2C">
              <w:rPr>
                <w:rFonts w:ascii="Times New Roman" w:eastAsia="Times New Roman" w:hAnsi="Times New Roman" w:cs="Times New Roman"/>
                <w:b w:val="0"/>
                <w:sz w:val="24"/>
                <w:szCs w:val="24"/>
                <w:lang w:eastAsia="fr-FR"/>
              </w:rPr>
              <w:t>Pallor</w:t>
            </w:r>
          </w:p>
        </w:tc>
        <w:tc>
          <w:tcPr>
            <w:tcW w:w="1553" w:type="dxa"/>
            <w:shd w:val="clear" w:color="auto" w:fill="auto"/>
            <w:noWrap/>
            <w:hideMark/>
          </w:tcPr>
          <w:p w14:paraId="17531CB1" w14:textId="77777777" w:rsidR="002B33FA" w:rsidRPr="00496C2C" w:rsidRDefault="002B33FA"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17</w:t>
            </w:r>
          </w:p>
        </w:tc>
        <w:tc>
          <w:tcPr>
            <w:tcW w:w="2248" w:type="dxa"/>
            <w:shd w:val="clear" w:color="auto" w:fill="auto"/>
            <w:noWrap/>
            <w:hideMark/>
          </w:tcPr>
          <w:p w14:paraId="6A806DCB" w14:textId="77777777" w:rsidR="002B33FA" w:rsidRPr="00496C2C" w:rsidRDefault="00681263"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32</w:t>
            </w:r>
          </w:p>
        </w:tc>
      </w:tr>
      <w:tr w:rsidR="002B33FA" w:rsidRPr="00496C2C" w14:paraId="37F8493A" w14:textId="77777777" w:rsidTr="002B33FA">
        <w:trPr>
          <w:trHeight w:val="315"/>
          <w:jc w:val="center"/>
        </w:trPr>
        <w:tc>
          <w:tcPr>
            <w:cnfStyle w:val="001000000000" w:firstRow="0" w:lastRow="0" w:firstColumn="1" w:lastColumn="0" w:oddVBand="0" w:evenVBand="0" w:oddHBand="0" w:evenHBand="0" w:firstRowFirstColumn="0" w:firstRowLastColumn="0" w:lastRowFirstColumn="0" w:lastRowLastColumn="0"/>
            <w:tcW w:w="3643" w:type="dxa"/>
            <w:noWrap/>
            <w:hideMark/>
          </w:tcPr>
          <w:p w14:paraId="29AFA36C" w14:textId="77777777" w:rsidR="002B33FA" w:rsidRPr="00496C2C" w:rsidRDefault="00DE3A2F" w:rsidP="00496C2C">
            <w:pPr>
              <w:spacing w:line="360" w:lineRule="auto"/>
              <w:contextualSpacing/>
              <w:jc w:val="both"/>
              <w:rPr>
                <w:rFonts w:ascii="Times New Roman" w:eastAsia="Times New Roman" w:hAnsi="Times New Roman" w:cs="Times New Roman"/>
                <w:b w:val="0"/>
                <w:sz w:val="24"/>
                <w:szCs w:val="24"/>
                <w:lang w:eastAsia="fr-FR"/>
              </w:rPr>
            </w:pPr>
            <w:r w:rsidRPr="00496C2C">
              <w:rPr>
                <w:rFonts w:ascii="Times New Roman" w:eastAsia="Times New Roman" w:hAnsi="Times New Roman" w:cs="Times New Roman"/>
                <w:b w:val="0"/>
                <w:sz w:val="24"/>
                <w:szCs w:val="24"/>
                <w:lang w:eastAsia="fr-FR"/>
              </w:rPr>
              <w:t>Dehydration</w:t>
            </w:r>
          </w:p>
        </w:tc>
        <w:tc>
          <w:tcPr>
            <w:tcW w:w="1553" w:type="dxa"/>
            <w:noWrap/>
            <w:hideMark/>
          </w:tcPr>
          <w:p w14:paraId="521D362F" w14:textId="77777777" w:rsidR="002B33FA" w:rsidRPr="00496C2C" w:rsidRDefault="002B33FA"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8</w:t>
            </w:r>
          </w:p>
        </w:tc>
        <w:tc>
          <w:tcPr>
            <w:tcW w:w="2248" w:type="dxa"/>
            <w:noWrap/>
            <w:hideMark/>
          </w:tcPr>
          <w:p w14:paraId="45B47BA5" w14:textId="77777777" w:rsidR="002B33FA" w:rsidRPr="00496C2C" w:rsidRDefault="00681263"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15</w:t>
            </w:r>
          </w:p>
        </w:tc>
      </w:tr>
      <w:tr w:rsidR="002B33FA" w:rsidRPr="00496C2C" w14:paraId="6BE9A5B6" w14:textId="77777777" w:rsidTr="002B33F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643" w:type="dxa"/>
            <w:shd w:val="clear" w:color="auto" w:fill="auto"/>
            <w:noWrap/>
            <w:hideMark/>
          </w:tcPr>
          <w:p w14:paraId="4B1DF935" w14:textId="77777777" w:rsidR="002B33FA" w:rsidRPr="00496C2C" w:rsidRDefault="002B33FA" w:rsidP="00496C2C">
            <w:pPr>
              <w:spacing w:line="360" w:lineRule="auto"/>
              <w:contextualSpacing/>
              <w:jc w:val="both"/>
              <w:rPr>
                <w:rFonts w:ascii="Times New Roman" w:eastAsia="Times New Roman" w:hAnsi="Times New Roman" w:cs="Times New Roman"/>
                <w:b w:val="0"/>
                <w:sz w:val="24"/>
                <w:szCs w:val="24"/>
                <w:lang w:eastAsia="fr-FR"/>
              </w:rPr>
            </w:pPr>
            <w:r w:rsidRPr="00496C2C">
              <w:rPr>
                <w:rFonts w:ascii="Times New Roman" w:eastAsia="Times New Roman" w:hAnsi="Times New Roman" w:cs="Times New Roman"/>
                <w:b w:val="0"/>
                <w:sz w:val="24"/>
                <w:szCs w:val="24"/>
                <w:lang w:eastAsia="fr-FR"/>
              </w:rPr>
              <w:t>Hustle</w:t>
            </w:r>
          </w:p>
        </w:tc>
        <w:tc>
          <w:tcPr>
            <w:tcW w:w="1553" w:type="dxa"/>
            <w:shd w:val="clear" w:color="auto" w:fill="auto"/>
            <w:noWrap/>
            <w:hideMark/>
          </w:tcPr>
          <w:p w14:paraId="57EE3680" w14:textId="77777777" w:rsidR="002B33FA" w:rsidRPr="00496C2C" w:rsidRDefault="002B33FA"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8</w:t>
            </w:r>
          </w:p>
        </w:tc>
        <w:tc>
          <w:tcPr>
            <w:tcW w:w="2248" w:type="dxa"/>
            <w:shd w:val="clear" w:color="auto" w:fill="auto"/>
            <w:noWrap/>
            <w:hideMark/>
          </w:tcPr>
          <w:p w14:paraId="68ADBAF1" w14:textId="77777777" w:rsidR="002B33FA" w:rsidRPr="00496C2C" w:rsidRDefault="00681263"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15</w:t>
            </w:r>
          </w:p>
        </w:tc>
      </w:tr>
      <w:tr w:rsidR="002B33FA" w:rsidRPr="00496C2C" w14:paraId="384596B1" w14:textId="77777777" w:rsidTr="002B33FA">
        <w:trPr>
          <w:trHeight w:val="315"/>
          <w:jc w:val="center"/>
        </w:trPr>
        <w:tc>
          <w:tcPr>
            <w:cnfStyle w:val="001000000000" w:firstRow="0" w:lastRow="0" w:firstColumn="1" w:lastColumn="0" w:oddVBand="0" w:evenVBand="0" w:oddHBand="0" w:evenHBand="0" w:firstRowFirstColumn="0" w:firstRowLastColumn="0" w:lastRowFirstColumn="0" w:lastRowLastColumn="0"/>
            <w:tcW w:w="3643" w:type="dxa"/>
            <w:noWrap/>
            <w:hideMark/>
          </w:tcPr>
          <w:p w14:paraId="7D87221D" w14:textId="77777777" w:rsidR="002B33FA" w:rsidRPr="00496C2C" w:rsidRDefault="002B33FA" w:rsidP="00496C2C">
            <w:pPr>
              <w:spacing w:line="360" w:lineRule="auto"/>
              <w:contextualSpacing/>
              <w:rPr>
                <w:rFonts w:ascii="Times New Roman" w:eastAsia="Times New Roman" w:hAnsi="Times New Roman" w:cs="Times New Roman"/>
                <w:b w:val="0"/>
                <w:sz w:val="24"/>
                <w:szCs w:val="24"/>
                <w:lang w:eastAsia="fr-FR"/>
              </w:rPr>
            </w:pPr>
            <w:r w:rsidRPr="00496C2C">
              <w:rPr>
                <w:rFonts w:ascii="Times New Roman" w:eastAsia="Times New Roman" w:hAnsi="Times New Roman" w:cs="Times New Roman"/>
                <w:b w:val="0"/>
                <w:sz w:val="24"/>
                <w:szCs w:val="24"/>
                <w:lang w:eastAsia="fr-FR"/>
              </w:rPr>
              <w:t>Disorders of Consciousness</w:t>
            </w:r>
          </w:p>
        </w:tc>
        <w:tc>
          <w:tcPr>
            <w:tcW w:w="1553" w:type="dxa"/>
            <w:noWrap/>
            <w:hideMark/>
          </w:tcPr>
          <w:p w14:paraId="44349B0F" w14:textId="77777777" w:rsidR="002B33FA" w:rsidRPr="00496C2C" w:rsidRDefault="002B33FA"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2</w:t>
            </w:r>
          </w:p>
        </w:tc>
        <w:tc>
          <w:tcPr>
            <w:tcW w:w="2248" w:type="dxa"/>
            <w:noWrap/>
            <w:hideMark/>
          </w:tcPr>
          <w:p w14:paraId="312D7746" w14:textId="77777777" w:rsidR="002B33FA" w:rsidRPr="00496C2C" w:rsidRDefault="00681263"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4</w:t>
            </w:r>
          </w:p>
        </w:tc>
      </w:tr>
      <w:tr w:rsidR="002B33FA" w:rsidRPr="00496C2C" w14:paraId="792C1ECC" w14:textId="77777777" w:rsidTr="002B33F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643" w:type="dxa"/>
            <w:shd w:val="clear" w:color="auto" w:fill="auto"/>
            <w:noWrap/>
            <w:hideMark/>
          </w:tcPr>
          <w:p w14:paraId="60B2CB1B" w14:textId="77777777" w:rsidR="002B33FA" w:rsidRPr="00496C2C" w:rsidRDefault="00DE3A2F" w:rsidP="00496C2C">
            <w:pPr>
              <w:spacing w:line="360" w:lineRule="auto"/>
              <w:contextualSpacing/>
              <w:jc w:val="both"/>
              <w:rPr>
                <w:rFonts w:ascii="Times New Roman" w:eastAsia="Times New Roman" w:hAnsi="Times New Roman" w:cs="Times New Roman"/>
                <w:b w:val="0"/>
                <w:sz w:val="24"/>
                <w:szCs w:val="24"/>
                <w:lang w:eastAsia="fr-FR"/>
              </w:rPr>
            </w:pPr>
            <w:r w:rsidRPr="00496C2C">
              <w:rPr>
                <w:rFonts w:ascii="Times New Roman" w:eastAsia="Times New Roman" w:hAnsi="Times New Roman" w:cs="Times New Roman"/>
                <w:b w:val="0"/>
                <w:sz w:val="24"/>
                <w:szCs w:val="24"/>
                <w:lang w:eastAsia="fr-FR"/>
              </w:rPr>
              <w:t>Bradypnea</w:t>
            </w:r>
          </w:p>
        </w:tc>
        <w:tc>
          <w:tcPr>
            <w:tcW w:w="1553" w:type="dxa"/>
            <w:shd w:val="clear" w:color="auto" w:fill="auto"/>
            <w:noWrap/>
            <w:hideMark/>
          </w:tcPr>
          <w:p w14:paraId="4626BD99" w14:textId="77777777" w:rsidR="002B33FA" w:rsidRPr="00496C2C" w:rsidRDefault="002B33FA"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2</w:t>
            </w:r>
          </w:p>
        </w:tc>
        <w:tc>
          <w:tcPr>
            <w:tcW w:w="2248" w:type="dxa"/>
            <w:shd w:val="clear" w:color="auto" w:fill="auto"/>
            <w:noWrap/>
            <w:hideMark/>
          </w:tcPr>
          <w:p w14:paraId="57447AE9" w14:textId="77777777" w:rsidR="002B33FA" w:rsidRPr="00496C2C" w:rsidRDefault="00681263"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4</w:t>
            </w:r>
          </w:p>
        </w:tc>
      </w:tr>
      <w:tr w:rsidR="002B33FA" w:rsidRPr="00496C2C" w14:paraId="45E259C8" w14:textId="77777777" w:rsidTr="002B33FA">
        <w:trPr>
          <w:trHeight w:val="315"/>
          <w:jc w:val="center"/>
        </w:trPr>
        <w:tc>
          <w:tcPr>
            <w:cnfStyle w:val="001000000000" w:firstRow="0" w:lastRow="0" w:firstColumn="1" w:lastColumn="0" w:oddVBand="0" w:evenVBand="0" w:oddHBand="0" w:evenHBand="0" w:firstRowFirstColumn="0" w:firstRowLastColumn="0" w:lastRowFirstColumn="0" w:lastRowLastColumn="0"/>
            <w:tcW w:w="3643" w:type="dxa"/>
            <w:noWrap/>
            <w:hideMark/>
          </w:tcPr>
          <w:p w14:paraId="2CA6765D" w14:textId="77777777" w:rsidR="002B33FA" w:rsidRPr="00496C2C" w:rsidRDefault="00DE3A2F" w:rsidP="00496C2C">
            <w:pPr>
              <w:spacing w:line="360" w:lineRule="auto"/>
              <w:contextualSpacing/>
              <w:jc w:val="both"/>
              <w:rPr>
                <w:rFonts w:ascii="Times New Roman" w:eastAsia="Times New Roman" w:hAnsi="Times New Roman" w:cs="Times New Roman"/>
                <w:b w:val="0"/>
                <w:sz w:val="24"/>
                <w:szCs w:val="24"/>
                <w:lang w:eastAsia="fr-FR"/>
              </w:rPr>
            </w:pPr>
            <w:r w:rsidRPr="00496C2C">
              <w:rPr>
                <w:rFonts w:ascii="Times New Roman" w:eastAsia="Times New Roman" w:hAnsi="Times New Roman" w:cs="Times New Roman"/>
                <w:b w:val="0"/>
                <w:sz w:val="24"/>
                <w:szCs w:val="24"/>
                <w:lang w:eastAsia="fr-FR"/>
              </w:rPr>
              <w:t>Lethargy</w:t>
            </w:r>
          </w:p>
        </w:tc>
        <w:tc>
          <w:tcPr>
            <w:tcW w:w="1553" w:type="dxa"/>
            <w:noWrap/>
            <w:hideMark/>
          </w:tcPr>
          <w:p w14:paraId="0917AA2D" w14:textId="77777777" w:rsidR="002B33FA" w:rsidRPr="00496C2C" w:rsidRDefault="002B33FA"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1</w:t>
            </w:r>
          </w:p>
        </w:tc>
        <w:tc>
          <w:tcPr>
            <w:tcW w:w="2248" w:type="dxa"/>
            <w:noWrap/>
            <w:hideMark/>
          </w:tcPr>
          <w:p w14:paraId="6BE83266" w14:textId="77777777" w:rsidR="002B33FA" w:rsidRPr="00496C2C" w:rsidRDefault="00681263"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2</w:t>
            </w:r>
          </w:p>
        </w:tc>
      </w:tr>
      <w:tr w:rsidR="002B33FA" w:rsidRPr="00496C2C" w14:paraId="39823C53" w14:textId="77777777" w:rsidTr="002B33F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643" w:type="dxa"/>
            <w:shd w:val="clear" w:color="auto" w:fill="auto"/>
            <w:noWrap/>
            <w:hideMark/>
          </w:tcPr>
          <w:p w14:paraId="179B28B2" w14:textId="77777777" w:rsidR="002B33FA" w:rsidRPr="00496C2C" w:rsidRDefault="002B33FA" w:rsidP="00496C2C">
            <w:pPr>
              <w:spacing w:line="360" w:lineRule="auto"/>
              <w:contextualSpacing/>
              <w:jc w:val="both"/>
              <w:rPr>
                <w:rFonts w:ascii="Times New Roman" w:eastAsia="Times New Roman" w:hAnsi="Times New Roman" w:cs="Times New Roman"/>
                <w:b w:val="0"/>
                <w:sz w:val="24"/>
                <w:szCs w:val="24"/>
                <w:lang w:eastAsia="fr-FR"/>
              </w:rPr>
            </w:pPr>
            <w:r w:rsidRPr="00496C2C">
              <w:rPr>
                <w:rFonts w:ascii="Times New Roman" w:eastAsia="Times New Roman" w:hAnsi="Times New Roman" w:cs="Times New Roman"/>
                <w:b w:val="0"/>
                <w:sz w:val="24"/>
                <w:szCs w:val="24"/>
                <w:lang w:eastAsia="fr-FR"/>
              </w:rPr>
              <w:t>Cyanosis</w:t>
            </w:r>
          </w:p>
        </w:tc>
        <w:tc>
          <w:tcPr>
            <w:tcW w:w="1553" w:type="dxa"/>
            <w:shd w:val="clear" w:color="auto" w:fill="auto"/>
            <w:noWrap/>
            <w:hideMark/>
          </w:tcPr>
          <w:p w14:paraId="367502BE" w14:textId="77777777" w:rsidR="002B33FA" w:rsidRPr="00496C2C" w:rsidRDefault="002B33FA"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1</w:t>
            </w:r>
          </w:p>
        </w:tc>
        <w:tc>
          <w:tcPr>
            <w:tcW w:w="2248" w:type="dxa"/>
            <w:shd w:val="clear" w:color="auto" w:fill="auto"/>
            <w:noWrap/>
            <w:hideMark/>
          </w:tcPr>
          <w:p w14:paraId="41F6F0D7" w14:textId="77777777" w:rsidR="002B33FA" w:rsidRPr="00496C2C" w:rsidRDefault="00681263"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2</w:t>
            </w:r>
          </w:p>
        </w:tc>
      </w:tr>
    </w:tbl>
    <w:p w14:paraId="54511C49" w14:textId="77777777" w:rsidR="00386C71" w:rsidRPr="00496C2C" w:rsidRDefault="00386C71" w:rsidP="00496C2C">
      <w:pPr>
        <w:spacing w:after="0" w:line="360" w:lineRule="auto"/>
        <w:contextualSpacing/>
        <w:jc w:val="both"/>
        <w:rPr>
          <w:rFonts w:ascii="Times New Roman" w:hAnsi="Times New Roman" w:cs="Times New Roman"/>
          <w:color w:val="000000" w:themeColor="text1"/>
          <w:sz w:val="24"/>
          <w:szCs w:val="24"/>
        </w:rPr>
      </w:pPr>
    </w:p>
    <w:p w14:paraId="7458161E" w14:textId="77777777" w:rsidR="005F7225" w:rsidRPr="00496C2C" w:rsidRDefault="0009378E" w:rsidP="00496C2C">
      <w:pPr>
        <w:pStyle w:val="ListParagraph"/>
        <w:spacing w:line="360" w:lineRule="auto"/>
        <w:ind w:left="0"/>
        <w:jc w:val="both"/>
        <w:rPr>
          <w:color w:val="000000" w:themeColor="text1"/>
        </w:rPr>
      </w:pPr>
      <w:r w:rsidRPr="00496C2C">
        <w:rPr>
          <w:color w:val="000000" w:themeColor="text1"/>
        </w:rPr>
        <w:t>In our study, respiratory distress was found in 100% of patients.</w:t>
      </w:r>
    </w:p>
    <w:p w14:paraId="72556A97" w14:textId="63118C64" w:rsidR="00A053B5" w:rsidRPr="00496C2C" w:rsidRDefault="002423C4" w:rsidP="00496C2C">
      <w:pPr>
        <w:pStyle w:val="ListParagraph"/>
        <w:spacing w:line="360" w:lineRule="auto"/>
        <w:ind w:left="0"/>
        <w:jc w:val="both"/>
        <w:rPr>
          <w:color w:val="000000" w:themeColor="text1"/>
        </w:rPr>
      </w:pPr>
      <w:r w:rsidRPr="00496C2C">
        <w:rPr>
          <w:color w:val="000000" w:themeColor="text1"/>
        </w:rPr>
        <w:t>Table III shows us the distribution according to physical signs</w:t>
      </w:r>
    </w:p>
    <w:p w14:paraId="51E7200F" w14:textId="77777777" w:rsidR="00555C97" w:rsidRPr="00496C2C" w:rsidRDefault="00555C97" w:rsidP="00496C2C">
      <w:pPr>
        <w:pStyle w:val="ListParagraph"/>
        <w:spacing w:line="360" w:lineRule="auto"/>
        <w:ind w:left="0"/>
        <w:jc w:val="both"/>
        <w:rPr>
          <w:color w:val="000000" w:themeColor="text1"/>
        </w:rPr>
      </w:pPr>
    </w:p>
    <w:p w14:paraId="2AC5CD5F" w14:textId="77777777" w:rsidR="00DE3A2F" w:rsidRPr="00496C2C" w:rsidRDefault="00DE3A2F" w:rsidP="00496C2C">
      <w:pPr>
        <w:pStyle w:val="ListParagraph"/>
        <w:spacing w:line="360" w:lineRule="auto"/>
        <w:ind w:left="0"/>
        <w:jc w:val="both"/>
        <w:rPr>
          <w:color w:val="000000" w:themeColor="text1"/>
        </w:rPr>
      </w:pPr>
    </w:p>
    <w:p w14:paraId="01647AE6" w14:textId="77777777" w:rsidR="00DE3A2F" w:rsidRPr="00496C2C" w:rsidRDefault="00DE3A2F" w:rsidP="00496C2C">
      <w:pPr>
        <w:pStyle w:val="ListParagraph"/>
        <w:spacing w:line="360" w:lineRule="auto"/>
        <w:ind w:left="0"/>
        <w:jc w:val="both"/>
        <w:rPr>
          <w:color w:val="000000" w:themeColor="text1"/>
        </w:rPr>
      </w:pPr>
    </w:p>
    <w:p w14:paraId="06CB84AD" w14:textId="77777777" w:rsidR="00DE3A2F" w:rsidRPr="00496C2C" w:rsidRDefault="00DE3A2F" w:rsidP="00496C2C">
      <w:pPr>
        <w:pStyle w:val="ListParagraph"/>
        <w:spacing w:line="360" w:lineRule="auto"/>
        <w:ind w:left="0"/>
        <w:jc w:val="both"/>
        <w:rPr>
          <w:color w:val="000000" w:themeColor="text1"/>
        </w:rPr>
      </w:pPr>
    </w:p>
    <w:p w14:paraId="48ADA063" w14:textId="77777777" w:rsidR="00DE3A2F" w:rsidRPr="00496C2C" w:rsidRDefault="00DE3A2F" w:rsidP="00496C2C">
      <w:pPr>
        <w:pStyle w:val="ListParagraph"/>
        <w:spacing w:line="360" w:lineRule="auto"/>
        <w:ind w:left="0"/>
        <w:jc w:val="both"/>
        <w:rPr>
          <w:color w:val="000000" w:themeColor="text1"/>
        </w:rPr>
      </w:pPr>
    </w:p>
    <w:p w14:paraId="47EEDC81" w14:textId="77777777" w:rsidR="00DE3A2F" w:rsidRPr="00496C2C" w:rsidRDefault="00DE3A2F" w:rsidP="00496C2C">
      <w:pPr>
        <w:pStyle w:val="ListParagraph"/>
        <w:spacing w:line="360" w:lineRule="auto"/>
        <w:ind w:left="0"/>
        <w:jc w:val="both"/>
        <w:rPr>
          <w:color w:val="000000" w:themeColor="text1"/>
        </w:rPr>
      </w:pPr>
    </w:p>
    <w:p w14:paraId="318E1DA0" w14:textId="77777777" w:rsidR="00DE3A2F" w:rsidRPr="00496C2C" w:rsidRDefault="00DE3A2F" w:rsidP="00496C2C">
      <w:pPr>
        <w:pStyle w:val="ListParagraph"/>
        <w:spacing w:line="360" w:lineRule="auto"/>
        <w:ind w:left="0"/>
        <w:jc w:val="both"/>
        <w:rPr>
          <w:color w:val="000000" w:themeColor="text1"/>
        </w:rPr>
      </w:pPr>
    </w:p>
    <w:p w14:paraId="34135805" w14:textId="77777777" w:rsidR="00CE4968" w:rsidRPr="00496C2C" w:rsidRDefault="00CE4968" w:rsidP="00496C2C">
      <w:pPr>
        <w:pStyle w:val="ListParagraph"/>
        <w:spacing w:line="360" w:lineRule="auto"/>
        <w:ind w:left="0"/>
        <w:jc w:val="both"/>
        <w:rPr>
          <w:color w:val="000000" w:themeColor="text1"/>
        </w:rPr>
      </w:pPr>
    </w:p>
    <w:p w14:paraId="652489F0" w14:textId="77777777" w:rsidR="00CE4968" w:rsidRPr="00496C2C" w:rsidRDefault="00CE4968" w:rsidP="00496C2C">
      <w:pPr>
        <w:pStyle w:val="ListParagraph"/>
        <w:spacing w:line="360" w:lineRule="auto"/>
        <w:ind w:left="0"/>
        <w:jc w:val="both"/>
        <w:rPr>
          <w:color w:val="000000" w:themeColor="text1"/>
        </w:rPr>
      </w:pPr>
    </w:p>
    <w:p w14:paraId="45CC9906" w14:textId="77777777" w:rsidR="00CE4968" w:rsidRPr="00496C2C" w:rsidRDefault="00CE4968" w:rsidP="00496C2C">
      <w:pPr>
        <w:pStyle w:val="ListParagraph"/>
        <w:spacing w:line="360" w:lineRule="auto"/>
        <w:ind w:left="0"/>
        <w:jc w:val="both"/>
        <w:rPr>
          <w:color w:val="000000" w:themeColor="text1"/>
        </w:rPr>
      </w:pPr>
    </w:p>
    <w:p w14:paraId="5517570A" w14:textId="77777777" w:rsidR="00CE4968" w:rsidRPr="00496C2C" w:rsidRDefault="00CE4968" w:rsidP="00496C2C">
      <w:pPr>
        <w:pStyle w:val="ListParagraph"/>
        <w:spacing w:line="360" w:lineRule="auto"/>
        <w:ind w:left="0"/>
        <w:jc w:val="both"/>
        <w:rPr>
          <w:color w:val="000000" w:themeColor="text1"/>
        </w:rPr>
      </w:pPr>
    </w:p>
    <w:p w14:paraId="7B730EFE" w14:textId="77777777" w:rsidR="00DE3A2F" w:rsidRPr="00496C2C" w:rsidRDefault="00DE3A2F" w:rsidP="00496C2C">
      <w:pPr>
        <w:pStyle w:val="ListParagraph"/>
        <w:spacing w:line="360" w:lineRule="auto"/>
        <w:ind w:left="0"/>
        <w:jc w:val="both"/>
        <w:rPr>
          <w:color w:val="000000" w:themeColor="text1"/>
        </w:rPr>
      </w:pPr>
    </w:p>
    <w:p w14:paraId="081329DA" w14:textId="2FC82CB2" w:rsidR="00640116" w:rsidRPr="00496C2C" w:rsidRDefault="00A01B81" w:rsidP="00496C2C">
      <w:pPr>
        <w:pStyle w:val="Caption"/>
        <w:spacing w:after="0" w:line="360" w:lineRule="auto"/>
        <w:contextualSpacing/>
        <w:jc w:val="center"/>
        <w:rPr>
          <w:rFonts w:ascii="Times New Roman" w:hAnsi="Times New Roman" w:cs="Times New Roman"/>
          <w:b/>
          <w:i w:val="0"/>
          <w:color w:val="000000" w:themeColor="text1"/>
          <w:sz w:val="24"/>
          <w:szCs w:val="24"/>
        </w:rPr>
      </w:pPr>
      <w:bookmarkStart w:id="10" w:name="_Toc159244228"/>
      <w:r w:rsidRPr="00496C2C">
        <w:rPr>
          <w:rFonts w:ascii="Times New Roman" w:hAnsi="Times New Roman" w:cs="Times New Roman"/>
          <w:b/>
          <w:i w:val="0"/>
          <w:color w:val="000000" w:themeColor="text1"/>
          <w:sz w:val="24"/>
          <w:szCs w:val="24"/>
        </w:rPr>
        <w:t xml:space="preserve">Table </w:t>
      </w:r>
      <w:r w:rsidR="00087A55" w:rsidRPr="00496C2C">
        <w:rPr>
          <w:rFonts w:ascii="Times New Roman" w:hAnsi="Times New Roman" w:cs="Times New Roman"/>
          <w:b/>
          <w:i w:val="0"/>
          <w:color w:val="000000" w:themeColor="text1"/>
          <w:sz w:val="24"/>
          <w:szCs w:val="24"/>
        </w:rPr>
        <w:t xml:space="preserve">III: </w:t>
      </w:r>
      <w:r w:rsidR="00BB2F39" w:rsidRPr="00496C2C">
        <w:rPr>
          <w:rFonts w:ascii="Times New Roman" w:hAnsi="Times New Roman" w:cs="Times New Roman"/>
          <w:b/>
          <w:i w:val="0"/>
          <w:color w:val="000000" w:themeColor="text1"/>
          <w:sz w:val="24"/>
          <w:szCs w:val="24"/>
        </w:rPr>
        <w:t>Distribution of patients according to physical signs</w:t>
      </w:r>
      <w:bookmarkEnd w:id="10"/>
    </w:p>
    <w:tbl>
      <w:tblPr>
        <w:tblStyle w:val="TableauListe6Couleur1"/>
        <w:tblW w:w="10031" w:type="dxa"/>
        <w:jc w:val="center"/>
        <w:tblLook w:val="04A0" w:firstRow="1" w:lastRow="0" w:firstColumn="1" w:lastColumn="0" w:noHBand="0" w:noVBand="1"/>
      </w:tblPr>
      <w:tblGrid>
        <w:gridCol w:w="4784"/>
        <w:gridCol w:w="1520"/>
        <w:gridCol w:w="1720"/>
        <w:gridCol w:w="2007"/>
      </w:tblGrid>
      <w:tr w:rsidR="00AE470D" w:rsidRPr="00496C2C" w14:paraId="423DEEBD" w14:textId="77777777" w:rsidTr="002B33FA">
        <w:trPr>
          <w:cnfStyle w:val="100000000000" w:firstRow="1" w:lastRow="0" w:firstColumn="0" w:lastColumn="0" w:oddVBand="0" w:evenVBand="0" w:oddHBand="0" w:evenHBand="0" w:firstRowFirstColumn="0" w:firstRowLastColumn="0" w:lastRowFirstColumn="0" w:lastRowLastColumn="0"/>
          <w:trHeight w:val="638"/>
          <w:jc w:val="center"/>
        </w:trPr>
        <w:tc>
          <w:tcPr>
            <w:cnfStyle w:val="001000000000" w:firstRow="0" w:lastRow="0" w:firstColumn="1" w:lastColumn="0" w:oddVBand="0" w:evenVBand="0" w:oddHBand="0" w:evenHBand="0" w:firstRowFirstColumn="0" w:firstRowLastColumn="0" w:lastRowFirstColumn="0" w:lastRowLastColumn="0"/>
            <w:tcW w:w="4784" w:type="dxa"/>
            <w:noWrap/>
            <w:hideMark/>
          </w:tcPr>
          <w:p w14:paraId="6239422C" w14:textId="77777777" w:rsidR="006950B6" w:rsidRPr="00496C2C" w:rsidRDefault="002B33FA" w:rsidP="00496C2C">
            <w:pPr>
              <w:spacing w:line="360" w:lineRule="auto"/>
              <w:contextualSpacing/>
              <w:jc w:val="both"/>
              <w:rPr>
                <w:rFonts w:ascii="Times New Roman" w:eastAsia="Times New Roman" w:hAnsi="Times New Roman" w:cs="Times New Roman"/>
                <w:b w:val="0"/>
                <w:bCs w:val="0"/>
                <w:sz w:val="24"/>
                <w:szCs w:val="24"/>
                <w:lang w:eastAsia="fr-FR"/>
              </w:rPr>
            </w:pPr>
            <w:r w:rsidRPr="00496C2C">
              <w:rPr>
                <w:rFonts w:ascii="Times New Roman" w:eastAsia="Times New Roman" w:hAnsi="Times New Roman" w:cs="Times New Roman"/>
                <w:b w:val="0"/>
                <w:bCs w:val="0"/>
                <w:sz w:val="24"/>
                <w:szCs w:val="24"/>
                <w:lang w:eastAsia="fr-FR"/>
              </w:rPr>
              <w:t>Physical Signs</w:t>
            </w:r>
          </w:p>
        </w:tc>
        <w:tc>
          <w:tcPr>
            <w:tcW w:w="1520" w:type="dxa"/>
            <w:noWrap/>
            <w:hideMark/>
          </w:tcPr>
          <w:p w14:paraId="49AC71BE" w14:textId="77777777" w:rsidR="006950B6" w:rsidRPr="00496C2C" w:rsidRDefault="002B33FA" w:rsidP="00496C2C">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fr-FR"/>
              </w:rPr>
            </w:pPr>
            <w:r w:rsidRPr="00496C2C">
              <w:rPr>
                <w:rFonts w:ascii="Times New Roman" w:eastAsia="Times New Roman" w:hAnsi="Times New Roman" w:cs="Times New Roman"/>
                <w:b w:val="0"/>
                <w:bCs w:val="0"/>
                <w:sz w:val="24"/>
                <w:szCs w:val="24"/>
                <w:lang w:eastAsia="fr-FR"/>
              </w:rPr>
              <w:t>Number</w:t>
            </w:r>
          </w:p>
        </w:tc>
        <w:tc>
          <w:tcPr>
            <w:tcW w:w="1720" w:type="dxa"/>
            <w:noWrap/>
            <w:hideMark/>
          </w:tcPr>
          <w:p w14:paraId="7794651B" w14:textId="77777777" w:rsidR="006950B6" w:rsidRPr="00496C2C" w:rsidRDefault="002B33FA" w:rsidP="00496C2C">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fr-FR"/>
              </w:rPr>
            </w:pPr>
            <w:r w:rsidRPr="00496C2C">
              <w:rPr>
                <w:rFonts w:ascii="Times New Roman" w:eastAsia="Times New Roman" w:hAnsi="Times New Roman" w:cs="Times New Roman"/>
                <w:b w:val="0"/>
                <w:bCs w:val="0"/>
                <w:sz w:val="24"/>
                <w:szCs w:val="24"/>
                <w:lang w:eastAsia="fr-FR"/>
              </w:rPr>
              <w:t>Size N=53</w:t>
            </w:r>
          </w:p>
        </w:tc>
        <w:tc>
          <w:tcPr>
            <w:tcW w:w="2007" w:type="dxa"/>
            <w:noWrap/>
            <w:hideMark/>
          </w:tcPr>
          <w:p w14:paraId="12F7A9E8" w14:textId="77777777" w:rsidR="006950B6" w:rsidRPr="00496C2C" w:rsidRDefault="002B33FA" w:rsidP="00496C2C">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fr-FR"/>
              </w:rPr>
            </w:pPr>
            <w:r w:rsidRPr="00496C2C">
              <w:rPr>
                <w:rFonts w:ascii="Times New Roman" w:eastAsia="Times New Roman" w:hAnsi="Times New Roman" w:cs="Times New Roman"/>
                <w:b w:val="0"/>
                <w:bCs w:val="0"/>
                <w:sz w:val="24"/>
                <w:szCs w:val="24"/>
                <w:lang w:eastAsia="fr-FR"/>
              </w:rPr>
              <w:t>Percentage%</w:t>
            </w:r>
          </w:p>
        </w:tc>
      </w:tr>
      <w:tr w:rsidR="00AE470D" w:rsidRPr="00496C2C" w14:paraId="4C7A8627" w14:textId="77777777" w:rsidTr="002B33F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4784" w:type="dxa"/>
            <w:shd w:val="clear" w:color="auto" w:fill="auto"/>
            <w:noWrap/>
            <w:hideMark/>
          </w:tcPr>
          <w:p w14:paraId="5CFCB11C" w14:textId="77777777" w:rsidR="006950B6" w:rsidRPr="00496C2C" w:rsidRDefault="00DE3A2F" w:rsidP="00496C2C">
            <w:pPr>
              <w:spacing w:line="360" w:lineRule="auto"/>
              <w:contextualSpacing/>
              <w:jc w:val="both"/>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Respiratory Distress</w:t>
            </w:r>
          </w:p>
        </w:tc>
        <w:tc>
          <w:tcPr>
            <w:tcW w:w="1520" w:type="dxa"/>
            <w:shd w:val="clear" w:color="auto" w:fill="auto"/>
            <w:noWrap/>
            <w:hideMark/>
          </w:tcPr>
          <w:p w14:paraId="652360F4" w14:textId="77777777" w:rsidR="006950B6" w:rsidRPr="00496C2C" w:rsidRDefault="006950B6"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53</w:t>
            </w:r>
          </w:p>
        </w:tc>
        <w:tc>
          <w:tcPr>
            <w:tcW w:w="1720" w:type="dxa"/>
            <w:shd w:val="clear" w:color="auto" w:fill="auto"/>
            <w:noWrap/>
            <w:hideMark/>
          </w:tcPr>
          <w:p w14:paraId="194B4C0E" w14:textId="77777777" w:rsidR="006950B6" w:rsidRPr="00496C2C" w:rsidRDefault="006950B6"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53</w:t>
            </w:r>
          </w:p>
        </w:tc>
        <w:tc>
          <w:tcPr>
            <w:tcW w:w="2007" w:type="dxa"/>
            <w:shd w:val="clear" w:color="auto" w:fill="auto"/>
            <w:noWrap/>
            <w:hideMark/>
          </w:tcPr>
          <w:p w14:paraId="78B17FA3" w14:textId="77777777" w:rsidR="006950B6" w:rsidRPr="00496C2C" w:rsidRDefault="009A0B66"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100</w:t>
            </w:r>
          </w:p>
        </w:tc>
      </w:tr>
      <w:tr w:rsidR="00AE470D" w:rsidRPr="00496C2C" w14:paraId="41E26DE2" w14:textId="77777777" w:rsidTr="002B33FA">
        <w:trPr>
          <w:trHeight w:val="315"/>
          <w:jc w:val="center"/>
        </w:trPr>
        <w:tc>
          <w:tcPr>
            <w:cnfStyle w:val="001000000000" w:firstRow="0" w:lastRow="0" w:firstColumn="1" w:lastColumn="0" w:oddVBand="0" w:evenVBand="0" w:oddHBand="0" w:evenHBand="0" w:firstRowFirstColumn="0" w:firstRowLastColumn="0" w:lastRowFirstColumn="0" w:lastRowLastColumn="0"/>
            <w:tcW w:w="4784" w:type="dxa"/>
            <w:noWrap/>
            <w:hideMark/>
          </w:tcPr>
          <w:p w14:paraId="13795C43" w14:textId="77777777" w:rsidR="006950B6" w:rsidRPr="00496C2C" w:rsidRDefault="002B33FA" w:rsidP="00496C2C">
            <w:pPr>
              <w:spacing w:line="360" w:lineRule="auto"/>
              <w:contextualSpacing/>
              <w:jc w:val="both"/>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Sibilants</w:t>
            </w:r>
          </w:p>
        </w:tc>
        <w:tc>
          <w:tcPr>
            <w:tcW w:w="1520" w:type="dxa"/>
            <w:noWrap/>
            <w:hideMark/>
          </w:tcPr>
          <w:p w14:paraId="31D544DE" w14:textId="77777777" w:rsidR="006950B6" w:rsidRPr="00496C2C" w:rsidRDefault="006950B6"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50</w:t>
            </w:r>
          </w:p>
        </w:tc>
        <w:tc>
          <w:tcPr>
            <w:tcW w:w="1720" w:type="dxa"/>
            <w:noWrap/>
            <w:hideMark/>
          </w:tcPr>
          <w:p w14:paraId="5DBFB9E9" w14:textId="77777777" w:rsidR="006950B6" w:rsidRPr="00496C2C" w:rsidRDefault="006950B6"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53</w:t>
            </w:r>
          </w:p>
        </w:tc>
        <w:tc>
          <w:tcPr>
            <w:tcW w:w="2007" w:type="dxa"/>
            <w:noWrap/>
            <w:hideMark/>
          </w:tcPr>
          <w:p w14:paraId="1F4C0181" w14:textId="77777777" w:rsidR="006950B6" w:rsidRPr="00496C2C" w:rsidRDefault="009A0B66"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94</w:t>
            </w:r>
          </w:p>
        </w:tc>
      </w:tr>
      <w:tr w:rsidR="00AE470D" w:rsidRPr="00496C2C" w14:paraId="540B75E2" w14:textId="77777777" w:rsidTr="002B33F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4784" w:type="dxa"/>
            <w:shd w:val="clear" w:color="auto" w:fill="auto"/>
            <w:noWrap/>
            <w:hideMark/>
          </w:tcPr>
          <w:p w14:paraId="269E3D89" w14:textId="7423A1C5" w:rsidR="006950B6" w:rsidRPr="00496C2C" w:rsidRDefault="002B33FA" w:rsidP="00496C2C">
            <w:pPr>
              <w:spacing w:line="360" w:lineRule="auto"/>
              <w:contextualSpacing/>
              <w:jc w:val="both"/>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Signs of Struggle</w:t>
            </w:r>
          </w:p>
        </w:tc>
        <w:tc>
          <w:tcPr>
            <w:tcW w:w="1520" w:type="dxa"/>
            <w:shd w:val="clear" w:color="auto" w:fill="auto"/>
            <w:noWrap/>
            <w:hideMark/>
          </w:tcPr>
          <w:p w14:paraId="1FAB80B8" w14:textId="77777777" w:rsidR="006950B6" w:rsidRPr="00496C2C" w:rsidRDefault="006950B6"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49</w:t>
            </w:r>
          </w:p>
        </w:tc>
        <w:tc>
          <w:tcPr>
            <w:tcW w:w="1720" w:type="dxa"/>
            <w:shd w:val="clear" w:color="auto" w:fill="auto"/>
            <w:noWrap/>
            <w:hideMark/>
          </w:tcPr>
          <w:p w14:paraId="1175E56B" w14:textId="77777777" w:rsidR="006950B6" w:rsidRPr="00496C2C" w:rsidRDefault="006950B6"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53</w:t>
            </w:r>
          </w:p>
        </w:tc>
        <w:tc>
          <w:tcPr>
            <w:tcW w:w="2007" w:type="dxa"/>
            <w:shd w:val="clear" w:color="auto" w:fill="auto"/>
            <w:noWrap/>
            <w:hideMark/>
          </w:tcPr>
          <w:p w14:paraId="72EEF3CA" w14:textId="77777777" w:rsidR="006950B6" w:rsidRPr="00496C2C" w:rsidRDefault="009A0B66"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92</w:t>
            </w:r>
          </w:p>
        </w:tc>
      </w:tr>
      <w:tr w:rsidR="00AE470D" w:rsidRPr="00496C2C" w14:paraId="1A361339" w14:textId="77777777" w:rsidTr="002B33FA">
        <w:trPr>
          <w:trHeight w:val="315"/>
          <w:jc w:val="center"/>
        </w:trPr>
        <w:tc>
          <w:tcPr>
            <w:cnfStyle w:val="001000000000" w:firstRow="0" w:lastRow="0" w:firstColumn="1" w:lastColumn="0" w:oddVBand="0" w:evenVBand="0" w:oddHBand="0" w:evenHBand="0" w:firstRowFirstColumn="0" w:firstRowLastColumn="0" w:lastRowFirstColumn="0" w:lastRowLastColumn="0"/>
            <w:tcW w:w="4784" w:type="dxa"/>
            <w:noWrap/>
            <w:hideMark/>
          </w:tcPr>
          <w:p w14:paraId="56B62F59" w14:textId="77777777" w:rsidR="006950B6" w:rsidRPr="00496C2C" w:rsidRDefault="00DE3A2F" w:rsidP="00496C2C">
            <w:pPr>
              <w:spacing w:line="360" w:lineRule="auto"/>
              <w:contextualSpacing/>
              <w:jc w:val="both"/>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Crackling</w:t>
            </w:r>
          </w:p>
        </w:tc>
        <w:tc>
          <w:tcPr>
            <w:tcW w:w="1520" w:type="dxa"/>
            <w:noWrap/>
            <w:hideMark/>
          </w:tcPr>
          <w:p w14:paraId="264357C7" w14:textId="77777777" w:rsidR="006950B6" w:rsidRPr="00496C2C" w:rsidRDefault="006950B6"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21</w:t>
            </w:r>
          </w:p>
        </w:tc>
        <w:tc>
          <w:tcPr>
            <w:tcW w:w="1720" w:type="dxa"/>
            <w:noWrap/>
            <w:hideMark/>
          </w:tcPr>
          <w:p w14:paraId="008B3D19" w14:textId="77777777" w:rsidR="006950B6" w:rsidRPr="00496C2C" w:rsidRDefault="006950B6"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53</w:t>
            </w:r>
          </w:p>
        </w:tc>
        <w:tc>
          <w:tcPr>
            <w:tcW w:w="2007" w:type="dxa"/>
            <w:noWrap/>
            <w:hideMark/>
          </w:tcPr>
          <w:p w14:paraId="78B3865A" w14:textId="77777777" w:rsidR="006950B6" w:rsidRPr="00496C2C" w:rsidRDefault="009A0B66"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40</w:t>
            </w:r>
          </w:p>
        </w:tc>
      </w:tr>
      <w:tr w:rsidR="00AE470D" w:rsidRPr="00496C2C" w14:paraId="0F3CB4F5" w14:textId="77777777" w:rsidTr="002B33F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4784" w:type="dxa"/>
            <w:shd w:val="clear" w:color="auto" w:fill="auto"/>
            <w:noWrap/>
            <w:hideMark/>
          </w:tcPr>
          <w:p w14:paraId="278C3F8F" w14:textId="77777777" w:rsidR="006950B6" w:rsidRPr="00496C2C" w:rsidRDefault="002B33FA" w:rsidP="00496C2C">
            <w:pPr>
              <w:spacing w:line="360" w:lineRule="auto"/>
              <w:contextualSpacing/>
              <w:jc w:val="both"/>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Wheezing</w:t>
            </w:r>
          </w:p>
        </w:tc>
        <w:tc>
          <w:tcPr>
            <w:tcW w:w="1520" w:type="dxa"/>
            <w:shd w:val="clear" w:color="auto" w:fill="auto"/>
            <w:noWrap/>
            <w:hideMark/>
          </w:tcPr>
          <w:p w14:paraId="4A6F2039" w14:textId="77777777" w:rsidR="006950B6" w:rsidRPr="00496C2C" w:rsidRDefault="006950B6"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4</w:t>
            </w:r>
          </w:p>
        </w:tc>
        <w:tc>
          <w:tcPr>
            <w:tcW w:w="1720" w:type="dxa"/>
            <w:shd w:val="clear" w:color="auto" w:fill="auto"/>
            <w:noWrap/>
            <w:hideMark/>
          </w:tcPr>
          <w:p w14:paraId="24340B4B" w14:textId="77777777" w:rsidR="006950B6" w:rsidRPr="00496C2C" w:rsidRDefault="006950B6"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53</w:t>
            </w:r>
          </w:p>
        </w:tc>
        <w:tc>
          <w:tcPr>
            <w:tcW w:w="2007" w:type="dxa"/>
            <w:shd w:val="clear" w:color="auto" w:fill="auto"/>
            <w:noWrap/>
            <w:hideMark/>
          </w:tcPr>
          <w:p w14:paraId="7BA1F4E3" w14:textId="77777777" w:rsidR="006950B6" w:rsidRPr="00496C2C" w:rsidRDefault="009A0B66"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8</w:t>
            </w:r>
          </w:p>
        </w:tc>
      </w:tr>
      <w:tr w:rsidR="00AE470D" w:rsidRPr="00496C2C" w14:paraId="7BBF6356" w14:textId="77777777" w:rsidTr="002B33FA">
        <w:trPr>
          <w:trHeight w:val="315"/>
          <w:jc w:val="center"/>
        </w:trPr>
        <w:tc>
          <w:tcPr>
            <w:cnfStyle w:val="001000000000" w:firstRow="0" w:lastRow="0" w:firstColumn="1" w:lastColumn="0" w:oddVBand="0" w:evenVBand="0" w:oddHBand="0" w:evenHBand="0" w:firstRowFirstColumn="0" w:firstRowLastColumn="0" w:lastRowFirstColumn="0" w:lastRowLastColumn="0"/>
            <w:tcW w:w="4784" w:type="dxa"/>
            <w:noWrap/>
            <w:hideMark/>
          </w:tcPr>
          <w:p w14:paraId="26F6E4A9" w14:textId="77777777" w:rsidR="006950B6" w:rsidRPr="00496C2C" w:rsidRDefault="002B33FA" w:rsidP="00496C2C">
            <w:pPr>
              <w:spacing w:line="360" w:lineRule="auto"/>
              <w:contextualSpacing/>
              <w:jc w:val="both"/>
              <w:rPr>
                <w:rFonts w:ascii="Times New Roman" w:eastAsia="Times New Roman" w:hAnsi="Times New Roman" w:cs="Times New Roman"/>
                <w:sz w:val="24"/>
                <w:szCs w:val="24"/>
                <w:lang w:eastAsia="fr-FR"/>
              </w:rPr>
            </w:pPr>
            <w:proofErr w:type="spellStart"/>
            <w:r w:rsidRPr="00496C2C">
              <w:rPr>
                <w:rFonts w:ascii="Times New Roman" w:eastAsia="Times New Roman" w:hAnsi="Times New Roman" w:cs="Times New Roman"/>
                <w:sz w:val="24"/>
                <w:szCs w:val="24"/>
                <w:lang w:eastAsia="fr-FR"/>
              </w:rPr>
              <w:t>Ronchis</w:t>
            </w:r>
            <w:proofErr w:type="spellEnd"/>
          </w:p>
        </w:tc>
        <w:tc>
          <w:tcPr>
            <w:tcW w:w="1520" w:type="dxa"/>
            <w:noWrap/>
            <w:hideMark/>
          </w:tcPr>
          <w:p w14:paraId="68AEF013" w14:textId="77777777" w:rsidR="006950B6" w:rsidRPr="00496C2C" w:rsidRDefault="006950B6"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3</w:t>
            </w:r>
          </w:p>
        </w:tc>
        <w:tc>
          <w:tcPr>
            <w:tcW w:w="1720" w:type="dxa"/>
            <w:noWrap/>
            <w:hideMark/>
          </w:tcPr>
          <w:p w14:paraId="1A3CEA16" w14:textId="77777777" w:rsidR="006950B6" w:rsidRPr="00496C2C" w:rsidRDefault="006950B6"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53</w:t>
            </w:r>
          </w:p>
        </w:tc>
        <w:tc>
          <w:tcPr>
            <w:tcW w:w="2007" w:type="dxa"/>
            <w:noWrap/>
            <w:hideMark/>
          </w:tcPr>
          <w:p w14:paraId="2DED1806" w14:textId="77777777" w:rsidR="006950B6" w:rsidRPr="00496C2C" w:rsidRDefault="009A0B66"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6</w:t>
            </w:r>
          </w:p>
        </w:tc>
      </w:tr>
      <w:tr w:rsidR="00AE470D" w:rsidRPr="00496C2C" w14:paraId="422E0559" w14:textId="77777777" w:rsidTr="002B33F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4784" w:type="dxa"/>
            <w:shd w:val="clear" w:color="auto" w:fill="auto"/>
            <w:noWrap/>
            <w:hideMark/>
          </w:tcPr>
          <w:p w14:paraId="7852CD2E" w14:textId="77777777" w:rsidR="006950B6" w:rsidRPr="00496C2C" w:rsidRDefault="002B33FA" w:rsidP="00496C2C">
            <w:pPr>
              <w:spacing w:line="360" w:lineRule="auto"/>
              <w:contextualSpacing/>
              <w:jc w:val="both"/>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Auscultatory Silence</w:t>
            </w:r>
          </w:p>
        </w:tc>
        <w:tc>
          <w:tcPr>
            <w:tcW w:w="1520" w:type="dxa"/>
            <w:shd w:val="clear" w:color="auto" w:fill="auto"/>
            <w:noWrap/>
            <w:hideMark/>
          </w:tcPr>
          <w:p w14:paraId="1B964FFB" w14:textId="77777777" w:rsidR="006950B6" w:rsidRPr="00496C2C" w:rsidRDefault="006950B6"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1</w:t>
            </w:r>
          </w:p>
        </w:tc>
        <w:tc>
          <w:tcPr>
            <w:tcW w:w="1720" w:type="dxa"/>
            <w:shd w:val="clear" w:color="auto" w:fill="auto"/>
            <w:noWrap/>
            <w:hideMark/>
          </w:tcPr>
          <w:p w14:paraId="708703CE" w14:textId="77777777" w:rsidR="006950B6" w:rsidRPr="00496C2C" w:rsidRDefault="006950B6"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53</w:t>
            </w:r>
          </w:p>
        </w:tc>
        <w:tc>
          <w:tcPr>
            <w:tcW w:w="2007" w:type="dxa"/>
            <w:shd w:val="clear" w:color="auto" w:fill="auto"/>
            <w:noWrap/>
            <w:hideMark/>
          </w:tcPr>
          <w:p w14:paraId="06A9FBD0" w14:textId="77777777" w:rsidR="006950B6" w:rsidRPr="00496C2C" w:rsidRDefault="009A0B66"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2</w:t>
            </w:r>
          </w:p>
        </w:tc>
      </w:tr>
    </w:tbl>
    <w:p w14:paraId="47C0DD17" w14:textId="77777777" w:rsidR="00087A55" w:rsidRPr="00496C2C" w:rsidRDefault="00087A55" w:rsidP="00496C2C">
      <w:pPr>
        <w:pStyle w:val="ListParagraph"/>
        <w:spacing w:line="360" w:lineRule="auto"/>
        <w:ind w:left="0"/>
        <w:jc w:val="both"/>
        <w:rPr>
          <w:color w:val="000000" w:themeColor="text1"/>
        </w:rPr>
      </w:pPr>
    </w:p>
    <w:p w14:paraId="4E712E9C" w14:textId="664387E2" w:rsidR="00C2445F" w:rsidRPr="00496C2C" w:rsidRDefault="003259E4" w:rsidP="00496C2C">
      <w:pPr>
        <w:pStyle w:val="ListParagraph"/>
        <w:spacing w:line="360" w:lineRule="auto"/>
        <w:ind w:left="0"/>
        <w:jc w:val="both"/>
        <w:rPr>
          <w:color w:val="000000" w:themeColor="text1"/>
        </w:rPr>
      </w:pPr>
      <w:r w:rsidRPr="00496C2C">
        <w:rPr>
          <w:color w:val="000000" w:themeColor="text1"/>
        </w:rPr>
        <w:t>In our study, 40% or 21 patients had an ENT infection, distributed as follows: rhinitis (15 cases), tonsillitis (3 cases), laryngitis (2 cases), pharyngitis (1 case).</w:t>
      </w:r>
    </w:p>
    <w:p w14:paraId="6715F3C5" w14:textId="77777777" w:rsidR="00A01B81" w:rsidRPr="00496C2C" w:rsidRDefault="00A01B81" w:rsidP="00496C2C">
      <w:pPr>
        <w:pStyle w:val="Caption"/>
        <w:keepNext/>
        <w:spacing w:after="0" w:line="360" w:lineRule="auto"/>
        <w:contextualSpacing/>
        <w:jc w:val="both"/>
        <w:rPr>
          <w:rFonts w:ascii="Times New Roman" w:hAnsi="Times New Roman" w:cs="Times New Roman"/>
          <w:b/>
          <w:i w:val="0"/>
          <w:color w:val="000000" w:themeColor="text1"/>
          <w:sz w:val="24"/>
          <w:szCs w:val="24"/>
        </w:rPr>
      </w:pPr>
    </w:p>
    <w:p w14:paraId="3FCB426E" w14:textId="77777777" w:rsidR="004242B1" w:rsidRPr="00496C2C" w:rsidRDefault="004242B1"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 xml:space="preserve">The </w:t>
      </w:r>
      <w:r w:rsidR="0005460F" w:rsidRPr="00496C2C">
        <w:rPr>
          <w:rFonts w:ascii="Times New Roman" w:hAnsi="Times New Roman" w:cs="Times New Roman"/>
          <w:color w:val="000000" w:themeColor="text1"/>
          <w:sz w:val="24"/>
          <w:szCs w:val="24"/>
        </w:rPr>
        <w:t xml:space="preserve">comorbidities </w:t>
      </w:r>
      <w:r w:rsidR="009A0B66" w:rsidRPr="00496C2C">
        <w:rPr>
          <w:rFonts w:ascii="Times New Roman" w:hAnsi="Times New Roman" w:cs="Times New Roman"/>
          <w:color w:val="000000" w:themeColor="text1"/>
          <w:sz w:val="24"/>
          <w:szCs w:val="24"/>
        </w:rPr>
        <w:t>present were sickle cell disease (1 case), malnutrition (1 case), COVID-19 (1 case), and Down syndrome (1 case).</w:t>
      </w:r>
    </w:p>
    <w:p w14:paraId="748DFD68" w14:textId="2D1D06AE" w:rsidR="00F055A0" w:rsidRPr="00496C2C" w:rsidRDefault="00087A55" w:rsidP="00496C2C">
      <w:pPr>
        <w:pStyle w:val="Heading1"/>
        <w:numPr>
          <w:ilvl w:val="0"/>
          <w:numId w:val="0"/>
        </w:numPr>
        <w:spacing w:line="360" w:lineRule="auto"/>
        <w:ind w:left="432" w:hanging="432"/>
        <w:contextualSpacing/>
        <w:jc w:val="both"/>
        <w:rPr>
          <w:color w:val="000000" w:themeColor="text1"/>
          <w:sz w:val="24"/>
          <w:szCs w:val="24"/>
        </w:rPr>
      </w:pPr>
      <w:bookmarkStart w:id="11" w:name="_Toc159244518"/>
      <w:r w:rsidRPr="00496C2C">
        <w:rPr>
          <w:color w:val="000000" w:themeColor="text1"/>
          <w:sz w:val="24"/>
          <w:szCs w:val="24"/>
        </w:rPr>
        <w:t xml:space="preserve">Paraclinical </w:t>
      </w:r>
      <w:r w:rsidR="00F055A0" w:rsidRPr="00496C2C">
        <w:rPr>
          <w:color w:val="000000" w:themeColor="text1"/>
          <w:sz w:val="24"/>
          <w:szCs w:val="24"/>
        </w:rPr>
        <w:t>data</w:t>
      </w:r>
      <w:bookmarkEnd w:id="11"/>
    </w:p>
    <w:p w14:paraId="654148AF" w14:textId="147C2BFF" w:rsidR="00533AAC" w:rsidRPr="00496C2C" w:rsidRDefault="006A5878"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Of our patients, 43 (81.1%) had a complete blood count (CBC), with 28 cases of anemia. A blood ionogram was performed on 39 patients (73.5%), with 2 cases of hyponatremia. Blood glucose levels were assessed by capillary blood glucose measurement. There was 1 case of hypoglycemia. Arterial blood gas analysis was not performed on any of our patients.</w:t>
      </w:r>
    </w:p>
    <w:p w14:paraId="3510638D" w14:textId="6483FD7C" w:rsidR="004832BB" w:rsidRPr="00496C2C" w:rsidRDefault="00315D9F"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A chest X-ray was performed in 44 patients, representing 83%. The abnormalities found are shown in Figure 4.</w:t>
      </w:r>
    </w:p>
    <w:p w14:paraId="50C7F74E" w14:textId="77777777" w:rsidR="00640116" w:rsidRPr="00496C2C" w:rsidRDefault="004832BB" w:rsidP="00496C2C">
      <w:pPr>
        <w:keepNext/>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noProof/>
          <w:color w:val="000000" w:themeColor="text1"/>
          <w:sz w:val="24"/>
          <w:szCs w:val="24"/>
          <w:lang w:eastAsia="fr-FR"/>
        </w:rPr>
        <w:lastRenderedPageBreak/>
        <w:drawing>
          <wp:inline distT="0" distB="0" distL="0" distR="0" wp14:anchorId="5DA86F79" wp14:editId="21C9529F">
            <wp:extent cx="5760720" cy="3638575"/>
            <wp:effectExtent l="19050" t="0" r="11430" b="0"/>
            <wp:docPr id="7"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1B85FC8" w14:textId="474E5A6B" w:rsidR="00CE4968" w:rsidRPr="00496C2C" w:rsidRDefault="00640116" w:rsidP="00496C2C">
      <w:pPr>
        <w:pStyle w:val="Caption"/>
        <w:spacing w:after="0" w:line="360" w:lineRule="auto"/>
        <w:contextualSpacing/>
        <w:jc w:val="both"/>
        <w:rPr>
          <w:rFonts w:ascii="Times New Roman" w:hAnsi="Times New Roman" w:cs="Times New Roman"/>
          <w:b/>
          <w:i w:val="0"/>
          <w:color w:val="000000" w:themeColor="text1"/>
          <w:sz w:val="24"/>
          <w:szCs w:val="24"/>
        </w:rPr>
      </w:pPr>
      <w:bookmarkStart w:id="12" w:name="_Toc159244172"/>
      <w:r w:rsidRPr="00496C2C">
        <w:rPr>
          <w:rFonts w:ascii="Times New Roman" w:hAnsi="Times New Roman" w:cs="Times New Roman"/>
          <w:b/>
          <w:i w:val="0"/>
          <w:color w:val="000000" w:themeColor="text1"/>
          <w:sz w:val="24"/>
          <w:szCs w:val="24"/>
        </w:rPr>
        <w:t>Figure 4: Distribution of patients according to chest X-ray abnormalities (n=44)</w:t>
      </w:r>
      <w:bookmarkEnd w:id="12"/>
    </w:p>
    <w:p w14:paraId="493F641B" w14:textId="159B48C9" w:rsidR="00F42ACB" w:rsidRPr="00496C2C" w:rsidRDefault="00F42ACB" w:rsidP="00496C2C">
      <w:pPr>
        <w:pStyle w:val="Heading1"/>
        <w:numPr>
          <w:ilvl w:val="0"/>
          <w:numId w:val="0"/>
        </w:numPr>
        <w:spacing w:line="360" w:lineRule="auto"/>
        <w:ind w:left="432" w:hanging="432"/>
        <w:contextualSpacing/>
        <w:jc w:val="both"/>
        <w:rPr>
          <w:color w:val="000000" w:themeColor="text1"/>
          <w:sz w:val="24"/>
          <w:szCs w:val="24"/>
        </w:rPr>
      </w:pPr>
      <w:bookmarkStart w:id="13" w:name="_Toc159244521"/>
      <w:r w:rsidRPr="00496C2C">
        <w:rPr>
          <w:color w:val="000000" w:themeColor="text1"/>
          <w:sz w:val="24"/>
          <w:szCs w:val="24"/>
        </w:rPr>
        <w:t>Therapeutic data</w:t>
      </w:r>
      <w:bookmarkEnd w:id="13"/>
    </w:p>
    <w:p w14:paraId="6FDC0F8D" w14:textId="1A0184BF" w:rsidR="00CE4968" w:rsidRPr="00496C2C" w:rsidRDefault="0009658F"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Of our patients, 100% received nebulized salbutamol in three 20-minute sessions over a one-hour period. Betamethasone was administered to 37 patients (70%), and magnesium sulfate to 8 patients (15%). Table IV below shows the distribution according to the other therapeutic methods administered.</w:t>
      </w:r>
    </w:p>
    <w:p w14:paraId="684D8C68" w14:textId="12A65412" w:rsidR="00AE68DA" w:rsidRPr="00496C2C" w:rsidRDefault="00882F14" w:rsidP="00496C2C">
      <w:pPr>
        <w:pStyle w:val="Caption"/>
        <w:spacing w:after="0" w:line="360" w:lineRule="auto"/>
        <w:contextualSpacing/>
        <w:jc w:val="both"/>
        <w:rPr>
          <w:rFonts w:ascii="Times New Roman" w:hAnsi="Times New Roman" w:cs="Times New Roman"/>
          <w:b/>
          <w:i w:val="0"/>
          <w:color w:val="000000" w:themeColor="text1"/>
          <w:sz w:val="24"/>
          <w:szCs w:val="24"/>
        </w:rPr>
      </w:pPr>
      <w:bookmarkStart w:id="14" w:name="_Toc159244234"/>
      <w:r w:rsidRPr="00496C2C">
        <w:rPr>
          <w:rFonts w:ascii="Times New Roman" w:hAnsi="Times New Roman" w:cs="Times New Roman"/>
          <w:b/>
          <w:i w:val="0"/>
          <w:color w:val="000000" w:themeColor="text1"/>
          <w:sz w:val="24"/>
          <w:szCs w:val="24"/>
        </w:rPr>
        <w:t>Table IV: Distribution of patients according to other adjuvant methods</w:t>
      </w:r>
      <w:bookmarkEnd w:id="14"/>
    </w:p>
    <w:tbl>
      <w:tblPr>
        <w:tblStyle w:val="TableauListe6Couleur1"/>
        <w:tblW w:w="9678" w:type="dxa"/>
        <w:tblLook w:val="04A0" w:firstRow="1" w:lastRow="0" w:firstColumn="1" w:lastColumn="0" w:noHBand="0" w:noVBand="1"/>
      </w:tblPr>
      <w:tblGrid>
        <w:gridCol w:w="4560"/>
        <w:gridCol w:w="1600"/>
        <w:gridCol w:w="2318"/>
        <w:gridCol w:w="1200"/>
      </w:tblGrid>
      <w:tr w:rsidR="0069166A" w:rsidRPr="00496C2C" w14:paraId="35F8EB39" w14:textId="77777777" w:rsidTr="0069166A">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560" w:type="dxa"/>
            <w:noWrap/>
            <w:hideMark/>
          </w:tcPr>
          <w:p w14:paraId="0210591D" w14:textId="77777777" w:rsidR="0069166A" w:rsidRPr="00496C2C" w:rsidRDefault="0069166A" w:rsidP="00496C2C">
            <w:pPr>
              <w:spacing w:line="360" w:lineRule="auto"/>
              <w:contextualSpacing/>
              <w:jc w:val="both"/>
              <w:rPr>
                <w:rFonts w:ascii="Times New Roman" w:eastAsia="Times New Roman" w:hAnsi="Times New Roman" w:cs="Times New Roman"/>
                <w:b w:val="0"/>
                <w:bCs w:val="0"/>
                <w:sz w:val="24"/>
                <w:szCs w:val="24"/>
                <w:lang w:eastAsia="fr-FR"/>
              </w:rPr>
            </w:pPr>
            <w:r w:rsidRPr="00496C2C">
              <w:rPr>
                <w:rFonts w:ascii="Times New Roman" w:eastAsia="Times New Roman" w:hAnsi="Times New Roman" w:cs="Times New Roman"/>
                <w:b w:val="0"/>
                <w:bCs w:val="0"/>
                <w:sz w:val="24"/>
                <w:szCs w:val="24"/>
                <w:lang w:eastAsia="fr-FR"/>
              </w:rPr>
              <w:t>Other Treatments</w:t>
            </w:r>
          </w:p>
        </w:tc>
        <w:tc>
          <w:tcPr>
            <w:tcW w:w="1600" w:type="dxa"/>
            <w:noWrap/>
            <w:hideMark/>
          </w:tcPr>
          <w:p w14:paraId="48374D28" w14:textId="77777777" w:rsidR="0069166A" w:rsidRPr="00496C2C" w:rsidRDefault="0069166A" w:rsidP="00496C2C">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fr-FR"/>
              </w:rPr>
            </w:pPr>
            <w:r w:rsidRPr="00496C2C">
              <w:rPr>
                <w:rFonts w:ascii="Times New Roman" w:eastAsia="Times New Roman" w:hAnsi="Times New Roman" w:cs="Times New Roman"/>
                <w:b w:val="0"/>
                <w:bCs w:val="0"/>
                <w:sz w:val="24"/>
                <w:szCs w:val="24"/>
                <w:lang w:eastAsia="fr-FR"/>
              </w:rPr>
              <w:t>Number</w:t>
            </w:r>
          </w:p>
        </w:tc>
        <w:tc>
          <w:tcPr>
            <w:tcW w:w="2318" w:type="dxa"/>
            <w:noWrap/>
            <w:hideMark/>
          </w:tcPr>
          <w:p w14:paraId="0C97C40A" w14:textId="77777777" w:rsidR="0069166A" w:rsidRPr="00496C2C" w:rsidRDefault="0069166A" w:rsidP="00496C2C">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fr-FR"/>
              </w:rPr>
            </w:pPr>
            <w:r w:rsidRPr="00496C2C">
              <w:rPr>
                <w:rFonts w:ascii="Times New Roman" w:eastAsia="Times New Roman" w:hAnsi="Times New Roman" w:cs="Times New Roman"/>
                <w:b w:val="0"/>
                <w:bCs w:val="0"/>
                <w:sz w:val="24"/>
                <w:szCs w:val="24"/>
                <w:lang w:eastAsia="fr-FR"/>
              </w:rPr>
              <w:t>Percentage%</w:t>
            </w:r>
          </w:p>
        </w:tc>
        <w:tc>
          <w:tcPr>
            <w:tcW w:w="1200" w:type="dxa"/>
            <w:noWrap/>
            <w:hideMark/>
          </w:tcPr>
          <w:p w14:paraId="35486935" w14:textId="77777777" w:rsidR="0069166A" w:rsidRPr="00496C2C" w:rsidRDefault="0069166A" w:rsidP="00496C2C">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p>
        </w:tc>
      </w:tr>
      <w:tr w:rsidR="0069166A" w:rsidRPr="00496C2C" w14:paraId="0B7CDE4F" w14:textId="77777777" w:rsidTr="0069166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560" w:type="dxa"/>
            <w:shd w:val="clear" w:color="auto" w:fill="auto"/>
            <w:noWrap/>
            <w:hideMark/>
          </w:tcPr>
          <w:p w14:paraId="2964C2CC" w14:textId="77777777" w:rsidR="0069166A" w:rsidRPr="00496C2C" w:rsidRDefault="0069166A" w:rsidP="00496C2C">
            <w:pPr>
              <w:spacing w:line="360" w:lineRule="auto"/>
              <w:contextualSpacing/>
              <w:jc w:val="both"/>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Monitoring</w:t>
            </w:r>
          </w:p>
        </w:tc>
        <w:tc>
          <w:tcPr>
            <w:tcW w:w="1600" w:type="dxa"/>
            <w:shd w:val="clear" w:color="auto" w:fill="auto"/>
            <w:noWrap/>
            <w:hideMark/>
          </w:tcPr>
          <w:p w14:paraId="1991E4D4" w14:textId="77777777" w:rsidR="0069166A" w:rsidRPr="00496C2C" w:rsidRDefault="0069166A"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53</w:t>
            </w:r>
          </w:p>
        </w:tc>
        <w:tc>
          <w:tcPr>
            <w:tcW w:w="2318" w:type="dxa"/>
            <w:shd w:val="clear" w:color="auto" w:fill="auto"/>
            <w:noWrap/>
            <w:hideMark/>
          </w:tcPr>
          <w:p w14:paraId="0D044EE4" w14:textId="77777777" w:rsidR="0069166A" w:rsidRPr="00496C2C" w:rsidRDefault="008D33C8"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100</w:t>
            </w:r>
          </w:p>
        </w:tc>
        <w:tc>
          <w:tcPr>
            <w:tcW w:w="1200" w:type="dxa"/>
            <w:shd w:val="clear" w:color="auto" w:fill="auto"/>
            <w:noWrap/>
            <w:hideMark/>
          </w:tcPr>
          <w:p w14:paraId="79534B4E" w14:textId="77777777" w:rsidR="0069166A" w:rsidRPr="00496C2C" w:rsidRDefault="0069166A" w:rsidP="00496C2C">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p>
        </w:tc>
      </w:tr>
      <w:tr w:rsidR="0069166A" w:rsidRPr="00496C2C" w14:paraId="147EAA86" w14:textId="77777777" w:rsidTr="0069166A">
        <w:trPr>
          <w:trHeight w:val="315"/>
        </w:trPr>
        <w:tc>
          <w:tcPr>
            <w:cnfStyle w:val="001000000000" w:firstRow="0" w:lastRow="0" w:firstColumn="1" w:lastColumn="0" w:oddVBand="0" w:evenVBand="0" w:oddHBand="0" w:evenHBand="0" w:firstRowFirstColumn="0" w:firstRowLastColumn="0" w:lastRowFirstColumn="0" w:lastRowLastColumn="0"/>
            <w:tcW w:w="4560" w:type="dxa"/>
            <w:noWrap/>
            <w:hideMark/>
          </w:tcPr>
          <w:p w14:paraId="506930A0" w14:textId="77777777" w:rsidR="0069166A" w:rsidRPr="00496C2C" w:rsidRDefault="00A1777E" w:rsidP="00496C2C">
            <w:pPr>
              <w:spacing w:line="360" w:lineRule="auto"/>
              <w:contextualSpacing/>
              <w:jc w:val="both"/>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Oxygen therapy</w:t>
            </w:r>
          </w:p>
        </w:tc>
        <w:tc>
          <w:tcPr>
            <w:tcW w:w="1600" w:type="dxa"/>
            <w:noWrap/>
            <w:hideMark/>
          </w:tcPr>
          <w:p w14:paraId="6E7B3F3E" w14:textId="77777777" w:rsidR="0069166A" w:rsidRPr="00496C2C" w:rsidRDefault="0069166A"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53</w:t>
            </w:r>
          </w:p>
        </w:tc>
        <w:tc>
          <w:tcPr>
            <w:tcW w:w="2318" w:type="dxa"/>
            <w:noWrap/>
            <w:hideMark/>
          </w:tcPr>
          <w:p w14:paraId="0936148E" w14:textId="77777777" w:rsidR="0069166A" w:rsidRPr="00496C2C" w:rsidRDefault="008D33C8"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100</w:t>
            </w:r>
          </w:p>
        </w:tc>
        <w:tc>
          <w:tcPr>
            <w:tcW w:w="1200" w:type="dxa"/>
            <w:noWrap/>
            <w:hideMark/>
          </w:tcPr>
          <w:p w14:paraId="7ABF35C4" w14:textId="77777777" w:rsidR="0069166A" w:rsidRPr="00496C2C" w:rsidRDefault="0069166A" w:rsidP="00496C2C">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p>
        </w:tc>
      </w:tr>
      <w:tr w:rsidR="0069166A" w:rsidRPr="00496C2C" w14:paraId="71001DA7" w14:textId="77777777" w:rsidTr="0069166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560" w:type="dxa"/>
            <w:shd w:val="clear" w:color="auto" w:fill="auto"/>
            <w:noWrap/>
            <w:hideMark/>
          </w:tcPr>
          <w:p w14:paraId="5A6095FE" w14:textId="77777777" w:rsidR="0069166A" w:rsidRPr="00496C2C" w:rsidRDefault="00A1777E" w:rsidP="00496C2C">
            <w:pPr>
              <w:spacing w:line="360" w:lineRule="auto"/>
              <w:contextualSpacing/>
              <w:jc w:val="both"/>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IV Corticosteroid Therapy</w:t>
            </w:r>
          </w:p>
        </w:tc>
        <w:tc>
          <w:tcPr>
            <w:tcW w:w="1600" w:type="dxa"/>
            <w:shd w:val="clear" w:color="auto" w:fill="auto"/>
            <w:noWrap/>
            <w:hideMark/>
          </w:tcPr>
          <w:p w14:paraId="46671DC5" w14:textId="77777777" w:rsidR="0069166A" w:rsidRPr="00496C2C" w:rsidRDefault="0069166A"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53</w:t>
            </w:r>
          </w:p>
        </w:tc>
        <w:tc>
          <w:tcPr>
            <w:tcW w:w="2318" w:type="dxa"/>
            <w:shd w:val="clear" w:color="auto" w:fill="auto"/>
            <w:noWrap/>
            <w:hideMark/>
          </w:tcPr>
          <w:p w14:paraId="7CEDE900" w14:textId="77777777" w:rsidR="0069166A" w:rsidRPr="00496C2C" w:rsidRDefault="008D33C8"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100</w:t>
            </w:r>
          </w:p>
        </w:tc>
        <w:tc>
          <w:tcPr>
            <w:tcW w:w="1200" w:type="dxa"/>
            <w:shd w:val="clear" w:color="auto" w:fill="auto"/>
            <w:noWrap/>
            <w:hideMark/>
          </w:tcPr>
          <w:p w14:paraId="4E10AE6B" w14:textId="77777777" w:rsidR="0069166A" w:rsidRPr="00496C2C" w:rsidRDefault="0069166A" w:rsidP="00496C2C">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p>
        </w:tc>
      </w:tr>
      <w:tr w:rsidR="0069166A" w:rsidRPr="00496C2C" w14:paraId="38A9BD53" w14:textId="77777777" w:rsidTr="0069166A">
        <w:trPr>
          <w:trHeight w:val="315"/>
        </w:trPr>
        <w:tc>
          <w:tcPr>
            <w:cnfStyle w:val="001000000000" w:firstRow="0" w:lastRow="0" w:firstColumn="1" w:lastColumn="0" w:oddVBand="0" w:evenVBand="0" w:oddHBand="0" w:evenHBand="0" w:firstRowFirstColumn="0" w:firstRowLastColumn="0" w:lastRowFirstColumn="0" w:lastRowLastColumn="0"/>
            <w:tcW w:w="4560" w:type="dxa"/>
            <w:noWrap/>
            <w:hideMark/>
          </w:tcPr>
          <w:p w14:paraId="2C7E8741" w14:textId="77777777" w:rsidR="0069166A" w:rsidRPr="00496C2C" w:rsidRDefault="0069166A" w:rsidP="00496C2C">
            <w:pPr>
              <w:spacing w:line="360" w:lineRule="auto"/>
              <w:contextualSpacing/>
              <w:jc w:val="both"/>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Infusion of Sg5 + Electrolytes</w:t>
            </w:r>
          </w:p>
        </w:tc>
        <w:tc>
          <w:tcPr>
            <w:tcW w:w="1600" w:type="dxa"/>
            <w:noWrap/>
            <w:hideMark/>
          </w:tcPr>
          <w:p w14:paraId="0D179E8F" w14:textId="77777777" w:rsidR="0069166A" w:rsidRPr="00496C2C" w:rsidRDefault="0069166A"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45</w:t>
            </w:r>
          </w:p>
        </w:tc>
        <w:tc>
          <w:tcPr>
            <w:tcW w:w="2318" w:type="dxa"/>
            <w:noWrap/>
            <w:hideMark/>
          </w:tcPr>
          <w:p w14:paraId="5E2A9489" w14:textId="77777777" w:rsidR="0069166A" w:rsidRPr="00496C2C" w:rsidRDefault="008D33C8"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85</w:t>
            </w:r>
          </w:p>
        </w:tc>
        <w:tc>
          <w:tcPr>
            <w:tcW w:w="1200" w:type="dxa"/>
            <w:noWrap/>
            <w:hideMark/>
          </w:tcPr>
          <w:p w14:paraId="22913BA4" w14:textId="77777777" w:rsidR="0069166A" w:rsidRPr="00496C2C" w:rsidRDefault="0069166A" w:rsidP="00496C2C">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p>
        </w:tc>
      </w:tr>
      <w:tr w:rsidR="0069166A" w:rsidRPr="00496C2C" w14:paraId="2E6F2D6E" w14:textId="77777777" w:rsidTr="0069166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560" w:type="dxa"/>
            <w:shd w:val="clear" w:color="auto" w:fill="auto"/>
            <w:noWrap/>
            <w:hideMark/>
          </w:tcPr>
          <w:p w14:paraId="62D0DC36" w14:textId="77777777" w:rsidR="0069166A" w:rsidRPr="00496C2C" w:rsidRDefault="00A1777E" w:rsidP="00496C2C">
            <w:pPr>
              <w:spacing w:line="360" w:lineRule="auto"/>
              <w:contextualSpacing/>
              <w:jc w:val="both"/>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Antibiotic therapy</w:t>
            </w:r>
          </w:p>
        </w:tc>
        <w:tc>
          <w:tcPr>
            <w:tcW w:w="1600" w:type="dxa"/>
            <w:shd w:val="clear" w:color="auto" w:fill="auto"/>
            <w:noWrap/>
            <w:hideMark/>
          </w:tcPr>
          <w:p w14:paraId="019CF344" w14:textId="77777777" w:rsidR="0069166A" w:rsidRPr="00496C2C" w:rsidRDefault="0069166A"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39</w:t>
            </w:r>
          </w:p>
        </w:tc>
        <w:tc>
          <w:tcPr>
            <w:tcW w:w="2318" w:type="dxa"/>
            <w:shd w:val="clear" w:color="auto" w:fill="auto"/>
            <w:noWrap/>
            <w:hideMark/>
          </w:tcPr>
          <w:p w14:paraId="7D2D1D8A" w14:textId="77777777" w:rsidR="0069166A" w:rsidRPr="00496C2C" w:rsidRDefault="008D33C8"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74</w:t>
            </w:r>
          </w:p>
        </w:tc>
        <w:tc>
          <w:tcPr>
            <w:tcW w:w="1200" w:type="dxa"/>
            <w:shd w:val="clear" w:color="auto" w:fill="auto"/>
            <w:noWrap/>
            <w:hideMark/>
          </w:tcPr>
          <w:p w14:paraId="46D32CEC" w14:textId="77777777" w:rsidR="0069166A" w:rsidRPr="00496C2C" w:rsidRDefault="0069166A" w:rsidP="00496C2C">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p>
        </w:tc>
      </w:tr>
      <w:tr w:rsidR="0069166A" w:rsidRPr="00496C2C" w14:paraId="22A0839B" w14:textId="77777777" w:rsidTr="0069166A">
        <w:trPr>
          <w:trHeight w:val="315"/>
        </w:trPr>
        <w:tc>
          <w:tcPr>
            <w:cnfStyle w:val="001000000000" w:firstRow="0" w:lastRow="0" w:firstColumn="1" w:lastColumn="0" w:oddVBand="0" w:evenVBand="0" w:oddHBand="0" w:evenHBand="0" w:firstRowFirstColumn="0" w:firstRowLastColumn="0" w:lastRowFirstColumn="0" w:lastRowLastColumn="0"/>
            <w:tcW w:w="4560" w:type="dxa"/>
            <w:noWrap/>
            <w:hideMark/>
          </w:tcPr>
          <w:p w14:paraId="7A2EAAAD" w14:textId="77777777" w:rsidR="0069166A" w:rsidRPr="00496C2C" w:rsidRDefault="0069166A" w:rsidP="00496C2C">
            <w:pPr>
              <w:spacing w:line="360" w:lineRule="auto"/>
              <w:contextualSpacing/>
              <w:jc w:val="both"/>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Magnesium Sulfate</w:t>
            </w:r>
          </w:p>
        </w:tc>
        <w:tc>
          <w:tcPr>
            <w:tcW w:w="1600" w:type="dxa"/>
            <w:noWrap/>
            <w:hideMark/>
          </w:tcPr>
          <w:p w14:paraId="6B56A741" w14:textId="77777777" w:rsidR="0069166A" w:rsidRPr="00496C2C" w:rsidRDefault="0069166A"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8</w:t>
            </w:r>
          </w:p>
        </w:tc>
        <w:tc>
          <w:tcPr>
            <w:tcW w:w="2318" w:type="dxa"/>
            <w:noWrap/>
            <w:hideMark/>
          </w:tcPr>
          <w:p w14:paraId="765B64EB" w14:textId="77777777" w:rsidR="0069166A" w:rsidRPr="00496C2C" w:rsidRDefault="008D33C8"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15</w:t>
            </w:r>
          </w:p>
        </w:tc>
        <w:tc>
          <w:tcPr>
            <w:tcW w:w="1200" w:type="dxa"/>
            <w:noWrap/>
            <w:hideMark/>
          </w:tcPr>
          <w:p w14:paraId="2B3B7266" w14:textId="77777777" w:rsidR="0069166A" w:rsidRPr="00496C2C" w:rsidRDefault="0069166A" w:rsidP="00496C2C">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p>
        </w:tc>
      </w:tr>
      <w:tr w:rsidR="0069166A" w:rsidRPr="00496C2C" w14:paraId="2E06A0E9" w14:textId="77777777" w:rsidTr="0069166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560" w:type="dxa"/>
            <w:shd w:val="clear" w:color="auto" w:fill="auto"/>
            <w:noWrap/>
            <w:hideMark/>
          </w:tcPr>
          <w:p w14:paraId="02E58EE7" w14:textId="3927F5D6" w:rsidR="0069166A" w:rsidRPr="00496C2C" w:rsidRDefault="0069166A" w:rsidP="00496C2C">
            <w:pPr>
              <w:spacing w:line="360" w:lineRule="auto"/>
              <w:contextualSpacing/>
              <w:jc w:val="both"/>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Filling with SSI</w:t>
            </w:r>
          </w:p>
        </w:tc>
        <w:tc>
          <w:tcPr>
            <w:tcW w:w="1600" w:type="dxa"/>
            <w:shd w:val="clear" w:color="auto" w:fill="auto"/>
            <w:noWrap/>
            <w:hideMark/>
          </w:tcPr>
          <w:p w14:paraId="3BA7F33C" w14:textId="77777777" w:rsidR="0069166A" w:rsidRPr="00496C2C" w:rsidRDefault="0069166A"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3</w:t>
            </w:r>
          </w:p>
        </w:tc>
        <w:tc>
          <w:tcPr>
            <w:tcW w:w="2318" w:type="dxa"/>
            <w:shd w:val="clear" w:color="auto" w:fill="auto"/>
            <w:noWrap/>
            <w:hideMark/>
          </w:tcPr>
          <w:p w14:paraId="352B0AEF" w14:textId="77777777" w:rsidR="0069166A" w:rsidRPr="00496C2C" w:rsidRDefault="0069166A" w:rsidP="00496C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6</w:t>
            </w:r>
          </w:p>
        </w:tc>
        <w:tc>
          <w:tcPr>
            <w:tcW w:w="1200" w:type="dxa"/>
            <w:shd w:val="clear" w:color="auto" w:fill="auto"/>
            <w:noWrap/>
            <w:hideMark/>
          </w:tcPr>
          <w:p w14:paraId="4F4F3DE7" w14:textId="77777777" w:rsidR="0069166A" w:rsidRPr="00496C2C" w:rsidRDefault="0069166A" w:rsidP="00496C2C">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p>
        </w:tc>
      </w:tr>
      <w:tr w:rsidR="0069166A" w:rsidRPr="00496C2C" w14:paraId="6E35C66B" w14:textId="77777777" w:rsidTr="0069166A">
        <w:trPr>
          <w:trHeight w:val="315"/>
        </w:trPr>
        <w:tc>
          <w:tcPr>
            <w:cnfStyle w:val="001000000000" w:firstRow="0" w:lastRow="0" w:firstColumn="1" w:lastColumn="0" w:oddVBand="0" w:evenVBand="0" w:oddHBand="0" w:evenHBand="0" w:firstRowFirstColumn="0" w:firstRowLastColumn="0" w:lastRowFirstColumn="0" w:lastRowLastColumn="0"/>
            <w:tcW w:w="4560" w:type="dxa"/>
            <w:noWrap/>
            <w:hideMark/>
          </w:tcPr>
          <w:p w14:paraId="4F57C3E4" w14:textId="77777777" w:rsidR="0069166A" w:rsidRPr="00496C2C" w:rsidRDefault="00A1777E" w:rsidP="00496C2C">
            <w:pPr>
              <w:spacing w:line="360" w:lineRule="auto"/>
              <w:contextualSpacing/>
              <w:jc w:val="both"/>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Adrenaline</w:t>
            </w:r>
          </w:p>
        </w:tc>
        <w:tc>
          <w:tcPr>
            <w:tcW w:w="1600" w:type="dxa"/>
            <w:noWrap/>
            <w:hideMark/>
          </w:tcPr>
          <w:p w14:paraId="7502D2F9" w14:textId="77777777" w:rsidR="0069166A" w:rsidRPr="00496C2C" w:rsidRDefault="0069166A"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496C2C">
              <w:rPr>
                <w:rFonts w:ascii="Times New Roman" w:eastAsia="Times New Roman" w:hAnsi="Times New Roman" w:cs="Times New Roman"/>
                <w:sz w:val="24"/>
                <w:szCs w:val="24"/>
                <w:lang w:eastAsia="fr-FR"/>
              </w:rPr>
              <w:t>2</w:t>
            </w:r>
          </w:p>
        </w:tc>
        <w:tc>
          <w:tcPr>
            <w:tcW w:w="2318" w:type="dxa"/>
            <w:noWrap/>
            <w:hideMark/>
          </w:tcPr>
          <w:p w14:paraId="08648FCC" w14:textId="77777777" w:rsidR="0069166A" w:rsidRPr="00496C2C" w:rsidRDefault="008D33C8" w:rsidP="00496C2C">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fr-FR"/>
              </w:rPr>
            </w:pPr>
            <w:r w:rsidRPr="00496C2C">
              <w:rPr>
                <w:rFonts w:ascii="Times New Roman" w:eastAsia="Times New Roman" w:hAnsi="Times New Roman" w:cs="Times New Roman"/>
                <w:b/>
                <w:bCs/>
                <w:sz w:val="24"/>
                <w:szCs w:val="24"/>
                <w:lang w:eastAsia="fr-FR"/>
              </w:rPr>
              <w:t>4</w:t>
            </w:r>
          </w:p>
        </w:tc>
        <w:tc>
          <w:tcPr>
            <w:tcW w:w="1200" w:type="dxa"/>
            <w:noWrap/>
            <w:hideMark/>
          </w:tcPr>
          <w:p w14:paraId="14ED49D2" w14:textId="77777777" w:rsidR="0069166A" w:rsidRPr="00496C2C" w:rsidRDefault="0069166A" w:rsidP="00496C2C">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p>
        </w:tc>
      </w:tr>
    </w:tbl>
    <w:p w14:paraId="65B7BEA2" w14:textId="77777777" w:rsidR="00087A55" w:rsidRPr="00496C2C" w:rsidRDefault="00087A55" w:rsidP="00496C2C">
      <w:pPr>
        <w:pStyle w:val="Heading1"/>
        <w:numPr>
          <w:ilvl w:val="0"/>
          <w:numId w:val="0"/>
        </w:numPr>
        <w:spacing w:line="360" w:lineRule="auto"/>
        <w:ind w:left="432" w:hanging="432"/>
        <w:contextualSpacing/>
        <w:jc w:val="both"/>
        <w:rPr>
          <w:color w:val="000000" w:themeColor="text1"/>
          <w:sz w:val="24"/>
          <w:szCs w:val="24"/>
        </w:rPr>
      </w:pPr>
      <w:bookmarkStart w:id="15" w:name="_Toc159244524"/>
    </w:p>
    <w:p w14:paraId="09FEAE79" w14:textId="3138A8FD" w:rsidR="00A3650B" w:rsidRPr="00496C2C" w:rsidRDefault="00087A55" w:rsidP="00496C2C">
      <w:pPr>
        <w:pStyle w:val="Heading1"/>
        <w:numPr>
          <w:ilvl w:val="0"/>
          <w:numId w:val="0"/>
        </w:numPr>
        <w:spacing w:line="360" w:lineRule="auto"/>
        <w:ind w:left="432" w:hanging="432"/>
        <w:contextualSpacing/>
        <w:jc w:val="both"/>
        <w:rPr>
          <w:color w:val="000000" w:themeColor="text1"/>
          <w:sz w:val="24"/>
          <w:szCs w:val="24"/>
        </w:rPr>
      </w:pPr>
      <w:r w:rsidRPr="00496C2C">
        <w:rPr>
          <w:color w:val="000000" w:themeColor="text1"/>
          <w:sz w:val="24"/>
          <w:szCs w:val="24"/>
        </w:rPr>
        <w:t>Evolving data</w:t>
      </w:r>
      <w:bookmarkEnd w:id="15"/>
    </w:p>
    <w:p w14:paraId="670C2637" w14:textId="55194D0E" w:rsidR="00714297" w:rsidRPr="00496C2C" w:rsidRDefault="00314A23" w:rsidP="00496C2C">
      <w:pPr>
        <w:spacing w:after="0" w:line="360" w:lineRule="auto"/>
        <w:contextualSpacing/>
        <w:jc w:val="both"/>
        <w:rPr>
          <w:rFonts w:ascii="Times New Roman" w:hAnsi="Times New Roman" w:cs="Times New Roman"/>
          <w:b/>
          <w:i/>
          <w:color w:val="000000" w:themeColor="text1"/>
          <w:sz w:val="24"/>
          <w:szCs w:val="24"/>
        </w:rPr>
      </w:pPr>
      <w:r w:rsidRPr="00496C2C">
        <w:rPr>
          <w:rFonts w:ascii="Times New Roman" w:hAnsi="Times New Roman" w:cs="Times New Roman"/>
          <w:color w:val="000000" w:themeColor="text1"/>
          <w:sz w:val="24"/>
          <w:szCs w:val="24"/>
        </w:rPr>
        <w:t>Among our patients, the outcome was favorable in 100% of patients without hemodynamic or respiratory complications. The average length of hospital stay was 3 days (minimum 1 day; maximum 8 days) with a standard deviation of +/-1.</w:t>
      </w:r>
    </w:p>
    <w:p w14:paraId="582302AA" w14:textId="77777777" w:rsidR="00F05029" w:rsidRPr="00496C2C" w:rsidRDefault="00F05029" w:rsidP="00496C2C">
      <w:pPr>
        <w:spacing w:after="0" w:line="360" w:lineRule="auto"/>
        <w:contextualSpacing/>
        <w:jc w:val="both"/>
        <w:rPr>
          <w:rFonts w:ascii="Times New Roman" w:hAnsi="Times New Roman" w:cs="Times New Roman"/>
          <w:color w:val="000000" w:themeColor="text1"/>
          <w:sz w:val="24"/>
          <w:szCs w:val="24"/>
        </w:rPr>
      </w:pPr>
    </w:p>
    <w:p w14:paraId="0C4266C5" w14:textId="0B0F2A1F" w:rsidR="00A3650B" w:rsidRPr="00496C2C" w:rsidRDefault="00882F14" w:rsidP="00496C2C">
      <w:pPr>
        <w:pStyle w:val="Heading1"/>
        <w:numPr>
          <w:ilvl w:val="0"/>
          <w:numId w:val="0"/>
        </w:numPr>
        <w:spacing w:line="360" w:lineRule="auto"/>
        <w:contextualSpacing/>
        <w:jc w:val="both"/>
        <w:rPr>
          <w:color w:val="000000" w:themeColor="text1"/>
          <w:sz w:val="24"/>
          <w:szCs w:val="24"/>
        </w:rPr>
      </w:pPr>
      <w:bookmarkStart w:id="16" w:name="_Toc159244525"/>
      <w:r w:rsidRPr="00496C2C">
        <w:rPr>
          <w:color w:val="000000" w:themeColor="text1"/>
          <w:sz w:val="24"/>
          <w:szCs w:val="24"/>
        </w:rPr>
        <w:t>DISCUSSION</w:t>
      </w:r>
      <w:bookmarkEnd w:id="16"/>
    </w:p>
    <w:p w14:paraId="7EF78F65" w14:textId="77777777" w:rsidR="001825A9" w:rsidRPr="00496C2C" w:rsidRDefault="001825A9"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The limitations encountered in our study are represented by its retrospective nature. Indeed, the lack of certain data, particularly those relating to medical history, which were poorly documented or sometimes omitted from patient records, either through oversight or lack of investigation.</w:t>
      </w:r>
    </w:p>
    <w:p w14:paraId="7A451537" w14:textId="77777777" w:rsidR="0069166A" w:rsidRPr="00496C2C" w:rsidRDefault="0069166A" w:rsidP="00496C2C">
      <w:pPr>
        <w:spacing w:after="0" w:line="360" w:lineRule="auto"/>
        <w:contextualSpacing/>
        <w:jc w:val="both"/>
        <w:rPr>
          <w:rFonts w:ascii="Times New Roman" w:hAnsi="Times New Roman" w:cs="Times New Roman"/>
          <w:color w:val="000000" w:themeColor="text1"/>
          <w:sz w:val="24"/>
          <w:szCs w:val="24"/>
        </w:rPr>
      </w:pPr>
    </w:p>
    <w:p w14:paraId="474BE507" w14:textId="213A81DD" w:rsidR="00187B58" w:rsidRPr="00496C2C" w:rsidRDefault="00187B58" w:rsidP="00496C2C">
      <w:pPr>
        <w:pStyle w:val="Heading1"/>
        <w:numPr>
          <w:ilvl w:val="0"/>
          <w:numId w:val="0"/>
        </w:numPr>
        <w:spacing w:line="360" w:lineRule="auto"/>
        <w:ind w:left="432" w:hanging="432"/>
        <w:contextualSpacing/>
        <w:jc w:val="both"/>
        <w:rPr>
          <w:color w:val="000000" w:themeColor="text1"/>
          <w:sz w:val="24"/>
          <w:szCs w:val="24"/>
        </w:rPr>
      </w:pPr>
      <w:bookmarkStart w:id="17" w:name="_Toc159244526"/>
      <w:r w:rsidRPr="00496C2C">
        <w:rPr>
          <w:color w:val="000000" w:themeColor="text1"/>
          <w:sz w:val="24"/>
          <w:szCs w:val="24"/>
        </w:rPr>
        <w:t>Epidemiological data</w:t>
      </w:r>
      <w:bookmarkEnd w:id="17"/>
    </w:p>
    <w:p w14:paraId="459E15BC" w14:textId="60E51694" w:rsidR="007810CB" w:rsidRPr="00496C2C" w:rsidRDefault="005B4CB7"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 xml:space="preserve">In our study, we obtained a prevalence of 3.7% of severe acute asthma exacerbations, similar to the data from Ba et al. with 3.6% [7] and higher than the data from Sow with 0.18% [6] in the same department. Meanwhile, Ndiaye in Senegal and Coulibaly in Mali obtained 1.42% [8] and 0.73% [9], respectively. In Morocco, </w:t>
      </w:r>
      <w:proofErr w:type="spellStart"/>
      <w:r w:rsidR="00675635" w:rsidRPr="00496C2C">
        <w:rPr>
          <w:rFonts w:ascii="Times New Roman" w:hAnsi="Times New Roman" w:cs="Times New Roman"/>
          <w:color w:val="000000" w:themeColor="text1"/>
          <w:sz w:val="24"/>
          <w:szCs w:val="24"/>
        </w:rPr>
        <w:t>Boubkraoui</w:t>
      </w:r>
      <w:proofErr w:type="spellEnd"/>
      <w:r w:rsidR="00675635" w:rsidRPr="00496C2C">
        <w:rPr>
          <w:rFonts w:ascii="Times New Roman" w:hAnsi="Times New Roman" w:cs="Times New Roman"/>
          <w:color w:val="000000" w:themeColor="text1"/>
          <w:sz w:val="24"/>
          <w:szCs w:val="24"/>
        </w:rPr>
        <w:t xml:space="preserve"> </w:t>
      </w:r>
      <w:r w:rsidR="00A2091F" w:rsidRPr="00496C2C">
        <w:rPr>
          <w:rFonts w:ascii="Times New Roman" w:hAnsi="Times New Roman" w:cs="Times New Roman"/>
          <w:color w:val="000000" w:themeColor="text1"/>
          <w:sz w:val="24"/>
          <w:szCs w:val="24"/>
        </w:rPr>
        <w:t xml:space="preserve">et al. [10] and in Algeria , </w:t>
      </w:r>
      <w:proofErr w:type="spellStart"/>
      <w:r w:rsidR="00273417" w:rsidRPr="00496C2C">
        <w:rPr>
          <w:rFonts w:ascii="Times New Roman" w:hAnsi="Times New Roman" w:cs="Times New Roman"/>
          <w:color w:val="000000" w:themeColor="text1"/>
          <w:sz w:val="24"/>
          <w:szCs w:val="24"/>
        </w:rPr>
        <w:t>Radoui</w:t>
      </w:r>
      <w:proofErr w:type="spellEnd"/>
      <w:r w:rsidR="00273417" w:rsidRPr="00496C2C">
        <w:rPr>
          <w:rFonts w:ascii="Times New Roman" w:hAnsi="Times New Roman" w:cs="Times New Roman"/>
          <w:color w:val="000000" w:themeColor="text1"/>
          <w:sz w:val="24"/>
          <w:szCs w:val="24"/>
        </w:rPr>
        <w:t xml:space="preserve"> , obtained higher prevalences than ours, with 34% and 49% of </w:t>
      </w:r>
      <w:r w:rsidR="00675635" w:rsidRPr="00496C2C">
        <w:rPr>
          <w:rFonts w:ascii="Times New Roman" w:hAnsi="Times New Roman" w:cs="Times New Roman"/>
          <w:color w:val="000000" w:themeColor="text1"/>
          <w:sz w:val="24"/>
          <w:szCs w:val="24"/>
        </w:rPr>
        <w:t xml:space="preserve">asthma exacerbations , </w:t>
      </w:r>
      <w:r w:rsidR="00273417" w:rsidRPr="00496C2C">
        <w:rPr>
          <w:rFonts w:ascii="Times New Roman" w:hAnsi="Times New Roman" w:cs="Times New Roman"/>
          <w:color w:val="000000" w:themeColor="text1"/>
          <w:sz w:val="24"/>
          <w:szCs w:val="24"/>
        </w:rPr>
        <w:t xml:space="preserve">respectively . However, Ba in Dakar and </w:t>
      </w:r>
      <w:r w:rsidR="007810CB" w:rsidRPr="00496C2C">
        <w:rPr>
          <w:rFonts w:ascii="Times New Roman" w:hAnsi="Times New Roman" w:cs="Times New Roman"/>
          <w:color w:val="000000" w:themeColor="text1"/>
          <w:sz w:val="24"/>
          <w:szCs w:val="24"/>
        </w:rPr>
        <w:t>Ouedraogo et al. in Burkina Faso, in their studies on children followed up for asthma in a hospital setting, noted prevalences of 2% [4] and 0.51% [11], respectively.</w:t>
      </w:r>
    </w:p>
    <w:p w14:paraId="5CB49F1E" w14:textId="349DE5B0" w:rsidR="00CF01FD" w:rsidRPr="00496C2C" w:rsidRDefault="00CF01FD"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Similarly, other studies conducted in the same department [7, 4, 6] note a clear increase in the prevalence of asthma even if they are not all concentrated on acute exacerbations.</w:t>
      </w:r>
    </w:p>
    <w:p w14:paraId="1849293A" w14:textId="6314176D" w:rsidR="00E215E4" w:rsidRPr="00496C2C" w:rsidRDefault="00E84A4C"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 xml:space="preserve">This could be explained by the increase in air pollution due to </w:t>
      </w:r>
      <w:r w:rsidR="00A2091F" w:rsidRPr="00496C2C">
        <w:rPr>
          <w:rFonts w:ascii="Times New Roman" w:hAnsi="Times New Roman" w:cs="Times New Roman"/>
          <w:color w:val="000000" w:themeColor="text1"/>
          <w:sz w:val="24"/>
          <w:szCs w:val="24"/>
        </w:rPr>
        <w:t xml:space="preserve">rapid urbanization, and this would imply that the prevalence is much higher than that observed. We noted a male predominance with 55% boys versus 45% girls and a sex ratio of 1.21. This was reported in several studies on asthma exacerbations [7, 9, 8, 6], which found sex ratios of 1.3, 1.69, 1.9, and 1.36, respectively, and in France, where </w:t>
      </w:r>
      <w:r w:rsidR="00A5587D" w:rsidRPr="00496C2C">
        <w:rPr>
          <w:rFonts w:ascii="Times New Roman" w:hAnsi="Times New Roman" w:cs="Times New Roman"/>
          <w:color w:val="000000" w:themeColor="text1"/>
          <w:sz w:val="24"/>
          <w:szCs w:val="24"/>
        </w:rPr>
        <w:t xml:space="preserve">Fuhrman et al. [12] found that 61% of hospitalized patients for asthma exacerbations were boys. Our result differs from that of </w:t>
      </w:r>
      <w:proofErr w:type="spellStart"/>
      <w:r w:rsidR="00A5587D" w:rsidRPr="00496C2C">
        <w:rPr>
          <w:rFonts w:ascii="Times New Roman" w:hAnsi="Times New Roman" w:cs="Times New Roman"/>
          <w:color w:val="000000" w:themeColor="text1"/>
          <w:sz w:val="24"/>
          <w:szCs w:val="24"/>
        </w:rPr>
        <w:t>Boubkraoui</w:t>
      </w:r>
      <w:proofErr w:type="spellEnd"/>
      <w:r w:rsidR="00A5587D" w:rsidRPr="00496C2C">
        <w:rPr>
          <w:rFonts w:ascii="Times New Roman" w:hAnsi="Times New Roman" w:cs="Times New Roman"/>
          <w:color w:val="000000" w:themeColor="text1"/>
          <w:sz w:val="24"/>
          <w:szCs w:val="24"/>
        </w:rPr>
        <w:t xml:space="preserve"> </w:t>
      </w:r>
      <w:r w:rsidR="001A42B4" w:rsidRPr="00496C2C">
        <w:rPr>
          <w:rFonts w:ascii="Times New Roman" w:hAnsi="Times New Roman" w:cs="Times New Roman"/>
          <w:color w:val="000000" w:themeColor="text1"/>
          <w:sz w:val="24"/>
          <w:szCs w:val="24"/>
        </w:rPr>
        <w:t xml:space="preserve">et al. [10], who found 60% girls. In the literature, this male predominance of exacerbations before puberty has been demonstrated, with a reversal of the trend at puberty where more females are observed to experience exacerbations; the influence of sex hormones has been suggested to explain the difference [13]. In our study, the mean age of the patients was 3.33 years. Similar data to ours have been found in other series, such as those of Sow in </w:t>
      </w:r>
      <w:r w:rsidR="001A42B4" w:rsidRPr="00496C2C">
        <w:rPr>
          <w:rFonts w:ascii="Times New Roman" w:hAnsi="Times New Roman" w:cs="Times New Roman"/>
          <w:color w:val="000000" w:themeColor="text1"/>
          <w:sz w:val="24"/>
          <w:szCs w:val="24"/>
        </w:rPr>
        <w:lastRenderedPageBreak/>
        <w:t xml:space="preserve">the same department [6] with 3.7 years, </w:t>
      </w:r>
      <w:proofErr w:type="spellStart"/>
      <w:r w:rsidR="00BB1682" w:rsidRPr="00496C2C">
        <w:rPr>
          <w:rFonts w:ascii="Times New Roman" w:hAnsi="Times New Roman" w:cs="Times New Roman"/>
          <w:color w:val="000000" w:themeColor="text1"/>
          <w:sz w:val="24"/>
          <w:szCs w:val="24"/>
        </w:rPr>
        <w:t>Boubkraoui</w:t>
      </w:r>
      <w:proofErr w:type="spellEnd"/>
      <w:r w:rsidR="00BB1682" w:rsidRPr="00496C2C">
        <w:rPr>
          <w:rFonts w:ascii="Times New Roman" w:hAnsi="Times New Roman" w:cs="Times New Roman"/>
          <w:color w:val="000000" w:themeColor="text1"/>
          <w:sz w:val="24"/>
          <w:szCs w:val="24"/>
        </w:rPr>
        <w:t xml:space="preserve"> in Morocco [10] with 3.5 years, and </w:t>
      </w:r>
      <w:proofErr w:type="spellStart"/>
      <w:r w:rsidR="00BB1682" w:rsidRPr="00496C2C">
        <w:rPr>
          <w:rFonts w:ascii="Times New Roman" w:hAnsi="Times New Roman" w:cs="Times New Roman"/>
          <w:color w:val="000000" w:themeColor="text1"/>
          <w:sz w:val="24"/>
          <w:szCs w:val="24"/>
        </w:rPr>
        <w:t>Radoui</w:t>
      </w:r>
      <w:proofErr w:type="spellEnd"/>
      <w:r w:rsidR="00BB1682" w:rsidRPr="00496C2C">
        <w:rPr>
          <w:rFonts w:ascii="Times New Roman" w:hAnsi="Times New Roman" w:cs="Times New Roman"/>
          <w:color w:val="000000" w:themeColor="text1"/>
          <w:sz w:val="24"/>
          <w:szCs w:val="24"/>
        </w:rPr>
        <w:t xml:space="preserve"> in Algeria [14] with 3.2 years. However, this result differs from those of Ba et al. [7] (5.2 years), Coulibaly in Mali [9] (9 years), and </w:t>
      </w:r>
      <w:r w:rsidR="00A5587D" w:rsidRPr="00496C2C">
        <w:rPr>
          <w:rFonts w:ascii="Times New Roman" w:hAnsi="Times New Roman" w:cs="Times New Roman"/>
          <w:color w:val="000000" w:themeColor="text1"/>
          <w:sz w:val="24"/>
          <w:szCs w:val="24"/>
        </w:rPr>
        <w:t>Fuhrman in France [12] (7.1 years).</w:t>
      </w:r>
    </w:p>
    <w:p w14:paraId="49BF5C0E" w14:textId="2054A5D9" w:rsidR="005E2D79" w:rsidRPr="00496C2C" w:rsidRDefault="00E07671"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 xml:space="preserve">In our series, 77% of our patients were under 5 years old. Our results are similar to those found in other studies, where Sow and Ndiaye in Senegal and </w:t>
      </w:r>
      <w:proofErr w:type="spellStart"/>
      <w:r w:rsidR="00E215E4" w:rsidRPr="00496C2C">
        <w:rPr>
          <w:rFonts w:ascii="Times New Roman" w:hAnsi="Times New Roman" w:cs="Times New Roman"/>
          <w:color w:val="000000" w:themeColor="text1"/>
          <w:sz w:val="24"/>
          <w:szCs w:val="24"/>
        </w:rPr>
        <w:t>Boubkraoui</w:t>
      </w:r>
      <w:proofErr w:type="spellEnd"/>
      <w:r w:rsidR="00E215E4" w:rsidRPr="00496C2C">
        <w:rPr>
          <w:rFonts w:ascii="Times New Roman" w:hAnsi="Times New Roman" w:cs="Times New Roman"/>
          <w:color w:val="000000" w:themeColor="text1"/>
          <w:sz w:val="24"/>
          <w:szCs w:val="24"/>
        </w:rPr>
        <w:t xml:space="preserve"> in Morocco had observed in the same age group, respectively 65% [10], 52.2% [15] and 51% [10] of hospitalized children.</w:t>
      </w:r>
    </w:p>
    <w:p w14:paraId="4D3B5196" w14:textId="02641079" w:rsidR="004437CB" w:rsidRPr="00496C2C" w:rsidRDefault="004437CB"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In light of these various results, young age appears to be a predictive factor for hospitalization for asthma. For example, Palma et al. [16] concluded, in their study analyzing predictive factors for hospitalization in children receiving standard treatment in an emergency department, that young age was a predictive factor for hospitalization. Others suggest that the frequent hospitalization of young children could be explained by the early onset of respiratory distress due to the small size of their airways [10, 12].</w:t>
      </w:r>
    </w:p>
    <w:p w14:paraId="77B5D2C9" w14:textId="379BB7F5" w:rsidR="00B25D29" w:rsidRPr="00496C2C" w:rsidRDefault="00B25D29"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The majority of our patients (64%) came from the peri-urban area of Dakar, a result similar to that obtained by Sow [6], in which 69.66% of patients came from the same area. Increasing urbanization, as well as air pollution, could explain this. Ba et al. [7] correlated the incidence of acute asthma exacerbations with air pollutants, as did Touré et al. [17] in adult asthmatics.</w:t>
      </w:r>
    </w:p>
    <w:p w14:paraId="15646D6C" w14:textId="65E6CFBB" w:rsidR="00586AC9" w:rsidRPr="00496C2C" w:rsidRDefault="00F42605"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 xml:space="preserve">In our study, we observed a peak in hospitalizations in October, followed by August and the months of March, April, and December. Sow [6], for his part, had observed two peaks </w:t>
      </w:r>
      <w:r w:rsidR="00794841" w:rsidRPr="00496C2C">
        <w:rPr>
          <w:rFonts w:ascii="Times New Roman" w:hAnsi="Times New Roman" w:cs="Times New Roman"/>
          <w:color w:val="000000" w:themeColor="text1"/>
          <w:sz w:val="24"/>
          <w:szCs w:val="24"/>
        </w:rPr>
        <w:t xml:space="preserve">in hospitalizations during the months of July and December; Coulibaly in Mali [ </w:t>
      </w:r>
      <w:r w:rsidR="00923C5B">
        <w:rPr>
          <w:rFonts w:ascii="Times New Roman" w:hAnsi="Times New Roman" w:cs="Times New Roman"/>
          <w:color w:val="000000" w:themeColor="text1"/>
          <w:sz w:val="24"/>
          <w:szCs w:val="24"/>
        </w:rPr>
        <w:t xml:space="preserve">9] had observed a peak during the month of December, and </w:t>
      </w:r>
      <w:proofErr w:type="spellStart"/>
      <w:r w:rsidR="00794841" w:rsidRPr="00496C2C">
        <w:rPr>
          <w:rFonts w:ascii="Times New Roman" w:hAnsi="Times New Roman" w:cs="Times New Roman"/>
          <w:color w:val="000000" w:themeColor="text1"/>
          <w:sz w:val="24"/>
          <w:szCs w:val="24"/>
        </w:rPr>
        <w:t>Boubkraoui</w:t>
      </w:r>
      <w:proofErr w:type="spellEnd"/>
      <w:r w:rsidR="00794841" w:rsidRPr="00496C2C">
        <w:rPr>
          <w:rFonts w:ascii="Times New Roman" w:hAnsi="Times New Roman" w:cs="Times New Roman"/>
          <w:color w:val="000000" w:themeColor="text1"/>
          <w:sz w:val="24"/>
          <w:szCs w:val="24"/>
        </w:rPr>
        <w:t xml:space="preserve"> in Morocco [10] during the months of May, September, and December.</w:t>
      </w:r>
    </w:p>
    <w:p w14:paraId="48C67A36" w14:textId="77777777" w:rsidR="005640F5" w:rsidRPr="00496C2C" w:rsidRDefault="00586AC9"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These monthly variations can be explained by climatic changes during these periods and the influence of triggering factors. Indeed, the period from July to November corresponds to the rainy season, combining high heat and humidity that promote viral infections and pollen production.</w:t>
      </w:r>
    </w:p>
    <w:p w14:paraId="014B4961" w14:textId="2FF42B72" w:rsidR="00781107" w:rsidRPr="00496C2C" w:rsidRDefault="00997457"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The peaks observed in March, April and December, which coincide with the dry season, were correlated with the results of Ba et al [7] who had observed a higher frequency of asthma exacerbations during the dry season and by Touré et al [17] who had also made this observation in adult asthmatics consulting during on-call shifts for acute asthma exacerbation at the pulmonology clinic.</w:t>
      </w:r>
    </w:p>
    <w:p w14:paraId="404AC6F6" w14:textId="39B21573" w:rsidR="00F42605" w:rsidRPr="00496C2C" w:rsidRDefault="00781107"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Indeed, they can be related to cold weather, the presence of dry wind, and dust, which promote viral infections as well as asthma exacerbations.</w:t>
      </w:r>
    </w:p>
    <w:p w14:paraId="0FBF921B" w14:textId="77777777" w:rsidR="0069166A" w:rsidRPr="00496C2C" w:rsidRDefault="0069166A" w:rsidP="00496C2C">
      <w:pPr>
        <w:spacing w:after="0" w:line="360" w:lineRule="auto"/>
        <w:contextualSpacing/>
        <w:jc w:val="both"/>
        <w:rPr>
          <w:rFonts w:ascii="Times New Roman" w:hAnsi="Times New Roman" w:cs="Times New Roman"/>
          <w:color w:val="000000" w:themeColor="text1"/>
          <w:sz w:val="24"/>
          <w:szCs w:val="24"/>
        </w:rPr>
      </w:pPr>
    </w:p>
    <w:p w14:paraId="4354C05E" w14:textId="623C7495" w:rsidR="00FC6D6A" w:rsidRPr="00496C2C" w:rsidRDefault="00AC6788" w:rsidP="00496C2C">
      <w:pPr>
        <w:pStyle w:val="Heading1"/>
        <w:numPr>
          <w:ilvl w:val="0"/>
          <w:numId w:val="0"/>
        </w:numPr>
        <w:spacing w:line="360" w:lineRule="auto"/>
        <w:ind w:left="432" w:hanging="432"/>
        <w:contextualSpacing/>
        <w:jc w:val="both"/>
        <w:rPr>
          <w:color w:val="000000" w:themeColor="text1"/>
          <w:sz w:val="24"/>
          <w:szCs w:val="24"/>
        </w:rPr>
      </w:pPr>
      <w:r w:rsidRPr="00496C2C">
        <w:rPr>
          <w:color w:val="000000" w:themeColor="text1"/>
          <w:sz w:val="24"/>
          <w:szCs w:val="24"/>
        </w:rPr>
        <w:lastRenderedPageBreak/>
        <w:t>Clinical data</w:t>
      </w:r>
    </w:p>
    <w:p w14:paraId="2564B695" w14:textId="4FA009F3" w:rsidR="00027A53" w:rsidRPr="00496C2C" w:rsidRDefault="00027A53"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 xml:space="preserve">In our study, 25% of patients had specialized follow-up and all were on maintenance therapy. 28% had been previously hospitalized, similar to Sow's data of 17.97% [6] (slightly lower). Our results contrast with those of Coulibaly (49.5% [9]) and </w:t>
      </w:r>
      <w:r w:rsidR="002D350C" w:rsidRPr="00496C2C">
        <w:rPr>
          <w:rFonts w:ascii="Times New Roman" w:hAnsi="Times New Roman" w:cs="Times New Roman"/>
          <w:color w:val="000000" w:themeColor="text1"/>
          <w:sz w:val="24"/>
          <w:szCs w:val="24"/>
        </w:rPr>
        <w:t>Fuhrman (57% [12]). In the literature, a recent history of severe exacerbation is a risk factor for recurrence within the same year, which explains patient readmissions [18].</w:t>
      </w:r>
    </w:p>
    <w:p w14:paraId="23BD4334" w14:textId="17EB79E1" w:rsidR="00DF5792" w:rsidRPr="00496C2C" w:rsidRDefault="00D41155"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26% of our study participants had a personal atopic condition, including 17% with rhinitis, 4% with eczema, 4% with sinusitis, and 2% with pollen allergy. Our results differ from those of Ba [4], who reported 34.9% with rhinitis and 6% with eczema, and those of Sow [6], who reported 53.9% with rhinitis. The association between asthma and atopy has been reported in various studies [19, 20], some of which highlight a relationship between severe asthma and the co-occurrence of one or more atopic conditions. The low rate observed in our study could be explained by the large number of patients (74%) for whom atopy was not specified.</w:t>
      </w:r>
    </w:p>
    <w:p w14:paraId="2EC7E9E6" w14:textId="7C401586" w:rsidR="00C65238" w:rsidRPr="00496C2C" w:rsidRDefault="00C67312"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 xml:space="preserve">A family history of asthma was found in more than half of the patients (72%), similar to Coulibaly's findings of 83.7% [9] (slightly higher), and a family history of atopy was present in 36% of patients. These data are similar to Coulibaly's findings of 28.8% [9]. In Ba's series [4], 83.4% of patients had a family history of asthma or atopy, but there was no correlation between the presence of atopy </w:t>
      </w:r>
      <w:r w:rsidR="00300593" w:rsidRPr="00496C2C">
        <w:rPr>
          <w:rFonts w:ascii="Times New Roman" w:hAnsi="Times New Roman" w:cs="Times New Roman"/>
          <w:color w:val="000000" w:themeColor="text1"/>
          <w:sz w:val="24"/>
          <w:szCs w:val="24"/>
        </w:rPr>
        <w:t>in patients and this family history. In the Tucson study , a family history of atopy was a risk factor for persistent asthma in childhood [21].</w:t>
      </w:r>
    </w:p>
    <w:p w14:paraId="4664E563" w14:textId="77777777" w:rsidR="0069166A" w:rsidRPr="00496C2C" w:rsidRDefault="0069166A" w:rsidP="00496C2C">
      <w:pPr>
        <w:spacing w:after="0" w:line="360" w:lineRule="auto"/>
        <w:contextualSpacing/>
        <w:jc w:val="both"/>
        <w:rPr>
          <w:rFonts w:ascii="Times New Roman" w:hAnsi="Times New Roman" w:cs="Times New Roman"/>
          <w:color w:val="000000" w:themeColor="text1"/>
          <w:sz w:val="24"/>
          <w:szCs w:val="24"/>
        </w:rPr>
      </w:pPr>
    </w:p>
    <w:p w14:paraId="2AEDADFF" w14:textId="66C03F12" w:rsidR="00643601" w:rsidRPr="00496C2C" w:rsidRDefault="00643601"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In our study, the time of symptom onset was specified in 37 patients (69.8%), with onset occurring predominantly at night (58.5%). Coulibaly [9] also reported a similar observation.</w:t>
      </w:r>
    </w:p>
    <w:p w14:paraId="7B38D58B" w14:textId="59EC7FE4" w:rsidR="00501C6E" w:rsidRPr="00496C2C" w:rsidRDefault="00501C6E"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The triggering factors identified in our setting were ENT infections, sports activity, incense smoke inhalation, and cold weather. In the literature [18], the most frequently identified triggering factors are viral infections (rhinovirus) and exposure to a polluted environment and allergens. In our social context, the daily use of incense in homes can be a common triggering factor. In our study, data related to our patients' exposure to a polluted environment were not recorded in their files. Diop [5], in his study on environmental exposure factors in children and adolescents in a Dakar school setting, found that the majority of his study population had daily incense use (41.01%) and passive smoking (34.39%). However, in our study, we did not find any cases of exposure to tobacco smoke, and no significant effect was found between tobacco smoke and the occurrence of asthma attacks.</w:t>
      </w:r>
    </w:p>
    <w:p w14:paraId="4E652164" w14:textId="2C007CB4" w:rsidR="00E76703" w:rsidRPr="00496C2C" w:rsidRDefault="00E76703"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 xml:space="preserve">In our series, viral ENT infections were found in 13.2% of our patients and implicated as a triggering factor. However, these results differ from those of </w:t>
      </w:r>
      <w:proofErr w:type="spellStart"/>
      <w:r w:rsidRPr="00496C2C">
        <w:rPr>
          <w:rFonts w:ascii="Times New Roman" w:hAnsi="Times New Roman" w:cs="Times New Roman"/>
          <w:color w:val="000000" w:themeColor="text1"/>
          <w:sz w:val="24"/>
          <w:szCs w:val="24"/>
        </w:rPr>
        <w:t>Boubkraoui</w:t>
      </w:r>
      <w:proofErr w:type="spellEnd"/>
      <w:r w:rsidRPr="00496C2C">
        <w:rPr>
          <w:rFonts w:ascii="Times New Roman" w:hAnsi="Times New Roman" w:cs="Times New Roman"/>
          <w:color w:val="000000" w:themeColor="text1"/>
          <w:sz w:val="24"/>
          <w:szCs w:val="24"/>
        </w:rPr>
        <w:t xml:space="preserve"> in Morocco [10], </w:t>
      </w:r>
      <w:r w:rsidRPr="00496C2C">
        <w:rPr>
          <w:rFonts w:ascii="Times New Roman" w:hAnsi="Times New Roman" w:cs="Times New Roman"/>
          <w:color w:val="000000" w:themeColor="text1"/>
          <w:sz w:val="24"/>
          <w:szCs w:val="24"/>
        </w:rPr>
        <w:lastRenderedPageBreak/>
        <w:t>who suspected it in 75% of patients. The role of viral respiratory infections and their relationship with exposure to allergens and pollutants has been defined in the occurrence of asthma exacerbations [22, 23], although in our study, no tests to confirm viral infection were performed.</w:t>
      </w:r>
    </w:p>
    <w:p w14:paraId="18BEE8C0" w14:textId="21FD7B18" w:rsidR="002A2311" w:rsidRPr="00496C2C" w:rsidRDefault="006D3F2F"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One-third of the patients (32%) received home treatment consisting of oral or inhaled salbutamol (16 patients), corticosteroids (9 patients), antihistamines (5 patients), analgesics/antipyretics (2 patients), and antibiotics (2 patients). Although oral salbutamol is not recommended due to its systemic effects, it remains widely prescribed, a finding also noted by GAN in its phase I trial [24].</w:t>
      </w:r>
    </w:p>
    <w:p w14:paraId="6EF3C50B" w14:textId="017D9526" w:rsidR="006D3F2F" w:rsidRPr="00496C2C" w:rsidRDefault="002A2311"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The main reasons for consultation were respiratory difficulty in all patients (100%) and cough (81%). Similar data have been found in other studies [9, 11, 6].</w:t>
      </w:r>
    </w:p>
    <w:p w14:paraId="18DB3926" w14:textId="77777777" w:rsidR="00F4132F" w:rsidRPr="00496C2C" w:rsidRDefault="00F4132F"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 xml:space="preserve">While the main physical signs observed </w:t>
      </w:r>
      <w:r w:rsidR="000E6BC6" w:rsidRPr="00496C2C">
        <w:rPr>
          <w:rFonts w:ascii="Times New Roman" w:hAnsi="Times New Roman" w:cs="Times New Roman"/>
          <w:color w:val="000000" w:themeColor="text1"/>
          <w:sz w:val="24"/>
          <w:szCs w:val="24"/>
        </w:rPr>
        <w:t>were polypnea (96%), wheezing (94%), tachycardia (92%), hypoxia (81%), present in the majority of patients.</w:t>
      </w:r>
    </w:p>
    <w:p w14:paraId="2D2C2DEA" w14:textId="3403A5AF" w:rsidR="000E6BC6" w:rsidRPr="00496C2C" w:rsidRDefault="000E6BC6"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In our study, fever was associated in more than half of the patients (51%). This finding is higher than those of Sow and Tanoh et al., who found 24.71% [6] and 26.08% [25] respectively in their studies.</w:t>
      </w:r>
    </w:p>
    <w:p w14:paraId="12EA2BF3" w14:textId="77777777" w:rsidR="00616EF4" w:rsidRPr="00496C2C" w:rsidRDefault="00616EF4"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In our series, an ENT infection was associated in 21 patients, or 40%.</w:t>
      </w:r>
    </w:p>
    <w:p w14:paraId="3CA4B6C2" w14:textId="77777777" w:rsidR="0069166A" w:rsidRPr="00496C2C" w:rsidRDefault="0069166A" w:rsidP="00496C2C">
      <w:pPr>
        <w:spacing w:after="0" w:line="360" w:lineRule="auto"/>
        <w:contextualSpacing/>
        <w:jc w:val="both"/>
        <w:rPr>
          <w:rFonts w:ascii="Times New Roman" w:hAnsi="Times New Roman" w:cs="Times New Roman"/>
          <w:color w:val="000000" w:themeColor="text1"/>
          <w:sz w:val="24"/>
          <w:szCs w:val="24"/>
        </w:rPr>
      </w:pPr>
    </w:p>
    <w:p w14:paraId="7E4D2E63" w14:textId="022BA91E" w:rsidR="00FC6D6A" w:rsidRPr="00496C2C" w:rsidRDefault="008660EA" w:rsidP="00496C2C">
      <w:pPr>
        <w:pStyle w:val="Heading1"/>
        <w:numPr>
          <w:ilvl w:val="0"/>
          <w:numId w:val="0"/>
        </w:numPr>
        <w:spacing w:line="360" w:lineRule="auto"/>
        <w:contextualSpacing/>
        <w:jc w:val="both"/>
        <w:rPr>
          <w:color w:val="000000" w:themeColor="text1"/>
          <w:sz w:val="24"/>
          <w:szCs w:val="24"/>
        </w:rPr>
      </w:pPr>
      <w:bookmarkStart w:id="18" w:name="_Toc159244530"/>
      <w:r w:rsidRPr="00496C2C">
        <w:rPr>
          <w:color w:val="000000" w:themeColor="text1"/>
          <w:sz w:val="24"/>
          <w:szCs w:val="24"/>
        </w:rPr>
        <w:t>Therapeutic data</w:t>
      </w:r>
      <w:bookmarkEnd w:id="18"/>
    </w:p>
    <w:p w14:paraId="71F981F9" w14:textId="3B26338A" w:rsidR="0070538E" w:rsidRPr="00496C2C" w:rsidRDefault="0070538E"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In our study, treatment consisted of monitoring, oxygen therapy, nebulization, IV corticosteroids, adrenaline, magnesium sulfate, mechanical ventilation, antibiotics, and adjuvant therapies (5% glucose + electrolytes, saline solution). The treatment of acute asthma exacerbations in acute care has been the subject of numerous publications and expert recommendations [26, 27, 28]. All emergency departments have protocols for managing asthma attacks.</w:t>
      </w:r>
    </w:p>
    <w:p w14:paraId="0BFC30F6" w14:textId="664C5A11" w:rsidR="004A5D10" w:rsidRPr="00496C2C" w:rsidRDefault="004A5D10"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t>Therefore, in our study, all patients received three one-hour nebulization sessions with salbutamol and IV corticosteroid therapy, predominantly betamethasone in 70% of patients. These results contrast with the data from Sow [6], where methylprednisolone was more prevalent in 47.2% of patients. Early systemic corticosteroid therapy is a significant factor in reducing the length of hospital stay for exacerbations [29]. This may explain its administration to all patients. They were also all receiving oxygen between nebulizations. The unavailability of certain glucocorticoids could explain the predominance of betamethasone. Ipratropium bromide and magnesium sulfate were administered to 53% and 15% of patients, respectively.</w:t>
      </w:r>
    </w:p>
    <w:p w14:paraId="64EEF873" w14:textId="047FAD01" w:rsidR="00A10D7C" w:rsidRDefault="00A10D7C" w:rsidP="00496C2C">
      <w:pPr>
        <w:spacing w:after="0" w:line="360" w:lineRule="auto"/>
        <w:contextualSpacing/>
        <w:jc w:val="both"/>
        <w:rPr>
          <w:rFonts w:ascii="Times New Roman" w:hAnsi="Times New Roman" w:cs="Times New Roman"/>
          <w:color w:val="000000" w:themeColor="text1"/>
          <w:sz w:val="24"/>
          <w:szCs w:val="24"/>
        </w:rPr>
      </w:pPr>
      <w:r w:rsidRPr="00496C2C">
        <w:rPr>
          <w:rFonts w:ascii="Times New Roman" w:hAnsi="Times New Roman" w:cs="Times New Roman"/>
          <w:color w:val="000000" w:themeColor="text1"/>
          <w:sz w:val="24"/>
          <w:szCs w:val="24"/>
        </w:rPr>
        <w:lastRenderedPageBreak/>
        <w:t>In our series, 74% of patients received antibiotic therapy. Our results are similar to those of Tanoh et al., with 84.05% [25] (slightly higher), and contrast with those of Sow, who obtained 48.31% [6] in the same department. This high rate of antibiotic prescription leads us to question its justification, as it is recommended in the literature for bacterial superinfections [27, 28].</w:t>
      </w:r>
    </w:p>
    <w:p w14:paraId="5C2CD297" w14:textId="77777777" w:rsidR="007B1BAE" w:rsidRDefault="007B1BAE" w:rsidP="00496C2C">
      <w:pPr>
        <w:spacing w:after="0" w:line="360" w:lineRule="auto"/>
        <w:contextualSpacing/>
        <w:jc w:val="both"/>
        <w:rPr>
          <w:rFonts w:ascii="Times New Roman" w:hAnsi="Times New Roman" w:cs="Times New Roman"/>
          <w:color w:val="000000" w:themeColor="text1"/>
          <w:sz w:val="24"/>
          <w:szCs w:val="24"/>
        </w:rPr>
      </w:pPr>
    </w:p>
    <w:p w14:paraId="3783D711" w14:textId="50827BAB" w:rsidR="001C5E5A" w:rsidRPr="00064576" w:rsidRDefault="001C5E5A" w:rsidP="00496C2C">
      <w:pPr>
        <w:spacing w:after="0" w:line="360" w:lineRule="auto"/>
        <w:contextualSpacing/>
        <w:jc w:val="both"/>
        <w:rPr>
          <w:rFonts w:ascii="Times New Roman" w:hAnsi="Times New Roman" w:cs="Times New Roman"/>
          <w:color w:val="000000" w:themeColor="text1"/>
          <w:sz w:val="24"/>
          <w:szCs w:val="24"/>
          <w:lang w:val="fr-SN"/>
        </w:rPr>
      </w:pPr>
      <w:proofErr w:type="gramStart"/>
      <w:r w:rsidRPr="000D5EC4">
        <w:rPr>
          <w:rFonts w:ascii="Times New Roman" w:hAnsi="Times New Roman" w:cs="Times New Roman"/>
          <w:b/>
          <w:bCs/>
          <w:color w:val="000000" w:themeColor="text1"/>
          <w:sz w:val="24"/>
          <w:szCs w:val="24"/>
          <w:lang w:val="fr-SN"/>
        </w:rPr>
        <w:t>Conclusion</w:t>
      </w:r>
      <w:r w:rsidRPr="00640DF6">
        <w:rPr>
          <w:rFonts w:ascii="Times New Roman" w:hAnsi="Times New Roman" w:cs="Times New Roman"/>
          <w:color w:val="000000" w:themeColor="text1"/>
          <w:sz w:val="24"/>
          <w:szCs w:val="24"/>
          <w:lang w:val="fr-SN"/>
        </w:rPr>
        <w:t>:</w:t>
      </w:r>
      <w:proofErr w:type="gramEnd"/>
      <w:r w:rsidRPr="00640DF6">
        <w:rPr>
          <w:rFonts w:ascii="Times New Roman" w:hAnsi="Times New Roman" w:cs="Times New Roman"/>
          <w:color w:val="000000" w:themeColor="text1"/>
          <w:sz w:val="24"/>
          <w:szCs w:val="24"/>
          <w:lang w:val="fr-SN"/>
        </w:rPr>
        <w:t xml:space="preserve"> </w:t>
      </w:r>
      <w:r w:rsidR="00064576" w:rsidRPr="00496C2C">
        <w:rPr>
          <w:rFonts w:ascii="Times New Roman" w:hAnsi="Times New Roman" w:cs="Times New Roman"/>
          <w:color w:val="000000" w:themeColor="text1"/>
          <w:sz w:val="24"/>
          <w:szCs w:val="24"/>
        </w:rPr>
        <w:t>Asthma is a multifactorial disease of the lower respiratory tract; the diagnosis of an asthma exacerbation must be made promptly in order to improve its management.</w:t>
      </w:r>
    </w:p>
    <w:p w14:paraId="50E45A47" w14:textId="77777777" w:rsidR="00A560BE" w:rsidRPr="00064576" w:rsidRDefault="00A560BE" w:rsidP="00496C2C">
      <w:pPr>
        <w:spacing w:after="0" w:line="360" w:lineRule="auto"/>
        <w:contextualSpacing/>
        <w:jc w:val="both"/>
        <w:rPr>
          <w:rFonts w:ascii="Times New Roman" w:hAnsi="Times New Roman" w:cs="Times New Roman"/>
          <w:color w:val="000000" w:themeColor="text1"/>
          <w:sz w:val="24"/>
          <w:szCs w:val="24"/>
          <w:lang w:val="fr-SN"/>
        </w:rPr>
      </w:pPr>
    </w:p>
    <w:p w14:paraId="310353FD" w14:textId="77777777" w:rsidR="00A560BE" w:rsidRPr="00064576" w:rsidRDefault="00A560BE" w:rsidP="00496C2C">
      <w:pPr>
        <w:spacing w:after="0" w:line="360" w:lineRule="auto"/>
        <w:contextualSpacing/>
        <w:jc w:val="both"/>
        <w:rPr>
          <w:rFonts w:ascii="Times New Roman" w:hAnsi="Times New Roman" w:cs="Times New Roman"/>
          <w:color w:val="000000" w:themeColor="text1"/>
          <w:sz w:val="24"/>
          <w:szCs w:val="24"/>
          <w:lang w:val="fr-SN"/>
        </w:rPr>
      </w:pPr>
    </w:p>
    <w:p w14:paraId="31B39177" w14:textId="77777777" w:rsidR="007B1BAE" w:rsidRPr="002F7432" w:rsidRDefault="007B1BAE" w:rsidP="007B1BAE">
      <w:pPr>
        <w:spacing w:line="360" w:lineRule="auto"/>
        <w:rPr>
          <w:rFonts w:ascii="Times New Roman" w:hAnsi="Times New Roman" w:cs="Times New Roman"/>
          <w:color w:val="000000" w:themeColor="text1"/>
        </w:rPr>
      </w:pPr>
      <w:r w:rsidRPr="002F7432">
        <w:rPr>
          <w:rFonts w:ascii="Times New Roman" w:hAnsi="Times New Roman" w:cs="Times New Roman"/>
          <w:b/>
          <w:bCs/>
          <w:color w:val="000000" w:themeColor="text1"/>
        </w:rPr>
        <w:t xml:space="preserve">Conflicts of interest: </w:t>
      </w:r>
      <w:r w:rsidRPr="002F7432">
        <w:rPr>
          <w:rFonts w:ascii="Times New Roman" w:hAnsi="Times New Roman" w:cs="Times New Roman"/>
        </w:rPr>
        <w:t>The authors declare no conflicts of interest regarding the publication of this article.</w:t>
      </w:r>
    </w:p>
    <w:p w14:paraId="629A96F4" w14:textId="77777777" w:rsidR="00A560BE" w:rsidRDefault="00A560BE" w:rsidP="00496C2C">
      <w:pPr>
        <w:spacing w:after="0" w:line="360" w:lineRule="auto"/>
        <w:contextualSpacing/>
        <w:jc w:val="both"/>
        <w:rPr>
          <w:rFonts w:ascii="Times New Roman" w:hAnsi="Times New Roman" w:cs="Times New Roman"/>
          <w:color w:val="000000" w:themeColor="text1"/>
          <w:sz w:val="24"/>
          <w:szCs w:val="24"/>
        </w:rPr>
      </w:pPr>
    </w:p>
    <w:p w14:paraId="45D0A3B8" w14:textId="77777777" w:rsidR="00844BA8" w:rsidRDefault="00844BA8" w:rsidP="00496C2C">
      <w:pPr>
        <w:spacing w:after="0" w:line="360" w:lineRule="auto"/>
        <w:contextualSpacing/>
        <w:jc w:val="both"/>
        <w:rPr>
          <w:rFonts w:ascii="Times New Roman" w:hAnsi="Times New Roman" w:cs="Times New Roman"/>
          <w:color w:val="000000" w:themeColor="text1"/>
          <w:sz w:val="24"/>
          <w:szCs w:val="24"/>
        </w:rPr>
      </w:pPr>
    </w:p>
    <w:p w14:paraId="6E1F4C97" w14:textId="77777777" w:rsidR="00844BA8" w:rsidRDefault="00844BA8" w:rsidP="00496C2C">
      <w:pPr>
        <w:spacing w:after="0" w:line="360" w:lineRule="auto"/>
        <w:contextualSpacing/>
        <w:jc w:val="both"/>
        <w:rPr>
          <w:rFonts w:ascii="Times New Roman" w:hAnsi="Times New Roman" w:cs="Times New Roman"/>
          <w:color w:val="000000" w:themeColor="text1"/>
          <w:sz w:val="24"/>
          <w:szCs w:val="24"/>
        </w:rPr>
      </w:pPr>
    </w:p>
    <w:p w14:paraId="042E15E0" w14:textId="77777777" w:rsidR="00844BA8" w:rsidRDefault="00844BA8" w:rsidP="00496C2C">
      <w:pPr>
        <w:spacing w:after="0" w:line="360" w:lineRule="auto"/>
        <w:contextualSpacing/>
        <w:jc w:val="both"/>
        <w:rPr>
          <w:rFonts w:ascii="Times New Roman" w:hAnsi="Times New Roman" w:cs="Times New Roman"/>
          <w:color w:val="000000" w:themeColor="text1"/>
          <w:sz w:val="24"/>
          <w:szCs w:val="24"/>
        </w:rPr>
      </w:pPr>
    </w:p>
    <w:p w14:paraId="52AC8364" w14:textId="77777777" w:rsidR="00844BA8" w:rsidRDefault="00844BA8" w:rsidP="00496C2C">
      <w:pPr>
        <w:spacing w:after="0" w:line="360" w:lineRule="auto"/>
        <w:contextualSpacing/>
        <w:jc w:val="both"/>
        <w:rPr>
          <w:rFonts w:ascii="Times New Roman" w:hAnsi="Times New Roman" w:cs="Times New Roman"/>
          <w:color w:val="000000" w:themeColor="text1"/>
          <w:sz w:val="24"/>
          <w:szCs w:val="24"/>
        </w:rPr>
      </w:pPr>
    </w:p>
    <w:p w14:paraId="1AC74928" w14:textId="77777777" w:rsidR="00844BA8" w:rsidRDefault="00844BA8" w:rsidP="00496C2C">
      <w:pPr>
        <w:spacing w:after="0" w:line="360" w:lineRule="auto"/>
        <w:contextualSpacing/>
        <w:jc w:val="both"/>
        <w:rPr>
          <w:rFonts w:ascii="Times New Roman" w:hAnsi="Times New Roman" w:cs="Times New Roman"/>
          <w:color w:val="000000" w:themeColor="text1"/>
          <w:sz w:val="24"/>
          <w:szCs w:val="24"/>
        </w:rPr>
      </w:pPr>
    </w:p>
    <w:p w14:paraId="56255373" w14:textId="77777777" w:rsidR="00844BA8" w:rsidRDefault="00844BA8" w:rsidP="00496C2C">
      <w:pPr>
        <w:spacing w:after="0" w:line="360" w:lineRule="auto"/>
        <w:contextualSpacing/>
        <w:jc w:val="both"/>
        <w:rPr>
          <w:rFonts w:ascii="Times New Roman" w:hAnsi="Times New Roman" w:cs="Times New Roman"/>
          <w:color w:val="000000" w:themeColor="text1"/>
          <w:sz w:val="24"/>
          <w:szCs w:val="24"/>
        </w:rPr>
      </w:pPr>
    </w:p>
    <w:p w14:paraId="0B0A47F8" w14:textId="77777777" w:rsidR="00844BA8" w:rsidRDefault="00844BA8" w:rsidP="00496C2C">
      <w:pPr>
        <w:spacing w:after="0" w:line="360" w:lineRule="auto"/>
        <w:contextualSpacing/>
        <w:jc w:val="both"/>
        <w:rPr>
          <w:rFonts w:ascii="Times New Roman" w:hAnsi="Times New Roman" w:cs="Times New Roman"/>
          <w:color w:val="000000" w:themeColor="text1"/>
          <w:sz w:val="24"/>
          <w:szCs w:val="24"/>
        </w:rPr>
      </w:pPr>
    </w:p>
    <w:p w14:paraId="1FE65F8E" w14:textId="77777777" w:rsidR="00844BA8" w:rsidRDefault="00844BA8" w:rsidP="00496C2C">
      <w:pPr>
        <w:spacing w:after="0" w:line="360" w:lineRule="auto"/>
        <w:contextualSpacing/>
        <w:jc w:val="both"/>
        <w:rPr>
          <w:rFonts w:ascii="Times New Roman" w:hAnsi="Times New Roman" w:cs="Times New Roman"/>
          <w:color w:val="000000" w:themeColor="text1"/>
          <w:sz w:val="24"/>
          <w:szCs w:val="24"/>
        </w:rPr>
      </w:pPr>
    </w:p>
    <w:p w14:paraId="05256109" w14:textId="77777777" w:rsidR="00844BA8" w:rsidRDefault="00844BA8" w:rsidP="00496C2C">
      <w:pPr>
        <w:spacing w:after="0" w:line="360" w:lineRule="auto"/>
        <w:contextualSpacing/>
        <w:jc w:val="both"/>
        <w:rPr>
          <w:rFonts w:ascii="Times New Roman" w:hAnsi="Times New Roman" w:cs="Times New Roman"/>
          <w:color w:val="000000" w:themeColor="text1"/>
          <w:sz w:val="24"/>
          <w:szCs w:val="24"/>
        </w:rPr>
      </w:pPr>
    </w:p>
    <w:p w14:paraId="090D1E86" w14:textId="77777777" w:rsidR="00844BA8" w:rsidRDefault="00844BA8" w:rsidP="00496C2C">
      <w:pPr>
        <w:spacing w:after="0" w:line="360" w:lineRule="auto"/>
        <w:contextualSpacing/>
        <w:jc w:val="both"/>
        <w:rPr>
          <w:rFonts w:ascii="Times New Roman" w:hAnsi="Times New Roman" w:cs="Times New Roman"/>
          <w:color w:val="000000" w:themeColor="text1"/>
          <w:sz w:val="24"/>
          <w:szCs w:val="24"/>
        </w:rPr>
      </w:pPr>
    </w:p>
    <w:p w14:paraId="02A1E93D" w14:textId="77777777" w:rsidR="00844BA8" w:rsidRDefault="00844BA8" w:rsidP="00496C2C">
      <w:pPr>
        <w:spacing w:after="0" w:line="360" w:lineRule="auto"/>
        <w:contextualSpacing/>
        <w:jc w:val="both"/>
        <w:rPr>
          <w:rFonts w:ascii="Times New Roman" w:hAnsi="Times New Roman" w:cs="Times New Roman"/>
          <w:color w:val="000000" w:themeColor="text1"/>
          <w:sz w:val="24"/>
          <w:szCs w:val="24"/>
        </w:rPr>
      </w:pPr>
    </w:p>
    <w:p w14:paraId="20B60FCE" w14:textId="77777777" w:rsidR="00844BA8" w:rsidRDefault="00844BA8" w:rsidP="00496C2C">
      <w:pPr>
        <w:spacing w:after="0" w:line="360" w:lineRule="auto"/>
        <w:contextualSpacing/>
        <w:jc w:val="both"/>
        <w:rPr>
          <w:rFonts w:ascii="Times New Roman" w:hAnsi="Times New Roman" w:cs="Times New Roman"/>
          <w:color w:val="000000" w:themeColor="text1"/>
          <w:sz w:val="24"/>
          <w:szCs w:val="24"/>
        </w:rPr>
      </w:pPr>
    </w:p>
    <w:p w14:paraId="3E779360" w14:textId="77777777" w:rsidR="00844BA8" w:rsidRDefault="00844BA8" w:rsidP="00496C2C">
      <w:pPr>
        <w:spacing w:after="0" w:line="360" w:lineRule="auto"/>
        <w:contextualSpacing/>
        <w:jc w:val="both"/>
        <w:rPr>
          <w:rFonts w:ascii="Times New Roman" w:hAnsi="Times New Roman" w:cs="Times New Roman"/>
          <w:color w:val="000000" w:themeColor="text1"/>
          <w:sz w:val="24"/>
          <w:szCs w:val="24"/>
        </w:rPr>
      </w:pPr>
    </w:p>
    <w:p w14:paraId="00304BB7" w14:textId="77777777" w:rsidR="00844BA8" w:rsidRDefault="00844BA8" w:rsidP="00496C2C">
      <w:pPr>
        <w:spacing w:after="0" w:line="360" w:lineRule="auto"/>
        <w:contextualSpacing/>
        <w:jc w:val="both"/>
        <w:rPr>
          <w:rFonts w:ascii="Times New Roman" w:hAnsi="Times New Roman" w:cs="Times New Roman"/>
          <w:color w:val="000000" w:themeColor="text1"/>
          <w:sz w:val="24"/>
          <w:szCs w:val="24"/>
        </w:rPr>
      </w:pPr>
    </w:p>
    <w:p w14:paraId="308044FB" w14:textId="77777777" w:rsidR="00844BA8" w:rsidRDefault="00844BA8" w:rsidP="00496C2C">
      <w:pPr>
        <w:spacing w:after="0" w:line="360" w:lineRule="auto"/>
        <w:contextualSpacing/>
        <w:jc w:val="both"/>
        <w:rPr>
          <w:rFonts w:ascii="Times New Roman" w:hAnsi="Times New Roman" w:cs="Times New Roman"/>
          <w:color w:val="000000" w:themeColor="text1"/>
          <w:sz w:val="24"/>
          <w:szCs w:val="24"/>
        </w:rPr>
      </w:pPr>
    </w:p>
    <w:p w14:paraId="78F9E4C2" w14:textId="77777777" w:rsidR="00844BA8" w:rsidRDefault="00844BA8" w:rsidP="00496C2C">
      <w:pPr>
        <w:spacing w:after="0" w:line="360" w:lineRule="auto"/>
        <w:contextualSpacing/>
        <w:jc w:val="both"/>
        <w:rPr>
          <w:rFonts w:ascii="Times New Roman" w:hAnsi="Times New Roman" w:cs="Times New Roman"/>
          <w:color w:val="000000" w:themeColor="text1"/>
          <w:sz w:val="24"/>
          <w:szCs w:val="24"/>
        </w:rPr>
      </w:pPr>
    </w:p>
    <w:p w14:paraId="4E588ABC" w14:textId="77777777" w:rsidR="00844BA8" w:rsidRDefault="00844BA8" w:rsidP="00496C2C">
      <w:pPr>
        <w:spacing w:after="0" w:line="360" w:lineRule="auto"/>
        <w:contextualSpacing/>
        <w:jc w:val="both"/>
        <w:rPr>
          <w:rFonts w:ascii="Times New Roman" w:hAnsi="Times New Roman" w:cs="Times New Roman"/>
          <w:color w:val="000000" w:themeColor="text1"/>
          <w:sz w:val="24"/>
          <w:szCs w:val="24"/>
        </w:rPr>
      </w:pPr>
    </w:p>
    <w:p w14:paraId="688869C5" w14:textId="77777777" w:rsidR="00844BA8" w:rsidRDefault="00844BA8" w:rsidP="00496C2C">
      <w:pPr>
        <w:spacing w:after="0" w:line="360" w:lineRule="auto"/>
        <w:contextualSpacing/>
        <w:jc w:val="both"/>
        <w:rPr>
          <w:rFonts w:ascii="Times New Roman" w:hAnsi="Times New Roman" w:cs="Times New Roman"/>
          <w:color w:val="000000" w:themeColor="text1"/>
          <w:sz w:val="24"/>
          <w:szCs w:val="24"/>
        </w:rPr>
      </w:pPr>
    </w:p>
    <w:p w14:paraId="681CC332" w14:textId="77777777" w:rsidR="00844BA8" w:rsidRDefault="00844BA8" w:rsidP="00496C2C">
      <w:pPr>
        <w:spacing w:after="0" w:line="360" w:lineRule="auto"/>
        <w:contextualSpacing/>
        <w:jc w:val="both"/>
        <w:rPr>
          <w:rFonts w:ascii="Times New Roman" w:hAnsi="Times New Roman" w:cs="Times New Roman"/>
          <w:color w:val="000000" w:themeColor="text1"/>
          <w:sz w:val="24"/>
          <w:szCs w:val="24"/>
        </w:rPr>
      </w:pPr>
    </w:p>
    <w:p w14:paraId="6F8B59D5" w14:textId="77777777" w:rsidR="00844BA8" w:rsidRDefault="00844BA8" w:rsidP="00496C2C">
      <w:pPr>
        <w:spacing w:after="0" w:line="360" w:lineRule="auto"/>
        <w:contextualSpacing/>
        <w:jc w:val="both"/>
        <w:rPr>
          <w:rFonts w:ascii="Times New Roman" w:hAnsi="Times New Roman" w:cs="Times New Roman"/>
          <w:color w:val="000000" w:themeColor="text1"/>
          <w:sz w:val="24"/>
          <w:szCs w:val="24"/>
        </w:rPr>
      </w:pPr>
    </w:p>
    <w:p w14:paraId="1775A2E0" w14:textId="77777777" w:rsidR="00844BA8" w:rsidRPr="007B1BAE" w:rsidRDefault="00844BA8" w:rsidP="00496C2C">
      <w:pPr>
        <w:spacing w:after="0" w:line="360" w:lineRule="auto"/>
        <w:contextualSpacing/>
        <w:jc w:val="both"/>
        <w:rPr>
          <w:rFonts w:ascii="Times New Roman" w:hAnsi="Times New Roman" w:cs="Times New Roman"/>
          <w:color w:val="000000" w:themeColor="text1"/>
          <w:sz w:val="24"/>
          <w:szCs w:val="24"/>
        </w:rPr>
      </w:pPr>
      <w:bookmarkStart w:id="19" w:name="_GoBack"/>
      <w:bookmarkEnd w:id="19"/>
    </w:p>
    <w:p w14:paraId="485403B3" w14:textId="77777777" w:rsidR="00A560BE" w:rsidRPr="007B1BAE" w:rsidRDefault="00A560BE" w:rsidP="00496C2C">
      <w:pPr>
        <w:spacing w:after="0" w:line="360" w:lineRule="auto"/>
        <w:contextualSpacing/>
        <w:jc w:val="both"/>
        <w:rPr>
          <w:rFonts w:ascii="Times New Roman" w:hAnsi="Times New Roman" w:cs="Times New Roman"/>
          <w:color w:val="000000" w:themeColor="text1"/>
          <w:sz w:val="24"/>
          <w:szCs w:val="24"/>
          <w:lang w:val="fr-SN"/>
        </w:rPr>
      </w:pPr>
    </w:p>
    <w:p w14:paraId="5F45CE7B" w14:textId="77777777" w:rsidR="00760FF9" w:rsidRPr="0065760A" w:rsidRDefault="00760FF9" w:rsidP="00760FF9">
      <w:pPr>
        <w:jc w:val="center"/>
        <w:rPr>
          <w:lang w:val="en-US"/>
        </w:rPr>
      </w:pPr>
      <w:r w:rsidRPr="0065760A">
        <w:rPr>
          <w:lang w:val="en-US"/>
        </w:rPr>
        <w:t>REFERENCES</w:t>
      </w:r>
    </w:p>
    <w:p w14:paraId="140F33F5" w14:textId="77777777" w:rsidR="00760FF9" w:rsidRPr="00DC5DA7" w:rsidRDefault="00760FF9" w:rsidP="00760FF9">
      <w:pPr>
        <w:spacing w:line="360" w:lineRule="auto"/>
        <w:contextualSpacing/>
        <w:jc w:val="both"/>
        <w:rPr>
          <w:rFonts w:ascii="Times New Roman" w:hAnsi="Times New Roman" w:cs="Times New Roman"/>
          <w:color w:val="000000" w:themeColor="text1"/>
          <w:sz w:val="24"/>
          <w:szCs w:val="24"/>
          <w:lang w:val="en-US"/>
        </w:rPr>
      </w:pPr>
      <w:r w:rsidRPr="0087327C">
        <w:rPr>
          <w:lang w:val="en-US"/>
        </w:rPr>
        <w:t>1.</w:t>
      </w:r>
      <w:r w:rsidRPr="0087327C">
        <w:rPr>
          <w:rFonts w:ascii="Times New Roman" w:hAnsi="Times New Roman" w:cs="Times New Roman"/>
          <w:b/>
          <w:color w:val="000000" w:themeColor="text1"/>
          <w:lang w:val="en-US"/>
        </w:rPr>
        <w:t xml:space="preserve"> </w:t>
      </w:r>
      <w:r w:rsidRPr="00DC5DA7">
        <w:rPr>
          <w:rFonts w:ascii="Times New Roman" w:hAnsi="Times New Roman" w:cs="Times New Roman"/>
          <w:b/>
          <w:bCs/>
          <w:color w:val="000000" w:themeColor="text1"/>
          <w:sz w:val="24"/>
          <w:szCs w:val="24"/>
          <w:lang w:val="en-US"/>
        </w:rPr>
        <w:t xml:space="preserve">Masoli M </w:t>
      </w:r>
      <w:r w:rsidRPr="00DC5DA7">
        <w:rPr>
          <w:rFonts w:ascii="Times New Roman" w:hAnsi="Times New Roman" w:cs="Times New Roman"/>
          <w:color w:val="000000" w:themeColor="text1"/>
          <w:sz w:val="24"/>
          <w:szCs w:val="24"/>
          <w:lang w:val="en-US"/>
        </w:rPr>
        <w:t>, Fabian D, Holt S, Beasley R, Global Initiative for Asthma (GINA) Program.</w:t>
      </w:r>
    </w:p>
    <w:p w14:paraId="55E0BED0" w14:textId="3B94FEC5" w:rsidR="00760FF9" w:rsidRPr="00DC5DA7" w:rsidRDefault="00760FF9" w:rsidP="00760FF9">
      <w:pPr>
        <w:spacing w:line="360" w:lineRule="auto"/>
        <w:contextualSpacing/>
        <w:jc w:val="both"/>
        <w:rPr>
          <w:rFonts w:ascii="Times New Roman" w:hAnsi="Times New Roman" w:cs="Times New Roman"/>
          <w:color w:val="000000" w:themeColor="text1"/>
          <w:sz w:val="24"/>
          <w:szCs w:val="24"/>
          <w:lang w:val="en-GB"/>
        </w:rPr>
      </w:pPr>
      <w:r w:rsidRPr="00DC5DA7">
        <w:rPr>
          <w:rFonts w:ascii="Times New Roman" w:hAnsi="Times New Roman" w:cs="Times New Roman"/>
          <w:color w:val="000000" w:themeColor="text1"/>
          <w:sz w:val="24"/>
          <w:szCs w:val="24"/>
          <w:lang w:val="en-US"/>
        </w:rPr>
        <w:t xml:space="preserve">The global burden of asthma: executive summary of the GINA Dissemination Committee </w:t>
      </w:r>
      <w:r w:rsidRPr="00DC5DA7">
        <w:rPr>
          <w:rFonts w:ascii="Times New Roman" w:hAnsi="Times New Roman" w:cs="Times New Roman"/>
          <w:color w:val="000000" w:themeColor="text1"/>
          <w:sz w:val="24"/>
          <w:szCs w:val="24"/>
          <w:lang w:val="en-GB"/>
        </w:rPr>
        <w:t xml:space="preserve">Report. </w:t>
      </w:r>
      <w:r w:rsidRPr="00DC5DA7">
        <w:rPr>
          <w:rFonts w:ascii="Times New Roman" w:hAnsi="Times New Roman" w:cs="Times New Roman"/>
          <w:color w:val="000000" w:themeColor="text1"/>
          <w:sz w:val="24"/>
          <w:szCs w:val="24"/>
          <w:lang w:val="en-US"/>
        </w:rPr>
        <w:t>Allergy. 2004;59(5):469-478.</w:t>
      </w:r>
    </w:p>
    <w:p w14:paraId="2A051E36" w14:textId="77777777" w:rsidR="00760FF9" w:rsidRPr="000D4B92" w:rsidRDefault="00760FF9" w:rsidP="00760FF9">
      <w:pPr>
        <w:spacing w:line="360" w:lineRule="auto"/>
        <w:jc w:val="both"/>
        <w:rPr>
          <w:rFonts w:ascii="Times New Roman" w:hAnsi="Times New Roman" w:cs="Times New Roman"/>
          <w:color w:val="000000" w:themeColor="text1"/>
          <w:sz w:val="24"/>
          <w:szCs w:val="24"/>
          <w:lang w:val="en-US"/>
        </w:rPr>
      </w:pPr>
      <w:r w:rsidRPr="00DC5DA7">
        <w:rPr>
          <w:rFonts w:ascii="Times New Roman" w:hAnsi="Times New Roman" w:cs="Times New Roman"/>
          <w:sz w:val="24"/>
          <w:szCs w:val="24"/>
          <w:lang w:val="en-US"/>
        </w:rPr>
        <w:t xml:space="preserve">2. </w:t>
      </w:r>
      <w:r w:rsidRPr="00DC5DA7">
        <w:rPr>
          <w:rFonts w:ascii="Times New Roman" w:hAnsi="Times New Roman" w:cs="Times New Roman"/>
          <w:b/>
          <w:bCs/>
          <w:color w:val="000000" w:themeColor="text1"/>
          <w:sz w:val="24"/>
          <w:szCs w:val="24"/>
          <w:lang w:val="en-GB"/>
        </w:rPr>
        <w:t xml:space="preserve">Braman SS </w:t>
      </w:r>
      <w:r w:rsidRPr="00DC5DA7">
        <w:rPr>
          <w:rFonts w:ascii="Times New Roman" w:hAnsi="Times New Roman" w:cs="Times New Roman"/>
          <w:color w:val="000000" w:themeColor="text1"/>
          <w:sz w:val="24"/>
          <w:szCs w:val="24"/>
          <w:lang w:val="en-GB"/>
        </w:rPr>
        <w:t xml:space="preserve">. </w:t>
      </w:r>
      <w:r w:rsidRPr="00DC5DA7">
        <w:rPr>
          <w:rFonts w:ascii="Times New Roman" w:hAnsi="Times New Roman" w:cs="Times New Roman"/>
          <w:color w:val="000000" w:themeColor="text1"/>
          <w:sz w:val="24"/>
          <w:szCs w:val="24"/>
          <w:lang w:val="en-US"/>
        </w:rPr>
        <w:t>The Global Burden of Asthma. Chest. 2006; 130(1):4S-12S.</w:t>
      </w:r>
    </w:p>
    <w:p w14:paraId="2164BFA2" w14:textId="19559383" w:rsidR="00760FF9" w:rsidRPr="00DC5DA7" w:rsidRDefault="00760FF9" w:rsidP="00760FF9">
      <w:pPr>
        <w:spacing w:line="360" w:lineRule="auto"/>
        <w:jc w:val="both"/>
        <w:rPr>
          <w:rFonts w:ascii="Times New Roman" w:hAnsi="Times New Roman" w:cs="Times New Roman"/>
          <w:color w:val="000000" w:themeColor="text1"/>
          <w:sz w:val="24"/>
          <w:szCs w:val="24"/>
        </w:rPr>
      </w:pPr>
      <w:r w:rsidRPr="00DC5DA7">
        <w:rPr>
          <w:rFonts w:ascii="Times New Roman" w:hAnsi="Times New Roman" w:cs="Times New Roman"/>
          <w:color w:val="000000" w:themeColor="text1"/>
          <w:sz w:val="24"/>
          <w:szCs w:val="24"/>
        </w:rPr>
        <w:t xml:space="preserve">3. </w:t>
      </w:r>
      <w:proofErr w:type="spellStart"/>
      <w:r w:rsidRPr="00DC5DA7">
        <w:rPr>
          <w:rFonts w:ascii="Times New Roman" w:hAnsi="Times New Roman" w:cs="Times New Roman"/>
          <w:b/>
          <w:bCs/>
          <w:color w:val="000000" w:themeColor="text1"/>
          <w:sz w:val="24"/>
          <w:szCs w:val="24"/>
        </w:rPr>
        <w:t>Demoly</w:t>
      </w:r>
      <w:proofErr w:type="spellEnd"/>
      <w:r w:rsidRPr="00DC5DA7">
        <w:rPr>
          <w:rFonts w:ascii="Times New Roman" w:hAnsi="Times New Roman" w:cs="Times New Roman"/>
          <w:b/>
          <w:bCs/>
          <w:color w:val="000000" w:themeColor="text1"/>
          <w:sz w:val="24"/>
          <w:szCs w:val="24"/>
        </w:rPr>
        <w:t xml:space="preserve"> P </w:t>
      </w:r>
      <w:r w:rsidRPr="00DC5DA7">
        <w:rPr>
          <w:rFonts w:ascii="Times New Roman" w:hAnsi="Times New Roman" w:cs="Times New Roman"/>
          <w:color w:val="000000" w:themeColor="text1"/>
          <w:sz w:val="24"/>
          <w:szCs w:val="24"/>
        </w:rPr>
        <w:t xml:space="preserve">, Godard P, Bousquet J. A synthesis on the epidemiology of asthma. Rev Fr </w:t>
      </w:r>
      <w:proofErr w:type="spellStart"/>
      <w:r w:rsidRPr="00DC5DA7">
        <w:rPr>
          <w:rFonts w:ascii="Times New Roman" w:hAnsi="Times New Roman" w:cs="Times New Roman"/>
          <w:color w:val="000000" w:themeColor="text1"/>
          <w:sz w:val="24"/>
          <w:szCs w:val="24"/>
        </w:rPr>
        <w:t>AllergolImmunol</w:t>
      </w:r>
      <w:proofErr w:type="spellEnd"/>
      <w:r w:rsidRPr="00DC5DA7">
        <w:rPr>
          <w:rFonts w:ascii="Times New Roman" w:hAnsi="Times New Roman" w:cs="Times New Roman"/>
          <w:color w:val="000000" w:themeColor="text1"/>
          <w:sz w:val="24"/>
          <w:szCs w:val="24"/>
        </w:rPr>
        <w:t xml:space="preserve"> Clin. 2005;45(6):464-475.</w:t>
      </w:r>
    </w:p>
    <w:p w14:paraId="31185E4D" w14:textId="16921420" w:rsidR="00760FF9" w:rsidRPr="00DC5DA7" w:rsidRDefault="00760FF9" w:rsidP="00760FF9">
      <w:pPr>
        <w:spacing w:line="360" w:lineRule="auto"/>
        <w:jc w:val="both"/>
        <w:rPr>
          <w:rFonts w:ascii="Times New Roman" w:hAnsi="Times New Roman" w:cs="Times New Roman"/>
          <w:color w:val="000000" w:themeColor="text1"/>
          <w:sz w:val="24"/>
          <w:szCs w:val="24"/>
        </w:rPr>
      </w:pPr>
      <w:r w:rsidRPr="00DC5DA7">
        <w:rPr>
          <w:rFonts w:ascii="Times New Roman" w:hAnsi="Times New Roman" w:cs="Times New Roman"/>
          <w:color w:val="000000" w:themeColor="text1"/>
          <w:sz w:val="24"/>
          <w:szCs w:val="24"/>
        </w:rPr>
        <w:t xml:space="preserve">4. </w:t>
      </w:r>
      <w:r w:rsidRPr="00DC5DA7">
        <w:rPr>
          <w:rFonts w:ascii="Times New Roman" w:hAnsi="Times New Roman" w:cs="Times New Roman"/>
          <w:b/>
          <w:bCs/>
          <w:color w:val="000000" w:themeColor="text1"/>
          <w:sz w:val="24"/>
          <w:szCs w:val="24"/>
        </w:rPr>
        <w:t xml:space="preserve">Ba M </w:t>
      </w:r>
      <w:r w:rsidRPr="00DC5DA7">
        <w:rPr>
          <w:rFonts w:ascii="Times New Roman" w:hAnsi="Times New Roman" w:cs="Times New Roman"/>
          <w:color w:val="000000" w:themeColor="text1"/>
          <w:sz w:val="24"/>
          <w:szCs w:val="24"/>
        </w:rPr>
        <w:t>, Ndiaye O, Diagne I. Childhood asthma in Senegal: epidemiological and clinical aspects in a hospital setting. Dakar Méd. 2002; 47(2):128-133.</w:t>
      </w:r>
    </w:p>
    <w:p w14:paraId="0EE68F82" w14:textId="77777777" w:rsidR="00760FF9" w:rsidRPr="00DC5DA7" w:rsidRDefault="00760FF9" w:rsidP="00760FF9">
      <w:pPr>
        <w:tabs>
          <w:tab w:val="left" w:pos="284"/>
        </w:tabs>
        <w:spacing w:line="360" w:lineRule="auto"/>
        <w:jc w:val="both"/>
        <w:rPr>
          <w:rFonts w:ascii="Times New Roman" w:hAnsi="Times New Roman" w:cs="Times New Roman"/>
          <w:color w:val="000000" w:themeColor="text1"/>
          <w:sz w:val="24"/>
          <w:szCs w:val="24"/>
        </w:rPr>
      </w:pPr>
      <w:r w:rsidRPr="00DC5DA7">
        <w:rPr>
          <w:rFonts w:ascii="Times New Roman" w:hAnsi="Times New Roman" w:cs="Times New Roman"/>
          <w:color w:val="000000" w:themeColor="text1"/>
          <w:sz w:val="24"/>
          <w:szCs w:val="24"/>
        </w:rPr>
        <w:t xml:space="preserve">5. </w:t>
      </w:r>
      <w:r w:rsidRPr="00DC5DA7">
        <w:rPr>
          <w:rFonts w:ascii="Times New Roman" w:hAnsi="Times New Roman" w:cs="Times New Roman"/>
          <w:b/>
          <w:bCs/>
          <w:color w:val="000000" w:themeColor="text1"/>
          <w:sz w:val="24"/>
          <w:szCs w:val="24"/>
        </w:rPr>
        <w:t xml:space="preserve">Diop Ndao D. </w:t>
      </w:r>
      <w:r w:rsidRPr="00DC5DA7">
        <w:rPr>
          <w:rFonts w:ascii="Times New Roman" w:hAnsi="Times New Roman" w:cs="Times New Roman"/>
          <w:color w:val="000000" w:themeColor="text1"/>
          <w:sz w:val="24"/>
          <w:szCs w:val="24"/>
        </w:rPr>
        <w:t>Prevalence of asthma in schools and environmental exposure factors in the Dakar region: a study of 1954 school-aged students in five (05) major schools in Dakar. Medical Thesis, Dakar. 2021: No. 226.</w:t>
      </w:r>
    </w:p>
    <w:p w14:paraId="3E1C3868" w14:textId="77777777" w:rsidR="00760FF9" w:rsidRPr="00DC5DA7" w:rsidRDefault="00760FF9" w:rsidP="00760FF9">
      <w:pPr>
        <w:spacing w:line="360" w:lineRule="auto"/>
        <w:contextualSpacing/>
        <w:jc w:val="both"/>
        <w:rPr>
          <w:rFonts w:ascii="Times New Roman" w:hAnsi="Times New Roman" w:cs="Times New Roman"/>
          <w:color w:val="000000" w:themeColor="text1"/>
          <w:sz w:val="24"/>
          <w:szCs w:val="24"/>
          <w:lang w:val="fr-SN"/>
        </w:rPr>
      </w:pPr>
      <w:r w:rsidRPr="00DC5DA7">
        <w:rPr>
          <w:rFonts w:ascii="Times New Roman" w:hAnsi="Times New Roman" w:cs="Times New Roman"/>
          <w:color w:val="000000" w:themeColor="text1"/>
          <w:sz w:val="24"/>
          <w:szCs w:val="24"/>
        </w:rPr>
        <w:t xml:space="preserve">6. </w:t>
      </w:r>
      <w:r w:rsidRPr="00DC5DA7">
        <w:rPr>
          <w:rFonts w:ascii="Times New Roman" w:hAnsi="Times New Roman" w:cs="Times New Roman"/>
          <w:b/>
          <w:bCs/>
          <w:color w:val="000000" w:themeColor="text1"/>
          <w:sz w:val="24"/>
          <w:szCs w:val="24"/>
        </w:rPr>
        <w:t xml:space="preserve">Sow A. </w:t>
      </w:r>
      <w:r w:rsidRPr="00DC5DA7">
        <w:rPr>
          <w:rFonts w:ascii="Times New Roman" w:hAnsi="Times New Roman" w:cs="Times New Roman"/>
          <w:color w:val="000000" w:themeColor="text1"/>
          <w:sz w:val="24"/>
          <w:szCs w:val="24"/>
        </w:rPr>
        <w:t xml:space="preserve">Epidemiological, clinical, evolutionary and therapeutic profile of severe acute asthma attack in the pediatric emergency department of the Albert Royer National Children's Hospital Center in Dakar. </w:t>
      </w:r>
      <w:r w:rsidRPr="00DC5DA7">
        <w:rPr>
          <w:rFonts w:ascii="Times New Roman" w:hAnsi="Times New Roman" w:cs="Times New Roman"/>
          <w:color w:val="000000" w:themeColor="text1"/>
          <w:sz w:val="24"/>
          <w:szCs w:val="24"/>
          <w:lang w:val="fr-SN"/>
        </w:rPr>
        <w:t>Medical Thesis, Dakar. 2017: N°131.</w:t>
      </w:r>
    </w:p>
    <w:p w14:paraId="5BACC0E0" w14:textId="14D9E048" w:rsidR="00760FF9" w:rsidRPr="00DC5DA7" w:rsidRDefault="00760FF9" w:rsidP="00760FF9">
      <w:pPr>
        <w:spacing w:line="360" w:lineRule="auto"/>
        <w:jc w:val="both"/>
        <w:rPr>
          <w:rFonts w:ascii="Times New Roman" w:hAnsi="Times New Roman" w:cs="Times New Roman"/>
          <w:color w:val="000000" w:themeColor="text1"/>
          <w:sz w:val="24"/>
          <w:szCs w:val="24"/>
        </w:rPr>
      </w:pPr>
      <w:r w:rsidRPr="00DC5DA7">
        <w:rPr>
          <w:rFonts w:ascii="Times New Roman" w:hAnsi="Times New Roman" w:cs="Times New Roman"/>
          <w:color w:val="000000" w:themeColor="text1"/>
          <w:sz w:val="24"/>
          <w:szCs w:val="24"/>
        </w:rPr>
        <w:t xml:space="preserve">7. </w:t>
      </w:r>
      <w:r w:rsidRPr="00DC5DA7">
        <w:rPr>
          <w:rFonts w:ascii="Times New Roman" w:hAnsi="Times New Roman" w:cs="Times New Roman"/>
          <w:b/>
          <w:bCs/>
          <w:color w:val="000000" w:themeColor="text1"/>
          <w:sz w:val="24"/>
          <w:szCs w:val="24"/>
        </w:rPr>
        <w:t xml:space="preserve">Ba ID, </w:t>
      </w:r>
      <w:r w:rsidRPr="00DC5DA7">
        <w:rPr>
          <w:rFonts w:ascii="Times New Roman" w:hAnsi="Times New Roman" w:cs="Times New Roman"/>
          <w:color w:val="000000" w:themeColor="text1"/>
          <w:sz w:val="24"/>
          <w:szCs w:val="24"/>
        </w:rPr>
        <w:t>Drame MS, Diagne G, Ndiaye T, Fall AL, Faye PM et al. Impact of particulate pollution (PM10 and PM2.5) on the occurrence of acute asthma exacerbations in children at Albert Royer Hospital in Dakar. Rev Mal Respir . 2019; 36: A63-A64.</w:t>
      </w:r>
    </w:p>
    <w:p w14:paraId="0D703C14" w14:textId="77777777" w:rsidR="00760FF9" w:rsidRPr="00DC5DA7" w:rsidRDefault="00760FF9" w:rsidP="00760FF9">
      <w:pPr>
        <w:spacing w:after="0" w:line="360" w:lineRule="auto"/>
        <w:contextualSpacing/>
        <w:jc w:val="both"/>
        <w:rPr>
          <w:rFonts w:ascii="Times New Roman" w:hAnsi="Times New Roman" w:cs="Times New Roman"/>
          <w:color w:val="000000" w:themeColor="text1"/>
          <w:sz w:val="24"/>
          <w:szCs w:val="24"/>
        </w:rPr>
      </w:pPr>
      <w:r w:rsidRPr="00DC5DA7">
        <w:rPr>
          <w:rFonts w:ascii="Times New Roman" w:hAnsi="Times New Roman" w:cs="Times New Roman"/>
          <w:color w:val="000000" w:themeColor="text1"/>
          <w:sz w:val="24"/>
          <w:szCs w:val="24"/>
        </w:rPr>
        <w:t xml:space="preserve">8. </w:t>
      </w:r>
      <w:r w:rsidRPr="00DC5DA7">
        <w:rPr>
          <w:rFonts w:ascii="Times New Roman" w:hAnsi="Times New Roman" w:cs="Times New Roman"/>
          <w:b/>
          <w:bCs/>
          <w:color w:val="000000" w:themeColor="text1"/>
          <w:sz w:val="24"/>
          <w:szCs w:val="24"/>
        </w:rPr>
        <w:t xml:space="preserve">Ndiaye IJJ </w:t>
      </w:r>
      <w:r w:rsidRPr="00DC5DA7">
        <w:rPr>
          <w:rFonts w:ascii="Times New Roman" w:hAnsi="Times New Roman" w:cs="Times New Roman"/>
          <w:color w:val="000000" w:themeColor="text1"/>
          <w:sz w:val="24"/>
          <w:szCs w:val="24"/>
        </w:rPr>
        <w:t xml:space="preserve">. Role of inhaled beta-2 </w:t>
      </w:r>
      <w:proofErr w:type="spellStart"/>
      <w:r w:rsidRPr="00DC5DA7">
        <w:rPr>
          <w:rFonts w:ascii="Times New Roman" w:hAnsi="Times New Roman" w:cs="Times New Roman"/>
          <w:color w:val="000000" w:themeColor="text1"/>
          <w:sz w:val="24"/>
          <w:szCs w:val="24"/>
        </w:rPr>
        <w:t>adrenergics</w:t>
      </w:r>
      <w:proofErr w:type="spellEnd"/>
      <w:r w:rsidRPr="00DC5DA7">
        <w:rPr>
          <w:rFonts w:ascii="Times New Roman" w:hAnsi="Times New Roman" w:cs="Times New Roman"/>
          <w:color w:val="000000" w:themeColor="text1"/>
          <w:sz w:val="24"/>
          <w:szCs w:val="24"/>
        </w:rPr>
        <w:t xml:space="preserve"> in the management of acute asthma attacks in children: experience of the Main Hospital of Dakar.</w:t>
      </w:r>
    </w:p>
    <w:p w14:paraId="25BD718E" w14:textId="77777777" w:rsidR="00760FF9" w:rsidRPr="00DC5DA7" w:rsidRDefault="00760FF9" w:rsidP="00760FF9">
      <w:pPr>
        <w:spacing w:after="0" w:line="360" w:lineRule="auto"/>
        <w:contextualSpacing/>
        <w:jc w:val="both"/>
        <w:rPr>
          <w:rFonts w:ascii="Times New Roman" w:hAnsi="Times New Roman" w:cs="Times New Roman"/>
          <w:color w:val="000000" w:themeColor="text1"/>
          <w:sz w:val="24"/>
          <w:szCs w:val="24"/>
        </w:rPr>
      </w:pPr>
      <w:r w:rsidRPr="00DC5DA7">
        <w:rPr>
          <w:rFonts w:ascii="Times New Roman" w:hAnsi="Times New Roman" w:cs="Times New Roman"/>
          <w:color w:val="000000" w:themeColor="text1"/>
          <w:sz w:val="24"/>
          <w:szCs w:val="24"/>
        </w:rPr>
        <w:t>Med Thesis, Dakar. 1998: No. 65.</w:t>
      </w:r>
    </w:p>
    <w:p w14:paraId="6FBA2774" w14:textId="77777777" w:rsidR="00760FF9" w:rsidRPr="00DC5DA7" w:rsidRDefault="00760FF9" w:rsidP="00760FF9">
      <w:pPr>
        <w:spacing w:line="360" w:lineRule="auto"/>
        <w:jc w:val="both"/>
        <w:rPr>
          <w:rFonts w:ascii="Times New Roman" w:hAnsi="Times New Roman" w:cs="Times New Roman"/>
          <w:color w:val="000000" w:themeColor="text1"/>
          <w:sz w:val="24"/>
          <w:szCs w:val="24"/>
        </w:rPr>
      </w:pPr>
      <w:r w:rsidRPr="00DC5DA7">
        <w:rPr>
          <w:rFonts w:ascii="Times New Roman" w:hAnsi="Times New Roman" w:cs="Times New Roman"/>
          <w:color w:val="000000" w:themeColor="text1"/>
          <w:sz w:val="24"/>
          <w:szCs w:val="24"/>
        </w:rPr>
        <w:t xml:space="preserve">9. </w:t>
      </w:r>
      <w:r w:rsidRPr="00844BA8">
        <w:rPr>
          <w:rFonts w:ascii="Times New Roman" w:hAnsi="Times New Roman" w:cs="Times New Roman"/>
          <w:b/>
          <w:bCs/>
          <w:color w:val="000000" w:themeColor="text1"/>
          <w:sz w:val="24"/>
          <w:szCs w:val="24"/>
        </w:rPr>
        <w:t xml:space="preserve">Coulibaly O. </w:t>
      </w:r>
      <w:r w:rsidRPr="00DC5DA7">
        <w:rPr>
          <w:rFonts w:ascii="Times New Roman" w:hAnsi="Times New Roman" w:cs="Times New Roman"/>
          <w:color w:val="000000" w:themeColor="text1"/>
          <w:sz w:val="24"/>
          <w:szCs w:val="24"/>
        </w:rPr>
        <w:t>Epidemiological , clinical and therapeutic aspects of asthma in children aged 2 to 15 years in the pediatric department of the Gabriel Toure University Hospital. Medical thesis, Bamako. 2017.</w:t>
      </w:r>
    </w:p>
    <w:p w14:paraId="380801B3" w14:textId="49C3A4EF" w:rsidR="00760FF9" w:rsidRPr="00DC5DA7" w:rsidRDefault="00760FF9" w:rsidP="00DC5DA7">
      <w:pPr>
        <w:spacing w:line="360" w:lineRule="auto"/>
        <w:jc w:val="both"/>
        <w:rPr>
          <w:rFonts w:ascii="Times New Roman" w:hAnsi="Times New Roman" w:cs="Times New Roman"/>
          <w:color w:val="000000" w:themeColor="text1"/>
          <w:sz w:val="24"/>
          <w:szCs w:val="24"/>
          <w:lang w:val="fr-SN"/>
        </w:rPr>
      </w:pPr>
      <w:r w:rsidRPr="00DC5DA7">
        <w:rPr>
          <w:rFonts w:ascii="Times New Roman" w:hAnsi="Times New Roman" w:cs="Times New Roman"/>
          <w:color w:val="000000" w:themeColor="text1"/>
          <w:sz w:val="24"/>
          <w:szCs w:val="24"/>
        </w:rPr>
        <w:t>10.</w:t>
      </w:r>
      <w:r w:rsidRPr="00DC5DA7">
        <w:rPr>
          <w:rFonts w:ascii="Times New Roman" w:hAnsi="Times New Roman" w:cs="Times New Roman"/>
          <w:color w:val="000000" w:themeColor="text1"/>
          <w:sz w:val="24"/>
          <w:szCs w:val="24"/>
          <w:lang w:val="fr-SN"/>
        </w:rPr>
        <w:t xml:space="preserve"> </w:t>
      </w:r>
      <w:proofErr w:type="spellStart"/>
      <w:r w:rsidRPr="00DC5DA7">
        <w:rPr>
          <w:rFonts w:ascii="Times New Roman" w:hAnsi="Times New Roman" w:cs="Times New Roman"/>
          <w:b/>
          <w:bCs/>
          <w:color w:val="000000" w:themeColor="text1"/>
          <w:sz w:val="24"/>
          <w:szCs w:val="24"/>
          <w:lang w:val="fr-SN"/>
        </w:rPr>
        <w:t>Boubkraoui</w:t>
      </w:r>
      <w:proofErr w:type="spellEnd"/>
      <w:r w:rsidRPr="00DC5DA7">
        <w:rPr>
          <w:rFonts w:ascii="Times New Roman" w:hAnsi="Times New Roman" w:cs="Times New Roman"/>
          <w:b/>
          <w:bCs/>
          <w:color w:val="000000" w:themeColor="text1"/>
          <w:sz w:val="24"/>
          <w:szCs w:val="24"/>
          <w:lang w:val="fr-SN"/>
        </w:rPr>
        <w:t xml:space="preserve"> MEM </w:t>
      </w:r>
      <w:r w:rsidRPr="00DC5DA7">
        <w:rPr>
          <w:rFonts w:ascii="Times New Roman" w:hAnsi="Times New Roman" w:cs="Times New Roman"/>
          <w:color w:val="000000" w:themeColor="text1"/>
          <w:sz w:val="24"/>
          <w:szCs w:val="24"/>
          <w:lang w:val="fr-SN"/>
        </w:rPr>
        <w:t xml:space="preserve">, </w:t>
      </w:r>
      <w:proofErr w:type="spellStart"/>
      <w:r w:rsidRPr="00DC5DA7">
        <w:rPr>
          <w:rFonts w:ascii="Times New Roman" w:hAnsi="Times New Roman" w:cs="Times New Roman"/>
          <w:color w:val="000000" w:themeColor="text1"/>
          <w:sz w:val="24"/>
          <w:szCs w:val="24"/>
          <w:lang w:val="fr-SN"/>
        </w:rPr>
        <w:t>Benbrahim</w:t>
      </w:r>
      <w:proofErr w:type="spellEnd"/>
      <w:r w:rsidRPr="00DC5DA7">
        <w:rPr>
          <w:rFonts w:ascii="Times New Roman" w:hAnsi="Times New Roman" w:cs="Times New Roman"/>
          <w:color w:val="000000" w:themeColor="text1"/>
          <w:sz w:val="24"/>
          <w:szCs w:val="24"/>
          <w:lang w:val="fr-SN"/>
        </w:rPr>
        <w:t xml:space="preserve"> F, </w:t>
      </w:r>
      <w:proofErr w:type="spellStart"/>
      <w:r w:rsidRPr="00DC5DA7">
        <w:rPr>
          <w:rFonts w:ascii="Times New Roman" w:hAnsi="Times New Roman" w:cs="Times New Roman"/>
          <w:color w:val="000000" w:themeColor="text1"/>
          <w:sz w:val="24"/>
          <w:szCs w:val="24"/>
          <w:lang w:val="fr-SN"/>
        </w:rPr>
        <w:t>Assermouh</w:t>
      </w:r>
      <w:proofErr w:type="spellEnd"/>
      <w:r w:rsidRPr="00DC5DA7">
        <w:rPr>
          <w:rFonts w:ascii="Times New Roman" w:hAnsi="Times New Roman" w:cs="Times New Roman"/>
          <w:color w:val="000000" w:themeColor="text1"/>
          <w:sz w:val="24"/>
          <w:szCs w:val="24"/>
          <w:lang w:val="fr-SN"/>
        </w:rPr>
        <w:t xml:space="preserve"> A, </w:t>
      </w:r>
      <w:proofErr w:type="spellStart"/>
      <w:r w:rsidRPr="00DC5DA7">
        <w:rPr>
          <w:rFonts w:ascii="Times New Roman" w:hAnsi="Times New Roman" w:cs="Times New Roman"/>
          <w:color w:val="000000" w:themeColor="text1"/>
          <w:sz w:val="24"/>
          <w:szCs w:val="24"/>
          <w:lang w:val="fr-SN"/>
        </w:rPr>
        <w:t>Hafidi</w:t>
      </w:r>
      <w:proofErr w:type="spellEnd"/>
      <w:r w:rsidRPr="00DC5DA7">
        <w:rPr>
          <w:rFonts w:ascii="Times New Roman" w:hAnsi="Times New Roman" w:cs="Times New Roman"/>
          <w:color w:val="000000" w:themeColor="text1"/>
          <w:sz w:val="24"/>
          <w:szCs w:val="24"/>
          <w:lang w:val="fr-SN"/>
        </w:rPr>
        <w:t xml:space="preserve"> NE, Benchekroun S, </w:t>
      </w:r>
      <w:proofErr w:type="spellStart"/>
      <w:r w:rsidRPr="00DC5DA7">
        <w:rPr>
          <w:rFonts w:ascii="Times New Roman" w:hAnsi="Times New Roman" w:cs="Times New Roman"/>
          <w:color w:val="000000" w:themeColor="text1"/>
          <w:sz w:val="24"/>
          <w:szCs w:val="24"/>
          <w:lang w:val="fr-SN"/>
        </w:rPr>
        <w:t>Mahraoui</w:t>
      </w:r>
      <w:proofErr w:type="spellEnd"/>
      <w:r w:rsidRPr="00DC5DA7">
        <w:rPr>
          <w:rFonts w:ascii="Times New Roman" w:hAnsi="Times New Roman" w:cs="Times New Roman"/>
          <w:color w:val="000000" w:themeColor="text1"/>
          <w:sz w:val="24"/>
          <w:szCs w:val="24"/>
          <w:lang w:val="fr-SN"/>
        </w:rPr>
        <w:t xml:space="preserve"> C. </w:t>
      </w:r>
      <w:r w:rsidRPr="00DC5DA7">
        <w:rPr>
          <w:color w:val="000000" w:themeColor="text1"/>
        </w:rPr>
        <w:t xml:space="preserve">Epidemiological profile and management of asthma exacerbations in children at the children's hospital in Rabat, Morocco. Pan </w:t>
      </w:r>
      <w:proofErr w:type="spellStart"/>
      <w:r w:rsidRPr="00DC5DA7">
        <w:rPr>
          <w:color w:val="000000" w:themeColor="text1"/>
        </w:rPr>
        <w:t>Afr</w:t>
      </w:r>
      <w:proofErr w:type="spellEnd"/>
      <w:r w:rsidRPr="00DC5DA7">
        <w:rPr>
          <w:color w:val="000000" w:themeColor="text1"/>
        </w:rPr>
        <w:t xml:space="preserve"> Med J [online]. 2015; 20-24. </w:t>
      </w:r>
      <w:hyperlink w:history="1">
        <w:r w:rsidRPr="00DC5DA7">
          <w:rPr>
            <w:rStyle w:val="Hyperlink"/>
            <w:rFonts w:ascii="Times New Roman" w:hAnsi="Times New Roman" w:cs="Times New Roman"/>
            <w:color w:val="000000" w:themeColor="text1"/>
            <w:sz w:val="24"/>
            <w:szCs w:val="24"/>
          </w:rPr>
          <w:t>http://www.panafrican-med-journal.com/content/article/20/73/full/</w:t>
        </w:r>
      </w:hyperlink>
    </w:p>
    <w:p w14:paraId="263608BF" w14:textId="77777777" w:rsidR="00760FF9" w:rsidRPr="00DC5DA7" w:rsidRDefault="00760FF9" w:rsidP="00760FF9">
      <w:pPr>
        <w:spacing w:line="360" w:lineRule="auto"/>
        <w:jc w:val="both"/>
        <w:rPr>
          <w:rFonts w:ascii="Times New Roman" w:hAnsi="Times New Roman" w:cs="Times New Roman"/>
          <w:color w:val="000000" w:themeColor="text1"/>
          <w:sz w:val="24"/>
          <w:szCs w:val="24"/>
        </w:rPr>
      </w:pPr>
    </w:p>
    <w:p w14:paraId="01FA3D44" w14:textId="77777777" w:rsidR="00760FF9" w:rsidRPr="00DC5DA7" w:rsidRDefault="00760FF9" w:rsidP="00760FF9">
      <w:pPr>
        <w:spacing w:after="0" w:line="360" w:lineRule="auto"/>
        <w:contextualSpacing/>
        <w:jc w:val="both"/>
        <w:rPr>
          <w:rFonts w:ascii="Times New Roman" w:hAnsi="Times New Roman" w:cs="Times New Roman"/>
          <w:color w:val="000000" w:themeColor="text1"/>
          <w:sz w:val="24"/>
          <w:szCs w:val="24"/>
        </w:rPr>
      </w:pPr>
      <w:r w:rsidRPr="00DC5DA7">
        <w:rPr>
          <w:rFonts w:ascii="Times New Roman" w:hAnsi="Times New Roman" w:cs="Times New Roman"/>
          <w:color w:val="000000" w:themeColor="text1"/>
          <w:sz w:val="24"/>
          <w:szCs w:val="24"/>
        </w:rPr>
        <w:t xml:space="preserve">11. </w:t>
      </w:r>
      <w:proofErr w:type="spellStart"/>
      <w:r w:rsidRPr="00DC5DA7">
        <w:rPr>
          <w:rFonts w:ascii="Times New Roman" w:hAnsi="Times New Roman" w:cs="Times New Roman"/>
          <w:b/>
          <w:bCs/>
          <w:color w:val="000000" w:themeColor="text1"/>
          <w:sz w:val="24"/>
          <w:szCs w:val="24"/>
        </w:rPr>
        <w:t>Ouedraogo</w:t>
      </w:r>
      <w:proofErr w:type="spellEnd"/>
      <w:r w:rsidRPr="00DC5DA7">
        <w:rPr>
          <w:rFonts w:ascii="Times New Roman" w:hAnsi="Times New Roman" w:cs="Times New Roman"/>
          <w:b/>
          <w:bCs/>
          <w:color w:val="000000" w:themeColor="text1"/>
          <w:sz w:val="24"/>
          <w:szCs w:val="24"/>
        </w:rPr>
        <w:t xml:space="preserve"> / </w:t>
      </w:r>
      <w:proofErr w:type="spellStart"/>
      <w:r w:rsidRPr="00DC5DA7">
        <w:rPr>
          <w:rFonts w:ascii="Times New Roman" w:hAnsi="Times New Roman" w:cs="Times New Roman"/>
          <w:b/>
          <w:bCs/>
          <w:color w:val="000000" w:themeColor="text1"/>
          <w:sz w:val="24"/>
          <w:szCs w:val="24"/>
        </w:rPr>
        <w:t>Yugbare</w:t>
      </w:r>
      <w:proofErr w:type="spellEnd"/>
      <w:r w:rsidRPr="00DC5DA7">
        <w:rPr>
          <w:rFonts w:ascii="Times New Roman" w:hAnsi="Times New Roman" w:cs="Times New Roman"/>
          <w:b/>
          <w:bCs/>
          <w:color w:val="000000" w:themeColor="text1"/>
          <w:sz w:val="24"/>
          <w:szCs w:val="24"/>
        </w:rPr>
        <w:t xml:space="preserve"> SO </w:t>
      </w:r>
      <w:r w:rsidRPr="00DC5DA7">
        <w:rPr>
          <w:rFonts w:ascii="Times New Roman" w:hAnsi="Times New Roman" w:cs="Times New Roman"/>
          <w:color w:val="000000" w:themeColor="text1"/>
          <w:sz w:val="24"/>
          <w:szCs w:val="24"/>
        </w:rPr>
        <w:t xml:space="preserve">, </w:t>
      </w:r>
      <w:proofErr w:type="spellStart"/>
      <w:r w:rsidRPr="00DC5DA7">
        <w:rPr>
          <w:rFonts w:ascii="Times New Roman" w:hAnsi="Times New Roman" w:cs="Times New Roman"/>
          <w:color w:val="000000" w:themeColor="text1"/>
          <w:sz w:val="24"/>
          <w:szCs w:val="24"/>
        </w:rPr>
        <w:t>Koueta</w:t>
      </w:r>
      <w:proofErr w:type="spellEnd"/>
      <w:r w:rsidRPr="00DC5DA7">
        <w:rPr>
          <w:rFonts w:ascii="Times New Roman" w:hAnsi="Times New Roman" w:cs="Times New Roman"/>
          <w:color w:val="000000" w:themeColor="text1"/>
          <w:sz w:val="24"/>
          <w:szCs w:val="24"/>
        </w:rPr>
        <w:t xml:space="preserve"> F, </w:t>
      </w:r>
      <w:proofErr w:type="spellStart"/>
      <w:r w:rsidRPr="00DC5DA7">
        <w:rPr>
          <w:rFonts w:ascii="Times New Roman" w:hAnsi="Times New Roman" w:cs="Times New Roman"/>
          <w:color w:val="000000" w:themeColor="text1"/>
          <w:sz w:val="24"/>
          <w:szCs w:val="24"/>
        </w:rPr>
        <w:t>RamdeJ</w:t>
      </w:r>
      <w:proofErr w:type="spellEnd"/>
      <w:r w:rsidRPr="00DC5DA7">
        <w:rPr>
          <w:rFonts w:ascii="Times New Roman" w:hAnsi="Times New Roman" w:cs="Times New Roman"/>
          <w:color w:val="000000" w:themeColor="text1"/>
          <w:sz w:val="24"/>
          <w:szCs w:val="24"/>
        </w:rPr>
        <w:t xml:space="preserve"> .</w:t>
      </w:r>
    </w:p>
    <w:p w14:paraId="780CFDD1" w14:textId="77777777" w:rsidR="00760FF9" w:rsidRPr="00DC5DA7" w:rsidRDefault="00760FF9" w:rsidP="00760FF9">
      <w:pPr>
        <w:spacing w:after="0" w:line="360" w:lineRule="auto"/>
        <w:contextualSpacing/>
        <w:jc w:val="both"/>
        <w:rPr>
          <w:rFonts w:ascii="Times New Roman" w:hAnsi="Times New Roman" w:cs="Times New Roman"/>
          <w:color w:val="000000" w:themeColor="text1"/>
          <w:sz w:val="24"/>
          <w:szCs w:val="24"/>
        </w:rPr>
      </w:pPr>
      <w:r w:rsidRPr="00DC5DA7">
        <w:rPr>
          <w:rFonts w:ascii="Times New Roman" w:hAnsi="Times New Roman" w:cs="Times New Roman"/>
          <w:color w:val="000000" w:themeColor="text1"/>
          <w:sz w:val="24"/>
          <w:szCs w:val="24"/>
        </w:rPr>
        <w:t>Epidemiological, clinical and therapeutic profiles of childhood asthma in a pediatric hospital setting south of the Sahara .</w:t>
      </w:r>
    </w:p>
    <w:p w14:paraId="257229E6" w14:textId="77777777" w:rsidR="00760FF9" w:rsidRPr="00DC5DA7" w:rsidRDefault="00760FF9" w:rsidP="00760FF9">
      <w:pPr>
        <w:spacing w:line="360" w:lineRule="auto"/>
        <w:contextualSpacing/>
        <w:jc w:val="both"/>
        <w:rPr>
          <w:rFonts w:ascii="Times New Roman" w:hAnsi="Times New Roman" w:cs="Times New Roman"/>
          <w:color w:val="000000" w:themeColor="text1"/>
          <w:sz w:val="24"/>
          <w:szCs w:val="24"/>
          <w:lang w:val="fr-SN"/>
        </w:rPr>
      </w:pPr>
      <w:r w:rsidRPr="00DC5DA7">
        <w:rPr>
          <w:rFonts w:ascii="Times New Roman" w:hAnsi="Times New Roman" w:cs="Times New Roman"/>
          <w:color w:val="000000" w:themeColor="text1"/>
          <w:sz w:val="24"/>
          <w:szCs w:val="24"/>
          <w:lang w:val="fr-SN"/>
        </w:rPr>
        <w:t xml:space="preserve">Med </w:t>
      </w:r>
      <w:proofErr w:type="spellStart"/>
      <w:r w:rsidRPr="00DC5DA7">
        <w:rPr>
          <w:rFonts w:ascii="Times New Roman" w:hAnsi="Times New Roman" w:cs="Times New Roman"/>
          <w:color w:val="000000" w:themeColor="text1"/>
          <w:sz w:val="24"/>
          <w:szCs w:val="24"/>
          <w:lang w:val="fr-SN"/>
        </w:rPr>
        <w:t>Afriq</w:t>
      </w:r>
      <w:proofErr w:type="spellEnd"/>
      <w:r w:rsidRPr="00DC5DA7">
        <w:rPr>
          <w:rFonts w:ascii="Times New Roman" w:hAnsi="Times New Roman" w:cs="Times New Roman"/>
          <w:color w:val="000000" w:themeColor="text1"/>
          <w:sz w:val="24"/>
          <w:szCs w:val="24"/>
          <w:lang w:val="fr-SN"/>
        </w:rPr>
        <w:t xml:space="preserve"> Noir. 2015;62(2):101-111.</w:t>
      </w:r>
    </w:p>
    <w:p w14:paraId="27BE2769" w14:textId="77777777" w:rsidR="00760FF9" w:rsidRPr="00DC5DA7" w:rsidRDefault="00760FF9" w:rsidP="00760FF9">
      <w:pPr>
        <w:spacing w:after="0" w:line="360" w:lineRule="auto"/>
        <w:contextualSpacing/>
        <w:jc w:val="both"/>
        <w:rPr>
          <w:rFonts w:ascii="Times New Roman" w:hAnsi="Times New Roman" w:cs="Times New Roman"/>
          <w:color w:val="000000" w:themeColor="text1"/>
          <w:sz w:val="24"/>
          <w:szCs w:val="24"/>
        </w:rPr>
      </w:pPr>
      <w:r w:rsidRPr="00DC5DA7">
        <w:rPr>
          <w:rFonts w:ascii="Times New Roman" w:hAnsi="Times New Roman" w:cs="Times New Roman"/>
          <w:color w:val="000000" w:themeColor="text1"/>
          <w:sz w:val="24"/>
          <w:szCs w:val="24"/>
          <w:lang w:val="fr-SN"/>
        </w:rPr>
        <w:t xml:space="preserve">12. </w:t>
      </w:r>
      <w:r w:rsidRPr="00DC5DA7">
        <w:rPr>
          <w:rFonts w:ascii="Times New Roman" w:hAnsi="Times New Roman" w:cs="Times New Roman"/>
          <w:b/>
          <w:bCs/>
          <w:color w:val="000000" w:themeColor="text1"/>
          <w:sz w:val="24"/>
          <w:szCs w:val="24"/>
        </w:rPr>
        <w:t xml:space="preserve">Fuhrman C </w:t>
      </w:r>
      <w:r w:rsidRPr="00DC5DA7">
        <w:rPr>
          <w:rFonts w:ascii="Times New Roman" w:hAnsi="Times New Roman" w:cs="Times New Roman"/>
          <w:color w:val="000000" w:themeColor="text1"/>
          <w:sz w:val="24"/>
          <w:szCs w:val="24"/>
        </w:rPr>
        <w:t xml:space="preserve">, </w:t>
      </w:r>
      <w:proofErr w:type="spellStart"/>
      <w:r w:rsidRPr="00DC5DA7">
        <w:rPr>
          <w:rFonts w:ascii="Times New Roman" w:hAnsi="Times New Roman" w:cs="Times New Roman"/>
          <w:color w:val="000000" w:themeColor="text1"/>
          <w:sz w:val="24"/>
          <w:szCs w:val="24"/>
        </w:rPr>
        <w:t>Delacourt</w:t>
      </w:r>
      <w:proofErr w:type="spellEnd"/>
      <w:r w:rsidRPr="00DC5DA7">
        <w:rPr>
          <w:rFonts w:ascii="Times New Roman" w:hAnsi="Times New Roman" w:cs="Times New Roman"/>
          <w:color w:val="000000" w:themeColor="text1"/>
          <w:sz w:val="24"/>
          <w:szCs w:val="24"/>
        </w:rPr>
        <w:t xml:space="preserve"> C, De </w:t>
      </w:r>
      <w:proofErr w:type="spellStart"/>
      <w:r w:rsidRPr="00DC5DA7">
        <w:rPr>
          <w:rFonts w:ascii="Times New Roman" w:hAnsi="Times New Roman" w:cs="Times New Roman"/>
          <w:color w:val="000000" w:themeColor="text1"/>
          <w:sz w:val="24"/>
          <w:szCs w:val="24"/>
        </w:rPr>
        <w:t>Blic</w:t>
      </w:r>
      <w:proofErr w:type="spellEnd"/>
      <w:r w:rsidRPr="00DC5DA7">
        <w:rPr>
          <w:rFonts w:ascii="Times New Roman" w:hAnsi="Times New Roman" w:cs="Times New Roman"/>
          <w:color w:val="000000" w:themeColor="text1"/>
          <w:sz w:val="24"/>
          <w:szCs w:val="24"/>
        </w:rPr>
        <w:t xml:space="preserve"> J, </w:t>
      </w:r>
      <w:proofErr w:type="spellStart"/>
      <w:r w:rsidRPr="00DC5DA7">
        <w:rPr>
          <w:rFonts w:ascii="Times New Roman" w:hAnsi="Times New Roman" w:cs="Times New Roman"/>
          <w:color w:val="000000" w:themeColor="text1"/>
          <w:sz w:val="24"/>
          <w:szCs w:val="24"/>
        </w:rPr>
        <w:t>Dubus</w:t>
      </w:r>
      <w:proofErr w:type="spellEnd"/>
      <w:r w:rsidRPr="00DC5DA7">
        <w:rPr>
          <w:rFonts w:ascii="Times New Roman" w:hAnsi="Times New Roman" w:cs="Times New Roman"/>
          <w:color w:val="000000" w:themeColor="text1"/>
          <w:sz w:val="24"/>
          <w:szCs w:val="24"/>
        </w:rPr>
        <w:t xml:space="preserve"> JC, </w:t>
      </w:r>
      <w:proofErr w:type="spellStart"/>
      <w:r w:rsidRPr="00DC5DA7">
        <w:rPr>
          <w:rFonts w:ascii="Times New Roman" w:hAnsi="Times New Roman" w:cs="Times New Roman"/>
          <w:color w:val="000000" w:themeColor="text1"/>
          <w:sz w:val="24"/>
          <w:szCs w:val="24"/>
        </w:rPr>
        <w:t>Thumerelle</w:t>
      </w:r>
      <w:proofErr w:type="spellEnd"/>
      <w:r w:rsidRPr="00DC5DA7">
        <w:rPr>
          <w:rFonts w:ascii="Times New Roman" w:hAnsi="Times New Roman" w:cs="Times New Roman"/>
          <w:color w:val="000000" w:themeColor="text1"/>
          <w:sz w:val="24"/>
          <w:szCs w:val="24"/>
        </w:rPr>
        <w:t xml:space="preserve"> C, </w:t>
      </w:r>
      <w:proofErr w:type="spellStart"/>
      <w:r w:rsidRPr="00DC5DA7">
        <w:rPr>
          <w:rFonts w:ascii="Times New Roman" w:hAnsi="Times New Roman" w:cs="Times New Roman"/>
          <w:color w:val="000000" w:themeColor="text1"/>
          <w:sz w:val="24"/>
          <w:szCs w:val="24"/>
        </w:rPr>
        <w:t>Marguet</w:t>
      </w:r>
      <w:proofErr w:type="spellEnd"/>
      <w:r w:rsidRPr="00DC5DA7">
        <w:rPr>
          <w:rFonts w:ascii="Times New Roman" w:hAnsi="Times New Roman" w:cs="Times New Roman"/>
          <w:color w:val="000000" w:themeColor="text1"/>
          <w:sz w:val="24"/>
          <w:szCs w:val="24"/>
        </w:rPr>
        <w:t xml:space="preserve"> C, et al. Characteristics of hospitalizations for asthma exacerbation in pediatrics.</w:t>
      </w:r>
    </w:p>
    <w:p w14:paraId="44FAAC3A" w14:textId="77777777" w:rsidR="00760FF9" w:rsidRPr="00DC5DA7" w:rsidRDefault="00760FF9" w:rsidP="00760FF9">
      <w:pPr>
        <w:spacing w:after="0" w:line="360" w:lineRule="auto"/>
        <w:contextualSpacing/>
        <w:jc w:val="both"/>
        <w:rPr>
          <w:rFonts w:ascii="Times New Roman" w:hAnsi="Times New Roman" w:cs="Times New Roman"/>
          <w:color w:val="000000" w:themeColor="text1"/>
          <w:sz w:val="24"/>
          <w:szCs w:val="24"/>
        </w:rPr>
      </w:pPr>
      <w:r w:rsidRPr="00DC5DA7">
        <w:rPr>
          <w:rFonts w:ascii="Times New Roman" w:hAnsi="Times New Roman" w:cs="Times New Roman"/>
          <w:color w:val="000000" w:themeColor="text1"/>
          <w:sz w:val="24"/>
          <w:szCs w:val="24"/>
        </w:rPr>
        <w:t>Arch Ped . 2010;17(4):366-372.</w:t>
      </w:r>
    </w:p>
    <w:p w14:paraId="5FAE190A" w14:textId="77777777" w:rsidR="00760FF9" w:rsidRPr="00DC5DA7" w:rsidRDefault="00760FF9" w:rsidP="00760FF9">
      <w:pPr>
        <w:spacing w:after="0" w:line="360" w:lineRule="auto"/>
        <w:contextualSpacing/>
        <w:jc w:val="both"/>
        <w:rPr>
          <w:rFonts w:ascii="Times New Roman" w:hAnsi="Times New Roman" w:cs="Times New Roman"/>
          <w:color w:val="000000" w:themeColor="text1"/>
          <w:sz w:val="24"/>
          <w:szCs w:val="24"/>
          <w:lang w:val="en-US"/>
        </w:rPr>
      </w:pPr>
      <w:r w:rsidRPr="00DC5DA7">
        <w:rPr>
          <w:rFonts w:ascii="Times New Roman" w:hAnsi="Times New Roman" w:cs="Times New Roman"/>
          <w:color w:val="000000" w:themeColor="text1"/>
          <w:sz w:val="24"/>
          <w:szCs w:val="24"/>
          <w:lang w:val="en-US"/>
        </w:rPr>
        <w:t xml:space="preserve">13. </w:t>
      </w:r>
      <w:r w:rsidRPr="00DC5DA7">
        <w:rPr>
          <w:rFonts w:ascii="Times New Roman" w:hAnsi="Times New Roman" w:cs="Times New Roman"/>
          <w:b/>
          <w:bCs/>
          <w:color w:val="000000" w:themeColor="text1"/>
          <w:sz w:val="24"/>
          <w:szCs w:val="24"/>
          <w:lang w:val="en-US"/>
        </w:rPr>
        <w:t xml:space="preserve">Sears MR </w:t>
      </w:r>
      <w:r w:rsidRPr="00DC5DA7">
        <w:rPr>
          <w:rFonts w:ascii="Times New Roman" w:hAnsi="Times New Roman" w:cs="Times New Roman"/>
          <w:color w:val="000000" w:themeColor="text1"/>
          <w:sz w:val="24"/>
          <w:szCs w:val="24"/>
          <w:lang w:val="en-US"/>
        </w:rPr>
        <w:t>. Epidemiology of asthma exacerbations.</w:t>
      </w:r>
    </w:p>
    <w:p w14:paraId="35038B05" w14:textId="77777777" w:rsidR="00760FF9" w:rsidRPr="00DC5DA7" w:rsidRDefault="00760FF9" w:rsidP="00760FF9">
      <w:pPr>
        <w:spacing w:line="360" w:lineRule="auto"/>
        <w:contextualSpacing/>
        <w:jc w:val="both"/>
        <w:rPr>
          <w:rFonts w:ascii="Times New Roman" w:hAnsi="Times New Roman" w:cs="Times New Roman"/>
          <w:color w:val="000000" w:themeColor="text1"/>
          <w:sz w:val="24"/>
          <w:szCs w:val="24"/>
          <w:lang w:val="fr-SN"/>
        </w:rPr>
      </w:pPr>
      <w:r w:rsidRPr="00DC5DA7">
        <w:rPr>
          <w:rFonts w:ascii="Times New Roman" w:hAnsi="Times New Roman" w:cs="Times New Roman"/>
          <w:color w:val="000000" w:themeColor="text1"/>
          <w:sz w:val="24"/>
          <w:szCs w:val="24"/>
          <w:lang w:val="fr-SN"/>
        </w:rPr>
        <w:t xml:space="preserve">J </w:t>
      </w:r>
      <w:proofErr w:type="spellStart"/>
      <w:r w:rsidRPr="00DC5DA7">
        <w:rPr>
          <w:rFonts w:ascii="Times New Roman" w:hAnsi="Times New Roman" w:cs="Times New Roman"/>
          <w:color w:val="000000" w:themeColor="text1"/>
          <w:sz w:val="24"/>
          <w:szCs w:val="24"/>
          <w:lang w:val="fr-SN"/>
        </w:rPr>
        <w:t>Allergy</w:t>
      </w:r>
      <w:proofErr w:type="spellEnd"/>
      <w:r w:rsidRPr="00DC5DA7">
        <w:rPr>
          <w:rFonts w:ascii="Times New Roman" w:hAnsi="Times New Roman" w:cs="Times New Roman"/>
          <w:color w:val="000000" w:themeColor="text1"/>
          <w:sz w:val="24"/>
          <w:szCs w:val="24"/>
          <w:lang w:val="fr-SN"/>
        </w:rPr>
        <w:t xml:space="preserve"> Clin </w:t>
      </w:r>
      <w:proofErr w:type="spellStart"/>
      <w:r w:rsidRPr="00DC5DA7">
        <w:rPr>
          <w:rFonts w:ascii="Times New Roman" w:hAnsi="Times New Roman" w:cs="Times New Roman"/>
          <w:color w:val="000000" w:themeColor="text1"/>
          <w:sz w:val="24"/>
          <w:szCs w:val="24"/>
          <w:lang w:val="fr-SN"/>
        </w:rPr>
        <w:t>Immunol</w:t>
      </w:r>
      <w:proofErr w:type="spellEnd"/>
      <w:r w:rsidRPr="00DC5DA7">
        <w:rPr>
          <w:rFonts w:ascii="Times New Roman" w:hAnsi="Times New Roman" w:cs="Times New Roman"/>
          <w:color w:val="000000" w:themeColor="text1"/>
          <w:sz w:val="24"/>
          <w:szCs w:val="24"/>
          <w:lang w:val="fr-SN"/>
        </w:rPr>
        <w:t xml:space="preserve"> . 2008;122(4):662-668.</w:t>
      </w:r>
    </w:p>
    <w:p w14:paraId="66283738" w14:textId="6C4F8AF6" w:rsidR="00760FF9" w:rsidRPr="00DC5DA7" w:rsidRDefault="00760FF9" w:rsidP="00760FF9">
      <w:pPr>
        <w:spacing w:after="0" w:line="360" w:lineRule="auto"/>
        <w:contextualSpacing/>
        <w:jc w:val="both"/>
        <w:rPr>
          <w:rFonts w:ascii="Times New Roman" w:hAnsi="Times New Roman" w:cs="Times New Roman"/>
          <w:color w:val="000000" w:themeColor="text1"/>
          <w:sz w:val="24"/>
          <w:szCs w:val="24"/>
        </w:rPr>
      </w:pPr>
      <w:r w:rsidRPr="00DC5DA7">
        <w:rPr>
          <w:rFonts w:ascii="Times New Roman" w:hAnsi="Times New Roman" w:cs="Times New Roman"/>
          <w:color w:val="000000" w:themeColor="text1"/>
          <w:sz w:val="24"/>
          <w:szCs w:val="24"/>
          <w:lang w:val="fr-SN"/>
        </w:rPr>
        <w:t xml:space="preserve">14. </w:t>
      </w:r>
      <w:proofErr w:type="spellStart"/>
      <w:r w:rsidRPr="00DC5DA7">
        <w:rPr>
          <w:rFonts w:ascii="Times New Roman" w:hAnsi="Times New Roman" w:cs="Times New Roman"/>
          <w:b/>
          <w:bCs/>
          <w:color w:val="000000" w:themeColor="text1"/>
          <w:sz w:val="24"/>
          <w:szCs w:val="24"/>
        </w:rPr>
        <w:t>Radoui</w:t>
      </w:r>
      <w:proofErr w:type="spellEnd"/>
      <w:r w:rsidRPr="00DC5DA7">
        <w:rPr>
          <w:rFonts w:ascii="Times New Roman" w:hAnsi="Times New Roman" w:cs="Times New Roman"/>
          <w:b/>
          <w:bCs/>
          <w:color w:val="000000" w:themeColor="text1"/>
          <w:sz w:val="24"/>
          <w:szCs w:val="24"/>
        </w:rPr>
        <w:t xml:space="preserve"> A </w:t>
      </w:r>
      <w:r w:rsidRPr="00DC5DA7">
        <w:rPr>
          <w:rFonts w:ascii="Times New Roman" w:hAnsi="Times New Roman" w:cs="Times New Roman"/>
          <w:color w:val="000000" w:themeColor="text1"/>
          <w:sz w:val="24"/>
          <w:szCs w:val="24"/>
        </w:rPr>
        <w:t xml:space="preserve">, </w:t>
      </w:r>
      <w:proofErr w:type="spellStart"/>
      <w:r w:rsidRPr="00DC5DA7">
        <w:rPr>
          <w:rFonts w:ascii="Times New Roman" w:hAnsi="Times New Roman" w:cs="Times New Roman"/>
          <w:color w:val="000000" w:themeColor="text1"/>
          <w:sz w:val="24"/>
          <w:szCs w:val="24"/>
        </w:rPr>
        <w:t>Bouabida</w:t>
      </w:r>
      <w:proofErr w:type="spellEnd"/>
      <w:r w:rsidRPr="00DC5DA7">
        <w:rPr>
          <w:rFonts w:ascii="Times New Roman" w:hAnsi="Times New Roman" w:cs="Times New Roman"/>
          <w:color w:val="000000" w:themeColor="text1"/>
          <w:sz w:val="24"/>
          <w:szCs w:val="24"/>
        </w:rPr>
        <w:t xml:space="preserve"> D, </w:t>
      </w:r>
      <w:proofErr w:type="spellStart"/>
      <w:r w:rsidRPr="00DC5DA7">
        <w:rPr>
          <w:rFonts w:ascii="Times New Roman" w:hAnsi="Times New Roman" w:cs="Times New Roman"/>
          <w:color w:val="000000" w:themeColor="text1"/>
          <w:sz w:val="24"/>
          <w:szCs w:val="24"/>
        </w:rPr>
        <w:t>Tabe</w:t>
      </w:r>
      <w:proofErr w:type="spellEnd"/>
      <w:r w:rsidRPr="00DC5DA7">
        <w:rPr>
          <w:rFonts w:ascii="Times New Roman" w:hAnsi="Times New Roman" w:cs="Times New Roman"/>
          <w:color w:val="000000" w:themeColor="text1"/>
          <w:sz w:val="24"/>
          <w:szCs w:val="24"/>
        </w:rPr>
        <w:t xml:space="preserve"> </w:t>
      </w:r>
      <w:proofErr w:type="spellStart"/>
      <w:r w:rsidRPr="00DC5DA7">
        <w:rPr>
          <w:rFonts w:ascii="Times New Roman" w:hAnsi="Times New Roman" w:cs="Times New Roman"/>
          <w:color w:val="000000" w:themeColor="text1"/>
          <w:sz w:val="24"/>
          <w:szCs w:val="24"/>
        </w:rPr>
        <w:t>Aoul</w:t>
      </w:r>
      <w:proofErr w:type="spellEnd"/>
      <w:r w:rsidRPr="00DC5DA7">
        <w:rPr>
          <w:rFonts w:ascii="Times New Roman" w:hAnsi="Times New Roman" w:cs="Times New Roman"/>
          <w:color w:val="000000" w:themeColor="text1"/>
          <w:sz w:val="24"/>
          <w:szCs w:val="24"/>
        </w:rPr>
        <w:t xml:space="preserve"> N, </w:t>
      </w:r>
      <w:proofErr w:type="spellStart"/>
      <w:r w:rsidRPr="00DC5DA7">
        <w:rPr>
          <w:rFonts w:ascii="Times New Roman" w:hAnsi="Times New Roman" w:cs="Times New Roman"/>
          <w:color w:val="000000" w:themeColor="text1"/>
          <w:sz w:val="24"/>
          <w:szCs w:val="24"/>
        </w:rPr>
        <w:t>Benichou</w:t>
      </w:r>
      <w:proofErr w:type="spellEnd"/>
      <w:r w:rsidRPr="00DC5DA7">
        <w:rPr>
          <w:rFonts w:ascii="Times New Roman" w:hAnsi="Times New Roman" w:cs="Times New Roman"/>
          <w:color w:val="000000" w:themeColor="text1"/>
          <w:sz w:val="24"/>
          <w:szCs w:val="24"/>
        </w:rPr>
        <w:t xml:space="preserve"> S. Characteristics of hospitalizations for asthma exacerbation in the pediatric hospital of Oran (Algeria). </w:t>
      </w:r>
      <w:proofErr w:type="spellStart"/>
      <w:r w:rsidRPr="00DC5DA7">
        <w:rPr>
          <w:rFonts w:ascii="Times New Roman" w:hAnsi="Times New Roman" w:cs="Times New Roman"/>
          <w:color w:val="000000" w:themeColor="text1"/>
          <w:sz w:val="24"/>
          <w:szCs w:val="24"/>
          <w:lang w:val="fr-SN"/>
        </w:rPr>
        <w:t>Rev</w:t>
      </w:r>
      <w:proofErr w:type="spellEnd"/>
      <w:r w:rsidRPr="00DC5DA7">
        <w:rPr>
          <w:rFonts w:ascii="Times New Roman" w:hAnsi="Times New Roman" w:cs="Times New Roman"/>
          <w:color w:val="000000" w:themeColor="text1"/>
          <w:sz w:val="24"/>
          <w:szCs w:val="24"/>
          <w:lang w:val="fr-SN"/>
        </w:rPr>
        <w:t xml:space="preserve"> Mal </w:t>
      </w:r>
      <w:proofErr w:type="spellStart"/>
      <w:r w:rsidRPr="00DC5DA7">
        <w:rPr>
          <w:rFonts w:ascii="Times New Roman" w:hAnsi="Times New Roman" w:cs="Times New Roman"/>
          <w:color w:val="000000" w:themeColor="text1"/>
          <w:sz w:val="24"/>
          <w:szCs w:val="24"/>
          <w:lang w:val="fr-SN"/>
        </w:rPr>
        <w:t>Respir</w:t>
      </w:r>
      <w:proofErr w:type="spellEnd"/>
      <w:r w:rsidRPr="00DC5DA7">
        <w:rPr>
          <w:rFonts w:ascii="Times New Roman" w:hAnsi="Times New Roman" w:cs="Times New Roman"/>
          <w:color w:val="000000" w:themeColor="text1"/>
          <w:sz w:val="24"/>
          <w:szCs w:val="24"/>
          <w:lang w:val="fr-SN"/>
        </w:rPr>
        <w:t xml:space="preserve"> . 2015;32:A62</w:t>
      </w:r>
    </w:p>
    <w:p w14:paraId="0619AA62" w14:textId="1A2FEF23" w:rsidR="00760FF9" w:rsidRPr="00DC5DA7" w:rsidRDefault="00760FF9" w:rsidP="00760FF9">
      <w:pPr>
        <w:spacing w:after="0" w:line="360" w:lineRule="auto"/>
        <w:contextualSpacing/>
        <w:jc w:val="both"/>
        <w:rPr>
          <w:rFonts w:ascii="Times New Roman" w:hAnsi="Times New Roman" w:cs="Times New Roman"/>
          <w:color w:val="000000" w:themeColor="text1"/>
          <w:sz w:val="24"/>
          <w:szCs w:val="24"/>
          <w:lang w:val="fr-SN"/>
        </w:rPr>
      </w:pPr>
      <w:r w:rsidRPr="00DC5DA7">
        <w:rPr>
          <w:rFonts w:ascii="Times New Roman" w:hAnsi="Times New Roman" w:cs="Times New Roman"/>
          <w:color w:val="000000" w:themeColor="text1"/>
          <w:sz w:val="24"/>
          <w:szCs w:val="24"/>
        </w:rPr>
        <w:t xml:space="preserve">15. </w:t>
      </w:r>
      <w:r w:rsidRPr="00DC5DA7">
        <w:rPr>
          <w:rFonts w:ascii="Times New Roman" w:hAnsi="Times New Roman" w:cs="Times New Roman"/>
          <w:b/>
          <w:bCs/>
          <w:color w:val="000000" w:themeColor="text1"/>
          <w:sz w:val="24"/>
          <w:szCs w:val="24"/>
          <w:lang w:val="fr-SN"/>
        </w:rPr>
        <w:t xml:space="preserve">Said Moussa SB </w:t>
      </w:r>
      <w:r w:rsidRPr="00DC5DA7">
        <w:rPr>
          <w:rFonts w:ascii="Times New Roman" w:hAnsi="Times New Roman" w:cs="Times New Roman"/>
          <w:color w:val="000000" w:themeColor="text1"/>
          <w:sz w:val="24"/>
          <w:szCs w:val="24"/>
          <w:lang w:val="fr-SN"/>
        </w:rPr>
        <w:t xml:space="preserve">. </w:t>
      </w:r>
      <w:r w:rsidRPr="00DC5DA7">
        <w:rPr>
          <w:rFonts w:ascii="Times New Roman" w:hAnsi="Times New Roman" w:cs="Times New Roman"/>
          <w:color w:val="000000" w:themeColor="text1"/>
          <w:sz w:val="24"/>
          <w:szCs w:val="24"/>
        </w:rPr>
        <w:t>Severe acute asthma: from pathophysiology to treatment.</w:t>
      </w:r>
    </w:p>
    <w:p w14:paraId="21AA1CEA" w14:textId="77777777" w:rsidR="00760FF9" w:rsidRPr="00DC5DA7" w:rsidRDefault="00760FF9" w:rsidP="00760FF9">
      <w:pPr>
        <w:spacing w:after="0" w:line="360" w:lineRule="auto"/>
        <w:contextualSpacing/>
        <w:jc w:val="both"/>
        <w:rPr>
          <w:rFonts w:ascii="Times New Roman" w:hAnsi="Times New Roman" w:cs="Times New Roman"/>
          <w:color w:val="000000" w:themeColor="text1"/>
          <w:sz w:val="24"/>
          <w:szCs w:val="24"/>
        </w:rPr>
      </w:pPr>
      <w:r w:rsidRPr="00DC5DA7">
        <w:rPr>
          <w:rFonts w:ascii="Times New Roman" w:hAnsi="Times New Roman" w:cs="Times New Roman"/>
          <w:color w:val="000000" w:themeColor="text1"/>
          <w:sz w:val="24"/>
          <w:szCs w:val="24"/>
        </w:rPr>
        <w:t>Medical thesis, Antananarivo. 2004.</w:t>
      </w:r>
    </w:p>
    <w:p w14:paraId="1623F009" w14:textId="77777777" w:rsidR="00760FF9" w:rsidRPr="00DC5DA7" w:rsidRDefault="00760FF9" w:rsidP="00760FF9">
      <w:pPr>
        <w:spacing w:after="0" w:line="360" w:lineRule="auto"/>
        <w:contextualSpacing/>
        <w:jc w:val="both"/>
        <w:rPr>
          <w:rFonts w:ascii="Times New Roman" w:hAnsi="Times New Roman" w:cs="Times New Roman"/>
          <w:color w:val="000000" w:themeColor="text1"/>
          <w:sz w:val="24"/>
          <w:szCs w:val="24"/>
          <w:lang w:val="fr-SN"/>
        </w:rPr>
      </w:pPr>
      <w:r w:rsidRPr="00DC5DA7">
        <w:rPr>
          <w:rFonts w:ascii="Times New Roman" w:hAnsi="Times New Roman" w:cs="Times New Roman"/>
          <w:color w:val="000000" w:themeColor="text1"/>
          <w:sz w:val="24"/>
          <w:szCs w:val="24"/>
        </w:rPr>
        <w:t>16.</w:t>
      </w:r>
      <w:r w:rsidRPr="00DC5DA7">
        <w:rPr>
          <w:rFonts w:ascii="Times New Roman" w:hAnsi="Times New Roman" w:cs="Times New Roman"/>
          <w:color w:val="000000" w:themeColor="text1"/>
          <w:sz w:val="24"/>
          <w:szCs w:val="24"/>
          <w:lang w:val="fr-SN"/>
        </w:rPr>
        <w:t xml:space="preserve"> </w:t>
      </w:r>
      <w:r w:rsidRPr="00DC5DA7">
        <w:rPr>
          <w:rFonts w:ascii="Times New Roman" w:hAnsi="Times New Roman" w:cs="Times New Roman"/>
          <w:b/>
          <w:bCs/>
          <w:color w:val="000000" w:themeColor="text1"/>
          <w:sz w:val="24"/>
          <w:szCs w:val="24"/>
          <w:lang w:val="fr-SN"/>
        </w:rPr>
        <w:t xml:space="preserve">Palma SMU </w:t>
      </w:r>
      <w:r w:rsidRPr="00DC5DA7">
        <w:rPr>
          <w:rFonts w:ascii="Times New Roman" w:hAnsi="Times New Roman" w:cs="Times New Roman"/>
          <w:color w:val="000000" w:themeColor="text1"/>
          <w:sz w:val="24"/>
          <w:szCs w:val="24"/>
          <w:lang w:val="fr-SN"/>
        </w:rPr>
        <w:t xml:space="preserve">, Palma RT, </w:t>
      </w:r>
      <w:proofErr w:type="spellStart"/>
      <w:r w:rsidRPr="00DC5DA7">
        <w:rPr>
          <w:rFonts w:ascii="Times New Roman" w:hAnsi="Times New Roman" w:cs="Times New Roman"/>
          <w:color w:val="000000" w:themeColor="text1"/>
          <w:sz w:val="24"/>
          <w:szCs w:val="24"/>
          <w:lang w:val="fr-SN"/>
        </w:rPr>
        <w:t>Catapani</w:t>
      </w:r>
      <w:proofErr w:type="spellEnd"/>
      <w:r w:rsidRPr="00DC5DA7">
        <w:rPr>
          <w:rFonts w:ascii="Times New Roman" w:hAnsi="Times New Roman" w:cs="Times New Roman"/>
          <w:color w:val="000000" w:themeColor="text1"/>
          <w:sz w:val="24"/>
          <w:szCs w:val="24"/>
          <w:lang w:val="fr-SN"/>
        </w:rPr>
        <w:t xml:space="preserve"> WR, </w:t>
      </w:r>
      <w:proofErr w:type="spellStart"/>
      <w:r w:rsidRPr="00DC5DA7">
        <w:rPr>
          <w:rFonts w:ascii="Times New Roman" w:hAnsi="Times New Roman" w:cs="Times New Roman"/>
          <w:color w:val="000000" w:themeColor="text1"/>
          <w:sz w:val="24"/>
          <w:szCs w:val="24"/>
          <w:lang w:val="fr-SN"/>
        </w:rPr>
        <w:t>Waisberg</w:t>
      </w:r>
      <w:proofErr w:type="spellEnd"/>
      <w:r w:rsidRPr="00DC5DA7">
        <w:rPr>
          <w:rFonts w:ascii="Times New Roman" w:hAnsi="Times New Roman" w:cs="Times New Roman"/>
          <w:color w:val="000000" w:themeColor="text1"/>
          <w:sz w:val="24"/>
          <w:szCs w:val="24"/>
          <w:lang w:val="fr-SN"/>
        </w:rPr>
        <w:t xml:space="preserve"> J.</w:t>
      </w:r>
    </w:p>
    <w:p w14:paraId="03756EE5" w14:textId="52B364E0" w:rsidR="00760FF9" w:rsidRPr="00DC5DA7" w:rsidRDefault="00760FF9" w:rsidP="00760FF9">
      <w:pPr>
        <w:spacing w:after="0" w:line="360" w:lineRule="auto"/>
        <w:contextualSpacing/>
        <w:jc w:val="both"/>
        <w:rPr>
          <w:rFonts w:ascii="Times New Roman" w:hAnsi="Times New Roman" w:cs="Times New Roman"/>
          <w:color w:val="000000" w:themeColor="text1"/>
          <w:sz w:val="24"/>
          <w:szCs w:val="24"/>
          <w:lang w:val="en-US"/>
        </w:rPr>
      </w:pPr>
      <w:r w:rsidRPr="00DC5DA7">
        <w:rPr>
          <w:rFonts w:ascii="Times New Roman" w:hAnsi="Times New Roman" w:cs="Times New Roman"/>
          <w:color w:val="000000" w:themeColor="text1"/>
          <w:sz w:val="24"/>
          <w:szCs w:val="24"/>
          <w:lang w:val="en-US"/>
        </w:rPr>
        <w:t xml:space="preserve">Predictive Factors of Hospitalization in Children with Acute Asthma at a University Emergency Care Unit: </w:t>
      </w:r>
      <w:proofErr w:type="spellStart"/>
      <w:r w:rsidR="00DC5DA7" w:rsidRPr="00DC5DA7">
        <w:rPr>
          <w:rFonts w:ascii="Times New Roman" w:hAnsi="Times New Roman" w:cs="Times New Roman"/>
          <w:color w:val="000000" w:themeColor="text1"/>
          <w:sz w:val="24"/>
          <w:szCs w:val="24"/>
          <w:lang w:val="en-US"/>
        </w:rPr>
        <w:t>PediatrEmerg</w:t>
      </w:r>
      <w:proofErr w:type="spellEnd"/>
      <w:r w:rsidR="00DC5DA7" w:rsidRPr="00DC5DA7">
        <w:rPr>
          <w:rFonts w:ascii="Times New Roman" w:hAnsi="Times New Roman" w:cs="Times New Roman"/>
          <w:color w:val="000000" w:themeColor="text1"/>
          <w:sz w:val="24"/>
          <w:szCs w:val="24"/>
          <w:lang w:val="en-US"/>
        </w:rPr>
        <w:t xml:space="preserve"> Care. 2013;29(11):1175-1179.</w:t>
      </w:r>
    </w:p>
    <w:p w14:paraId="6F2B5B96" w14:textId="6E18D5AE" w:rsidR="00760FF9" w:rsidRPr="00DC5DA7" w:rsidRDefault="00760FF9" w:rsidP="00760FF9">
      <w:pPr>
        <w:spacing w:after="0" w:line="360" w:lineRule="auto"/>
        <w:contextualSpacing/>
        <w:jc w:val="both"/>
        <w:rPr>
          <w:rFonts w:ascii="Times New Roman" w:hAnsi="Times New Roman" w:cs="Times New Roman"/>
          <w:color w:val="000000" w:themeColor="text1"/>
          <w:sz w:val="24"/>
          <w:szCs w:val="24"/>
          <w:lang w:val="fr-SN"/>
        </w:rPr>
      </w:pPr>
      <w:r w:rsidRPr="00DC5DA7">
        <w:rPr>
          <w:rFonts w:ascii="Times New Roman" w:hAnsi="Times New Roman" w:cs="Times New Roman"/>
          <w:color w:val="000000" w:themeColor="text1"/>
          <w:sz w:val="24"/>
          <w:szCs w:val="24"/>
          <w:lang w:val="en-US"/>
        </w:rPr>
        <w:t xml:space="preserve">17. </w:t>
      </w:r>
      <w:r w:rsidRPr="00DC5DA7">
        <w:rPr>
          <w:rFonts w:ascii="Times New Roman" w:hAnsi="Times New Roman" w:cs="Times New Roman"/>
          <w:b/>
          <w:bCs/>
          <w:color w:val="000000" w:themeColor="text1"/>
          <w:sz w:val="24"/>
          <w:szCs w:val="24"/>
          <w:lang w:val="en-US"/>
        </w:rPr>
        <w:t xml:space="preserve">Touré NO </w:t>
      </w:r>
      <w:r w:rsidRPr="00DC5DA7">
        <w:rPr>
          <w:rFonts w:ascii="Times New Roman" w:hAnsi="Times New Roman" w:cs="Times New Roman"/>
          <w:color w:val="000000" w:themeColor="text1"/>
          <w:sz w:val="24"/>
          <w:szCs w:val="24"/>
          <w:lang w:val="en-US"/>
        </w:rPr>
        <w:t xml:space="preserve">, Thiam K, ELM N, Y DK. </w:t>
      </w:r>
      <w:r w:rsidRPr="00DC5DA7">
        <w:rPr>
          <w:rFonts w:ascii="Times New Roman" w:hAnsi="Times New Roman" w:cs="Times New Roman"/>
          <w:color w:val="000000" w:themeColor="text1"/>
          <w:sz w:val="24"/>
          <w:szCs w:val="24"/>
        </w:rPr>
        <w:t>Asthma and outdoor air pollution in the urban area of Dakar.</w:t>
      </w:r>
    </w:p>
    <w:p w14:paraId="6D658040" w14:textId="77777777" w:rsidR="00760FF9" w:rsidRPr="00DC5DA7" w:rsidRDefault="00760FF9" w:rsidP="00760FF9">
      <w:pPr>
        <w:spacing w:after="0" w:line="360" w:lineRule="auto"/>
        <w:contextualSpacing/>
        <w:jc w:val="both"/>
        <w:rPr>
          <w:rFonts w:ascii="Times New Roman" w:hAnsi="Times New Roman" w:cs="Times New Roman"/>
          <w:color w:val="000000" w:themeColor="text1"/>
          <w:sz w:val="24"/>
          <w:szCs w:val="24"/>
        </w:rPr>
      </w:pPr>
      <w:proofErr w:type="spellStart"/>
      <w:r w:rsidRPr="00DC5DA7">
        <w:rPr>
          <w:rFonts w:ascii="Times New Roman" w:hAnsi="Times New Roman" w:cs="Times New Roman"/>
          <w:color w:val="000000" w:themeColor="text1"/>
          <w:sz w:val="24"/>
          <w:szCs w:val="24"/>
        </w:rPr>
        <w:t>RevPneumol</w:t>
      </w:r>
      <w:proofErr w:type="spellEnd"/>
      <w:r w:rsidRPr="00DC5DA7">
        <w:rPr>
          <w:rFonts w:ascii="Times New Roman" w:hAnsi="Times New Roman" w:cs="Times New Roman"/>
          <w:color w:val="000000" w:themeColor="text1"/>
          <w:sz w:val="24"/>
          <w:szCs w:val="24"/>
        </w:rPr>
        <w:t xml:space="preserve"> Trop. 2015;24:75-78.</w:t>
      </w:r>
    </w:p>
    <w:p w14:paraId="69F613B4" w14:textId="0BDC2436" w:rsidR="00760FF9" w:rsidRPr="00DC5DA7" w:rsidRDefault="00760FF9" w:rsidP="00760FF9">
      <w:pPr>
        <w:spacing w:line="360" w:lineRule="auto"/>
        <w:jc w:val="both"/>
        <w:rPr>
          <w:rFonts w:ascii="Times New Roman" w:hAnsi="Times New Roman" w:cs="Times New Roman"/>
          <w:color w:val="000000" w:themeColor="text1"/>
          <w:sz w:val="24"/>
          <w:szCs w:val="24"/>
        </w:rPr>
      </w:pPr>
      <w:r w:rsidRPr="00DC5DA7">
        <w:rPr>
          <w:rFonts w:ascii="Times New Roman" w:hAnsi="Times New Roman" w:cs="Times New Roman"/>
          <w:color w:val="000000" w:themeColor="text1"/>
          <w:sz w:val="24"/>
          <w:szCs w:val="24"/>
          <w:lang w:val="fr-SN"/>
        </w:rPr>
        <w:t xml:space="preserve">18. </w:t>
      </w:r>
      <w:proofErr w:type="spellStart"/>
      <w:r w:rsidRPr="00DC5DA7">
        <w:rPr>
          <w:rFonts w:ascii="Times New Roman" w:hAnsi="Times New Roman" w:cs="Times New Roman"/>
          <w:b/>
          <w:bCs/>
          <w:color w:val="000000" w:themeColor="text1"/>
          <w:sz w:val="24"/>
          <w:szCs w:val="24"/>
          <w:lang w:val="fr-SN"/>
        </w:rPr>
        <w:t>Carsin</w:t>
      </w:r>
      <w:proofErr w:type="spellEnd"/>
      <w:r w:rsidRPr="00DC5DA7">
        <w:rPr>
          <w:rFonts w:ascii="Times New Roman" w:hAnsi="Times New Roman" w:cs="Times New Roman"/>
          <w:b/>
          <w:bCs/>
          <w:color w:val="000000" w:themeColor="text1"/>
          <w:sz w:val="24"/>
          <w:szCs w:val="24"/>
          <w:lang w:val="fr-SN"/>
        </w:rPr>
        <w:t xml:space="preserve"> A </w:t>
      </w:r>
      <w:r w:rsidRPr="00DC5DA7">
        <w:rPr>
          <w:rFonts w:ascii="Times New Roman" w:hAnsi="Times New Roman" w:cs="Times New Roman"/>
          <w:color w:val="000000" w:themeColor="text1"/>
          <w:sz w:val="24"/>
          <w:szCs w:val="24"/>
          <w:lang w:val="fr-SN"/>
        </w:rPr>
        <w:t xml:space="preserve">, Pham-Thi N. </w:t>
      </w:r>
      <w:r w:rsidRPr="00DC5DA7">
        <w:rPr>
          <w:rFonts w:ascii="Times New Roman" w:hAnsi="Times New Roman" w:cs="Times New Roman"/>
          <w:color w:val="000000" w:themeColor="text1"/>
          <w:sz w:val="24"/>
          <w:szCs w:val="24"/>
        </w:rPr>
        <w:t>Asthma exacerbations: pediatric specificities (outside of treatment). Rev Mal Respir . 2011; 28(10):1322-1328.</w:t>
      </w:r>
    </w:p>
    <w:p w14:paraId="205ED55B" w14:textId="77777777" w:rsidR="00760FF9" w:rsidRPr="00DC5DA7" w:rsidRDefault="00760FF9" w:rsidP="00760FF9">
      <w:pPr>
        <w:spacing w:after="0" w:line="360" w:lineRule="auto"/>
        <w:contextualSpacing/>
        <w:jc w:val="both"/>
        <w:rPr>
          <w:rFonts w:ascii="Times New Roman" w:hAnsi="Times New Roman" w:cs="Times New Roman"/>
          <w:color w:val="000000" w:themeColor="text1"/>
          <w:sz w:val="24"/>
          <w:szCs w:val="24"/>
          <w:lang w:val="fr-SN"/>
        </w:rPr>
      </w:pPr>
      <w:r w:rsidRPr="00DC5DA7">
        <w:rPr>
          <w:rFonts w:ascii="Times New Roman" w:hAnsi="Times New Roman" w:cs="Times New Roman"/>
          <w:color w:val="000000" w:themeColor="text1"/>
          <w:sz w:val="24"/>
          <w:szCs w:val="24"/>
        </w:rPr>
        <w:t xml:space="preserve">19. </w:t>
      </w:r>
      <w:proofErr w:type="spellStart"/>
      <w:r w:rsidRPr="00DC5DA7">
        <w:rPr>
          <w:rFonts w:ascii="Times New Roman" w:hAnsi="Times New Roman" w:cs="Times New Roman"/>
          <w:b/>
          <w:bCs/>
          <w:color w:val="000000" w:themeColor="text1"/>
          <w:sz w:val="24"/>
          <w:szCs w:val="24"/>
          <w:lang w:val="fr-SN"/>
        </w:rPr>
        <w:t>Hamouda</w:t>
      </w:r>
      <w:proofErr w:type="spellEnd"/>
      <w:r w:rsidRPr="00DC5DA7">
        <w:rPr>
          <w:rFonts w:ascii="Times New Roman" w:hAnsi="Times New Roman" w:cs="Times New Roman"/>
          <w:b/>
          <w:bCs/>
          <w:color w:val="000000" w:themeColor="text1"/>
          <w:sz w:val="24"/>
          <w:szCs w:val="24"/>
          <w:lang w:val="fr-SN"/>
        </w:rPr>
        <w:t xml:space="preserve"> S </w:t>
      </w:r>
      <w:r w:rsidRPr="00DC5DA7">
        <w:rPr>
          <w:rFonts w:ascii="Times New Roman" w:hAnsi="Times New Roman" w:cs="Times New Roman"/>
          <w:color w:val="000000" w:themeColor="text1"/>
          <w:sz w:val="24"/>
          <w:szCs w:val="24"/>
          <w:lang w:val="fr-SN"/>
        </w:rPr>
        <w:t xml:space="preserve">, </w:t>
      </w:r>
      <w:proofErr w:type="spellStart"/>
      <w:r w:rsidRPr="00DC5DA7">
        <w:rPr>
          <w:rFonts w:ascii="Times New Roman" w:hAnsi="Times New Roman" w:cs="Times New Roman"/>
          <w:color w:val="000000" w:themeColor="text1"/>
          <w:sz w:val="24"/>
          <w:szCs w:val="24"/>
          <w:lang w:val="fr-SN"/>
        </w:rPr>
        <w:t>Scheinmann</w:t>
      </w:r>
      <w:proofErr w:type="spellEnd"/>
      <w:r w:rsidRPr="00DC5DA7">
        <w:rPr>
          <w:rFonts w:ascii="Times New Roman" w:hAnsi="Times New Roman" w:cs="Times New Roman"/>
          <w:color w:val="000000" w:themeColor="text1"/>
          <w:sz w:val="24"/>
          <w:szCs w:val="24"/>
          <w:lang w:val="fr-SN"/>
        </w:rPr>
        <w:t xml:space="preserve"> P, De </w:t>
      </w:r>
      <w:proofErr w:type="spellStart"/>
      <w:r w:rsidRPr="00DC5DA7">
        <w:rPr>
          <w:rFonts w:ascii="Times New Roman" w:hAnsi="Times New Roman" w:cs="Times New Roman"/>
          <w:color w:val="000000" w:themeColor="text1"/>
          <w:sz w:val="24"/>
          <w:szCs w:val="24"/>
          <w:lang w:val="fr-SN"/>
        </w:rPr>
        <w:t>BlicJ</w:t>
      </w:r>
      <w:proofErr w:type="spellEnd"/>
      <w:r w:rsidRPr="00DC5DA7">
        <w:rPr>
          <w:rFonts w:ascii="Times New Roman" w:hAnsi="Times New Roman" w:cs="Times New Roman"/>
          <w:color w:val="000000" w:themeColor="text1"/>
          <w:sz w:val="24"/>
          <w:szCs w:val="24"/>
          <w:lang w:val="fr-SN"/>
        </w:rPr>
        <w:t xml:space="preserve"> .</w:t>
      </w:r>
    </w:p>
    <w:p w14:paraId="712BCC49" w14:textId="77777777" w:rsidR="00760FF9" w:rsidRPr="00DC5DA7" w:rsidRDefault="00760FF9" w:rsidP="00760FF9">
      <w:pPr>
        <w:spacing w:after="0" w:line="360" w:lineRule="auto"/>
        <w:contextualSpacing/>
        <w:jc w:val="both"/>
        <w:rPr>
          <w:rFonts w:ascii="Times New Roman" w:hAnsi="Times New Roman" w:cs="Times New Roman"/>
          <w:color w:val="000000" w:themeColor="text1"/>
          <w:sz w:val="24"/>
          <w:szCs w:val="24"/>
        </w:rPr>
      </w:pPr>
      <w:r w:rsidRPr="00DC5DA7">
        <w:rPr>
          <w:rFonts w:ascii="Times New Roman" w:hAnsi="Times New Roman" w:cs="Times New Roman"/>
          <w:color w:val="000000" w:themeColor="text1"/>
          <w:sz w:val="24"/>
          <w:szCs w:val="24"/>
        </w:rPr>
        <w:t>Diagnosis and frequency of allergic rhinitis in asthmatic children.</w:t>
      </w:r>
    </w:p>
    <w:p w14:paraId="3849109E" w14:textId="77777777" w:rsidR="00760FF9" w:rsidRPr="00DC5DA7" w:rsidRDefault="00760FF9" w:rsidP="00760FF9">
      <w:pPr>
        <w:spacing w:after="0" w:line="360" w:lineRule="auto"/>
        <w:contextualSpacing/>
        <w:jc w:val="both"/>
        <w:rPr>
          <w:rFonts w:ascii="Times New Roman" w:hAnsi="Times New Roman" w:cs="Times New Roman"/>
          <w:color w:val="000000" w:themeColor="text1"/>
          <w:sz w:val="24"/>
          <w:szCs w:val="24"/>
          <w:lang w:val="en-US"/>
        </w:rPr>
      </w:pPr>
      <w:r w:rsidRPr="00DC5DA7">
        <w:rPr>
          <w:rFonts w:ascii="Times New Roman" w:hAnsi="Times New Roman" w:cs="Times New Roman"/>
          <w:color w:val="000000" w:themeColor="text1"/>
          <w:sz w:val="24"/>
          <w:szCs w:val="24"/>
          <w:lang w:val="en-US"/>
        </w:rPr>
        <w:t xml:space="preserve">Rev Fr </w:t>
      </w:r>
      <w:proofErr w:type="spellStart"/>
      <w:r w:rsidRPr="00DC5DA7">
        <w:rPr>
          <w:rFonts w:ascii="Times New Roman" w:hAnsi="Times New Roman" w:cs="Times New Roman"/>
          <w:color w:val="000000" w:themeColor="text1"/>
          <w:sz w:val="24"/>
          <w:szCs w:val="24"/>
          <w:lang w:val="en-US"/>
        </w:rPr>
        <w:t>AllergolImmunol</w:t>
      </w:r>
      <w:proofErr w:type="spellEnd"/>
      <w:r w:rsidRPr="00DC5DA7">
        <w:rPr>
          <w:rFonts w:ascii="Times New Roman" w:hAnsi="Times New Roman" w:cs="Times New Roman"/>
          <w:color w:val="000000" w:themeColor="text1"/>
          <w:sz w:val="24"/>
          <w:szCs w:val="24"/>
          <w:lang w:val="en-US"/>
        </w:rPr>
        <w:t xml:space="preserve"> Clin. 2006;46(6):584-587.</w:t>
      </w:r>
    </w:p>
    <w:p w14:paraId="660F603A" w14:textId="77777777" w:rsidR="00760FF9" w:rsidRPr="00DC5DA7" w:rsidRDefault="00760FF9" w:rsidP="00760FF9">
      <w:pPr>
        <w:spacing w:after="0" w:line="360" w:lineRule="auto"/>
        <w:contextualSpacing/>
        <w:jc w:val="both"/>
        <w:rPr>
          <w:rFonts w:ascii="Times New Roman" w:hAnsi="Times New Roman" w:cs="Times New Roman"/>
          <w:color w:val="000000" w:themeColor="text1"/>
          <w:sz w:val="24"/>
          <w:szCs w:val="24"/>
          <w:lang w:val="en-US"/>
        </w:rPr>
      </w:pPr>
      <w:r w:rsidRPr="00DC5DA7">
        <w:rPr>
          <w:rFonts w:ascii="Times New Roman" w:hAnsi="Times New Roman" w:cs="Times New Roman"/>
          <w:color w:val="000000" w:themeColor="text1"/>
          <w:sz w:val="24"/>
          <w:szCs w:val="24"/>
          <w:lang w:val="en-US"/>
        </w:rPr>
        <w:t xml:space="preserve">20. </w:t>
      </w:r>
      <w:r w:rsidRPr="00DC5DA7">
        <w:rPr>
          <w:rFonts w:ascii="Times New Roman" w:hAnsi="Times New Roman" w:cs="Times New Roman"/>
          <w:b/>
          <w:bCs/>
          <w:color w:val="000000" w:themeColor="text1"/>
          <w:sz w:val="24"/>
          <w:szCs w:val="24"/>
          <w:lang w:val="en-US"/>
        </w:rPr>
        <w:t xml:space="preserve">Sole D </w:t>
      </w:r>
      <w:r w:rsidRPr="00DC5DA7">
        <w:rPr>
          <w:rFonts w:ascii="Times New Roman" w:hAnsi="Times New Roman" w:cs="Times New Roman"/>
          <w:color w:val="000000" w:themeColor="text1"/>
          <w:sz w:val="24"/>
          <w:szCs w:val="24"/>
          <w:lang w:val="en-US"/>
        </w:rPr>
        <w:t xml:space="preserve">, </w:t>
      </w:r>
      <w:proofErr w:type="spellStart"/>
      <w:r w:rsidRPr="00DC5DA7">
        <w:rPr>
          <w:rFonts w:ascii="Times New Roman" w:hAnsi="Times New Roman" w:cs="Times New Roman"/>
          <w:color w:val="000000" w:themeColor="text1"/>
          <w:sz w:val="24"/>
          <w:szCs w:val="24"/>
          <w:lang w:val="en-US"/>
        </w:rPr>
        <w:t>Camelo</w:t>
      </w:r>
      <w:proofErr w:type="spellEnd"/>
      <w:r w:rsidRPr="00DC5DA7">
        <w:rPr>
          <w:rFonts w:ascii="Times New Roman" w:hAnsi="Times New Roman" w:cs="Times New Roman"/>
          <w:color w:val="000000" w:themeColor="text1"/>
          <w:sz w:val="24"/>
          <w:szCs w:val="24"/>
          <w:lang w:val="en-US"/>
        </w:rPr>
        <w:t xml:space="preserve"> -Nunes IC, </w:t>
      </w:r>
      <w:proofErr w:type="spellStart"/>
      <w:r w:rsidRPr="00DC5DA7">
        <w:rPr>
          <w:rFonts w:ascii="Times New Roman" w:hAnsi="Times New Roman" w:cs="Times New Roman"/>
          <w:color w:val="000000" w:themeColor="text1"/>
          <w:sz w:val="24"/>
          <w:szCs w:val="24"/>
          <w:lang w:val="en-US"/>
        </w:rPr>
        <w:t>Wandalsen</w:t>
      </w:r>
      <w:proofErr w:type="spellEnd"/>
      <w:r w:rsidRPr="00DC5DA7">
        <w:rPr>
          <w:rFonts w:ascii="Times New Roman" w:hAnsi="Times New Roman" w:cs="Times New Roman"/>
          <w:color w:val="000000" w:themeColor="text1"/>
          <w:sz w:val="24"/>
          <w:szCs w:val="24"/>
          <w:lang w:val="en-US"/>
        </w:rPr>
        <w:t xml:space="preserve"> GF, Melo KC, </w:t>
      </w:r>
      <w:proofErr w:type="spellStart"/>
      <w:r w:rsidRPr="00DC5DA7">
        <w:rPr>
          <w:rFonts w:ascii="Times New Roman" w:hAnsi="Times New Roman" w:cs="Times New Roman"/>
          <w:color w:val="000000" w:themeColor="text1"/>
          <w:sz w:val="24"/>
          <w:szCs w:val="24"/>
          <w:lang w:val="en-US"/>
        </w:rPr>
        <w:t>Naspitz</w:t>
      </w:r>
      <w:proofErr w:type="spellEnd"/>
      <w:r w:rsidRPr="00DC5DA7">
        <w:rPr>
          <w:rFonts w:ascii="Times New Roman" w:hAnsi="Times New Roman" w:cs="Times New Roman"/>
          <w:color w:val="000000" w:themeColor="text1"/>
          <w:sz w:val="24"/>
          <w:szCs w:val="24"/>
          <w:lang w:val="en-US"/>
        </w:rPr>
        <w:t xml:space="preserve"> CK.</w:t>
      </w:r>
    </w:p>
    <w:p w14:paraId="76EB814F" w14:textId="77777777" w:rsidR="00760FF9" w:rsidRPr="00DC5DA7" w:rsidRDefault="00760FF9" w:rsidP="00760FF9">
      <w:pPr>
        <w:spacing w:after="0" w:line="360" w:lineRule="auto"/>
        <w:contextualSpacing/>
        <w:jc w:val="both"/>
        <w:rPr>
          <w:rFonts w:ascii="Times New Roman" w:hAnsi="Times New Roman" w:cs="Times New Roman"/>
          <w:color w:val="000000" w:themeColor="text1"/>
          <w:sz w:val="24"/>
          <w:szCs w:val="24"/>
          <w:lang w:val="en-US"/>
        </w:rPr>
      </w:pPr>
      <w:r w:rsidRPr="00DC5DA7">
        <w:rPr>
          <w:rFonts w:ascii="Times New Roman" w:hAnsi="Times New Roman" w:cs="Times New Roman"/>
          <w:color w:val="000000" w:themeColor="text1"/>
          <w:sz w:val="24"/>
          <w:szCs w:val="24"/>
          <w:lang w:val="en-US"/>
        </w:rPr>
        <w:t>Is rhinitis alone or associated with atopic eczema a risk factor for severe asthma in children?</w:t>
      </w:r>
    </w:p>
    <w:p w14:paraId="43CCB7A6" w14:textId="77777777" w:rsidR="00760FF9" w:rsidRPr="00DC5DA7" w:rsidRDefault="00760FF9" w:rsidP="00760FF9">
      <w:pPr>
        <w:spacing w:after="0" w:line="360" w:lineRule="auto"/>
        <w:contextualSpacing/>
        <w:jc w:val="both"/>
        <w:rPr>
          <w:rFonts w:ascii="Times New Roman" w:hAnsi="Times New Roman" w:cs="Times New Roman"/>
          <w:color w:val="000000" w:themeColor="text1"/>
          <w:sz w:val="24"/>
          <w:szCs w:val="24"/>
          <w:lang w:val="en-US"/>
        </w:rPr>
      </w:pPr>
      <w:proofErr w:type="spellStart"/>
      <w:r w:rsidRPr="00DC5DA7">
        <w:rPr>
          <w:rFonts w:ascii="Times New Roman" w:hAnsi="Times New Roman" w:cs="Times New Roman"/>
          <w:color w:val="000000" w:themeColor="text1"/>
          <w:sz w:val="24"/>
          <w:szCs w:val="24"/>
          <w:lang w:val="en-US"/>
        </w:rPr>
        <w:t>PediatrAllergyI</w:t>
      </w:r>
      <w:proofErr w:type="spellEnd"/>
      <w:r w:rsidRPr="00DC5DA7">
        <w:rPr>
          <w:rFonts w:ascii="Times New Roman" w:hAnsi="Times New Roman" w:cs="Times New Roman"/>
          <w:color w:val="000000" w:themeColor="text1"/>
          <w:sz w:val="24"/>
          <w:szCs w:val="24"/>
          <w:lang w:val="en-US"/>
        </w:rPr>
        <w:t xml:space="preserve"> Immunol. 2005;16(2):121-125.</w:t>
      </w:r>
    </w:p>
    <w:p w14:paraId="1FAE3033" w14:textId="77777777" w:rsidR="00760FF9" w:rsidRPr="00DC5DA7" w:rsidRDefault="00760FF9" w:rsidP="00760FF9">
      <w:pPr>
        <w:spacing w:after="0" w:line="360" w:lineRule="auto"/>
        <w:contextualSpacing/>
        <w:jc w:val="both"/>
        <w:rPr>
          <w:rFonts w:ascii="Times New Roman" w:hAnsi="Times New Roman" w:cs="Times New Roman"/>
          <w:color w:val="000000" w:themeColor="text1"/>
          <w:sz w:val="24"/>
          <w:szCs w:val="24"/>
          <w:lang w:val="en-US"/>
        </w:rPr>
      </w:pPr>
      <w:r w:rsidRPr="00DC5DA7">
        <w:rPr>
          <w:rFonts w:ascii="Times New Roman" w:hAnsi="Times New Roman" w:cs="Times New Roman"/>
          <w:color w:val="000000" w:themeColor="text1"/>
          <w:sz w:val="24"/>
          <w:szCs w:val="24"/>
          <w:lang w:val="en-US"/>
        </w:rPr>
        <w:t xml:space="preserve">21. </w:t>
      </w:r>
      <w:r w:rsidRPr="00DC5DA7">
        <w:rPr>
          <w:rFonts w:ascii="Times New Roman" w:hAnsi="Times New Roman" w:cs="Times New Roman"/>
          <w:b/>
          <w:bCs/>
          <w:color w:val="000000" w:themeColor="text1"/>
          <w:sz w:val="24"/>
          <w:szCs w:val="24"/>
          <w:lang w:val="en-US"/>
        </w:rPr>
        <w:t xml:space="preserve">Martinez FD </w:t>
      </w:r>
      <w:r w:rsidRPr="00DC5DA7">
        <w:rPr>
          <w:rFonts w:ascii="Times New Roman" w:hAnsi="Times New Roman" w:cs="Times New Roman"/>
          <w:color w:val="000000" w:themeColor="text1"/>
          <w:sz w:val="24"/>
          <w:szCs w:val="24"/>
          <w:lang w:val="en-US"/>
        </w:rPr>
        <w:t>, Wright AL, Taussig LM, Holberg CJ, Halonen M, Morgan WJ.</w:t>
      </w:r>
    </w:p>
    <w:p w14:paraId="444C4B24" w14:textId="49CA77C9" w:rsidR="00760FF9" w:rsidRPr="000D4B92" w:rsidRDefault="00760FF9" w:rsidP="00760FF9">
      <w:pPr>
        <w:spacing w:after="0" w:line="360" w:lineRule="auto"/>
        <w:contextualSpacing/>
        <w:jc w:val="both"/>
        <w:rPr>
          <w:rFonts w:ascii="Times New Roman" w:hAnsi="Times New Roman" w:cs="Times New Roman"/>
          <w:color w:val="000000" w:themeColor="text1"/>
          <w:sz w:val="24"/>
          <w:szCs w:val="24"/>
          <w:lang w:val="de-DE"/>
        </w:rPr>
      </w:pPr>
      <w:r w:rsidRPr="00DC5DA7">
        <w:rPr>
          <w:rFonts w:ascii="Times New Roman" w:hAnsi="Times New Roman" w:cs="Times New Roman"/>
          <w:color w:val="000000" w:themeColor="text1"/>
          <w:sz w:val="24"/>
          <w:szCs w:val="24"/>
          <w:lang w:val="en-US"/>
        </w:rPr>
        <w:t xml:space="preserve">Asthma and Wheezing in the First Six Years of Life. </w:t>
      </w:r>
      <w:r w:rsidRPr="00DC5DA7">
        <w:rPr>
          <w:rFonts w:ascii="Times New Roman" w:hAnsi="Times New Roman" w:cs="Times New Roman"/>
          <w:color w:val="000000" w:themeColor="text1"/>
          <w:sz w:val="24"/>
          <w:szCs w:val="24"/>
          <w:lang w:val="de-DE"/>
        </w:rPr>
        <w:t>N Engl J Med. 1995;332(3):133-138.</w:t>
      </w:r>
    </w:p>
    <w:p w14:paraId="68B97E52" w14:textId="2DF2A975" w:rsidR="00760FF9" w:rsidRPr="000D4B92" w:rsidRDefault="00760FF9" w:rsidP="008A06D8">
      <w:pPr>
        <w:spacing w:line="360" w:lineRule="auto"/>
        <w:jc w:val="both"/>
        <w:rPr>
          <w:rFonts w:ascii="Times New Roman" w:hAnsi="Times New Roman" w:cs="Times New Roman"/>
          <w:color w:val="000000" w:themeColor="text1"/>
          <w:sz w:val="24"/>
          <w:szCs w:val="24"/>
          <w:lang w:val="fr-SN"/>
        </w:rPr>
      </w:pPr>
      <w:r w:rsidRPr="00DC5DA7">
        <w:rPr>
          <w:rFonts w:ascii="Times New Roman" w:hAnsi="Times New Roman" w:cs="Times New Roman"/>
          <w:color w:val="000000" w:themeColor="text1"/>
          <w:sz w:val="24"/>
          <w:szCs w:val="24"/>
          <w:lang w:val="de-DE"/>
        </w:rPr>
        <w:t xml:space="preserve">22. </w:t>
      </w:r>
      <w:r w:rsidRPr="00DC5DA7">
        <w:rPr>
          <w:rFonts w:ascii="Times New Roman" w:hAnsi="Times New Roman" w:cs="Times New Roman"/>
          <w:b/>
          <w:bCs/>
          <w:color w:val="000000" w:themeColor="text1"/>
          <w:sz w:val="24"/>
          <w:szCs w:val="24"/>
          <w:lang w:val="de-DE"/>
        </w:rPr>
        <w:t xml:space="preserve">Busse WW </w:t>
      </w:r>
      <w:r w:rsidRPr="00DC5DA7">
        <w:rPr>
          <w:rFonts w:ascii="Times New Roman" w:hAnsi="Times New Roman" w:cs="Times New Roman"/>
          <w:color w:val="000000" w:themeColor="text1"/>
          <w:sz w:val="24"/>
          <w:szCs w:val="24"/>
          <w:lang w:val="de-DE"/>
        </w:rPr>
        <w:t xml:space="preserve">, Lemanske Jr RF, Gern JE. </w:t>
      </w:r>
      <w:r w:rsidRPr="00DC5DA7">
        <w:rPr>
          <w:rFonts w:ascii="Times New Roman" w:hAnsi="Times New Roman" w:cs="Times New Roman"/>
          <w:color w:val="000000" w:themeColor="text1"/>
          <w:sz w:val="24"/>
          <w:szCs w:val="24"/>
          <w:lang w:val="en-US"/>
        </w:rPr>
        <w:t xml:space="preserve">Role of viral respiratory infections in asthma and asthma exacerbations. </w:t>
      </w:r>
      <w:r w:rsidRPr="000D4B92">
        <w:rPr>
          <w:rFonts w:ascii="Times New Roman" w:hAnsi="Times New Roman" w:cs="Times New Roman"/>
          <w:color w:val="000000" w:themeColor="text1"/>
          <w:sz w:val="24"/>
          <w:szCs w:val="24"/>
          <w:lang w:val="fr-SN"/>
        </w:rPr>
        <w:t>The Lancet. 2010; 376(9743):826-834.</w:t>
      </w:r>
    </w:p>
    <w:p w14:paraId="4CC16CF1" w14:textId="2585BB6A" w:rsidR="00760FF9" w:rsidRPr="00DC5DA7" w:rsidRDefault="00760FF9" w:rsidP="008A06D8">
      <w:pPr>
        <w:tabs>
          <w:tab w:val="left" w:pos="426"/>
        </w:tabs>
        <w:spacing w:line="360" w:lineRule="auto"/>
        <w:jc w:val="both"/>
        <w:rPr>
          <w:rFonts w:ascii="Times New Roman" w:hAnsi="Times New Roman" w:cs="Times New Roman"/>
          <w:color w:val="000000" w:themeColor="text1"/>
          <w:sz w:val="24"/>
          <w:szCs w:val="24"/>
          <w:lang w:val="fr-SN"/>
        </w:rPr>
      </w:pPr>
      <w:r w:rsidRPr="00DC5DA7">
        <w:rPr>
          <w:rFonts w:ascii="Times New Roman" w:hAnsi="Times New Roman" w:cs="Times New Roman"/>
          <w:color w:val="000000" w:themeColor="text1"/>
          <w:sz w:val="24"/>
          <w:szCs w:val="24"/>
          <w:lang w:val="fr-SN"/>
        </w:rPr>
        <w:lastRenderedPageBreak/>
        <w:t xml:space="preserve">23. </w:t>
      </w:r>
      <w:proofErr w:type="spellStart"/>
      <w:r w:rsidRPr="00DC5DA7">
        <w:rPr>
          <w:rFonts w:ascii="Times New Roman" w:hAnsi="Times New Roman" w:cs="Times New Roman"/>
          <w:b/>
          <w:bCs/>
          <w:color w:val="000000" w:themeColor="text1"/>
          <w:sz w:val="24"/>
          <w:szCs w:val="24"/>
          <w:lang w:val="fr-SN"/>
        </w:rPr>
        <w:t>Deschildre</w:t>
      </w:r>
      <w:proofErr w:type="spellEnd"/>
      <w:r w:rsidRPr="00DC5DA7">
        <w:rPr>
          <w:rFonts w:ascii="Times New Roman" w:hAnsi="Times New Roman" w:cs="Times New Roman"/>
          <w:b/>
          <w:bCs/>
          <w:color w:val="000000" w:themeColor="text1"/>
          <w:sz w:val="24"/>
          <w:szCs w:val="24"/>
          <w:lang w:val="fr-SN"/>
        </w:rPr>
        <w:t xml:space="preserve"> A </w:t>
      </w:r>
      <w:r w:rsidRPr="00DC5DA7">
        <w:rPr>
          <w:rFonts w:ascii="Times New Roman" w:hAnsi="Times New Roman" w:cs="Times New Roman"/>
          <w:color w:val="000000" w:themeColor="text1"/>
          <w:sz w:val="24"/>
          <w:szCs w:val="24"/>
          <w:lang w:val="fr-SN"/>
        </w:rPr>
        <w:t xml:space="preserve">, Mordacq C, </w:t>
      </w:r>
      <w:proofErr w:type="spellStart"/>
      <w:r w:rsidRPr="00DC5DA7">
        <w:rPr>
          <w:rFonts w:ascii="Times New Roman" w:hAnsi="Times New Roman" w:cs="Times New Roman"/>
          <w:color w:val="000000" w:themeColor="text1"/>
          <w:sz w:val="24"/>
          <w:szCs w:val="24"/>
          <w:lang w:val="fr-SN"/>
        </w:rPr>
        <w:t>Delvart</w:t>
      </w:r>
      <w:proofErr w:type="spellEnd"/>
      <w:r w:rsidRPr="00DC5DA7">
        <w:rPr>
          <w:rFonts w:ascii="Times New Roman" w:hAnsi="Times New Roman" w:cs="Times New Roman"/>
          <w:color w:val="000000" w:themeColor="text1"/>
          <w:sz w:val="24"/>
          <w:szCs w:val="24"/>
          <w:lang w:val="fr-SN"/>
        </w:rPr>
        <w:t xml:space="preserve"> C, Santos C, </w:t>
      </w:r>
      <w:proofErr w:type="spellStart"/>
      <w:r w:rsidRPr="00DC5DA7">
        <w:rPr>
          <w:rFonts w:ascii="Times New Roman" w:hAnsi="Times New Roman" w:cs="Times New Roman"/>
          <w:color w:val="000000" w:themeColor="text1"/>
          <w:sz w:val="24"/>
          <w:szCs w:val="24"/>
          <w:lang w:val="fr-SN"/>
        </w:rPr>
        <w:t>Thumerelle</w:t>
      </w:r>
      <w:proofErr w:type="spellEnd"/>
      <w:r w:rsidRPr="00DC5DA7">
        <w:rPr>
          <w:rFonts w:ascii="Times New Roman" w:hAnsi="Times New Roman" w:cs="Times New Roman"/>
          <w:color w:val="000000" w:themeColor="text1"/>
          <w:sz w:val="24"/>
          <w:szCs w:val="24"/>
          <w:lang w:val="fr-SN"/>
        </w:rPr>
        <w:t xml:space="preserve"> C. </w:t>
      </w:r>
      <w:r w:rsidRPr="00DC5DA7">
        <w:rPr>
          <w:rFonts w:ascii="Times New Roman" w:hAnsi="Times New Roman" w:cs="Times New Roman"/>
          <w:color w:val="000000" w:themeColor="text1"/>
          <w:sz w:val="24"/>
          <w:szCs w:val="24"/>
        </w:rPr>
        <w:t>Severe asthma: virus -induced exacerbators .</w:t>
      </w:r>
      <w:r w:rsidR="008A06D8" w:rsidRPr="00DC5DA7">
        <w:rPr>
          <w:rFonts w:ascii="Times New Roman" w:hAnsi="Times New Roman" w:cs="Times New Roman"/>
          <w:color w:val="000000" w:themeColor="text1"/>
          <w:sz w:val="24"/>
          <w:szCs w:val="24"/>
          <w:lang w:val="fr-SN"/>
        </w:rPr>
        <w:t xml:space="preserve"> </w:t>
      </w:r>
      <w:r w:rsidRPr="00DC5DA7">
        <w:rPr>
          <w:rFonts w:ascii="Times New Roman" w:hAnsi="Times New Roman" w:cs="Times New Roman"/>
          <w:color w:val="000000" w:themeColor="text1"/>
          <w:sz w:val="24"/>
          <w:szCs w:val="24"/>
        </w:rPr>
        <w:t xml:space="preserve">Rev Fr </w:t>
      </w:r>
      <w:proofErr w:type="spellStart"/>
      <w:r w:rsidRPr="00DC5DA7">
        <w:rPr>
          <w:rFonts w:ascii="Times New Roman" w:hAnsi="Times New Roman" w:cs="Times New Roman"/>
          <w:color w:val="000000" w:themeColor="text1"/>
          <w:sz w:val="24"/>
          <w:szCs w:val="24"/>
        </w:rPr>
        <w:t>Allergol</w:t>
      </w:r>
      <w:proofErr w:type="spellEnd"/>
      <w:r w:rsidRPr="00DC5DA7">
        <w:rPr>
          <w:rFonts w:ascii="Times New Roman" w:hAnsi="Times New Roman" w:cs="Times New Roman"/>
          <w:color w:val="000000" w:themeColor="text1"/>
          <w:sz w:val="24"/>
          <w:szCs w:val="24"/>
        </w:rPr>
        <w:t xml:space="preserve"> . 2012;52(3):208-211.</w:t>
      </w:r>
    </w:p>
    <w:p w14:paraId="337D4885" w14:textId="77777777" w:rsidR="00760FF9" w:rsidRPr="00DC5DA7" w:rsidRDefault="00760FF9" w:rsidP="00760FF9">
      <w:pPr>
        <w:spacing w:after="0" w:line="360" w:lineRule="auto"/>
        <w:contextualSpacing/>
        <w:jc w:val="both"/>
        <w:rPr>
          <w:rFonts w:ascii="Times New Roman" w:hAnsi="Times New Roman" w:cs="Times New Roman"/>
          <w:color w:val="000000" w:themeColor="text1"/>
          <w:sz w:val="24"/>
          <w:szCs w:val="24"/>
        </w:rPr>
      </w:pPr>
      <w:r w:rsidRPr="00DC5DA7">
        <w:rPr>
          <w:rFonts w:ascii="Times New Roman" w:hAnsi="Times New Roman" w:cs="Times New Roman"/>
          <w:color w:val="000000" w:themeColor="text1"/>
          <w:sz w:val="24"/>
          <w:szCs w:val="24"/>
        </w:rPr>
        <w:t xml:space="preserve">24. </w:t>
      </w:r>
      <w:r w:rsidRPr="00DC5DA7">
        <w:rPr>
          <w:rFonts w:ascii="Times New Roman" w:hAnsi="Times New Roman" w:cs="Times New Roman"/>
          <w:b/>
          <w:bCs/>
          <w:color w:val="000000" w:themeColor="text1"/>
          <w:sz w:val="24"/>
          <w:szCs w:val="24"/>
        </w:rPr>
        <w:t xml:space="preserve">García-Marcos L </w:t>
      </w:r>
      <w:r w:rsidRPr="00DC5DA7">
        <w:rPr>
          <w:rFonts w:ascii="Times New Roman" w:hAnsi="Times New Roman" w:cs="Times New Roman"/>
          <w:color w:val="000000" w:themeColor="text1"/>
          <w:sz w:val="24"/>
          <w:szCs w:val="24"/>
        </w:rPr>
        <w:t>, Chiang CY, Asher MI, Marks GB, El Sony A, Masekela R, et al.</w:t>
      </w:r>
    </w:p>
    <w:p w14:paraId="773F5F8E" w14:textId="16739625" w:rsidR="00760FF9" w:rsidRPr="00DC5DA7" w:rsidRDefault="00760FF9" w:rsidP="00760FF9">
      <w:pPr>
        <w:spacing w:after="0" w:line="360" w:lineRule="auto"/>
        <w:contextualSpacing/>
        <w:jc w:val="both"/>
        <w:rPr>
          <w:rFonts w:ascii="Times New Roman" w:hAnsi="Times New Roman" w:cs="Times New Roman"/>
          <w:color w:val="000000" w:themeColor="text1"/>
          <w:sz w:val="24"/>
          <w:szCs w:val="24"/>
          <w:lang w:val="en-US"/>
        </w:rPr>
      </w:pPr>
      <w:r w:rsidRPr="00DC5DA7">
        <w:rPr>
          <w:rFonts w:ascii="Times New Roman" w:hAnsi="Times New Roman" w:cs="Times New Roman"/>
          <w:color w:val="000000" w:themeColor="text1"/>
          <w:sz w:val="24"/>
          <w:szCs w:val="24"/>
          <w:lang w:val="en-US"/>
        </w:rPr>
        <w:t>Asthma management and control in children, adolescents, and adults in 25 countries: a Global Asthma Network Phase I cross-sectional study. Lancet Global Health. 2023;11(</w:t>
      </w:r>
      <w:proofErr w:type="gramStart"/>
      <w:r w:rsidRPr="00DC5DA7">
        <w:rPr>
          <w:rFonts w:ascii="Times New Roman" w:hAnsi="Times New Roman" w:cs="Times New Roman"/>
          <w:color w:val="000000" w:themeColor="text1"/>
          <w:sz w:val="24"/>
          <w:szCs w:val="24"/>
          <w:lang w:val="en-US"/>
        </w:rPr>
        <w:t>2 )</w:t>
      </w:r>
      <w:proofErr w:type="gramEnd"/>
      <w:r w:rsidRPr="00DC5DA7">
        <w:rPr>
          <w:rFonts w:ascii="Times New Roman" w:hAnsi="Times New Roman" w:cs="Times New Roman"/>
          <w:color w:val="000000" w:themeColor="text1"/>
          <w:sz w:val="24"/>
          <w:szCs w:val="24"/>
          <w:lang w:val="en-US"/>
        </w:rPr>
        <w:t>: e218-e228.</w:t>
      </w:r>
    </w:p>
    <w:p w14:paraId="54E5BD65" w14:textId="654B72F4" w:rsidR="00760FF9" w:rsidRPr="000D4B92" w:rsidRDefault="00760FF9" w:rsidP="00760FF9">
      <w:pPr>
        <w:spacing w:after="0" w:line="360" w:lineRule="auto"/>
        <w:contextualSpacing/>
        <w:jc w:val="both"/>
        <w:rPr>
          <w:rFonts w:ascii="Times New Roman" w:hAnsi="Times New Roman" w:cs="Times New Roman"/>
          <w:color w:val="000000" w:themeColor="text1"/>
          <w:sz w:val="24"/>
          <w:szCs w:val="24"/>
          <w:lang w:val="en-US"/>
        </w:rPr>
      </w:pPr>
      <w:r w:rsidRPr="00DC5DA7">
        <w:rPr>
          <w:rFonts w:ascii="Times New Roman" w:hAnsi="Times New Roman" w:cs="Times New Roman"/>
          <w:color w:val="000000" w:themeColor="text1"/>
          <w:sz w:val="24"/>
          <w:szCs w:val="24"/>
          <w:lang w:val="en-US"/>
        </w:rPr>
        <w:t xml:space="preserve">25. </w:t>
      </w:r>
      <w:r w:rsidRPr="00DB3E7F">
        <w:rPr>
          <w:rFonts w:ascii="Times New Roman" w:hAnsi="Times New Roman" w:cs="Times New Roman"/>
          <w:b/>
          <w:bCs/>
          <w:color w:val="000000" w:themeColor="text1"/>
          <w:sz w:val="24"/>
          <w:szCs w:val="24"/>
          <w:lang w:val="en-US"/>
        </w:rPr>
        <w:t xml:space="preserve">Tanoh -dick A </w:t>
      </w:r>
      <w:r w:rsidRPr="00DC5DA7">
        <w:rPr>
          <w:rFonts w:ascii="Times New Roman" w:hAnsi="Times New Roman" w:cs="Times New Roman"/>
          <w:color w:val="000000" w:themeColor="text1"/>
          <w:sz w:val="24"/>
          <w:szCs w:val="24"/>
          <w:lang w:val="en-US"/>
        </w:rPr>
        <w:t xml:space="preserve">, </w:t>
      </w:r>
      <w:proofErr w:type="spellStart"/>
      <w:r w:rsidRPr="00DC5DA7">
        <w:rPr>
          <w:rFonts w:ascii="Times New Roman" w:hAnsi="Times New Roman" w:cs="Times New Roman"/>
          <w:color w:val="000000" w:themeColor="text1"/>
          <w:sz w:val="24"/>
          <w:szCs w:val="24"/>
          <w:lang w:val="en-US"/>
        </w:rPr>
        <w:t>Hayathe</w:t>
      </w:r>
      <w:proofErr w:type="spellEnd"/>
      <w:r w:rsidRPr="00DC5DA7">
        <w:rPr>
          <w:rFonts w:ascii="Times New Roman" w:hAnsi="Times New Roman" w:cs="Times New Roman"/>
          <w:color w:val="000000" w:themeColor="text1"/>
          <w:sz w:val="24"/>
          <w:szCs w:val="24"/>
          <w:lang w:val="en-US"/>
        </w:rPr>
        <w:t xml:space="preserve"> A, </w:t>
      </w:r>
      <w:proofErr w:type="spellStart"/>
      <w:r w:rsidRPr="00DC5DA7">
        <w:rPr>
          <w:rFonts w:ascii="Times New Roman" w:hAnsi="Times New Roman" w:cs="Times New Roman"/>
          <w:color w:val="000000" w:themeColor="text1"/>
          <w:sz w:val="24"/>
          <w:szCs w:val="24"/>
          <w:lang w:val="en-US"/>
        </w:rPr>
        <w:t>Ngoan</w:t>
      </w:r>
      <w:proofErr w:type="spellEnd"/>
      <w:r w:rsidRPr="00DC5DA7">
        <w:rPr>
          <w:rFonts w:ascii="Times New Roman" w:hAnsi="Times New Roman" w:cs="Times New Roman"/>
          <w:color w:val="000000" w:themeColor="text1"/>
          <w:sz w:val="24"/>
          <w:szCs w:val="24"/>
          <w:lang w:val="en-US"/>
        </w:rPr>
        <w:t xml:space="preserve"> AM. </w:t>
      </w:r>
      <w:r w:rsidRPr="00DC5DA7">
        <w:rPr>
          <w:rFonts w:ascii="Times New Roman" w:hAnsi="Times New Roman" w:cs="Times New Roman"/>
          <w:color w:val="000000" w:themeColor="text1"/>
          <w:sz w:val="24"/>
          <w:szCs w:val="24"/>
        </w:rPr>
        <w:t xml:space="preserve">Profile and management of asthma attacks in a pediatric hospital setting in Abidjan (Ivory Coast). </w:t>
      </w:r>
      <w:r w:rsidRPr="000D4B92">
        <w:rPr>
          <w:rFonts w:ascii="Times New Roman" w:hAnsi="Times New Roman" w:cs="Times New Roman"/>
          <w:color w:val="000000" w:themeColor="text1"/>
          <w:sz w:val="24"/>
          <w:szCs w:val="24"/>
          <w:lang w:val="en-US"/>
        </w:rPr>
        <w:t xml:space="preserve">Medicine </w:t>
      </w:r>
      <w:proofErr w:type="spellStart"/>
      <w:r w:rsidRPr="000D4B92">
        <w:rPr>
          <w:rFonts w:ascii="Times New Roman" w:hAnsi="Times New Roman" w:cs="Times New Roman"/>
          <w:color w:val="000000" w:themeColor="text1"/>
          <w:sz w:val="24"/>
          <w:szCs w:val="24"/>
          <w:lang w:val="en-US"/>
        </w:rPr>
        <w:t>Afr</w:t>
      </w:r>
      <w:proofErr w:type="spellEnd"/>
      <w:r w:rsidRPr="000D4B92">
        <w:rPr>
          <w:rFonts w:ascii="Times New Roman" w:hAnsi="Times New Roman" w:cs="Times New Roman"/>
          <w:color w:val="000000" w:themeColor="text1"/>
          <w:sz w:val="24"/>
          <w:szCs w:val="24"/>
          <w:lang w:val="en-US"/>
        </w:rPr>
        <w:t xml:space="preserve"> Noire. 1998;45(5):304-307.</w:t>
      </w:r>
    </w:p>
    <w:p w14:paraId="0C9FAC34" w14:textId="36643C82" w:rsidR="00760FF9" w:rsidRPr="00DC5DA7" w:rsidRDefault="00760FF9" w:rsidP="00760FF9">
      <w:pPr>
        <w:spacing w:line="360" w:lineRule="auto"/>
        <w:contextualSpacing/>
        <w:jc w:val="both"/>
        <w:rPr>
          <w:rFonts w:ascii="Times New Roman" w:hAnsi="Times New Roman" w:cs="Times New Roman"/>
          <w:color w:val="000000" w:themeColor="text1"/>
          <w:sz w:val="24"/>
          <w:szCs w:val="24"/>
          <w:lang w:val="fr-SN"/>
        </w:rPr>
      </w:pPr>
      <w:r w:rsidRPr="00DC5DA7">
        <w:rPr>
          <w:rFonts w:ascii="Times New Roman" w:hAnsi="Times New Roman" w:cs="Times New Roman"/>
          <w:color w:val="000000" w:themeColor="text1"/>
          <w:sz w:val="24"/>
          <w:szCs w:val="24"/>
          <w:lang w:val="en-US"/>
        </w:rPr>
        <w:t xml:space="preserve">26. </w:t>
      </w:r>
      <w:r w:rsidRPr="00DC5DA7">
        <w:rPr>
          <w:rFonts w:ascii="Times New Roman" w:hAnsi="Times New Roman" w:cs="Times New Roman"/>
          <w:b/>
          <w:bCs/>
          <w:color w:val="000000" w:themeColor="text1"/>
          <w:sz w:val="24"/>
          <w:szCs w:val="24"/>
          <w:lang w:val="en-US"/>
        </w:rPr>
        <w:t xml:space="preserve">Global Initiative for Asthma (GINA). </w:t>
      </w:r>
      <w:r w:rsidR="00693A8D" w:rsidRPr="00DC5DA7">
        <w:rPr>
          <w:rFonts w:ascii="Times New Roman" w:hAnsi="Times New Roman" w:cs="Times New Roman"/>
          <w:color w:val="000000" w:themeColor="text1"/>
          <w:sz w:val="24"/>
          <w:szCs w:val="24"/>
          <w:lang w:val="en-US"/>
        </w:rPr>
        <w:t xml:space="preserve">Global Strategy for Asthma Management and prevention. </w:t>
      </w:r>
      <w:r w:rsidRPr="00DC5DA7">
        <w:rPr>
          <w:rFonts w:ascii="Times New Roman" w:hAnsi="Times New Roman" w:cs="Times New Roman"/>
          <w:color w:val="000000" w:themeColor="text1"/>
          <w:sz w:val="24"/>
          <w:szCs w:val="24"/>
          <w:lang w:val="fr-SN"/>
        </w:rPr>
        <w:t>2022.</w:t>
      </w:r>
    </w:p>
    <w:p w14:paraId="1B55BCED" w14:textId="356E3517" w:rsidR="00760FF9" w:rsidRPr="00DC5DA7" w:rsidRDefault="00760FF9" w:rsidP="008A06D8">
      <w:pPr>
        <w:spacing w:after="0" w:line="360" w:lineRule="auto"/>
        <w:contextualSpacing/>
        <w:jc w:val="both"/>
        <w:rPr>
          <w:rFonts w:ascii="Times New Roman" w:hAnsi="Times New Roman" w:cs="Times New Roman"/>
          <w:color w:val="000000" w:themeColor="text1"/>
          <w:sz w:val="24"/>
          <w:szCs w:val="24"/>
        </w:rPr>
      </w:pPr>
      <w:r w:rsidRPr="00DC5DA7">
        <w:rPr>
          <w:rFonts w:ascii="Times New Roman" w:hAnsi="Times New Roman" w:cs="Times New Roman"/>
          <w:color w:val="000000" w:themeColor="text1"/>
          <w:sz w:val="24"/>
          <w:szCs w:val="24"/>
          <w:lang w:val="fr-SN"/>
        </w:rPr>
        <w:t xml:space="preserve">27. </w:t>
      </w:r>
      <w:proofErr w:type="spellStart"/>
      <w:r w:rsidRPr="00DC5DA7">
        <w:rPr>
          <w:rFonts w:ascii="Times New Roman" w:hAnsi="Times New Roman" w:cs="Times New Roman"/>
          <w:b/>
          <w:bCs/>
          <w:color w:val="000000" w:themeColor="text1"/>
          <w:sz w:val="24"/>
          <w:szCs w:val="24"/>
        </w:rPr>
        <w:t>Lher</w:t>
      </w:r>
      <w:proofErr w:type="spellEnd"/>
      <w:r w:rsidRPr="00DC5DA7">
        <w:rPr>
          <w:rFonts w:ascii="Times New Roman" w:hAnsi="Times New Roman" w:cs="Times New Roman"/>
          <w:b/>
          <w:bCs/>
          <w:color w:val="000000" w:themeColor="text1"/>
          <w:sz w:val="24"/>
          <w:szCs w:val="24"/>
        </w:rPr>
        <w:t xml:space="preserve"> E </w:t>
      </w:r>
      <w:r w:rsidRPr="00DC5DA7">
        <w:rPr>
          <w:rFonts w:ascii="Times New Roman" w:hAnsi="Times New Roman" w:cs="Times New Roman"/>
          <w:color w:val="000000" w:themeColor="text1"/>
          <w:sz w:val="24"/>
          <w:szCs w:val="24"/>
        </w:rPr>
        <w:t xml:space="preserve">, For the working group . Revision of the third consensus conference in intensive care and emergency medicine of 1988: Management of severe acute asthma attacks in adults and children (excluding infants). Revision of the third consensus conference in intensive care and emergency </w:t>
      </w:r>
      <w:proofErr w:type="gramStart"/>
      <w:r w:rsidRPr="00DC5DA7">
        <w:rPr>
          <w:rFonts w:ascii="Times New Roman" w:hAnsi="Times New Roman" w:cs="Times New Roman"/>
          <w:color w:val="000000" w:themeColor="text1"/>
          <w:sz w:val="24"/>
          <w:szCs w:val="24"/>
        </w:rPr>
        <w:t>medicine :</w:t>
      </w:r>
      <w:proofErr w:type="gramEnd"/>
      <w:r w:rsidRPr="00DC5DA7">
        <w:rPr>
          <w:rFonts w:ascii="Times New Roman" w:hAnsi="Times New Roman" w:cs="Times New Roman"/>
          <w:color w:val="000000" w:themeColor="text1"/>
          <w:sz w:val="24"/>
          <w:szCs w:val="24"/>
        </w:rPr>
        <w:t xml:space="preserve"> initial medical management of acute severe asthma in adults and children ( except newborns ). Réanimation. 2002;11(5):366-374</w:t>
      </w:r>
    </w:p>
    <w:p w14:paraId="433D994D" w14:textId="77777777" w:rsidR="00760FF9" w:rsidRPr="00DC5DA7" w:rsidRDefault="00760FF9" w:rsidP="00760FF9">
      <w:pPr>
        <w:spacing w:after="0" w:line="360" w:lineRule="auto"/>
        <w:contextualSpacing/>
        <w:jc w:val="both"/>
        <w:rPr>
          <w:rFonts w:ascii="Times New Roman" w:hAnsi="Times New Roman" w:cs="Times New Roman"/>
          <w:color w:val="000000" w:themeColor="text1"/>
          <w:sz w:val="24"/>
          <w:szCs w:val="24"/>
        </w:rPr>
      </w:pPr>
      <w:r w:rsidRPr="00DC5DA7">
        <w:rPr>
          <w:rFonts w:ascii="Times New Roman" w:hAnsi="Times New Roman" w:cs="Times New Roman"/>
          <w:color w:val="000000" w:themeColor="text1"/>
          <w:sz w:val="24"/>
          <w:szCs w:val="24"/>
        </w:rPr>
        <w:t xml:space="preserve">28. </w:t>
      </w:r>
      <w:proofErr w:type="spellStart"/>
      <w:r w:rsidRPr="00DC5DA7">
        <w:rPr>
          <w:rFonts w:ascii="Times New Roman" w:hAnsi="Times New Roman" w:cs="Times New Roman"/>
          <w:b/>
          <w:bCs/>
          <w:color w:val="000000" w:themeColor="text1"/>
          <w:sz w:val="24"/>
          <w:szCs w:val="24"/>
        </w:rPr>
        <w:t>Marguet</w:t>
      </w:r>
      <w:proofErr w:type="spellEnd"/>
      <w:r w:rsidRPr="00DC5DA7">
        <w:rPr>
          <w:rFonts w:ascii="Times New Roman" w:hAnsi="Times New Roman" w:cs="Times New Roman"/>
          <w:b/>
          <w:bCs/>
          <w:color w:val="000000" w:themeColor="text1"/>
          <w:sz w:val="24"/>
          <w:szCs w:val="24"/>
        </w:rPr>
        <w:t xml:space="preserve"> C. </w:t>
      </w:r>
      <w:r w:rsidRPr="00DC5DA7">
        <w:rPr>
          <w:rFonts w:ascii="Times New Roman" w:hAnsi="Times New Roman" w:cs="Times New Roman"/>
          <w:color w:val="000000" w:themeColor="text1"/>
          <w:sz w:val="24"/>
          <w:szCs w:val="24"/>
        </w:rPr>
        <w:t>Management of asthma attacks in children (including infants).</w:t>
      </w:r>
    </w:p>
    <w:p w14:paraId="2D2F0A92" w14:textId="77777777" w:rsidR="00760FF9" w:rsidRPr="00DC5DA7" w:rsidRDefault="00760FF9" w:rsidP="00760FF9">
      <w:pPr>
        <w:spacing w:after="0" w:line="360" w:lineRule="auto"/>
        <w:contextualSpacing/>
        <w:jc w:val="both"/>
        <w:rPr>
          <w:rFonts w:ascii="Times New Roman" w:hAnsi="Times New Roman" w:cs="Times New Roman"/>
          <w:color w:val="000000" w:themeColor="text1"/>
          <w:sz w:val="24"/>
          <w:szCs w:val="24"/>
          <w:lang w:val="en-GB"/>
        </w:rPr>
      </w:pPr>
      <w:r w:rsidRPr="00DC5DA7">
        <w:rPr>
          <w:rFonts w:ascii="Times New Roman" w:hAnsi="Times New Roman" w:cs="Times New Roman"/>
          <w:color w:val="000000" w:themeColor="text1"/>
          <w:sz w:val="24"/>
          <w:szCs w:val="24"/>
          <w:lang w:val="en-GB"/>
        </w:rPr>
        <w:t>Rev Mal Respir. 2007;24(4):427-439.</w:t>
      </w:r>
    </w:p>
    <w:p w14:paraId="47C78046" w14:textId="231EBF69" w:rsidR="00760FF9" w:rsidRPr="00DC5DA7" w:rsidRDefault="00760FF9" w:rsidP="008A06D8">
      <w:pPr>
        <w:spacing w:line="360" w:lineRule="auto"/>
        <w:jc w:val="both"/>
        <w:rPr>
          <w:rFonts w:ascii="Times New Roman" w:hAnsi="Times New Roman" w:cs="Times New Roman"/>
          <w:color w:val="000000" w:themeColor="text1"/>
          <w:sz w:val="24"/>
          <w:szCs w:val="24"/>
          <w:lang w:val="en-US"/>
        </w:rPr>
      </w:pPr>
      <w:r w:rsidRPr="00DC5DA7">
        <w:rPr>
          <w:rFonts w:ascii="Times New Roman" w:hAnsi="Times New Roman" w:cs="Times New Roman"/>
          <w:color w:val="000000" w:themeColor="text1"/>
          <w:sz w:val="24"/>
          <w:szCs w:val="24"/>
          <w:lang w:val="en-US"/>
        </w:rPr>
        <w:t xml:space="preserve">29. </w:t>
      </w:r>
      <w:r w:rsidRPr="00DC5DA7">
        <w:rPr>
          <w:rFonts w:ascii="Times New Roman" w:hAnsi="Times New Roman" w:cs="Times New Roman"/>
          <w:b/>
          <w:bCs/>
          <w:color w:val="000000" w:themeColor="text1"/>
          <w:sz w:val="24"/>
          <w:szCs w:val="24"/>
          <w:lang w:val="en-US"/>
        </w:rPr>
        <w:t xml:space="preserve">Bhogal SK </w:t>
      </w:r>
      <w:r w:rsidRPr="00DC5DA7">
        <w:rPr>
          <w:rFonts w:ascii="Times New Roman" w:hAnsi="Times New Roman" w:cs="Times New Roman"/>
          <w:color w:val="000000" w:themeColor="text1"/>
          <w:sz w:val="24"/>
          <w:szCs w:val="24"/>
          <w:lang w:val="en-US"/>
        </w:rPr>
        <w:t>, McGillivray D, Bourbeau J, Benedetti A, Bartlett S, Ducharme FM. Early Administration of Systemic Corticosteroids Reduces Hospital Admission Rates for Children with Moderate and Severe Asthma Exacerbation. Ann Emerg Med. 2012; 60(1):84-91.</w:t>
      </w:r>
    </w:p>
    <w:p w14:paraId="4B90D7B8" w14:textId="77777777" w:rsidR="00760FF9" w:rsidRPr="00DC5DA7" w:rsidRDefault="00760FF9" w:rsidP="00760FF9">
      <w:pPr>
        <w:spacing w:line="360" w:lineRule="auto"/>
        <w:jc w:val="both"/>
        <w:rPr>
          <w:rFonts w:ascii="Times New Roman" w:hAnsi="Times New Roman" w:cs="Times New Roman"/>
          <w:color w:val="000000" w:themeColor="text1"/>
          <w:sz w:val="24"/>
          <w:szCs w:val="24"/>
          <w:lang w:val="en-US"/>
        </w:rPr>
      </w:pPr>
    </w:p>
    <w:p w14:paraId="0EB08E6E" w14:textId="77777777" w:rsidR="00760FF9" w:rsidRPr="00DC5DA7" w:rsidRDefault="00760FF9" w:rsidP="00760FF9">
      <w:pPr>
        <w:spacing w:line="360" w:lineRule="auto"/>
        <w:jc w:val="both"/>
        <w:rPr>
          <w:rFonts w:ascii="Times New Roman" w:hAnsi="Times New Roman" w:cs="Times New Roman"/>
          <w:color w:val="000000" w:themeColor="text1"/>
          <w:sz w:val="24"/>
          <w:szCs w:val="24"/>
          <w:lang w:val="en-US"/>
        </w:rPr>
      </w:pPr>
    </w:p>
    <w:p w14:paraId="2654CA9C" w14:textId="77777777" w:rsidR="00760FF9" w:rsidRPr="00DC5DA7" w:rsidRDefault="00760FF9" w:rsidP="00760FF9">
      <w:pPr>
        <w:pStyle w:val="ListParagraph"/>
        <w:spacing w:line="360" w:lineRule="auto"/>
        <w:ind w:left="426"/>
        <w:jc w:val="both"/>
        <w:rPr>
          <w:color w:val="000000" w:themeColor="text1"/>
          <w:lang w:val="en-US"/>
        </w:rPr>
      </w:pPr>
    </w:p>
    <w:p w14:paraId="1DED8270" w14:textId="77777777" w:rsidR="00760FF9" w:rsidRPr="00DC5DA7" w:rsidRDefault="00760FF9" w:rsidP="00760FF9">
      <w:pPr>
        <w:spacing w:line="360" w:lineRule="auto"/>
        <w:jc w:val="both"/>
        <w:rPr>
          <w:rFonts w:ascii="Times New Roman" w:hAnsi="Times New Roman" w:cs="Times New Roman"/>
          <w:color w:val="000000" w:themeColor="text1"/>
          <w:sz w:val="24"/>
          <w:szCs w:val="24"/>
          <w:lang w:val="en-US"/>
        </w:rPr>
      </w:pPr>
    </w:p>
    <w:p w14:paraId="3BB1CC45" w14:textId="77777777" w:rsidR="00760FF9" w:rsidRPr="00DC5DA7" w:rsidRDefault="00760FF9" w:rsidP="00760FF9">
      <w:pPr>
        <w:rPr>
          <w:rFonts w:ascii="Times New Roman" w:hAnsi="Times New Roman" w:cs="Times New Roman"/>
          <w:sz w:val="24"/>
          <w:szCs w:val="24"/>
          <w:lang w:val="en-US"/>
        </w:rPr>
      </w:pPr>
    </w:p>
    <w:p w14:paraId="1B2DADD6" w14:textId="77777777" w:rsidR="00425EEF" w:rsidRPr="00DC5DA7" w:rsidRDefault="00425EEF" w:rsidP="00496C2C">
      <w:pPr>
        <w:spacing w:line="360" w:lineRule="auto"/>
        <w:rPr>
          <w:rFonts w:ascii="Times New Roman" w:hAnsi="Times New Roman" w:cs="Times New Roman"/>
          <w:sz w:val="24"/>
          <w:szCs w:val="24"/>
          <w:lang w:val="fr-MA" w:eastAsia="fr-FR"/>
        </w:rPr>
      </w:pPr>
    </w:p>
    <w:sectPr w:rsidR="00425EEF" w:rsidRPr="00DC5DA7" w:rsidSect="00A3227F">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97620" w14:textId="77777777" w:rsidR="00A80D26" w:rsidRDefault="00A80D26" w:rsidP="00F53AA4">
      <w:pPr>
        <w:spacing w:after="0" w:line="240" w:lineRule="auto"/>
      </w:pPr>
      <w:r>
        <w:separator/>
      </w:r>
    </w:p>
  </w:endnote>
  <w:endnote w:type="continuationSeparator" w:id="0">
    <w:p w14:paraId="3E529E3C" w14:textId="77777777" w:rsidR="00A80D26" w:rsidRDefault="00A80D26" w:rsidP="00F53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C0C5B" w14:textId="77777777" w:rsidR="00DF5095" w:rsidRDefault="00DF50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67103" w14:textId="77777777" w:rsidR="00CE4968" w:rsidRDefault="00CE4968">
    <w:pPr>
      <w:pStyle w:val="Footer"/>
      <w:jc w:val="right"/>
    </w:pPr>
  </w:p>
  <w:p w14:paraId="4BEA2D1F" w14:textId="77777777" w:rsidR="00CE4968" w:rsidRDefault="00CE49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11575" w14:textId="77777777" w:rsidR="00DF5095" w:rsidRDefault="00DF5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C1D0F" w14:textId="77777777" w:rsidR="00A80D26" w:rsidRDefault="00A80D26" w:rsidP="00F53AA4">
      <w:pPr>
        <w:spacing w:after="0" w:line="240" w:lineRule="auto"/>
      </w:pPr>
      <w:r>
        <w:separator/>
      </w:r>
    </w:p>
  </w:footnote>
  <w:footnote w:type="continuationSeparator" w:id="0">
    <w:p w14:paraId="2D27C060" w14:textId="77777777" w:rsidR="00A80D26" w:rsidRDefault="00A80D26" w:rsidP="00F53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C926E" w14:textId="3F065982" w:rsidR="00DF5095" w:rsidRDefault="00DF5095">
    <w:pPr>
      <w:pStyle w:val="Header"/>
    </w:pPr>
    <w:r>
      <w:rPr>
        <w:noProof/>
      </w:rPr>
      <w:pict w14:anchorId="324FEB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884922"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71CB9" w14:textId="1FA2A780" w:rsidR="00DF5095" w:rsidRDefault="00DF5095">
    <w:pPr>
      <w:pStyle w:val="Header"/>
    </w:pPr>
    <w:r>
      <w:rPr>
        <w:noProof/>
      </w:rPr>
      <w:pict w14:anchorId="2C06E5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884923"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262E9" w14:textId="5586CDBF" w:rsidR="00DF5095" w:rsidRDefault="00DF5095">
    <w:pPr>
      <w:pStyle w:val="Header"/>
    </w:pPr>
    <w:r>
      <w:rPr>
        <w:noProof/>
      </w:rPr>
      <w:pict w14:anchorId="648B77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884921"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98F"/>
    <w:multiLevelType w:val="hybridMultilevel"/>
    <w:tmpl w:val="3B94163C"/>
    <w:lvl w:ilvl="0" w:tplc="BD24849C">
      <w:start w:val="1"/>
      <w:numFmt w:val="bullet"/>
      <w:lvlText w:val="•"/>
      <w:lvlJc w:val="left"/>
      <w:pPr>
        <w:ind w:left="36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E1AAC324">
      <w:start w:val="1"/>
      <w:numFmt w:val="bullet"/>
      <w:lvlText w:val="o"/>
      <w:lvlJc w:val="left"/>
      <w:pPr>
        <w:ind w:left="549"/>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E75097D2">
      <w:start w:val="1"/>
      <w:numFmt w:val="bullet"/>
      <w:lvlText w:val="▪"/>
      <w:lvlJc w:val="left"/>
      <w:pPr>
        <w:ind w:left="73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040C0001">
      <w:start w:val="1"/>
      <w:numFmt w:val="bullet"/>
      <w:lvlText w:val=""/>
      <w:lvlJc w:val="left"/>
      <w:pPr>
        <w:ind w:left="1301"/>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4" w:tplc="D1040300">
      <w:start w:val="1"/>
      <w:numFmt w:val="bullet"/>
      <w:lvlText w:val="o"/>
      <w:lvlJc w:val="left"/>
      <w:pPr>
        <w:ind w:left="164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5A944692">
      <w:start w:val="1"/>
      <w:numFmt w:val="bullet"/>
      <w:lvlText w:val="▪"/>
      <w:lvlJc w:val="left"/>
      <w:pPr>
        <w:ind w:left="236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CC1E4A4E">
      <w:start w:val="1"/>
      <w:numFmt w:val="bullet"/>
      <w:lvlText w:val="•"/>
      <w:lvlJc w:val="left"/>
      <w:pPr>
        <w:ind w:left="308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176266AC">
      <w:start w:val="1"/>
      <w:numFmt w:val="bullet"/>
      <w:lvlText w:val="o"/>
      <w:lvlJc w:val="left"/>
      <w:pPr>
        <w:ind w:left="380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66B8200E">
      <w:start w:val="1"/>
      <w:numFmt w:val="bullet"/>
      <w:lvlText w:val="▪"/>
      <w:lvlJc w:val="left"/>
      <w:pPr>
        <w:ind w:left="452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0F7345A"/>
    <w:multiLevelType w:val="hybridMultilevel"/>
    <w:tmpl w:val="5B02B2AA"/>
    <w:lvl w:ilvl="0" w:tplc="98707C8A">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0CABBC8">
      <w:start w:val="1"/>
      <w:numFmt w:val="bullet"/>
      <w:lvlText w:val="o"/>
      <w:lvlJc w:val="left"/>
      <w:pPr>
        <w:ind w:left="7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6A89718">
      <w:start w:val="1"/>
      <w:numFmt w:val="bullet"/>
      <w:lvlText w:val="▪"/>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974EE84">
      <w:start w:val="1"/>
      <w:numFmt w:val="bullet"/>
      <w:lvlRestart w:val="0"/>
      <w:lvlText w:val="•"/>
      <w:lvlJc w:val="left"/>
      <w:pPr>
        <w:ind w:left="16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F54DD40">
      <w:start w:val="1"/>
      <w:numFmt w:val="bullet"/>
      <w:lvlText w:val="o"/>
      <w:lvlJc w:val="left"/>
      <w:pPr>
        <w:ind w:left="21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9148926">
      <w:start w:val="1"/>
      <w:numFmt w:val="bullet"/>
      <w:lvlText w:val="▪"/>
      <w:lvlJc w:val="left"/>
      <w:pPr>
        <w:ind w:left="28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C84A316">
      <w:start w:val="1"/>
      <w:numFmt w:val="bullet"/>
      <w:lvlText w:val="•"/>
      <w:lvlJc w:val="left"/>
      <w:pPr>
        <w:ind w:left="360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4EEFC02">
      <w:start w:val="1"/>
      <w:numFmt w:val="bullet"/>
      <w:lvlText w:val="o"/>
      <w:lvlJc w:val="left"/>
      <w:pPr>
        <w:ind w:left="43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43682C2">
      <w:start w:val="1"/>
      <w:numFmt w:val="bullet"/>
      <w:lvlText w:val="▪"/>
      <w:lvlJc w:val="left"/>
      <w:pPr>
        <w:ind w:left="50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55C5A84"/>
    <w:multiLevelType w:val="hybridMultilevel"/>
    <w:tmpl w:val="8130B0F0"/>
    <w:lvl w:ilvl="0" w:tplc="807230F4">
      <w:start w:val="1"/>
      <w:numFmt w:val="bullet"/>
      <w:lvlText w:val="•"/>
      <w:lvlJc w:val="left"/>
      <w:pPr>
        <w:ind w:left="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49CC85AC">
      <w:start w:val="1"/>
      <w:numFmt w:val="bullet"/>
      <w:lvlText w:val="o"/>
      <w:lvlJc w:val="left"/>
      <w:pPr>
        <w:ind w:left="57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7EB0C4C2">
      <w:start w:val="1"/>
      <w:numFmt w:val="bullet"/>
      <w:lvlText w:val="▪"/>
      <w:lvlJc w:val="left"/>
      <w:pPr>
        <w:ind w:left="79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D2FE1AAA">
      <w:start w:val="1"/>
      <w:numFmt w:val="bullet"/>
      <w:lvlText w:val="•"/>
      <w:lvlJc w:val="left"/>
      <w:pPr>
        <w:ind w:left="10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5CC2E048">
      <w:start w:val="1"/>
      <w:numFmt w:val="bullet"/>
      <w:lvlText w:val="o"/>
      <w:lvlJc w:val="left"/>
      <w:pPr>
        <w:ind w:left="122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DB12EB44">
      <w:start w:val="1"/>
      <w:numFmt w:val="bullet"/>
      <w:lvlRestart w:val="0"/>
      <w:lvlText w:val="▪"/>
      <w:lvlJc w:val="left"/>
      <w:pPr>
        <w:ind w:left="20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2E921BD4">
      <w:start w:val="1"/>
      <w:numFmt w:val="bullet"/>
      <w:lvlText w:val="•"/>
      <w:lvlJc w:val="left"/>
      <w:pPr>
        <w:ind w:left="21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DCF8BC7E">
      <w:start w:val="1"/>
      <w:numFmt w:val="bullet"/>
      <w:lvlText w:val="o"/>
      <w:lvlJc w:val="left"/>
      <w:pPr>
        <w:ind w:left="28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CE1ED8F8">
      <w:start w:val="1"/>
      <w:numFmt w:val="bullet"/>
      <w:lvlText w:val="▪"/>
      <w:lvlJc w:val="left"/>
      <w:pPr>
        <w:ind w:left="360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6447C09"/>
    <w:multiLevelType w:val="hybridMultilevel"/>
    <w:tmpl w:val="DCD680B0"/>
    <w:lvl w:ilvl="0" w:tplc="E01E6E4C">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831210"/>
    <w:multiLevelType w:val="hybridMultilevel"/>
    <w:tmpl w:val="5B343A96"/>
    <w:lvl w:ilvl="0" w:tplc="D6062AC6">
      <w:start w:val="1"/>
      <w:numFmt w:val="decimal"/>
      <w:lvlText w:val="%1)"/>
      <w:lvlJc w:val="left"/>
      <w:pPr>
        <w:ind w:left="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4AFE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3004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02F5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6E0A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A411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4CCA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18A3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BCC2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7C95AFC"/>
    <w:multiLevelType w:val="hybridMultilevel"/>
    <w:tmpl w:val="A260C922"/>
    <w:lvl w:ilvl="0" w:tplc="040C0009">
      <w:start w:val="1"/>
      <w:numFmt w:val="bullet"/>
      <w:lvlText w:val=""/>
      <w:lvlJc w:val="left"/>
      <w:pPr>
        <w:ind w:left="1854" w:hanging="360"/>
      </w:pPr>
      <w:rPr>
        <w:rFonts w:ascii="Wingdings" w:hAnsi="Wingdings"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6" w15:restartNumberingAfterBreak="0">
    <w:nsid w:val="0859686A"/>
    <w:multiLevelType w:val="hybridMultilevel"/>
    <w:tmpl w:val="28F0E6B2"/>
    <w:lvl w:ilvl="0" w:tplc="92D8ED52">
      <w:start w:val="1"/>
      <w:numFmt w:val="bullet"/>
      <w:lvlText w:val="-"/>
      <w:lvlJc w:val="left"/>
      <w:pPr>
        <w:ind w:left="2015"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C0003" w:tentative="1">
      <w:start w:val="1"/>
      <w:numFmt w:val="bullet"/>
      <w:lvlText w:val="o"/>
      <w:lvlJc w:val="left"/>
      <w:pPr>
        <w:ind w:left="2735" w:hanging="360"/>
      </w:pPr>
      <w:rPr>
        <w:rFonts w:ascii="Courier New" w:hAnsi="Courier New" w:cs="Courier New" w:hint="default"/>
      </w:rPr>
    </w:lvl>
    <w:lvl w:ilvl="2" w:tplc="040C0005" w:tentative="1">
      <w:start w:val="1"/>
      <w:numFmt w:val="bullet"/>
      <w:lvlText w:val=""/>
      <w:lvlJc w:val="left"/>
      <w:pPr>
        <w:ind w:left="3455" w:hanging="360"/>
      </w:pPr>
      <w:rPr>
        <w:rFonts w:ascii="Wingdings" w:hAnsi="Wingdings" w:hint="default"/>
      </w:rPr>
    </w:lvl>
    <w:lvl w:ilvl="3" w:tplc="040C0001" w:tentative="1">
      <w:start w:val="1"/>
      <w:numFmt w:val="bullet"/>
      <w:lvlText w:val=""/>
      <w:lvlJc w:val="left"/>
      <w:pPr>
        <w:ind w:left="4175" w:hanging="360"/>
      </w:pPr>
      <w:rPr>
        <w:rFonts w:ascii="Symbol" w:hAnsi="Symbol" w:hint="default"/>
      </w:rPr>
    </w:lvl>
    <w:lvl w:ilvl="4" w:tplc="040C0003" w:tentative="1">
      <w:start w:val="1"/>
      <w:numFmt w:val="bullet"/>
      <w:lvlText w:val="o"/>
      <w:lvlJc w:val="left"/>
      <w:pPr>
        <w:ind w:left="4895" w:hanging="360"/>
      </w:pPr>
      <w:rPr>
        <w:rFonts w:ascii="Courier New" w:hAnsi="Courier New" w:cs="Courier New" w:hint="default"/>
      </w:rPr>
    </w:lvl>
    <w:lvl w:ilvl="5" w:tplc="040C0005" w:tentative="1">
      <w:start w:val="1"/>
      <w:numFmt w:val="bullet"/>
      <w:lvlText w:val=""/>
      <w:lvlJc w:val="left"/>
      <w:pPr>
        <w:ind w:left="5615" w:hanging="360"/>
      </w:pPr>
      <w:rPr>
        <w:rFonts w:ascii="Wingdings" w:hAnsi="Wingdings" w:hint="default"/>
      </w:rPr>
    </w:lvl>
    <w:lvl w:ilvl="6" w:tplc="040C0001" w:tentative="1">
      <w:start w:val="1"/>
      <w:numFmt w:val="bullet"/>
      <w:lvlText w:val=""/>
      <w:lvlJc w:val="left"/>
      <w:pPr>
        <w:ind w:left="6335" w:hanging="360"/>
      </w:pPr>
      <w:rPr>
        <w:rFonts w:ascii="Symbol" w:hAnsi="Symbol" w:hint="default"/>
      </w:rPr>
    </w:lvl>
    <w:lvl w:ilvl="7" w:tplc="040C0003" w:tentative="1">
      <w:start w:val="1"/>
      <w:numFmt w:val="bullet"/>
      <w:lvlText w:val="o"/>
      <w:lvlJc w:val="left"/>
      <w:pPr>
        <w:ind w:left="7055" w:hanging="360"/>
      </w:pPr>
      <w:rPr>
        <w:rFonts w:ascii="Courier New" w:hAnsi="Courier New" w:cs="Courier New" w:hint="default"/>
      </w:rPr>
    </w:lvl>
    <w:lvl w:ilvl="8" w:tplc="040C0005" w:tentative="1">
      <w:start w:val="1"/>
      <w:numFmt w:val="bullet"/>
      <w:lvlText w:val=""/>
      <w:lvlJc w:val="left"/>
      <w:pPr>
        <w:ind w:left="7775" w:hanging="360"/>
      </w:pPr>
      <w:rPr>
        <w:rFonts w:ascii="Wingdings" w:hAnsi="Wingdings" w:hint="default"/>
      </w:rPr>
    </w:lvl>
  </w:abstractNum>
  <w:abstractNum w:abstractNumId="7" w15:restartNumberingAfterBreak="0">
    <w:nsid w:val="09A23480"/>
    <w:multiLevelType w:val="hybridMultilevel"/>
    <w:tmpl w:val="A6128C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A7D1454"/>
    <w:multiLevelType w:val="hybridMultilevel"/>
    <w:tmpl w:val="15E2D3EE"/>
    <w:lvl w:ilvl="0" w:tplc="CC9E7040">
      <w:start w:val="1"/>
      <w:numFmt w:val="bullet"/>
      <w:lvlText w:val="-"/>
      <w:lvlJc w:val="left"/>
      <w:pPr>
        <w:ind w:left="9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204668">
      <w:start w:val="1"/>
      <w:numFmt w:val="bullet"/>
      <w:lvlText w:val="o"/>
      <w:lvlJc w:val="left"/>
      <w:pPr>
        <w:ind w:left="166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5DECC490">
      <w:start w:val="1"/>
      <w:numFmt w:val="bullet"/>
      <w:lvlText w:val="▪"/>
      <w:lvlJc w:val="left"/>
      <w:pPr>
        <w:ind w:left="180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4C20F9C4">
      <w:start w:val="1"/>
      <w:numFmt w:val="bullet"/>
      <w:lvlText w:val="•"/>
      <w:lvlJc w:val="left"/>
      <w:pPr>
        <w:ind w:left="252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82823E68">
      <w:start w:val="1"/>
      <w:numFmt w:val="bullet"/>
      <w:lvlText w:val="o"/>
      <w:lvlJc w:val="left"/>
      <w:pPr>
        <w:ind w:left="324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9194463E">
      <w:start w:val="1"/>
      <w:numFmt w:val="bullet"/>
      <w:lvlText w:val="▪"/>
      <w:lvlJc w:val="left"/>
      <w:pPr>
        <w:ind w:left="396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27F430E4">
      <w:start w:val="1"/>
      <w:numFmt w:val="bullet"/>
      <w:lvlText w:val="•"/>
      <w:lvlJc w:val="left"/>
      <w:pPr>
        <w:ind w:left="468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1ADA9E74">
      <w:start w:val="1"/>
      <w:numFmt w:val="bullet"/>
      <w:lvlText w:val="o"/>
      <w:lvlJc w:val="left"/>
      <w:pPr>
        <w:ind w:left="540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6BE6DED2">
      <w:start w:val="1"/>
      <w:numFmt w:val="bullet"/>
      <w:lvlText w:val="▪"/>
      <w:lvlJc w:val="left"/>
      <w:pPr>
        <w:ind w:left="612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0E2E3F19"/>
    <w:multiLevelType w:val="multilevel"/>
    <w:tmpl w:val="C882C264"/>
    <w:styleLink w:val="Style1"/>
    <w:lvl w:ilvl="0">
      <w:start w:val="1"/>
      <w:numFmt w:val="upperRoman"/>
      <w:lvlText w:val="%1."/>
      <w:lvlJc w:val="left"/>
      <w:pPr>
        <w:ind w:left="567" w:hanging="170"/>
      </w:pPr>
      <w:rPr>
        <w:rFonts w:ascii="Times New Roman" w:hAnsi="Times New Roman" w:hint="default"/>
        <w:sz w:val="32"/>
      </w:rPr>
    </w:lvl>
    <w:lvl w:ilvl="1">
      <w:start w:val="1"/>
      <w:numFmt w:val="lowerLetter"/>
      <w:lvlText w:val="%2."/>
      <w:lvlJc w:val="left"/>
      <w:pPr>
        <w:ind w:left="1287" w:hanging="170"/>
      </w:pPr>
      <w:rPr>
        <w:rFonts w:hint="default"/>
      </w:rPr>
    </w:lvl>
    <w:lvl w:ilvl="2">
      <w:start w:val="1"/>
      <w:numFmt w:val="lowerRoman"/>
      <w:lvlText w:val="%3."/>
      <w:lvlJc w:val="right"/>
      <w:pPr>
        <w:ind w:left="2007" w:hanging="170"/>
      </w:pPr>
      <w:rPr>
        <w:rFonts w:hint="default"/>
      </w:rPr>
    </w:lvl>
    <w:lvl w:ilvl="3">
      <w:start w:val="1"/>
      <w:numFmt w:val="decimal"/>
      <w:lvlText w:val="%4."/>
      <w:lvlJc w:val="left"/>
      <w:pPr>
        <w:ind w:left="2727" w:hanging="170"/>
      </w:pPr>
      <w:rPr>
        <w:rFonts w:hint="default"/>
      </w:rPr>
    </w:lvl>
    <w:lvl w:ilvl="4">
      <w:start w:val="1"/>
      <w:numFmt w:val="lowerLetter"/>
      <w:lvlText w:val="%5."/>
      <w:lvlJc w:val="left"/>
      <w:pPr>
        <w:ind w:left="3447" w:hanging="170"/>
      </w:pPr>
      <w:rPr>
        <w:rFonts w:hint="default"/>
      </w:rPr>
    </w:lvl>
    <w:lvl w:ilvl="5">
      <w:start w:val="1"/>
      <w:numFmt w:val="lowerRoman"/>
      <w:lvlText w:val="%6."/>
      <w:lvlJc w:val="right"/>
      <w:pPr>
        <w:ind w:left="4167" w:hanging="170"/>
      </w:pPr>
      <w:rPr>
        <w:rFonts w:hint="default"/>
      </w:rPr>
    </w:lvl>
    <w:lvl w:ilvl="6">
      <w:start w:val="1"/>
      <w:numFmt w:val="decimal"/>
      <w:lvlText w:val="%7."/>
      <w:lvlJc w:val="left"/>
      <w:pPr>
        <w:ind w:left="4887" w:hanging="170"/>
      </w:pPr>
      <w:rPr>
        <w:rFonts w:hint="default"/>
      </w:rPr>
    </w:lvl>
    <w:lvl w:ilvl="7">
      <w:start w:val="1"/>
      <w:numFmt w:val="lowerLetter"/>
      <w:lvlText w:val="%8."/>
      <w:lvlJc w:val="left"/>
      <w:pPr>
        <w:ind w:left="5607" w:hanging="170"/>
      </w:pPr>
      <w:rPr>
        <w:rFonts w:hint="default"/>
      </w:rPr>
    </w:lvl>
    <w:lvl w:ilvl="8">
      <w:start w:val="1"/>
      <w:numFmt w:val="lowerRoman"/>
      <w:lvlText w:val="%9."/>
      <w:lvlJc w:val="right"/>
      <w:pPr>
        <w:ind w:left="6327" w:hanging="170"/>
      </w:pPr>
      <w:rPr>
        <w:rFonts w:hint="default"/>
      </w:rPr>
    </w:lvl>
  </w:abstractNum>
  <w:abstractNum w:abstractNumId="10" w15:restartNumberingAfterBreak="0">
    <w:nsid w:val="0EE33DCB"/>
    <w:multiLevelType w:val="hybridMultilevel"/>
    <w:tmpl w:val="6B1C74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4E4124E"/>
    <w:multiLevelType w:val="multilevel"/>
    <w:tmpl w:val="B0EA98FC"/>
    <w:lvl w:ilvl="0">
      <w:start w:val="1"/>
      <w:numFmt w:val="decimal"/>
      <w:pStyle w:val="Heading1"/>
      <w:lvlText w:val="%1"/>
      <w:lvlJc w:val="left"/>
      <w:pPr>
        <w:ind w:left="432" w:hanging="432"/>
      </w:pPr>
      <w:rPr>
        <w:rFonts w:hint="default"/>
        <w:b/>
        <w:bCs/>
        <w:i w:val="0"/>
        <w:strike w:val="0"/>
        <w:dstrike w:val="0"/>
        <w:color w:val="000000"/>
        <w:sz w:val="32"/>
        <w:szCs w:val="32"/>
        <w:u w:val="none" w:color="000000"/>
        <w:bdr w:val="none" w:sz="0" w:space="0" w:color="auto"/>
        <w:shd w:val="clear" w:color="auto" w:fill="auto"/>
        <w:vertAlign w:val="baseline"/>
      </w:rPr>
    </w:lvl>
    <w:lvl w:ilvl="1">
      <w:start w:val="1"/>
      <w:numFmt w:val="decimal"/>
      <w:pStyle w:val="Heading2"/>
      <w:lvlText w:val="%1.%2"/>
      <w:lvlJc w:val="left"/>
      <w:pPr>
        <w:ind w:left="576" w:hanging="576"/>
      </w:pPr>
      <w:rPr>
        <w:rFonts w:hint="default"/>
        <w:b/>
        <w:bCs/>
        <w:i w:val="0"/>
        <w:strike w:val="0"/>
        <w:dstrike w:val="0"/>
        <w:color w:val="000000"/>
        <w:sz w:val="32"/>
        <w:szCs w:val="32"/>
        <w:u w:val="none" w:color="000000"/>
        <w:bdr w:val="none" w:sz="0" w:space="0" w:color="auto"/>
        <w:shd w:val="clear" w:color="auto" w:fill="auto"/>
        <w:vertAlign w:val="baseline"/>
      </w:rPr>
    </w:lvl>
    <w:lvl w:ilvl="2">
      <w:start w:val="1"/>
      <w:numFmt w:val="decimal"/>
      <w:pStyle w:val="Heading3"/>
      <w:lvlText w:val="%1.%2.%3"/>
      <w:lvlJc w:val="left"/>
      <w:pPr>
        <w:ind w:left="720" w:hanging="720"/>
      </w:pPr>
      <w:rPr>
        <w:rFonts w:hint="default"/>
        <w:b/>
        <w:bCs/>
        <w:i w:val="0"/>
        <w:strike w:val="0"/>
        <w:dstrike w:val="0"/>
        <w:color w:val="000000"/>
        <w:sz w:val="32"/>
        <w:szCs w:val="32"/>
        <w:u w:val="none" w:color="000000"/>
        <w:bdr w:val="none" w:sz="0" w:space="0" w:color="auto"/>
        <w:shd w:val="clear" w:color="auto" w:fill="auto"/>
        <w:vertAlign w:val="baseline"/>
      </w:rPr>
    </w:lvl>
    <w:lvl w:ilvl="3">
      <w:start w:val="1"/>
      <w:numFmt w:val="decimal"/>
      <w:pStyle w:val="Heading4"/>
      <w:lvlText w:val="%1.%2.%3.%4"/>
      <w:lvlJc w:val="left"/>
      <w:pPr>
        <w:ind w:left="864" w:hanging="864"/>
      </w:pPr>
      <w:rPr>
        <w:rFonts w:hint="default"/>
        <w:b/>
        <w:bCs/>
        <w:i w:val="0"/>
        <w:strike w:val="0"/>
        <w:dstrike w:val="0"/>
        <w:color w:val="000000"/>
        <w:sz w:val="32"/>
        <w:szCs w:val="32"/>
        <w:u w:val="none" w:color="000000"/>
        <w:bdr w:val="none" w:sz="0" w:space="0" w:color="auto"/>
        <w:shd w:val="clear" w:color="auto" w:fill="auto"/>
        <w:vertAlign w:val="baseline"/>
      </w:rPr>
    </w:lvl>
    <w:lvl w:ilvl="4">
      <w:start w:val="1"/>
      <w:numFmt w:val="decimal"/>
      <w:pStyle w:val="Heading5"/>
      <w:lvlText w:val="%1.%2.%3.%4.%5"/>
      <w:lvlJc w:val="left"/>
      <w:pPr>
        <w:ind w:left="1008" w:hanging="1008"/>
      </w:pPr>
      <w:rPr>
        <w:rFonts w:hint="default"/>
        <w:b/>
        <w:bCs/>
        <w:i w:val="0"/>
        <w:strike w:val="0"/>
        <w:dstrike w:val="0"/>
        <w:color w:val="000000"/>
        <w:sz w:val="32"/>
        <w:szCs w:val="32"/>
        <w:u w:val="none" w:color="000000"/>
        <w:bdr w:val="none" w:sz="0" w:space="0" w:color="auto"/>
        <w:shd w:val="clear" w:color="auto" w:fill="auto"/>
        <w:vertAlign w:val="baseline"/>
      </w:rPr>
    </w:lvl>
    <w:lvl w:ilvl="5">
      <w:start w:val="1"/>
      <w:numFmt w:val="decimal"/>
      <w:pStyle w:val="Heading6"/>
      <w:lvlText w:val="%1.%2.%3.%4.%5.%6"/>
      <w:lvlJc w:val="left"/>
      <w:pPr>
        <w:ind w:left="1152" w:hanging="1152"/>
      </w:pPr>
      <w:rPr>
        <w:rFonts w:hint="default"/>
        <w:b/>
        <w:bCs/>
        <w:i w:val="0"/>
        <w:strike w:val="0"/>
        <w:dstrike w:val="0"/>
        <w:color w:val="000000"/>
        <w:sz w:val="32"/>
        <w:szCs w:val="32"/>
        <w:u w:val="none" w:color="000000"/>
        <w:bdr w:val="none" w:sz="0" w:space="0" w:color="auto"/>
        <w:shd w:val="clear" w:color="auto" w:fill="auto"/>
        <w:vertAlign w:val="baseline"/>
      </w:rPr>
    </w:lvl>
    <w:lvl w:ilvl="6">
      <w:start w:val="1"/>
      <w:numFmt w:val="decimal"/>
      <w:pStyle w:val="Heading7"/>
      <w:lvlText w:val="%1.%2.%3.%4.%5.%6.%7"/>
      <w:lvlJc w:val="left"/>
      <w:pPr>
        <w:ind w:left="1296" w:hanging="1296"/>
      </w:pPr>
      <w:rPr>
        <w:rFonts w:hint="default"/>
        <w:b/>
        <w:bCs/>
        <w:i w:val="0"/>
        <w:strike w:val="0"/>
        <w:dstrike w:val="0"/>
        <w:color w:val="000000"/>
        <w:sz w:val="32"/>
        <w:szCs w:val="32"/>
        <w:u w:val="none" w:color="000000"/>
        <w:bdr w:val="none" w:sz="0" w:space="0" w:color="auto"/>
        <w:shd w:val="clear" w:color="auto" w:fill="auto"/>
        <w:vertAlign w:val="baseline"/>
      </w:rPr>
    </w:lvl>
    <w:lvl w:ilvl="7">
      <w:start w:val="1"/>
      <w:numFmt w:val="decimal"/>
      <w:pStyle w:val="Heading8"/>
      <w:lvlText w:val="%1.%2.%3.%4.%5.%6.%7.%8"/>
      <w:lvlJc w:val="left"/>
      <w:pPr>
        <w:ind w:left="1440" w:hanging="1440"/>
      </w:pPr>
      <w:rPr>
        <w:rFonts w:hint="default"/>
        <w:b/>
        <w:bCs/>
        <w:i w:val="0"/>
        <w:strike w:val="0"/>
        <w:dstrike w:val="0"/>
        <w:color w:val="000000"/>
        <w:sz w:val="32"/>
        <w:szCs w:val="32"/>
        <w:u w:val="none" w:color="000000"/>
        <w:bdr w:val="none" w:sz="0" w:space="0" w:color="auto"/>
        <w:shd w:val="clear" w:color="auto" w:fill="auto"/>
        <w:vertAlign w:val="baseline"/>
      </w:rPr>
    </w:lvl>
    <w:lvl w:ilvl="8">
      <w:start w:val="1"/>
      <w:numFmt w:val="decimal"/>
      <w:pStyle w:val="Heading9"/>
      <w:lvlText w:val="%1.%2.%3.%4.%5.%6.%7.%8.%9"/>
      <w:lvlJc w:val="left"/>
      <w:pPr>
        <w:ind w:left="1584" w:hanging="1584"/>
      </w:pPr>
      <w:rPr>
        <w:rFonts w:hint="default"/>
        <w:b/>
        <w:bCs/>
        <w:i w:val="0"/>
        <w:strike w:val="0"/>
        <w:dstrike w:val="0"/>
        <w:color w:val="000000"/>
        <w:sz w:val="32"/>
        <w:szCs w:val="32"/>
        <w:u w:val="none" w:color="000000"/>
        <w:bdr w:val="none" w:sz="0" w:space="0" w:color="auto"/>
        <w:shd w:val="clear" w:color="auto" w:fill="auto"/>
        <w:vertAlign w:val="baseline"/>
      </w:rPr>
    </w:lvl>
  </w:abstractNum>
  <w:abstractNum w:abstractNumId="12" w15:restartNumberingAfterBreak="0">
    <w:nsid w:val="14E829B5"/>
    <w:multiLevelType w:val="hybridMultilevel"/>
    <w:tmpl w:val="B952F2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8E778B6"/>
    <w:multiLevelType w:val="hybridMultilevel"/>
    <w:tmpl w:val="6C2C6F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9800275"/>
    <w:multiLevelType w:val="hybridMultilevel"/>
    <w:tmpl w:val="E2CEBE74"/>
    <w:lvl w:ilvl="0" w:tplc="6BA89390">
      <w:start w:val="1"/>
      <w:numFmt w:val="bullet"/>
      <w:lvlText w:val="­"/>
      <w:lvlJc w:val="left"/>
      <w:pPr>
        <w:ind w:left="1146" w:hanging="360"/>
      </w:pPr>
      <w:rPr>
        <w:rFonts w:ascii="Times New Roman" w:hAnsi="Times New Roman" w:cs="Times New Roman" w:hint="default"/>
      </w:rPr>
    </w:lvl>
    <w:lvl w:ilvl="1" w:tplc="6BA89390">
      <w:start w:val="1"/>
      <w:numFmt w:val="bullet"/>
      <w:lvlText w:val="­"/>
      <w:lvlJc w:val="left"/>
      <w:pPr>
        <w:ind w:left="1866" w:hanging="360"/>
      </w:pPr>
      <w:rPr>
        <w:rFonts w:ascii="Times New Roman" w:hAnsi="Times New Roman" w:cs="Times New Roman"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5" w15:restartNumberingAfterBreak="0">
    <w:nsid w:val="1B1701A8"/>
    <w:multiLevelType w:val="hybridMultilevel"/>
    <w:tmpl w:val="8496DA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C856414"/>
    <w:multiLevelType w:val="hybridMultilevel"/>
    <w:tmpl w:val="809C5CD2"/>
    <w:lvl w:ilvl="0" w:tplc="040C000B">
      <w:start w:val="1"/>
      <w:numFmt w:val="bullet"/>
      <w:lvlText w:val=""/>
      <w:lvlJc w:val="left"/>
      <w:pPr>
        <w:ind w:left="2006" w:hanging="360"/>
      </w:pPr>
      <w:rPr>
        <w:rFonts w:ascii="Wingdings" w:hAnsi="Wingdings" w:hint="default"/>
      </w:rPr>
    </w:lvl>
    <w:lvl w:ilvl="1" w:tplc="040C0003" w:tentative="1">
      <w:start w:val="1"/>
      <w:numFmt w:val="bullet"/>
      <w:lvlText w:val="o"/>
      <w:lvlJc w:val="left"/>
      <w:pPr>
        <w:ind w:left="2726" w:hanging="360"/>
      </w:pPr>
      <w:rPr>
        <w:rFonts w:ascii="Courier New" w:hAnsi="Courier New" w:cs="Courier New" w:hint="default"/>
      </w:rPr>
    </w:lvl>
    <w:lvl w:ilvl="2" w:tplc="040C0005" w:tentative="1">
      <w:start w:val="1"/>
      <w:numFmt w:val="bullet"/>
      <w:lvlText w:val=""/>
      <w:lvlJc w:val="left"/>
      <w:pPr>
        <w:ind w:left="3446" w:hanging="360"/>
      </w:pPr>
      <w:rPr>
        <w:rFonts w:ascii="Wingdings" w:hAnsi="Wingdings" w:hint="default"/>
      </w:rPr>
    </w:lvl>
    <w:lvl w:ilvl="3" w:tplc="040C0001" w:tentative="1">
      <w:start w:val="1"/>
      <w:numFmt w:val="bullet"/>
      <w:lvlText w:val=""/>
      <w:lvlJc w:val="left"/>
      <w:pPr>
        <w:ind w:left="4166" w:hanging="360"/>
      </w:pPr>
      <w:rPr>
        <w:rFonts w:ascii="Symbol" w:hAnsi="Symbol" w:hint="default"/>
      </w:rPr>
    </w:lvl>
    <w:lvl w:ilvl="4" w:tplc="040C0003" w:tentative="1">
      <w:start w:val="1"/>
      <w:numFmt w:val="bullet"/>
      <w:lvlText w:val="o"/>
      <w:lvlJc w:val="left"/>
      <w:pPr>
        <w:ind w:left="4886" w:hanging="360"/>
      </w:pPr>
      <w:rPr>
        <w:rFonts w:ascii="Courier New" w:hAnsi="Courier New" w:cs="Courier New" w:hint="default"/>
      </w:rPr>
    </w:lvl>
    <w:lvl w:ilvl="5" w:tplc="040C0005" w:tentative="1">
      <w:start w:val="1"/>
      <w:numFmt w:val="bullet"/>
      <w:lvlText w:val=""/>
      <w:lvlJc w:val="left"/>
      <w:pPr>
        <w:ind w:left="5606" w:hanging="360"/>
      </w:pPr>
      <w:rPr>
        <w:rFonts w:ascii="Wingdings" w:hAnsi="Wingdings" w:hint="default"/>
      </w:rPr>
    </w:lvl>
    <w:lvl w:ilvl="6" w:tplc="040C0001" w:tentative="1">
      <w:start w:val="1"/>
      <w:numFmt w:val="bullet"/>
      <w:lvlText w:val=""/>
      <w:lvlJc w:val="left"/>
      <w:pPr>
        <w:ind w:left="6326" w:hanging="360"/>
      </w:pPr>
      <w:rPr>
        <w:rFonts w:ascii="Symbol" w:hAnsi="Symbol" w:hint="default"/>
      </w:rPr>
    </w:lvl>
    <w:lvl w:ilvl="7" w:tplc="040C0003" w:tentative="1">
      <w:start w:val="1"/>
      <w:numFmt w:val="bullet"/>
      <w:lvlText w:val="o"/>
      <w:lvlJc w:val="left"/>
      <w:pPr>
        <w:ind w:left="7046" w:hanging="360"/>
      </w:pPr>
      <w:rPr>
        <w:rFonts w:ascii="Courier New" w:hAnsi="Courier New" w:cs="Courier New" w:hint="default"/>
      </w:rPr>
    </w:lvl>
    <w:lvl w:ilvl="8" w:tplc="040C0005" w:tentative="1">
      <w:start w:val="1"/>
      <w:numFmt w:val="bullet"/>
      <w:lvlText w:val=""/>
      <w:lvlJc w:val="left"/>
      <w:pPr>
        <w:ind w:left="7766" w:hanging="360"/>
      </w:pPr>
      <w:rPr>
        <w:rFonts w:ascii="Wingdings" w:hAnsi="Wingdings" w:hint="default"/>
      </w:rPr>
    </w:lvl>
  </w:abstractNum>
  <w:abstractNum w:abstractNumId="17" w15:restartNumberingAfterBreak="0">
    <w:nsid w:val="1CD0017C"/>
    <w:multiLevelType w:val="hybridMultilevel"/>
    <w:tmpl w:val="B66250C2"/>
    <w:lvl w:ilvl="0" w:tplc="D1F078F2">
      <w:start w:val="1"/>
      <w:numFmt w:val="bullet"/>
      <w:lvlText w:val="❖"/>
      <w:lvlJc w:val="left"/>
      <w:pPr>
        <w:ind w:left="1080" w:hanging="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1CFC2148"/>
    <w:multiLevelType w:val="hybridMultilevel"/>
    <w:tmpl w:val="1E3AD746"/>
    <w:lvl w:ilvl="0" w:tplc="040C0001">
      <w:start w:val="1"/>
      <w:numFmt w:val="bullet"/>
      <w:lvlText w:val=""/>
      <w:lvlJc w:val="left"/>
      <w:pPr>
        <w:ind w:left="2501" w:hanging="360"/>
      </w:pPr>
      <w:rPr>
        <w:rFonts w:ascii="Symbol" w:hAnsi="Symbol" w:hint="default"/>
      </w:rPr>
    </w:lvl>
    <w:lvl w:ilvl="1" w:tplc="2E6E7AC0">
      <w:numFmt w:val="bullet"/>
      <w:lvlText w:val="-"/>
      <w:lvlJc w:val="left"/>
      <w:pPr>
        <w:ind w:left="3251" w:hanging="390"/>
      </w:pPr>
      <w:rPr>
        <w:rFonts w:ascii="Cambria" w:eastAsiaTheme="minorHAnsi" w:hAnsi="Cambria" w:cstheme="minorBidi" w:hint="default"/>
      </w:rPr>
    </w:lvl>
    <w:lvl w:ilvl="2" w:tplc="040C0005" w:tentative="1">
      <w:start w:val="1"/>
      <w:numFmt w:val="bullet"/>
      <w:lvlText w:val=""/>
      <w:lvlJc w:val="left"/>
      <w:pPr>
        <w:ind w:left="3941" w:hanging="360"/>
      </w:pPr>
      <w:rPr>
        <w:rFonts w:ascii="Wingdings" w:hAnsi="Wingdings" w:hint="default"/>
      </w:rPr>
    </w:lvl>
    <w:lvl w:ilvl="3" w:tplc="040C0001" w:tentative="1">
      <w:start w:val="1"/>
      <w:numFmt w:val="bullet"/>
      <w:lvlText w:val=""/>
      <w:lvlJc w:val="left"/>
      <w:pPr>
        <w:ind w:left="4661" w:hanging="360"/>
      </w:pPr>
      <w:rPr>
        <w:rFonts w:ascii="Symbol" w:hAnsi="Symbol" w:hint="default"/>
      </w:rPr>
    </w:lvl>
    <w:lvl w:ilvl="4" w:tplc="040C0003" w:tentative="1">
      <w:start w:val="1"/>
      <w:numFmt w:val="bullet"/>
      <w:lvlText w:val="o"/>
      <w:lvlJc w:val="left"/>
      <w:pPr>
        <w:ind w:left="5381" w:hanging="360"/>
      </w:pPr>
      <w:rPr>
        <w:rFonts w:ascii="Courier New" w:hAnsi="Courier New" w:cs="Courier New" w:hint="default"/>
      </w:rPr>
    </w:lvl>
    <w:lvl w:ilvl="5" w:tplc="040C0005" w:tentative="1">
      <w:start w:val="1"/>
      <w:numFmt w:val="bullet"/>
      <w:lvlText w:val=""/>
      <w:lvlJc w:val="left"/>
      <w:pPr>
        <w:ind w:left="6101" w:hanging="360"/>
      </w:pPr>
      <w:rPr>
        <w:rFonts w:ascii="Wingdings" w:hAnsi="Wingdings" w:hint="default"/>
      </w:rPr>
    </w:lvl>
    <w:lvl w:ilvl="6" w:tplc="040C0001" w:tentative="1">
      <w:start w:val="1"/>
      <w:numFmt w:val="bullet"/>
      <w:lvlText w:val=""/>
      <w:lvlJc w:val="left"/>
      <w:pPr>
        <w:ind w:left="6821" w:hanging="360"/>
      </w:pPr>
      <w:rPr>
        <w:rFonts w:ascii="Symbol" w:hAnsi="Symbol" w:hint="default"/>
      </w:rPr>
    </w:lvl>
    <w:lvl w:ilvl="7" w:tplc="040C0003" w:tentative="1">
      <w:start w:val="1"/>
      <w:numFmt w:val="bullet"/>
      <w:lvlText w:val="o"/>
      <w:lvlJc w:val="left"/>
      <w:pPr>
        <w:ind w:left="7541" w:hanging="360"/>
      </w:pPr>
      <w:rPr>
        <w:rFonts w:ascii="Courier New" w:hAnsi="Courier New" w:cs="Courier New" w:hint="default"/>
      </w:rPr>
    </w:lvl>
    <w:lvl w:ilvl="8" w:tplc="040C0005" w:tentative="1">
      <w:start w:val="1"/>
      <w:numFmt w:val="bullet"/>
      <w:lvlText w:val=""/>
      <w:lvlJc w:val="left"/>
      <w:pPr>
        <w:ind w:left="8261" w:hanging="360"/>
      </w:pPr>
      <w:rPr>
        <w:rFonts w:ascii="Wingdings" w:hAnsi="Wingdings" w:hint="default"/>
      </w:rPr>
    </w:lvl>
  </w:abstractNum>
  <w:abstractNum w:abstractNumId="19" w15:restartNumberingAfterBreak="0">
    <w:nsid w:val="1F693BA3"/>
    <w:multiLevelType w:val="hybridMultilevel"/>
    <w:tmpl w:val="1E20F18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51E29F0"/>
    <w:multiLevelType w:val="hybridMultilevel"/>
    <w:tmpl w:val="2A08C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715029B"/>
    <w:multiLevelType w:val="hybridMultilevel"/>
    <w:tmpl w:val="36B4FA1E"/>
    <w:lvl w:ilvl="0" w:tplc="EAFA30D4">
      <w:start w:val="1"/>
      <w:numFmt w:val="bullet"/>
      <w:lvlText w:val="•"/>
      <w:lvlJc w:val="left"/>
      <w:pPr>
        <w:ind w:left="202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818F5F0">
      <w:start w:val="1"/>
      <w:numFmt w:val="bullet"/>
      <w:lvlText w:val="o"/>
      <w:lvlJc w:val="left"/>
      <w:pPr>
        <w:ind w:left="21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2C403B2">
      <w:start w:val="1"/>
      <w:numFmt w:val="bullet"/>
      <w:lvlText w:val="▪"/>
      <w:lvlJc w:val="left"/>
      <w:pPr>
        <w:ind w:left="28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FE88894">
      <w:start w:val="1"/>
      <w:numFmt w:val="bullet"/>
      <w:lvlText w:val="•"/>
      <w:lvlJc w:val="left"/>
      <w:pPr>
        <w:ind w:left="360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7989540">
      <w:start w:val="1"/>
      <w:numFmt w:val="bullet"/>
      <w:lvlText w:val="o"/>
      <w:lvlJc w:val="left"/>
      <w:pPr>
        <w:ind w:left="43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4E6AD88">
      <w:start w:val="1"/>
      <w:numFmt w:val="bullet"/>
      <w:lvlText w:val="▪"/>
      <w:lvlJc w:val="left"/>
      <w:pPr>
        <w:ind w:left="50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9E419FC">
      <w:start w:val="1"/>
      <w:numFmt w:val="bullet"/>
      <w:lvlText w:val="•"/>
      <w:lvlJc w:val="left"/>
      <w:pPr>
        <w:ind w:left="57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7CCEF96">
      <w:start w:val="1"/>
      <w:numFmt w:val="bullet"/>
      <w:lvlText w:val="o"/>
      <w:lvlJc w:val="left"/>
      <w:pPr>
        <w:ind w:left="64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D780FBE">
      <w:start w:val="1"/>
      <w:numFmt w:val="bullet"/>
      <w:lvlText w:val="▪"/>
      <w:lvlJc w:val="left"/>
      <w:pPr>
        <w:ind w:left="72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293D4F90"/>
    <w:multiLevelType w:val="hybridMultilevel"/>
    <w:tmpl w:val="F642D0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9DF7DB6"/>
    <w:multiLevelType w:val="hybridMultilevel"/>
    <w:tmpl w:val="ED00AC6E"/>
    <w:lvl w:ilvl="0" w:tplc="040C000B">
      <w:start w:val="1"/>
      <w:numFmt w:val="bullet"/>
      <w:lvlText w:val=""/>
      <w:lvlJc w:val="left"/>
      <w:pPr>
        <w:ind w:left="936"/>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49EAF8BC">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E6644A60">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D72EB398">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57ACFE48">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C57E026A">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0F269D8A">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4D38B89C">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C5E46292">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29E3341A"/>
    <w:multiLevelType w:val="hybridMultilevel"/>
    <w:tmpl w:val="F27C39D2"/>
    <w:lvl w:ilvl="0" w:tplc="040C000B">
      <w:start w:val="1"/>
      <w:numFmt w:val="bullet"/>
      <w:lvlText w:val=""/>
      <w:lvlJc w:val="left"/>
      <w:pPr>
        <w:ind w:left="2021" w:hanging="360"/>
      </w:pPr>
      <w:rPr>
        <w:rFonts w:ascii="Wingdings" w:hAnsi="Wingdings" w:hint="default"/>
      </w:rPr>
    </w:lvl>
    <w:lvl w:ilvl="1" w:tplc="040C0003" w:tentative="1">
      <w:start w:val="1"/>
      <w:numFmt w:val="bullet"/>
      <w:lvlText w:val="o"/>
      <w:lvlJc w:val="left"/>
      <w:pPr>
        <w:ind w:left="2741" w:hanging="360"/>
      </w:pPr>
      <w:rPr>
        <w:rFonts w:ascii="Courier New" w:hAnsi="Courier New" w:cs="Courier New" w:hint="default"/>
      </w:rPr>
    </w:lvl>
    <w:lvl w:ilvl="2" w:tplc="040C0005" w:tentative="1">
      <w:start w:val="1"/>
      <w:numFmt w:val="bullet"/>
      <w:lvlText w:val=""/>
      <w:lvlJc w:val="left"/>
      <w:pPr>
        <w:ind w:left="3461" w:hanging="360"/>
      </w:pPr>
      <w:rPr>
        <w:rFonts w:ascii="Wingdings" w:hAnsi="Wingdings" w:hint="default"/>
      </w:rPr>
    </w:lvl>
    <w:lvl w:ilvl="3" w:tplc="040C0001" w:tentative="1">
      <w:start w:val="1"/>
      <w:numFmt w:val="bullet"/>
      <w:lvlText w:val=""/>
      <w:lvlJc w:val="left"/>
      <w:pPr>
        <w:ind w:left="4181" w:hanging="360"/>
      </w:pPr>
      <w:rPr>
        <w:rFonts w:ascii="Symbol" w:hAnsi="Symbol" w:hint="default"/>
      </w:rPr>
    </w:lvl>
    <w:lvl w:ilvl="4" w:tplc="040C0003" w:tentative="1">
      <w:start w:val="1"/>
      <w:numFmt w:val="bullet"/>
      <w:lvlText w:val="o"/>
      <w:lvlJc w:val="left"/>
      <w:pPr>
        <w:ind w:left="4901" w:hanging="360"/>
      </w:pPr>
      <w:rPr>
        <w:rFonts w:ascii="Courier New" w:hAnsi="Courier New" w:cs="Courier New" w:hint="default"/>
      </w:rPr>
    </w:lvl>
    <w:lvl w:ilvl="5" w:tplc="040C0005" w:tentative="1">
      <w:start w:val="1"/>
      <w:numFmt w:val="bullet"/>
      <w:lvlText w:val=""/>
      <w:lvlJc w:val="left"/>
      <w:pPr>
        <w:ind w:left="5621" w:hanging="360"/>
      </w:pPr>
      <w:rPr>
        <w:rFonts w:ascii="Wingdings" w:hAnsi="Wingdings" w:hint="default"/>
      </w:rPr>
    </w:lvl>
    <w:lvl w:ilvl="6" w:tplc="040C0001" w:tentative="1">
      <w:start w:val="1"/>
      <w:numFmt w:val="bullet"/>
      <w:lvlText w:val=""/>
      <w:lvlJc w:val="left"/>
      <w:pPr>
        <w:ind w:left="6341" w:hanging="360"/>
      </w:pPr>
      <w:rPr>
        <w:rFonts w:ascii="Symbol" w:hAnsi="Symbol" w:hint="default"/>
      </w:rPr>
    </w:lvl>
    <w:lvl w:ilvl="7" w:tplc="040C0003" w:tentative="1">
      <w:start w:val="1"/>
      <w:numFmt w:val="bullet"/>
      <w:lvlText w:val="o"/>
      <w:lvlJc w:val="left"/>
      <w:pPr>
        <w:ind w:left="7061" w:hanging="360"/>
      </w:pPr>
      <w:rPr>
        <w:rFonts w:ascii="Courier New" w:hAnsi="Courier New" w:cs="Courier New" w:hint="default"/>
      </w:rPr>
    </w:lvl>
    <w:lvl w:ilvl="8" w:tplc="040C0005" w:tentative="1">
      <w:start w:val="1"/>
      <w:numFmt w:val="bullet"/>
      <w:lvlText w:val=""/>
      <w:lvlJc w:val="left"/>
      <w:pPr>
        <w:ind w:left="7781" w:hanging="360"/>
      </w:pPr>
      <w:rPr>
        <w:rFonts w:ascii="Wingdings" w:hAnsi="Wingdings" w:hint="default"/>
      </w:rPr>
    </w:lvl>
  </w:abstractNum>
  <w:abstractNum w:abstractNumId="25" w15:restartNumberingAfterBreak="0">
    <w:nsid w:val="32272D77"/>
    <w:multiLevelType w:val="hybridMultilevel"/>
    <w:tmpl w:val="EDF8ED92"/>
    <w:lvl w:ilvl="0" w:tplc="97AE6FB8">
      <w:start w:val="1"/>
      <w:numFmt w:val="bullet"/>
      <w:lvlText w:val="❖"/>
      <w:lvlJc w:val="left"/>
      <w:pPr>
        <w:ind w:left="93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7FBEFD28">
      <w:start w:val="1"/>
      <w:numFmt w:val="bullet"/>
      <w:lvlText w:val="o"/>
      <w:lvlJc w:val="left"/>
      <w:pPr>
        <w:ind w:left="130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AFD27E26">
      <w:start w:val="1"/>
      <w:numFmt w:val="bullet"/>
      <w:lvlText w:val="▪"/>
      <w:lvlJc w:val="left"/>
      <w:pPr>
        <w:ind w:left="144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11622A72">
      <w:start w:val="1"/>
      <w:numFmt w:val="bullet"/>
      <w:lvlText w:val="•"/>
      <w:lvlJc w:val="left"/>
      <w:pPr>
        <w:ind w:left="216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BBF403DE">
      <w:start w:val="1"/>
      <w:numFmt w:val="bullet"/>
      <w:lvlText w:val="o"/>
      <w:lvlJc w:val="left"/>
      <w:pPr>
        <w:ind w:left="288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D7E05BDA">
      <w:start w:val="1"/>
      <w:numFmt w:val="bullet"/>
      <w:lvlText w:val="▪"/>
      <w:lvlJc w:val="left"/>
      <w:pPr>
        <w:ind w:left="360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149E79C4">
      <w:start w:val="1"/>
      <w:numFmt w:val="bullet"/>
      <w:lvlText w:val="•"/>
      <w:lvlJc w:val="left"/>
      <w:pPr>
        <w:ind w:left="432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DF74EEFC">
      <w:start w:val="1"/>
      <w:numFmt w:val="bullet"/>
      <w:lvlText w:val="o"/>
      <w:lvlJc w:val="left"/>
      <w:pPr>
        <w:ind w:left="504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D7AC73F2">
      <w:start w:val="1"/>
      <w:numFmt w:val="bullet"/>
      <w:lvlText w:val="▪"/>
      <w:lvlJc w:val="left"/>
      <w:pPr>
        <w:ind w:left="576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334F0A2F"/>
    <w:multiLevelType w:val="hybridMultilevel"/>
    <w:tmpl w:val="BB0EBB20"/>
    <w:lvl w:ilvl="0" w:tplc="040C000B">
      <w:start w:val="1"/>
      <w:numFmt w:val="bullet"/>
      <w:lvlText w:val=""/>
      <w:lvlJc w:val="left"/>
      <w:pPr>
        <w:ind w:left="1306" w:hanging="360"/>
      </w:pPr>
      <w:rPr>
        <w:rFonts w:ascii="Wingdings" w:hAnsi="Wingdings" w:hint="default"/>
      </w:rPr>
    </w:lvl>
    <w:lvl w:ilvl="1" w:tplc="040C0003" w:tentative="1">
      <w:start w:val="1"/>
      <w:numFmt w:val="bullet"/>
      <w:lvlText w:val="o"/>
      <w:lvlJc w:val="left"/>
      <w:pPr>
        <w:ind w:left="2026" w:hanging="360"/>
      </w:pPr>
      <w:rPr>
        <w:rFonts w:ascii="Courier New" w:hAnsi="Courier New" w:cs="Courier New" w:hint="default"/>
      </w:rPr>
    </w:lvl>
    <w:lvl w:ilvl="2" w:tplc="040C0005" w:tentative="1">
      <w:start w:val="1"/>
      <w:numFmt w:val="bullet"/>
      <w:lvlText w:val=""/>
      <w:lvlJc w:val="left"/>
      <w:pPr>
        <w:ind w:left="2746" w:hanging="360"/>
      </w:pPr>
      <w:rPr>
        <w:rFonts w:ascii="Wingdings" w:hAnsi="Wingdings" w:hint="default"/>
      </w:rPr>
    </w:lvl>
    <w:lvl w:ilvl="3" w:tplc="040C0001" w:tentative="1">
      <w:start w:val="1"/>
      <w:numFmt w:val="bullet"/>
      <w:lvlText w:val=""/>
      <w:lvlJc w:val="left"/>
      <w:pPr>
        <w:ind w:left="3466" w:hanging="360"/>
      </w:pPr>
      <w:rPr>
        <w:rFonts w:ascii="Symbol" w:hAnsi="Symbol" w:hint="default"/>
      </w:rPr>
    </w:lvl>
    <w:lvl w:ilvl="4" w:tplc="040C0003" w:tentative="1">
      <w:start w:val="1"/>
      <w:numFmt w:val="bullet"/>
      <w:lvlText w:val="o"/>
      <w:lvlJc w:val="left"/>
      <w:pPr>
        <w:ind w:left="4186" w:hanging="360"/>
      </w:pPr>
      <w:rPr>
        <w:rFonts w:ascii="Courier New" w:hAnsi="Courier New" w:cs="Courier New" w:hint="default"/>
      </w:rPr>
    </w:lvl>
    <w:lvl w:ilvl="5" w:tplc="040C0005" w:tentative="1">
      <w:start w:val="1"/>
      <w:numFmt w:val="bullet"/>
      <w:lvlText w:val=""/>
      <w:lvlJc w:val="left"/>
      <w:pPr>
        <w:ind w:left="4906" w:hanging="360"/>
      </w:pPr>
      <w:rPr>
        <w:rFonts w:ascii="Wingdings" w:hAnsi="Wingdings" w:hint="default"/>
      </w:rPr>
    </w:lvl>
    <w:lvl w:ilvl="6" w:tplc="040C0001" w:tentative="1">
      <w:start w:val="1"/>
      <w:numFmt w:val="bullet"/>
      <w:lvlText w:val=""/>
      <w:lvlJc w:val="left"/>
      <w:pPr>
        <w:ind w:left="5626" w:hanging="360"/>
      </w:pPr>
      <w:rPr>
        <w:rFonts w:ascii="Symbol" w:hAnsi="Symbol" w:hint="default"/>
      </w:rPr>
    </w:lvl>
    <w:lvl w:ilvl="7" w:tplc="040C0003" w:tentative="1">
      <w:start w:val="1"/>
      <w:numFmt w:val="bullet"/>
      <w:lvlText w:val="o"/>
      <w:lvlJc w:val="left"/>
      <w:pPr>
        <w:ind w:left="6346" w:hanging="360"/>
      </w:pPr>
      <w:rPr>
        <w:rFonts w:ascii="Courier New" w:hAnsi="Courier New" w:cs="Courier New" w:hint="default"/>
      </w:rPr>
    </w:lvl>
    <w:lvl w:ilvl="8" w:tplc="040C0005" w:tentative="1">
      <w:start w:val="1"/>
      <w:numFmt w:val="bullet"/>
      <w:lvlText w:val=""/>
      <w:lvlJc w:val="left"/>
      <w:pPr>
        <w:ind w:left="7066" w:hanging="360"/>
      </w:pPr>
      <w:rPr>
        <w:rFonts w:ascii="Wingdings" w:hAnsi="Wingdings" w:hint="default"/>
      </w:rPr>
    </w:lvl>
  </w:abstractNum>
  <w:abstractNum w:abstractNumId="27" w15:restartNumberingAfterBreak="0">
    <w:nsid w:val="339B6C6B"/>
    <w:multiLevelType w:val="hybridMultilevel"/>
    <w:tmpl w:val="324CD4B0"/>
    <w:lvl w:ilvl="0" w:tplc="040C0001">
      <w:start w:val="1"/>
      <w:numFmt w:val="bullet"/>
      <w:lvlText w:val=""/>
      <w:lvlJc w:val="left"/>
      <w:pPr>
        <w:ind w:left="2741" w:hanging="360"/>
      </w:pPr>
      <w:rPr>
        <w:rFonts w:ascii="Symbol" w:hAnsi="Symbol" w:hint="default"/>
      </w:rPr>
    </w:lvl>
    <w:lvl w:ilvl="1" w:tplc="040C0003" w:tentative="1">
      <w:start w:val="1"/>
      <w:numFmt w:val="bullet"/>
      <w:lvlText w:val="o"/>
      <w:lvlJc w:val="left"/>
      <w:pPr>
        <w:ind w:left="3461" w:hanging="360"/>
      </w:pPr>
      <w:rPr>
        <w:rFonts w:ascii="Courier New" w:hAnsi="Courier New" w:cs="Courier New" w:hint="default"/>
      </w:rPr>
    </w:lvl>
    <w:lvl w:ilvl="2" w:tplc="040C0005">
      <w:start w:val="1"/>
      <w:numFmt w:val="bullet"/>
      <w:lvlText w:val=""/>
      <w:lvlJc w:val="left"/>
      <w:pPr>
        <w:ind w:left="4181" w:hanging="360"/>
      </w:pPr>
      <w:rPr>
        <w:rFonts w:ascii="Wingdings" w:hAnsi="Wingdings" w:hint="default"/>
      </w:rPr>
    </w:lvl>
    <w:lvl w:ilvl="3" w:tplc="040C0001" w:tentative="1">
      <w:start w:val="1"/>
      <w:numFmt w:val="bullet"/>
      <w:lvlText w:val=""/>
      <w:lvlJc w:val="left"/>
      <w:pPr>
        <w:ind w:left="4901" w:hanging="360"/>
      </w:pPr>
      <w:rPr>
        <w:rFonts w:ascii="Symbol" w:hAnsi="Symbol" w:hint="default"/>
      </w:rPr>
    </w:lvl>
    <w:lvl w:ilvl="4" w:tplc="040C0003" w:tentative="1">
      <w:start w:val="1"/>
      <w:numFmt w:val="bullet"/>
      <w:lvlText w:val="o"/>
      <w:lvlJc w:val="left"/>
      <w:pPr>
        <w:ind w:left="5621" w:hanging="360"/>
      </w:pPr>
      <w:rPr>
        <w:rFonts w:ascii="Courier New" w:hAnsi="Courier New" w:cs="Courier New" w:hint="default"/>
      </w:rPr>
    </w:lvl>
    <w:lvl w:ilvl="5" w:tplc="040C0005" w:tentative="1">
      <w:start w:val="1"/>
      <w:numFmt w:val="bullet"/>
      <w:lvlText w:val=""/>
      <w:lvlJc w:val="left"/>
      <w:pPr>
        <w:ind w:left="6341" w:hanging="360"/>
      </w:pPr>
      <w:rPr>
        <w:rFonts w:ascii="Wingdings" w:hAnsi="Wingdings" w:hint="default"/>
      </w:rPr>
    </w:lvl>
    <w:lvl w:ilvl="6" w:tplc="040C0001" w:tentative="1">
      <w:start w:val="1"/>
      <w:numFmt w:val="bullet"/>
      <w:lvlText w:val=""/>
      <w:lvlJc w:val="left"/>
      <w:pPr>
        <w:ind w:left="7061" w:hanging="360"/>
      </w:pPr>
      <w:rPr>
        <w:rFonts w:ascii="Symbol" w:hAnsi="Symbol" w:hint="default"/>
      </w:rPr>
    </w:lvl>
    <w:lvl w:ilvl="7" w:tplc="040C0003" w:tentative="1">
      <w:start w:val="1"/>
      <w:numFmt w:val="bullet"/>
      <w:lvlText w:val="o"/>
      <w:lvlJc w:val="left"/>
      <w:pPr>
        <w:ind w:left="7781" w:hanging="360"/>
      </w:pPr>
      <w:rPr>
        <w:rFonts w:ascii="Courier New" w:hAnsi="Courier New" w:cs="Courier New" w:hint="default"/>
      </w:rPr>
    </w:lvl>
    <w:lvl w:ilvl="8" w:tplc="040C0005" w:tentative="1">
      <w:start w:val="1"/>
      <w:numFmt w:val="bullet"/>
      <w:lvlText w:val=""/>
      <w:lvlJc w:val="left"/>
      <w:pPr>
        <w:ind w:left="8501" w:hanging="360"/>
      </w:pPr>
      <w:rPr>
        <w:rFonts w:ascii="Wingdings" w:hAnsi="Wingdings" w:hint="default"/>
      </w:rPr>
    </w:lvl>
  </w:abstractNum>
  <w:abstractNum w:abstractNumId="28" w15:restartNumberingAfterBreak="0">
    <w:nsid w:val="37713319"/>
    <w:multiLevelType w:val="hybridMultilevel"/>
    <w:tmpl w:val="F0601436"/>
    <w:lvl w:ilvl="0" w:tplc="92D8ED52">
      <w:start w:val="1"/>
      <w:numFmt w:val="bullet"/>
      <w:lvlText w:val="-"/>
      <w:lvlJc w:val="left"/>
      <w:pPr>
        <w:ind w:left="1911"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C0003" w:tentative="1">
      <w:start w:val="1"/>
      <w:numFmt w:val="bullet"/>
      <w:lvlText w:val="o"/>
      <w:lvlJc w:val="left"/>
      <w:pPr>
        <w:ind w:left="2631" w:hanging="360"/>
      </w:pPr>
      <w:rPr>
        <w:rFonts w:ascii="Courier New" w:hAnsi="Courier New" w:cs="Courier New" w:hint="default"/>
      </w:rPr>
    </w:lvl>
    <w:lvl w:ilvl="2" w:tplc="040C0005" w:tentative="1">
      <w:start w:val="1"/>
      <w:numFmt w:val="bullet"/>
      <w:lvlText w:val=""/>
      <w:lvlJc w:val="left"/>
      <w:pPr>
        <w:ind w:left="3351" w:hanging="360"/>
      </w:pPr>
      <w:rPr>
        <w:rFonts w:ascii="Wingdings" w:hAnsi="Wingdings" w:hint="default"/>
      </w:rPr>
    </w:lvl>
    <w:lvl w:ilvl="3" w:tplc="040C0001" w:tentative="1">
      <w:start w:val="1"/>
      <w:numFmt w:val="bullet"/>
      <w:lvlText w:val=""/>
      <w:lvlJc w:val="left"/>
      <w:pPr>
        <w:ind w:left="4071" w:hanging="360"/>
      </w:pPr>
      <w:rPr>
        <w:rFonts w:ascii="Symbol" w:hAnsi="Symbol" w:hint="default"/>
      </w:rPr>
    </w:lvl>
    <w:lvl w:ilvl="4" w:tplc="040C0003" w:tentative="1">
      <w:start w:val="1"/>
      <w:numFmt w:val="bullet"/>
      <w:lvlText w:val="o"/>
      <w:lvlJc w:val="left"/>
      <w:pPr>
        <w:ind w:left="4791" w:hanging="360"/>
      </w:pPr>
      <w:rPr>
        <w:rFonts w:ascii="Courier New" w:hAnsi="Courier New" w:cs="Courier New" w:hint="default"/>
      </w:rPr>
    </w:lvl>
    <w:lvl w:ilvl="5" w:tplc="040C0005" w:tentative="1">
      <w:start w:val="1"/>
      <w:numFmt w:val="bullet"/>
      <w:lvlText w:val=""/>
      <w:lvlJc w:val="left"/>
      <w:pPr>
        <w:ind w:left="5511" w:hanging="360"/>
      </w:pPr>
      <w:rPr>
        <w:rFonts w:ascii="Wingdings" w:hAnsi="Wingdings" w:hint="default"/>
      </w:rPr>
    </w:lvl>
    <w:lvl w:ilvl="6" w:tplc="040C0001" w:tentative="1">
      <w:start w:val="1"/>
      <w:numFmt w:val="bullet"/>
      <w:lvlText w:val=""/>
      <w:lvlJc w:val="left"/>
      <w:pPr>
        <w:ind w:left="6231" w:hanging="360"/>
      </w:pPr>
      <w:rPr>
        <w:rFonts w:ascii="Symbol" w:hAnsi="Symbol" w:hint="default"/>
      </w:rPr>
    </w:lvl>
    <w:lvl w:ilvl="7" w:tplc="040C0003" w:tentative="1">
      <w:start w:val="1"/>
      <w:numFmt w:val="bullet"/>
      <w:lvlText w:val="o"/>
      <w:lvlJc w:val="left"/>
      <w:pPr>
        <w:ind w:left="6951" w:hanging="360"/>
      </w:pPr>
      <w:rPr>
        <w:rFonts w:ascii="Courier New" w:hAnsi="Courier New" w:cs="Courier New" w:hint="default"/>
      </w:rPr>
    </w:lvl>
    <w:lvl w:ilvl="8" w:tplc="040C0005" w:tentative="1">
      <w:start w:val="1"/>
      <w:numFmt w:val="bullet"/>
      <w:lvlText w:val=""/>
      <w:lvlJc w:val="left"/>
      <w:pPr>
        <w:ind w:left="7671" w:hanging="360"/>
      </w:pPr>
      <w:rPr>
        <w:rFonts w:ascii="Wingdings" w:hAnsi="Wingdings" w:hint="default"/>
      </w:rPr>
    </w:lvl>
  </w:abstractNum>
  <w:abstractNum w:abstractNumId="29" w15:restartNumberingAfterBreak="0">
    <w:nsid w:val="3BF44278"/>
    <w:multiLevelType w:val="hybridMultilevel"/>
    <w:tmpl w:val="771852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0571637"/>
    <w:multiLevelType w:val="hybridMultilevel"/>
    <w:tmpl w:val="06D09C3A"/>
    <w:lvl w:ilvl="0" w:tplc="040C0001">
      <w:start w:val="1"/>
      <w:numFmt w:val="bullet"/>
      <w:lvlText w:val=""/>
      <w:lvlJc w:val="left"/>
      <w:pPr>
        <w:ind w:left="936"/>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28883866">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D9C7580">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508EB9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486A70A">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DE08E4E">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F643F2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602BD1C">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2365234">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42F4495D"/>
    <w:multiLevelType w:val="hybridMultilevel"/>
    <w:tmpl w:val="86A4DFA8"/>
    <w:lvl w:ilvl="0" w:tplc="040C0001">
      <w:start w:val="1"/>
      <w:numFmt w:val="bullet"/>
      <w:lvlText w:val=""/>
      <w:lvlJc w:val="left"/>
      <w:pPr>
        <w:ind w:left="3221" w:hanging="360"/>
      </w:pPr>
      <w:rPr>
        <w:rFonts w:ascii="Symbol" w:hAnsi="Symbol" w:hint="default"/>
      </w:rPr>
    </w:lvl>
    <w:lvl w:ilvl="1" w:tplc="040C0003" w:tentative="1">
      <w:start w:val="1"/>
      <w:numFmt w:val="bullet"/>
      <w:lvlText w:val="o"/>
      <w:lvlJc w:val="left"/>
      <w:pPr>
        <w:ind w:left="3941" w:hanging="360"/>
      </w:pPr>
      <w:rPr>
        <w:rFonts w:ascii="Courier New" w:hAnsi="Courier New" w:cs="Courier New" w:hint="default"/>
      </w:rPr>
    </w:lvl>
    <w:lvl w:ilvl="2" w:tplc="040C0005" w:tentative="1">
      <w:start w:val="1"/>
      <w:numFmt w:val="bullet"/>
      <w:lvlText w:val=""/>
      <w:lvlJc w:val="left"/>
      <w:pPr>
        <w:ind w:left="4661" w:hanging="360"/>
      </w:pPr>
      <w:rPr>
        <w:rFonts w:ascii="Wingdings" w:hAnsi="Wingdings" w:hint="default"/>
      </w:rPr>
    </w:lvl>
    <w:lvl w:ilvl="3" w:tplc="040C0001" w:tentative="1">
      <w:start w:val="1"/>
      <w:numFmt w:val="bullet"/>
      <w:lvlText w:val=""/>
      <w:lvlJc w:val="left"/>
      <w:pPr>
        <w:ind w:left="5381" w:hanging="360"/>
      </w:pPr>
      <w:rPr>
        <w:rFonts w:ascii="Symbol" w:hAnsi="Symbol" w:hint="default"/>
      </w:rPr>
    </w:lvl>
    <w:lvl w:ilvl="4" w:tplc="040C0003" w:tentative="1">
      <w:start w:val="1"/>
      <w:numFmt w:val="bullet"/>
      <w:lvlText w:val="o"/>
      <w:lvlJc w:val="left"/>
      <w:pPr>
        <w:ind w:left="6101" w:hanging="360"/>
      </w:pPr>
      <w:rPr>
        <w:rFonts w:ascii="Courier New" w:hAnsi="Courier New" w:cs="Courier New" w:hint="default"/>
      </w:rPr>
    </w:lvl>
    <w:lvl w:ilvl="5" w:tplc="040C0005" w:tentative="1">
      <w:start w:val="1"/>
      <w:numFmt w:val="bullet"/>
      <w:lvlText w:val=""/>
      <w:lvlJc w:val="left"/>
      <w:pPr>
        <w:ind w:left="6821" w:hanging="360"/>
      </w:pPr>
      <w:rPr>
        <w:rFonts w:ascii="Wingdings" w:hAnsi="Wingdings" w:hint="default"/>
      </w:rPr>
    </w:lvl>
    <w:lvl w:ilvl="6" w:tplc="040C0001" w:tentative="1">
      <w:start w:val="1"/>
      <w:numFmt w:val="bullet"/>
      <w:lvlText w:val=""/>
      <w:lvlJc w:val="left"/>
      <w:pPr>
        <w:ind w:left="7541" w:hanging="360"/>
      </w:pPr>
      <w:rPr>
        <w:rFonts w:ascii="Symbol" w:hAnsi="Symbol" w:hint="default"/>
      </w:rPr>
    </w:lvl>
    <w:lvl w:ilvl="7" w:tplc="040C0003" w:tentative="1">
      <w:start w:val="1"/>
      <w:numFmt w:val="bullet"/>
      <w:lvlText w:val="o"/>
      <w:lvlJc w:val="left"/>
      <w:pPr>
        <w:ind w:left="8261" w:hanging="360"/>
      </w:pPr>
      <w:rPr>
        <w:rFonts w:ascii="Courier New" w:hAnsi="Courier New" w:cs="Courier New" w:hint="default"/>
      </w:rPr>
    </w:lvl>
    <w:lvl w:ilvl="8" w:tplc="040C0005" w:tentative="1">
      <w:start w:val="1"/>
      <w:numFmt w:val="bullet"/>
      <w:lvlText w:val=""/>
      <w:lvlJc w:val="left"/>
      <w:pPr>
        <w:ind w:left="8981" w:hanging="360"/>
      </w:pPr>
      <w:rPr>
        <w:rFonts w:ascii="Wingdings" w:hAnsi="Wingdings" w:hint="default"/>
      </w:rPr>
    </w:lvl>
  </w:abstractNum>
  <w:abstractNum w:abstractNumId="32" w15:restartNumberingAfterBreak="0">
    <w:nsid w:val="43BA6854"/>
    <w:multiLevelType w:val="hybridMultilevel"/>
    <w:tmpl w:val="9286B78C"/>
    <w:lvl w:ilvl="0" w:tplc="040C0009">
      <w:start w:val="1"/>
      <w:numFmt w:val="bullet"/>
      <w:lvlText w:val=""/>
      <w:lvlJc w:val="left"/>
      <w:pPr>
        <w:ind w:left="1854" w:hanging="360"/>
      </w:pPr>
      <w:rPr>
        <w:rFonts w:ascii="Wingdings" w:hAnsi="Wingdings"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33" w15:restartNumberingAfterBreak="0">
    <w:nsid w:val="44A24657"/>
    <w:multiLevelType w:val="hybridMultilevel"/>
    <w:tmpl w:val="74124FB4"/>
    <w:lvl w:ilvl="0" w:tplc="235A837E">
      <w:start w:val="1"/>
      <w:numFmt w:val="bullet"/>
      <w:lvlText w:val="❖"/>
      <w:lvlJc w:val="left"/>
      <w:pPr>
        <w:ind w:left="92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1161F86">
      <w:start w:val="1"/>
      <w:numFmt w:val="bullet"/>
      <w:lvlText w:val="o"/>
      <w:lvlJc w:val="left"/>
      <w:pPr>
        <w:ind w:left="12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B5447998">
      <w:start w:val="1"/>
      <w:numFmt w:val="bullet"/>
      <w:lvlText w:val="▪"/>
      <w:lvlJc w:val="left"/>
      <w:pPr>
        <w:ind w:left="19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5CC424A6">
      <w:start w:val="1"/>
      <w:numFmt w:val="bullet"/>
      <w:lvlText w:val="•"/>
      <w:lvlJc w:val="left"/>
      <w:pPr>
        <w:ind w:left="27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3E165622">
      <w:start w:val="1"/>
      <w:numFmt w:val="bullet"/>
      <w:lvlText w:val="o"/>
      <w:lvlJc w:val="left"/>
      <w:pPr>
        <w:ind w:left="34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D556C784">
      <w:start w:val="1"/>
      <w:numFmt w:val="bullet"/>
      <w:lvlText w:val="▪"/>
      <w:lvlJc w:val="left"/>
      <w:pPr>
        <w:ind w:left="41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CAD01526">
      <w:start w:val="1"/>
      <w:numFmt w:val="bullet"/>
      <w:lvlText w:val="•"/>
      <w:lvlJc w:val="left"/>
      <w:pPr>
        <w:ind w:left="48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9078BFF2">
      <w:start w:val="1"/>
      <w:numFmt w:val="bullet"/>
      <w:lvlText w:val="o"/>
      <w:lvlJc w:val="left"/>
      <w:pPr>
        <w:ind w:left="55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55C49634">
      <w:start w:val="1"/>
      <w:numFmt w:val="bullet"/>
      <w:lvlText w:val="▪"/>
      <w:lvlJc w:val="left"/>
      <w:pPr>
        <w:ind w:left="63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48582DE9"/>
    <w:multiLevelType w:val="hybridMultilevel"/>
    <w:tmpl w:val="E908830C"/>
    <w:lvl w:ilvl="0" w:tplc="97AE6FB8">
      <w:start w:val="1"/>
      <w:numFmt w:val="bullet"/>
      <w:lvlText w:val="❖"/>
      <w:lvlJc w:val="left"/>
      <w:pPr>
        <w:ind w:left="93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40C0001">
      <w:start w:val="1"/>
      <w:numFmt w:val="bullet"/>
      <w:lvlText w:val=""/>
      <w:lvlJc w:val="left"/>
      <w:pPr>
        <w:ind w:left="1301"/>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2" w:tplc="AFD27E26">
      <w:start w:val="1"/>
      <w:numFmt w:val="bullet"/>
      <w:lvlText w:val="▪"/>
      <w:lvlJc w:val="left"/>
      <w:pPr>
        <w:ind w:left="144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11622A72">
      <w:start w:val="1"/>
      <w:numFmt w:val="bullet"/>
      <w:lvlText w:val="•"/>
      <w:lvlJc w:val="left"/>
      <w:pPr>
        <w:ind w:left="216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BBF403DE">
      <w:start w:val="1"/>
      <w:numFmt w:val="bullet"/>
      <w:lvlText w:val="o"/>
      <w:lvlJc w:val="left"/>
      <w:pPr>
        <w:ind w:left="288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D7E05BDA">
      <w:start w:val="1"/>
      <w:numFmt w:val="bullet"/>
      <w:lvlText w:val="▪"/>
      <w:lvlJc w:val="left"/>
      <w:pPr>
        <w:ind w:left="360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149E79C4">
      <w:start w:val="1"/>
      <w:numFmt w:val="bullet"/>
      <w:lvlText w:val="•"/>
      <w:lvlJc w:val="left"/>
      <w:pPr>
        <w:ind w:left="432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DF74EEFC">
      <w:start w:val="1"/>
      <w:numFmt w:val="bullet"/>
      <w:lvlText w:val="o"/>
      <w:lvlJc w:val="left"/>
      <w:pPr>
        <w:ind w:left="504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D7AC73F2">
      <w:start w:val="1"/>
      <w:numFmt w:val="bullet"/>
      <w:lvlText w:val="▪"/>
      <w:lvlJc w:val="left"/>
      <w:pPr>
        <w:ind w:left="576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4884248E"/>
    <w:multiLevelType w:val="hybridMultilevel"/>
    <w:tmpl w:val="830A8D70"/>
    <w:lvl w:ilvl="0" w:tplc="040C0009">
      <w:start w:val="1"/>
      <w:numFmt w:val="bullet"/>
      <w:lvlText w:val=""/>
      <w:lvlJc w:val="left"/>
      <w:pPr>
        <w:ind w:left="1300" w:hanging="360"/>
      </w:pPr>
      <w:rPr>
        <w:rFonts w:ascii="Wingdings" w:hAnsi="Wingdings" w:hint="default"/>
      </w:rPr>
    </w:lvl>
    <w:lvl w:ilvl="1" w:tplc="040C0003" w:tentative="1">
      <w:start w:val="1"/>
      <w:numFmt w:val="bullet"/>
      <w:lvlText w:val="o"/>
      <w:lvlJc w:val="left"/>
      <w:pPr>
        <w:ind w:left="2020" w:hanging="360"/>
      </w:pPr>
      <w:rPr>
        <w:rFonts w:ascii="Courier New" w:hAnsi="Courier New" w:cs="Courier New" w:hint="default"/>
      </w:rPr>
    </w:lvl>
    <w:lvl w:ilvl="2" w:tplc="040C0005" w:tentative="1">
      <w:start w:val="1"/>
      <w:numFmt w:val="bullet"/>
      <w:lvlText w:val=""/>
      <w:lvlJc w:val="left"/>
      <w:pPr>
        <w:ind w:left="2740" w:hanging="360"/>
      </w:pPr>
      <w:rPr>
        <w:rFonts w:ascii="Wingdings" w:hAnsi="Wingdings" w:hint="default"/>
      </w:rPr>
    </w:lvl>
    <w:lvl w:ilvl="3" w:tplc="040C0001" w:tentative="1">
      <w:start w:val="1"/>
      <w:numFmt w:val="bullet"/>
      <w:lvlText w:val=""/>
      <w:lvlJc w:val="left"/>
      <w:pPr>
        <w:ind w:left="3460" w:hanging="360"/>
      </w:pPr>
      <w:rPr>
        <w:rFonts w:ascii="Symbol" w:hAnsi="Symbol" w:hint="default"/>
      </w:rPr>
    </w:lvl>
    <w:lvl w:ilvl="4" w:tplc="040C0003" w:tentative="1">
      <w:start w:val="1"/>
      <w:numFmt w:val="bullet"/>
      <w:lvlText w:val="o"/>
      <w:lvlJc w:val="left"/>
      <w:pPr>
        <w:ind w:left="4180" w:hanging="360"/>
      </w:pPr>
      <w:rPr>
        <w:rFonts w:ascii="Courier New" w:hAnsi="Courier New" w:cs="Courier New" w:hint="default"/>
      </w:rPr>
    </w:lvl>
    <w:lvl w:ilvl="5" w:tplc="040C0005" w:tentative="1">
      <w:start w:val="1"/>
      <w:numFmt w:val="bullet"/>
      <w:lvlText w:val=""/>
      <w:lvlJc w:val="left"/>
      <w:pPr>
        <w:ind w:left="4900" w:hanging="360"/>
      </w:pPr>
      <w:rPr>
        <w:rFonts w:ascii="Wingdings" w:hAnsi="Wingdings" w:hint="default"/>
      </w:rPr>
    </w:lvl>
    <w:lvl w:ilvl="6" w:tplc="040C0001" w:tentative="1">
      <w:start w:val="1"/>
      <w:numFmt w:val="bullet"/>
      <w:lvlText w:val=""/>
      <w:lvlJc w:val="left"/>
      <w:pPr>
        <w:ind w:left="5620" w:hanging="360"/>
      </w:pPr>
      <w:rPr>
        <w:rFonts w:ascii="Symbol" w:hAnsi="Symbol" w:hint="default"/>
      </w:rPr>
    </w:lvl>
    <w:lvl w:ilvl="7" w:tplc="040C0003" w:tentative="1">
      <w:start w:val="1"/>
      <w:numFmt w:val="bullet"/>
      <w:lvlText w:val="o"/>
      <w:lvlJc w:val="left"/>
      <w:pPr>
        <w:ind w:left="6340" w:hanging="360"/>
      </w:pPr>
      <w:rPr>
        <w:rFonts w:ascii="Courier New" w:hAnsi="Courier New" w:cs="Courier New" w:hint="default"/>
      </w:rPr>
    </w:lvl>
    <w:lvl w:ilvl="8" w:tplc="040C0005" w:tentative="1">
      <w:start w:val="1"/>
      <w:numFmt w:val="bullet"/>
      <w:lvlText w:val=""/>
      <w:lvlJc w:val="left"/>
      <w:pPr>
        <w:ind w:left="7060" w:hanging="360"/>
      </w:pPr>
      <w:rPr>
        <w:rFonts w:ascii="Wingdings" w:hAnsi="Wingdings" w:hint="default"/>
      </w:rPr>
    </w:lvl>
  </w:abstractNum>
  <w:abstractNum w:abstractNumId="36" w15:restartNumberingAfterBreak="0">
    <w:nsid w:val="4ECF3192"/>
    <w:multiLevelType w:val="multilevel"/>
    <w:tmpl w:val="B3C8AA22"/>
    <w:lvl w:ilvl="0">
      <w:start w:val="1"/>
      <w:numFmt w:val="decimal"/>
      <w:lvlText w:val="%1."/>
      <w:lvlJc w:val="left"/>
      <w:pPr>
        <w:ind w:left="825" w:hanging="825"/>
      </w:pPr>
      <w:rPr>
        <w:rFonts w:hint="default"/>
        <w:b/>
      </w:rPr>
    </w:lvl>
    <w:lvl w:ilvl="1">
      <w:start w:val="11"/>
      <w:numFmt w:val="decimal"/>
      <w:lvlText w:val="%1.%2."/>
      <w:lvlJc w:val="left"/>
      <w:pPr>
        <w:ind w:left="825" w:hanging="825"/>
      </w:pPr>
      <w:rPr>
        <w:rFonts w:hint="default"/>
        <w:b/>
      </w:rPr>
    </w:lvl>
    <w:lvl w:ilvl="2">
      <w:start w:val="3"/>
      <w:numFmt w:val="decimal"/>
      <w:lvlText w:val="%1.%2.%3."/>
      <w:lvlJc w:val="left"/>
      <w:pPr>
        <w:ind w:left="825" w:hanging="825"/>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7" w15:restartNumberingAfterBreak="0">
    <w:nsid w:val="4F146534"/>
    <w:multiLevelType w:val="hybridMultilevel"/>
    <w:tmpl w:val="A2CCFD96"/>
    <w:lvl w:ilvl="0" w:tplc="6BA89390">
      <w:start w:val="1"/>
      <w:numFmt w:val="bullet"/>
      <w:lvlText w:val="­"/>
      <w:lvlJc w:val="left"/>
      <w:pPr>
        <w:ind w:left="1440" w:hanging="360"/>
      </w:pPr>
      <w:rPr>
        <w:rFonts w:ascii="Times New Roman" w:hAnsi="Times New Roman" w:cs="Times New Roman" w:hint="default"/>
      </w:rPr>
    </w:lvl>
    <w:lvl w:ilvl="1" w:tplc="6BA89390">
      <w:start w:val="1"/>
      <w:numFmt w:val="bullet"/>
      <w:lvlText w:val="­"/>
      <w:lvlJc w:val="left"/>
      <w:pPr>
        <w:ind w:left="2160" w:hanging="360"/>
      </w:pPr>
      <w:rPr>
        <w:rFonts w:ascii="Times New Roman" w:hAnsi="Times New Roman" w:cs="Times New Roman"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8" w15:restartNumberingAfterBreak="0">
    <w:nsid w:val="50F03BEC"/>
    <w:multiLevelType w:val="hybridMultilevel"/>
    <w:tmpl w:val="0F382B1E"/>
    <w:lvl w:ilvl="0" w:tplc="F76228A2">
      <w:start w:val="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1305D16"/>
    <w:multiLevelType w:val="hybridMultilevel"/>
    <w:tmpl w:val="9CCCADE2"/>
    <w:lvl w:ilvl="0" w:tplc="92D8ED52">
      <w:start w:val="1"/>
      <w:numFmt w:val="bullet"/>
      <w:lvlText w:val="-"/>
      <w:lvlJc w:val="left"/>
      <w:pPr>
        <w:ind w:left="1295"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C0003" w:tentative="1">
      <w:start w:val="1"/>
      <w:numFmt w:val="bullet"/>
      <w:lvlText w:val="o"/>
      <w:lvlJc w:val="left"/>
      <w:pPr>
        <w:ind w:left="2015" w:hanging="360"/>
      </w:pPr>
      <w:rPr>
        <w:rFonts w:ascii="Courier New" w:hAnsi="Courier New" w:cs="Courier New" w:hint="default"/>
      </w:rPr>
    </w:lvl>
    <w:lvl w:ilvl="2" w:tplc="040C0005" w:tentative="1">
      <w:start w:val="1"/>
      <w:numFmt w:val="bullet"/>
      <w:lvlText w:val=""/>
      <w:lvlJc w:val="left"/>
      <w:pPr>
        <w:ind w:left="2735" w:hanging="360"/>
      </w:pPr>
      <w:rPr>
        <w:rFonts w:ascii="Wingdings" w:hAnsi="Wingdings" w:hint="default"/>
      </w:rPr>
    </w:lvl>
    <w:lvl w:ilvl="3" w:tplc="040C0001" w:tentative="1">
      <w:start w:val="1"/>
      <w:numFmt w:val="bullet"/>
      <w:lvlText w:val=""/>
      <w:lvlJc w:val="left"/>
      <w:pPr>
        <w:ind w:left="3455" w:hanging="360"/>
      </w:pPr>
      <w:rPr>
        <w:rFonts w:ascii="Symbol" w:hAnsi="Symbol" w:hint="default"/>
      </w:rPr>
    </w:lvl>
    <w:lvl w:ilvl="4" w:tplc="040C0003" w:tentative="1">
      <w:start w:val="1"/>
      <w:numFmt w:val="bullet"/>
      <w:lvlText w:val="o"/>
      <w:lvlJc w:val="left"/>
      <w:pPr>
        <w:ind w:left="4175" w:hanging="360"/>
      </w:pPr>
      <w:rPr>
        <w:rFonts w:ascii="Courier New" w:hAnsi="Courier New" w:cs="Courier New" w:hint="default"/>
      </w:rPr>
    </w:lvl>
    <w:lvl w:ilvl="5" w:tplc="040C0005" w:tentative="1">
      <w:start w:val="1"/>
      <w:numFmt w:val="bullet"/>
      <w:lvlText w:val=""/>
      <w:lvlJc w:val="left"/>
      <w:pPr>
        <w:ind w:left="4895" w:hanging="360"/>
      </w:pPr>
      <w:rPr>
        <w:rFonts w:ascii="Wingdings" w:hAnsi="Wingdings" w:hint="default"/>
      </w:rPr>
    </w:lvl>
    <w:lvl w:ilvl="6" w:tplc="040C0001" w:tentative="1">
      <w:start w:val="1"/>
      <w:numFmt w:val="bullet"/>
      <w:lvlText w:val=""/>
      <w:lvlJc w:val="left"/>
      <w:pPr>
        <w:ind w:left="5615" w:hanging="360"/>
      </w:pPr>
      <w:rPr>
        <w:rFonts w:ascii="Symbol" w:hAnsi="Symbol" w:hint="default"/>
      </w:rPr>
    </w:lvl>
    <w:lvl w:ilvl="7" w:tplc="040C0003" w:tentative="1">
      <w:start w:val="1"/>
      <w:numFmt w:val="bullet"/>
      <w:lvlText w:val="o"/>
      <w:lvlJc w:val="left"/>
      <w:pPr>
        <w:ind w:left="6335" w:hanging="360"/>
      </w:pPr>
      <w:rPr>
        <w:rFonts w:ascii="Courier New" w:hAnsi="Courier New" w:cs="Courier New" w:hint="default"/>
      </w:rPr>
    </w:lvl>
    <w:lvl w:ilvl="8" w:tplc="040C0005" w:tentative="1">
      <w:start w:val="1"/>
      <w:numFmt w:val="bullet"/>
      <w:lvlText w:val=""/>
      <w:lvlJc w:val="left"/>
      <w:pPr>
        <w:ind w:left="7055" w:hanging="360"/>
      </w:pPr>
      <w:rPr>
        <w:rFonts w:ascii="Wingdings" w:hAnsi="Wingdings" w:hint="default"/>
      </w:rPr>
    </w:lvl>
  </w:abstractNum>
  <w:abstractNum w:abstractNumId="40" w15:restartNumberingAfterBreak="0">
    <w:nsid w:val="53635143"/>
    <w:multiLevelType w:val="hybridMultilevel"/>
    <w:tmpl w:val="095C660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3D71FD1"/>
    <w:multiLevelType w:val="hybridMultilevel"/>
    <w:tmpl w:val="424017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63A2529"/>
    <w:multiLevelType w:val="hybridMultilevel"/>
    <w:tmpl w:val="8506C242"/>
    <w:lvl w:ilvl="0" w:tplc="040C0001">
      <w:start w:val="1"/>
      <w:numFmt w:val="bullet"/>
      <w:lvlText w:val=""/>
      <w:lvlJc w:val="left"/>
      <w:pPr>
        <w:ind w:left="1306" w:hanging="360"/>
      </w:pPr>
      <w:rPr>
        <w:rFonts w:ascii="Symbol" w:hAnsi="Symbol" w:hint="default"/>
      </w:rPr>
    </w:lvl>
    <w:lvl w:ilvl="1" w:tplc="040C0003" w:tentative="1">
      <w:start w:val="1"/>
      <w:numFmt w:val="bullet"/>
      <w:lvlText w:val="o"/>
      <w:lvlJc w:val="left"/>
      <w:pPr>
        <w:ind w:left="2026" w:hanging="360"/>
      </w:pPr>
      <w:rPr>
        <w:rFonts w:ascii="Courier New" w:hAnsi="Courier New" w:cs="Courier New" w:hint="default"/>
      </w:rPr>
    </w:lvl>
    <w:lvl w:ilvl="2" w:tplc="040C0005" w:tentative="1">
      <w:start w:val="1"/>
      <w:numFmt w:val="bullet"/>
      <w:lvlText w:val=""/>
      <w:lvlJc w:val="left"/>
      <w:pPr>
        <w:ind w:left="2746" w:hanging="360"/>
      </w:pPr>
      <w:rPr>
        <w:rFonts w:ascii="Wingdings" w:hAnsi="Wingdings" w:hint="default"/>
      </w:rPr>
    </w:lvl>
    <w:lvl w:ilvl="3" w:tplc="040C0001" w:tentative="1">
      <w:start w:val="1"/>
      <w:numFmt w:val="bullet"/>
      <w:lvlText w:val=""/>
      <w:lvlJc w:val="left"/>
      <w:pPr>
        <w:ind w:left="3466" w:hanging="360"/>
      </w:pPr>
      <w:rPr>
        <w:rFonts w:ascii="Symbol" w:hAnsi="Symbol" w:hint="default"/>
      </w:rPr>
    </w:lvl>
    <w:lvl w:ilvl="4" w:tplc="040C0003" w:tentative="1">
      <w:start w:val="1"/>
      <w:numFmt w:val="bullet"/>
      <w:lvlText w:val="o"/>
      <w:lvlJc w:val="left"/>
      <w:pPr>
        <w:ind w:left="4186" w:hanging="360"/>
      </w:pPr>
      <w:rPr>
        <w:rFonts w:ascii="Courier New" w:hAnsi="Courier New" w:cs="Courier New" w:hint="default"/>
      </w:rPr>
    </w:lvl>
    <w:lvl w:ilvl="5" w:tplc="040C0005" w:tentative="1">
      <w:start w:val="1"/>
      <w:numFmt w:val="bullet"/>
      <w:lvlText w:val=""/>
      <w:lvlJc w:val="left"/>
      <w:pPr>
        <w:ind w:left="4906" w:hanging="360"/>
      </w:pPr>
      <w:rPr>
        <w:rFonts w:ascii="Wingdings" w:hAnsi="Wingdings" w:hint="default"/>
      </w:rPr>
    </w:lvl>
    <w:lvl w:ilvl="6" w:tplc="040C0001" w:tentative="1">
      <w:start w:val="1"/>
      <w:numFmt w:val="bullet"/>
      <w:lvlText w:val=""/>
      <w:lvlJc w:val="left"/>
      <w:pPr>
        <w:ind w:left="5626" w:hanging="360"/>
      </w:pPr>
      <w:rPr>
        <w:rFonts w:ascii="Symbol" w:hAnsi="Symbol" w:hint="default"/>
      </w:rPr>
    </w:lvl>
    <w:lvl w:ilvl="7" w:tplc="040C0003" w:tentative="1">
      <w:start w:val="1"/>
      <w:numFmt w:val="bullet"/>
      <w:lvlText w:val="o"/>
      <w:lvlJc w:val="left"/>
      <w:pPr>
        <w:ind w:left="6346" w:hanging="360"/>
      </w:pPr>
      <w:rPr>
        <w:rFonts w:ascii="Courier New" w:hAnsi="Courier New" w:cs="Courier New" w:hint="default"/>
      </w:rPr>
    </w:lvl>
    <w:lvl w:ilvl="8" w:tplc="040C0005" w:tentative="1">
      <w:start w:val="1"/>
      <w:numFmt w:val="bullet"/>
      <w:lvlText w:val=""/>
      <w:lvlJc w:val="left"/>
      <w:pPr>
        <w:ind w:left="7066" w:hanging="360"/>
      </w:pPr>
      <w:rPr>
        <w:rFonts w:ascii="Wingdings" w:hAnsi="Wingdings" w:hint="default"/>
      </w:rPr>
    </w:lvl>
  </w:abstractNum>
  <w:abstractNum w:abstractNumId="43" w15:restartNumberingAfterBreak="0">
    <w:nsid w:val="56B474A9"/>
    <w:multiLevelType w:val="hybridMultilevel"/>
    <w:tmpl w:val="751E670A"/>
    <w:lvl w:ilvl="0" w:tplc="FE2CA7D8">
      <w:start w:val="1"/>
      <w:numFmt w:val="bullet"/>
      <w:lvlText w:val="•"/>
      <w:lvlJc w:val="left"/>
      <w:pPr>
        <w:ind w:left="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AAD2DFB4">
      <w:start w:val="1"/>
      <w:numFmt w:val="bullet"/>
      <w:lvlText w:val="o"/>
      <w:lvlJc w:val="left"/>
      <w:pPr>
        <w:ind w:left="57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8A567736">
      <w:start w:val="1"/>
      <w:numFmt w:val="bullet"/>
      <w:lvlText w:val="▪"/>
      <w:lvlJc w:val="left"/>
      <w:pPr>
        <w:ind w:left="79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F60841E0">
      <w:start w:val="1"/>
      <w:numFmt w:val="bullet"/>
      <w:lvlText w:val="•"/>
      <w:lvlJc w:val="left"/>
      <w:pPr>
        <w:ind w:left="10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B8A8AD84">
      <w:start w:val="1"/>
      <w:numFmt w:val="bullet"/>
      <w:lvlText w:val="o"/>
      <w:lvlJc w:val="left"/>
      <w:pPr>
        <w:ind w:left="122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458A1824">
      <w:start w:val="1"/>
      <w:numFmt w:val="bullet"/>
      <w:lvlRestart w:val="0"/>
      <w:lvlText w:val="▪"/>
      <w:lvlJc w:val="left"/>
      <w:pPr>
        <w:ind w:left="113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7D827D2C">
      <w:start w:val="1"/>
      <w:numFmt w:val="bullet"/>
      <w:lvlText w:val="•"/>
      <w:lvlJc w:val="left"/>
      <w:pPr>
        <w:ind w:left="21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A61032B0">
      <w:start w:val="1"/>
      <w:numFmt w:val="bullet"/>
      <w:lvlText w:val="o"/>
      <w:lvlJc w:val="left"/>
      <w:pPr>
        <w:ind w:left="28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E3802BAC">
      <w:start w:val="1"/>
      <w:numFmt w:val="bullet"/>
      <w:lvlText w:val="▪"/>
      <w:lvlJc w:val="left"/>
      <w:pPr>
        <w:ind w:left="360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56C63923"/>
    <w:multiLevelType w:val="hybridMultilevel"/>
    <w:tmpl w:val="49A6DE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77D104E"/>
    <w:multiLevelType w:val="hybridMultilevel"/>
    <w:tmpl w:val="03540C90"/>
    <w:lvl w:ilvl="0" w:tplc="040C0001">
      <w:start w:val="1"/>
      <w:numFmt w:val="bullet"/>
      <w:lvlText w:val=""/>
      <w:lvlJc w:val="left"/>
      <w:pPr>
        <w:ind w:left="1876" w:hanging="360"/>
      </w:pPr>
      <w:rPr>
        <w:rFonts w:ascii="Symbol" w:hAnsi="Symbol" w:hint="default"/>
      </w:rPr>
    </w:lvl>
    <w:lvl w:ilvl="1" w:tplc="040C0003" w:tentative="1">
      <w:start w:val="1"/>
      <w:numFmt w:val="bullet"/>
      <w:lvlText w:val="o"/>
      <w:lvlJc w:val="left"/>
      <w:pPr>
        <w:ind w:left="2596" w:hanging="360"/>
      </w:pPr>
      <w:rPr>
        <w:rFonts w:ascii="Courier New" w:hAnsi="Courier New" w:cs="Courier New" w:hint="default"/>
      </w:rPr>
    </w:lvl>
    <w:lvl w:ilvl="2" w:tplc="040C0005" w:tentative="1">
      <w:start w:val="1"/>
      <w:numFmt w:val="bullet"/>
      <w:lvlText w:val=""/>
      <w:lvlJc w:val="left"/>
      <w:pPr>
        <w:ind w:left="3316" w:hanging="360"/>
      </w:pPr>
      <w:rPr>
        <w:rFonts w:ascii="Wingdings" w:hAnsi="Wingdings" w:hint="default"/>
      </w:rPr>
    </w:lvl>
    <w:lvl w:ilvl="3" w:tplc="040C0001" w:tentative="1">
      <w:start w:val="1"/>
      <w:numFmt w:val="bullet"/>
      <w:lvlText w:val=""/>
      <w:lvlJc w:val="left"/>
      <w:pPr>
        <w:ind w:left="4036" w:hanging="360"/>
      </w:pPr>
      <w:rPr>
        <w:rFonts w:ascii="Symbol" w:hAnsi="Symbol" w:hint="default"/>
      </w:rPr>
    </w:lvl>
    <w:lvl w:ilvl="4" w:tplc="040C0003" w:tentative="1">
      <w:start w:val="1"/>
      <w:numFmt w:val="bullet"/>
      <w:lvlText w:val="o"/>
      <w:lvlJc w:val="left"/>
      <w:pPr>
        <w:ind w:left="4756" w:hanging="360"/>
      </w:pPr>
      <w:rPr>
        <w:rFonts w:ascii="Courier New" w:hAnsi="Courier New" w:cs="Courier New" w:hint="default"/>
      </w:rPr>
    </w:lvl>
    <w:lvl w:ilvl="5" w:tplc="040C0005" w:tentative="1">
      <w:start w:val="1"/>
      <w:numFmt w:val="bullet"/>
      <w:lvlText w:val=""/>
      <w:lvlJc w:val="left"/>
      <w:pPr>
        <w:ind w:left="5476" w:hanging="360"/>
      </w:pPr>
      <w:rPr>
        <w:rFonts w:ascii="Wingdings" w:hAnsi="Wingdings" w:hint="default"/>
      </w:rPr>
    </w:lvl>
    <w:lvl w:ilvl="6" w:tplc="040C0001" w:tentative="1">
      <w:start w:val="1"/>
      <w:numFmt w:val="bullet"/>
      <w:lvlText w:val=""/>
      <w:lvlJc w:val="left"/>
      <w:pPr>
        <w:ind w:left="6196" w:hanging="360"/>
      </w:pPr>
      <w:rPr>
        <w:rFonts w:ascii="Symbol" w:hAnsi="Symbol" w:hint="default"/>
      </w:rPr>
    </w:lvl>
    <w:lvl w:ilvl="7" w:tplc="040C0003" w:tentative="1">
      <w:start w:val="1"/>
      <w:numFmt w:val="bullet"/>
      <w:lvlText w:val="o"/>
      <w:lvlJc w:val="left"/>
      <w:pPr>
        <w:ind w:left="6916" w:hanging="360"/>
      </w:pPr>
      <w:rPr>
        <w:rFonts w:ascii="Courier New" w:hAnsi="Courier New" w:cs="Courier New" w:hint="default"/>
      </w:rPr>
    </w:lvl>
    <w:lvl w:ilvl="8" w:tplc="040C0005" w:tentative="1">
      <w:start w:val="1"/>
      <w:numFmt w:val="bullet"/>
      <w:lvlText w:val=""/>
      <w:lvlJc w:val="left"/>
      <w:pPr>
        <w:ind w:left="7636" w:hanging="360"/>
      </w:pPr>
      <w:rPr>
        <w:rFonts w:ascii="Wingdings" w:hAnsi="Wingdings" w:hint="default"/>
      </w:rPr>
    </w:lvl>
  </w:abstractNum>
  <w:abstractNum w:abstractNumId="46" w15:restartNumberingAfterBreak="0">
    <w:nsid w:val="57CD2439"/>
    <w:multiLevelType w:val="hybridMultilevel"/>
    <w:tmpl w:val="C55AC870"/>
    <w:lvl w:ilvl="0" w:tplc="10003C96">
      <w:start w:val="1"/>
      <w:numFmt w:val="bullet"/>
      <w:lvlText w:val="•"/>
      <w:lvlJc w:val="left"/>
      <w:pPr>
        <w:ind w:left="927"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7" w15:restartNumberingAfterBreak="0">
    <w:nsid w:val="5A9A0BFB"/>
    <w:multiLevelType w:val="hybridMultilevel"/>
    <w:tmpl w:val="C55E48E6"/>
    <w:lvl w:ilvl="0" w:tplc="040C0001">
      <w:start w:val="1"/>
      <w:numFmt w:val="bullet"/>
      <w:lvlText w:val=""/>
      <w:lvlJc w:val="left"/>
      <w:pPr>
        <w:ind w:left="1871" w:hanging="360"/>
      </w:pPr>
      <w:rPr>
        <w:rFonts w:ascii="Symbol" w:hAnsi="Symbol" w:hint="default"/>
      </w:rPr>
    </w:lvl>
    <w:lvl w:ilvl="1" w:tplc="040C0003" w:tentative="1">
      <w:start w:val="1"/>
      <w:numFmt w:val="bullet"/>
      <w:lvlText w:val="o"/>
      <w:lvlJc w:val="left"/>
      <w:pPr>
        <w:ind w:left="2591" w:hanging="360"/>
      </w:pPr>
      <w:rPr>
        <w:rFonts w:ascii="Courier New" w:hAnsi="Courier New" w:cs="Courier New" w:hint="default"/>
      </w:rPr>
    </w:lvl>
    <w:lvl w:ilvl="2" w:tplc="040C0005" w:tentative="1">
      <w:start w:val="1"/>
      <w:numFmt w:val="bullet"/>
      <w:lvlText w:val=""/>
      <w:lvlJc w:val="left"/>
      <w:pPr>
        <w:ind w:left="3311" w:hanging="360"/>
      </w:pPr>
      <w:rPr>
        <w:rFonts w:ascii="Wingdings" w:hAnsi="Wingdings" w:hint="default"/>
      </w:rPr>
    </w:lvl>
    <w:lvl w:ilvl="3" w:tplc="040C0001" w:tentative="1">
      <w:start w:val="1"/>
      <w:numFmt w:val="bullet"/>
      <w:lvlText w:val=""/>
      <w:lvlJc w:val="left"/>
      <w:pPr>
        <w:ind w:left="4031" w:hanging="360"/>
      </w:pPr>
      <w:rPr>
        <w:rFonts w:ascii="Symbol" w:hAnsi="Symbol" w:hint="default"/>
      </w:rPr>
    </w:lvl>
    <w:lvl w:ilvl="4" w:tplc="040C0003" w:tentative="1">
      <w:start w:val="1"/>
      <w:numFmt w:val="bullet"/>
      <w:lvlText w:val="o"/>
      <w:lvlJc w:val="left"/>
      <w:pPr>
        <w:ind w:left="4751" w:hanging="360"/>
      </w:pPr>
      <w:rPr>
        <w:rFonts w:ascii="Courier New" w:hAnsi="Courier New" w:cs="Courier New" w:hint="default"/>
      </w:rPr>
    </w:lvl>
    <w:lvl w:ilvl="5" w:tplc="040C0005" w:tentative="1">
      <w:start w:val="1"/>
      <w:numFmt w:val="bullet"/>
      <w:lvlText w:val=""/>
      <w:lvlJc w:val="left"/>
      <w:pPr>
        <w:ind w:left="5471" w:hanging="360"/>
      </w:pPr>
      <w:rPr>
        <w:rFonts w:ascii="Wingdings" w:hAnsi="Wingdings" w:hint="default"/>
      </w:rPr>
    </w:lvl>
    <w:lvl w:ilvl="6" w:tplc="040C0001" w:tentative="1">
      <w:start w:val="1"/>
      <w:numFmt w:val="bullet"/>
      <w:lvlText w:val=""/>
      <w:lvlJc w:val="left"/>
      <w:pPr>
        <w:ind w:left="6191" w:hanging="360"/>
      </w:pPr>
      <w:rPr>
        <w:rFonts w:ascii="Symbol" w:hAnsi="Symbol" w:hint="default"/>
      </w:rPr>
    </w:lvl>
    <w:lvl w:ilvl="7" w:tplc="040C0003" w:tentative="1">
      <w:start w:val="1"/>
      <w:numFmt w:val="bullet"/>
      <w:lvlText w:val="o"/>
      <w:lvlJc w:val="left"/>
      <w:pPr>
        <w:ind w:left="6911" w:hanging="360"/>
      </w:pPr>
      <w:rPr>
        <w:rFonts w:ascii="Courier New" w:hAnsi="Courier New" w:cs="Courier New" w:hint="default"/>
      </w:rPr>
    </w:lvl>
    <w:lvl w:ilvl="8" w:tplc="040C0005" w:tentative="1">
      <w:start w:val="1"/>
      <w:numFmt w:val="bullet"/>
      <w:lvlText w:val=""/>
      <w:lvlJc w:val="left"/>
      <w:pPr>
        <w:ind w:left="7631" w:hanging="360"/>
      </w:pPr>
      <w:rPr>
        <w:rFonts w:ascii="Wingdings" w:hAnsi="Wingdings" w:hint="default"/>
      </w:rPr>
    </w:lvl>
  </w:abstractNum>
  <w:abstractNum w:abstractNumId="48" w15:restartNumberingAfterBreak="0">
    <w:nsid w:val="5C4B72E7"/>
    <w:multiLevelType w:val="hybridMultilevel"/>
    <w:tmpl w:val="9C1EB364"/>
    <w:lvl w:ilvl="0" w:tplc="040C0001">
      <w:start w:val="1"/>
      <w:numFmt w:val="bullet"/>
      <w:lvlText w:val=""/>
      <w:lvlJc w:val="left"/>
      <w:pPr>
        <w:ind w:left="2176" w:hanging="360"/>
      </w:pPr>
      <w:rPr>
        <w:rFonts w:ascii="Symbol" w:hAnsi="Symbol" w:hint="default"/>
      </w:rPr>
    </w:lvl>
    <w:lvl w:ilvl="1" w:tplc="040C0003" w:tentative="1">
      <w:start w:val="1"/>
      <w:numFmt w:val="bullet"/>
      <w:lvlText w:val="o"/>
      <w:lvlJc w:val="left"/>
      <w:pPr>
        <w:ind w:left="2896" w:hanging="360"/>
      </w:pPr>
      <w:rPr>
        <w:rFonts w:ascii="Courier New" w:hAnsi="Courier New" w:cs="Courier New" w:hint="default"/>
      </w:rPr>
    </w:lvl>
    <w:lvl w:ilvl="2" w:tplc="040C0005" w:tentative="1">
      <w:start w:val="1"/>
      <w:numFmt w:val="bullet"/>
      <w:lvlText w:val=""/>
      <w:lvlJc w:val="left"/>
      <w:pPr>
        <w:ind w:left="3616" w:hanging="360"/>
      </w:pPr>
      <w:rPr>
        <w:rFonts w:ascii="Wingdings" w:hAnsi="Wingdings" w:hint="default"/>
      </w:rPr>
    </w:lvl>
    <w:lvl w:ilvl="3" w:tplc="040C0001" w:tentative="1">
      <w:start w:val="1"/>
      <w:numFmt w:val="bullet"/>
      <w:lvlText w:val=""/>
      <w:lvlJc w:val="left"/>
      <w:pPr>
        <w:ind w:left="4336" w:hanging="360"/>
      </w:pPr>
      <w:rPr>
        <w:rFonts w:ascii="Symbol" w:hAnsi="Symbol" w:hint="default"/>
      </w:rPr>
    </w:lvl>
    <w:lvl w:ilvl="4" w:tplc="040C0003" w:tentative="1">
      <w:start w:val="1"/>
      <w:numFmt w:val="bullet"/>
      <w:lvlText w:val="o"/>
      <w:lvlJc w:val="left"/>
      <w:pPr>
        <w:ind w:left="5056" w:hanging="360"/>
      </w:pPr>
      <w:rPr>
        <w:rFonts w:ascii="Courier New" w:hAnsi="Courier New" w:cs="Courier New" w:hint="default"/>
      </w:rPr>
    </w:lvl>
    <w:lvl w:ilvl="5" w:tplc="040C0005" w:tentative="1">
      <w:start w:val="1"/>
      <w:numFmt w:val="bullet"/>
      <w:lvlText w:val=""/>
      <w:lvlJc w:val="left"/>
      <w:pPr>
        <w:ind w:left="5776" w:hanging="360"/>
      </w:pPr>
      <w:rPr>
        <w:rFonts w:ascii="Wingdings" w:hAnsi="Wingdings" w:hint="default"/>
      </w:rPr>
    </w:lvl>
    <w:lvl w:ilvl="6" w:tplc="040C0001" w:tentative="1">
      <w:start w:val="1"/>
      <w:numFmt w:val="bullet"/>
      <w:lvlText w:val=""/>
      <w:lvlJc w:val="left"/>
      <w:pPr>
        <w:ind w:left="6496" w:hanging="360"/>
      </w:pPr>
      <w:rPr>
        <w:rFonts w:ascii="Symbol" w:hAnsi="Symbol" w:hint="default"/>
      </w:rPr>
    </w:lvl>
    <w:lvl w:ilvl="7" w:tplc="040C0003" w:tentative="1">
      <w:start w:val="1"/>
      <w:numFmt w:val="bullet"/>
      <w:lvlText w:val="o"/>
      <w:lvlJc w:val="left"/>
      <w:pPr>
        <w:ind w:left="7216" w:hanging="360"/>
      </w:pPr>
      <w:rPr>
        <w:rFonts w:ascii="Courier New" w:hAnsi="Courier New" w:cs="Courier New" w:hint="default"/>
      </w:rPr>
    </w:lvl>
    <w:lvl w:ilvl="8" w:tplc="040C0005" w:tentative="1">
      <w:start w:val="1"/>
      <w:numFmt w:val="bullet"/>
      <w:lvlText w:val=""/>
      <w:lvlJc w:val="left"/>
      <w:pPr>
        <w:ind w:left="7936" w:hanging="360"/>
      </w:pPr>
      <w:rPr>
        <w:rFonts w:ascii="Wingdings" w:hAnsi="Wingdings" w:hint="default"/>
      </w:rPr>
    </w:lvl>
  </w:abstractNum>
  <w:abstractNum w:abstractNumId="49" w15:restartNumberingAfterBreak="0">
    <w:nsid w:val="5C9059D6"/>
    <w:multiLevelType w:val="hybridMultilevel"/>
    <w:tmpl w:val="3FB45C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5D0D76F0"/>
    <w:multiLevelType w:val="hybridMultilevel"/>
    <w:tmpl w:val="3508D93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1" w15:restartNumberingAfterBreak="0">
    <w:nsid w:val="5E87240D"/>
    <w:multiLevelType w:val="hybridMultilevel"/>
    <w:tmpl w:val="8D265A8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2" w15:restartNumberingAfterBreak="0">
    <w:nsid w:val="672C4E12"/>
    <w:multiLevelType w:val="hybridMultilevel"/>
    <w:tmpl w:val="A124539C"/>
    <w:lvl w:ilvl="0" w:tplc="040C0001">
      <w:start w:val="1"/>
      <w:numFmt w:val="bullet"/>
      <w:lvlText w:val=""/>
      <w:lvlJc w:val="left"/>
      <w:pPr>
        <w:ind w:left="2741" w:hanging="360"/>
      </w:pPr>
      <w:rPr>
        <w:rFonts w:ascii="Symbol" w:hAnsi="Symbol" w:hint="default"/>
      </w:rPr>
    </w:lvl>
    <w:lvl w:ilvl="1" w:tplc="040C0003" w:tentative="1">
      <w:start w:val="1"/>
      <w:numFmt w:val="bullet"/>
      <w:lvlText w:val="o"/>
      <w:lvlJc w:val="left"/>
      <w:pPr>
        <w:ind w:left="3461" w:hanging="360"/>
      </w:pPr>
      <w:rPr>
        <w:rFonts w:ascii="Courier New" w:hAnsi="Courier New" w:cs="Courier New" w:hint="default"/>
      </w:rPr>
    </w:lvl>
    <w:lvl w:ilvl="2" w:tplc="040C0005" w:tentative="1">
      <w:start w:val="1"/>
      <w:numFmt w:val="bullet"/>
      <w:lvlText w:val=""/>
      <w:lvlJc w:val="left"/>
      <w:pPr>
        <w:ind w:left="4181" w:hanging="360"/>
      </w:pPr>
      <w:rPr>
        <w:rFonts w:ascii="Wingdings" w:hAnsi="Wingdings" w:hint="default"/>
      </w:rPr>
    </w:lvl>
    <w:lvl w:ilvl="3" w:tplc="040C0001" w:tentative="1">
      <w:start w:val="1"/>
      <w:numFmt w:val="bullet"/>
      <w:lvlText w:val=""/>
      <w:lvlJc w:val="left"/>
      <w:pPr>
        <w:ind w:left="4901" w:hanging="360"/>
      </w:pPr>
      <w:rPr>
        <w:rFonts w:ascii="Symbol" w:hAnsi="Symbol" w:hint="default"/>
      </w:rPr>
    </w:lvl>
    <w:lvl w:ilvl="4" w:tplc="040C0003" w:tentative="1">
      <w:start w:val="1"/>
      <w:numFmt w:val="bullet"/>
      <w:lvlText w:val="o"/>
      <w:lvlJc w:val="left"/>
      <w:pPr>
        <w:ind w:left="5621" w:hanging="360"/>
      </w:pPr>
      <w:rPr>
        <w:rFonts w:ascii="Courier New" w:hAnsi="Courier New" w:cs="Courier New" w:hint="default"/>
      </w:rPr>
    </w:lvl>
    <w:lvl w:ilvl="5" w:tplc="040C0005" w:tentative="1">
      <w:start w:val="1"/>
      <w:numFmt w:val="bullet"/>
      <w:lvlText w:val=""/>
      <w:lvlJc w:val="left"/>
      <w:pPr>
        <w:ind w:left="6341" w:hanging="360"/>
      </w:pPr>
      <w:rPr>
        <w:rFonts w:ascii="Wingdings" w:hAnsi="Wingdings" w:hint="default"/>
      </w:rPr>
    </w:lvl>
    <w:lvl w:ilvl="6" w:tplc="040C0001" w:tentative="1">
      <w:start w:val="1"/>
      <w:numFmt w:val="bullet"/>
      <w:lvlText w:val=""/>
      <w:lvlJc w:val="left"/>
      <w:pPr>
        <w:ind w:left="7061" w:hanging="360"/>
      </w:pPr>
      <w:rPr>
        <w:rFonts w:ascii="Symbol" w:hAnsi="Symbol" w:hint="default"/>
      </w:rPr>
    </w:lvl>
    <w:lvl w:ilvl="7" w:tplc="040C0003" w:tentative="1">
      <w:start w:val="1"/>
      <w:numFmt w:val="bullet"/>
      <w:lvlText w:val="o"/>
      <w:lvlJc w:val="left"/>
      <w:pPr>
        <w:ind w:left="7781" w:hanging="360"/>
      </w:pPr>
      <w:rPr>
        <w:rFonts w:ascii="Courier New" w:hAnsi="Courier New" w:cs="Courier New" w:hint="default"/>
      </w:rPr>
    </w:lvl>
    <w:lvl w:ilvl="8" w:tplc="040C0005" w:tentative="1">
      <w:start w:val="1"/>
      <w:numFmt w:val="bullet"/>
      <w:lvlText w:val=""/>
      <w:lvlJc w:val="left"/>
      <w:pPr>
        <w:ind w:left="8501" w:hanging="360"/>
      </w:pPr>
      <w:rPr>
        <w:rFonts w:ascii="Wingdings" w:hAnsi="Wingdings" w:hint="default"/>
      </w:rPr>
    </w:lvl>
  </w:abstractNum>
  <w:abstractNum w:abstractNumId="53" w15:restartNumberingAfterBreak="0">
    <w:nsid w:val="685D105C"/>
    <w:multiLevelType w:val="hybridMultilevel"/>
    <w:tmpl w:val="6DA6D764"/>
    <w:lvl w:ilvl="0" w:tplc="D1F078F2">
      <w:start w:val="1"/>
      <w:numFmt w:val="bullet"/>
      <w:lvlText w:val="❖"/>
      <w:lvlJc w:val="left"/>
      <w:pPr>
        <w:ind w:left="9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54DCFAE4">
      <w:start w:val="1"/>
      <w:numFmt w:val="bullet"/>
      <w:lvlText w:val="•"/>
      <w:lvlJc w:val="left"/>
      <w:pPr>
        <w:ind w:left="129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7E505D90">
      <w:start w:val="1"/>
      <w:numFmt w:val="bullet"/>
      <w:lvlText w:val="▪"/>
      <w:lvlJc w:val="left"/>
      <w:pPr>
        <w:ind w:left="149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17AFFFA">
      <w:start w:val="1"/>
      <w:numFmt w:val="bullet"/>
      <w:lvlText w:val="•"/>
      <w:lvlJc w:val="left"/>
      <w:pPr>
        <w:ind w:left="221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D344A54">
      <w:start w:val="1"/>
      <w:numFmt w:val="bullet"/>
      <w:lvlText w:val="o"/>
      <w:lvlJc w:val="left"/>
      <w:pPr>
        <w:ind w:left="293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494C2F4">
      <w:start w:val="1"/>
      <w:numFmt w:val="bullet"/>
      <w:lvlText w:val="▪"/>
      <w:lvlJc w:val="left"/>
      <w:pPr>
        <w:ind w:left="365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9C2DE52">
      <w:start w:val="1"/>
      <w:numFmt w:val="bullet"/>
      <w:lvlText w:val="•"/>
      <w:lvlJc w:val="left"/>
      <w:pPr>
        <w:ind w:left="437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DA82378">
      <w:start w:val="1"/>
      <w:numFmt w:val="bullet"/>
      <w:lvlText w:val="o"/>
      <w:lvlJc w:val="left"/>
      <w:pPr>
        <w:ind w:left="509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0FCBCE0">
      <w:start w:val="1"/>
      <w:numFmt w:val="bullet"/>
      <w:lvlText w:val="▪"/>
      <w:lvlJc w:val="left"/>
      <w:pPr>
        <w:ind w:left="58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4" w15:restartNumberingAfterBreak="0">
    <w:nsid w:val="68F84CA3"/>
    <w:multiLevelType w:val="hybridMultilevel"/>
    <w:tmpl w:val="BC4E703C"/>
    <w:lvl w:ilvl="0" w:tplc="2CA28A7E">
      <w:start w:val="1"/>
      <w:numFmt w:val="bullet"/>
      <w:lvlText w:val="•"/>
      <w:lvlJc w:val="left"/>
      <w:pPr>
        <w:ind w:left="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9612CAB2">
      <w:start w:val="1"/>
      <w:numFmt w:val="bullet"/>
      <w:lvlText w:val="o"/>
      <w:lvlJc w:val="left"/>
      <w:pPr>
        <w:ind w:left="57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C2ACDCE0">
      <w:start w:val="1"/>
      <w:numFmt w:val="bullet"/>
      <w:lvlText w:val="▪"/>
      <w:lvlJc w:val="left"/>
      <w:pPr>
        <w:ind w:left="79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33B03B7E">
      <w:start w:val="1"/>
      <w:numFmt w:val="bullet"/>
      <w:lvlText w:val="•"/>
      <w:lvlJc w:val="left"/>
      <w:pPr>
        <w:ind w:left="10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C988E420">
      <w:start w:val="1"/>
      <w:numFmt w:val="bullet"/>
      <w:lvlText w:val="o"/>
      <w:lvlJc w:val="left"/>
      <w:pPr>
        <w:ind w:left="122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309C4976">
      <w:start w:val="1"/>
      <w:numFmt w:val="bullet"/>
      <w:lvlRestart w:val="0"/>
      <w:lvlText w:val="▪"/>
      <w:lvlJc w:val="left"/>
      <w:pPr>
        <w:ind w:left="16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A254066E">
      <w:start w:val="1"/>
      <w:numFmt w:val="bullet"/>
      <w:lvlText w:val="•"/>
      <w:lvlJc w:val="left"/>
      <w:pPr>
        <w:ind w:left="21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19C61A2C">
      <w:start w:val="1"/>
      <w:numFmt w:val="bullet"/>
      <w:lvlText w:val="o"/>
      <w:lvlJc w:val="left"/>
      <w:pPr>
        <w:ind w:left="28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54CA5C4E">
      <w:start w:val="1"/>
      <w:numFmt w:val="bullet"/>
      <w:lvlText w:val="▪"/>
      <w:lvlJc w:val="left"/>
      <w:pPr>
        <w:ind w:left="360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55" w15:restartNumberingAfterBreak="0">
    <w:nsid w:val="6B671A20"/>
    <w:multiLevelType w:val="hybridMultilevel"/>
    <w:tmpl w:val="C5D27B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BD225A9"/>
    <w:multiLevelType w:val="hybridMultilevel"/>
    <w:tmpl w:val="F75E648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57" w15:restartNumberingAfterBreak="0">
    <w:nsid w:val="6EEE7154"/>
    <w:multiLevelType w:val="hybridMultilevel"/>
    <w:tmpl w:val="EB6C3EAA"/>
    <w:lvl w:ilvl="0" w:tplc="8174B0EA">
      <w:start w:val="1"/>
      <w:numFmt w:val="decimal"/>
      <w:lvlText w:val="%1)"/>
      <w:lvlJc w:val="left"/>
      <w:pPr>
        <w:ind w:left="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3A2D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A4B2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9CF7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CE8B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A2DD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082D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D46F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9C3C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6FCD5CED"/>
    <w:multiLevelType w:val="hybridMultilevel"/>
    <w:tmpl w:val="5BF2B7C6"/>
    <w:lvl w:ilvl="0" w:tplc="040C000B">
      <w:start w:val="1"/>
      <w:numFmt w:val="bullet"/>
      <w:lvlText w:val=""/>
      <w:lvlJc w:val="left"/>
      <w:pPr>
        <w:ind w:left="94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54DCFAE4">
      <w:start w:val="1"/>
      <w:numFmt w:val="bullet"/>
      <w:lvlText w:val="•"/>
      <w:lvlJc w:val="left"/>
      <w:pPr>
        <w:ind w:left="129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7E505D90">
      <w:start w:val="1"/>
      <w:numFmt w:val="bullet"/>
      <w:lvlText w:val="▪"/>
      <w:lvlJc w:val="left"/>
      <w:pPr>
        <w:ind w:left="149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17AFFFA">
      <w:start w:val="1"/>
      <w:numFmt w:val="bullet"/>
      <w:lvlText w:val="•"/>
      <w:lvlJc w:val="left"/>
      <w:pPr>
        <w:ind w:left="221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D344A54">
      <w:start w:val="1"/>
      <w:numFmt w:val="bullet"/>
      <w:lvlText w:val="o"/>
      <w:lvlJc w:val="left"/>
      <w:pPr>
        <w:ind w:left="293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494C2F4">
      <w:start w:val="1"/>
      <w:numFmt w:val="bullet"/>
      <w:lvlText w:val="▪"/>
      <w:lvlJc w:val="left"/>
      <w:pPr>
        <w:ind w:left="365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9C2DE52">
      <w:start w:val="1"/>
      <w:numFmt w:val="bullet"/>
      <w:lvlText w:val="•"/>
      <w:lvlJc w:val="left"/>
      <w:pPr>
        <w:ind w:left="437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DA82378">
      <w:start w:val="1"/>
      <w:numFmt w:val="bullet"/>
      <w:lvlText w:val="o"/>
      <w:lvlJc w:val="left"/>
      <w:pPr>
        <w:ind w:left="509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0FCBCE0">
      <w:start w:val="1"/>
      <w:numFmt w:val="bullet"/>
      <w:lvlText w:val="▪"/>
      <w:lvlJc w:val="left"/>
      <w:pPr>
        <w:ind w:left="58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9" w15:restartNumberingAfterBreak="0">
    <w:nsid w:val="71133DE2"/>
    <w:multiLevelType w:val="hybridMultilevel"/>
    <w:tmpl w:val="99664DA2"/>
    <w:lvl w:ilvl="0" w:tplc="B1B4B5BA">
      <w:start w:val="1"/>
      <w:numFmt w:val="bullet"/>
      <w:lvlText w:val=""/>
      <w:lvlJc w:val="left"/>
      <w:pPr>
        <w:tabs>
          <w:tab w:val="num" w:pos="720"/>
        </w:tabs>
        <w:ind w:left="720" w:hanging="360"/>
      </w:pPr>
      <w:rPr>
        <w:rFonts w:ascii="Wingdings" w:hAnsi="Wingdings" w:hint="default"/>
      </w:rPr>
    </w:lvl>
    <w:lvl w:ilvl="1" w:tplc="56427C98" w:tentative="1">
      <w:start w:val="1"/>
      <w:numFmt w:val="bullet"/>
      <w:lvlText w:val=""/>
      <w:lvlJc w:val="left"/>
      <w:pPr>
        <w:tabs>
          <w:tab w:val="num" w:pos="1440"/>
        </w:tabs>
        <w:ind w:left="1440" w:hanging="360"/>
      </w:pPr>
      <w:rPr>
        <w:rFonts w:ascii="Wingdings" w:hAnsi="Wingdings" w:hint="default"/>
      </w:rPr>
    </w:lvl>
    <w:lvl w:ilvl="2" w:tplc="5AC80F08" w:tentative="1">
      <w:start w:val="1"/>
      <w:numFmt w:val="bullet"/>
      <w:lvlText w:val=""/>
      <w:lvlJc w:val="left"/>
      <w:pPr>
        <w:tabs>
          <w:tab w:val="num" w:pos="2160"/>
        </w:tabs>
        <w:ind w:left="2160" w:hanging="360"/>
      </w:pPr>
      <w:rPr>
        <w:rFonts w:ascii="Wingdings" w:hAnsi="Wingdings" w:hint="default"/>
      </w:rPr>
    </w:lvl>
    <w:lvl w:ilvl="3" w:tplc="1EA642DE" w:tentative="1">
      <w:start w:val="1"/>
      <w:numFmt w:val="bullet"/>
      <w:lvlText w:val=""/>
      <w:lvlJc w:val="left"/>
      <w:pPr>
        <w:tabs>
          <w:tab w:val="num" w:pos="2880"/>
        </w:tabs>
        <w:ind w:left="2880" w:hanging="360"/>
      </w:pPr>
      <w:rPr>
        <w:rFonts w:ascii="Wingdings" w:hAnsi="Wingdings" w:hint="default"/>
      </w:rPr>
    </w:lvl>
    <w:lvl w:ilvl="4" w:tplc="8AD21C4E" w:tentative="1">
      <w:start w:val="1"/>
      <w:numFmt w:val="bullet"/>
      <w:lvlText w:val=""/>
      <w:lvlJc w:val="left"/>
      <w:pPr>
        <w:tabs>
          <w:tab w:val="num" w:pos="3600"/>
        </w:tabs>
        <w:ind w:left="3600" w:hanging="360"/>
      </w:pPr>
      <w:rPr>
        <w:rFonts w:ascii="Wingdings" w:hAnsi="Wingdings" w:hint="default"/>
      </w:rPr>
    </w:lvl>
    <w:lvl w:ilvl="5" w:tplc="498AC942" w:tentative="1">
      <w:start w:val="1"/>
      <w:numFmt w:val="bullet"/>
      <w:lvlText w:val=""/>
      <w:lvlJc w:val="left"/>
      <w:pPr>
        <w:tabs>
          <w:tab w:val="num" w:pos="4320"/>
        </w:tabs>
        <w:ind w:left="4320" w:hanging="360"/>
      </w:pPr>
      <w:rPr>
        <w:rFonts w:ascii="Wingdings" w:hAnsi="Wingdings" w:hint="default"/>
      </w:rPr>
    </w:lvl>
    <w:lvl w:ilvl="6" w:tplc="92BE0046" w:tentative="1">
      <w:start w:val="1"/>
      <w:numFmt w:val="bullet"/>
      <w:lvlText w:val=""/>
      <w:lvlJc w:val="left"/>
      <w:pPr>
        <w:tabs>
          <w:tab w:val="num" w:pos="5040"/>
        </w:tabs>
        <w:ind w:left="5040" w:hanging="360"/>
      </w:pPr>
      <w:rPr>
        <w:rFonts w:ascii="Wingdings" w:hAnsi="Wingdings" w:hint="default"/>
      </w:rPr>
    </w:lvl>
    <w:lvl w:ilvl="7" w:tplc="F8B25DEC" w:tentative="1">
      <w:start w:val="1"/>
      <w:numFmt w:val="bullet"/>
      <w:lvlText w:val=""/>
      <w:lvlJc w:val="left"/>
      <w:pPr>
        <w:tabs>
          <w:tab w:val="num" w:pos="5760"/>
        </w:tabs>
        <w:ind w:left="5760" w:hanging="360"/>
      </w:pPr>
      <w:rPr>
        <w:rFonts w:ascii="Wingdings" w:hAnsi="Wingdings" w:hint="default"/>
      </w:rPr>
    </w:lvl>
    <w:lvl w:ilvl="8" w:tplc="B4BAC52E"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4967865"/>
    <w:multiLevelType w:val="hybridMultilevel"/>
    <w:tmpl w:val="0128B1F2"/>
    <w:lvl w:ilvl="0" w:tplc="1D0E21E4">
      <w:start w:val="1"/>
      <w:numFmt w:val="bullet"/>
      <w:lvlText w:val="➢"/>
      <w:lvlJc w:val="left"/>
      <w:pPr>
        <w:ind w:left="92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7034ED5A">
      <w:start w:val="1"/>
      <w:numFmt w:val="bullet"/>
      <w:lvlText w:val="•"/>
      <w:lvlJc w:val="left"/>
      <w:pPr>
        <w:ind w:left="85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5DB42B92">
      <w:start w:val="1"/>
      <w:numFmt w:val="bullet"/>
      <w:lvlText w:val="▪"/>
      <w:lvlJc w:val="left"/>
      <w:pPr>
        <w:ind w:left="21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B46EBBC">
      <w:start w:val="1"/>
      <w:numFmt w:val="bullet"/>
      <w:lvlText w:val="•"/>
      <w:lvlJc w:val="left"/>
      <w:pPr>
        <w:ind w:left="28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35A2482">
      <w:start w:val="1"/>
      <w:numFmt w:val="bullet"/>
      <w:lvlText w:val="o"/>
      <w:lvlJc w:val="left"/>
      <w:pPr>
        <w:ind w:left="36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332D7C2">
      <w:start w:val="1"/>
      <w:numFmt w:val="bullet"/>
      <w:lvlText w:val="▪"/>
      <w:lvlJc w:val="left"/>
      <w:pPr>
        <w:ind w:left="43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6F89298">
      <w:start w:val="1"/>
      <w:numFmt w:val="bullet"/>
      <w:lvlText w:val="•"/>
      <w:lvlJc w:val="left"/>
      <w:pPr>
        <w:ind w:left="50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782CF2A">
      <w:start w:val="1"/>
      <w:numFmt w:val="bullet"/>
      <w:lvlText w:val="o"/>
      <w:lvlJc w:val="left"/>
      <w:pPr>
        <w:ind w:left="57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EDC2770">
      <w:start w:val="1"/>
      <w:numFmt w:val="bullet"/>
      <w:lvlText w:val="▪"/>
      <w:lvlJc w:val="left"/>
      <w:pPr>
        <w:ind w:left="64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1" w15:restartNumberingAfterBreak="0">
    <w:nsid w:val="76393F9C"/>
    <w:multiLevelType w:val="hybridMultilevel"/>
    <w:tmpl w:val="073252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76DA51EB"/>
    <w:multiLevelType w:val="hybridMultilevel"/>
    <w:tmpl w:val="2F56872A"/>
    <w:lvl w:ilvl="0" w:tplc="D5FE104A">
      <w:start w:val="13"/>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783D082B"/>
    <w:multiLevelType w:val="hybridMultilevel"/>
    <w:tmpl w:val="1F3A470C"/>
    <w:lvl w:ilvl="0" w:tplc="040C0001">
      <w:start w:val="1"/>
      <w:numFmt w:val="bullet"/>
      <w:lvlText w:val=""/>
      <w:lvlJc w:val="left"/>
      <w:pPr>
        <w:ind w:left="811" w:hanging="360"/>
      </w:pPr>
      <w:rPr>
        <w:rFonts w:ascii="Symbol" w:hAnsi="Symbol" w:hint="default"/>
      </w:rPr>
    </w:lvl>
    <w:lvl w:ilvl="1" w:tplc="040C0003" w:tentative="1">
      <w:start w:val="1"/>
      <w:numFmt w:val="bullet"/>
      <w:lvlText w:val="o"/>
      <w:lvlJc w:val="left"/>
      <w:pPr>
        <w:ind w:left="1531" w:hanging="360"/>
      </w:pPr>
      <w:rPr>
        <w:rFonts w:ascii="Courier New" w:hAnsi="Courier New" w:cs="Courier New" w:hint="default"/>
      </w:rPr>
    </w:lvl>
    <w:lvl w:ilvl="2" w:tplc="040C0005" w:tentative="1">
      <w:start w:val="1"/>
      <w:numFmt w:val="bullet"/>
      <w:lvlText w:val=""/>
      <w:lvlJc w:val="left"/>
      <w:pPr>
        <w:ind w:left="2251" w:hanging="360"/>
      </w:pPr>
      <w:rPr>
        <w:rFonts w:ascii="Wingdings" w:hAnsi="Wingdings" w:hint="default"/>
      </w:rPr>
    </w:lvl>
    <w:lvl w:ilvl="3" w:tplc="040C0001" w:tentative="1">
      <w:start w:val="1"/>
      <w:numFmt w:val="bullet"/>
      <w:lvlText w:val=""/>
      <w:lvlJc w:val="left"/>
      <w:pPr>
        <w:ind w:left="2971" w:hanging="360"/>
      </w:pPr>
      <w:rPr>
        <w:rFonts w:ascii="Symbol" w:hAnsi="Symbol" w:hint="default"/>
      </w:rPr>
    </w:lvl>
    <w:lvl w:ilvl="4" w:tplc="040C0003" w:tentative="1">
      <w:start w:val="1"/>
      <w:numFmt w:val="bullet"/>
      <w:lvlText w:val="o"/>
      <w:lvlJc w:val="left"/>
      <w:pPr>
        <w:ind w:left="3691" w:hanging="360"/>
      </w:pPr>
      <w:rPr>
        <w:rFonts w:ascii="Courier New" w:hAnsi="Courier New" w:cs="Courier New" w:hint="default"/>
      </w:rPr>
    </w:lvl>
    <w:lvl w:ilvl="5" w:tplc="040C0005" w:tentative="1">
      <w:start w:val="1"/>
      <w:numFmt w:val="bullet"/>
      <w:lvlText w:val=""/>
      <w:lvlJc w:val="left"/>
      <w:pPr>
        <w:ind w:left="4411" w:hanging="360"/>
      </w:pPr>
      <w:rPr>
        <w:rFonts w:ascii="Wingdings" w:hAnsi="Wingdings" w:hint="default"/>
      </w:rPr>
    </w:lvl>
    <w:lvl w:ilvl="6" w:tplc="040C0001" w:tentative="1">
      <w:start w:val="1"/>
      <w:numFmt w:val="bullet"/>
      <w:lvlText w:val=""/>
      <w:lvlJc w:val="left"/>
      <w:pPr>
        <w:ind w:left="5131" w:hanging="360"/>
      </w:pPr>
      <w:rPr>
        <w:rFonts w:ascii="Symbol" w:hAnsi="Symbol" w:hint="default"/>
      </w:rPr>
    </w:lvl>
    <w:lvl w:ilvl="7" w:tplc="040C0003" w:tentative="1">
      <w:start w:val="1"/>
      <w:numFmt w:val="bullet"/>
      <w:lvlText w:val="o"/>
      <w:lvlJc w:val="left"/>
      <w:pPr>
        <w:ind w:left="5851" w:hanging="360"/>
      </w:pPr>
      <w:rPr>
        <w:rFonts w:ascii="Courier New" w:hAnsi="Courier New" w:cs="Courier New" w:hint="default"/>
      </w:rPr>
    </w:lvl>
    <w:lvl w:ilvl="8" w:tplc="040C0005" w:tentative="1">
      <w:start w:val="1"/>
      <w:numFmt w:val="bullet"/>
      <w:lvlText w:val=""/>
      <w:lvlJc w:val="left"/>
      <w:pPr>
        <w:ind w:left="6571" w:hanging="360"/>
      </w:pPr>
      <w:rPr>
        <w:rFonts w:ascii="Wingdings" w:hAnsi="Wingdings" w:hint="default"/>
      </w:rPr>
    </w:lvl>
  </w:abstractNum>
  <w:abstractNum w:abstractNumId="64" w15:restartNumberingAfterBreak="0">
    <w:nsid w:val="787C0CA8"/>
    <w:multiLevelType w:val="hybridMultilevel"/>
    <w:tmpl w:val="6576ED14"/>
    <w:lvl w:ilvl="0" w:tplc="040C000B">
      <w:start w:val="1"/>
      <w:numFmt w:val="bullet"/>
      <w:lvlText w:val=""/>
      <w:lvlJc w:val="left"/>
      <w:pPr>
        <w:ind w:left="1301"/>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2CFE85E4">
      <w:start w:val="1"/>
      <w:numFmt w:val="bullet"/>
      <w:lvlText w:val="o"/>
      <w:lvlJc w:val="left"/>
      <w:pPr>
        <w:ind w:left="14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22A0B296">
      <w:start w:val="1"/>
      <w:numFmt w:val="bullet"/>
      <w:lvlText w:val="▪"/>
      <w:lvlJc w:val="left"/>
      <w:pPr>
        <w:ind w:left="21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C1F680B0">
      <w:start w:val="1"/>
      <w:numFmt w:val="bullet"/>
      <w:lvlText w:val="•"/>
      <w:lvlJc w:val="left"/>
      <w:pPr>
        <w:ind w:left="28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65C25D46">
      <w:start w:val="1"/>
      <w:numFmt w:val="bullet"/>
      <w:lvlText w:val="o"/>
      <w:lvlJc w:val="left"/>
      <w:pPr>
        <w:ind w:left="360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C48E16AC">
      <w:start w:val="1"/>
      <w:numFmt w:val="bullet"/>
      <w:lvlText w:val="▪"/>
      <w:lvlJc w:val="left"/>
      <w:pPr>
        <w:ind w:left="43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354C06F2">
      <w:start w:val="1"/>
      <w:numFmt w:val="bullet"/>
      <w:lvlText w:val="•"/>
      <w:lvlJc w:val="left"/>
      <w:pPr>
        <w:ind w:left="50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EC20439A">
      <w:start w:val="1"/>
      <w:numFmt w:val="bullet"/>
      <w:lvlText w:val="o"/>
      <w:lvlJc w:val="left"/>
      <w:pPr>
        <w:ind w:left="57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00DEB842">
      <w:start w:val="1"/>
      <w:numFmt w:val="bullet"/>
      <w:lvlText w:val="▪"/>
      <w:lvlJc w:val="left"/>
      <w:pPr>
        <w:ind w:left="64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65" w15:restartNumberingAfterBreak="0">
    <w:nsid w:val="78EF2C10"/>
    <w:multiLevelType w:val="hybridMultilevel"/>
    <w:tmpl w:val="0FB85218"/>
    <w:lvl w:ilvl="0" w:tplc="E68C354C">
      <w:start w:val="1"/>
      <w:numFmt w:val="decimal"/>
      <w:lvlText w:val="%1."/>
      <w:lvlJc w:val="left"/>
      <w:pPr>
        <w:ind w:left="1080"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7AB254FA"/>
    <w:multiLevelType w:val="hybridMultilevel"/>
    <w:tmpl w:val="802698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7CCF6488"/>
    <w:multiLevelType w:val="hybridMultilevel"/>
    <w:tmpl w:val="F6F4A44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7F29276A"/>
    <w:multiLevelType w:val="hybridMultilevel"/>
    <w:tmpl w:val="995E53B2"/>
    <w:lvl w:ilvl="0" w:tplc="040C0001">
      <w:start w:val="1"/>
      <w:numFmt w:val="bullet"/>
      <w:lvlText w:val=""/>
      <w:lvlJc w:val="left"/>
      <w:pPr>
        <w:ind w:left="1911"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0C0003" w:tentative="1">
      <w:start w:val="1"/>
      <w:numFmt w:val="bullet"/>
      <w:lvlText w:val="o"/>
      <w:lvlJc w:val="left"/>
      <w:pPr>
        <w:ind w:left="2631" w:hanging="360"/>
      </w:pPr>
      <w:rPr>
        <w:rFonts w:ascii="Courier New" w:hAnsi="Courier New" w:cs="Courier New" w:hint="default"/>
      </w:rPr>
    </w:lvl>
    <w:lvl w:ilvl="2" w:tplc="040C0005" w:tentative="1">
      <w:start w:val="1"/>
      <w:numFmt w:val="bullet"/>
      <w:lvlText w:val=""/>
      <w:lvlJc w:val="left"/>
      <w:pPr>
        <w:ind w:left="3351" w:hanging="360"/>
      </w:pPr>
      <w:rPr>
        <w:rFonts w:ascii="Wingdings" w:hAnsi="Wingdings" w:hint="default"/>
      </w:rPr>
    </w:lvl>
    <w:lvl w:ilvl="3" w:tplc="040C0001" w:tentative="1">
      <w:start w:val="1"/>
      <w:numFmt w:val="bullet"/>
      <w:lvlText w:val=""/>
      <w:lvlJc w:val="left"/>
      <w:pPr>
        <w:ind w:left="4071" w:hanging="360"/>
      </w:pPr>
      <w:rPr>
        <w:rFonts w:ascii="Symbol" w:hAnsi="Symbol" w:hint="default"/>
      </w:rPr>
    </w:lvl>
    <w:lvl w:ilvl="4" w:tplc="040C0003" w:tentative="1">
      <w:start w:val="1"/>
      <w:numFmt w:val="bullet"/>
      <w:lvlText w:val="o"/>
      <w:lvlJc w:val="left"/>
      <w:pPr>
        <w:ind w:left="4791" w:hanging="360"/>
      </w:pPr>
      <w:rPr>
        <w:rFonts w:ascii="Courier New" w:hAnsi="Courier New" w:cs="Courier New" w:hint="default"/>
      </w:rPr>
    </w:lvl>
    <w:lvl w:ilvl="5" w:tplc="040C0005" w:tentative="1">
      <w:start w:val="1"/>
      <w:numFmt w:val="bullet"/>
      <w:lvlText w:val=""/>
      <w:lvlJc w:val="left"/>
      <w:pPr>
        <w:ind w:left="5511" w:hanging="360"/>
      </w:pPr>
      <w:rPr>
        <w:rFonts w:ascii="Wingdings" w:hAnsi="Wingdings" w:hint="default"/>
      </w:rPr>
    </w:lvl>
    <w:lvl w:ilvl="6" w:tplc="040C0001" w:tentative="1">
      <w:start w:val="1"/>
      <w:numFmt w:val="bullet"/>
      <w:lvlText w:val=""/>
      <w:lvlJc w:val="left"/>
      <w:pPr>
        <w:ind w:left="6231" w:hanging="360"/>
      </w:pPr>
      <w:rPr>
        <w:rFonts w:ascii="Symbol" w:hAnsi="Symbol" w:hint="default"/>
      </w:rPr>
    </w:lvl>
    <w:lvl w:ilvl="7" w:tplc="040C0003" w:tentative="1">
      <w:start w:val="1"/>
      <w:numFmt w:val="bullet"/>
      <w:lvlText w:val="o"/>
      <w:lvlJc w:val="left"/>
      <w:pPr>
        <w:ind w:left="6951" w:hanging="360"/>
      </w:pPr>
      <w:rPr>
        <w:rFonts w:ascii="Courier New" w:hAnsi="Courier New" w:cs="Courier New" w:hint="default"/>
      </w:rPr>
    </w:lvl>
    <w:lvl w:ilvl="8" w:tplc="040C0005" w:tentative="1">
      <w:start w:val="1"/>
      <w:numFmt w:val="bullet"/>
      <w:lvlText w:val=""/>
      <w:lvlJc w:val="left"/>
      <w:pPr>
        <w:ind w:left="7671" w:hanging="360"/>
      </w:pPr>
      <w:rPr>
        <w:rFonts w:ascii="Wingdings" w:hAnsi="Wingdings" w:hint="default"/>
      </w:rPr>
    </w:lvl>
  </w:abstractNum>
  <w:num w:numId="1">
    <w:abstractNumId w:val="18"/>
  </w:num>
  <w:num w:numId="2">
    <w:abstractNumId w:val="31"/>
  </w:num>
  <w:num w:numId="3">
    <w:abstractNumId w:val="10"/>
  </w:num>
  <w:num w:numId="4">
    <w:abstractNumId w:val="41"/>
  </w:num>
  <w:num w:numId="5">
    <w:abstractNumId w:val="65"/>
  </w:num>
  <w:num w:numId="6">
    <w:abstractNumId w:val="57"/>
  </w:num>
  <w:num w:numId="7">
    <w:abstractNumId w:val="8"/>
  </w:num>
  <w:num w:numId="8">
    <w:abstractNumId w:val="4"/>
  </w:num>
  <w:num w:numId="9">
    <w:abstractNumId w:val="53"/>
  </w:num>
  <w:num w:numId="10">
    <w:abstractNumId w:val="21"/>
  </w:num>
  <w:num w:numId="11">
    <w:abstractNumId w:val="60"/>
  </w:num>
  <w:num w:numId="12">
    <w:abstractNumId w:val="33"/>
  </w:num>
  <w:num w:numId="13">
    <w:abstractNumId w:val="1"/>
  </w:num>
  <w:num w:numId="14">
    <w:abstractNumId w:val="43"/>
  </w:num>
  <w:num w:numId="15">
    <w:abstractNumId w:val="54"/>
  </w:num>
  <w:num w:numId="16">
    <w:abstractNumId w:val="25"/>
  </w:num>
  <w:num w:numId="17">
    <w:abstractNumId w:val="2"/>
  </w:num>
  <w:num w:numId="18">
    <w:abstractNumId w:val="11"/>
  </w:num>
  <w:num w:numId="19">
    <w:abstractNumId w:val="59"/>
  </w:num>
  <w:num w:numId="20">
    <w:abstractNumId w:val="46"/>
  </w:num>
  <w:num w:numId="21">
    <w:abstractNumId w:val="17"/>
  </w:num>
  <w:num w:numId="22">
    <w:abstractNumId w:val="39"/>
  </w:num>
  <w:num w:numId="23">
    <w:abstractNumId w:val="6"/>
  </w:num>
  <w:num w:numId="24">
    <w:abstractNumId w:val="28"/>
  </w:num>
  <w:num w:numId="25">
    <w:abstractNumId w:val="67"/>
  </w:num>
  <w:num w:numId="26">
    <w:abstractNumId w:val="9"/>
  </w:num>
  <w:num w:numId="27">
    <w:abstractNumId w:val="16"/>
  </w:num>
  <w:num w:numId="28">
    <w:abstractNumId w:val="51"/>
  </w:num>
  <w:num w:numId="29">
    <w:abstractNumId w:val="13"/>
  </w:num>
  <w:num w:numId="30">
    <w:abstractNumId w:val="58"/>
  </w:num>
  <w:num w:numId="31">
    <w:abstractNumId w:val="64"/>
  </w:num>
  <w:num w:numId="32">
    <w:abstractNumId w:val="32"/>
  </w:num>
  <w:num w:numId="33">
    <w:abstractNumId w:val="30"/>
  </w:num>
  <w:num w:numId="34">
    <w:abstractNumId w:val="29"/>
  </w:num>
  <w:num w:numId="35">
    <w:abstractNumId w:val="47"/>
  </w:num>
  <w:num w:numId="36">
    <w:abstractNumId w:val="48"/>
  </w:num>
  <w:num w:numId="37">
    <w:abstractNumId w:val="68"/>
  </w:num>
  <w:num w:numId="38">
    <w:abstractNumId w:val="45"/>
  </w:num>
  <w:num w:numId="39">
    <w:abstractNumId w:val="23"/>
  </w:num>
  <w:num w:numId="40">
    <w:abstractNumId w:val="24"/>
  </w:num>
  <w:num w:numId="41">
    <w:abstractNumId w:val="5"/>
  </w:num>
  <w:num w:numId="42">
    <w:abstractNumId w:val="35"/>
  </w:num>
  <w:num w:numId="43">
    <w:abstractNumId w:val="61"/>
  </w:num>
  <w:num w:numId="44">
    <w:abstractNumId w:val="66"/>
  </w:num>
  <w:num w:numId="45">
    <w:abstractNumId w:val="26"/>
  </w:num>
  <w:num w:numId="46">
    <w:abstractNumId w:val="34"/>
  </w:num>
  <w:num w:numId="47">
    <w:abstractNumId w:val="42"/>
  </w:num>
  <w:num w:numId="48">
    <w:abstractNumId w:val="0"/>
  </w:num>
  <w:num w:numId="49">
    <w:abstractNumId w:val="20"/>
  </w:num>
  <w:num w:numId="50">
    <w:abstractNumId w:val="63"/>
  </w:num>
  <w:num w:numId="51">
    <w:abstractNumId w:val="49"/>
  </w:num>
  <w:num w:numId="52">
    <w:abstractNumId w:val="52"/>
  </w:num>
  <w:num w:numId="53">
    <w:abstractNumId w:val="27"/>
  </w:num>
  <w:num w:numId="54">
    <w:abstractNumId w:val="15"/>
  </w:num>
  <w:num w:numId="55">
    <w:abstractNumId w:val="56"/>
  </w:num>
  <w:num w:numId="56">
    <w:abstractNumId w:val="12"/>
  </w:num>
  <w:num w:numId="57">
    <w:abstractNumId w:val="50"/>
  </w:num>
  <w:num w:numId="58">
    <w:abstractNumId w:val="22"/>
  </w:num>
  <w:num w:numId="59">
    <w:abstractNumId w:val="37"/>
  </w:num>
  <w:num w:numId="60">
    <w:abstractNumId w:val="44"/>
  </w:num>
  <w:num w:numId="61">
    <w:abstractNumId w:val="14"/>
  </w:num>
  <w:num w:numId="62">
    <w:abstractNumId w:val="3"/>
  </w:num>
  <w:num w:numId="63">
    <w:abstractNumId w:val="7"/>
  </w:num>
  <w:num w:numId="64">
    <w:abstractNumId w:val="40"/>
  </w:num>
  <w:num w:numId="65">
    <w:abstractNumId w:val="38"/>
  </w:num>
  <w:num w:numId="66">
    <w:abstractNumId w:val="62"/>
  </w:num>
  <w:num w:numId="67">
    <w:abstractNumId w:val="19"/>
  </w:num>
  <w:num w:numId="68">
    <w:abstractNumId w:val="36"/>
  </w:num>
  <w:num w:numId="69">
    <w:abstractNumId w:val="5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05E6"/>
    <w:rsid w:val="000009AA"/>
    <w:rsid w:val="0000359F"/>
    <w:rsid w:val="00003956"/>
    <w:rsid w:val="00003DED"/>
    <w:rsid w:val="00014302"/>
    <w:rsid w:val="00015AA3"/>
    <w:rsid w:val="0001689E"/>
    <w:rsid w:val="00016F2C"/>
    <w:rsid w:val="00021FB2"/>
    <w:rsid w:val="000243EE"/>
    <w:rsid w:val="00026455"/>
    <w:rsid w:val="00026CF5"/>
    <w:rsid w:val="0002724C"/>
    <w:rsid w:val="000274D6"/>
    <w:rsid w:val="00027A53"/>
    <w:rsid w:val="00027C60"/>
    <w:rsid w:val="000306A8"/>
    <w:rsid w:val="00033F44"/>
    <w:rsid w:val="00035ED2"/>
    <w:rsid w:val="00035F5C"/>
    <w:rsid w:val="00041F80"/>
    <w:rsid w:val="0004200A"/>
    <w:rsid w:val="000426B2"/>
    <w:rsid w:val="00042842"/>
    <w:rsid w:val="00043E46"/>
    <w:rsid w:val="00043E9D"/>
    <w:rsid w:val="00045C5D"/>
    <w:rsid w:val="00045DD6"/>
    <w:rsid w:val="00047EA2"/>
    <w:rsid w:val="00050A8D"/>
    <w:rsid w:val="00052753"/>
    <w:rsid w:val="00053A8E"/>
    <w:rsid w:val="0005460F"/>
    <w:rsid w:val="000568FD"/>
    <w:rsid w:val="00060EE5"/>
    <w:rsid w:val="00061CFC"/>
    <w:rsid w:val="00064576"/>
    <w:rsid w:val="00065434"/>
    <w:rsid w:val="000702A1"/>
    <w:rsid w:val="0007114B"/>
    <w:rsid w:val="00072966"/>
    <w:rsid w:val="00073AB2"/>
    <w:rsid w:val="0007477F"/>
    <w:rsid w:val="00074ADA"/>
    <w:rsid w:val="0007532E"/>
    <w:rsid w:val="0007705E"/>
    <w:rsid w:val="000818A9"/>
    <w:rsid w:val="000846B7"/>
    <w:rsid w:val="0008649B"/>
    <w:rsid w:val="000870A6"/>
    <w:rsid w:val="00087A55"/>
    <w:rsid w:val="00087DC0"/>
    <w:rsid w:val="00091D3C"/>
    <w:rsid w:val="0009378E"/>
    <w:rsid w:val="00095594"/>
    <w:rsid w:val="0009658F"/>
    <w:rsid w:val="00097232"/>
    <w:rsid w:val="00097359"/>
    <w:rsid w:val="000A1061"/>
    <w:rsid w:val="000A1B87"/>
    <w:rsid w:val="000A3720"/>
    <w:rsid w:val="000A49F4"/>
    <w:rsid w:val="000A5BEB"/>
    <w:rsid w:val="000A6E35"/>
    <w:rsid w:val="000A6FEC"/>
    <w:rsid w:val="000B2A29"/>
    <w:rsid w:val="000B45BF"/>
    <w:rsid w:val="000C000F"/>
    <w:rsid w:val="000C0524"/>
    <w:rsid w:val="000C0767"/>
    <w:rsid w:val="000C1A3B"/>
    <w:rsid w:val="000C2CE0"/>
    <w:rsid w:val="000C583E"/>
    <w:rsid w:val="000C592B"/>
    <w:rsid w:val="000C5933"/>
    <w:rsid w:val="000C5E93"/>
    <w:rsid w:val="000C6F16"/>
    <w:rsid w:val="000D173D"/>
    <w:rsid w:val="000D1B56"/>
    <w:rsid w:val="000D27A4"/>
    <w:rsid w:val="000D4B92"/>
    <w:rsid w:val="000D57F1"/>
    <w:rsid w:val="000D5EC4"/>
    <w:rsid w:val="000E0CF2"/>
    <w:rsid w:val="000E1F50"/>
    <w:rsid w:val="000E41F3"/>
    <w:rsid w:val="000E512E"/>
    <w:rsid w:val="000E66EF"/>
    <w:rsid w:val="000E6BC6"/>
    <w:rsid w:val="000F1D5E"/>
    <w:rsid w:val="000F35C7"/>
    <w:rsid w:val="000F3CC1"/>
    <w:rsid w:val="000F4AE6"/>
    <w:rsid w:val="000F62E1"/>
    <w:rsid w:val="000F6668"/>
    <w:rsid w:val="000F68B7"/>
    <w:rsid w:val="000F77A7"/>
    <w:rsid w:val="0010092B"/>
    <w:rsid w:val="00102FE6"/>
    <w:rsid w:val="001065A7"/>
    <w:rsid w:val="001129E9"/>
    <w:rsid w:val="00113378"/>
    <w:rsid w:val="00114B30"/>
    <w:rsid w:val="00117925"/>
    <w:rsid w:val="0012112F"/>
    <w:rsid w:val="0012476C"/>
    <w:rsid w:val="001253D5"/>
    <w:rsid w:val="00125A08"/>
    <w:rsid w:val="001271C3"/>
    <w:rsid w:val="00127D4C"/>
    <w:rsid w:val="00136302"/>
    <w:rsid w:val="00136DCD"/>
    <w:rsid w:val="0014146A"/>
    <w:rsid w:val="001418FD"/>
    <w:rsid w:val="0014519F"/>
    <w:rsid w:val="00146ABA"/>
    <w:rsid w:val="00150166"/>
    <w:rsid w:val="001514FB"/>
    <w:rsid w:val="00152893"/>
    <w:rsid w:val="00152A97"/>
    <w:rsid w:val="00153CFB"/>
    <w:rsid w:val="00154312"/>
    <w:rsid w:val="00154805"/>
    <w:rsid w:val="00154AA5"/>
    <w:rsid w:val="00155D99"/>
    <w:rsid w:val="00156639"/>
    <w:rsid w:val="001603D2"/>
    <w:rsid w:val="0016309D"/>
    <w:rsid w:val="00163E5B"/>
    <w:rsid w:val="00164266"/>
    <w:rsid w:val="00165131"/>
    <w:rsid w:val="001745F1"/>
    <w:rsid w:val="00175E6D"/>
    <w:rsid w:val="0017605C"/>
    <w:rsid w:val="00176357"/>
    <w:rsid w:val="00176FD7"/>
    <w:rsid w:val="0018096F"/>
    <w:rsid w:val="001812AC"/>
    <w:rsid w:val="00181823"/>
    <w:rsid w:val="001825A9"/>
    <w:rsid w:val="00182A5D"/>
    <w:rsid w:val="00185088"/>
    <w:rsid w:val="00187B58"/>
    <w:rsid w:val="00193BAC"/>
    <w:rsid w:val="00195667"/>
    <w:rsid w:val="00196D9D"/>
    <w:rsid w:val="00196DAC"/>
    <w:rsid w:val="001A10BE"/>
    <w:rsid w:val="001A2A35"/>
    <w:rsid w:val="001A3B04"/>
    <w:rsid w:val="001A3BF0"/>
    <w:rsid w:val="001A4154"/>
    <w:rsid w:val="001A42B4"/>
    <w:rsid w:val="001A5E36"/>
    <w:rsid w:val="001A7EE0"/>
    <w:rsid w:val="001B2B5F"/>
    <w:rsid w:val="001B4613"/>
    <w:rsid w:val="001B46C3"/>
    <w:rsid w:val="001C0C0B"/>
    <w:rsid w:val="001C0FC5"/>
    <w:rsid w:val="001C1E7F"/>
    <w:rsid w:val="001C2CC7"/>
    <w:rsid w:val="001C39A6"/>
    <w:rsid w:val="001C5E5A"/>
    <w:rsid w:val="001C6D4A"/>
    <w:rsid w:val="001C74AE"/>
    <w:rsid w:val="001D09B2"/>
    <w:rsid w:val="001D0C27"/>
    <w:rsid w:val="001D14AB"/>
    <w:rsid w:val="001D2ED5"/>
    <w:rsid w:val="001D6BA7"/>
    <w:rsid w:val="001E24DF"/>
    <w:rsid w:val="001E5629"/>
    <w:rsid w:val="001E5BA0"/>
    <w:rsid w:val="001F05E6"/>
    <w:rsid w:val="001F0CFE"/>
    <w:rsid w:val="001F18D2"/>
    <w:rsid w:val="001F2283"/>
    <w:rsid w:val="001F317A"/>
    <w:rsid w:val="001F437B"/>
    <w:rsid w:val="001F5AEF"/>
    <w:rsid w:val="002000D6"/>
    <w:rsid w:val="0020108D"/>
    <w:rsid w:val="002031B3"/>
    <w:rsid w:val="00203B75"/>
    <w:rsid w:val="0020573F"/>
    <w:rsid w:val="00205879"/>
    <w:rsid w:val="00207ADA"/>
    <w:rsid w:val="0021045E"/>
    <w:rsid w:val="00211B94"/>
    <w:rsid w:val="00216C9D"/>
    <w:rsid w:val="002202E0"/>
    <w:rsid w:val="002224A6"/>
    <w:rsid w:val="002226BA"/>
    <w:rsid w:val="002251BB"/>
    <w:rsid w:val="00227ECA"/>
    <w:rsid w:val="0023112D"/>
    <w:rsid w:val="002311B2"/>
    <w:rsid w:val="00232291"/>
    <w:rsid w:val="002322F7"/>
    <w:rsid w:val="00233319"/>
    <w:rsid w:val="00234363"/>
    <w:rsid w:val="00234493"/>
    <w:rsid w:val="00235FAB"/>
    <w:rsid w:val="00236EB5"/>
    <w:rsid w:val="00237702"/>
    <w:rsid w:val="00241C0E"/>
    <w:rsid w:val="00241EF6"/>
    <w:rsid w:val="002423C4"/>
    <w:rsid w:val="002424A8"/>
    <w:rsid w:val="00243393"/>
    <w:rsid w:val="00246BAB"/>
    <w:rsid w:val="002518D3"/>
    <w:rsid w:val="00253586"/>
    <w:rsid w:val="00254937"/>
    <w:rsid w:val="00261214"/>
    <w:rsid w:val="00261267"/>
    <w:rsid w:val="002629A7"/>
    <w:rsid w:val="00263D1C"/>
    <w:rsid w:val="0026456B"/>
    <w:rsid w:val="0026491B"/>
    <w:rsid w:val="00271278"/>
    <w:rsid w:val="0027289A"/>
    <w:rsid w:val="00273022"/>
    <w:rsid w:val="00273417"/>
    <w:rsid w:val="002760D0"/>
    <w:rsid w:val="00276508"/>
    <w:rsid w:val="0028049A"/>
    <w:rsid w:val="0028336C"/>
    <w:rsid w:val="002850BC"/>
    <w:rsid w:val="00293744"/>
    <w:rsid w:val="002949A0"/>
    <w:rsid w:val="0029734E"/>
    <w:rsid w:val="002A0E71"/>
    <w:rsid w:val="002A1300"/>
    <w:rsid w:val="002A2311"/>
    <w:rsid w:val="002A24A7"/>
    <w:rsid w:val="002A371A"/>
    <w:rsid w:val="002A3E7A"/>
    <w:rsid w:val="002A5EF1"/>
    <w:rsid w:val="002A7396"/>
    <w:rsid w:val="002A7A1D"/>
    <w:rsid w:val="002B0F77"/>
    <w:rsid w:val="002B2197"/>
    <w:rsid w:val="002B24DA"/>
    <w:rsid w:val="002B33FA"/>
    <w:rsid w:val="002B3C31"/>
    <w:rsid w:val="002B3CE0"/>
    <w:rsid w:val="002B3D11"/>
    <w:rsid w:val="002B3D1E"/>
    <w:rsid w:val="002B5320"/>
    <w:rsid w:val="002B6EE8"/>
    <w:rsid w:val="002B7160"/>
    <w:rsid w:val="002C3137"/>
    <w:rsid w:val="002C3A48"/>
    <w:rsid w:val="002C3BCB"/>
    <w:rsid w:val="002C5BFA"/>
    <w:rsid w:val="002D0F14"/>
    <w:rsid w:val="002D13D3"/>
    <w:rsid w:val="002D2B8C"/>
    <w:rsid w:val="002D3015"/>
    <w:rsid w:val="002D350C"/>
    <w:rsid w:val="002D4E21"/>
    <w:rsid w:val="002E0075"/>
    <w:rsid w:val="002E1AF9"/>
    <w:rsid w:val="002E272E"/>
    <w:rsid w:val="002E4AA3"/>
    <w:rsid w:val="002E57E5"/>
    <w:rsid w:val="002E7D4A"/>
    <w:rsid w:val="002F2B7B"/>
    <w:rsid w:val="002F2E4F"/>
    <w:rsid w:val="002F3C8D"/>
    <w:rsid w:val="002F6091"/>
    <w:rsid w:val="002F6678"/>
    <w:rsid w:val="002F6F22"/>
    <w:rsid w:val="00300593"/>
    <w:rsid w:val="00301CDF"/>
    <w:rsid w:val="0030633B"/>
    <w:rsid w:val="00306B78"/>
    <w:rsid w:val="00310E23"/>
    <w:rsid w:val="003114EE"/>
    <w:rsid w:val="00314A23"/>
    <w:rsid w:val="00315D9F"/>
    <w:rsid w:val="0031678A"/>
    <w:rsid w:val="00320439"/>
    <w:rsid w:val="00321151"/>
    <w:rsid w:val="0032497B"/>
    <w:rsid w:val="00324B0B"/>
    <w:rsid w:val="00324FA6"/>
    <w:rsid w:val="003259E4"/>
    <w:rsid w:val="0032781C"/>
    <w:rsid w:val="00330F74"/>
    <w:rsid w:val="00331448"/>
    <w:rsid w:val="00332811"/>
    <w:rsid w:val="0033427D"/>
    <w:rsid w:val="0033480A"/>
    <w:rsid w:val="003348F9"/>
    <w:rsid w:val="00335E08"/>
    <w:rsid w:val="0034019A"/>
    <w:rsid w:val="00343EC6"/>
    <w:rsid w:val="00351161"/>
    <w:rsid w:val="00354487"/>
    <w:rsid w:val="003553DC"/>
    <w:rsid w:val="00356857"/>
    <w:rsid w:val="00356A54"/>
    <w:rsid w:val="00356D34"/>
    <w:rsid w:val="00357768"/>
    <w:rsid w:val="003602DE"/>
    <w:rsid w:val="003607DD"/>
    <w:rsid w:val="003624D1"/>
    <w:rsid w:val="00364DFF"/>
    <w:rsid w:val="00364EEC"/>
    <w:rsid w:val="003663F6"/>
    <w:rsid w:val="003708C9"/>
    <w:rsid w:val="003710FF"/>
    <w:rsid w:val="00371A0E"/>
    <w:rsid w:val="00372601"/>
    <w:rsid w:val="00373AB8"/>
    <w:rsid w:val="0037553D"/>
    <w:rsid w:val="003762DD"/>
    <w:rsid w:val="0037757D"/>
    <w:rsid w:val="00381C07"/>
    <w:rsid w:val="003861A4"/>
    <w:rsid w:val="00386C71"/>
    <w:rsid w:val="003872B3"/>
    <w:rsid w:val="00391105"/>
    <w:rsid w:val="0039111F"/>
    <w:rsid w:val="003939FB"/>
    <w:rsid w:val="00393BAB"/>
    <w:rsid w:val="00394C85"/>
    <w:rsid w:val="00396672"/>
    <w:rsid w:val="00397985"/>
    <w:rsid w:val="003A1678"/>
    <w:rsid w:val="003A191E"/>
    <w:rsid w:val="003A42E0"/>
    <w:rsid w:val="003A50E9"/>
    <w:rsid w:val="003A5314"/>
    <w:rsid w:val="003A589F"/>
    <w:rsid w:val="003B0020"/>
    <w:rsid w:val="003B097A"/>
    <w:rsid w:val="003B0C40"/>
    <w:rsid w:val="003B0DE6"/>
    <w:rsid w:val="003B18E7"/>
    <w:rsid w:val="003B1CBA"/>
    <w:rsid w:val="003B23EE"/>
    <w:rsid w:val="003B5701"/>
    <w:rsid w:val="003B5A72"/>
    <w:rsid w:val="003C2E0C"/>
    <w:rsid w:val="003C2F33"/>
    <w:rsid w:val="003C3CBE"/>
    <w:rsid w:val="003C4D11"/>
    <w:rsid w:val="003C5A2E"/>
    <w:rsid w:val="003C60A1"/>
    <w:rsid w:val="003D2C65"/>
    <w:rsid w:val="003D3640"/>
    <w:rsid w:val="003D6048"/>
    <w:rsid w:val="003E0B02"/>
    <w:rsid w:val="003E0EC9"/>
    <w:rsid w:val="003E2293"/>
    <w:rsid w:val="003E3E83"/>
    <w:rsid w:val="003E3EB7"/>
    <w:rsid w:val="003E4064"/>
    <w:rsid w:val="003E473B"/>
    <w:rsid w:val="003E5D77"/>
    <w:rsid w:val="003F03D2"/>
    <w:rsid w:val="003F05B5"/>
    <w:rsid w:val="003F45C3"/>
    <w:rsid w:val="003F49F3"/>
    <w:rsid w:val="003F6550"/>
    <w:rsid w:val="003F73AE"/>
    <w:rsid w:val="003F77F7"/>
    <w:rsid w:val="00400215"/>
    <w:rsid w:val="004023A0"/>
    <w:rsid w:val="00402546"/>
    <w:rsid w:val="0040410E"/>
    <w:rsid w:val="00405679"/>
    <w:rsid w:val="004072CB"/>
    <w:rsid w:val="004079B6"/>
    <w:rsid w:val="00411230"/>
    <w:rsid w:val="00411D77"/>
    <w:rsid w:val="0041288A"/>
    <w:rsid w:val="0041447D"/>
    <w:rsid w:val="00415B33"/>
    <w:rsid w:val="00415C4E"/>
    <w:rsid w:val="004228B6"/>
    <w:rsid w:val="004242B1"/>
    <w:rsid w:val="004249D0"/>
    <w:rsid w:val="00424E11"/>
    <w:rsid w:val="00425EEF"/>
    <w:rsid w:val="0042734F"/>
    <w:rsid w:val="00432C84"/>
    <w:rsid w:val="00440B70"/>
    <w:rsid w:val="00441B8F"/>
    <w:rsid w:val="00441C2E"/>
    <w:rsid w:val="004437CB"/>
    <w:rsid w:val="004442B2"/>
    <w:rsid w:val="00445B2F"/>
    <w:rsid w:val="00445BFA"/>
    <w:rsid w:val="004505D1"/>
    <w:rsid w:val="00451C23"/>
    <w:rsid w:val="0045515B"/>
    <w:rsid w:val="00457BBF"/>
    <w:rsid w:val="00460A43"/>
    <w:rsid w:val="00460CC7"/>
    <w:rsid w:val="00461994"/>
    <w:rsid w:val="004640AF"/>
    <w:rsid w:val="00464579"/>
    <w:rsid w:val="00464679"/>
    <w:rsid w:val="0046692C"/>
    <w:rsid w:val="00472E4A"/>
    <w:rsid w:val="004754B5"/>
    <w:rsid w:val="0047636E"/>
    <w:rsid w:val="00477C05"/>
    <w:rsid w:val="0048009E"/>
    <w:rsid w:val="004832BB"/>
    <w:rsid w:val="004834C8"/>
    <w:rsid w:val="00484483"/>
    <w:rsid w:val="00487571"/>
    <w:rsid w:val="00490E78"/>
    <w:rsid w:val="00491D77"/>
    <w:rsid w:val="00496C2C"/>
    <w:rsid w:val="004A5D10"/>
    <w:rsid w:val="004A65D7"/>
    <w:rsid w:val="004A741F"/>
    <w:rsid w:val="004A778B"/>
    <w:rsid w:val="004B006D"/>
    <w:rsid w:val="004B433D"/>
    <w:rsid w:val="004B4B1B"/>
    <w:rsid w:val="004B68E1"/>
    <w:rsid w:val="004B6DAA"/>
    <w:rsid w:val="004C1A89"/>
    <w:rsid w:val="004C297E"/>
    <w:rsid w:val="004C799A"/>
    <w:rsid w:val="004C7EE2"/>
    <w:rsid w:val="004D0E70"/>
    <w:rsid w:val="004D4023"/>
    <w:rsid w:val="004D5B8A"/>
    <w:rsid w:val="004D69E3"/>
    <w:rsid w:val="004D7BA7"/>
    <w:rsid w:val="004E0C54"/>
    <w:rsid w:val="004E376E"/>
    <w:rsid w:val="004E3E7D"/>
    <w:rsid w:val="004E7ABB"/>
    <w:rsid w:val="004F0F3E"/>
    <w:rsid w:val="004F7588"/>
    <w:rsid w:val="00501C6E"/>
    <w:rsid w:val="00504C00"/>
    <w:rsid w:val="00504FEE"/>
    <w:rsid w:val="00505E72"/>
    <w:rsid w:val="0050629B"/>
    <w:rsid w:val="005066B6"/>
    <w:rsid w:val="00506BF9"/>
    <w:rsid w:val="00513218"/>
    <w:rsid w:val="00515717"/>
    <w:rsid w:val="00517753"/>
    <w:rsid w:val="005200EF"/>
    <w:rsid w:val="005217E9"/>
    <w:rsid w:val="0052629F"/>
    <w:rsid w:val="00532008"/>
    <w:rsid w:val="005323B3"/>
    <w:rsid w:val="00533AAC"/>
    <w:rsid w:val="005352BA"/>
    <w:rsid w:val="00535D0E"/>
    <w:rsid w:val="00541E92"/>
    <w:rsid w:val="00542C26"/>
    <w:rsid w:val="00546839"/>
    <w:rsid w:val="00547F73"/>
    <w:rsid w:val="005537B7"/>
    <w:rsid w:val="00555C97"/>
    <w:rsid w:val="00557410"/>
    <w:rsid w:val="00557DE9"/>
    <w:rsid w:val="005615A4"/>
    <w:rsid w:val="00561912"/>
    <w:rsid w:val="00562ABC"/>
    <w:rsid w:val="005640F5"/>
    <w:rsid w:val="00564A4A"/>
    <w:rsid w:val="00565A69"/>
    <w:rsid w:val="00566F8E"/>
    <w:rsid w:val="00570E7B"/>
    <w:rsid w:val="00572C36"/>
    <w:rsid w:val="005730E4"/>
    <w:rsid w:val="00577647"/>
    <w:rsid w:val="00577C36"/>
    <w:rsid w:val="005800D9"/>
    <w:rsid w:val="0058034B"/>
    <w:rsid w:val="00580DD8"/>
    <w:rsid w:val="00581F9C"/>
    <w:rsid w:val="0058321F"/>
    <w:rsid w:val="005834D5"/>
    <w:rsid w:val="00584D26"/>
    <w:rsid w:val="00584FA5"/>
    <w:rsid w:val="00585422"/>
    <w:rsid w:val="00586AC9"/>
    <w:rsid w:val="0059189E"/>
    <w:rsid w:val="0059625A"/>
    <w:rsid w:val="005971F6"/>
    <w:rsid w:val="005A02E1"/>
    <w:rsid w:val="005A0578"/>
    <w:rsid w:val="005A0B19"/>
    <w:rsid w:val="005A4DB1"/>
    <w:rsid w:val="005A68C6"/>
    <w:rsid w:val="005B4CB7"/>
    <w:rsid w:val="005B6106"/>
    <w:rsid w:val="005B64D1"/>
    <w:rsid w:val="005B72F2"/>
    <w:rsid w:val="005C2DCF"/>
    <w:rsid w:val="005C5ADD"/>
    <w:rsid w:val="005C6905"/>
    <w:rsid w:val="005D0E92"/>
    <w:rsid w:val="005D1194"/>
    <w:rsid w:val="005D21F7"/>
    <w:rsid w:val="005D44FA"/>
    <w:rsid w:val="005D68FE"/>
    <w:rsid w:val="005D6ADD"/>
    <w:rsid w:val="005D6C7F"/>
    <w:rsid w:val="005D6E30"/>
    <w:rsid w:val="005E047A"/>
    <w:rsid w:val="005E0AD2"/>
    <w:rsid w:val="005E2172"/>
    <w:rsid w:val="005E2D79"/>
    <w:rsid w:val="005E31F4"/>
    <w:rsid w:val="005E4B41"/>
    <w:rsid w:val="005E642F"/>
    <w:rsid w:val="005F092D"/>
    <w:rsid w:val="005F7225"/>
    <w:rsid w:val="005F7AEA"/>
    <w:rsid w:val="00603FA3"/>
    <w:rsid w:val="006103FD"/>
    <w:rsid w:val="00612661"/>
    <w:rsid w:val="00616418"/>
    <w:rsid w:val="00616EF4"/>
    <w:rsid w:val="0062126E"/>
    <w:rsid w:val="00626DC4"/>
    <w:rsid w:val="0062779E"/>
    <w:rsid w:val="00627E79"/>
    <w:rsid w:val="00630995"/>
    <w:rsid w:val="00630DC9"/>
    <w:rsid w:val="0063342A"/>
    <w:rsid w:val="006364F9"/>
    <w:rsid w:val="00640116"/>
    <w:rsid w:val="0064026B"/>
    <w:rsid w:val="00640DF6"/>
    <w:rsid w:val="00641779"/>
    <w:rsid w:val="00641825"/>
    <w:rsid w:val="00641F9C"/>
    <w:rsid w:val="00643601"/>
    <w:rsid w:val="00644DE9"/>
    <w:rsid w:val="00645AE3"/>
    <w:rsid w:val="00646D27"/>
    <w:rsid w:val="00646EF4"/>
    <w:rsid w:val="00650283"/>
    <w:rsid w:val="00651395"/>
    <w:rsid w:val="00651B04"/>
    <w:rsid w:val="00653D7F"/>
    <w:rsid w:val="00655635"/>
    <w:rsid w:val="00655F69"/>
    <w:rsid w:val="00656460"/>
    <w:rsid w:val="0066062D"/>
    <w:rsid w:val="00661A8E"/>
    <w:rsid w:val="00664073"/>
    <w:rsid w:val="00665A50"/>
    <w:rsid w:val="0066645E"/>
    <w:rsid w:val="00671AF8"/>
    <w:rsid w:val="00672BD3"/>
    <w:rsid w:val="006735A2"/>
    <w:rsid w:val="00673D7C"/>
    <w:rsid w:val="0067510A"/>
    <w:rsid w:val="00675635"/>
    <w:rsid w:val="0067607B"/>
    <w:rsid w:val="00676B91"/>
    <w:rsid w:val="00676DF9"/>
    <w:rsid w:val="00677BA6"/>
    <w:rsid w:val="0068093B"/>
    <w:rsid w:val="00680EF8"/>
    <w:rsid w:val="00680FA5"/>
    <w:rsid w:val="00681123"/>
    <w:rsid w:val="00681263"/>
    <w:rsid w:val="006819AB"/>
    <w:rsid w:val="00681B4F"/>
    <w:rsid w:val="00683956"/>
    <w:rsid w:val="00683B83"/>
    <w:rsid w:val="00685F3A"/>
    <w:rsid w:val="0069166A"/>
    <w:rsid w:val="006918F0"/>
    <w:rsid w:val="00693A8D"/>
    <w:rsid w:val="0069474A"/>
    <w:rsid w:val="006950B6"/>
    <w:rsid w:val="006962EF"/>
    <w:rsid w:val="0069671F"/>
    <w:rsid w:val="00696EA9"/>
    <w:rsid w:val="006A127C"/>
    <w:rsid w:val="006A2D17"/>
    <w:rsid w:val="006A2FDA"/>
    <w:rsid w:val="006A3433"/>
    <w:rsid w:val="006A44DE"/>
    <w:rsid w:val="006A4523"/>
    <w:rsid w:val="006A4845"/>
    <w:rsid w:val="006A5069"/>
    <w:rsid w:val="006A5436"/>
    <w:rsid w:val="006A544A"/>
    <w:rsid w:val="006A5878"/>
    <w:rsid w:val="006B0951"/>
    <w:rsid w:val="006B593E"/>
    <w:rsid w:val="006B6973"/>
    <w:rsid w:val="006C0D4E"/>
    <w:rsid w:val="006C1090"/>
    <w:rsid w:val="006C16C8"/>
    <w:rsid w:val="006D097E"/>
    <w:rsid w:val="006D2834"/>
    <w:rsid w:val="006D3E1E"/>
    <w:rsid w:val="006D3F2F"/>
    <w:rsid w:val="006D47D3"/>
    <w:rsid w:val="006D4800"/>
    <w:rsid w:val="006D48AA"/>
    <w:rsid w:val="006D4B99"/>
    <w:rsid w:val="006D5301"/>
    <w:rsid w:val="006D606F"/>
    <w:rsid w:val="006D6357"/>
    <w:rsid w:val="006D71F1"/>
    <w:rsid w:val="006E0EBC"/>
    <w:rsid w:val="006E3DEE"/>
    <w:rsid w:val="006E46DF"/>
    <w:rsid w:val="006E70B1"/>
    <w:rsid w:val="006F1B72"/>
    <w:rsid w:val="006F41F3"/>
    <w:rsid w:val="006F6152"/>
    <w:rsid w:val="006F7246"/>
    <w:rsid w:val="006F7BB7"/>
    <w:rsid w:val="00701DDE"/>
    <w:rsid w:val="00703BDD"/>
    <w:rsid w:val="00704B1B"/>
    <w:rsid w:val="0070538E"/>
    <w:rsid w:val="0070707E"/>
    <w:rsid w:val="007075F4"/>
    <w:rsid w:val="00713C0F"/>
    <w:rsid w:val="00714297"/>
    <w:rsid w:val="0071538A"/>
    <w:rsid w:val="0071653F"/>
    <w:rsid w:val="007178EF"/>
    <w:rsid w:val="00720729"/>
    <w:rsid w:val="007216EC"/>
    <w:rsid w:val="0072306E"/>
    <w:rsid w:val="0073088B"/>
    <w:rsid w:val="00730CA1"/>
    <w:rsid w:val="00732F7A"/>
    <w:rsid w:val="00740298"/>
    <w:rsid w:val="007408DB"/>
    <w:rsid w:val="00741472"/>
    <w:rsid w:val="00741AFC"/>
    <w:rsid w:val="00745960"/>
    <w:rsid w:val="007465D5"/>
    <w:rsid w:val="0075250D"/>
    <w:rsid w:val="007530BC"/>
    <w:rsid w:val="00753284"/>
    <w:rsid w:val="00753BC8"/>
    <w:rsid w:val="00757571"/>
    <w:rsid w:val="00757DEC"/>
    <w:rsid w:val="0076093F"/>
    <w:rsid w:val="00760FF9"/>
    <w:rsid w:val="007615B3"/>
    <w:rsid w:val="00761812"/>
    <w:rsid w:val="0076263B"/>
    <w:rsid w:val="007636DF"/>
    <w:rsid w:val="0076455C"/>
    <w:rsid w:val="007651BD"/>
    <w:rsid w:val="0076571C"/>
    <w:rsid w:val="00767618"/>
    <w:rsid w:val="00770D3E"/>
    <w:rsid w:val="00770E55"/>
    <w:rsid w:val="00770F1F"/>
    <w:rsid w:val="007728F6"/>
    <w:rsid w:val="007742B6"/>
    <w:rsid w:val="007751FF"/>
    <w:rsid w:val="00776F64"/>
    <w:rsid w:val="00780C8D"/>
    <w:rsid w:val="007810CB"/>
    <w:rsid w:val="00781107"/>
    <w:rsid w:val="00781634"/>
    <w:rsid w:val="00782658"/>
    <w:rsid w:val="007911E8"/>
    <w:rsid w:val="007937C4"/>
    <w:rsid w:val="00794841"/>
    <w:rsid w:val="00795F8C"/>
    <w:rsid w:val="00797FF9"/>
    <w:rsid w:val="007A0E07"/>
    <w:rsid w:val="007A3C8F"/>
    <w:rsid w:val="007A408C"/>
    <w:rsid w:val="007A5A08"/>
    <w:rsid w:val="007A6208"/>
    <w:rsid w:val="007A6A1F"/>
    <w:rsid w:val="007A7200"/>
    <w:rsid w:val="007A72BA"/>
    <w:rsid w:val="007B1BAE"/>
    <w:rsid w:val="007B735B"/>
    <w:rsid w:val="007B7E69"/>
    <w:rsid w:val="007C0CD1"/>
    <w:rsid w:val="007C3105"/>
    <w:rsid w:val="007C4119"/>
    <w:rsid w:val="007C6D4A"/>
    <w:rsid w:val="007C71CC"/>
    <w:rsid w:val="007C76F7"/>
    <w:rsid w:val="007D2205"/>
    <w:rsid w:val="007D2839"/>
    <w:rsid w:val="007D287C"/>
    <w:rsid w:val="007D3BD5"/>
    <w:rsid w:val="007D5AAC"/>
    <w:rsid w:val="007D7669"/>
    <w:rsid w:val="007D7C3A"/>
    <w:rsid w:val="007E0D8C"/>
    <w:rsid w:val="007E1FC0"/>
    <w:rsid w:val="007F037E"/>
    <w:rsid w:val="007F07D6"/>
    <w:rsid w:val="007F14A4"/>
    <w:rsid w:val="007F1846"/>
    <w:rsid w:val="007F37CA"/>
    <w:rsid w:val="007F4D68"/>
    <w:rsid w:val="007F5626"/>
    <w:rsid w:val="007F7D0D"/>
    <w:rsid w:val="007F7F47"/>
    <w:rsid w:val="00801B69"/>
    <w:rsid w:val="00801F78"/>
    <w:rsid w:val="008027B3"/>
    <w:rsid w:val="00802DEE"/>
    <w:rsid w:val="00804A96"/>
    <w:rsid w:val="00806147"/>
    <w:rsid w:val="00806FA6"/>
    <w:rsid w:val="00807604"/>
    <w:rsid w:val="008102C2"/>
    <w:rsid w:val="008116E5"/>
    <w:rsid w:val="00813B44"/>
    <w:rsid w:val="008166A6"/>
    <w:rsid w:val="00821D79"/>
    <w:rsid w:val="00822758"/>
    <w:rsid w:val="00824633"/>
    <w:rsid w:val="00825A95"/>
    <w:rsid w:val="00826630"/>
    <w:rsid w:val="00826EAF"/>
    <w:rsid w:val="00827606"/>
    <w:rsid w:val="00830474"/>
    <w:rsid w:val="00830C3E"/>
    <w:rsid w:val="0083178D"/>
    <w:rsid w:val="008337A2"/>
    <w:rsid w:val="00836C8C"/>
    <w:rsid w:val="00837C8E"/>
    <w:rsid w:val="00843185"/>
    <w:rsid w:val="00844BA8"/>
    <w:rsid w:val="00844E25"/>
    <w:rsid w:val="0084594F"/>
    <w:rsid w:val="008463DA"/>
    <w:rsid w:val="00851529"/>
    <w:rsid w:val="0085155E"/>
    <w:rsid w:val="00851A37"/>
    <w:rsid w:val="0085282B"/>
    <w:rsid w:val="00852E22"/>
    <w:rsid w:val="00860919"/>
    <w:rsid w:val="00863257"/>
    <w:rsid w:val="0086326B"/>
    <w:rsid w:val="008642A8"/>
    <w:rsid w:val="008660EA"/>
    <w:rsid w:val="0086688F"/>
    <w:rsid w:val="00867F7E"/>
    <w:rsid w:val="00871253"/>
    <w:rsid w:val="00872156"/>
    <w:rsid w:val="00874B48"/>
    <w:rsid w:val="0087507E"/>
    <w:rsid w:val="00875ECB"/>
    <w:rsid w:val="0087724D"/>
    <w:rsid w:val="00880324"/>
    <w:rsid w:val="0088077D"/>
    <w:rsid w:val="008827E1"/>
    <w:rsid w:val="00882F14"/>
    <w:rsid w:val="00883BE3"/>
    <w:rsid w:val="00883FC7"/>
    <w:rsid w:val="00892256"/>
    <w:rsid w:val="0089329C"/>
    <w:rsid w:val="00896769"/>
    <w:rsid w:val="008A06D8"/>
    <w:rsid w:val="008A1BA0"/>
    <w:rsid w:val="008A1F51"/>
    <w:rsid w:val="008A3CDA"/>
    <w:rsid w:val="008A4D9B"/>
    <w:rsid w:val="008A50D1"/>
    <w:rsid w:val="008B0E7B"/>
    <w:rsid w:val="008B3D13"/>
    <w:rsid w:val="008B4DFB"/>
    <w:rsid w:val="008B57C5"/>
    <w:rsid w:val="008B73CB"/>
    <w:rsid w:val="008C006A"/>
    <w:rsid w:val="008C0F85"/>
    <w:rsid w:val="008C35DB"/>
    <w:rsid w:val="008C3F6E"/>
    <w:rsid w:val="008D2927"/>
    <w:rsid w:val="008D2FB3"/>
    <w:rsid w:val="008D303F"/>
    <w:rsid w:val="008D33C8"/>
    <w:rsid w:val="008D42E5"/>
    <w:rsid w:val="008D561C"/>
    <w:rsid w:val="008E25AA"/>
    <w:rsid w:val="008E3201"/>
    <w:rsid w:val="008E57F4"/>
    <w:rsid w:val="008E628F"/>
    <w:rsid w:val="008E630D"/>
    <w:rsid w:val="008E7F77"/>
    <w:rsid w:val="008F1C63"/>
    <w:rsid w:val="008F2B2F"/>
    <w:rsid w:val="008F3F37"/>
    <w:rsid w:val="008F483F"/>
    <w:rsid w:val="008F6BAE"/>
    <w:rsid w:val="00901094"/>
    <w:rsid w:val="0090183C"/>
    <w:rsid w:val="00905FB5"/>
    <w:rsid w:val="00907A93"/>
    <w:rsid w:val="00907E00"/>
    <w:rsid w:val="00910740"/>
    <w:rsid w:val="0091320D"/>
    <w:rsid w:val="00913471"/>
    <w:rsid w:val="00923AE7"/>
    <w:rsid w:val="00923B65"/>
    <w:rsid w:val="00923C5B"/>
    <w:rsid w:val="00925936"/>
    <w:rsid w:val="00925FCD"/>
    <w:rsid w:val="00926C15"/>
    <w:rsid w:val="0093084B"/>
    <w:rsid w:val="00930EAC"/>
    <w:rsid w:val="00931157"/>
    <w:rsid w:val="00936BE0"/>
    <w:rsid w:val="00937783"/>
    <w:rsid w:val="009403E5"/>
    <w:rsid w:val="009412E3"/>
    <w:rsid w:val="00941842"/>
    <w:rsid w:val="00941D34"/>
    <w:rsid w:val="00941D90"/>
    <w:rsid w:val="009438A3"/>
    <w:rsid w:val="009477F2"/>
    <w:rsid w:val="00947A2C"/>
    <w:rsid w:val="00947BE7"/>
    <w:rsid w:val="0095799A"/>
    <w:rsid w:val="009635D4"/>
    <w:rsid w:val="009641D7"/>
    <w:rsid w:val="00964A2C"/>
    <w:rsid w:val="00965786"/>
    <w:rsid w:val="009658D7"/>
    <w:rsid w:val="00965D6C"/>
    <w:rsid w:val="00966ACA"/>
    <w:rsid w:val="009676A2"/>
    <w:rsid w:val="00974AB0"/>
    <w:rsid w:val="0097507A"/>
    <w:rsid w:val="00976A92"/>
    <w:rsid w:val="00977E1E"/>
    <w:rsid w:val="00982197"/>
    <w:rsid w:val="00982C3E"/>
    <w:rsid w:val="0098449D"/>
    <w:rsid w:val="00990093"/>
    <w:rsid w:val="00994FD7"/>
    <w:rsid w:val="0099584C"/>
    <w:rsid w:val="0099593E"/>
    <w:rsid w:val="00995E04"/>
    <w:rsid w:val="00997457"/>
    <w:rsid w:val="009A064E"/>
    <w:rsid w:val="009A0B66"/>
    <w:rsid w:val="009A13A3"/>
    <w:rsid w:val="009A2DFA"/>
    <w:rsid w:val="009A30C3"/>
    <w:rsid w:val="009A37BD"/>
    <w:rsid w:val="009A4447"/>
    <w:rsid w:val="009A6462"/>
    <w:rsid w:val="009B02F9"/>
    <w:rsid w:val="009B03A3"/>
    <w:rsid w:val="009B0F74"/>
    <w:rsid w:val="009C02B3"/>
    <w:rsid w:val="009C0583"/>
    <w:rsid w:val="009C080E"/>
    <w:rsid w:val="009C1CC1"/>
    <w:rsid w:val="009C368E"/>
    <w:rsid w:val="009C518B"/>
    <w:rsid w:val="009C66ED"/>
    <w:rsid w:val="009C6A1B"/>
    <w:rsid w:val="009D084E"/>
    <w:rsid w:val="009D0E8F"/>
    <w:rsid w:val="009D5882"/>
    <w:rsid w:val="009D7DF5"/>
    <w:rsid w:val="009E0627"/>
    <w:rsid w:val="009E1BB3"/>
    <w:rsid w:val="009E3331"/>
    <w:rsid w:val="009E40D0"/>
    <w:rsid w:val="009E4217"/>
    <w:rsid w:val="009E72DE"/>
    <w:rsid w:val="009F029A"/>
    <w:rsid w:val="009F11E6"/>
    <w:rsid w:val="009F161B"/>
    <w:rsid w:val="009F16B2"/>
    <w:rsid w:val="009F3D0E"/>
    <w:rsid w:val="009F6B27"/>
    <w:rsid w:val="00A01B81"/>
    <w:rsid w:val="00A0230F"/>
    <w:rsid w:val="00A03C09"/>
    <w:rsid w:val="00A04655"/>
    <w:rsid w:val="00A053B5"/>
    <w:rsid w:val="00A063B9"/>
    <w:rsid w:val="00A06B02"/>
    <w:rsid w:val="00A06E20"/>
    <w:rsid w:val="00A06F74"/>
    <w:rsid w:val="00A10D7C"/>
    <w:rsid w:val="00A127A0"/>
    <w:rsid w:val="00A12811"/>
    <w:rsid w:val="00A13640"/>
    <w:rsid w:val="00A14B7C"/>
    <w:rsid w:val="00A15233"/>
    <w:rsid w:val="00A16333"/>
    <w:rsid w:val="00A1777E"/>
    <w:rsid w:val="00A2087A"/>
    <w:rsid w:val="00A2091F"/>
    <w:rsid w:val="00A20925"/>
    <w:rsid w:val="00A22D6A"/>
    <w:rsid w:val="00A23387"/>
    <w:rsid w:val="00A23406"/>
    <w:rsid w:val="00A23B3F"/>
    <w:rsid w:val="00A2723E"/>
    <w:rsid w:val="00A3016D"/>
    <w:rsid w:val="00A30209"/>
    <w:rsid w:val="00A30A5B"/>
    <w:rsid w:val="00A30CD6"/>
    <w:rsid w:val="00A3227F"/>
    <w:rsid w:val="00A336E5"/>
    <w:rsid w:val="00A3427F"/>
    <w:rsid w:val="00A3650B"/>
    <w:rsid w:val="00A37F17"/>
    <w:rsid w:val="00A415F9"/>
    <w:rsid w:val="00A43331"/>
    <w:rsid w:val="00A45A33"/>
    <w:rsid w:val="00A52BA0"/>
    <w:rsid w:val="00A54381"/>
    <w:rsid w:val="00A55832"/>
    <w:rsid w:val="00A5587D"/>
    <w:rsid w:val="00A560BE"/>
    <w:rsid w:val="00A6019E"/>
    <w:rsid w:val="00A613BC"/>
    <w:rsid w:val="00A650D8"/>
    <w:rsid w:val="00A6627E"/>
    <w:rsid w:val="00A67422"/>
    <w:rsid w:val="00A677C3"/>
    <w:rsid w:val="00A67EDF"/>
    <w:rsid w:val="00A67F86"/>
    <w:rsid w:val="00A70A9A"/>
    <w:rsid w:val="00A745CB"/>
    <w:rsid w:val="00A80D26"/>
    <w:rsid w:val="00A81B15"/>
    <w:rsid w:val="00A921B7"/>
    <w:rsid w:val="00A93694"/>
    <w:rsid w:val="00A93B0C"/>
    <w:rsid w:val="00A94A9E"/>
    <w:rsid w:val="00A951E1"/>
    <w:rsid w:val="00AA6A72"/>
    <w:rsid w:val="00AB0052"/>
    <w:rsid w:val="00AB2A71"/>
    <w:rsid w:val="00AB4A17"/>
    <w:rsid w:val="00AB578C"/>
    <w:rsid w:val="00AB7106"/>
    <w:rsid w:val="00AC0776"/>
    <w:rsid w:val="00AC1C6E"/>
    <w:rsid w:val="00AC2ABC"/>
    <w:rsid w:val="00AC2B3C"/>
    <w:rsid w:val="00AC5E82"/>
    <w:rsid w:val="00AC62F2"/>
    <w:rsid w:val="00AC6788"/>
    <w:rsid w:val="00AC7205"/>
    <w:rsid w:val="00AC77CE"/>
    <w:rsid w:val="00AD060F"/>
    <w:rsid w:val="00AD1707"/>
    <w:rsid w:val="00AD23B6"/>
    <w:rsid w:val="00AD5F8F"/>
    <w:rsid w:val="00AE1BAD"/>
    <w:rsid w:val="00AE2E3E"/>
    <w:rsid w:val="00AE3CD8"/>
    <w:rsid w:val="00AE470D"/>
    <w:rsid w:val="00AE5558"/>
    <w:rsid w:val="00AE565E"/>
    <w:rsid w:val="00AE68DA"/>
    <w:rsid w:val="00AE7A42"/>
    <w:rsid w:val="00AF0106"/>
    <w:rsid w:val="00AF0729"/>
    <w:rsid w:val="00AF2F15"/>
    <w:rsid w:val="00AF349A"/>
    <w:rsid w:val="00AF3C23"/>
    <w:rsid w:val="00AF3CD8"/>
    <w:rsid w:val="00AF4084"/>
    <w:rsid w:val="00AF6DAD"/>
    <w:rsid w:val="00AF7E58"/>
    <w:rsid w:val="00B00645"/>
    <w:rsid w:val="00B01863"/>
    <w:rsid w:val="00B0570B"/>
    <w:rsid w:val="00B078BE"/>
    <w:rsid w:val="00B124EF"/>
    <w:rsid w:val="00B16E3D"/>
    <w:rsid w:val="00B17507"/>
    <w:rsid w:val="00B22CC2"/>
    <w:rsid w:val="00B23057"/>
    <w:rsid w:val="00B235A3"/>
    <w:rsid w:val="00B243A1"/>
    <w:rsid w:val="00B24B9F"/>
    <w:rsid w:val="00B250F0"/>
    <w:rsid w:val="00B25381"/>
    <w:rsid w:val="00B25D29"/>
    <w:rsid w:val="00B25D9A"/>
    <w:rsid w:val="00B27EB8"/>
    <w:rsid w:val="00B30573"/>
    <w:rsid w:val="00B31D84"/>
    <w:rsid w:val="00B328A0"/>
    <w:rsid w:val="00B361CC"/>
    <w:rsid w:val="00B365F4"/>
    <w:rsid w:val="00B377A8"/>
    <w:rsid w:val="00B4157C"/>
    <w:rsid w:val="00B41F43"/>
    <w:rsid w:val="00B42048"/>
    <w:rsid w:val="00B4229E"/>
    <w:rsid w:val="00B43AA8"/>
    <w:rsid w:val="00B43B8D"/>
    <w:rsid w:val="00B46287"/>
    <w:rsid w:val="00B47960"/>
    <w:rsid w:val="00B51803"/>
    <w:rsid w:val="00B52757"/>
    <w:rsid w:val="00B52954"/>
    <w:rsid w:val="00B57003"/>
    <w:rsid w:val="00B607C8"/>
    <w:rsid w:val="00B60A4D"/>
    <w:rsid w:val="00B6193C"/>
    <w:rsid w:val="00B626E2"/>
    <w:rsid w:val="00B630A5"/>
    <w:rsid w:val="00B63C26"/>
    <w:rsid w:val="00B63DD6"/>
    <w:rsid w:val="00B65DC7"/>
    <w:rsid w:val="00B66BCB"/>
    <w:rsid w:val="00B71124"/>
    <w:rsid w:val="00B71238"/>
    <w:rsid w:val="00B717E1"/>
    <w:rsid w:val="00B72053"/>
    <w:rsid w:val="00B73AFF"/>
    <w:rsid w:val="00B75BA0"/>
    <w:rsid w:val="00B77EFD"/>
    <w:rsid w:val="00B8036C"/>
    <w:rsid w:val="00B80548"/>
    <w:rsid w:val="00B80778"/>
    <w:rsid w:val="00B846E7"/>
    <w:rsid w:val="00B9000E"/>
    <w:rsid w:val="00B90A94"/>
    <w:rsid w:val="00B94A7B"/>
    <w:rsid w:val="00B95472"/>
    <w:rsid w:val="00BA02B1"/>
    <w:rsid w:val="00BA0BAF"/>
    <w:rsid w:val="00BA25B0"/>
    <w:rsid w:val="00BA37D5"/>
    <w:rsid w:val="00BA4252"/>
    <w:rsid w:val="00BA568D"/>
    <w:rsid w:val="00BA61F0"/>
    <w:rsid w:val="00BB007A"/>
    <w:rsid w:val="00BB15A5"/>
    <w:rsid w:val="00BB1682"/>
    <w:rsid w:val="00BB2358"/>
    <w:rsid w:val="00BB2F39"/>
    <w:rsid w:val="00BB4D6E"/>
    <w:rsid w:val="00BB784B"/>
    <w:rsid w:val="00BB7910"/>
    <w:rsid w:val="00BC09C1"/>
    <w:rsid w:val="00BC16A8"/>
    <w:rsid w:val="00BC18E2"/>
    <w:rsid w:val="00BC280D"/>
    <w:rsid w:val="00BC32B4"/>
    <w:rsid w:val="00BC353E"/>
    <w:rsid w:val="00BC3E10"/>
    <w:rsid w:val="00BC6003"/>
    <w:rsid w:val="00BD0398"/>
    <w:rsid w:val="00BD18C5"/>
    <w:rsid w:val="00BD1974"/>
    <w:rsid w:val="00BD4093"/>
    <w:rsid w:val="00BD58A7"/>
    <w:rsid w:val="00BD65A9"/>
    <w:rsid w:val="00BE0C0E"/>
    <w:rsid w:val="00BE3A82"/>
    <w:rsid w:val="00BE4B1B"/>
    <w:rsid w:val="00BE5EFE"/>
    <w:rsid w:val="00BE6496"/>
    <w:rsid w:val="00BF0630"/>
    <w:rsid w:val="00BF44D2"/>
    <w:rsid w:val="00BF59B0"/>
    <w:rsid w:val="00BF5F2B"/>
    <w:rsid w:val="00BF7380"/>
    <w:rsid w:val="00C001A1"/>
    <w:rsid w:val="00C01864"/>
    <w:rsid w:val="00C06AB2"/>
    <w:rsid w:val="00C06EDB"/>
    <w:rsid w:val="00C13096"/>
    <w:rsid w:val="00C1313B"/>
    <w:rsid w:val="00C162F6"/>
    <w:rsid w:val="00C16EC4"/>
    <w:rsid w:val="00C170CC"/>
    <w:rsid w:val="00C21B7E"/>
    <w:rsid w:val="00C23D00"/>
    <w:rsid w:val="00C2445F"/>
    <w:rsid w:val="00C258FC"/>
    <w:rsid w:val="00C26D0C"/>
    <w:rsid w:val="00C307F1"/>
    <w:rsid w:val="00C31672"/>
    <w:rsid w:val="00C322AC"/>
    <w:rsid w:val="00C3278C"/>
    <w:rsid w:val="00C32C0B"/>
    <w:rsid w:val="00C3565F"/>
    <w:rsid w:val="00C3572E"/>
    <w:rsid w:val="00C35AA2"/>
    <w:rsid w:val="00C37423"/>
    <w:rsid w:val="00C424C2"/>
    <w:rsid w:val="00C44181"/>
    <w:rsid w:val="00C44800"/>
    <w:rsid w:val="00C44DA1"/>
    <w:rsid w:val="00C47F15"/>
    <w:rsid w:val="00C511E9"/>
    <w:rsid w:val="00C51A13"/>
    <w:rsid w:val="00C531EB"/>
    <w:rsid w:val="00C56A50"/>
    <w:rsid w:val="00C57B6D"/>
    <w:rsid w:val="00C63F81"/>
    <w:rsid w:val="00C65154"/>
    <w:rsid w:val="00C65238"/>
    <w:rsid w:val="00C668A0"/>
    <w:rsid w:val="00C67312"/>
    <w:rsid w:val="00C67761"/>
    <w:rsid w:val="00C67DD4"/>
    <w:rsid w:val="00C70AF1"/>
    <w:rsid w:val="00C75E64"/>
    <w:rsid w:val="00C76471"/>
    <w:rsid w:val="00C76525"/>
    <w:rsid w:val="00C85459"/>
    <w:rsid w:val="00C85DA9"/>
    <w:rsid w:val="00C85FE4"/>
    <w:rsid w:val="00C8652D"/>
    <w:rsid w:val="00C87CA3"/>
    <w:rsid w:val="00C91355"/>
    <w:rsid w:val="00C95160"/>
    <w:rsid w:val="00C95EF2"/>
    <w:rsid w:val="00CA1B84"/>
    <w:rsid w:val="00CA2E3D"/>
    <w:rsid w:val="00CA42F7"/>
    <w:rsid w:val="00CA4EC8"/>
    <w:rsid w:val="00CA6FE2"/>
    <w:rsid w:val="00CB4A71"/>
    <w:rsid w:val="00CB5E57"/>
    <w:rsid w:val="00CB6AC3"/>
    <w:rsid w:val="00CB7AED"/>
    <w:rsid w:val="00CC281A"/>
    <w:rsid w:val="00CC400D"/>
    <w:rsid w:val="00CC4411"/>
    <w:rsid w:val="00CC476A"/>
    <w:rsid w:val="00CC4943"/>
    <w:rsid w:val="00CC5169"/>
    <w:rsid w:val="00CC5CC5"/>
    <w:rsid w:val="00CC5F18"/>
    <w:rsid w:val="00CD3F31"/>
    <w:rsid w:val="00CD41DC"/>
    <w:rsid w:val="00CD5021"/>
    <w:rsid w:val="00CD6697"/>
    <w:rsid w:val="00CD78A7"/>
    <w:rsid w:val="00CE2372"/>
    <w:rsid w:val="00CE40DC"/>
    <w:rsid w:val="00CE4968"/>
    <w:rsid w:val="00CE549B"/>
    <w:rsid w:val="00CE5C8F"/>
    <w:rsid w:val="00CF01FD"/>
    <w:rsid w:val="00CF303A"/>
    <w:rsid w:val="00CF32BA"/>
    <w:rsid w:val="00CF556B"/>
    <w:rsid w:val="00CF69F7"/>
    <w:rsid w:val="00D00022"/>
    <w:rsid w:val="00D038B1"/>
    <w:rsid w:val="00D04A6E"/>
    <w:rsid w:val="00D06BCC"/>
    <w:rsid w:val="00D07F5B"/>
    <w:rsid w:val="00D1106D"/>
    <w:rsid w:val="00D11329"/>
    <w:rsid w:val="00D115C8"/>
    <w:rsid w:val="00D134D0"/>
    <w:rsid w:val="00D147E0"/>
    <w:rsid w:val="00D14DFA"/>
    <w:rsid w:val="00D1530E"/>
    <w:rsid w:val="00D210C0"/>
    <w:rsid w:val="00D22A7B"/>
    <w:rsid w:val="00D25531"/>
    <w:rsid w:val="00D26421"/>
    <w:rsid w:val="00D26EEE"/>
    <w:rsid w:val="00D271E3"/>
    <w:rsid w:val="00D27730"/>
    <w:rsid w:val="00D306BF"/>
    <w:rsid w:val="00D316AE"/>
    <w:rsid w:val="00D31A29"/>
    <w:rsid w:val="00D33588"/>
    <w:rsid w:val="00D344C4"/>
    <w:rsid w:val="00D34EE5"/>
    <w:rsid w:val="00D36963"/>
    <w:rsid w:val="00D369CB"/>
    <w:rsid w:val="00D40495"/>
    <w:rsid w:val="00D41155"/>
    <w:rsid w:val="00D41CD5"/>
    <w:rsid w:val="00D41D9C"/>
    <w:rsid w:val="00D423AC"/>
    <w:rsid w:val="00D43484"/>
    <w:rsid w:val="00D460E8"/>
    <w:rsid w:val="00D463D6"/>
    <w:rsid w:val="00D46F68"/>
    <w:rsid w:val="00D5090A"/>
    <w:rsid w:val="00D50E4A"/>
    <w:rsid w:val="00D5177C"/>
    <w:rsid w:val="00D53B01"/>
    <w:rsid w:val="00D56918"/>
    <w:rsid w:val="00D56AE8"/>
    <w:rsid w:val="00D56E20"/>
    <w:rsid w:val="00D56FC3"/>
    <w:rsid w:val="00D5799B"/>
    <w:rsid w:val="00D61635"/>
    <w:rsid w:val="00D61C05"/>
    <w:rsid w:val="00D645D5"/>
    <w:rsid w:val="00D6476D"/>
    <w:rsid w:val="00D647FC"/>
    <w:rsid w:val="00D64DE1"/>
    <w:rsid w:val="00D654B9"/>
    <w:rsid w:val="00D65F22"/>
    <w:rsid w:val="00D70D27"/>
    <w:rsid w:val="00D71171"/>
    <w:rsid w:val="00D71FFB"/>
    <w:rsid w:val="00D75B2F"/>
    <w:rsid w:val="00D77482"/>
    <w:rsid w:val="00D80C08"/>
    <w:rsid w:val="00D870F7"/>
    <w:rsid w:val="00D87232"/>
    <w:rsid w:val="00D9029A"/>
    <w:rsid w:val="00D90B0A"/>
    <w:rsid w:val="00D911A7"/>
    <w:rsid w:val="00D916DD"/>
    <w:rsid w:val="00D92FD9"/>
    <w:rsid w:val="00D93D09"/>
    <w:rsid w:val="00D9583E"/>
    <w:rsid w:val="00D95D7C"/>
    <w:rsid w:val="00DA00EB"/>
    <w:rsid w:val="00DA0B68"/>
    <w:rsid w:val="00DA1F8C"/>
    <w:rsid w:val="00DA2976"/>
    <w:rsid w:val="00DA2EF1"/>
    <w:rsid w:val="00DA486D"/>
    <w:rsid w:val="00DA4CBD"/>
    <w:rsid w:val="00DA5804"/>
    <w:rsid w:val="00DA7282"/>
    <w:rsid w:val="00DB2929"/>
    <w:rsid w:val="00DB3E7F"/>
    <w:rsid w:val="00DB3F8E"/>
    <w:rsid w:val="00DB519E"/>
    <w:rsid w:val="00DB5F7C"/>
    <w:rsid w:val="00DC1666"/>
    <w:rsid w:val="00DC4C42"/>
    <w:rsid w:val="00DC539B"/>
    <w:rsid w:val="00DC5DA7"/>
    <w:rsid w:val="00DD5093"/>
    <w:rsid w:val="00DE228F"/>
    <w:rsid w:val="00DE3A2F"/>
    <w:rsid w:val="00DE4DBF"/>
    <w:rsid w:val="00DE540B"/>
    <w:rsid w:val="00DE5598"/>
    <w:rsid w:val="00DE68E4"/>
    <w:rsid w:val="00DE707E"/>
    <w:rsid w:val="00DF17A2"/>
    <w:rsid w:val="00DF24E1"/>
    <w:rsid w:val="00DF2787"/>
    <w:rsid w:val="00DF4714"/>
    <w:rsid w:val="00DF4F38"/>
    <w:rsid w:val="00DF5095"/>
    <w:rsid w:val="00DF5792"/>
    <w:rsid w:val="00DF722D"/>
    <w:rsid w:val="00E00B2A"/>
    <w:rsid w:val="00E00CB0"/>
    <w:rsid w:val="00E046C0"/>
    <w:rsid w:val="00E061F1"/>
    <w:rsid w:val="00E06598"/>
    <w:rsid w:val="00E069BD"/>
    <w:rsid w:val="00E07671"/>
    <w:rsid w:val="00E10E92"/>
    <w:rsid w:val="00E1180D"/>
    <w:rsid w:val="00E11E3B"/>
    <w:rsid w:val="00E13F28"/>
    <w:rsid w:val="00E15B8F"/>
    <w:rsid w:val="00E16485"/>
    <w:rsid w:val="00E215E4"/>
    <w:rsid w:val="00E22B87"/>
    <w:rsid w:val="00E237FE"/>
    <w:rsid w:val="00E240EA"/>
    <w:rsid w:val="00E242F6"/>
    <w:rsid w:val="00E24FC9"/>
    <w:rsid w:val="00E25032"/>
    <w:rsid w:val="00E25527"/>
    <w:rsid w:val="00E26325"/>
    <w:rsid w:val="00E26A89"/>
    <w:rsid w:val="00E301E0"/>
    <w:rsid w:val="00E3073B"/>
    <w:rsid w:val="00E32DEA"/>
    <w:rsid w:val="00E3394B"/>
    <w:rsid w:val="00E40C1B"/>
    <w:rsid w:val="00E447DA"/>
    <w:rsid w:val="00E4713F"/>
    <w:rsid w:val="00E47822"/>
    <w:rsid w:val="00E511D4"/>
    <w:rsid w:val="00E52134"/>
    <w:rsid w:val="00E530D6"/>
    <w:rsid w:val="00E53D3D"/>
    <w:rsid w:val="00E57012"/>
    <w:rsid w:val="00E601B0"/>
    <w:rsid w:val="00E60259"/>
    <w:rsid w:val="00E61B20"/>
    <w:rsid w:val="00E62252"/>
    <w:rsid w:val="00E635DB"/>
    <w:rsid w:val="00E64B44"/>
    <w:rsid w:val="00E66273"/>
    <w:rsid w:val="00E7128A"/>
    <w:rsid w:val="00E73551"/>
    <w:rsid w:val="00E759CD"/>
    <w:rsid w:val="00E76703"/>
    <w:rsid w:val="00E76B30"/>
    <w:rsid w:val="00E77347"/>
    <w:rsid w:val="00E80BDE"/>
    <w:rsid w:val="00E80CC1"/>
    <w:rsid w:val="00E8218D"/>
    <w:rsid w:val="00E83B35"/>
    <w:rsid w:val="00E84A4C"/>
    <w:rsid w:val="00E85C23"/>
    <w:rsid w:val="00E86AF1"/>
    <w:rsid w:val="00E875FA"/>
    <w:rsid w:val="00E90A8F"/>
    <w:rsid w:val="00E91DBF"/>
    <w:rsid w:val="00E91FFE"/>
    <w:rsid w:val="00E925B4"/>
    <w:rsid w:val="00E9371C"/>
    <w:rsid w:val="00E96F74"/>
    <w:rsid w:val="00E97519"/>
    <w:rsid w:val="00EA57D5"/>
    <w:rsid w:val="00EA697E"/>
    <w:rsid w:val="00EB2DB0"/>
    <w:rsid w:val="00EB615A"/>
    <w:rsid w:val="00EC1078"/>
    <w:rsid w:val="00EC13EF"/>
    <w:rsid w:val="00EC1C40"/>
    <w:rsid w:val="00EC2FDF"/>
    <w:rsid w:val="00EC4070"/>
    <w:rsid w:val="00EC6DAE"/>
    <w:rsid w:val="00ED0F08"/>
    <w:rsid w:val="00ED2360"/>
    <w:rsid w:val="00ED3A62"/>
    <w:rsid w:val="00EE1A3F"/>
    <w:rsid w:val="00EE6841"/>
    <w:rsid w:val="00EE7952"/>
    <w:rsid w:val="00EF2348"/>
    <w:rsid w:val="00EF31C1"/>
    <w:rsid w:val="00EF5E74"/>
    <w:rsid w:val="00EF6A47"/>
    <w:rsid w:val="00EF747C"/>
    <w:rsid w:val="00EF7D8A"/>
    <w:rsid w:val="00F0043E"/>
    <w:rsid w:val="00F0082B"/>
    <w:rsid w:val="00F04DB4"/>
    <w:rsid w:val="00F05029"/>
    <w:rsid w:val="00F055A0"/>
    <w:rsid w:val="00F10C84"/>
    <w:rsid w:val="00F1128A"/>
    <w:rsid w:val="00F11642"/>
    <w:rsid w:val="00F15044"/>
    <w:rsid w:val="00F15CD4"/>
    <w:rsid w:val="00F163D8"/>
    <w:rsid w:val="00F23426"/>
    <w:rsid w:val="00F26CFA"/>
    <w:rsid w:val="00F272AD"/>
    <w:rsid w:val="00F4132F"/>
    <w:rsid w:val="00F41666"/>
    <w:rsid w:val="00F42605"/>
    <w:rsid w:val="00F42ACB"/>
    <w:rsid w:val="00F43FC4"/>
    <w:rsid w:val="00F4412E"/>
    <w:rsid w:val="00F44A0B"/>
    <w:rsid w:val="00F45096"/>
    <w:rsid w:val="00F53A7C"/>
    <w:rsid w:val="00F53AA4"/>
    <w:rsid w:val="00F54A4D"/>
    <w:rsid w:val="00F558D6"/>
    <w:rsid w:val="00F6041F"/>
    <w:rsid w:val="00F65C15"/>
    <w:rsid w:val="00F663D0"/>
    <w:rsid w:val="00F67041"/>
    <w:rsid w:val="00F711EB"/>
    <w:rsid w:val="00F7459C"/>
    <w:rsid w:val="00F74D36"/>
    <w:rsid w:val="00F74F1D"/>
    <w:rsid w:val="00F766E2"/>
    <w:rsid w:val="00F779C9"/>
    <w:rsid w:val="00F80529"/>
    <w:rsid w:val="00F80D3C"/>
    <w:rsid w:val="00F83198"/>
    <w:rsid w:val="00F856DB"/>
    <w:rsid w:val="00F85C93"/>
    <w:rsid w:val="00F93D9B"/>
    <w:rsid w:val="00F9532D"/>
    <w:rsid w:val="00FA5F43"/>
    <w:rsid w:val="00FB2BB3"/>
    <w:rsid w:val="00FB38D3"/>
    <w:rsid w:val="00FB392C"/>
    <w:rsid w:val="00FB6306"/>
    <w:rsid w:val="00FB7B21"/>
    <w:rsid w:val="00FC09CB"/>
    <w:rsid w:val="00FC375C"/>
    <w:rsid w:val="00FC47A7"/>
    <w:rsid w:val="00FC5254"/>
    <w:rsid w:val="00FC63D4"/>
    <w:rsid w:val="00FC6D6A"/>
    <w:rsid w:val="00FD3607"/>
    <w:rsid w:val="00FD36FE"/>
    <w:rsid w:val="00FD3E28"/>
    <w:rsid w:val="00FD602A"/>
    <w:rsid w:val="00FE2E9F"/>
    <w:rsid w:val="00FE30DE"/>
    <w:rsid w:val="00FE39BF"/>
    <w:rsid w:val="00FE4460"/>
    <w:rsid w:val="00FE499A"/>
    <w:rsid w:val="00FE5504"/>
    <w:rsid w:val="00FE6A3D"/>
    <w:rsid w:val="00FF145C"/>
    <w:rsid w:val="00FF288F"/>
    <w:rsid w:val="00FF66AC"/>
    <w:rsid w:val="00FF696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F812FD"/>
  <w15:docId w15:val="{6064A8AD-7930-41CA-A4DA-5521AD7D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689E"/>
  </w:style>
  <w:style w:type="paragraph" w:styleId="Heading1">
    <w:name w:val="heading 1"/>
    <w:next w:val="Normal"/>
    <w:link w:val="Heading1Char"/>
    <w:uiPriority w:val="9"/>
    <w:qFormat/>
    <w:rsid w:val="003B5701"/>
    <w:pPr>
      <w:keepNext/>
      <w:keepLines/>
      <w:numPr>
        <w:numId w:val="18"/>
      </w:numPr>
      <w:spacing w:after="0" w:line="265" w:lineRule="auto"/>
      <w:outlineLvl w:val="0"/>
    </w:pPr>
    <w:rPr>
      <w:rFonts w:ascii="Times New Roman" w:eastAsia="Times New Roman" w:hAnsi="Times New Roman" w:cs="Times New Roman"/>
      <w:b/>
      <w:color w:val="000000"/>
      <w:kern w:val="2"/>
      <w:sz w:val="28"/>
      <w:lang w:eastAsia="fr-FR"/>
    </w:rPr>
  </w:style>
  <w:style w:type="paragraph" w:styleId="Heading2">
    <w:name w:val="heading 2"/>
    <w:next w:val="Normal"/>
    <w:link w:val="Heading2Char"/>
    <w:autoRedefine/>
    <w:uiPriority w:val="9"/>
    <w:unhideWhenUsed/>
    <w:qFormat/>
    <w:rsid w:val="003B5701"/>
    <w:pPr>
      <w:keepNext/>
      <w:keepLines/>
      <w:numPr>
        <w:ilvl w:val="1"/>
        <w:numId w:val="18"/>
      </w:numPr>
      <w:spacing w:after="240" w:line="259" w:lineRule="auto"/>
      <w:outlineLvl w:val="1"/>
    </w:pPr>
    <w:rPr>
      <w:rFonts w:ascii="Times New Roman" w:eastAsia="Calibri" w:hAnsi="Times New Roman" w:cs="Times New Roman"/>
      <w:b/>
      <w:color w:val="000000"/>
      <w:kern w:val="2"/>
      <w:sz w:val="32"/>
      <w:lang w:eastAsia="fr-FR"/>
    </w:rPr>
  </w:style>
  <w:style w:type="paragraph" w:styleId="Heading3">
    <w:name w:val="heading 3"/>
    <w:basedOn w:val="Normal"/>
    <w:next w:val="Normal"/>
    <w:link w:val="Heading3Char"/>
    <w:uiPriority w:val="9"/>
    <w:unhideWhenUsed/>
    <w:qFormat/>
    <w:rsid w:val="009403E5"/>
    <w:pPr>
      <w:keepNext/>
      <w:keepLines/>
      <w:numPr>
        <w:ilvl w:val="2"/>
        <w:numId w:val="18"/>
      </w:numPr>
      <w:spacing w:before="40" w:after="0"/>
      <w:outlineLvl w:val="2"/>
    </w:pPr>
    <w:rPr>
      <w:rFonts w:ascii="Times New Roman" w:eastAsiaTheme="majorEastAsia" w:hAnsi="Times New Roman" w:cstheme="majorBidi"/>
      <w:b/>
      <w:color w:val="000000" w:themeColor="text1"/>
      <w:sz w:val="24"/>
      <w:szCs w:val="24"/>
    </w:rPr>
  </w:style>
  <w:style w:type="paragraph" w:styleId="Heading4">
    <w:name w:val="heading 4"/>
    <w:basedOn w:val="Normal"/>
    <w:next w:val="Normal"/>
    <w:link w:val="Heading4Char"/>
    <w:uiPriority w:val="9"/>
    <w:semiHidden/>
    <w:unhideWhenUsed/>
    <w:qFormat/>
    <w:rsid w:val="0037757D"/>
    <w:pPr>
      <w:keepNext/>
      <w:keepLines/>
      <w:numPr>
        <w:ilvl w:val="3"/>
        <w:numId w:val="18"/>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70B1"/>
    <w:pPr>
      <w:keepNext/>
      <w:keepLines/>
      <w:numPr>
        <w:ilvl w:val="4"/>
        <w:numId w:val="18"/>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70B1"/>
    <w:pPr>
      <w:keepNext/>
      <w:keepLines/>
      <w:numPr>
        <w:ilvl w:val="5"/>
        <w:numId w:val="18"/>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70B1"/>
    <w:pPr>
      <w:keepNext/>
      <w:keepLines/>
      <w:numPr>
        <w:ilvl w:val="6"/>
        <w:numId w:val="18"/>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E70B1"/>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E70B1"/>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A43"/>
    <w:pPr>
      <w:spacing w:after="0" w:line="240" w:lineRule="auto"/>
      <w:ind w:left="720"/>
      <w:contextualSpacing/>
    </w:pPr>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unhideWhenUsed/>
    <w:rsid w:val="004273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34F"/>
    <w:rPr>
      <w:rFonts w:ascii="Tahoma" w:hAnsi="Tahoma" w:cs="Tahoma"/>
      <w:sz w:val="16"/>
      <w:szCs w:val="16"/>
    </w:rPr>
  </w:style>
  <w:style w:type="character" w:styleId="Hyperlink">
    <w:name w:val="Hyperlink"/>
    <w:basedOn w:val="DefaultParagraphFont"/>
    <w:uiPriority w:val="99"/>
    <w:unhideWhenUsed/>
    <w:rsid w:val="0028336C"/>
    <w:rPr>
      <w:color w:val="0000FF" w:themeColor="hyperlink"/>
      <w:u w:val="single"/>
    </w:rPr>
  </w:style>
  <w:style w:type="paragraph" w:styleId="Header">
    <w:name w:val="header"/>
    <w:basedOn w:val="Normal"/>
    <w:link w:val="HeaderChar"/>
    <w:uiPriority w:val="99"/>
    <w:unhideWhenUsed/>
    <w:rsid w:val="00F53AA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53AA4"/>
  </w:style>
  <w:style w:type="paragraph" w:styleId="Footer">
    <w:name w:val="footer"/>
    <w:basedOn w:val="Normal"/>
    <w:link w:val="FooterChar"/>
    <w:uiPriority w:val="99"/>
    <w:unhideWhenUsed/>
    <w:rsid w:val="00F53AA4"/>
    <w:pPr>
      <w:tabs>
        <w:tab w:val="center" w:pos="4536"/>
        <w:tab w:val="right" w:pos="9072"/>
      </w:tabs>
      <w:spacing w:after="0" w:line="240" w:lineRule="auto"/>
    </w:pPr>
  </w:style>
  <w:style w:type="character" w:customStyle="1" w:styleId="FooterChar">
    <w:name w:val="Footer Char"/>
    <w:basedOn w:val="DefaultParagraphFont"/>
    <w:link w:val="Footer"/>
    <w:uiPriority w:val="99"/>
    <w:rsid w:val="00F53AA4"/>
  </w:style>
  <w:style w:type="character" w:customStyle="1" w:styleId="Heading1Char">
    <w:name w:val="Heading 1 Char"/>
    <w:basedOn w:val="DefaultParagraphFont"/>
    <w:link w:val="Heading1"/>
    <w:uiPriority w:val="9"/>
    <w:rsid w:val="003B5701"/>
    <w:rPr>
      <w:rFonts w:ascii="Times New Roman" w:eastAsia="Times New Roman" w:hAnsi="Times New Roman" w:cs="Times New Roman"/>
      <w:b/>
      <w:color w:val="000000"/>
      <w:kern w:val="2"/>
      <w:sz w:val="28"/>
      <w:lang w:val="en" w:eastAsia="fr-FR"/>
    </w:rPr>
  </w:style>
  <w:style w:type="character" w:customStyle="1" w:styleId="Heading2Char">
    <w:name w:val="Heading 2 Char"/>
    <w:basedOn w:val="DefaultParagraphFont"/>
    <w:link w:val="Heading2"/>
    <w:uiPriority w:val="9"/>
    <w:rsid w:val="003B5701"/>
    <w:rPr>
      <w:rFonts w:ascii="Times New Roman" w:eastAsia="Calibri" w:hAnsi="Times New Roman" w:cs="Times New Roman"/>
      <w:b/>
      <w:color w:val="000000"/>
      <w:kern w:val="2"/>
      <w:sz w:val="32"/>
      <w:lang w:val="en" w:eastAsia="fr-FR"/>
    </w:rPr>
  </w:style>
  <w:style w:type="table" w:customStyle="1" w:styleId="TableGrid">
    <w:name w:val="TableGrid"/>
    <w:rsid w:val="00E061F1"/>
    <w:pPr>
      <w:spacing w:after="0" w:line="240" w:lineRule="auto"/>
    </w:pPr>
    <w:rPr>
      <w:rFonts w:eastAsiaTheme="minorEastAsia"/>
      <w:kern w:val="2"/>
      <w:lang w:eastAsia="fr-FR"/>
    </w:rPr>
    <w:tblPr>
      <w:tblCellMar>
        <w:top w:w="0" w:type="dxa"/>
        <w:left w:w="0" w:type="dxa"/>
        <w:bottom w:w="0" w:type="dxa"/>
        <w:right w:w="0" w:type="dxa"/>
      </w:tblCellMar>
    </w:tblPr>
  </w:style>
  <w:style w:type="character" w:styleId="LineNumber">
    <w:name w:val="line number"/>
    <w:basedOn w:val="DefaultParagraphFont"/>
    <w:uiPriority w:val="99"/>
    <w:semiHidden/>
    <w:unhideWhenUsed/>
    <w:rsid w:val="0047636E"/>
  </w:style>
  <w:style w:type="paragraph" w:styleId="NoSpacing">
    <w:name w:val="No Spacing"/>
    <w:link w:val="NoSpacingChar"/>
    <w:uiPriority w:val="1"/>
    <w:qFormat/>
    <w:rsid w:val="005B64D1"/>
    <w:pPr>
      <w:spacing w:after="0" w:line="240" w:lineRule="auto"/>
    </w:pPr>
  </w:style>
  <w:style w:type="character" w:customStyle="1" w:styleId="NoSpacingChar">
    <w:name w:val="No Spacing Char"/>
    <w:basedOn w:val="DefaultParagraphFont"/>
    <w:link w:val="NoSpacing"/>
    <w:uiPriority w:val="1"/>
    <w:rsid w:val="005B64D1"/>
  </w:style>
  <w:style w:type="table" w:styleId="TableGrid0">
    <w:name w:val="Table Grid"/>
    <w:basedOn w:val="TableNormal"/>
    <w:uiPriority w:val="59"/>
    <w:rsid w:val="004D69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e1">
    <w:name w:val="Style1"/>
    <w:uiPriority w:val="99"/>
    <w:rsid w:val="003C3CBE"/>
    <w:pPr>
      <w:numPr>
        <w:numId w:val="26"/>
      </w:numPr>
    </w:pPr>
  </w:style>
  <w:style w:type="character" w:customStyle="1" w:styleId="Heading3Char">
    <w:name w:val="Heading 3 Char"/>
    <w:basedOn w:val="DefaultParagraphFont"/>
    <w:link w:val="Heading3"/>
    <w:uiPriority w:val="9"/>
    <w:rsid w:val="009403E5"/>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semiHidden/>
    <w:rsid w:val="0037757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6E70B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6E70B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6E70B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E70B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E70B1"/>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2F2B7B"/>
    <w:pPr>
      <w:numPr>
        <w:numId w:val="0"/>
      </w:numPr>
      <w:spacing w:before="240" w:line="259" w:lineRule="auto"/>
      <w:outlineLvl w:val="9"/>
    </w:pPr>
    <w:rPr>
      <w:rFonts w:asciiTheme="majorHAnsi" w:eastAsiaTheme="majorEastAsia" w:hAnsiTheme="majorHAnsi" w:cstheme="majorBidi"/>
      <w:b w:val="0"/>
      <w:color w:val="365F91" w:themeColor="accent1" w:themeShade="BF"/>
      <w:kern w:val="0"/>
      <w:sz w:val="32"/>
      <w:szCs w:val="32"/>
    </w:rPr>
  </w:style>
  <w:style w:type="paragraph" w:styleId="TOC1">
    <w:name w:val="toc 1"/>
    <w:basedOn w:val="Normal"/>
    <w:next w:val="Normal"/>
    <w:autoRedefine/>
    <w:uiPriority w:val="39"/>
    <w:unhideWhenUsed/>
    <w:rsid w:val="002F2B7B"/>
    <w:pPr>
      <w:spacing w:after="100"/>
    </w:pPr>
  </w:style>
  <w:style w:type="paragraph" w:styleId="TOC2">
    <w:name w:val="toc 2"/>
    <w:basedOn w:val="Normal"/>
    <w:next w:val="Normal"/>
    <w:autoRedefine/>
    <w:uiPriority w:val="39"/>
    <w:unhideWhenUsed/>
    <w:rsid w:val="002F2B7B"/>
    <w:pPr>
      <w:spacing w:after="100"/>
      <w:ind w:left="220"/>
    </w:pPr>
  </w:style>
  <w:style w:type="paragraph" w:styleId="TOC3">
    <w:name w:val="toc 3"/>
    <w:basedOn w:val="Normal"/>
    <w:next w:val="Normal"/>
    <w:autoRedefine/>
    <w:uiPriority w:val="39"/>
    <w:unhideWhenUsed/>
    <w:rsid w:val="002F2B7B"/>
    <w:pPr>
      <w:spacing w:after="100"/>
      <w:ind w:left="440"/>
    </w:pPr>
  </w:style>
  <w:style w:type="paragraph" w:styleId="TOC4">
    <w:name w:val="toc 4"/>
    <w:basedOn w:val="Normal"/>
    <w:next w:val="Normal"/>
    <w:autoRedefine/>
    <w:uiPriority w:val="39"/>
    <w:unhideWhenUsed/>
    <w:rsid w:val="002F2B7B"/>
    <w:pPr>
      <w:spacing w:after="100" w:line="259" w:lineRule="auto"/>
      <w:ind w:left="660"/>
    </w:pPr>
    <w:rPr>
      <w:rFonts w:eastAsiaTheme="minorEastAsia"/>
      <w:lang w:eastAsia="fr-FR"/>
    </w:rPr>
  </w:style>
  <w:style w:type="paragraph" w:styleId="TOC5">
    <w:name w:val="toc 5"/>
    <w:basedOn w:val="Normal"/>
    <w:next w:val="Normal"/>
    <w:autoRedefine/>
    <w:uiPriority w:val="39"/>
    <w:unhideWhenUsed/>
    <w:rsid w:val="002F2B7B"/>
    <w:pPr>
      <w:spacing w:after="100" w:line="259" w:lineRule="auto"/>
      <w:ind w:left="880"/>
    </w:pPr>
    <w:rPr>
      <w:rFonts w:eastAsiaTheme="minorEastAsia"/>
      <w:lang w:eastAsia="fr-FR"/>
    </w:rPr>
  </w:style>
  <w:style w:type="paragraph" w:styleId="TOC6">
    <w:name w:val="toc 6"/>
    <w:basedOn w:val="Normal"/>
    <w:next w:val="Normal"/>
    <w:autoRedefine/>
    <w:uiPriority w:val="39"/>
    <w:unhideWhenUsed/>
    <w:rsid w:val="002F2B7B"/>
    <w:pPr>
      <w:spacing w:after="100" w:line="259" w:lineRule="auto"/>
      <w:ind w:left="1100"/>
    </w:pPr>
    <w:rPr>
      <w:rFonts w:eastAsiaTheme="minorEastAsia"/>
      <w:lang w:eastAsia="fr-FR"/>
    </w:rPr>
  </w:style>
  <w:style w:type="paragraph" w:styleId="TOC7">
    <w:name w:val="toc 7"/>
    <w:basedOn w:val="Normal"/>
    <w:next w:val="Normal"/>
    <w:autoRedefine/>
    <w:uiPriority w:val="39"/>
    <w:unhideWhenUsed/>
    <w:rsid w:val="002F2B7B"/>
    <w:pPr>
      <w:spacing w:after="100" w:line="259" w:lineRule="auto"/>
      <w:ind w:left="1320"/>
    </w:pPr>
    <w:rPr>
      <w:rFonts w:eastAsiaTheme="minorEastAsia"/>
      <w:lang w:eastAsia="fr-FR"/>
    </w:rPr>
  </w:style>
  <w:style w:type="paragraph" w:styleId="TOC8">
    <w:name w:val="toc 8"/>
    <w:basedOn w:val="Normal"/>
    <w:next w:val="Normal"/>
    <w:autoRedefine/>
    <w:uiPriority w:val="39"/>
    <w:unhideWhenUsed/>
    <w:rsid w:val="002F2B7B"/>
    <w:pPr>
      <w:spacing w:after="100" w:line="259" w:lineRule="auto"/>
      <w:ind w:left="1540"/>
    </w:pPr>
    <w:rPr>
      <w:rFonts w:eastAsiaTheme="minorEastAsia"/>
      <w:lang w:eastAsia="fr-FR"/>
    </w:rPr>
  </w:style>
  <w:style w:type="paragraph" w:styleId="TOC9">
    <w:name w:val="toc 9"/>
    <w:basedOn w:val="Normal"/>
    <w:next w:val="Normal"/>
    <w:autoRedefine/>
    <w:uiPriority w:val="39"/>
    <w:unhideWhenUsed/>
    <w:rsid w:val="002F2B7B"/>
    <w:pPr>
      <w:spacing w:after="100" w:line="259" w:lineRule="auto"/>
      <w:ind w:left="1760"/>
    </w:pPr>
    <w:rPr>
      <w:rFonts w:eastAsiaTheme="minorEastAsia"/>
      <w:lang w:eastAsia="fr-FR"/>
    </w:rPr>
  </w:style>
  <w:style w:type="paragraph" w:styleId="Caption">
    <w:name w:val="caption"/>
    <w:basedOn w:val="Normal"/>
    <w:next w:val="Normal"/>
    <w:uiPriority w:val="35"/>
    <w:unhideWhenUsed/>
    <w:qFormat/>
    <w:rsid w:val="00364DFF"/>
    <w:pPr>
      <w:spacing w:line="240" w:lineRule="auto"/>
    </w:pPr>
    <w:rPr>
      <w:i/>
      <w:iCs/>
      <w:color w:val="1F497D" w:themeColor="text2"/>
      <w:sz w:val="18"/>
      <w:szCs w:val="18"/>
    </w:rPr>
  </w:style>
  <w:style w:type="paragraph" w:styleId="TableofFigures">
    <w:name w:val="table of figures"/>
    <w:basedOn w:val="Normal"/>
    <w:next w:val="Normal"/>
    <w:uiPriority w:val="99"/>
    <w:unhideWhenUsed/>
    <w:rsid w:val="00AE68DA"/>
    <w:pPr>
      <w:spacing w:after="0"/>
    </w:pPr>
  </w:style>
  <w:style w:type="character" w:customStyle="1" w:styleId="Mentionnonrsolue1">
    <w:name w:val="Mention non résolue1"/>
    <w:basedOn w:val="DefaultParagraphFont"/>
    <w:uiPriority w:val="99"/>
    <w:semiHidden/>
    <w:unhideWhenUsed/>
    <w:rsid w:val="00AE3CD8"/>
    <w:rPr>
      <w:color w:val="605E5C"/>
      <w:shd w:val="clear" w:color="auto" w:fill="E1DFDD"/>
    </w:rPr>
  </w:style>
  <w:style w:type="table" w:customStyle="1" w:styleId="TableauListe6Couleur1">
    <w:name w:val="Tableau Liste 6 Couleur1"/>
    <w:basedOn w:val="TableNormal"/>
    <w:uiPriority w:val="51"/>
    <w:rsid w:val="002B33F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lledutableau1">
    <w:name w:val="Grille du tableau1"/>
    <w:basedOn w:val="TableNormal"/>
    <w:next w:val="TableGrid0"/>
    <w:uiPriority w:val="59"/>
    <w:rsid w:val="0065646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22F7"/>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760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49976">
      <w:bodyDiv w:val="1"/>
      <w:marLeft w:val="0"/>
      <w:marRight w:val="0"/>
      <w:marTop w:val="0"/>
      <w:marBottom w:val="0"/>
      <w:divBdr>
        <w:top w:val="none" w:sz="0" w:space="0" w:color="auto"/>
        <w:left w:val="none" w:sz="0" w:space="0" w:color="auto"/>
        <w:bottom w:val="none" w:sz="0" w:space="0" w:color="auto"/>
        <w:right w:val="none" w:sz="0" w:space="0" w:color="auto"/>
      </w:divBdr>
    </w:div>
    <w:div w:id="76943112">
      <w:bodyDiv w:val="1"/>
      <w:marLeft w:val="0"/>
      <w:marRight w:val="0"/>
      <w:marTop w:val="0"/>
      <w:marBottom w:val="0"/>
      <w:divBdr>
        <w:top w:val="none" w:sz="0" w:space="0" w:color="auto"/>
        <w:left w:val="none" w:sz="0" w:space="0" w:color="auto"/>
        <w:bottom w:val="none" w:sz="0" w:space="0" w:color="auto"/>
        <w:right w:val="none" w:sz="0" w:space="0" w:color="auto"/>
      </w:divBdr>
    </w:div>
    <w:div w:id="217321922">
      <w:bodyDiv w:val="1"/>
      <w:marLeft w:val="0"/>
      <w:marRight w:val="0"/>
      <w:marTop w:val="0"/>
      <w:marBottom w:val="0"/>
      <w:divBdr>
        <w:top w:val="none" w:sz="0" w:space="0" w:color="auto"/>
        <w:left w:val="none" w:sz="0" w:space="0" w:color="auto"/>
        <w:bottom w:val="none" w:sz="0" w:space="0" w:color="auto"/>
        <w:right w:val="none" w:sz="0" w:space="0" w:color="auto"/>
      </w:divBdr>
      <w:divsChild>
        <w:div w:id="1558473688">
          <w:marLeft w:val="547"/>
          <w:marRight w:val="0"/>
          <w:marTop w:val="154"/>
          <w:marBottom w:val="0"/>
          <w:divBdr>
            <w:top w:val="none" w:sz="0" w:space="0" w:color="auto"/>
            <w:left w:val="none" w:sz="0" w:space="0" w:color="auto"/>
            <w:bottom w:val="none" w:sz="0" w:space="0" w:color="auto"/>
            <w:right w:val="none" w:sz="0" w:space="0" w:color="auto"/>
          </w:divBdr>
        </w:div>
        <w:div w:id="1572498740">
          <w:marLeft w:val="547"/>
          <w:marRight w:val="0"/>
          <w:marTop w:val="154"/>
          <w:marBottom w:val="0"/>
          <w:divBdr>
            <w:top w:val="none" w:sz="0" w:space="0" w:color="auto"/>
            <w:left w:val="none" w:sz="0" w:space="0" w:color="auto"/>
            <w:bottom w:val="none" w:sz="0" w:space="0" w:color="auto"/>
            <w:right w:val="none" w:sz="0" w:space="0" w:color="auto"/>
          </w:divBdr>
        </w:div>
      </w:divsChild>
    </w:div>
    <w:div w:id="279385873">
      <w:bodyDiv w:val="1"/>
      <w:marLeft w:val="0"/>
      <w:marRight w:val="0"/>
      <w:marTop w:val="0"/>
      <w:marBottom w:val="0"/>
      <w:divBdr>
        <w:top w:val="none" w:sz="0" w:space="0" w:color="auto"/>
        <w:left w:val="none" w:sz="0" w:space="0" w:color="auto"/>
        <w:bottom w:val="none" w:sz="0" w:space="0" w:color="auto"/>
        <w:right w:val="none" w:sz="0" w:space="0" w:color="auto"/>
      </w:divBdr>
    </w:div>
    <w:div w:id="419107914">
      <w:bodyDiv w:val="1"/>
      <w:marLeft w:val="0"/>
      <w:marRight w:val="0"/>
      <w:marTop w:val="0"/>
      <w:marBottom w:val="0"/>
      <w:divBdr>
        <w:top w:val="none" w:sz="0" w:space="0" w:color="auto"/>
        <w:left w:val="none" w:sz="0" w:space="0" w:color="auto"/>
        <w:bottom w:val="none" w:sz="0" w:space="0" w:color="auto"/>
        <w:right w:val="none" w:sz="0" w:space="0" w:color="auto"/>
      </w:divBdr>
    </w:div>
    <w:div w:id="450321711">
      <w:bodyDiv w:val="1"/>
      <w:marLeft w:val="0"/>
      <w:marRight w:val="0"/>
      <w:marTop w:val="0"/>
      <w:marBottom w:val="0"/>
      <w:divBdr>
        <w:top w:val="none" w:sz="0" w:space="0" w:color="auto"/>
        <w:left w:val="none" w:sz="0" w:space="0" w:color="auto"/>
        <w:bottom w:val="none" w:sz="0" w:space="0" w:color="auto"/>
        <w:right w:val="none" w:sz="0" w:space="0" w:color="auto"/>
      </w:divBdr>
    </w:div>
    <w:div w:id="475997638">
      <w:bodyDiv w:val="1"/>
      <w:marLeft w:val="0"/>
      <w:marRight w:val="0"/>
      <w:marTop w:val="0"/>
      <w:marBottom w:val="0"/>
      <w:divBdr>
        <w:top w:val="none" w:sz="0" w:space="0" w:color="auto"/>
        <w:left w:val="none" w:sz="0" w:space="0" w:color="auto"/>
        <w:bottom w:val="none" w:sz="0" w:space="0" w:color="auto"/>
        <w:right w:val="none" w:sz="0" w:space="0" w:color="auto"/>
      </w:divBdr>
      <w:divsChild>
        <w:div w:id="146242680">
          <w:marLeft w:val="547"/>
          <w:marRight w:val="0"/>
          <w:marTop w:val="154"/>
          <w:marBottom w:val="0"/>
          <w:divBdr>
            <w:top w:val="none" w:sz="0" w:space="0" w:color="auto"/>
            <w:left w:val="none" w:sz="0" w:space="0" w:color="auto"/>
            <w:bottom w:val="none" w:sz="0" w:space="0" w:color="auto"/>
            <w:right w:val="none" w:sz="0" w:space="0" w:color="auto"/>
          </w:divBdr>
        </w:div>
        <w:div w:id="611400764">
          <w:marLeft w:val="547"/>
          <w:marRight w:val="0"/>
          <w:marTop w:val="154"/>
          <w:marBottom w:val="0"/>
          <w:divBdr>
            <w:top w:val="none" w:sz="0" w:space="0" w:color="auto"/>
            <w:left w:val="none" w:sz="0" w:space="0" w:color="auto"/>
            <w:bottom w:val="none" w:sz="0" w:space="0" w:color="auto"/>
            <w:right w:val="none" w:sz="0" w:space="0" w:color="auto"/>
          </w:divBdr>
        </w:div>
        <w:div w:id="1482310508">
          <w:marLeft w:val="547"/>
          <w:marRight w:val="0"/>
          <w:marTop w:val="154"/>
          <w:marBottom w:val="0"/>
          <w:divBdr>
            <w:top w:val="none" w:sz="0" w:space="0" w:color="auto"/>
            <w:left w:val="none" w:sz="0" w:space="0" w:color="auto"/>
            <w:bottom w:val="none" w:sz="0" w:space="0" w:color="auto"/>
            <w:right w:val="none" w:sz="0" w:space="0" w:color="auto"/>
          </w:divBdr>
        </w:div>
      </w:divsChild>
    </w:div>
    <w:div w:id="552276874">
      <w:bodyDiv w:val="1"/>
      <w:marLeft w:val="0"/>
      <w:marRight w:val="0"/>
      <w:marTop w:val="0"/>
      <w:marBottom w:val="0"/>
      <w:divBdr>
        <w:top w:val="none" w:sz="0" w:space="0" w:color="auto"/>
        <w:left w:val="none" w:sz="0" w:space="0" w:color="auto"/>
        <w:bottom w:val="none" w:sz="0" w:space="0" w:color="auto"/>
        <w:right w:val="none" w:sz="0" w:space="0" w:color="auto"/>
      </w:divBdr>
    </w:div>
    <w:div w:id="623581002">
      <w:bodyDiv w:val="1"/>
      <w:marLeft w:val="0"/>
      <w:marRight w:val="0"/>
      <w:marTop w:val="0"/>
      <w:marBottom w:val="0"/>
      <w:divBdr>
        <w:top w:val="none" w:sz="0" w:space="0" w:color="auto"/>
        <w:left w:val="none" w:sz="0" w:space="0" w:color="auto"/>
        <w:bottom w:val="none" w:sz="0" w:space="0" w:color="auto"/>
        <w:right w:val="none" w:sz="0" w:space="0" w:color="auto"/>
      </w:divBdr>
    </w:div>
    <w:div w:id="687878670">
      <w:bodyDiv w:val="1"/>
      <w:marLeft w:val="0"/>
      <w:marRight w:val="0"/>
      <w:marTop w:val="0"/>
      <w:marBottom w:val="0"/>
      <w:divBdr>
        <w:top w:val="none" w:sz="0" w:space="0" w:color="auto"/>
        <w:left w:val="none" w:sz="0" w:space="0" w:color="auto"/>
        <w:bottom w:val="none" w:sz="0" w:space="0" w:color="auto"/>
        <w:right w:val="none" w:sz="0" w:space="0" w:color="auto"/>
      </w:divBdr>
    </w:div>
    <w:div w:id="781268943">
      <w:bodyDiv w:val="1"/>
      <w:marLeft w:val="0"/>
      <w:marRight w:val="0"/>
      <w:marTop w:val="0"/>
      <w:marBottom w:val="0"/>
      <w:divBdr>
        <w:top w:val="none" w:sz="0" w:space="0" w:color="auto"/>
        <w:left w:val="none" w:sz="0" w:space="0" w:color="auto"/>
        <w:bottom w:val="none" w:sz="0" w:space="0" w:color="auto"/>
        <w:right w:val="none" w:sz="0" w:space="0" w:color="auto"/>
      </w:divBdr>
      <w:divsChild>
        <w:div w:id="1921677595">
          <w:marLeft w:val="547"/>
          <w:marRight w:val="0"/>
          <w:marTop w:val="154"/>
          <w:marBottom w:val="0"/>
          <w:divBdr>
            <w:top w:val="none" w:sz="0" w:space="0" w:color="auto"/>
            <w:left w:val="none" w:sz="0" w:space="0" w:color="auto"/>
            <w:bottom w:val="none" w:sz="0" w:space="0" w:color="auto"/>
            <w:right w:val="none" w:sz="0" w:space="0" w:color="auto"/>
          </w:divBdr>
        </w:div>
        <w:div w:id="555821666">
          <w:marLeft w:val="1166"/>
          <w:marRight w:val="0"/>
          <w:marTop w:val="154"/>
          <w:marBottom w:val="0"/>
          <w:divBdr>
            <w:top w:val="none" w:sz="0" w:space="0" w:color="auto"/>
            <w:left w:val="none" w:sz="0" w:space="0" w:color="auto"/>
            <w:bottom w:val="none" w:sz="0" w:space="0" w:color="auto"/>
            <w:right w:val="none" w:sz="0" w:space="0" w:color="auto"/>
          </w:divBdr>
        </w:div>
        <w:div w:id="2139955432">
          <w:marLeft w:val="1166"/>
          <w:marRight w:val="0"/>
          <w:marTop w:val="154"/>
          <w:marBottom w:val="0"/>
          <w:divBdr>
            <w:top w:val="none" w:sz="0" w:space="0" w:color="auto"/>
            <w:left w:val="none" w:sz="0" w:space="0" w:color="auto"/>
            <w:bottom w:val="none" w:sz="0" w:space="0" w:color="auto"/>
            <w:right w:val="none" w:sz="0" w:space="0" w:color="auto"/>
          </w:divBdr>
        </w:div>
        <w:div w:id="3754053">
          <w:marLeft w:val="1166"/>
          <w:marRight w:val="0"/>
          <w:marTop w:val="154"/>
          <w:marBottom w:val="0"/>
          <w:divBdr>
            <w:top w:val="none" w:sz="0" w:space="0" w:color="auto"/>
            <w:left w:val="none" w:sz="0" w:space="0" w:color="auto"/>
            <w:bottom w:val="none" w:sz="0" w:space="0" w:color="auto"/>
            <w:right w:val="none" w:sz="0" w:space="0" w:color="auto"/>
          </w:divBdr>
        </w:div>
      </w:divsChild>
    </w:div>
    <w:div w:id="808596273">
      <w:bodyDiv w:val="1"/>
      <w:marLeft w:val="0"/>
      <w:marRight w:val="0"/>
      <w:marTop w:val="0"/>
      <w:marBottom w:val="0"/>
      <w:divBdr>
        <w:top w:val="none" w:sz="0" w:space="0" w:color="auto"/>
        <w:left w:val="none" w:sz="0" w:space="0" w:color="auto"/>
        <w:bottom w:val="none" w:sz="0" w:space="0" w:color="auto"/>
        <w:right w:val="none" w:sz="0" w:space="0" w:color="auto"/>
      </w:divBdr>
      <w:divsChild>
        <w:div w:id="721372373">
          <w:marLeft w:val="547"/>
          <w:marRight w:val="0"/>
          <w:marTop w:val="154"/>
          <w:marBottom w:val="0"/>
          <w:divBdr>
            <w:top w:val="none" w:sz="0" w:space="0" w:color="auto"/>
            <w:left w:val="none" w:sz="0" w:space="0" w:color="auto"/>
            <w:bottom w:val="none" w:sz="0" w:space="0" w:color="auto"/>
            <w:right w:val="none" w:sz="0" w:space="0" w:color="auto"/>
          </w:divBdr>
        </w:div>
        <w:div w:id="1627541917">
          <w:marLeft w:val="1166"/>
          <w:marRight w:val="0"/>
          <w:marTop w:val="154"/>
          <w:marBottom w:val="0"/>
          <w:divBdr>
            <w:top w:val="none" w:sz="0" w:space="0" w:color="auto"/>
            <w:left w:val="none" w:sz="0" w:space="0" w:color="auto"/>
            <w:bottom w:val="none" w:sz="0" w:space="0" w:color="auto"/>
            <w:right w:val="none" w:sz="0" w:space="0" w:color="auto"/>
          </w:divBdr>
        </w:div>
        <w:div w:id="564100171">
          <w:marLeft w:val="1166"/>
          <w:marRight w:val="0"/>
          <w:marTop w:val="154"/>
          <w:marBottom w:val="0"/>
          <w:divBdr>
            <w:top w:val="none" w:sz="0" w:space="0" w:color="auto"/>
            <w:left w:val="none" w:sz="0" w:space="0" w:color="auto"/>
            <w:bottom w:val="none" w:sz="0" w:space="0" w:color="auto"/>
            <w:right w:val="none" w:sz="0" w:space="0" w:color="auto"/>
          </w:divBdr>
        </w:div>
        <w:div w:id="33045549">
          <w:marLeft w:val="1166"/>
          <w:marRight w:val="0"/>
          <w:marTop w:val="154"/>
          <w:marBottom w:val="0"/>
          <w:divBdr>
            <w:top w:val="none" w:sz="0" w:space="0" w:color="auto"/>
            <w:left w:val="none" w:sz="0" w:space="0" w:color="auto"/>
            <w:bottom w:val="none" w:sz="0" w:space="0" w:color="auto"/>
            <w:right w:val="none" w:sz="0" w:space="0" w:color="auto"/>
          </w:divBdr>
        </w:div>
      </w:divsChild>
    </w:div>
    <w:div w:id="914632700">
      <w:bodyDiv w:val="1"/>
      <w:marLeft w:val="0"/>
      <w:marRight w:val="0"/>
      <w:marTop w:val="0"/>
      <w:marBottom w:val="0"/>
      <w:divBdr>
        <w:top w:val="none" w:sz="0" w:space="0" w:color="auto"/>
        <w:left w:val="none" w:sz="0" w:space="0" w:color="auto"/>
        <w:bottom w:val="none" w:sz="0" w:space="0" w:color="auto"/>
        <w:right w:val="none" w:sz="0" w:space="0" w:color="auto"/>
      </w:divBdr>
      <w:divsChild>
        <w:div w:id="536745641">
          <w:marLeft w:val="547"/>
          <w:marRight w:val="0"/>
          <w:marTop w:val="154"/>
          <w:marBottom w:val="0"/>
          <w:divBdr>
            <w:top w:val="none" w:sz="0" w:space="0" w:color="auto"/>
            <w:left w:val="none" w:sz="0" w:space="0" w:color="auto"/>
            <w:bottom w:val="none" w:sz="0" w:space="0" w:color="auto"/>
            <w:right w:val="none" w:sz="0" w:space="0" w:color="auto"/>
          </w:divBdr>
        </w:div>
        <w:div w:id="1425347244">
          <w:marLeft w:val="1166"/>
          <w:marRight w:val="0"/>
          <w:marTop w:val="154"/>
          <w:marBottom w:val="0"/>
          <w:divBdr>
            <w:top w:val="none" w:sz="0" w:space="0" w:color="auto"/>
            <w:left w:val="none" w:sz="0" w:space="0" w:color="auto"/>
            <w:bottom w:val="none" w:sz="0" w:space="0" w:color="auto"/>
            <w:right w:val="none" w:sz="0" w:space="0" w:color="auto"/>
          </w:divBdr>
        </w:div>
        <w:div w:id="1702435264">
          <w:marLeft w:val="1166"/>
          <w:marRight w:val="0"/>
          <w:marTop w:val="154"/>
          <w:marBottom w:val="0"/>
          <w:divBdr>
            <w:top w:val="none" w:sz="0" w:space="0" w:color="auto"/>
            <w:left w:val="none" w:sz="0" w:space="0" w:color="auto"/>
            <w:bottom w:val="none" w:sz="0" w:space="0" w:color="auto"/>
            <w:right w:val="none" w:sz="0" w:space="0" w:color="auto"/>
          </w:divBdr>
        </w:div>
        <w:div w:id="1503084139">
          <w:marLeft w:val="1166"/>
          <w:marRight w:val="0"/>
          <w:marTop w:val="154"/>
          <w:marBottom w:val="0"/>
          <w:divBdr>
            <w:top w:val="none" w:sz="0" w:space="0" w:color="auto"/>
            <w:left w:val="none" w:sz="0" w:space="0" w:color="auto"/>
            <w:bottom w:val="none" w:sz="0" w:space="0" w:color="auto"/>
            <w:right w:val="none" w:sz="0" w:space="0" w:color="auto"/>
          </w:divBdr>
        </w:div>
      </w:divsChild>
    </w:div>
    <w:div w:id="989866933">
      <w:bodyDiv w:val="1"/>
      <w:marLeft w:val="0"/>
      <w:marRight w:val="0"/>
      <w:marTop w:val="0"/>
      <w:marBottom w:val="0"/>
      <w:divBdr>
        <w:top w:val="none" w:sz="0" w:space="0" w:color="auto"/>
        <w:left w:val="none" w:sz="0" w:space="0" w:color="auto"/>
        <w:bottom w:val="none" w:sz="0" w:space="0" w:color="auto"/>
        <w:right w:val="none" w:sz="0" w:space="0" w:color="auto"/>
      </w:divBdr>
    </w:div>
    <w:div w:id="1350646403">
      <w:bodyDiv w:val="1"/>
      <w:marLeft w:val="0"/>
      <w:marRight w:val="0"/>
      <w:marTop w:val="0"/>
      <w:marBottom w:val="0"/>
      <w:divBdr>
        <w:top w:val="none" w:sz="0" w:space="0" w:color="auto"/>
        <w:left w:val="none" w:sz="0" w:space="0" w:color="auto"/>
        <w:bottom w:val="none" w:sz="0" w:space="0" w:color="auto"/>
        <w:right w:val="none" w:sz="0" w:space="0" w:color="auto"/>
      </w:divBdr>
      <w:divsChild>
        <w:div w:id="1230732125">
          <w:marLeft w:val="547"/>
          <w:marRight w:val="0"/>
          <w:marTop w:val="154"/>
          <w:marBottom w:val="0"/>
          <w:divBdr>
            <w:top w:val="none" w:sz="0" w:space="0" w:color="auto"/>
            <w:left w:val="none" w:sz="0" w:space="0" w:color="auto"/>
            <w:bottom w:val="none" w:sz="0" w:space="0" w:color="auto"/>
            <w:right w:val="none" w:sz="0" w:space="0" w:color="auto"/>
          </w:divBdr>
        </w:div>
        <w:div w:id="1024597615">
          <w:marLeft w:val="1166"/>
          <w:marRight w:val="0"/>
          <w:marTop w:val="154"/>
          <w:marBottom w:val="0"/>
          <w:divBdr>
            <w:top w:val="none" w:sz="0" w:space="0" w:color="auto"/>
            <w:left w:val="none" w:sz="0" w:space="0" w:color="auto"/>
            <w:bottom w:val="none" w:sz="0" w:space="0" w:color="auto"/>
            <w:right w:val="none" w:sz="0" w:space="0" w:color="auto"/>
          </w:divBdr>
        </w:div>
        <w:div w:id="223493529">
          <w:marLeft w:val="1166"/>
          <w:marRight w:val="0"/>
          <w:marTop w:val="154"/>
          <w:marBottom w:val="0"/>
          <w:divBdr>
            <w:top w:val="none" w:sz="0" w:space="0" w:color="auto"/>
            <w:left w:val="none" w:sz="0" w:space="0" w:color="auto"/>
            <w:bottom w:val="none" w:sz="0" w:space="0" w:color="auto"/>
            <w:right w:val="none" w:sz="0" w:space="0" w:color="auto"/>
          </w:divBdr>
        </w:div>
        <w:div w:id="609748260">
          <w:marLeft w:val="1166"/>
          <w:marRight w:val="0"/>
          <w:marTop w:val="154"/>
          <w:marBottom w:val="0"/>
          <w:divBdr>
            <w:top w:val="none" w:sz="0" w:space="0" w:color="auto"/>
            <w:left w:val="none" w:sz="0" w:space="0" w:color="auto"/>
            <w:bottom w:val="none" w:sz="0" w:space="0" w:color="auto"/>
            <w:right w:val="none" w:sz="0" w:space="0" w:color="auto"/>
          </w:divBdr>
        </w:div>
      </w:divsChild>
    </w:div>
    <w:div w:id="1511989749">
      <w:bodyDiv w:val="1"/>
      <w:marLeft w:val="0"/>
      <w:marRight w:val="0"/>
      <w:marTop w:val="0"/>
      <w:marBottom w:val="0"/>
      <w:divBdr>
        <w:top w:val="none" w:sz="0" w:space="0" w:color="auto"/>
        <w:left w:val="none" w:sz="0" w:space="0" w:color="auto"/>
        <w:bottom w:val="none" w:sz="0" w:space="0" w:color="auto"/>
        <w:right w:val="none" w:sz="0" w:space="0" w:color="auto"/>
      </w:divBdr>
    </w:div>
    <w:div w:id="1672562221">
      <w:bodyDiv w:val="1"/>
      <w:marLeft w:val="0"/>
      <w:marRight w:val="0"/>
      <w:marTop w:val="0"/>
      <w:marBottom w:val="0"/>
      <w:divBdr>
        <w:top w:val="none" w:sz="0" w:space="0" w:color="auto"/>
        <w:left w:val="none" w:sz="0" w:space="0" w:color="auto"/>
        <w:bottom w:val="none" w:sz="0" w:space="0" w:color="auto"/>
        <w:right w:val="none" w:sz="0" w:space="0" w:color="auto"/>
      </w:divBdr>
    </w:div>
    <w:div w:id="1685088261">
      <w:bodyDiv w:val="1"/>
      <w:marLeft w:val="0"/>
      <w:marRight w:val="0"/>
      <w:marTop w:val="0"/>
      <w:marBottom w:val="0"/>
      <w:divBdr>
        <w:top w:val="none" w:sz="0" w:space="0" w:color="auto"/>
        <w:left w:val="none" w:sz="0" w:space="0" w:color="auto"/>
        <w:bottom w:val="none" w:sz="0" w:space="0" w:color="auto"/>
        <w:right w:val="none" w:sz="0" w:space="0" w:color="auto"/>
      </w:divBdr>
    </w:div>
    <w:div w:id="1696807003">
      <w:bodyDiv w:val="1"/>
      <w:marLeft w:val="0"/>
      <w:marRight w:val="0"/>
      <w:marTop w:val="0"/>
      <w:marBottom w:val="0"/>
      <w:divBdr>
        <w:top w:val="none" w:sz="0" w:space="0" w:color="auto"/>
        <w:left w:val="none" w:sz="0" w:space="0" w:color="auto"/>
        <w:bottom w:val="none" w:sz="0" w:space="0" w:color="auto"/>
        <w:right w:val="none" w:sz="0" w:space="0" w:color="auto"/>
      </w:divBdr>
    </w:div>
    <w:div w:id="1817525886">
      <w:bodyDiv w:val="1"/>
      <w:marLeft w:val="0"/>
      <w:marRight w:val="0"/>
      <w:marTop w:val="0"/>
      <w:marBottom w:val="0"/>
      <w:divBdr>
        <w:top w:val="none" w:sz="0" w:space="0" w:color="auto"/>
        <w:left w:val="none" w:sz="0" w:space="0" w:color="auto"/>
        <w:bottom w:val="none" w:sz="0" w:space="0" w:color="auto"/>
        <w:right w:val="none" w:sz="0" w:space="0" w:color="auto"/>
      </w:divBdr>
      <w:divsChild>
        <w:div w:id="1341348690">
          <w:marLeft w:val="547"/>
          <w:marRight w:val="0"/>
          <w:marTop w:val="154"/>
          <w:marBottom w:val="0"/>
          <w:divBdr>
            <w:top w:val="none" w:sz="0" w:space="0" w:color="auto"/>
            <w:left w:val="none" w:sz="0" w:space="0" w:color="auto"/>
            <w:bottom w:val="none" w:sz="0" w:space="0" w:color="auto"/>
            <w:right w:val="none" w:sz="0" w:space="0" w:color="auto"/>
          </w:divBdr>
        </w:div>
      </w:divsChild>
    </w:div>
    <w:div w:id="1870335053">
      <w:bodyDiv w:val="1"/>
      <w:marLeft w:val="0"/>
      <w:marRight w:val="0"/>
      <w:marTop w:val="0"/>
      <w:marBottom w:val="0"/>
      <w:divBdr>
        <w:top w:val="none" w:sz="0" w:space="0" w:color="auto"/>
        <w:left w:val="none" w:sz="0" w:space="0" w:color="auto"/>
        <w:bottom w:val="none" w:sz="0" w:space="0" w:color="auto"/>
        <w:right w:val="none" w:sz="0" w:space="0" w:color="auto"/>
      </w:divBdr>
      <w:divsChild>
        <w:div w:id="844977950">
          <w:marLeft w:val="432"/>
          <w:marRight w:val="0"/>
          <w:marTop w:val="120"/>
          <w:marBottom w:val="0"/>
          <w:divBdr>
            <w:top w:val="none" w:sz="0" w:space="0" w:color="auto"/>
            <w:left w:val="none" w:sz="0" w:space="0" w:color="auto"/>
            <w:bottom w:val="none" w:sz="0" w:space="0" w:color="auto"/>
            <w:right w:val="none" w:sz="0" w:space="0" w:color="auto"/>
          </w:divBdr>
        </w:div>
        <w:div w:id="142696526">
          <w:marLeft w:val="432"/>
          <w:marRight w:val="0"/>
          <w:marTop w:val="120"/>
          <w:marBottom w:val="0"/>
          <w:divBdr>
            <w:top w:val="none" w:sz="0" w:space="0" w:color="auto"/>
            <w:left w:val="none" w:sz="0" w:space="0" w:color="auto"/>
            <w:bottom w:val="none" w:sz="0" w:space="0" w:color="auto"/>
            <w:right w:val="none" w:sz="0" w:space="0" w:color="auto"/>
          </w:divBdr>
        </w:div>
        <w:div w:id="1303536774">
          <w:marLeft w:val="432"/>
          <w:marRight w:val="0"/>
          <w:marTop w:val="120"/>
          <w:marBottom w:val="0"/>
          <w:divBdr>
            <w:top w:val="none" w:sz="0" w:space="0" w:color="auto"/>
            <w:left w:val="none" w:sz="0" w:space="0" w:color="auto"/>
            <w:bottom w:val="none" w:sz="0" w:space="0" w:color="auto"/>
            <w:right w:val="none" w:sz="0" w:space="0" w:color="auto"/>
          </w:divBdr>
        </w:div>
        <w:div w:id="331642628">
          <w:marLeft w:val="1008"/>
          <w:marRight w:val="0"/>
          <w:marTop w:val="77"/>
          <w:marBottom w:val="0"/>
          <w:divBdr>
            <w:top w:val="none" w:sz="0" w:space="0" w:color="auto"/>
            <w:left w:val="none" w:sz="0" w:space="0" w:color="auto"/>
            <w:bottom w:val="none" w:sz="0" w:space="0" w:color="auto"/>
            <w:right w:val="none" w:sz="0" w:space="0" w:color="auto"/>
          </w:divBdr>
        </w:div>
        <w:div w:id="2142847878">
          <w:marLeft w:val="1008"/>
          <w:marRight w:val="0"/>
          <w:marTop w:val="77"/>
          <w:marBottom w:val="0"/>
          <w:divBdr>
            <w:top w:val="none" w:sz="0" w:space="0" w:color="auto"/>
            <w:left w:val="none" w:sz="0" w:space="0" w:color="auto"/>
            <w:bottom w:val="none" w:sz="0" w:space="0" w:color="auto"/>
            <w:right w:val="none" w:sz="0" w:space="0" w:color="auto"/>
          </w:divBdr>
        </w:div>
        <w:div w:id="2002538074">
          <w:marLeft w:val="1008"/>
          <w:marRight w:val="0"/>
          <w:marTop w:val="77"/>
          <w:marBottom w:val="0"/>
          <w:divBdr>
            <w:top w:val="none" w:sz="0" w:space="0" w:color="auto"/>
            <w:left w:val="none" w:sz="0" w:space="0" w:color="auto"/>
            <w:bottom w:val="none" w:sz="0" w:space="0" w:color="auto"/>
            <w:right w:val="none" w:sz="0" w:space="0" w:color="auto"/>
          </w:divBdr>
        </w:div>
      </w:divsChild>
    </w:div>
    <w:div w:id="1935897449">
      <w:bodyDiv w:val="1"/>
      <w:marLeft w:val="0"/>
      <w:marRight w:val="0"/>
      <w:marTop w:val="0"/>
      <w:marBottom w:val="0"/>
      <w:divBdr>
        <w:top w:val="none" w:sz="0" w:space="0" w:color="auto"/>
        <w:left w:val="none" w:sz="0" w:space="0" w:color="auto"/>
        <w:bottom w:val="none" w:sz="0" w:space="0" w:color="auto"/>
        <w:right w:val="none" w:sz="0" w:space="0" w:color="auto"/>
      </w:divBdr>
    </w:div>
    <w:div w:id="1941255547">
      <w:bodyDiv w:val="1"/>
      <w:marLeft w:val="0"/>
      <w:marRight w:val="0"/>
      <w:marTop w:val="0"/>
      <w:marBottom w:val="0"/>
      <w:divBdr>
        <w:top w:val="none" w:sz="0" w:space="0" w:color="auto"/>
        <w:left w:val="none" w:sz="0" w:space="0" w:color="auto"/>
        <w:bottom w:val="none" w:sz="0" w:space="0" w:color="auto"/>
        <w:right w:val="none" w:sz="0" w:space="0" w:color="auto"/>
      </w:divBdr>
      <w:divsChild>
        <w:div w:id="1111824620">
          <w:marLeft w:val="547"/>
          <w:marRight w:val="0"/>
          <w:marTop w:val="154"/>
          <w:marBottom w:val="0"/>
          <w:divBdr>
            <w:top w:val="none" w:sz="0" w:space="0" w:color="auto"/>
            <w:left w:val="none" w:sz="0" w:space="0" w:color="auto"/>
            <w:bottom w:val="none" w:sz="0" w:space="0" w:color="auto"/>
            <w:right w:val="none" w:sz="0" w:space="0" w:color="auto"/>
          </w:divBdr>
        </w:div>
        <w:div w:id="858858393">
          <w:marLeft w:val="1166"/>
          <w:marRight w:val="0"/>
          <w:marTop w:val="134"/>
          <w:marBottom w:val="0"/>
          <w:divBdr>
            <w:top w:val="none" w:sz="0" w:space="0" w:color="auto"/>
            <w:left w:val="none" w:sz="0" w:space="0" w:color="auto"/>
            <w:bottom w:val="none" w:sz="0" w:space="0" w:color="auto"/>
            <w:right w:val="none" w:sz="0" w:space="0" w:color="auto"/>
          </w:divBdr>
        </w:div>
        <w:div w:id="1001003530">
          <w:marLeft w:val="1166"/>
          <w:marRight w:val="0"/>
          <w:marTop w:val="134"/>
          <w:marBottom w:val="0"/>
          <w:divBdr>
            <w:top w:val="none" w:sz="0" w:space="0" w:color="auto"/>
            <w:left w:val="none" w:sz="0" w:space="0" w:color="auto"/>
            <w:bottom w:val="none" w:sz="0" w:space="0" w:color="auto"/>
            <w:right w:val="none" w:sz="0" w:space="0" w:color="auto"/>
          </w:divBdr>
        </w:div>
      </w:divsChild>
    </w:div>
    <w:div w:id="203622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ordi\Documents\DRAFT%20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ordi\Documents\DRAFT%201.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ordi\Documents\DRAFT%20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08641975308638"/>
          <c:y val="3.9800995024876495E-2"/>
          <c:w val="0.84876543209878896"/>
          <c:h val="0.79353233830845749"/>
        </c:manualLayout>
      </c:layout>
      <c:barChart>
        <c:barDir val="col"/>
        <c:grouping val="clustered"/>
        <c:varyColors val="0"/>
        <c:ser>
          <c:idx val="0"/>
          <c:order val="0"/>
          <c:tx>
            <c:strRef>
              <c:f>AGE!$C$11</c:f>
              <c:strCache>
                <c:ptCount val="1"/>
                <c:pt idx="0">
                  <c:v>POURCENTAGE</c:v>
                </c:pt>
              </c:strCache>
            </c:strRef>
          </c:tx>
          <c:spPr>
            <a:solidFill>
              <a:srgbClr val="00B0F0"/>
            </a:solidFill>
            <a:ln w="25400">
              <a:noFill/>
            </a:ln>
          </c:spPr>
          <c:invertIfNegative val="0"/>
          <c:dLbls>
            <c:spPr>
              <a:noFill/>
              <a:ln w="25400">
                <a:noFill/>
              </a:ln>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AGE!$A$12:$A$14</c:f>
              <c:strCache>
                <c:ptCount val="3"/>
                <c:pt idx="0">
                  <c:v>&lt;=12 mois</c:v>
                </c:pt>
                <c:pt idx="1">
                  <c:v>Entre 13 et 59 mois</c:v>
                </c:pt>
                <c:pt idx="2">
                  <c:v>Entre 60 et 180 mois</c:v>
                </c:pt>
              </c:strCache>
            </c:strRef>
          </c:cat>
          <c:val>
            <c:numRef>
              <c:f>AGE!$C$12:$C$14</c:f>
              <c:numCache>
                <c:formatCode>0%</c:formatCode>
                <c:ptCount val="3"/>
                <c:pt idx="0">
                  <c:v>0.30188679245284</c:v>
                </c:pt>
                <c:pt idx="1">
                  <c:v>0.47169811320755212</c:v>
                </c:pt>
                <c:pt idx="2">
                  <c:v>0.22641509433962528</c:v>
                </c:pt>
              </c:numCache>
            </c:numRef>
          </c:val>
          <c:extLst>
            <c:ext xmlns:c16="http://schemas.microsoft.com/office/drawing/2014/chart" uri="{C3380CC4-5D6E-409C-BE32-E72D297353CC}">
              <c16:uniqueId val="{00000000-01FB-9943-B253-75FA2A2FF868}"/>
            </c:ext>
          </c:extLst>
        </c:ser>
        <c:dLbls>
          <c:showLegendKey val="0"/>
          <c:showVal val="0"/>
          <c:showCatName val="0"/>
          <c:showSerName val="0"/>
          <c:showPercent val="0"/>
          <c:showBubbleSize val="0"/>
        </c:dLbls>
        <c:gapWidth val="75"/>
        <c:axId val="-1113075184"/>
        <c:axId val="-1113073552"/>
      </c:barChart>
      <c:catAx>
        <c:axId val="-1113075184"/>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
                  <a:t>Age range</a:t>
                </a:r>
              </a:p>
            </c:rich>
          </c:tx>
          <c:layout>
            <c:manualLayout>
              <c:xMode val="edge"/>
              <c:yMode val="edge"/>
              <c:x val="0.4732701467872073"/>
              <c:y val="0.90799858972852254"/>
            </c:manualLayout>
          </c:layout>
          <c:overlay val="0"/>
          <c:spPr>
            <a:noFill/>
            <a:ln w="25400">
              <a:noFill/>
            </a:ln>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13073552"/>
        <c:crosses val="autoZero"/>
        <c:auto val="1"/>
        <c:lblAlgn val="ctr"/>
        <c:lblOffset val="100"/>
        <c:noMultiLvlLbl val="0"/>
      </c:catAx>
      <c:valAx>
        <c:axId val="-1113073552"/>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
                  <a:t>Frequency in %</a:t>
                </a:r>
              </a:p>
            </c:rich>
          </c:tx>
          <c:overlay val="0"/>
          <c:spPr>
            <a:noFill/>
            <a:ln w="25400">
              <a:noFill/>
            </a:ln>
          </c:spPr>
        </c:title>
        <c:numFmt formatCode="0%" sourceLinked="1"/>
        <c:majorTickMark val="in"/>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1307518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0862533692722366E-2"/>
          <c:y val="3.4246575342465752E-2"/>
          <c:w val="0.90026954177897556"/>
          <c:h val="0.66894977168952441"/>
        </c:manualLayout>
      </c:layout>
      <c:lineChart>
        <c:grouping val="standard"/>
        <c:varyColors val="0"/>
        <c:ser>
          <c:idx val="0"/>
          <c:order val="0"/>
          <c:tx>
            <c:strRef>
              <c:f>'MOIS D’HOSPITALISATION '!$B$1</c:f>
              <c:strCache>
                <c:ptCount val="1"/>
                <c:pt idx="0">
                  <c:v>NOMBRE</c:v>
                </c:pt>
              </c:strCache>
            </c:strRef>
          </c:tx>
          <c:spPr>
            <a:ln w="28575" cap="rnd">
              <a:solidFill>
                <a:schemeClr val="accent1"/>
              </a:solidFill>
              <a:round/>
            </a:ln>
            <a:effectLst/>
          </c:spPr>
          <c:marker>
            <c:symbol val="circle"/>
            <c:size val="5"/>
            <c:spPr>
              <a:solidFill>
                <a:srgbClr val="FF0000"/>
              </a:solidFill>
              <a:ln w="9525">
                <a:solidFill>
                  <a:schemeClr val="accent1"/>
                </a:solidFill>
              </a:ln>
              <a:effectLst/>
            </c:spPr>
          </c:marker>
          <c:dLbls>
            <c:spPr>
              <a:noFill/>
              <a:ln w="25400">
                <a:noFill/>
              </a:ln>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'MOIS D’HOSPITALISATION '!$A$2:$A$13</c:f>
              <c:strCache>
                <c:ptCount val="12"/>
                <c:pt idx="0">
                  <c:v>JANVIER</c:v>
                </c:pt>
                <c:pt idx="1">
                  <c:v>FEVRIER</c:v>
                </c:pt>
                <c:pt idx="2">
                  <c:v>MARS</c:v>
                </c:pt>
                <c:pt idx="3">
                  <c:v>AVRIL</c:v>
                </c:pt>
                <c:pt idx="4">
                  <c:v>MAI</c:v>
                </c:pt>
                <c:pt idx="5">
                  <c:v>JUIN</c:v>
                </c:pt>
                <c:pt idx="6">
                  <c:v>JUILLET</c:v>
                </c:pt>
                <c:pt idx="7">
                  <c:v>AOUT</c:v>
                </c:pt>
                <c:pt idx="8">
                  <c:v>SEPTEMBRE</c:v>
                </c:pt>
                <c:pt idx="9">
                  <c:v>OCTOBRE</c:v>
                </c:pt>
                <c:pt idx="10">
                  <c:v>NOVEMBRE</c:v>
                </c:pt>
                <c:pt idx="11">
                  <c:v>DECEMBRE</c:v>
                </c:pt>
              </c:strCache>
            </c:strRef>
          </c:cat>
          <c:val>
            <c:numRef>
              <c:f>'MOIS D’HOSPITALISATION '!$B$2:$B$13</c:f>
              <c:numCache>
                <c:formatCode>General</c:formatCode>
                <c:ptCount val="12"/>
                <c:pt idx="0">
                  <c:v>2</c:v>
                </c:pt>
                <c:pt idx="1">
                  <c:v>2</c:v>
                </c:pt>
                <c:pt idx="2">
                  <c:v>6</c:v>
                </c:pt>
                <c:pt idx="3">
                  <c:v>6</c:v>
                </c:pt>
                <c:pt idx="4">
                  <c:v>1</c:v>
                </c:pt>
                <c:pt idx="5">
                  <c:v>3</c:v>
                </c:pt>
                <c:pt idx="6">
                  <c:v>5</c:v>
                </c:pt>
                <c:pt idx="7">
                  <c:v>7</c:v>
                </c:pt>
                <c:pt idx="8">
                  <c:v>4</c:v>
                </c:pt>
                <c:pt idx="9">
                  <c:v>8</c:v>
                </c:pt>
                <c:pt idx="10">
                  <c:v>3</c:v>
                </c:pt>
                <c:pt idx="11">
                  <c:v>6</c:v>
                </c:pt>
              </c:numCache>
            </c:numRef>
          </c:val>
          <c:smooth val="0"/>
          <c:extLst>
            <c:ext xmlns:c16="http://schemas.microsoft.com/office/drawing/2014/chart" uri="{C3380CC4-5D6E-409C-BE32-E72D297353CC}">
              <c16:uniqueId val="{00000000-018F-E946-8462-FDF685B064A5}"/>
            </c:ext>
          </c:extLst>
        </c:ser>
        <c:dLbls>
          <c:showLegendKey val="0"/>
          <c:showVal val="0"/>
          <c:showCatName val="0"/>
          <c:showSerName val="0"/>
          <c:showPercent val="0"/>
          <c:showBubbleSize val="0"/>
        </c:dLbls>
        <c:marker val="1"/>
        <c:smooth val="0"/>
        <c:axId val="-640798592"/>
        <c:axId val="-640798048"/>
      </c:lineChart>
      <c:catAx>
        <c:axId val="-640798592"/>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
                  <a:t>MONTH OF HOSPITALIZATION</a:t>
                </a:r>
              </a:p>
            </c:rich>
          </c:tx>
          <c:overlay val="0"/>
          <c:spPr>
            <a:noFill/>
            <a:ln w="25400">
              <a:noFill/>
            </a:ln>
          </c:spPr>
        </c:title>
        <c:numFmt formatCode="General" sourceLinked="1"/>
        <c:majorTickMark val="none"/>
        <c:minorTickMark val="none"/>
        <c:tickLblPos val="nextTo"/>
        <c:spPr>
          <a:noFill/>
          <a:ln w="9525" cap="flat" cmpd="sng" algn="ctr">
            <a:solidFill>
              <a:schemeClr val="tx1">
                <a:lumMod val="15000"/>
                <a:lumOff val="85000"/>
              </a:schemeClr>
            </a:solidFill>
            <a:round/>
            <a:headEnd type="none" w="med" len="med"/>
            <a:tailEnd type="arrow" w="med" len="me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40798048"/>
        <c:crosses val="autoZero"/>
        <c:auto val="1"/>
        <c:lblAlgn val="ctr"/>
        <c:lblOffset val="100"/>
        <c:noMultiLvlLbl val="0"/>
      </c:catAx>
      <c:valAx>
        <c:axId val="-640798048"/>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
                  <a:t>EFFECTIVE</a:t>
                </a:r>
              </a:p>
            </c:rich>
          </c:tx>
          <c:overlay val="0"/>
          <c:spPr>
            <a:noFill/>
            <a:ln w="25400">
              <a:noFill/>
            </a:ln>
          </c:spPr>
        </c:title>
        <c:numFmt formatCode="General" sourceLinked="1"/>
        <c:majorTickMark val="in"/>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40798592"/>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6341463414634182"/>
          <c:y val="3.3898305084745811E-2"/>
          <c:w val="0.48932926829269335"/>
          <c:h val="0.80387409200969895"/>
        </c:manualLayout>
      </c:layout>
      <c:barChart>
        <c:barDir val="bar"/>
        <c:grouping val="clustered"/>
        <c:varyColors val="0"/>
        <c:ser>
          <c:idx val="0"/>
          <c:order val="0"/>
          <c:tx>
            <c:strRef>
              <c:f>'RX THORAX'!$D$8</c:f>
              <c:strCache>
                <c:ptCount val="1"/>
                <c:pt idx="0">
                  <c:v>POURCENTAGE</c:v>
                </c:pt>
              </c:strCache>
            </c:strRef>
          </c:tx>
          <c:spPr>
            <a:solidFill>
              <a:srgbClr val="FF0000"/>
            </a:solidFill>
            <a:ln w="25400">
              <a:noFill/>
            </a:ln>
          </c:spPr>
          <c:invertIfNegative val="0"/>
          <c:dLbls>
            <c:spPr>
              <a:noFill/>
              <a:ln w="25400">
                <a:noFill/>
              </a:ln>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'RX THORAX'!$A$9:$A$13</c:f>
              <c:strCache>
                <c:ptCount val="5"/>
                <c:pt idx="0">
                  <c:v>HYPERAERATION PULMONAIRE </c:v>
                </c:pt>
                <c:pt idx="1">
                  <c:v>SYNDROME BRONCHIQUE</c:v>
                </c:pt>
                <c:pt idx="2">
                  <c:v>PNEUMONIE</c:v>
                </c:pt>
                <c:pt idx="3">
                  <c:v>PNEUMO-MEDIASTIN </c:v>
                </c:pt>
                <c:pt idx="4">
                  <c:v>PNEUMOTHORAX</c:v>
                </c:pt>
              </c:strCache>
            </c:strRef>
          </c:cat>
          <c:val>
            <c:numRef>
              <c:f>'RX THORAX'!$D$9:$D$13</c:f>
              <c:numCache>
                <c:formatCode>0%</c:formatCode>
                <c:ptCount val="5"/>
                <c:pt idx="0">
                  <c:v>0.59090909090909094</c:v>
                </c:pt>
                <c:pt idx="1">
                  <c:v>0.27272727272727282</c:v>
                </c:pt>
                <c:pt idx="2">
                  <c:v>6.8181818181818177E-2</c:v>
                </c:pt>
                <c:pt idx="3">
                  <c:v>4.5454545454545463E-2</c:v>
                </c:pt>
                <c:pt idx="4">
                  <c:v>2.2727272727273602E-2</c:v>
                </c:pt>
              </c:numCache>
            </c:numRef>
          </c:val>
          <c:extLst>
            <c:ext xmlns:c16="http://schemas.microsoft.com/office/drawing/2014/chart" uri="{C3380CC4-5D6E-409C-BE32-E72D297353CC}">
              <c16:uniqueId val="{00000000-F062-DD4C-A54D-8D731E7690C0}"/>
            </c:ext>
          </c:extLst>
        </c:ser>
        <c:dLbls>
          <c:showLegendKey val="0"/>
          <c:showVal val="0"/>
          <c:showCatName val="0"/>
          <c:showSerName val="0"/>
          <c:showPercent val="0"/>
          <c:showBubbleSize val="0"/>
        </c:dLbls>
        <c:gapWidth val="75"/>
        <c:axId val="-640791520"/>
        <c:axId val="-640795872"/>
      </c:barChart>
      <c:catAx>
        <c:axId val="-640791520"/>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
                  <a:t>Chest X-ray abnormalities</a:t>
                </a:r>
              </a:p>
            </c:rich>
          </c:tx>
          <c:overlay val="0"/>
          <c:spPr>
            <a:noFill/>
            <a:ln w="25400">
              <a:noFill/>
            </a:ln>
          </c:spPr>
        </c:title>
        <c:numFmt formatCode="General" sourceLinked="1"/>
        <c:majorTickMark val="none"/>
        <c:minorTickMark val="none"/>
        <c:tickLblPos val="nextTo"/>
        <c:spPr>
          <a:ln w="6350">
            <a:noFill/>
          </a:ln>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40795872"/>
        <c:crosses val="autoZero"/>
        <c:auto val="1"/>
        <c:lblAlgn val="ctr"/>
        <c:lblOffset val="100"/>
        <c:noMultiLvlLbl val="0"/>
      </c:catAx>
      <c:valAx>
        <c:axId val="-640795872"/>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
                  <a:t>FREQUENCY IN %</a:t>
                </a:r>
              </a:p>
            </c:rich>
          </c:tx>
          <c:overlay val="0"/>
          <c:spPr>
            <a:noFill/>
            <a:ln w="25400">
              <a:noFill/>
            </a:ln>
          </c:spPr>
        </c:title>
        <c:numFmt formatCode="0%" sourceLinked="1"/>
        <c:majorTickMark val="in"/>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40791520"/>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D09F8-EC7D-43B9-A92E-2F28E0126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16</Pages>
  <Words>3971</Words>
  <Characters>22641</Characters>
  <Application>Microsoft Office Word</Application>
  <DocSecurity>0</DocSecurity>
  <Lines>188</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PRISE EN CHARGE DE L’EXACERBATION AIGUE SEVERE D’ASTHME AU SERVICE D’ACCUEIL DES URGENCES DU CENTRE HOSPITALIER NATIONAL D’ENFANTS ALBERT ROYER DE DAKAR : ETUDE RETROSPECTIVE JANVIER 2022-DECEMBRE 2022</vt:lpstr>
      <vt:lpstr>PRISE EN CHARGE DE L’EXACERBATION AIGUE SEVERE D’ASTHME AU SERVICE D’ACCUEIL DES URGENCES DU CENTRE HOSPITALIER NATIONAL D’ENFANTS ALBERT ROYER DE DAKAR : ETUDE RETROSPECTIVE JANVIER 2022-DECEMBRE 2022</vt:lpstr>
    </vt:vector>
  </TitlesOfParts>
  <Company>Microsoft</Company>
  <LinksUpToDate>false</LinksUpToDate>
  <CharactersWithSpaces>26559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PRISE EN CHARGE DE L’EXACERBATION AIGUE SEVERE D’ASTHME AU SERVICE D’ACCUEIL DES URGENCES DU CENTRE HOSPITALIER NATIONAL D’ENFANTS ALBERT ROYER DE DAKAR : ETUDE RETROSPECTIVE JANVIER 2022-DECEMBRE 2022</dc:title>
  <dc:creator>Dieynaba SEYDI</dc:creator>
  <cp:lastModifiedBy>SDI 1084</cp:lastModifiedBy>
  <cp:revision>40</cp:revision>
  <cp:lastPrinted>2024-02-17T15:55:00Z</cp:lastPrinted>
  <dcterms:created xsi:type="dcterms:W3CDTF">2024-02-18T23:05:00Z</dcterms:created>
  <dcterms:modified xsi:type="dcterms:W3CDTF">2025-11-10T10:51:00Z</dcterms:modified>
</cp:coreProperties>
</file>