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D14D" w14:textId="77777777" w:rsidR="00B269E2" w:rsidRPr="00B269E2" w:rsidRDefault="00B269E2" w:rsidP="00B269E2">
      <w:pPr>
        <w:pStyle w:val="Author"/>
        <w:rPr>
          <w:rFonts w:ascii="Arial" w:hAnsi="Arial" w:cs="Arial"/>
          <w:bCs/>
          <w:i/>
          <w:iCs/>
          <w:kern w:val="28"/>
          <w:sz w:val="16"/>
          <w:szCs w:val="16"/>
          <w:u w:val="single"/>
        </w:rPr>
      </w:pPr>
      <w:r w:rsidRPr="00B269E2">
        <w:rPr>
          <w:rFonts w:ascii="Arial" w:hAnsi="Arial" w:cs="Arial"/>
          <w:bCs/>
          <w:i/>
          <w:iCs/>
          <w:kern w:val="28"/>
          <w:sz w:val="16"/>
          <w:szCs w:val="16"/>
          <w:u w:val="single"/>
        </w:rPr>
        <w:t>Review Article</w:t>
      </w:r>
    </w:p>
    <w:p w14:paraId="4B4C7DAD" w14:textId="24A71376" w:rsidR="00C77A87" w:rsidRPr="00C77A87" w:rsidRDefault="00C77A87" w:rsidP="00C77A87">
      <w:pPr>
        <w:pStyle w:val="Author"/>
        <w:spacing w:line="240" w:lineRule="auto"/>
        <w:rPr>
          <w:rFonts w:ascii="Arial" w:hAnsi="Arial" w:cs="Arial"/>
          <w:bCs/>
          <w:iCs/>
          <w:kern w:val="28"/>
          <w:sz w:val="36"/>
        </w:rPr>
      </w:pPr>
      <w:r w:rsidRPr="00C77A87">
        <w:rPr>
          <w:rFonts w:ascii="Arial" w:hAnsi="Arial" w:cs="Arial"/>
          <w:bCs/>
          <w:iCs/>
          <w:kern w:val="28"/>
          <w:sz w:val="36"/>
        </w:rPr>
        <w:t>Climatic and Anthropogenic Influences on Soil Salinity and Groundwater Quality in Semi-Arid Irrigated Agriculture: A Review with Insights from Oba Dam, Nigeria</w:t>
      </w:r>
    </w:p>
    <w:p w14:paraId="104FFD8E" w14:textId="6DBE19CA" w:rsidR="000A02FA" w:rsidRPr="00C77A87" w:rsidRDefault="000A02FA" w:rsidP="00C77A87">
      <w:pPr>
        <w:pStyle w:val="Author"/>
        <w:spacing w:line="240" w:lineRule="auto"/>
        <w:rPr>
          <w:rFonts w:ascii="Arial" w:hAnsi="Arial" w:cs="Arial"/>
          <w:bCs/>
          <w:iCs/>
          <w:kern w:val="28"/>
          <w:sz w:val="36"/>
        </w:rPr>
      </w:pPr>
      <w:r>
        <w:rPr>
          <w:rFonts w:ascii="Arial" w:hAnsi="Arial" w:cs="Arial"/>
          <w:bCs/>
          <w:iCs/>
          <w:kern w:val="28"/>
          <w:sz w:val="36"/>
        </w:rPr>
        <w:t xml:space="preserve"> </w:t>
      </w:r>
    </w:p>
    <w:p w14:paraId="771B0804" w14:textId="67E8C3BE" w:rsidR="000A02FA" w:rsidRPr="00FB3A86" w:rsidRDefault="000A02FA" w:rsidP="000A02FA">
      <w:pPr>
        <w:pStyle w:val="Copyright"/>
        <w:spacing w:after="0" w:line="240" w:lineRule="auto"/>
        <w:jc w:val="both"/>
        <w:rPr>
          <w:rFonts w:ascii="Arial" w:hAnsi="Arial" w:cs="Arial"/>
        </w:rPr>
        <w:sectPr w:rsidR="000A02FA" w:rsidRPr="00FB3A86" w:rsidSect="006F78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30F7511" w14:textId="327C4F3C" w:rsidR="000A02FA" w:rsidRDefault="000A02FA" w:rsidP="000A02F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30AF181" w14:textId="77777777" w:rsidR="000A02FA" w:rsidRPr="00FB3A86" w:rsidRDefault="000A02FA" w:rsidP="000A02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02FA" w:rsidRPr="001E44FE" w14:paraId="72B6BB58" w14:textId="77777777" w:rsidTr="00FB48DD">
        <w:tc>
          <w:tcPr>
            <w:tcW w:w="9576" w:type="dxa"/>
            <w:shd w:val="clear" w:color="auto" w:fill="F2F2F2"/>
          </w:tcPr>
          <w:p w14:paraId="2BEDBC2B" w14:textId="77777777" w:rsidR="00C77A87" w:rsidRPr="00C77A87" w:rsidRDefault="00C77A87" w:rsidP="00C77A87">
            <w:pPr>
              <w:pStyle w:val="Body"/>
              <w:rPr>
                <w:rFonts w:ascii="Arial" w:eastAsia="Calibri" w:hAnsi="Arial" w:cs="Arial"/>
                <w:szCs w:val="22"/>
              </w:rPr>
            </w:pPr>
            <w:bookmarkStart w:id="0" w:name="_Hlk214281723"/>
            <w:r w:rsidRPr="00C77A87">
              <w:rPr>
                <w:rFonts w:ascii="Arial" w:eastAsia="Calibri" w:hAnsi="Arial" w:cs="Arial"/>
                <w:szCs w:val="22"/>
              </w:rPr>
              <w:t xml:space="preserve">Soil salinity and groundwater quality degradation increasingly threaten the sustainability of irrigated agriculture in semi-arid regions worldwide, posing significant socio-economic consequences for smallholder farmers and rural communities. This review </w:t>
            </w:r>
            <w:proofErr w:type="spellStart"/>
            <w:r w:rsidRPr="00C77A87">
              <w:rPr>
                <w:rFonts w:ascii="Arial" w:eastAsia="Calibri" w:hAnsi="Arial" w:cs="Arial"/>
                <w:szCs w:val="22"/>
              </w:rPr>
              <w:t>synthesises</w:t>
            </w:r>
            <w:proofErr w:type="spellEnd"/>
            <w:r w:rsidRPr="00C77A87">
              <w:rPr>
                <w:rFonts w:ascii="Arial" w:eastAsia="Calibri" w:hAnsi="Arial" w:cs="Arial"/>
                <w:szCs w:val="22"/>
              </w:rPr>
              <w:t xml:space="preserve"> current literature on the climatic and anthropogenic drivers of soil and groundwater </w:t>
            </w:r>
            <w:proofErr w:type="spellStart"/>
            <w:r w:rsidRPr="00C77A87">
              <w:rPr>
                <w:rFonts w:ascii="Arial" w:eastAsia="Calibri" w:hAnsi="Arial" w:cs="Arial"/>
                <w:szCs w:val="22"/>
              </w:rPr>
              <w:t>salinisation</w:t>
            </w:r>
            <w:proofErr w:type="spellEnd"/>
            <w:r w:rsidRPr="00C77A87">
              <w:rPr>
                <w:rFonts w:ascii="Arial" w:eastAsia="Calibri" w:hAnsi="Arial" w:cs="Arial"/>
                <w:szCs w:val="22"/>
              </w:rPr>
              <w:t xml:space="preserve">, highlighting assessment techniques, management practices, and the socio-economic dimensions of salinity risks. Recent advances in remote sensing and geographic information systems (GIS) are critically evaluated, and the utility of irrigation water quality indices is examined. The review </w:t>
            </w:r>
            <w:proofErr w:type="spellStart"/>
            <w:r w:rsidRPr="00C77A87">
              <w:rPr>
                <w:rFonts w:ascii="Arial" w:eastAsia="Calibri" w:hAnsi="Arial" w:cs="Arial"/>
                <w:szCs w:val="22"/>
              </w:rPr>
              <w:t>contextualises</w:t>
            </w:r>
            <w:proofErr w:type="spellEnd"/>
            <w:r w:rsidRPr="00C77A87">
              <w:rPr>
                <w:rFonts w:ascii="Arial" w:eastAsia="Calibri" w:hAnsi="Arial" w:cs="Arial"/>
                <w:szCs w:val="22"/>
              </w:rPr>
              <w:t xml:space="preserve"> these themes with primary and secondary data from Oba Dam, southwestern Nigeria. Findings demonstrate spatially and temporally variable salinity trends, compounded by climate variability, sub-optimal irrigation management, land use change, and policy limitations. The authors propose integrated, participatory approaches grounded in climate adaptation, t</w:t>
            </w:r>
            <w:bookmarkStart w:id="1" w:name="_GoBack"/>
            <w:bookmarkEnd w:id="1"/>
            <w:r w:rsidRPr="00C77A87">
              <w:rPr>
                <w:rFonts w:ascii="Arial" w:eastAsia="Calibri" w:hAnsi="Arial" w:cs="Arial"/>
                <w:szCs w:val="22"/>
              </w:rPr>
              <w:t>echnological innovation, and policy reform, aiming to ensure agricultural resilience and socio-economic sustainability. This work contributes original synthesis and context-specific recommendations for researchers, policymakers, and practitioners involved in salinity management in semi-arid, irrigated environments.</w:t>
            </w:r>
          </w:p>
          <w:p w14:paraId="3F6FD1CE" w14:textId="77777777" w:rsidR="00C77A87" w:rsidRPr="00461C3E" w:rsidRDefault="00C77A87" w:rsidP="00FB48DD">
            <w:pPr>
              <w:pStyle w:val="Body"/>
              <w:spacing w:after="0"/>
              <w:rPr>
                <w:rFonts w:ascii="Arial" w:eastAsia="Calibri" w:hAnsi="Arial" w:cs="Arial"/>
                <w:szCs w:val="22"/>
              </w:rPr>
            </w:pPr>
          </w:p>
          <w:bookmarkEnd w:id="0"/>
          <w:p w14:paraId="0A0319A4" w14:textId="77777777" w:rsidR="000A02FA" w:rsidRPr="00461C3E" w:rsidRDefault="000A02FA" w:rsidP="00FB48DD">
            <w:pPr>
              <w:pStyle w:val="Body"/>
              <w:spacing w:after="0"/>
              <w:rPr>
                <w:rFonts w:ascii="Arial" w:eastAsia="Calibri" w:hAnsi="Arial" w:cs="Arial"/>
                <w:szCs w:val="22"/>
              </w:rPr>
            </w:pPr>
          </w:p>
          <w:p w14:paraId="33FB5430" w14:textId="77777777" w:rsidR="000A02FA" w:rsidRPr="00461C3E" w:rsidRDefault="000A02FA" w:rsidP="00FB48DD">
            <w:pPr>
              <w:pStyle w:val="Body"/>
              <w:spacing w:after="0"/>
              <w:rPr>
                <w:rFonts w:ascii="Arial" w:eastAsia="Calibri" w:hAnsi="Arial" w:cs="Arial"/>
                <w:szCs w:val="22"/>
              </w:rPr>
            </w:pPr>
          </w:p>
          <w:p w14:paraId="4BD98456" w14:textId="77777777" w:rsidR="000A02FA" w:rsidRPr="00BA1B01" w:rsidRDefault="000A02FA" w:rsidP="00FB48DD">
            <w:pPr>
              <w:pStyle w:val="Body"/>
              <w:spacing w:after="0"/>
              <w:rPr>
                <w:rFonts w:ascii="Arial" w:eastAsia="Calibri" w:hAnsi="Arial" w:cs="Arial"/>
                <w:szCs w:val="22"/>
              </w:rPr>
            </w:pPr>
          </w:p>
        </w:tc>
      </w:tr>
    </w:tbl>
    <w:p w14:paraId="673E1295" w14:textId="77777777" w:rsidR="000A02FA" w:rsidRDefault="000A02FA" w:rsidP="000A02FA">
      <w:pPr>
        <w:pStyle w:val="Body"/>
        <w:spacing w:after="0"/>
        <w:rPr>
          <w:rFonts w:ascii="Arial" w:hAnsi="Arial" w:cs="Arial"/>
          <w:i/>
        </w:rPr>
      </w:pPr>
    </w:p>
    <w:p w14:paraId="6966306B" w14:textId="5F35D2D6" w:rsidR="00C77A87" w:rsidRPr="00C77A87" w:rsidRDefault="000A02FA" w:rsidP="00C77A87">
      <w:pPr>
        <w:pStyle w:val="Body"/>
        <w:rPr>
          <w:rFonts w:ascii="Arial" w:hAnsi="Arial" w:cs="Arial"/>
          <w:b/>
          <w:i/>
        </w:rPr>
      </w:pPr>
      <w:r>
        <w:rPr>
          <w:rFonts w:ascii="Arial" w:hAnsi="Arial" w:cs="Arial"/>
          <w:i/>
        </w:rPr>
        <w:t>Keywords:</w:t>
      </w:r>
      <w:r w:rsidR="00C77A87">
        <w:rPr>
          <w:rFonts w:ascii="Arial" w:hAnsi="Arial" w:cs="Arial"/>
          <w:i/>
        </w:rPr>
        <w:t xml:space="preserve"> </w:t>
      </w:r>
      <w:r w:rsidR="00C77A87" w:rsidRPr="00C77A87">
        <w:rPr>
          <w:rFonts w:ascii="Arial" w:hAnsi="Arial" w:cs="Arial"/>
          <w:i/>
        </w:rPr>
        <w:t>Soil salinity, groundwater quality, irrigation water quality, remote sensing, GIS, semi-arid agriculture, salinity management, Oba Dam, Nigeria.</w:t>
      </w:r>
    </w:p>
    <w:p w14:paraId="703026D4" w14:textId="7140CC77" w:rsidR="000A02FA" w:rsidRDefault="000A02FA" w:rsidP="00C77A8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B1BEB50" w14:textId="77777777" w:rsidR="00C77A87" w:rsidRDefault="00C77A87" w:rsidP="00C77A87">
      <w:pPr>
        <w:pStyle w:val="AbstHead"/>
        <w:spacing w:after="0"/>
        <w:jc w:val="both"/>
        <w:rPr>
          <w:rFonts w:ascii="Arial" w:hAnsi="Arial" w:cs="Arial"/>
        </w:rPr>
      </w:pPr>
    </w:p>
    <w:p w14:paraId="1B6B412F" w14:textId="5A7EBB6F" w:rsidR="00953814" w:rsidRPr="00953814" w:rsidRDefault="00953814" w:rsidP="00953814">
      <w:pPr>
        <w:pStyle w:val="Body"/>
        <w:rPr>
          <w:rFonts w:ascii="Arial" w:hAnsi="Arial" w:cs="Arial"/>
        </w:rPr>
      </w:pPr>
      <w:r w:rsidRPr="00953814">
        <w:rPr>
          <w:rFonts w:ascii="Arial" w:hAnsi="Arial" w:cs="Arial"/>
        </w:rPr>
        <w:t xml:space="preserve">Soil salinity and deterioration of groundwater quality represent persistent and escalating challenges to irrigated agriculture in semi-arid and arid zones. These processes compromise the productive capacity of agricultural lands; diminish crop yields, and ultimately impact food security and rural livelihoods (Akhtar </w:t>
      </w:r>
      <w:r w:rsidRPr="00953814">
        <w:rPr>
          <w:rFonts w:ascii="Arial" w:hAnsi="Arial" w:cs="Arial"/>
          <w:i/>
        </w:rPr>
        <w:t>et al.</w:t>
      </w:r>
      <w:r w:rsidRPr="00953814">
        <w:rPr>
          <w:rFonts w:ascii="Arial" w:hAnsi="Arial" w:cs="Arial"/>
        </w:rPr>
        <w:t xml:space="preserve">, 2023; Mohammadi </w:t>
      </w:r>
      <w:r w:rsidRPr="00953814">
        <w:rPr>
          <w:rFonts w:ascii="Arial" w:hAnsi="Arial" w:cs="Arial"/>
          <w:i/>
        </w:rPr>
        <w:t>et al.</w:t>
      </w:r>
      <w:r w:rsidRPr="00953814">
        <w:rPr>
          <w:rFonts w:ascii="Arial" w:hAnsi="Arial" w:cs="Arial"/>
        </w:rPr>
        <w:t xml:space="preserve">, 2024). In contexts where water scarcity is acute, climate variability, notably in the form of erratic rainfall and elevated temperatures, intensifies salt accumulation processes (García </w:t>
      </w:r>
      <w:r w:rsidRPr="00953814">
        <w:rPr>
          <w:rFonts w:ascii="Arial" w:hAnsi="Arial" w:cs="Arial"/>
          <w:i/>
        </w:rPr>
        <w:t>et al.</w:t>
      </w:r>
      <w:r w:rsidRPr="00953814">
        <w:rPr>
          <w:rFonts w:ascii="Arial" w:hAnsi="Arial" w:cs="Arial"/>
        </w:rPr>
        <w:t>, 2021).</w:t>
      </w:r>
    </w:p>
    <w:p w14:paraId="185E17BD" w14:textId="57D87EE0" w:rsidR="00953814" w:rsidRPr="00953814" w:rsidRDefault="00953814" w:rsidP="00953814">
      <w:pPr>
        <w:pStyle w:val="Body"/>
        <w:rPr>
          <w:rFonts w:ascii="Arial" w:hAnsi="Arial" w:cs="Arial"/>
        </w:rPr>
      </w:pPr>
      <w:r w:rsidRPr="00953814">
        <w:rPr>
          <w:rFonts w:ascii="Arial" w:hAnsi="Arial" w:cs="Arial"/>
        </w:rPr>
        <w:t xml:space="preserve">Oba Dam in southwestern Nigeria offers a salient case study of these issues. Its irrigated farmlands are situated in a region </w:t>
      </w:r>
      <w:r w:rsidR="00971AFF" w:rsidRPr="00953814">
        <w:rPr>
          <w:rFonts w:ascii="Arial" w:hAnsi="Arial" w:cs="Arial"/>
        </w:rPr>
        <w:t>characterized</w:t>
      </w:r>
      <w:r w:rsidRPr="00953814">
        <w:rPr>
          <w:rFonts w:ascii="Arial" w:hAnsi="Arial" w:cs="Arial"/>
        </w:rPr>
        <w:t xml:space="preserve"> by a bimodal rainfall pattern, high potential</w:t>
      </w:r>
      <w:r w:rsidRPr="00953814">
        <w:rPr>
          <w:rFonts w:ascii="Arial" w:hAnsi="Arial" w:cs="Arial"/>
          <w:lang w:val="en-GB"/>
        </w:rPr>
        <w:t xml:space="preserve"> evapotranspiration</w:t>
      </w:r>
      <w:r w:rsidRPr="00953814">
        <w:rPr>
          <w:rFonts w:ascii="Arial" w:hAnsi="Arial" w:cs="Arial"/>
        </w:rPr>
        <w:t xml:space="preserve">, and increasing irrigation demand stemming from variable climatic conditions. Local irrigation methods—primarily surface flooding and furrow irrigation—are constrained by limited access to modern infrastructure and weak extension services. This scenario frequently results in excessive water application, insufficient drainage provision, and the build-up of soluble salts in the root zone. These factors intersect with socio-economic </w:t>
      </w:r>
      <w:r w:rsidRPr="00953814">
        <w:rPr>
          <w:rFonts w:ascii="Arial" w:hAnsi="Arial" w:cs="Arial"/>
        </w:rPr>
        <w:lastRenderedPageBreak/>
        <w:t xml:space="preserve">realities such as limited farmer awareness, restricted financial capacity, and weak policy frameworks, further reducing adaptive capability and worsening salinity risk </w:t>
      </w:r>
      <w:r w:rsidRPr="00953814">
        <w:rPr>
          <w:rFonts w:ascii="Arial" w:hAnsi="Arial" w:cs="Arial"/>
          <w:lang w:val="en-GB"/>
        </w:rPr>
        <w:t xml:space="preserve">(Ajayi </w:t>
      </w:r>
      <w:r w:rsidRPr="00953814">
        <w:rPr>
          <w:rFonts w:ascii="Arial" w:hAnsi="Arial" w:cs="Arial"/>
        </w:rPr>
        <w:t>and Bello, 2022).</w:t>
      </w:r>
    </w:p>
    <w:p w14:paraId="73EC2655" w14:textId="0BDAC6C8" w:rsidR="00302105" w:rsidRDefault="00953814" w:rsidP="00302105">
      <w:pPr>
        <w:pStyle w:val="Body"/>
        <w:rPr>
          <w:rFonts w:ascii="Arial" w:hAnsi="Arial" w:cs="Arial"/>
        </w:rPr>
      </w:pPr>
      <w:r w:rsidRPr="00953814">
        <w:rPr>
          <w:rFonts w:ascii="Arial" w:hAnsi="Arial" w:cs="Arial"/>
        </w:rPr>
        <w:t>This review aims to elucidate the complex interplay between climatic and anthropogenic determinants of salinity, evaluate assessment and monitoring methods, and critically examine current and novel management strategies through a comprehensive synthesis. By integrating primary data and case-based insights from Oba Dam, this work advances context-specific understanding and informs future research, policy, and stakeholder engagement for salinity mitigation</w:t>
      </w:r>
      <w:r w:rsidR="00302105">
        <w:rPr>
          <w:rFonts w:ascii="Arial" w:hAnsi="Arial" w:cs="Arial"/>
        </w:rPr>
        <w:t>.</w:t>
      </w:r>
    </w:p>
    <w:p w14:paraId="0A2DE16A"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2. Climatic Influences on Soil and Groundwater Salinity</w:t>
      </w:r>
    </w:p>
    <w:p w14:paraId="1D2D68CA"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2.1 Rainfall Patterns and Salinity Dynamics</w:t>
      </w:r>
    </w:p>
    <w:p w14:paraId="7219D995"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Rainfall quantity and distribution are the principal climatic determinants modulating soil salinity in semi-arid irrigated settings (Elbana </w:t>
      </w:r>
      <w:r w:rsidRPr="00302105">
        <w:rPr>
          <w:rFonts w:ascii="Arial" w:hAnsi="Arial" w:cs="Arial"/>
          <w:i/>
          <w:lang w:eastAsia="en-GB"/>
        </w:rPr>
        <w:t>et al.</w:t>
      </w:r>
      <w:r w:rsidRPr="00302105">
        <w:rPr>
          <w:rFonts w:ascii="Arial" w:hAnsi="Arial" w:cs="Arial"/>
          <w:lang w:eastAsia="en-GB"/>
        </w:rPr>
        <w:t>, 2023). At Oba Dam, the annual mean rainfall of approximately 1,500 mm is distributed bimodally but is insufficiently reliable to ensure complete leaching of salts from the root zone, particularly during protracted dry periods. Analyses indicate that rainfall variability strongly influences the periodicity and severity of salinity episodes, with negative correlations observed between seasonal rainfall totals and mean electrical conductivity (EC) values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2019; see Table 1 in the original manuscript). Extended dry seasons foster salt accumulation, while episodic rainfall during the wet season only partially flushes salts, with spatial variability influenced by topography and irrigation infrastructure.</w:t>
      </w:r>
    </w:p>
    <w:p w14:paraId="64BD1EEA" w14:textId="77777777" w:rsidR="00302105" w:rsidRPr="00302105" w:rsidRDefault="00302105" w:rsidP="00302105">
      <w:pPr>
        <w:jc w:val="both"/>
        <w:rPr>
          <w:rFonts w:ascii="Arial" w:hAnsi="Arial" w:cs="Arial"/>
          <w:lang w:eastAsia="en-GB"/>
        </w:rPr>
      </w:pPr>
    </w:p>
    <w:p w14:paraId="4657E587"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Notably, interannual climate variability associated with phenomena such as the El Niño Southern Oscillation (ENSO) has intensified rainfall anomalies, further entrenching erratic </w:t>
      </w:r>
      <w:proofErr w:type="spellStart"/>
      <w:r w:rsidRPr="00302105">
        <w:rPr>
          <w:rFonts w:ascii="Arial" w:hAnsi="Arial" w:cs="Arial"/>
          <w:lang w:eastAsia="en-GB"/>
        </w:rPr>
        <w:t>salinisation</w:t>
      </w:r>
      <w:proofErr w:type="spellEnd"/>
      <w:r w:rsidRPr="00302105">
        <w:rPr>
          <w:rFonts w:ascii="Arial" w:hAnsi="Arial" w:cs="Arial"/>
          <w:lang w:eastAsia="en-GB"/>
        </w:rPr>
        <w:t xml:space="preserve"> patterns across the region (Mohammadi </w:t>
      </w:r>
      <w:r w:rsidRPr="00302105">
        <w:rPr>
          <w:rFonts w:ascii="Arial" w:hAnsi="Arial" w:cs="Arial"/>
          <w:i/>
          <w:lang w:eastAsia="en-GB"/>
        </w:rPr>
        <w:t>et al.</w:t>
      </w:r>
      <w:r w:rsidRPr="00302105">
        <w:rPr>
          <w:rFonts w:ascii="Arial" w:hAnsi="Arial" w:cs="Arial"/>
          <w:lang w:eastAsia="en-GB"/>
        </w:rPr>
        <w:t xml:space="preserve">, 2024). Comparative reviews from southern Africa, the Middle East, and California corroborate these dynamics, with salinity hotspots linked to both rainfall deficits and shallow saline groundwater (García </w:t>
      </w:r>
      <w:r w:rsidRPr="00302105">
        <w:rPr>
          <w:rFonts w:ascii="Arial" w:hAnsi="Arial" w:cs="Arial"/>
          <w:i/>
          <w:lang w:eastAsia="en-GB"/>
        </w:rPr>
        <w:t>et al.</w:t>
      </w:r>
      <w:r w:rsidRPr="00302105">
        <w:rPr>
          <w:rFonts w:ascii="Arial" w:hAnsi="Arial" w:cs="Arial"/>
          <w:lang w:eastAsia="en-GB"/>
        </w:rPr>
        <w:t>, 2021; Sharma and Chatterjee, 2021). Table 1 presents a comparative overview of rainfall patterns and their associated impacts on soil salinity across diverse irrigated regions, including Oba Dam in Nigeria, Vaal Harts in South Africa, the Nile Delta in Egypt, and California, USA. Each region’s unique climatic characteristics and the observed correlations with soil salinity are included for context.</w:t>
      </w:r>
    </w:p>
    <w:p w14:paraId="350D42D0" w14:textId="77777777" w:rsidR="00302105" w:rsidRPr="00302105" w:rsidRDefault="00302105" w:rsidP="00302105">
      <w:pPr>
        <w:jc w:val="both"/>
        <w:rPr>
          <w:rFonts w:ascii="Arial" w:hAnsi="Arial" w:cs="Arial"/>
          <w:lang w:eastAsia="en-GB"/>
        </w:rPr>
      </w:pPr>
    </w:p>
    <w:p w14:paraId="58C8E613" w14:textId="77777777" w:rsidR="00302105" w:rsidRPr="00302105" w:rsidRDefault="00302105" w:rsidP="00302105">
      <w:pPr>
        <w:jc w:val="both"/>
        <w:rPr>
          <w:rFonts w:ascii="Arial" w:hAnsi="Arial" w:cs="Arial"/>
          <w:lang w:eastAsia="en-GB"/>
        </w:rPr>
      </w:pPr>
      <w:r w:rsidRPr="00302105">
        <w:rPr>
          <w:rFonts w:ascii="Arial" w:hAnsi="Arial" w:cs="Arial"/>
          <w:lang w:eastAsia="en-GB"/>
        </w:rPr>
        <w:t>Table 1: Summary of Rainfall Variability and Salinity Impacts</w:t>
      </w:r>
    </w:p>
    <w:tbl>
      <w:tblPr>
        <w:tblW w:w="0" w:type="auto"/>
        <w:tblLook w:val="04A0" w:firstRow="1" w:lastRow="0" w:firstColumn="1" w:lastColumn="0" w:noHBand="0" w:noVBand="1"/>
      </w:tblPr>
      <w:tblGrid>
        <w:gridCol w:w="6321"/>
        <w:gridCol w:w="629"/>
        <w:gridCol w:w="629"/>
        <w:gridCol w:w="629"/>
      </w:tblGrid>
      <w:tr w:rsidR="00302105" w:rsidRPr="00302105" w14:paraId="52FDB4FB" w14:textId="77777777" w:rsidTr="00FB48DD">
        <w:tc>
          <w:tcPr>
            <w:tcW w:w="2394" w:type="dxa"/>
          </w:tcPr>
          <w:tbl>
            <w:tblPr>
              <w:tblStyle w:val="ListTable6Colorful1"/>
              <w:tblW w:w="0" w:type="auto"/>
              <w:tblLook w:val="04A0" w:firstRow="1" w:lastRow="0" w:firstColumn="1" w:lastColumn="0" w:noHBand="0" w:noVBand="1"/>
            </w:tblPr>
            <w:tblGrid>
              <w:gridCol w:w="1078"/>
              <w:gridCol w:w="1433"/>
              <w:gridCol w:w="2411"/>
              <w:gridCol w:w="1183"/>
            </w:tblGrid>
            <w:tr w:rsidR="00302105" w:rsidRPr="00302105" w14:paraId="47F3323F" w14:textId="77777777" w:rsidTr="00FB4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603972F" w14:textId="77777777" w:rsidR="00302105" w:rsidRPr="00302105" w:rsidRDefault="00302105" w:rsidP="00302105">
                  <w:pPr>
                    <w:jc w:val="both"/>
                    <w:rPr>
                      <w:rFonts w:ascii="Times New Roman" w:hAnsi="Times New Roman"/>
                      <w:color w:val="auto"/>
                    </w:rPr>
                  </w:pPr>
                  <w:r w:rsidRPr="00302105">
                    <w:rPr>
                      <w:rFonts w:ascii="Times New Roman" w:hAnsi="Times New Roman"/>
                      <w:color w:val="auto"/>
                    </w:rPr>
                    <w:t>Region </w:t>
                  </w:r>
                </w:p>
              </w:tc>
              <w:tc>
                <w:tcPr>
                  <w:tcW w:w="2394" w:type="dxa"/>
                </w:tcPr>
                <w:p w14:paraId="72CBA503" w14:textId="77777777" w:rsidR="00302105" w:rsidRPr="00302105" w:rsidRDefault="00302105" w:rsidP="003021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Rainfall Pattern         </w:t>
                  </w:r>
                </w:p>
              </w:tc>
              <w:tc>
                <w:tcPr>
                  <w:tcW w:w="2394" w:type="dxa"/>
                </w:tcPr>
                <w:p w14:paraId="0986541C" w14:textId="77777777" w:rsidR="00302105" w:rsidRPr="00302105" w:rsidRDefault="00302105" w:rsidP="003021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Salinity Impact Summary                           </w:t>
                  </w:r>
                </w:p>
              </w:tc>
              <w:tc>
                <w:tcPr>
                  <w:tcW w:w="2394" w:type="dxa"/>
                </w:tcPr>
                <w:p w14:paraId="01557EEE" w14:textId="77777777" w:rsidR="00302105" w:rsidRPr="00302105" w:rsidRDefault="00302105" w:rsidP="003021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Reference </w:t>
                  </w:r>
                </w:p>
              </w:tc>
            </w:tr>
            <w:tr w:rsidR="00302105" w:rsidRPr="00302105" w14:paraId="61E05458"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57DB8728" w14:textId="77777777" w:rsidR="00302105" w:rsidRPr="00302105" w:rsidRDefault="00302105" w:rsidP="00302105">
                  <w:pPr>
                    <w:jc w:val="both"/>
                    <w:rPr>
                      <w:rFonts w:ascii="Times New Roman" w:hAnsi="Times New Roman"/>
                      <w:b w:val="0"/>
                      <w:bCs w:val="0"/>
                      <w:color w:val="auto"/>
                    </w:rPr>
                  </w:pPr>
                  <w:r w:rsidRPr="00302105">
                    <w:rPr>
                      <w:rFonts w:ascii="Times New Roman" w:hAnsi="Times New Roman"/>
                      <w:b w:val="0"/>
                      <w:bCs w:val="0"/>
                      <w:color w:val="auto"/>
                    </w:rPr>
                    <w:t>Oba Dam, Nigeria</w:t>
                  </w:r>
                </w:p>
              </w:tc>
              <w:tc>
                <w:tcPr>
                  <w:tcW w:w="2394" w:type="dxa"/>
                  <w:shd w:val="clear" w:color="auto" w:fill="auto"/>
                </w:tcPr>
                <w:p w14:paraId="1BDD00E5"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Bimodal, 1500 mm annual   </w:t>
                  </w:r>
                </w:p>
              </w:tc>
              <w:tc>
                <w:tcPr>
                  <w:tcW w:w="2394" w:type="dxa"/>
                  <w:shd w:val="clear" w:color="auto" w:fill="auto"/>
                </w:tcPr>
                <w:p w14:paraId="0878123C"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Rainfall negatively correlated with soil salinity</w:t>
                  </w:r>
                </w:p>
              </w:tc>
              <w:tc>
                <w:tcPr>
                  <w:tcW w:w="2394" w:type="dxa"/>
                  <w:shd w:val="clear" w:color="auto" w:fill="auto"/>
                </w:tcPr>
                <w:p w14:paraId="01602E64"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roofErr w:type="spellStart"/>
                  <w:r w:rsidRPr="00302105">
                    <w:rPr>
                      <w:rFonts w:ascii="Times New Roman" w:hAnsi="Times New Roman"/>
                      <w:color w:val="auto"/>
                    </w:rPr>
                    <w:t>Ogunbode</w:t>
                  </w:r>
                  <w:proofErr w:type="spellEnd"/>
                  <w:r w:rsidRPr="00302105">
                    <w:rPr>
                      <w:rFonts w:ascii="Times New Roman" w:hAnsi="Times New Roman"/>
                      <w:color w:val="auto"/>
                    </w:rPr>
                    <w:t xml:space="preserve"> and </w:t>
                  </w:r>
                  <w:proofErr w:type="spellStart"/>
                  <w:r w:rsidRPr="00302105">
                    <w:rPr>
                      <w:rFonts w:ascii="Times New Roman" w:hAnsi="Times New Roman"/>
                      <w:color w:val="auto"/>
                    </w:rPr>
                    <w:t>Ifabiyi</w:t>
                  </w:r>
                  <w:proofErr w:type="spellEnd"/>
                  <w:r w:rsidRPr="00302105">
                    <w:rPr>
                      <w:rFonts w:ascii="Times New Roman" w:hAnsi="Times New Roman"/>
                      <w:color w:val="auto"/>
                    </w:rPr>
                    <w:t xml:space="preserve"> (2019)</w:t>
                  </w:r>
                </w:p>
              </w:tc>
            </w:tr>
            <w:tr w:rsidR="00302105" w:rsidRPr="00302105" w14:paraId="46B3D04D" w14:textId="77777777" w:rsidTr="00FB48DD">
              <w:tc>
                <w:tcPr>
                  <w:cnfStyle w:val="001000000000" w:firstRow="0" w:lastRow="0" w:firstColumn="1" w:lastColumn="0" w:oddVBand="0" w:evenVBand="0" w:oddHBand="0" w:evenHBand="0" w:firstRowFirstColumn="0" w:firstRowLastColumn="0" w:lastRowFirstColumn="0" w:lastRowLastColumn="0"/>
                  <w:tcW w:w="2394" w:type="dxa"/>
                </w:tcPr>
                <w:p w14:paraId="76109FA4" w14:textId="60092A2F" w:rsidR="00302105" w:rsidRPr="00302105" w:rsidRDefault="00302105" w:rsidP="00302105">
                  <w:pPr>
                    <w:jc w:val="both"/>
                    <w:rPr>
                      <w:rFonts w:ascii="Times New Roman" w:hAnsi="Times New Roman"/>
                      <w:b w:val="0"/>
                      <w:bCs w:val="0"/>
                      <w:color w:val="auto"/>
                    </w:rPr>
                  </w:pPr>
                </w:p>
              </w:tc>
              <w:tc>
                <w:tcPr>
                  <w:tcW w:w="2394" w:type="dxa"/>
                </w:tcPr>
                <w:p w14:paraId="76C93C8D"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c>
                <w:tcPr>
                  <w:tcW w:w="2394" w:type="dxa"/>
                </w:tcPr>
                <w:p w14:paraId="2124F5AB"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c>
                <w:tcPr>
                  <w:tcW w:w="2394" w:type="dxa"/>
                </w:tcPr>
                <w:p w14:paraId="21F1721F" w14:textId="33FE08C4"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302105" w:rsidRPr="00302105" w14:paraId="3B1A2BD3"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7B4AE6EC" w14:textId="77777777" w:rsidR="00302105" w:rsidRPr="00302105" w:rsidRDefault="00302105" w:rsidP="00302105">
                  <w:pPr>
                    <w:jc w:val="both"/>
                    <w:rPr>
                      <w:rFonts w:ascii="Times New Roman" w:hAnsi="Times New Roman"/>
                      <w:b w:val="0"/>
                      <w:bCs w:val="0"/>
                      <w:color w:val="auto"/>
                    </w:rPr>
                  </w:pPr>
                  <w:r w:rsidRPr="00302105">
                    <w:rPr>
                      <w:rFonts w:ascii="Times New Roman" w:hAnsi="Times New Roman"/>
                      <w:b w:val="0"/>
                      <w:bCs w:val="0"/>
                      <w:color w:val="auto"/>
                    </w:rPr>
                    <w:t>Nile Delta, Egypt</w:t>
                  </w:r>
                </w:p>
              </w:tc>
              <w:tc>
                <w:tcPr>
                  <w:tcW w:w="2394" w:type="dxa"/>
                  <w:shd w:val="clear" w:color="auto" w:fill="auto"/>
                </w:tcPr>
                <w:p w14:paraId="0389DA7B"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Seasonal floods and drought</w:t>
                  </w:r>
                </w:p>
              </w:tc>
              <w:tc>
                <w:tcPr>
                  <w:tcW w:w="2394" w:type="dxa"/>
                  <w:shd w:val="clear" w:color="auto" w:fill="auto"/>
                </w:tcPr>
                <w:p w14:paraId="5A8F6624"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Salinity linked to shallow saline groundwater     </w:t>
                  </w:r>
                </w:p>
              </w:tc>
              <w:tc>
                <w:tcPr>
                  <w:tcW w:w="2394" w:type="dxa"/>
                  <w:shd w:val="clear" w:color="auto" w:fill="auto"/>
                </w:tcPr>
                <w:p w14:paraId="4A4E5B87"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 xml:space="preserve">Mohammed </w:t>
                  </w:r>
                  <w:r w:rsidRPr="00302105">
                    <w:rPr>
                      <w:rFonts w:ascii="Times New Roman" w:hAnsi="Times New Roman"/>
                      <w:i/>
                      <w:color w:val="auto"/>
                    </w:rPr>
                    <w:t>et al.</w:t>
                  </w:r>
                  <w:r w:rsidRPr="00302105">
                    <w:rPr>
                      <w:rFonts w:ascii="Times New Roman" w:hAnsi="Times New Roman"/>
                      <w:color w:val="auto"/>
                    </w:rPr>
                    <w:t xml:space="preserve"> (2024)</w:t>
                  </w:r>
                </w:p>
              </w:tc>
            </w:tr>
            <w:tr w:rsidR="00302105" w:rsidRPr="00302105" w14:paraId="7523435A" w14:textId="77777777" w:rsidTr="00FB48DD">
              <w:tc>
                <w:tcPr>
                  <w:cnfStyle w:val="001000000000" w:firstRow="0" w:lastRow="0" w:firstColumn="1" w:lastColumn="0" w:oddVBand="0" w:evenVBand="0" w:oddHBand="0" w:evenHBand="0" w:firstRowFirstColumn="0" w:firstRowLastColumn="0" w:lastRowFirstColumn="0" w:lastRowLastColumn="0"/>
                  <w:tcW w:w="2394" w:type="dxa"/>
                </w:tcPr>
                <w:p w14:paraId="76101910" w14:textId="77777777" w:rsidR="00302105" w:rsidRPr="00302105" w:rsidRDefault="00302105" w:rsidP="00302105">
                  <w:pPr>
                    <w:jc w:val="both"/>
                    <w:rPr>
                      <w:rFonts w:ascii="Times New Roman" w:hAnsi="Times New Roman"/>
                      <w:b w:val="0"/>
                      <w:bCs w:val="0"/>
                      <w:color w:val="auto"/>
                    </w:rPr>
                  </w:pPr>
                  <w:r w:rsidRPr="00302105">
                    <w:rPr>
                      <w:rFonts w:ascii="Times New Roman" w:hAnsi="Times New Roman"/>
                      <w:b w:val="0"/>
                      <w:bCs w:val="0"/>
                      <w:color w:val="auto"/>
                    </w:rPr>
                    <w:t>California, USA</w:t>
                  </w:r>
                </w:p>
              </w:tc>
              <w:tc>
                <w:tcPr>
                  <w:tcW w:w="2394" w:type="dxa"/>
                </w:tcPr>
                <w:p w14:paraId="629E6BBA"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Mediterranean, dry summers</w:t>
                  </w:r>
                </w:p>
              </w:tc>
              <w:tc>
                <w:tcPr>
                  <w:tcW w:w="2394" w:type="dxa"/>
                </w:tcPr>
                <w:p w14:paraId="7297B494"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Evapotranspiration concentrates salts             </w:t>
                  </w:r>
                </w:p>
              </w:tc>
              <w:tc>
                <w:tcPr>
                  <w:tcW w:w="2394" w:type="dxa"/>
                </w:tcPr>
                <w:p w14:paraId="40F79531"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 xml:space="preserve">Shahid </w:t>
                  </w:r>
                  <w:r w:rsidRPr="00302105">
                    <w:rPr>
                      <w:rFonts w:ascii="Times New Roman" w:hAnsi="Times New Roman"/>
                      <w:i/>
                      <w:color w:val="auto"/>
                    </w:rPr>
                    <w:t>et al.</w:t>
                  </w:r>
                  <w:r w:rsidRPr="00302105">
                    <w:rPr>
                      <w:rFonts w:ascii="Times New Roman" w:hAnsi="Times New Roman"/>
                      <w:color w:val="auto"/>
                    </w:rPr>
                    <w:t xml:space="preserve"> (2013)</w:t>
                  </w:r>
                </w:p>
              </w:tc>
            </w:tr>
          </w:tbl>
          <w:p w14:paraId="2E2F4FCE" w14:textId="5F912D20" w:rsidR="00302105" w:rsidRPr="00302105" w:rsidRDefault="00302105" w:rsidP="00302105">
            <w:pPr>
              <w:jc w:val="both"/>
              <w:rPr>
                <w:rFonts w:ascii="Arial" w:hAnsi="Arial" w:cs="Arial"/>
                <w:b/>
                <w:bCs/>
                <w:lang w:eastAsia="en-GB"/>
              </w:rPr>
            </w:pPr>
          </w:p>
        </w:tc>
        <w:tc>
          <w:tcPr>
            <w:tcW w:w="2394" w:type="dxa"/>
          </w:tcPr>
          <w:p w14:paraId="681550B3" w14:textId="0206F27C" w:rsidR="00302105" w:rsidRPr="00302105" w:rsidRDefault="00302105" w:rsidP="00302105">
            <w:pPr>
              <w:jc w:val="both"/>
              <w:rPr>
                <w:rFonts w:ascii="Arial" w:hAnsi="Arial" w:cs="Arial"/>
                <w:b/>
                <w:bCs/>
                <w:lang w:eastAsia="en-GB"/>
              </w:rPr>
            </w:pPr>
          </w:p>
        </w:tc>
        <w:tc>
          <w:tcPr>
            <w:tcW w:w="2394" w:type="dxa"/>
          </w:tcPr>
          <w:p w14:paraId="14C5CC14" w14:textId="5DD2FB7E" w:rsidR="00302105" w:rsidRPr="00302105" w:rsidRDefault="00302105" w:rsidP="00302105">
            <w:pPr>
              <w:jc w:val="both"/>
              <w:rPr>
                <w:rFonts w:ascii="Arial" w:hAnsi="Arial" w:cs="Arial"/>
                <w:b/>
                <w:bCs/>
                <w:lang w:eastAsia="en-GB"/>
              </w:rPr>
            </w:pPr>
          </w:p>
        </w:tc>
        <w:tc>
          <w:tcPr>
            <w:tcW w:w="2394" w:type="dxa"/>
          </w:tcPr>
          <w:p w14:paraId="0332E812" w14:textId="1081C799" w:rsidR="00302105" w:rsidRPr="00302105" w:rsidRDefault="00302105" w:rsidP="00302105">
            <w:pPr>
              <w:jc w:val="both"/>
              <w:rPr>
                <w:rFonts w:ascii="Arial" w:hAnsi="Arial" w:cs="Arial"/>
                <w:b/>
                <w:bCs/>
                <w:lang w:eastAsia="en-GB"/>
              </w:rPr>
            </w:pPr>
          </w:p>
        </w:tc>
      </w:tr>
      <w:tr w:rsidR="00302105" w:rsidRPr="00302105" w14:paraId="0A637B56" w14:textId="77777777" w:rsidTr="00FB48DD">
        <w:tc>
          <w:tcPr>
            <w:tcW w:w="2394" w:type="dxa"/>
          </w:tcPr>
          <w:p w14:paraId="6A14F519" w14:textId="1626E1F7" w:rsidR="00302105" w:rsidRPr="00302105" w:rsidRDefault="00302105" w:rsidP="00302105">
            <w:pPr>
              <w:jc w:val="both"/>
              <w:rPr>
                <w:rFonts w:ascii="Arial" w:hAnsi="Arial" w:cs="Arial"/>
                <w:b/>
                <w:bCs/>
                <w:lang w:eastAsia="en-GB"/>
              </w:rPr>
            </w:pPr>
          </w:p>
        </w:tc>
        <w:tc>
          <w:tcPr>
            <w:tcW w:w="2394" w:type="dxa"/>
          </w:tcPr>
          <w:p w14:paraId="410BB0D9" w14:textId="25E9D1EB" w:rsidR="00302105" w:rsidRPr="00302105" w:rsidRDefault="00302105" w:rsidP="00302105">
            <w:pPr>
              <w:jc w:val="both"/>
              <w:rPr>
                <w:rFonts w:ascii="Arial" w:hAnsi="Arial" w:cs="Arial"/>
                <w:b/>
                <w:lang w:eastAsia="en-GB"/>
              </w:rPr>
            </w:pPr>
          </w:p>
        </w:tc>
        <w:tc>
          <w:tcPr>
            <w:tcW w:w="2394" w:type="dxa"/>
          </w:tcPr>
          <w:p w14:paraId="788C5CD4" w14:textId="5D4E74F5" w:rsidR="00302105" w:rsidRPr="00302105" w:rsidRDefault="00302105" w:rsidP="00302105">
            <w:pPr>
              <w:jc w:val="both"/>
              <w:rPr>
                <w:rFonts w:ascii="Arial" w:hAnsi="Arial" w:cs="Arial"/>
                <w:b/>
                <w:lang w:eastAsia="en-GB"/>
              </w:rPr>
            </w:pPr>
          </w:p>
        </w:tc>
        <w:tc>
          <w:tcPr>
            <w:tcW w:w="2394" w:type="dxa"/>
          </w:tcPr>
          <w:p w14:paraId="3BD235B7" w14:textId="5F7D19AA" w:rsidR="00302105" w:rsidRPr="00302105" w:rsidRDefault="00302105" w:rsidP="00302105">
            <w:pPr>
              <w:jc w:val="both"/>
              <w:rPr>
                <w:rFonts w:ascii="Arial" w:hAnsi="Arial" w:cs="Arial"/>
                <w:b/>
                <w:lang w:eastAsia="en-GB"/>
              </w:rPr>
            </w:pPr>
          </w:p>
        </w:tc>
      </w:tr>
      <w:tr w:rsidR="00302105" w:rsidRPr="00302105" w14:paraId="1EB2A2E4" w14:textId="77777777" w:rsidTr="00FB48DD">
        <w:tc>
          <w:tcPr>
            <w:tcW w:w="2394" w:type="dxa"/>
          </w:tcPr>
          <w:p w14:paraId="257F3B28" w14:textId="56B8127E" w:rsidR="00302105" w:rsidRPr="00302105" w:rsidRDefault="00302105" w:rsidP="00302105">
            <w:pPr>
              <w:jc w:val="both"/>
              <w:rPr>
                <w:rFonts w:ascii="Arial" w:hAnsi="Arial" w:cs="Arial"/>
                <w:b/>
                <w:bCs/>
                <w:lang w:eastAsia="en-GB"/>
              </w:rPr>
            </w:pPr>
          </w:p>
        </w:tc>
        <w:tc>
          <w:tcPr>
            <w:tcW w:w="2394" w:type="dxa"/>
          </w:tcPr>
          <w:p w14:paraId="1D0D27C1" w14:textId="77777777" w:rsidR="00302105" w:rsidRPr="00302105" w:rsidRDefault="00302105" w:rsidP="00302105">
            <w:pPr>
              <w:jc w:val="both"/>
              <w:rPr>
                <w:rFonts w:ascii="Arial" w:hAnsi="Arial" w:cs="Arial"/>
                <w:b/>
                <w:lang w:eastAsia="en-GB"/>
              </w:rPr>
            </w:pPr>
          </w:p>
        </w:tc>
        <w:tc>
          <w:tcPr>
            <w:tcW w:w="2394" w:type="dxa"/>
          </w:tcPr>
          <w:p w14:paraId="1CBACFC3" w14:textId="77777777" w:rsidR="00302105" w:rsidRPr="00302105" w:rsidRDefault="00302105" w:rsidP="00302105">
            <w:pPr>
              <w:jc w:val="both"/>
              <w:rPr>
                <w:rFonts w:ascii="Arial" w:hAnsi="Arial" w:cs="Arial"/>
                <w:b/>
                <w:lang w:eastAsia="en-GB"/>
              </w:rPr>
            </w:pPr>
          </w:p>
        </w:tc>
        <w:tc>
          <w:tcPr>
            <w:tcW w:w="2394" w:type="dxa"/>
          </w:tcPr>
          <w:p w14:paraId="45C12B9B" w14:textId="6CB7800B" w:rsidR="00302105" w:rsidRPr="00302105" w:rsidRDefault="00302105" w:rsidP="00302105">
            <w:pPr>
              <w:jc w:val="both"/>
              <w:rPr>
                <w:rFonts w:ascii="Arial" w:hAnsi="Arial" w:cs="Arial"/>
                <w:b/>
                <w:lang w:eastAsia="en-GB"/>
              </w:rPr>
            </w:pPr>
          </w:p>
        </w:tc>
      </w:tr>
      <w:tr w:rsidR="00302105" w:rsidRPr="00302105" w14:paraId="0F81007D" w14:textId="77777777" w:rsidTr="00FB48DD">
        <w:tc>
          <w:tcPr>
            <w:tcW w:w="2394" w:type="dxa"/>
          </w:tcPr>
          <w:p w14:paraId="461FC68A" w14:textId="5CB28107" w:rsidR="00302105" w:rsidRPr="00302105" w:rsidRDefault="00302105" w:rsidP="00302105">
            <w:pPr>
              <w:jc w:val="both"/>
              <w:rPr>
                <w:rFonts w:ascii="Arial" w:hAnsi="Arial" w:cs="Arial"/>
                <w:b/>
                <w:bCs/>
                <w:lang w:eastAsia="en-GB"/>
              </w:rPr>
            </w:pPr>
          </w:p>
        </w:tc>
        <w:tc>
          <w:tcPr>
            <w:tcW w:w="2394" w:type="dxa"/>
          </w:tcPr>
          <w:p w14:paraId="4C10816F" w14:textId="62406D6B" w:rsidR="00302105" w:rsidRPr="00302105" w:rsidRDefault="00302105" w:rsidP="00302105">
            <w:pPr>
              <w:jc w:val="both"/>
              <w:rPr>
                <w:rFonts w:ascii="Arial" w:hAnsi="Arial" w:cs="Arial"/>
                <w:b/>
                <w:lang w:eastAsia="en-GB"/>
              </w:rPr>
            </w:pPr>
          </w:p>
        </w:tc>
        <w:tc>
          <w:tcPr>
            <w:tcW w:w="2394" w:type="dxa"/>
          </w:tcPr>
          <w:p w14:paraId="30426F58" w14:textId="155468AD" w:rsidR="00302105" w:rsidRPr="00302105" w:rsidRDefault="00302105" w:rsidP="00302105">
            <w:pPr>
              <w:jc w:val="both"/>
              <w:rPr>
                <w:rFonts w:ascii="Arial" w:hAnsi="Arial" w:cs="Arial"/>
                <w:b/>
                <w:lang w:eastAsia="en-GB"/>
              </w:rPr>
            </w:pPr>
          </w:p>
        </w:tc>
        <w:tc>
          <w:tcPr>
            <w:tcW w:w="2394" w:type="dxa"/>
          </w:tcPr>
          <w:p w14:paraId="7FB64BA5" w14:textId="6EAA4636" w:rsidR="00302105" w:rsidRPr="00302105" w:rsidRDefault="00302105" w:rsidP="00302105">
            <w:pPr>
              <w:jc w:val="both"/>
              <w:rPr>
                <w:rFonts w:ascii="Arial" w:hAnsi="Arial" w:cs="Arial"/>
                <w:b/>
                <w:lang w:eastAsia="en-GB"/>
              </w:rPr>
            </w:pPr>
          </w:p>
        </w:tc>
      </w:tr>
      <w:tr w:rsidR="00302105" w:rsidRPr="00302105" w14:paraId="68A63C75" w14:textId="77777777" w:rsidTr="00FB48DD">
        <w:tc>
          <w:tcPr>
            <w:tcW w:w="2394" w:type="dxa"/>
          </w:tcPr>
          <w:p w14:paraId="62FC8583" w14:textId="562D437B" w:rsidR="00302105" w:rsidRPr="00302105" w:rsidRDefault="00302105" w:rsidP="00302105">
            <w:pPr>
              <w:jc w:val="both"/>
              <w:rPr>
                <w:rFonts w:ascii="Arial" w:hAnsi="Arial" w:cs="Arial"/>
                <w:b/>
                <w:bCs/>
                <w:lang w:eastAsia="en-GB"/>
              </w:rPr>
            </w:pPr>
          </w:p>
        </w:tc>
        <w:tc>
          <w:tcPr>
            <w:tcW w:w="2394" w:type="dxa"/>
          </w:tcPr>
          <w:p w14:paraId="0C9AE515" w14:textId="7F7C148C" w:rsidR="00302105" w:rsidRPr="00302105" w:rsidRDefault="00302105" w:rsidP="00302105">
            <w:pPr>
              <w:jc w:val="both"/>
              <w:rPr>
                <w:rFonts w:ascii="Arial" w:hAnsi="Arial" w:cs="Arial"/>
                <w:b/>
                <w:lang w:eastAsia="en-GB"/>
              </w:rPr>
            </w:pPr>
          </w:p>
        </w:tc>
        <w:tc>
          <w:tcPr>
            <w:tcW w:w="2394" w:type="dxa"/>
          </w:tcPr>
          <w:p w14:paraId="2D531F16" w14:textId="539E6B02" w:rsidR="00302105" w:rsidRPr="00302105" w:rsidRDefault="00302105" w:rsidP="00302105">
            <w:pPr>
              <w:jc w:val="both"/>
              <w:rPr>
                <w:rFonts w:ascii="Arial" w:hAnsi="Arial" w:cs="Arial"/>
                <w:b/>
                <w:lang w:eastAsia="en-GB"/>
              </w:rPr>
            </w:pPr>
          </w:p>
        </w:tc>
        <w:tc>
          <w:tcPr>
            <w:tcW w:w="2394" w:type="dxa"/>
          </w:tcPr>
          <w:p w14:paraId="68DC5B44" w14:textId="470CDD9B" w:rsidR="00302105" w:rsidRPr="00302105" w:rsidRDefault="00302105" w:rsidP="00302105">
            <w:pPr>
              <w:jc w:val="both"/>
              <w:rPr>
                <w:rFonts w:ascii="Arial" w:hAnsi="Arial" w:cs="Arial"/>
                <w:b/>
                <w:lang w:eastAsia="en-GB"/>
              </w:rPr>
            </w:pPr>
          </w:p>
        </w:tc>
      </w:tr>
    </w:tbl>
    <w:p w14:paraId="37DB51CE" w14:textId="77777777" w:rsidR="00302105" w:rsidRDefault="00302105" w:rsidP="00302105">
      <w:pPr>
        <w:jc w:val="both"/>
        <w:rPr>
          <w:rFonts w:ascii="Arial" w:hAnsi="Arial" w:cs="Arial"/>
          <w:lang w:eastAsia="en-GB"/>
        </w:rPr>
      </w:pPr>
      <w:r w:rsidRPr="00302105">
        <w:rPr>
          <w:rFonts w:ascii="Arial" w:hAnsi="Arial" w:cs="Arial"/>
          <w:lang w:eastAsia="en-GB"/>
        </w:rPr>
        <w:t xml:space="preserve">As shown in Table 1, there is marked variability in rainfall patterns among the selected semi-arid and arid irrigated regions. In Oba Dam, Nigeria, the data indicate a negative correlation </w:t>
      </w:r>
      <w:r w:rsidRPr="00302105">
        <w:rPr>
          <w:rFonts w:ascii="Arial" w:hAnsi="Arial" w:cs="Arial"/>
          <w:lang w:eastAsia="en-GB"/>
        </w:rPr>
        <w:lastRenderedPageBreak/>
        <w:t>between rainfall and soil salinity, suggesting that rainfall events promote salt leaching, while dry spells intensify salt buildup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xml:space="preserve">, 2019). This trend is consistent with the Nile Delta, where irregular flooding and droughts are associated with increased salinity due to limited flushing and groundwater upwelling (Mohammed </w:t>
      </w:r>
      <w:r w:rsidRPr="00302105">
        <w:rPr>
          <w:rFonts w:ascii="Arial" w:hAnsi="Arial" w:cs="Arial"/>
          <w:i/>
          <w:lang w:eastAsia="en-GB"/>
        </w:rPr>
        <w:t>et al.</w:t>
      </w:r>
      <w:r w:rsidRPr="00302105">
        <w:rPr>
          <w:rFonts w:ascii="Arial" w:hAnsi="Arial" w:cs="Arial"/>
          <w:lang w:eastAsia="en-GB"/>
        </w:rPr>
        <w:t xml:space="preserve">, 2024). In Mediterranean climates such as California, salinity accumulation is primarily attributed to high evapotranspiration during prolonged dry summers (Shahid </w:t>
      </w:r>
      <w:r w:rsidRPr="00302105">
        <w:rPr>
          <w:rFonts w:ascii="Arial" w:hAnsi="Arial" w:cs="Arial"/>
          <w:i/>
          <w:lang w:eastAsia="en-GB"/>
        </w:rPr>
        <w:t>et al.</w:t>
      </w:r>
      <w:r w:rsidRPr="00302105">
        <w:rPr>
          <w:rFonts w:ascii="Arial" w:hAnsi="Arial" w:cs="Arial"/>
          <w:lang w:eastAsia="en-GB"/>
        </w:rPr>
        <w:t>, 2013). Thus, Table 1 encapsulates the key climatic drivers influencing salinity and underscores the need for site-specific management strategies.</w:t>
      </w:r>
    </w:p>
    <w:p w14:paraId="2FD245A8" w14:textId="77777777" w:rsidR="00302105" w:rsidRPr="00302105" w:rsidRDefault="00302105" w:rsidP="00302105">
      <w:pPr>
        <w:jc w:val="both"/>
        <w:rPr>
          <w:rFonts w:ascii="Arial" w:hAnsi="Arial" w:cs="Arial"/>
          <w:lang w:eastAsia="en-GB"/>
        </w:rPr>
      </w:pPr>
    </w:p>
    <w:p w14:paraId="73DE2021"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2.2 Temperature and Evapotranspiration</w:t>
      </w:r>
    </w:p>
    <w:p w14:paraId="2B837917" w14:textId="77777777" w:rsidR="00302105" w:rsidRPr="00302105" w:rsidRDefault="00302105" w:rsidP="00302105">
      <w:pPr>
        <w:jc w:val="both"/>
        <w:rPr>
          <w:rFonts w:ascii="Arial" w:hAnsi="Arial" w:cs="Arial"/>
          <w:lang w:eastAsia="en-GB"/>
        </w:rPr>
      </w:pPr>
      <w:r w:rsidRPr="00302105">
        <w:rPr>
          <w:rFonts w:ascii="Arial" w:hAnsi="Arial" w:cs="Arial"/>
          <w:lang w:eastAsia="en-GB"/>
        </w:rPr>
        <w:t>Elevated temperatures, a hallmark of semi-arid climates, exacerbate salinity risks by amplifying evapotranspiration rates, thereby increasing the concentration of salts in soil solution (Hosseini and Bailey, 2022). Long-term meteorological analysis at Oba Dam demonstrates a significant positive correlation between mean temperature and soil salinity (r = 0.34, p &lt; 0.05), especially in the dry season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xml:space="preserve">, 2019). Current climate change projections for West Africa predict a further rise in temperature and evaporation rates, portending heightened vulnerability to secondary </w:t>
      </w:r>
      <w:proofErr w:type="spellStart"/>
      <w:r w:rsidRPr="00302105">
        <w:rPr>
          <w:rFonts w:ascii="Arial" w:hAnsi="Arial" w:cs="Arial"/>
          <w:lang w:eastAsia="en-GB"/>
        </w:rPr>
        <w:t>salinisation</w:t>
      </w:r>
      <w:proofErr w:type="spellEnd"/>
      <w:r w:rsidRPr="00302105">
        <w:rPr>
          <w:rFonts w:ascii="Arial" w:hAnsi="Arial" w:cs="Arial"/>
          <w:lang w:eastAsia="en-GB"/>
        </w:rPr>
        <w:t xml:space="preserve"> and land degradation (Bam </w:t>
      </w:r>
      <w:r w:rsidRPr="00302105">
        <w:rPr>
          <w:rFonts w:ascii="Arial" w:hAnsi="Arial" w:cs="Arial"/>
          <w:i/>
          <w:lang w:eastAsia="en-GB"/>
        </w:rPr>
        <w:t>et al.</w:t>
      </w:r>
      <w:r w:rsidRPr="00302105">
        <w:rPr>
          <w:rFonts w:ascii="Arial" w:hAnsi="Arial" w:cs="Arial"/>
          <w:lang w:eastAsia="en-GB"/>
        </w:rPr>
        <w:t>, 2024).</w:t>
      </w:r>
    </w:p>
    <w:p w14:paraId="6DC93ECB" w14:textId="77777777" w:rsidR="00302105" w:rsidRPr="00302105" w:rsidRDefault="00302105" w:rsidP="00302105">
      <w:pPr>
        <w:jc w:val="both"/>
        <w:rPr>
          <w:rFonts w:ascii="Arial" w:hAnsi="Arial" w:cs="Arial"/>
          <w:lang w:eastAsia="en-GB"/>
        </w:rPr>
      </w:pPr>
    </w:p>
    <w:p w14:paraId="5C7AF0F9"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3. Anthropogenic Drivers of Salinity</w:t>
      </w:r>
    </w:p>
    <w:p w14:paraId="737B6AC7"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3.1 Local Irrigation Practices and Water Quality</w:t>
      </w:r>
    </w:p>
    <w:p w14:paraId="60BC4AD4"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Sub-optimal irrigation management remains a fundamental anthropogenic driver of salinity. Typically, surface irrigation methods such as flooding and furrow application are </w:t>
      </w:r>
      <w:proofErr w:type="spellStart"/>
      <w:r w:rsidRPr="00302105">
        <w:rPr>
          <w:rFonts w:ascii="Arial" w:hAnsi="Arial" w:cs="Arial"/>
          <w:lang w:eastAsia="en-GB"/>
        </w:rPr>
        <w:t>utilised</w:t>
      </w:r>
      <w:proofErr w:type="spellEnd"/>
      <w:r w:rsidRPr="00302105">
        <w:rPr>
          <w:rFonts w:ascii="Arial" w:hAnsi="Arial" w:cs="Arial"/>
          <w:lang w:eastAsia="en-GB"/>
        </w:rPr>
        <w:t xml:space="preserve"> at Oba Dam, often accompanied by inefficient scheduling and a lack of precision in water application (Saad </w:t>
      </w:r>
      <w:r w:rsidRPr="00302105">
        <w:rPr>
          <w:rFonts w:ascii="Arial" w:hAnsi="Arial" w:cs="Arial"/>
          <w:i/>
          <w:lang w:eastAsia="en-GB"/>
        </w:rPr>
        <w:t>et al.</w:t>
      </w:r>
      <w:r w:rsidRPr="00302105">
        <w:rPr>
          <w:rFonts w:ascii="Arial" w:hAnsi="Arial" w:cs="Arial"/>
          <w:lang w:eastAsia="en-GB"/>
        </w:rPr>
        <w:t>, 2023). The absence of adequate drainage infrastructure exacerbates waterlogging and leads to capillary rise of saline groundwater, fostering salt migration into the root zone (</w:t>
      </w:r>
      <w:proofErr w:type="spellStart"/>
      <w:r w:rsidRPr="00302105">
        <w:rPr>
          <w:rFonts w:ascii="Arial" w:hAnsi="Arial" w:cs="Arial"/>
          <w:lang w:eastAsia="en-GB"/>
        </w:rPr>
        <w:t>Aladejana</w:t>
      </w:r>
      <w:proofErr w:type="spellEnd"/>
      <w:r w:rsidRPr="00302105">
        <w:rPr>
          <w:rFonts w:ascii="Arial" w:hAnsi="Arial" w:cs="Arial"/>
          <w:lang w:eastAsia="en-GB"/>
        </w:rPr>
        <w:t xml:space="preserve"> and </w:t>
      </w:r>
      <w:proofErr w:type="spellStart"/>
      <w:r w:rsidRPr="00302105">
        <w:rPr>
          <w:rFonts w:ascii="Arial" w:hAnsi="Arial" w:cs="Arial"/>
          <w:lang w:eastAsia="en-GB"/>
        </w:rPr>
        <w:t>Talabi</w:t>
      </w:r>
      <w:proofErr w:type="spellEnd"/>
      <w:r w:rsidRPr="00302105">
        <w:rPr>
          <w:rFonts w:ascii="Arial" w:hAnsi="Arial" w:cs="Arial"/>
          <w:lang w:eastAsia="en-GB"/>
        </w:rPr>
        <w:t>, 2013).</w:t>
      </w:r>
    </w:p>
    <w:p w14:paraId="328F8EA5" w14:textId="77777777" w:rsidR="00302105" w:rsidRPr="00302105" w:rsidRDefault="00302105" w:rsidP="00302105">
      <w:pPr>
        <w:jc w:val="both"/>
        <w:rPr>
          <w:rFonts w:ascii="Arial" w:hAnsi="Arial" w:cs="Arial"/>
          <w:lang w:eastAsia="en-GB"/>
        </w:rPr>
      </w:pPr>
    </w:p>
    <w:p w14:paraId="48600B6F"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Chemical analysis of local irrigation water frequently reveals elevated sodium and bicarbonate concentrations, occasionally exceeding thresholds established by international standards (Gupta </w:t>
      </w:r>
      <w:r w:rsidRPr="00302105">
        <w:rPr>
          <w:rFonts w:ascii="Arial" w:hAnsi="Arial" w:cs="Arial"/>
          <w:i/>
          <w:lang w:eastAsia="en-GB"/>
        </w:rPr>
        <w:t>et al.</w:t>
      </w:r>
      <w:r w:rsidRPr="00302105">
        <w:rPr>
          <w:rFonts w:ascii="Arial" w:hAnsi="Arial" w:cs="Arial"/>
          <w:lang w:eastAsia="en-GB"/>
        </w:rPr>
        <w:t xml:space="preserve">, 2023). Critical indices such as Sodium Adsorption Ratio (SAR), Soluble Sodium Percentage (SSP), and Residual Sodium Carbonate (RSC) are consulted to assess the risk posed by irrigation water to soil structure and permeability (Flynn, 2014). For instance, at Oba Dam, SAR values have occasionally drifted above 10, with RSC surpassing 1.25 </w:t>
      </w:r>
      <w:proofErr w:type="spellStart"/>
      <w:r w:rsidRPr="00302105">
        <w:rPr>
          <w:rFonts w:ascii="Arial" w:hAnsi="Arial" w:cs="Arial"/>
          <w:lang w:eastAsia="en-GB"/>
        </w:rPr>
        <w:t>meq</w:t>
      </w:r>
      <w:proofErr w:type="spellEnd"/>
      <w:r w:rsidRPr="00302105">
        <w:rPr>
          <w:rFonts w:ascii="Arial" w:hAnsi="Arial" w:cs="Arial"/>
          <w:lang w:eastAsia="en-GB"/>
        </w:rPr>
        <w:t xml:space="preserve">/L during dry spells, </w:t>
      </w:r>
      <w:proofErr w:type="spellStart"/>
      <w:r w:rsidRPr="00302105">
        <w:rPr>
          <w:rFonts w:ascii="Arial" w:hAnsi="Arial" w:cs="Arial"/>
          <w:lang w:eastAsia="en-GB"/>
        </w:rPr>
        <w:t>signalling</w:t>
      </w:r>
      <w:proofErr w:type="spellEnd"/>
      <w:r w:rsidRPr="00302105">
        <w:rPr>
          <w:rFonts w:ascii="Arial" w:hAnsi="Arial" w:cs="Arial"/>
          <w:lang w:eastAsia="en-GB"/>
        </w:rPr>
        <w:t xml:space="preserve"> the potential for adverse impacts on soil hydraulic properties (see Table 2).</w:t>
      </w:r>
    </w:p>
    <w:p w14:paraId="27A383B5" w14:textId="77777777" w:rsidR="00302105" w:rsidRPr="00302105" w:rsidRDefault="00302105" w:rsidP="00302105">
      <w:pPr>
        <w:jc w:val="both"/>
        <w:rPr>
          <w:rFonts w:ascii="Arial" w:hAnsi="Arial" w:cs="Arial"/>
          <w:lang w:eastAsia="en-GB"/>
        </w:rPr>
      </w:pPr>
    </w:p>
    <w:p w14:paraId="2139AA34"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3.2 Land Use Changes and Drainage Infrastructure</w:t>
      </w:r>
    </w:p>
    <w:p w14:paraId="3C435DF7" w14:textId="77777777" w:rsidR="00302105" w:rsidRPr="00302105" w:rsidRDefault="00302105" w:rsidP="00302105">
      <w:pPr>
        <w:jc w:val="both"/>
        <w:rPr>
          <w:rFonts w:ascii="Arial" w:hAnsi="Arial" w:cs="Arial"/>
          <w:lang w:eastAsia="en-GB"/>
        </w:rPr>
      </w:pPr>
      <w:r w:rsidRPr="00302105">
        <w:rPr>
          <w:rFonts w:ascii="Arial" w:hAnsi="Arial" w:cs="Arial"/>
          <w:lang w:eastAsia="en-GB"/>
        </w:rPr>
        <w:t>Rapid expansion of cultivated land, often at the expense of native vegetation, has profoundly altered local hydrological regimes (</w:t>
      </w:r>
      <w:proofErr w:type="spellStart"/>
      <w:r w:rsidRPr="00302105">
        <w:rPr>
          <w:rFonts w:ascii="Arial" w:hAnsi="Arial" w:cs="Arial"/>
          <w:lang w:eastAsia="en-GB"/>
        </w:rPr>
        <w:t>Adimalla</w:t>
      </w:r>
      <w:proofErr w:type="spellEnd"/>
      <w:r w:rsidRPr="00302105">
        <w:rPr>
          <w:rFonts w:ascii="Arial" w:hAnsi="Arial" w:cs="Arial"/>
          <w:lang w:eastAsia="en-GB"/>
        </w:rPr>
        <w:t xml:space="preserve"> </w:t>
      </w:r>
      <w:r w:rsidRPr="00302105">
        <w:rPr>
          <w:rFonts w:ascii="Arial" w:hAnsi="Arial" w:cs="Arial"/>
          <w:i/>
          <w:lang w:eastAsia="en-GB"/>
        </w:rPr>
        <w:t>et al.</w:t>
      </w:r>
      <w:r w:rsidRPr="00302105">
        <w:rPr>
          <w:rFonts w:ascii="Arial" w:hAnsi="Arial" w:cs="Arial"/>
          <w:lang w:eastAsia="en-GB"/>
        </w:rPr>
        <w:t xml:space="preserve">, 2021). Inadequate or poorly maintained drainage systems fail to accommodate increased water fluxes, culminating in surface water stagnation, waterlogging, and progressive </w:t>
      </w:r>
      <w:proofErr w:type="spellStart"/>
      <w:r w:rsidRPr="00302105">
        <w:rPr>
          <w:rFonts w:ascii="Arial" w:hAnsi="Arial" w:cs="Arial"/>
          <w:lang w:eastAsia="en-GB"/>
        </w:rPr>
        <w:t>salinisation</w:t>
      </w:r>
      <w:proofErr w:type="spellEnd"/>
      <w:r w:rsidRPr="00302105">
        <w:rPr>
          <w:rFonts w:ascii="Arial" w:hAnsi="Arial" w:cs="Arial"/>
          <w:lang w:eastAsia="en-GB"/>
        </w:rPr>
        <w:t>. Participatory mapping with local farmers has highlighted such drainage bottlenecks at Oba Dam, often coincident with salinity hotspots identified by field sampling and remote sensing (</w:t>
      </w:r>
      <w:proofErr w:type="spellStart"/>
      <w:r w:rsidRPr="00302105">
        <w:rPr>
          <w:rFonts w:ascii="Arial" w:hAnsi="Arial" w:cs="Arial"/>
          <w:lang w:eastAsia="en-GB"/>
        </w:rPr>
        <w:t>Olagoke</w:t>
      </w:r>
      <w:proofErr w:type="spellEnd"/>
      <w:r w:rsidRPr="00302105">
        <w:rPr>
          <w:rFonts w:ascii="Arial" w:hAnsi="Arial" w:cs="Arial"/>
          <w:lang w:eastAsia="en-GB"/>
        </w:rPr>
        <w:t>, 2020). The conversion of wetlands or natural depressions to agricultural plots also reduces intrinsic salt-leaching capacity, contributing to long-term degradation.</w:t>
      </w:r>
    </w:p>
    <w:p w14:paraId="7F7894BC" w14:textId="77777777" w:rsidR="00302105" w:rsidRDefault="00302105" w:rsidP="00302105">
      <w:pPr>
        <w:jc w:val="both"/>
        <w:rPr>
          <w:rFonts w:ascii="Arial" w:hAnsi="Arial" w:cs="Arial"/>
          <w:lang w:eastAsia="en-GB"/>
        </w:rPr>
      </w:pPr>
    </w:p>
    <w:p w14:paraId="127B32BE" w14:textId="77777777" w:rsidR="00A42C9A" w:rsidRPr="00302105" w:rsidRDefault="00A42C9A" w:rsidP="00A42C9A">
      <w:pPr>
        <w:jc w:val="both"/>
        <w:rPr>
          <w:rFonts w:ascii="Arial" w:hAnsi="Arial" w:cs="Arial"/>
          <w:lang w:eastAsia="en-GB"/>
        </w:rPr>
      </w:pPr>
      <w:r w:rsidRPr="00302105">
        <w:rPr>
          <w:rFonts w:ascii="Arial" w:hAnsi="Arial" w:cs="Arial"/>
          <w:lang w:eastAsia="en-GB"/>
        </w:rPr>
        <w:t>Table 2: Irrigation Water Quality Indices and Salinity Risk Thresholds</w:t>
      </w:r>
    </w:p>
    <w:tbl>
      <w:tblPr>
        <w:tblStyle w:val="ListTable6Colorful1"/>
        <w:tblW w:w="0" w:type="auto"/>
        <w:tblLook w:val="04A0" w:firstRow="1" w:lastRow="0" w:firstColumn="1" w:lastColumn="0" w:noHBand="0" w:noVBand="1"/>
      </w:tblPr>
      <w:tblGrid>
        <w:gridCol w:w="1900"/>
        <w:gridCol w:w="2194"/>
        <w:gridCol w:w="2185"/>
        <w:gridCol w:w="1929"/>
      </w:tblGrid>
      <w:tr w:rsidR="00A42C9A" w:rsidRPr="00302105" w14:paraId="241B0FB9" w14:textId="77777777" w:rsidTr="00FB4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B565634" w14:textId="77777777" w:rsidR="00A42C9A" w:rsidRPr="00302105" w:rsidRDefault="00A42C9A" w:rsidP="00FB48DD">
            <w:pPr>
              <w:jc w:val="both"/>
              <w:rPr>
                <w:rFonts w:ascii="Times New Roman" w:hAnsi="Times New Roman"/>
              </w:rPr>
            </w:pPr>
            <w:r w:rsidRPr="00302105">
              <w:rPr>
                <w:rFonts w:ascii="Times New Roman" w:hAnsi="Times New Roman"/>
              </w:rPr>
              <w:t>Index </w:t>
            </w:r>
          </w:p>
        </w:tc>
        <w:tc>
          <w:tcPr>
            <w:tcW w:w="2394" w:type="dxa"/>
          </w:tcPr>
          <w:p w14:paraId="5A35BEB0" w14:textId="77777777" w:rsidR="00A42C9A" w:rsidRPr="00302105" w:rsidRDefault="00A42C9A" w:rsidP="00FB48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Thresholds for Suitability</w:t>
            </w:r>
          </w:p>
        </w:tc>
        <w:tc>
          <w:tcPr>
            <w:tcW w:w="2394" w:type="dxa"/>
          </w:tcPr>
          <w:p w14:paraId="5AE14FCF" w14:textId="77777777" w:rsidR="00A42C9A" w:rsidRPr="00302105" w:rsidRDefault="00A42C9A" w:rsidP="00FB48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Implications for Soil Salinity                   </w:t>
            </w:r>
          </w:p>
        </w:tc>
        <w:tc>
          <w:tcPr>
            <w:tcW w:w="2394" w:type="dxa"/>
          </w:tcPr>
          <w:p w14:paraId="10BFAB4B" w14:textId="77777777" w:rsidR="00A42C9A" w:rsidRPr="00302105" w:rsidRDefault="00A42C9A" w:rsidP="00FB48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Reference </w:t>
            </w:r>
          </w:p>
        </w:tc>
      </w:tr>
      <w:tr w:rsidR="00A42C9A" w:rsidRPr="00302105" w14:paraId="52B37647"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3D36FDE1" w14:textId="77777777" w:rsidR="00A42C9A" w:rsidRPr="00302105" w:rsidRDefault="00A42C9A" w:rsidP="00FB48DD">
            <w:pPr>
              <w:jc w:val="both"/>
              <w:rPr>
                <w:rFonts w:ascii="Times New Roman" w:hAnsi="Times New Roman"/>
                <w:b w:val="0"/>
                <w:bCs w:val="0"/>
              </w:rPr>
            </w:pPr>
            <w:r w:rsidRPr="00302105">
              <w:rPr>
                <w:rFonts w:ascii="Times New Roman" w:hAnsi="Times New Roman"/>
                <w:b w:val="0"/>
                <w:bCs w:val="0"/>
              </w:rPr>
              <w:t>SAR   </w:t>
            </w:r>
          </w:p>
        </w:tc>
        <w:tc>
          <w:tcPr>
            <w:tcW w:w="2394" w:type="dxa"/>
            <w:shd w:val="clear" w:color="auto" w:fill="auto"/>
          </w:tcPr>
          <w:p w14:paraId="01B67A22"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 xml:space="preserve">&lt;10 (low </w:t>
            </w:r>
            <w:proofErr w:type="gramStart"/>
            <w:r w:rsidRPr="00302105">
              <w:rPr>
                <w:rFonts w:ascii="Times New Roman" w:hAnsi="Times New Roman"/>
              </w:rPr>
              <w:t>hazard)   </w:t>
            </w:r>
            <w:proofErr w:type="gramEnd"/>
            <w:r w:rsidRPr="00302105">
              <w:rPr>
                <w:rFonts w:ascii="Times New Roman" w:hAnsi="Times New Roman"/>
              </w:rPr>
              <w:t xml:space="preserve">        </w:t>
            </w:r>
          </w:p>
        </w:tc>
        <w:tc>
          <w:tcPr>
            <w:tcW w:w="2394" w:type="dxa"/>
            <w:shd w:val="clear" w:color="auto" w:fill="auto"/>
          </w:tcPr>
          <w:p w14:paraId="50781236"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Higher values risk soil permeability decline   </w:t>
            </w:r>
          </w:p>
        </w:tc>
        <w:tc>
          <w:tcPr>
            <w:tcW w:w="2394" w:type="dxa"/>
            <w:shd w:val="clear" w:color="auto" w:fill="auto"/>
          </w:tcPr>
          <w:p w14:paraId="295F93BD"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Richards (1954)</w:t>
            </w:r>
          </w:p>
        </w:tc>
      </w:tr>
      <w:tr w:rsidR="00A42C9A" w:rsidRPr="00302105" w14:paraId="432394FE" w14:textId="77777777" w:rsidTr="00FB48DD">
        <w:tc>
          <w:tcPr>
            <w:cnfStyle w:val="001000000000" w:firstRow="0" w:lastRow="0" w:firstColumn="1" w:lastColumn="0" w:oddVBand="0" w:evenVBand="0" w:oddHBand="0" w:evenHBand="0" w:firstRowFirstColumn="0" w:firstRowLastColumn="0" w:lastRowFirstColumn="0" w:lastRowLastColumn="0"/>
            <w:tcW w:w="2394" w:type="dxa"/>
          </w:tcPr>
          <w:p w14:paraId="49CD599C" w14:textId="77777777" w:rsidR="00A42C9A" w:rsidRPr="00302105" w:rsidRDefault="00A42C9A" w:rsidP="00FB48DD">
            <w:pPr>
              <w:jc w:val="both"/>
              <w:rPr>
                <w:rFonts w:ascii="Times New Roman" w:hAnsi="Times New Roman"/>
                <w:b w:val="0"/>
                <w:bCs w:val="0"/>
              </w:rPr>
            </w:pPr>
            <w:r w:rsidRPr="00302105">
              <w:rPr>
                <w:rFonts w:ascii="Times New Roman" w:hAnsi="Times New Roman"/>
                <w:b w:val="0"/>
                <w:bCs w:val="0"/>
              </w:rPr>
              <w:lastRenderedPageBreak/>
              <w:t>SSP (</w:t>
            </w:r>
            <w:proofErr w:type="gramStart"/>
            <w:r w:rsidRPr="00302105">
              <w:rPr>
                <w:rFonts w:ascii="Times New Roman" w:hAnsi="Times New Roman"/>
                <w:b w:val="0"/>
                <w:bCs w:val="0"/>
              </w:rPr>
              <w:t>%)   </w:t>
            </w:r>
            <w:proofErr w:type="gramEnd"/>
            <w:r w:rsidRPr="00302105">
              <w:rPr>
                <w:rFonts w:ascii="Times New Roman" w:hAnsi="Times New Roman"/>
                <w:b w:val="0"/>
                <w:bCs w:val="0"/>
              </w:rPr>
              <w:t xml:space="preserve">    </w:t>
            </w:r>
          </w:p>
        </w:tc>
        <w:tc>
          <w:tcPr>
            <w:tcW w:w="2394" w:type="dxa"/>
          </w:tcPr>
          <w:p w14:paraId="65F38B03" w14:textId="77777777" w:rsidR="00A42C9A" w:rsidRPr="00302105" w:rsidRDefault="00A42C9A" w:rsidP="00FB48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&lt;50%                       </w:t>
            </w:r>
          </w:p>
        </w:tc>
        <w:tc>
          <w:tcPr>
            <w:tcW w:w="2394" w:type="dxa"/>
          </w:tcPr>
          <w:p w14:paraId="4B28EE05" w14:textId="77777777" w:rsidR="00A42C9A" w:rsidRPr="00302105" w:rsidRDefault="00A42C9A" w:rsidP="00FB48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Higher values indicate sodicity risk             </w:t>
            </w:r>
          </w:p>
        </w:tc>
        <w:tc>
          <w:tcPr>
            <w:tcW w:w="2394" w:type="dxa"/>
          </w:tcPr>
          <w:p w14:paraId="7C402049" w14:textId="77777777" w:rsidR="00A42C9A" w:rsidRPr="00302105" w:rsidRDefault="00A42C9A" w:rsidP="00FB48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302105">
              <w:rPr>
                <w:rFonts w:ascii="Times New Roman" w:hAnsi="Times New Roman"/>
              </w:rPr>
              <w:t>Abbasnia</w:t>
            </w:r>
            <w:proofErr w:type="spellEnd"/>
            <w:r w:rsidRPr="00302105">
              <w:rPr>
                <w:rFonts w:ascii="Times New Roman" w:hAnsi="Times New Roman"/>
              </w:rPr>
              <w:t xml:space="preserve"> </w:t>
            </w:r>
            <w:r w:rsidRPr="00302105">
              <w:rPr>
                <w:rFonts w:ascii="Times New Roman" w:hAnsi="Times New Roman"/>
                <w:i/>
              </w:rPr>
              <w:t>et al.</w:t>
            </w:r>
            <w:r w:rsidRPr="00302105">
              <w:rPr>
                <w:rFonts w:ascii="Times New Roman" w:hAnsi="Times New Roman"/>
              </w:rPr>
              <w:t xml:space="preserve"> (2020)</w:t>
            </w:r>
          </w:p>
        </w:tc>
      </w:tr>
      <w:tr w:rsidR="00A42C9A" w:rsidRPr="00302105" w14:paraId="191691D1"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717B382" w14:textId="77777777" w:rsidR="00A42C9A" w:rsidRPr="00302105" w:rsidRDefault="00A42C9A" w:rsidP="00FB48DD">
            <w:pPr>
              <w:jc w:val="both"/>
              <w:rPr>
                <w:rFonts w:ascii="Times New Roman" w:hAnsi="Times New Roman"/>
                <w:b w:val="0"/>
                <w:bCs w:val="0"/>
              </w:rPr>
            </w:pPr>
            <w:r w:rsidRPr="00302105">
              <w:rPr>
                <w:rFonts w:ascii="Times New Roman" w:hAnsi="Times New Roman"/>
                <w:b w:val="0"/>
                <w:bCs w:val="0"/>
              </w:rPr>
              <w:t>Residual Sodium Carbonate (RSC)</w:t>
            </w:r>
          </w:p>
        </w:tc>
        <w:tc>
          <w:tcPr>
            <w:tcW w:w="2394" w:type="dxa"/>
            <w:shd w:val="clear" w:color="auto" w:fill="auto"/>
          </w:tcPr>
          <w:p w14:paraId="734E56E5"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 xml:space="preserve">&lt;1.25 </w:t>
            </w:r>
            <w:proofErr w:type="spellStart"/>
            <w:r w:rsidRPr="00302105">
              <w:rPr>
                <w:rFonts w:ascii="Times New Roman" w:hAnsi="Times New Roman"/>
              </w:rPr>
              <w:t>meq</w:t>
            </w:r>
            <w:proofErr w:type="spellEnd"/>
            <w:r w:rsidRPr="00302105">
              <w:rPr>
                <w:rFonts w:ascii="Times New Roman" w:hAnsi="Times New Roman"/>
              </w:rPr>
              <w:t>/L         </w:t>
            </w:r>
          </w:p>
        </w:tc>
        <w:tc>
          <w:tcPr>
            <w:tcW w:w="2394" w:type="dxa"/>
            <w:shd w:val="clear" w:color="auto" w:fill="auto"/>
          </w:tcPr>
          <w:p w14:paraId="1F6872C6"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Higher values reduce soil permeability           </w:t>
            </w:r>
          </w:p>
        </w:tc>
        <w:tc>
          <w:tcPr>
            <w:tcW w:w="2394" w:type="dxa"/>
            <w:shd w:val="clear" w:color="auto" w:fill="auto"/>
          </w:tcPr>
          <w:p w14:paraId="0507D8D8"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Flynn (2014)     </w:t>
            </w:r>
          </w:p>
        </w:tc>
      </w:tr>
    </w:tbl>
    <w:p w14:paraId="6B35F738" w14:textId="77777777" w:rsidR="00A42C9A" w:rsidRDefault="00A42C9A" w:rsidP="00302105">
      <w:pPr>
        <w:jc w:val="both"/>
        <w:rPr>
          <w:rFonts w:ascii="Arial" w:hAnsi="Arial" w:cs="Arial"/>
          <w:lang w:eastAsia="en-GB"/>
        </w:rPr>
      </w:pPr>
    </w:p>
    <w:p w14:paraId="094850C6" w14:textId="77777777" w:rsidR="00A42C9A" w:rsidRPr="00302105" w:rsidRDefault="00A42C9A" w:rsidP="00302105">
      <w:pPr>
        <w:jc w:val="both"/>
        <w:rPr>
          <w:rFonts w:ascii="Arial" w:hAnsi="Arial" w:cs="Arial"/>
          <w:lang w:eastAsia="en-GB"/>
        </w:rPr>
      </w:pPr>
    </w:p>
    <w:p w14:paraId="4FEEDF7D"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4. Impacts on Agriculture and Ecosystems</w:t>
      </w:r>
    </w:p>
    <w:p w14:paraId="1A00AD88" w14:textId="0446B3FF" w:rsidR="00302105" w:rsidRPr="00302105" w:rsidRDefault="00302105" w:rsidP="00302105">
      <w:pPr>
        <w:jc w:val="both"/>
        <w:rPr>
          <w:rFonts w:ascii="Arial" w:hAnsi="Arial" w:cs="Arial"/>
          <w:lang w:eastAsia="en-GB"/>
        </w:rPr>
      </w:pPr>
      <w:r w:rsidRPr="00302105">
        <w:rPr>
          <w:rFonts w:ascii="Arial" w:hAnsi="Arial" w:cs="Arial"/>
          <w:lang w:eastAsia="en-GB"/>
        </w:rPr>
        <w:t xml:space="preserve">Soil salinity exerts multiple deleterious effects on agricultural and ecological productivity. Physiological constraints induced by salinity impose osmotic stress and ion toxicity on plants, reducing water and nutrient uptake and ultimately diminishing crop yields (Qadir </w:t>
      </w:r>
      <w:r w:rsidRPr="00302105">
        <w:rPr>
          <w:rFonts w:ascii="Arial" w:hAnsi="Arial" w:cs="Arial"/>
          <w:i/>
          <w:lang w:eastAsia="en-GB"/>
        </w:rPr>
        <w:t>et al.</w:t>
      </w:r>
      <w:r w:rsidRPr="00302105">
        <w:rPr>
          <w:rFonts w:ascii="Arial" w:hAnsi="Arial" w:cs="Arial"/>
          <w:lang w:eastAsia="en-GB"/>
        </w:rPr>
        <w:t xml:space="preserve">, 2023). In Oba Dam, yield reductions up to 30% have been observed in salt-sensitive crops such as cowpea and maize, with visible symptoms of stunted growth and leaf chlorosis in affected fields (Muazu </w:t>
      </w:r>
      <w:r w:rsidRPr="00302105">
        <w:rPr>
          <w:rFonts w:ascii="Arial" w:hAnsi="Arial" w:cs="Arial"/>
          <w:i/>
          <w:lang w:eastAsia="en-GB"/>
        </w:rPr>
        <w:t>et al.</w:t>
      </w:r>
      <w:r w:rsidRPr="00302105">
        <w:rPr>
          <w:rFonts w:ascii="Arial" w:hAnsi="Arial" w:cs="Arial"/>
          <w:lang w:eastAsia="en-GB"/>
        </w:rPr>
        <w:t xml:space="preserve">, 2021). Soil fertility is further eroded as excessive salt concentrations inhibit microbial activity and organic matter </w:t>
      </w:r>
      <w:r w:rsidR="00A42C9A" w:rsidRPr="00302105">
        <w:rPr>
          <w:rFonts w:ascii="Arial" w:hAnsi="Arial" w:cs="Arial"/>
          <w:lang w:eastAsia="en-GB"/>
        </w:rPr>
        <w:t>mineralization</w:t>
      </w:r>
      <w:r w:rsidRPr="00302105">
        <w:rPr>
          <w:rFonts w:ascii="Arial" w:hAnsi="Arial" w:cs="Arial"/>
          <w:lang w:eastAsia="en-GB"/>
        </w:rPr>
        <w:t xml:space="preserve">, while sodicity degrades soil structure, increasing susceptibility to erosion and further loss of productivity (Yadav </w:t>
      </w:r>
      <w:r w:rsidRPr="00302105">
        <w:rPr>
          <w:rFonts w:ascii="Arial" w:hAnsi="Arial" w:cs="Arial"/>
          <w:i/>
          <w:lang w:eastAsia="en-GB"/>
        </w:rPr>
        <w:t>et al.</w:t>
      </w:r>
      <w:r w:rsidRPr="00302105">
        <w:rPr>
          <w:rFonts w:ascii="Arial" w:hAnsi="Arial" w:cs="Arial"/>
          <w:lang w:eastAsia="en-GB"/>
        </w:rPr>
        <w:t>, 2022).</w:t>
      </w:r>
    </w:p>
    <w:p w14:paraId="270DFC32" w14:textId="77777777" w:rsidR="00302105" w:rsidRPr="00302105" w:rsidRDefault="00302105" w:rsidP="00302105">
      <w:pPr>
        <w:jc w:val="both"/>
        <w:rPr>
          <w:rFonts w:ascii="Arial" w:hAnsi="Arial" w:cs="Arial"/>
          <w:lang w:eastAsia="en-GB"/>
        </w:rPr>
      </w:pPr>
    </w:p>
    <w:p w14:paraId="5E90D012"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Compounding these biophysical effects are broader socio-economic consequences. Affected households experience reduced agricultural income, heightened vulnerability to food insecurity, and increased dependence on external inputs (Haj-Amor </w:t>
      </w:r>
      <w:r w:rsidRPr="00302105">
        <w:rPr>
          <w:rFonts w:ascii="Arial" w:hAnsi="Arial" w:cs="Arial"/>
          <w:i/>
          <w:lang w:eastAsia="en-GB"/>
        </w:rPr>
        <w:t>et al.</w:t>
      </w:r>
      <w:r w:rsidRPr="00302105">
        <w:rPr>
          <w:rFonts w:ascii="Arial" w:hAnsi="Arial" w:cs="Arial"/>
          <w:lang w:eastAsia="en-GB"/>
        </w:rPr>
        <w:t xml:space="preserve">, 2022). Climate change exacerbates these vulnerabilities via increased frequency of drought, heatwaves, and unpredictable rainfall, deepening the exposure of local communities to the twin threats of salinity and water scarcity (Bam </w:t>
      </w:r>
      <w:r w:rsidRPr="00302105">
        <w:rPr>
          <w:rFonts w:ascii="Arial" w:hAnsi="Arial" w:cs="Arial"/>
          <w:i/>
          <w:lang w:eastAsia="en-GB"/>
        </w:rPr>
        <w:t>et al.</w:t>
      </w:r>
      <w:r w:rsidRPr="00302105">
        <w:rPr>
          <w:rFonts w:ascii="Arial" w:hAnsi="Arial" w:cs="Arial"/>
          <w:lang w:eastAsia="en-GB"/>
        </w:rPr>
        <w:t>, 2024).</w:t>
      </w:r>
    </w:p>
    <w:p w14:paraId="444568F1" w14:textId="77777777" w:rsidR="00A42C9A" w:rsidRDefault="00A42C9A" w:rsidP="00302105">
      <w:pPr>
        <w:jc w:val="both"/>
        <w:rPr>
          <w:rFonts w:ascii="Arial" w:hAnsi="Arial" w:cs="Arial"/>
          <w:b/>
          <w:lang w:eastAsia="en-GB"/>
        </w:rPr>
      </w:pPr>
    </w:p>
    <w:p w14:paraId="748B2E6F" w14:textId="7D0BAEFF" w:rsidR="00302105" w:rsidRPr="00302105" w:rsidRDefault="00302105" w:rsidP="00302105">
      <w:pPr>
        <w:jc w:val="both"/>
        <w:rPr>
          <w:rFonts w:ascii="Arial" w:hAnsi="Arial" w:cs="Arial"/>
          <w:b/>
          <w:lang w:eastAsia="en-GB"/>
        </w:rPr>
      </w:pPr>
      <w:r w:rsidRPr="00302105">
        <w:rPr>
          <w:rFonts w:ascii="Arial" w:hAnsi="Arial" w:cs="Arial"/>
          <w:b/>
          <w:lang w:eastAsia="en-GB"/>
        </w:rPr>
        <w:t>5. Assessment and Monitoring Methods</w:t>
      </w:r>
    </w:p>
    <w:p w14:paraId="1A8147BF"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5.1 Field Sampling and Laboratory Techniques</w:t>
      </w:r>
    </w:p>
    <w:p w14:paraId="6CAA21C2" w14:textId="77777777" w:rsidR="00302105" w:rsidRPr="00302105" w:rsidRDefault="00302105" w:rsidP="00302105">
      <w:pPr>
        <w:jc w:val="both"/>
        <w:rPr>
          <w:rFonts w:ascii="Arial" w:hAnsi="Arial" w:cs="Arial"/>
          <w:lang w:eastAsia="en-GB"/>
        </w:rPr>
      </w:pPr>
      <w:r w:rsidRPr="00302105">
        <w:rPr>
          <w:rFonts w:ascii="Arial" w:hAnsi="Arial" w:cs="Arial"/>
          <w:lang w:eastAsia="en-GB"/>
        </w:rPr>
        <w:t>The foundational approach to soil salinity assessment remains in situ sampling and laboratory analysis of soil and water samples. Soil salinity is customarily quantified using the electrical conductivity (</w:t>
      </w:r>
      <w:proofErr w:type="spellStart"/>
      <w:r w:rsidRPr="00302105">
        <w:rPr>
          <w:rFonts w:ascii="Arial" w:hAnsi="Arial" w:cs="Arial"/>
          <w:lang w:eastAsia="en-GB"/>
        </w:rPr>
        <w:t>ECe</w:t>
      </w:r>
      <w:proofErr w:type="spellEnd"/>
      <w:r w:rsidRPr="00302105">
        <w:rPr>
          <w:rFonts w:ascii="Arial" w:hAnsi="Arial" w:cs="Arial"/>
          <w:lang w:eastAsia="en-GB"/>
        </w:rPr>
        <w:t>) of saturated paste extracts, offering direct insight into the salt concentration within the root zone (FAO, 2023). Groundwater quality assessment employs comprehensive physicochemical analyses, targeting parameters such as total dissolved solids (TDS), major cations (Na</w:t>
      </w:r>
      <w:r w:rsidRPr="00302105">
        <w:rPr>
          <w:rFonts w:ascii="Cambria Math" w:hAnsi="Cambria Math" w:cs="Cambria Math"/>
          <w:lang w:eastAsia="en-GB"/>
        </w:rPr>
        <w:t>⁺</w:t>
      </w:r>
      <w:r w:rsidRPr="00302105">
        <w:rPr>
          <w:rFonts w:ascii="Arial" w:hAnsi="Arial" w:cs="Arial"/>
          <w:lang w:eastAsia="en-GB"/>
        </w:rPr>
        <w:t>, Ca²</w:t>
      </w:r>
      <w:r w:rsidRPr="00302105">
        <w:rPr>
          <w:rFonts w:ascii="Cambria Math" w:hAnsi="Cambria Math" w:cs="Cambria Math"/>
          <w:lang w:eastAsia="en-GB"/>
        </w:rPr>
        <w:t>⁺</w:t>
      </w:r>
      <w:r w:rsidRPr="00302105">
        <w:rPr>
          <w:rFonts w:ascii="Arial" w:hAnsi="Arial" w:cs="Arial"/>
          <w:lang w:eastAsia="en-GB"/>
        </w:rPr>
        <w:t>, Mg²</w:t>
      </w:r>
      <w:r w:rsidRPr="00302105">
        <w:rPr>
          <w:rFonts w:ascii="Cambria Math" w:hAnsi="Cambria Math" w:cs="Cambria Math"/>
          <w:lang w:eastAsia="en-GB"/>
        </w:rPr>
        <w:t>⁺</w:t>
      </w:r>
      <w:r w:rsidRPr="00302105">
        <w:rPr>
          <w:rFonts w:ascii="Arial" w:hAnsi="Arial" w:cs="Arial"/>
          <w:lang w:eastAsia="en-GB"/>
        </w:rPr>
        <w:t>), anions (Cl</w:t>
      </w:r>
      <w:r w:rsidRPr="00302105">
        <w:rPr>
          <w:rFonts w:ascii="Cambria Math" w:hAnsi="Cambria Math" w:cs="Cambria Math"/>
          <w:lang w:eastAsia="en-GB"/>
        </w:rPr>
        <w:t>⁻</w:t>
      </w:r>
      <w:r w:rsidRPr="00302105">
        <w:rPr>
          <w:rFonts w:ascii="Arial" w:hAnsi="Arial" w:cs="Arial"/>
          <w:lang w:eastAsia="en-GB"/>
        </w:rPr>
        <w:t>, HCO</w:t>
      </w:r>
      <w:r w:rsidRPr="00302105">
        <w:rPr>
          <w:rFonts w:ascii="Cambria Math" w:hAnsi="Cambria Math" w:cs="Cambria Math"/>
          <w:lang w:eastAsia="en-GB"/>
        </w:rPr>
        <w:t>₃⁻</w:t>
      </w:r>
      <w:r w:rsidRPr="00302105">
        <w:rPr>
          <w:rFonts w:ascii="Arial" w:hAnsi="Arial" w:cs="Arial"/>
          <w:lang w:eastAsia="en-GB"/>
        </w:rPr>
        <w:t xml:space="preserve">), and heavy metals where relevant (Gupta </w:t>
      </w:r>
      <w:r w:rsidRPr="00302105">
        <w:rPr>
          <w:rFonts w:ascii="Arial" w:hAnsi="Arial" w:cs="Arial"/>
          <w:i/>
          <w:lang w:eastAsia="en-GB"/>
        </w:rPr>
        <w:t>et al.</w:t>
      </w:r>
      <w:r w:rsidRPr="00302105">
        <w:rPr>
          <w:rFonts w:ascii="Arial" w:hAnsi="Arial" w:cs="Arial"/>
          <w:lang w:eastAsia="en-GB"/>
        </w:rPr>
        <w:t xml:space="preserve">, 2023). Although field sampling enables precise site-level </w:t>
      </w:r>
      <w:proofErr w:type="spellStart"/>
      <w:r w:rsidRPr="00302105">
        <w:rPr>
          <w:rFonts w:ascii="Arial" w:hAnsi="Arial" w:cs="Arial"/>
          <w:lang w:eastAsia="en-GB"/>
        </w:rPr>
        <w:t>characterisation</w:t>
      </w:r>
      <w:proofErr w:type="spellEnd"/>
      <w:r w:rsidRPr="00302105">
        <w:rPr>
          <w:rFonts w:ascii="Arial" w:hAnsi="Arial" w:cs="Arial"/>
          <w:lang w:eastAsia="en-GB"/>
        </w:rPr>
        <w:t>, methodological limitations persist, including the logistical difficulty of regular sampling, limited spatial coverage, and the influence of seasonal and micro-topographic variability (Utah State University Extension, 2023).</w:t>
      </w:r>
    </w:p>
    <w:p w14:paraId="55DDF23B" w14:textId="77777777" w:rsidR="00302105" w:rsidRPr="00302105" w:rsidRDefault="00302105" w:rsidP="00302105">
      <w:pPr>
        <w:jc w:val="both"/>
        <w:rPr>
          <w:rFonts w:ascii="Arial" w:hAnsi="Arial" w:cs="Arial"/>
          <w:lang w:eastAsia="en-GB"/>
        </w:rPr>
      </w:pPr>
    </w:p>
    <w:p w14:paraId="3EA2AADC"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5.2 Irrigation Water Quality Indices</w:t>
      </w:r>
    </w:p>
    <w:p w14:paraId="01818335"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Indices such as SAR, SSP, RSC, and the Irrigation Water Quality Index (IWQI) serve as practical tools to </w:t>
      </w:r>
      <w:proofErr w:type="spellStart"/>
      <w:r w:rsidRPr="00302105">
        <w:rPr>
          <w:rFonts w:ascii="Arial" w:hAnsi="Arial" w:cs="Arial"/>
          <w:lang w:eastAsia="en-GB"/>
        </w:rPr>
        <w:t>synthesise</w:t>
      </w:r>
      <w:proofErr w:type="spellEnd"/>
      <w:r w:rsidRPr="00302105">
        <w:rPr>
          <w:rFonts w:ascii="Arial" w:hAnsi="Arial" w:cs="Arial"/>
          <w:lang w:eastAsia="en-GB"/>
        </w:rPr>
        <w:t xml:space="preserve"> multiple laboratory parameters and communicate risks to stakeholders in an accessible format (</w:t>
      </w:r>
      <w:proofErr w:type="spellStart"/>
      <w:r w:rsidRPr="00302105">
        <w:rPr>
          <w:rFonts w:ascii="Arial" w:hAnsi="Arial" w:cs="Arial"/>
          <w:lang w:eastAsia="en-GB"/>
        </w:rPr>
        <w:t>Abbasnia</w:t>
      </w:r>
      <w:proofErr w:type="spellEnd"/>
      <w:r w:rsidRPr="00302105">
        <w:rPr>
          <w:rFonts w:ascii="Arial" w:hAnsi="Arial" w:cs="Arial"/>
          <w:lang w:eastAsia="en-GB"/>
        </w:rPr>
        <w:t xml:space="preserve"> </w:t>
      </w:r>
      <w:r w:rsidRPr="00302105">
        <w:rPr>
          <w:rFonts w:ascii="Arial" w:hAnsi="Arial" w:cs="Arial"/>
          <w:i/>
          <w:lang w:eastAsia="en-GB"/>
        </w:rPr>
        <w:t>et al.</w:t>
      </w:r>
      <w:r w:rsidRPr="00302105">
        <w:rPr>
          <w:rFonts w:ascii="Arial" w:hAnsi="Arial" w:cs="Arial"/>
          <w:lang w:eastAsia="en-GB"/>
        </w:rPr>
        <w:t xml:space="preserve">, 2020; Flynn, 2014). These indices enable comparison across sites and seasons, and facilitate decision-making in irrigation management. However, their effectiveness is contingent upon regular and representative sampling given the marked </w:t>
      </w:r>
      <w:proofErr w:type="spellStart"/>
      <w:r w:rsidRPr="00302105">
        <w:rPr>
          <w:rFonts w:ascii="Arial" w:hAnsi="Arial" w:cs="Arial"/>
          <w:lang w:eastAsia="en-GB"/>
        </w:rPr>
        <w:t>spatio</w:t>
      </w:r>
      <w:proofErr w:type="spellEnd"/>
      <w:r w:rsidRPr="00302105">
        <w:rPr>
          <w:rFonts w:ascii="Arial" w:hAnsi="Arial" w:cs="Arial"/>
          <w:lang w:eastAsia="en-GB"/>
        </w:rPr>
        <w:t xml:space="preserve">-temporal fluctuations in water quality typical of semi-arid regions (Gupta </w:t>
      </w:r>
      <w:r w:rsidRPr="00302105">
        <w:rPr>
          <w:rFonts w:ascii="Arial" w:hAnsi="Arial" w:cs="Arial"/>
          <w:i/>
          <w:lang w:eastAsia="en-GB"/>
        </w:rPr>
        <w:t>et al.</w:t>
      </w:r>
      <w:r w:rsidRPr="00302105">
        <w:rPr>
          <w:rFonts w:ascii="Arial" w:hAnsi="Arial" w:cs="Arial"/>
          <w:lang w:eastAsia="en-GB"/>
        </w:rPr>
        <w:t>, 2023). Table 2 delineates critical irrigation water quality indices (SAR, SSP, and RSC) alongside the thresholds used to assess salinity risks. Each index’s implications for soil permeability or sodicity are briefly explained.</w:t>
      </w:r>
    </w:p>
    <w:p w14:paraId="4F60FF20" w14:textId="77777777" w:rsidR="00302105" w:rsidRDefault="00302105" w:rsidP="00302105">
      <w:pPr>
        <w:jc w:val="both"/>
        <w:rPr>
          <w:rFonts w:ascii="Arial" w:hAnsi="Arial" w:cs="Arial"/>
          <w:lang w:eastAsia="en-GB"/>
        </w:rPr>
      </w:pPr>
    </w:p>
    <w:p w14:paraId="34F14E61" w14:textId="3E07E174" w:rsidR="00302105" w:rsidRPr="00302105" w:rsidRDefault="00302105" w:rsidP="00302105">
      <w:pPr>
        <w:jc w:val="both"/>
        <w:rPr>
          <w:rFonts w:ascii="Arial" w:hAnsi="Arial" w:cs="Arial"/>
          <w:lang w:eastAsia="en-GB"/>
        </w:rPr>
      </w:pPr>
      <w:r w:rsidRPr="00302105">
        <w:rPr>
          <w:rFonts w:ascii="Arial" w:hAnsi="Arial" w:cs="Arial"/>
          <w:lang w:eastAsia="en-GB"/>
        </w:rPr>
        <w:t>In Table 2, the SAR, SSP, and RSC indices are recognized as essential criteria in evaluating irrigation water for crop production. Notably, when SAR exceeds 10, there is a significant risk of permeability loss in soils due to excessive sodium, adversely impacting both soil structure and crop yield (Richards, 1954). Similarly, SSP values above 50% highlight sodicity risks, presenting further threats to soil health (</w:t>
      </w:r>
      <w:proofErr w:type="spellStart"/>
      <w:r w:rsidRPr="00302105">
        <w:rPr>
          <w:rFonts w:ascii="Arial" w:hAnsi="Arial" w:cs="Arial"/>
          <w:lang w:eastAsia="en-GB"/>
        </w:rPr>
        <w:t>Abbasnia</w:t>
      </w:r>
      <w:proofErr w:type="spellEnd"/>
      <w:r w:rsidRPr="00302105">
        <w:rPr>
          <w:rFonts w:ascii="Arial" w:hAnsi="Arial" w:cs="Arial"/>
          <w:lang w:eastAsia="en-GB"/>
        </w:rPr>
        <w:t xml:space="preserve"> </w:t>
      </w:r>
      <w:r w:rsidRPr="00302105">
        <w:rPr>
          <w:rFonts w:ascii="Arial" w:hAnsi="Arial" w:cs="Arial"/>
          <w:i/>
          <w:lang w:eastAsia="en-GB"/>
        </w:rPr>
        <w:t>et al.</w:t>
      </w:r>
      <w:r w:rsidRPr="00302105">
        <w:rPr>
          <w:rFonts w:ascii="Arial" w:hAnsi="Arial" w:cs="Arial"/>
          <w:lang w:eastAsia="en-GB"/>
        </w:rPr>
        <w:t xml:space="preserve">, 2020). Elevated RSC values (&gt;1.25 </w:t>
      </w:r>
      <w:proofErr w:type="spellStart"/>
      <w:r w:rsidRPr="00302105">
        <w:rPr>
          <w:rFonts w:ascii="Arial" w:hAnsi="Arial" w:cs="Arial"/>
          <w:lang w:eastAsia="en-GB"/>
        </w:rPr>
        <w:t>meq</w:t>
      </w:r>
      <w:proofErr w:type="spellEnd"/>
      <w:r w:rsidRPr="00302105">
        <w:rPr>
          <w:rFonts w:ascii="Arial" w:hAnsi="Arial" w:cs="Arial"/>
          <w:lang w:eastAsia="en-GB"/>
        </w:rPr>
        <w:t xml:space="preserve">/L) are associated with the reduction of soil permeability, which impairs drainage and </w:t>
      </w:r>
      <w:r w:rsidRPr="00302105">
        <w:rPr>
          <w:rFonts w:ascii="Arial" w:hAnsi="Arial" w:cs="Arial"/>
          <w:lang w:eastAsia="en-GB"/>
        </w:rPr>
        <w:lastRenderedPageBreak/>
        <w:t>fosters saline conditions (Flynn, 2014). Table 2 provides a clear reference for interpreting laboratory water analysis and guides both agronomists and policymakers in managing irrigation schemes.</w:t>
      </w:r>
    </w:p>
    <w:p w14:paraId="2858B170" w14:textId="77777777" w:rsidR="00302105" w:rsidRPr="00302105" w:rsidRDefault="00302105" w:rsidP="00302105">
      <w:pPr>
        <w:jc w:val="both"/>
        <w:rPr>
          <w:rFonts w:ascii="Arial" w:hAnsi="Arial" w:cs="Arial"/>
          <w:lang w:eastAsia="en-GB"/>
        </w:rPr>
      </w:pPr>
    </w:p>
    <w:p w14:paraId="6D9BD320"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5.3 Remote Sensing and GIS in Salinity Mapping</w:t>
      </w:r>
    </w:p>
    <w:p w14:paraId="0DFF70BC" w14:textId="61364BF2" w:rsidR="00302105" w:rsidRPr="00302105" w:rsidRDefault="00302105" w:rsidP="00302105">
      <w:pPr>
        <w:jc w:val="both"/>
        <w:rPr>
          <w:rFonts w:ascii="Arial" w:hAnsi="Arial" w:cs="Arial"/>
          <w:lang w:eastAsia="en-GB"/>
        </w:rPr>
      </w:pPr>
      <w:r w:rsidRPr="00302105">
        <w:rPr>
          <w:rFonts w:ascii="Arial" w:hAnsi="Arial" w:cs="Arial"/>
          <w:lang w:eastAsia="en-GB"/>
        </w:rPr>
        <w:t>The advent of satellite-based remote sensing and GIS has transformed the capacity for large-scale, timely detection and mapping of salinity (</w:t>
      </w:r>
      <w:proofErr w:type="spellStart"/>
      <w:r w:rsidRPr="00302105">
        <w:rPr>
          <w:rFonts w:ascii="Arial" w:hAnsi="Arial" w:cs="Arial"/>
          <w:lang w:eastAsia="en-GB"/>
        </w:rPr>
        <w:t>Douaoui</w:t>
      </w:r>
      <w:proofErr w:type="spellEnd"/>
      <w:r w:rsidRPr="00302105">
        <w:rPr>
          <w:rFonts w:ascii="Arial" w:hAnsi="Arial" w:cs="Arial"/>
          <w:lang w:eastAsia="en-GB"/>
        </w:rPr>
        <w:t xml:space="preserve"> </w:t>
      </w:r>
      <w:r w:rsidRPr="00302105">
        <w:rPr>
          <w:rFonts w:ascii="Arial" w:hAnsi="Arial" w:cs="Arial"/>
          <w:i/>
          <w:lang w:eastAsia="en-GB"/>
        </w:rPr>
        <w:t>et al.</w:t>
      </w:r>
      <w:r w:rsidRPr="00302105">
        <w:rPr>
          <w:rFonts w:ascii="Arial" w:hAnsi="Arial" w:cs="Arial"/>
          <w:lang w:eastAsia="en-GB"/>
        </w:rPr>
        <w:t xml:space="preserve">, 2023; </w:t>
      </w:r>
      <w:proofErr w:type="spellStart"/>
      <w:r w:rsidRPr="00302105">
        <w:rPr>
          <w:rFonts w:ascii="Arial" w:hAnsi="Arial" w:cs="Arial"/>
          <w:lang w:eastAsia="en-GB"/>
        </w:rPr>
        <w:t>Gojiya</w:t>
      </w:r>
      <w:proofErr w:type="spellEnd"/>
      <w:r w:rsidRPr="00302105">
        <w:rPr>
          <w:rFonts w:ascii="Arial" w:hAnsi="Arial" w:cs="Arial"/>
          <w:lang w:eastAsia="en-GB"/>
        </w:rPr>
        <w:t xml:space="preserve"> </w:t>
      </w:r>
      <w:r w:rsidRPr="00302105">
        <w:rPr>
          <w:rFonts w:ascii="Arial" w:hAnsi="Arial" w:cs="Arial"/>
          <w:i/>
          <w:lang w:eastAsia="en-GB"/>
        </w:rPr>
        <w:t>et al.</w:t>
      </w:r>
      <w:r w:rsidRPr="00302105">
        <w:rPr>
          <w:rFonts w:ascii="Arial" w:hAnsi="Arial" w:cs="Arial"/>
          <w:lang w:eastAsia="en-GB"/>
        </w:rPr>
        <w:t xml:space="preserve">, 2023). Using spectral indices (e.g., the Normalized Difference Salinity Index, Soil Adjusted Vegetation Index), remotely sensed data from platforms such as Landsat 8 OLI and Sentinel-2 have been successfully integrated with field data at Oba Dam to elaborate high-resolution maps of salinity distribution (Gad </w:t>
      </w:r>
      <w:r w:rsidRPr="00302105">
        <w:rPr>
          <w:rFonts w:ascii="Arial" w:hAnsi="Arial" w:cs="Arial"/>
          <w:i/>
          <w:lang w:eastAsia="en-GB"/>
        </w:rPr>
        <w:t>et al.</w:t>
      </w:r>
      <w:r w:rsidRPr="00302105">
        <w:rPr>
          <w:rFonts w:ascii="Arial" w:hAnsi="Arial" w:cs="Arial"/>
          <w:lang w:eastAsia="en-GB"/>
        </w:rPr>
        <w:t xml:space="preserve">, 2021). Spatial interpolation methods such as kriging, </w:t>
      </w:r>
      <w:r w:rsidR="008B1F94" w:rsidRPr="00302105">
        <w:rPr>
          <w:rFonts w:ascii="Arial" w:hAnsi="Arial" w:cs="Arial"/>
          <w:lang w:eastAsia="en-GB"/>
        </w:rPr>
        <w:t>operationalized</w:t>
      </w:r>
      <w:r w:rsidRPr="00302105">
        <w:rPr>
          <w:rFonts w:ascii="Arial" w:hAnsi="Arial" w:cs="Arial"/>
          <w:lang w:eastAsia="en-GB"/>
        </w:rPr>
        <w:t xml:space="preserve"> within GIS software (e.g., ArcGIS, QGIS), facilitate the generation of risk maps and support targeted intervention. These technologies, however, require careful calibration and ground-truthing due to confounding factors such as vegetation cover, soil moisture, and atmospheric interference (Schneier </w:t>
      </w:r>
      <w:r w:rsidRPr="00302105">
        <w:rPr>
          <w:rFonts w:ascii="Arial" w:hAnsi="Arial" w:cs="Arial"/>
          <w:i/>
          <w:lang w:eastAsia="en-GB"/>
        </w:rPr>
        <w:t>et al.</w:t>
      </w:r>
      <w:r w:rsidRPr="00302105">
        <w:rPr>
          <w:rFonts w:ascii="Arial" w:hAnsi="Arial" w:cs="Arial"/>
          <w:lang w:eastAsia="en-GB"/>
        </w:rPr>
        <w:t>, 2021).</w:t>
      </w:r>
    </w:p>
    <w:p w14:paraId="1B948463" w14:textId="77777777" w:rsidR="00302105" w:rsidRPr="00302105" w:rsidRDefault="00302105" w:rsidP="00302105">
      <w:pPr>
        <w:jc w:val="both"/>
        <w:rPr>
          <w:rFonts w:ascii="Arial" w:hAnsi="Arial" w:cs="Arial"/>
          <w:b/>
          <w:lang w:eastAsia="en-GB"/>
        </w:rPr>
      </w:pPr>
    </w:p>
    <w:p w14:paraId="2BA78443"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 Case Study: Oba Dam Irrigated Farms</w:t>
      </w:r>
    </w:p>
    <w:p w14:paraId="5489BDF4"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6.1 Soil and Groundwater Salinity Status</w:t>
      </w:r>
    </w:p>
    <w:p w14:paraId="43491BA6"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Recent monitoring at Oba Dam reveals a mean soil </w:t>
      </w:r>
      <w:proofErr w:type="spellStart"/>
      <w:r w:rsidRPr="00302105">
        <w:rPr>
          <w:rFonts w:ascii="Arial" w:hAnsi="Arial" w:cs="Arial"/>
          <w:lang w:eastAsia="en-GB"/>
        </w:rPr>
        <w:t>ECe</w:t>
      </w:r>
      <w:proofErr w:type="spellEnd"/>
      <w:r w:rsidRPr="00302105">
        <w:rPr>
          <w:rFonts w:ascii="Arial" w:hAnsi="Arial" w:cs="Arial"/>
          <w:lang w:eastAsia="en-GB"/>
        </w:rPr>
        <w:t xml:space="preserve"> ranging from 1.2 to 5.1 </w:t>
      </w:r>
      <w:proofErr w:type="spellStart"/>
      <w:r w:rsidRPr="00302105">
        <w:rPr>
          <w:rFonts w:ascii="Arial" w:hAnsi="Arial" w:cs="Arial"/>
          <w:lang w:eastAsia="en-GB"/>
        </w:rPr>
        <w:t>dS</w:t>
      </w:r>
      <w:proofErr w:type="spellEnd"/>
      <w:r w:rsidRPr="00302105">
        <w:rPr>
          <w:rFonts w:ascii="Arial" w:hAnsi="Arial" w:cs="Arial"/>
          <w:lang w:eastAsia="en-GB"/>
        </w:rPr>
        <w:t xml:space="preserve">/m (mean 3.4 </w:t>
      </w:r>
      <w:proofErr w:type="spellStart"/>
      <w:r w:rsidRPr="00302105">
        <w:rPr>
          <w:rFonts w:ascii="Arial" w:hAnsi="Arial" w:cs="Arial"/>
          <w:lang w:eastAsia="en-GB"/>
        </w:rPr>
        <w:t>dS</w:t>
      </w:r>
      <w:proofErr w:type="spellEnd"/>
      <w:r w:rsidRPr="00302105">
        <w:rPr>
          <w:rFonts w:ascii="Arial" w:hAnsi="Arial" w:cs="Arial"/>
          <w:lang w:eastAsia="en-GB"/>
        </w:rPr>
        <w:t xml:space="preserve">/m), denoting a progression from non-saline to moderately saline conditions across the surveyed landscape (Muazu </w:t>
      </w:r>
      <w:r w:rsidRPr="00302105">
        <w:rPr>
          <w:rFonts w:ascii="Arial" w:hAnsi="Arial" w:cs="Arial"/>
          <w:i/>
          <w:lang w:eastAsia="en-GB"/>
        </w:rPr>
        <w:t>et al.</w:t>
      </w:r>
      <w:r w:rsidRPr="00302105">
        <w:rPr>
          <w:rFonts w:ascii="Arial" w:hAnsi="Arial" w:cs="Arial"/>
          <w:lang w:eastAsia="en-GB"/>
        </w:rPr>
        <w:t xml:space="preserve">, 2021). Groundwater salinity, as measured by EC, ranges from 850 to 1200 </w:t>
      </w:r>
      <w:proofErr w:type="spellStart"/>
      <w:r w:rsidRPr="00302105">
        <w:rPr>
          <w:rFonts w:ascii="Arial" w:hAnsi="Arial" w:cs="Arial"/>
          <w:lang w:eastAsia="en-GB"/>
        </w:rPr>
        <w:t>μS</w:t>
      </w:r>
      <w:proofErr w:type="spellEnd"/>
      <w:r w:rsidRPr="00302105">
        <w:rPr>
          <w:rFonts w:ascii="Arial" w:hAnsi="Arial" w:cs="Arial"/>
          <w:lang w:eastAsia="en-GB"/>
        </w:rPr>
        <w:t xml:space="preserve">/cm, generally within permissible limits for irrigation but with </w:t>
      </w:r>
      <w:proofErr w:type="spellStart"/>
      <w:r w:rsidRPr="00302105">
        <w:rPr>
          <w:rFonts w:ascii="Arial" w:hAnsi="Arial" w:cs="Arial"/>
          <w:lang w:eastAsia="en-GB"/>
        </w:rPr>
        <w:t>localised</w:t>
      </w:r>
      <w:proofErr w:type="spellEnd"/>
      <w:r w:rsidRPr="00302105">
        <w:rPr>
          <w:rFonts w:ascii="Arial" w:hAnsi="Arial" w:cs="Arial"/>
          <w:lang w:eastAsia="en-GB"/>
        </w:rPr>
        <w:t xml:space="preserve"> zones exceeding cautionary thresholds, particularly in proximity to intensive irrigation (</w:t>
      </w:r>
      <w:proofErr w:type="spellStart"/>
      <w:r w:rsidRPr="00302105">
        <w:rPr>
          <w:rFonts w:ascii="Arial" w:hAnsi="Arial" w:cs="Arial"/>
          <w:lang w:eastAsia="en-GB"/>
        </w:rPr>
        <w:t>Aladejana</w:t>
      </w:r>
      <w:proofErr w:type="spellEnd"/>
      <w:r w:rsidRPr="00302105">
        <w:rPr>
          <w:rFonts w:ascii="Arial" w:hAnsi="Arial" w:cs="Arial"/>
          <w:lang w:eastAsia="en-GB"/>
        </w:rPr>
        <w:t xml:space="preserve"> and </w:t>
      </w:r>
      <w:proofErr w:type="spellStart"/>
      <w:r w:rsidRPr="00302105">
        <w:rPr>
          <w:rFonts w:ascii="Arial" w:hAnsi="Arial" w:cs="Arial"/>
          <w:lang w:eastAsia="en-GB"/>
        </w:rPr>
        <w:t>Talabi</w:t>
      </w:r>
      <w:proofErr w:type="spellEnd"/>
      <w:r w:rsidRPr="00302105">
        <w:rPr>
          <w:rFonts w:ascii="Arial" w:hAnsi="Arial" w:cs="Arial"/>
          <w:lang w:eastAsia="en-GB"/>
        </w:rPr>
        <w:t xml:space="preserve">, 2013). These results highlight spatial heterogeneity in salinity status, with hotspots consistently located near poorly drained areas, low-lying topography, and intensively farmed canal margins. Table 3 consolidates the recent empirical statistics for soil and groundwater salinity at the Oba Dam irrigated farms, with ECₑ (electrical conductivity of saturated paste extract, </w:t>
      </w:r>
      <w:proofErr w:type="spellStart"/>
      <w:r w:rsidRPr="00302105">
        <w:rPr>
          <w:rFonts w:ascii="Arial" w:hAnsi="Arial" w:cs="Arial"/>
          <w:lang w:eastAsia="en-GB"/>
        </w:rPr>
        <w:t>dS</w:t>
      </w:r>
      <w:proofErr w:type="spellEnd"/>
      <w:r w:rsidRPr="00302105">
        <w:rPr>
          <w:rFonts w:ascii="Arial" w:hAnsi="Arial" w:cs="Arial"/>
          <w:lang w:eastAsia="en-GB"/>
        </w:rPr>
        <w:t>/m) for soil and EC (µS/cm) for groundwater.</w:t>
      </w:r>
    </w:p>
    <w:p w14:paraId="66B67942" w14:textId="77777777" w:rsidR="00302105" w:rsidRPr="00302105" w:rsidRDefault="00302105" w:rsidP="00302105">
      <w:pPr>
        <w:jc w:val="both"/>
        <w:rPr>
          <w:rFonts w:ascii="Arial" w:hAnsi="Arial" w:cs="Arial"/>
          <w:lang w:eastAsia="en-GB"/>
        </w:rPr>
      </w:pPr>
    </w:p>
    <w:p w14:paraId="0156BD89" w14:textId="77777777" w:rsidR="00302105" w:rsidRPr="00302105" w:rsidRDefault="00302105" w:rsidP="00302105">
      <w:pPr>
        <w:jc w:val="both"/>
        <w:rPr>
          <w:rFonts w:ascii="Arial" w:hAnsi="Arial" w:cs="Arial"/>
          <w:lang w:eastAsia="en-GB"/>
        </w:rPr>
      </w:pPr>
      <w:r w:rsidRPr="00302105">
        <w:rPr>
          <w:rFonts w:ascii="Arial" w:hAnsi="Arial" w:cs="Arial"/>
          <w:lang w:eastAsia="en-GB"/>
        </w:rPr>
        <w:t>Table 3: Soil ECₑ and Groundwater EC Summary Statistics at Oba Dam</w:t>
      </w:r>
    </w:p>
    <w:tbl>
      <w:tblPr>
        <w:tblW w:w="0" w:type="auto"/>
        <w:tblLook w:val="04A0" w:firstRow="1" w:lastRow="0" w:firstColumn="1" w:lastColumn="0" w:noHBand="0" w:noVBand="1"/>
      </w:tblPr>
      <w:tblGrid>
        <w:gridCol w:w="7320"/>
        <w:gridCol w:w="222"/>
        <w:gridCol w:w="222"/>
        <w:gridCol w:w="222"/>
        <w:gridCol w:w="222"/>
      </w:tblGrid>
      <w:tr w:rsidR="008B1F94" w:rsidRPr="00302105" w14:paraId="5BEF4DDC" w14:textId="77777777" w:rsidTr="008B1F94">
        <w:trPr>
          <w:trHeight w:val="1314"/>
        </w:trPr>
        <w:tc>
          <w:tcPr>
            <w:tcW w:w="4020" w:type="dxa"/>
          </w:tcPr>
          <w:tbl>
            <w:tblPr>
              <w:tblStyle w:val="ListTable6Colorful1"/>
              <w:tblW w:w="7309" w:type="dxa"/>
              <w:tblLook w:val="04A0" w:firstRow="1" w:lastRow="0" w:firstColumn="1" w:lastColumn="0" w:noHBand="0" w:noVBand="1"/>
            </w:tblPr>
            <w:tblGrid>
              <w:gridCol w:w="2436"/>
              <w:gridCol w:w="1102"/>
              <w:gridCol w:w="1261"/>
              <w:gridCol w:w="1355"/>
              <w:gridCol w:w="1155"/>
            </w:tblGrid>
            <w:tr w:rsidR="008B1F94" w:rsidRPr="00A42C9A" w14:paraId="2C10E168" w14:textId="77777777" w:rsidTr="008B1F9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36" w:type="dxa"/>
                </w:tcPr>
                <w:p w14:paraId="0FFA42A0" w14:textId="77777777" w:rsidR="00A42C9A" w:rsidRPr="00A42C9A" w:rsidRDefault="00A42C9A" w:rsidP="00A42C9A">
                  <w:pPr>
                    <w:jc w:val="both"/>
                    <w:rPr>
                      <w:rFonts w:ascii="Times New Roman" w:hAnsi="Times New Roman"/>
                    </w:rPr>
                  </w:pPr>
                  <w:r w:rsidRPr="00A42C9A">
                    <w:rPr>
                      <w:rFonts w:ascii="Times New Roman" w:hAnsi="Times New Roman"/>
                    </w:rPr>
                    <w:t>Parameter</w:t>
                  </w:r>
                </w:p>
              </w:tc>
              <w:tc>
                <w:tcPr>
                  <w:tcW w:w="1102" w:type="dxa"/>
                </w:tcPr>
                <w:p w14:paraId="0EDAB6D1"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Min</w:t>
                  </w:r>
                </w:p>
              </w:tc>
              <w:tc>
                <w:tcPr>
                  <w:tcW w:w="1261" w:type="dxa"/>
                </w:tcPr>
                <w:p w14:paraId="77A4165C"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Max </w:t>
                  </w:r>
                </w:p>
              </w:tc>
              <w:tc>
                <w:tcPr>
                  <w:tcW w:w="1355" w:type="dxa"/>
                </w:tcPr>
                <w:p w14:paraId="6CFACE97"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Mean</w:t>
                  </w:r>
                </w:p>
              </w:tc>
              <w:tc>
                <w:tcPr>
                  <w:tcW w:w="1155" w:type="dxa"/>
                </w:tcPr>
                <w:p w14:paraId="6CD46AC4"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Std. Dev.</w:t>
                  </w:r>
                </w:p>
              </w:tc>
            </w:tr>
            <w:tr w:rsidR="008B1F94" w:rsidRPr="00A42C9A" w14:paraId="740BCE4E" w14:textId="77777777" w:rsidTr="008B1F9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436" w:type="dxa"/>
                </w:tcPr>
                <w:p w14:paraId="1EA42488" w14:textId="77777777" w:rsidR="00A42C9A" w:rsidRPr="00A42C9A" w:rsidRDefault="00A42C9A" w:rsidP="00A42C9A">
                  <w:pPr>
                    <w:jc w:val="both"/>
                    <w:rPr>
                      <w:rFonts w:ascii="Times New Roman" w:hAnsi="Times New Roman"/>
                      <w:b w:val="0"/>
                      <w:bCs w:val="0"/>
                    </w:rPr>
                  </w:pPr>
                  <w:r w:rsidRPr="00A42C9A">
                    <w:rPr>
                      <w:rFonts w:ascii="Times New Roman" w:hAnsi="Times New Roman"/>
                      <w:b w:val="0"/>
                      <w:bCs w:val="0"/>
                    </w:rPr>
                    <w:t>Soil ECₑ (</w:t>
                  </w:r>
                  <w:proofErr w:type="spellStart"/>
                  <w:r w:rsidRPr="00A42C9A">
                    <w:rPr>
                      <w:rFonts w:ascii="Times New Roman" w:hAnsi="Times New Roman"/>
                      <w:b w:val="0"/>
                      <w:bCs w:val="0"/>
                    </w:rPr>
                    <w:t>dS</w:t>
                  </w:r>
                  <w:proofErr w:type="spellEnd"/>
                  <w:r w:rsidRPr="00A42C9A">
                    <w:rPr>
                      <w:rFonts w:ascii="Times New Roman" w:hAnsi="Times New Roman"/>
                      <w:b w:val="0"/>
                      <w:bCs w:val="0"/>
                    </w:rPr>
                    <w:t>/m)</w:t>
                  </w:r>
                </w:p>
              </w:tc>
              <w:tc>
                <w:tcPr>
                  <w:tcW w:w="1102" w:type="dxa"/>
                </w:tcPr>
                <w:p w14:paraId="1A1A2F67"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1.2</w:t>
                  </w:r>
                </w:p>
              </w:tc>
              <w:tc>
                <w:tcPr>
                  <w:tcW w:w="1261" w:type="dxa"/>
                </w:tcPr>
                <w:p w14:paraId="79994C85"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5.1</w:t>
                  </w:r>
                </w:p>
              </w:tc>
              <w:tc>
                <w:tcPr>
                  <w:tcW w:w="1355" w:type="dxa"/>
                </w:tcPr>
                <w:p w14:paraId="09197CCF"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3.4</w:t>
                  </w:r>
                </w:p>
              </w:tc>
              <w:tc>
                <w:tcPr>
                  <w:tcW w:w="1155" w:type="dxa"/>
                </w:tcPr>
                <w:p w14:paraId="31D5D9A8"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1.1</w:t>
                  </w:r>
                </w:p>
              </w:tc>
            </w:tr>
            <w:tr w:rsidR="008B1F94" w:rsidRPr="00A42C9A" w14:paraId="1370AC70" w14:textId="77777777" w:rsidTr="008B1F94">
              <w:trPr>
                <w:trHeight w:val="580"/>
              </w:trPr>
              <w:tc>
                <w:tcPr>
                  <w:cnfStyle w:val="001000000000" w:firstRow="0" w:lastRow="0" w:firstColumn="1" w:lastColumn="0" w:oddVBand="0" w:evenVBand="0" w:oddHBand="0" w:evenHBand="0" w:firstRowFirstColumn="0" w:firstRowLastColumn="0" w:lastRowFirstColumn="0" w:lastRowLastColumn="0"/>
                  <w:tcW w:w="2436" w:type="dxa"/>
                </w:tcPr>
                <w:p w14:paraId="03F68318" w14:textId="77777777" w:rsidR="00A42C9A" w:rsidRPr="00A42C9A" w:rsidRDefault="00A42C9A" w:rsidP="00A42C9A">
                  <w:pPr>
                    <w:jc w:val="both"/>
                    <w:rPr>
                      <w:rFonts w:ascii="Times New Roman" w:hAnsi="Times New Roman"/>
                      <w:b w:val="0"/>
                      <w:bCs w:val="0"/>
                    </w:rPr>
                  </w:pPr>
                  <w:r w:rsidRPr="00A42C9A">
                    <w:rPr>
                      <w:rFonts w:ascii="Times New Roman" w:hAnsi="Times New Roman"/>
                      <w:b w:val="0"/>
                      <w:bCs w:val="0"/>
                    </w:rPr>
                    <w:t>Groundwater EC (µS/cm)</w:t>
                  </w:r>
                </w:p>
              </w:tc>
              <w:tc>
                <w:tcPr>
                  <w:tcW w:w="1102" w:type="dxa"/>
                </w:tcPr>
                <w:p w14:paraId="230FF3D5"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850</w:t>
                  </w:r>
                </w:p>
              </w:tc>
              <w:tc>
                <w:tcPr>
                  <w:tcW w:w="1261" w:type="dxa"/>
                </w:tcPr>
                <w:p w14:paraId="3609EA20"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1200</w:t>
                  </w:r>
                </w:p>
              </w:tc>
              <w:tc>
                <w:tcPr>
                  <w:tcW w:w="1355" w:type="dxa"/>
                </w:tcPr>
                <w:p w14:paraId="3567ACDC"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1000</w:t>
                  </w:r>
                </w:p>
              </w:tc>
              <w:tc>
                <w:tcPr>
                  <w:tcW w:w="1155" w:type="dxa"/>
                </w:tcPr>
                <w:p w14:paraId="655F4897"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120</w:t>
                  </w:r>
                </w:p>
              </w:tc>
            </w:tr>
          </w:tbl>
          <w:p w14:paraId="77B1DB1A" w14:textId="0D8337E3" w:rsidR="00302105" w:rsidRPr="00302105" w:rsidRDefault="00302105" w:rsidP="00302105">
            <w:pPr>
              <w:jc w:val="both"/>
              <w:rPr>
                <w:rFonts w:ascii="Arial" w:hAnsi="Arial" w:cs="Arial"/>
                <w:lang w:eastAsia="en-GB"/>
              </w:rPr>
            </w:pPr>
          </w:p>
        </w:tc>
        <w:tc>
          <w:tcPr>
            <w:tcW w:w="805" w:type="dxa"/>
          </w:tcPr>
          <w:p w14:paraId="7D2F6656" w14:textId="29BB323E" w:rsidR="00302105" w:rsidRPr="00302105" w:rsidRDefault="00302105" w:rsidP="00302105">
            <w:pPr>
              <w:jc w:val="both"/>
              <w:rPr>
                <w:rFonts w:ascii="Arial" w:hAnsi="Arial" w:cs="Arial"/>
                <w:lang w:eastAsia="en-GB"/>
              </w:rPr>
            </w:pPr>
          </w:p>
        </w:tc>
        <w:tc>
          <w:tcPr>
            <w:tcW w:w="805" w:type="dxa"/>
          </w:tcPr>
          <w:p w14:paraId="1E75DA38" w14:textId="6A67C346" w:rsidR="00302105" w:rsidRPr="00302105" w:rsidRDefault="00302105" w:rsidP="00302105">
            <w:pPr>
              <w:jc w:val="both"/>
              <w:rPr>
                <w:rFonts w:ascii="Arial" w:hAnsi="Arial" w:cs="Arial"/>
                <w:lang w:eastAsia="en-GB"/>
              </w:rPr>
            </w:pPr>
          </w:p>
        </w:tc>
        <w:tc>
          <w:tcPr>
            <w:tcW w:w="805" w:type="dxa"/>
          </w:tcPr>
          <w:p w14:paraId="2A415C41" w14:textId="559FB175" w:rsidR="00302105" w:rsidRPr="00302105" w:rsidRDefault="00302105" w:rsidP="00302105">
            <w:pPr>
              <w:jc w:val="both"/>
              <w:rPr>
                <w:rFonts w:ascii="Arial" w:hAnsi="Arial" w:cs="Arial"/>
                <w:lang w:eastAsia="en-GB"/>
              </w:rPr>
            </w:pPr>
          </w:p>
        </w:tc>
        <w:tc>
          <w:tcPr>
            <w:tcW w:w="805" w:type="dxa"/>
          </w:tcPr>
          <w:p w14:paraId="287CEF26" w14:textId="10F9AE48" w:rsidR="00302105" w:rsidRPr="00302105" w:rsidRDefault="00302105" w:rsidP="00302105">
            <w:pPr>
              <w:jc w:val="both"/>
              <w:rPr>
                <w:rFonts w:ascii="Arial" w:hAnsi="Arial" w:cs="Arial"/>
                <w:lang w:eastAsia="en-GB"/>
              </w:rPr>
            </w:pPr>
          </w:p>
        </w:tc>
      </w:tr>
      <w:tr w:rsidR="008B1F94" w:rsidRPr="00302105" w14:paraId="18AD13A2" w14:textId="77777777" w:rsidTr="008B1F94">
        <w:trPr>
          <w:trHeight w:val="161"/>
        </w:trPr>
        <w:tc>
          <w:tcPr>
            <w:tcW w:w="4020" w:type="dxa"/>
          </w:tcPr>
          <w:p w14:paraId="068ACE96" w14:textId="4420AEEE" w:rsidR="00302105" w:rsidRPr="00302105" w:rsidRDefault="00302105" w:rsidP="00302105">
            <w:pPr>
              <w:jc w:val="both"/>
              <w:rPr>
                <w:rFonts w:ascii="Arial" w:hAnsi="Arial" w:cs="Arial"/>
                <w:lang w:eastAsia="en-GB"/>
              </w:rPr>
            </w:pPr>
          </w:p>
        </w:tc>
        <w:tc>
          <w:tcPr>
            <w:tcW w:w="805" w:type="dxa"/>
          </w:tcPr>
          <w:p w14:paraId="162405EB" w14:textId="6AB530DE" w:rsidR="00302105" w:rsidRPr="00302105" w:rsidRDefault="00302105" w:rsidP="00302105">
            <w:pPr>
              <w:jc w:val="both"/>
              <w:rPr>
                <w:rFonts w:ascii="Arial" w:hAnsi="Arial" w:cs="Arial"/>
                <w:lang w:eastAsia="en-GB"/>
              </w:rPr>
            </w:pPr>
          </w:p>
        </w:tc>
        <w:tc>
          <w:tcPr>
            <w:tcW w:w="805" w:type="dxa"/>
          </w:tcPr>
          <w:p w14:paraId="7F03CF66" w14:textId="442F6EA9" w:rsidR="00302105" w:rsidRPr="00302105" w:rsidRDefault="00302105" w:rsidP="00302105">
            <w:pPr>
              <w:jc w:val="both"/>
              <w:rPr>
                <w:rFonts w:ascii="Arial" w:hAnsi="Arial" w:cs="Arial"/>
                <w:lang w:eastAsia="en-GB"/>
              </w:rPr>
            </w:pPr>
          </w:p>
        </w:tc>
        <w:tc>
          <w:tcPr>
            <w:tcW w:w="805" w:type="dxa"/>
          </w:tcPr>
          <w:p w14:paraId="503883C0" w14:textId="70A6A5B1" w:rsidR="00302105" w:rsidRPr="00302105" w:rsidRDefault="00302105" w:rsidP="00302105">
            <w:pPr>
              <w:jc w:val="both"/>
              <w:rPr>
                <w:rFonts w:ascii="Arial" w:hAnsi="Arial" w:cs="Arial"/>
                <w:lang w:eastAsia="en-GB"/>
              </w:rPr>
            </w:pPr>
          </w:p>
        </w:tc>
        <w:tc>
          <w:tcPr>
            <w:tcW w:w="805" w:type="dxa"/>
          </w:tcPr>
          <w:p w14:paraId="232334CB" w14:textId="7E03BE40" w:rsidR="00302105" w:rsidRPr="00302105" w:rsidRDefault="00302105" w:rsidP="00302105">
            <w:pPr>
              <w:jc w:val="both"/>
              <w:rPr>
                <w:rFonts w:ascii="Arial" w:hAnsi="Arial" w:cs="Arial"/>
                <w:lang w:eastAsia="en-GB"/>
              </w:rPr>
            </w:pPr>
          </w:p>
        </w:tc>
      </w:tr>
      <w:tr w:rsidR="008B1F94" w:rsidRPr="00302105" w14:paraId="0AB40AA4" w14:textId="77777777" w:rsidTr="008B1F94">
        <w:trPr>
          <w:trHeight w:val="161"/>
        </w:trPr>
        <w:tc>
          <w:tcPr>
            <w:tcW w:w="4020" w:type="dxa"/>
          </w:tcPr>
          <w:p w14:paraId="42D6F70F" w14:textId="6310D537" w:rsidR="00302105" w:rsidRPr="00302105" w:rsidRDefault="00302105" w:rsidP="00302105">
            <w:pPr>
              <w:jc w:val="both"/>
              <w:rPr>
                <w:rFonts w:ascii="Arial" w:hAnsi="Arial" w:cs="Arial"/>
                <w:lang w:eastAsia="en-GB"/>
              </w:rPr>
            </w:pPr>
          </w:p>
        </w:tc>
        <w:tc>
          <w:tcPr>
            <w:tcW w:w="805" w:type="dxa"/>
          </w:tcPr>
          <w:p w14:paraId="4BD0BFAF" w14:textId="54693486" w:rsidR="00302105" w:rsidRPr="00302105" w:rsidRDefault="00302105" w:rsidP="00302105">
            <w:pPr>
              <w:jc w:val="both"/>
              <w:rPr>
                <w:rFonts w:ascii="Arial" w:hAnsi="Arial" w:cs="Arial"/>
                <w:lang w:eastAsia="en-GB"/>
              </w:rPr>
            </w:pPr>
          </w:p>
        </w:tc>
        <w:tc>
          <w:tcPr>
            <w:tcW w:w="805" w:type="dxa"/>
          </w:tcPr>
          <w:p w14:paraId="2256701F" w14:textId="7B3C53D6" w:rsidR="00302105" w:rsidRPr="00302105" w:rsidRDefault="00302105" w:rsidP="00302105">
            <w:pPr>
              <w:jc w:val="both"/>
              <w:rPr>
                <w:rFonts w:ascii="Arial" w:hAnsi="Arial" w:cs="Arial"/>
                <w:lang w:eastAsia="en-GB"/>
              </w:rPr>
            </w:pPr>
          </w:p>
        </w:tc>
        <w:tc>
          <w:tcPr>
            <w:tcW w:w="805" w:type="dxa"/>
          </w:tcPr>
          <w:p w14:paraId="69181D0A" w14:textId="21F2D0AD" w:rsidR="00302105" w:rsidRPr="00302105" w:rsidRDefault="00302105" w:rsidP="00302105">
            <w:pPr>
              <w:jc w:val="both"/>
              <w:rPr>
                <w:rFonts w:ascii="Arial" w:hAnsi="Arial" w:cs="Arial"/>
                <w:lang w:eastAsia="en-GB"/>
              </w:rPr>
            </w:pPr>
          </w:p>
        </w:tc>
        <w:tc>
          <w:tcPr>
            <w:tcW w:w="805" w:type="dxa"/>
          </w:tcPr>
          <w:p w14:paraId="5D1F0949" w14:textId="34E3CB16" w:rsidR="00302105" w:rsidRPr="00302105" w:rsidRDefault="00302105" w:rsidP="00302105">
            <w:pPr>
              <w:jc w:val="both"/>
              <w:rPr>
                <w:rFonts w:ascii="Arial" w:hAnsi="Arial" w:cs="Arial"/>
                <w:lang w:eastAsia="en-GB"/>
              </w:rPr>
            </w:pPr>
          </w:p>
        </w:tc>
      </w:tr>
    </w:tbl>
    <w:p w14:paraId="60BDAB9F"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As seen in Table 3, soil salinity (ECₑ) at Oba Dam ranges from 1.2 to 5.1 </w:t>
      </w:r>
      <w:proofErr w:type="spellStart"/>
      <w:r w:rsidRPr="00302105">
        <w:rPr>
          <w:rFonts w:ascii="Arial" w:hAnsi="Arial" w:cs="Arial"/>
          <w:lang w:eastAsia="en-GB"/>
        </w:rPr>
        <w:t>dS</w:t>
      </w:r>
      <w:proofErr w:type="spellEnd"/>
      <w:r w:rsidRPr="00302105">
        <w:rPr>
          <w:rFonts w:ascii="Arial" w:hAnsi="Arial" w:cs="Arial"/>
          <w:lang w:eastAsia="en-GB"/>
        </w:rPr>
        <w:t xml:space="preserve">/m, with a mean of 3.4 </w:t>
      </w:r>
      <w:proofErr w:type="spellStart"/>
      <w:r w:rsidRPr="00302105">
        <w:rPr>
          <w:rFonts w:ascii="Arial" w:hAnsi="Arial" w:cs="Arial"/>
          <w:lang w:eastAsia="en-GB"/>
        </w:rPr>
        <w:t>dS</w:t>
      </w:r>
      <w:proofErr w:type="spellEnd"/>
      <w:r w:rsidRPr="00302105">
        <w:rPr>
          <w:rFonts w:ascii="Arial" w:hAnsi="Arial" w:cs="Arial"/>
          <w:lang w:eastAsia="en-GB"/>
        </w:rPr>
        <w:t xml:space="preserve">/m, reflecting predominantly moderate salinity levels. Groundwater salinity ranges from 850 to 1200 µS/cm, averaging 1000 µS/cm, which is generally within acceptable limits for irrigation but with some localized concern (Muazu </w:t>
      </w:r>
      <w:r w:rsidRPr="00302105">
        <w:rPr>
          <w:rFonts w:ascii="Arial" w:hAnsi="Arial" w:cs="Arial"/>
          <w:i/>
          <w:lang w:eastAsia="en-GB"/>
        </w:rPr>
        <w:t>et al.</w:t>
      </w:r>
      <w:r w:rsidRPr="00302105">
        <w:rPr>
          <w:rFonts w:ascii="Arial" w:hAnsi="Arial" w:cs="Arial"/>
          <w:lang w:eastAsia="en-GB"/>
        </w:rPr>
        <w:t xml:space="preserve">, 2021; </w:t>
      </w:r>
      <w:proofErr w:type="spellStart"/>
      <w:r w:rsidRPr="00302105">
        <w:rPr>
          <w:rFonts w:ascii="Arial" w:hAnsi="Arial" w:cs="Arial"/>
          <w:lang w:eastAsia="en-GB"/>
        </w:rPr>
        <w:t>Aladejana</w:t>
      </w:r>
      <w:proofErr w:type="spellEnd"/>
      <w:r w:rsidRPr="00302105">
        <w:rPr>
          <w:rFonts w:ascii="Arial" w:hAnsi="Arial" w:cs="Arial"/>
          <w:lang w:eastAsia="en-GB"/>
        </w:rPr>
        <w:t xml:space="preserve"> and </w:t>
      </w:r>
      <w:proofErr w:type="spellStart"/>
      <w:r w:rsidRPr="00302105">
        <w:rPr>
          <w:rFonts w:ascii="Arial" w:hAnsi="Arial" w:cs="Arial"/>
          <w:lang w:eastAsia="en-GB"/>
        </w:rPr>
        <w:t>Talabi</w:t>
      </w:r>
      <w:proofErr w:type="spellEnd"/>
      <w:r w:rsidRPr="00302105">
        <w:rPr>
          <w:rFonts w:ascii="Arial" w:hAnsi="Arial" w:cs="Arial"/>
          <w:lang w:eastAsia="en-GB"/>
        </w:rPr>
        <w:t>, 2013). The standard deviation values indicate moderate spatial variability, identifying zones where salinity may exceed safe thresholds for sensitive crops. These statistics underscore the heterogeneity of salinity risk at the local scale, guiding targeted remediation interventions.</w:t>
      </w:r>
    </w:p>
    <w:p w14:paraId="676DDC8F" w14:textId="77777777" w:rsidR="00302105" w:rsidRPr="00302105" w:rsidRDefault="00302105" w:rsidP="00302105">
      <w:pPr>
        <w:jc w:val="both"/>
        <w:rPr>
          <w:rFonts w:ascii="Arial" w:hAnsi="Arial" w:cs="Arial"/>
          <w:lang w:eastAsia="en-GB"/>
        </w:rPr>
      </w:pPr>
    </w:p>
    <w:p w14:paraId="7CB34611"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6.2 Climatic and Anthropogenic Interactions</w:t>
      </w:r>
    </w:p>
    <w:p w14:paraId="0493FE81" w14:textId="77777777" w:rsidR="00302105" w:rsidRPr="00302105" w:rsidRDefault="00302105" w:rsidP="00302105">
      <w:pPr>
        <w:jc w:val="both"/>
        <w:rPr>
          <w:rFonts w:ascii="Arial" w:hAnsi="Arial" w:cs="Arial"/>
          <w:lang w:eastAsia="en-GB"/>
        </w:rPr>
      </w:pPr>
      <w:r w:rsidRPr="00302105">
        <w:rPr>
          <w:rFonts w:ascii="Arial" w:hAnsi="Arial" w:cs="Arial"/>
          <w:lang w:eastAsia="en-GB"/>
        </w:rPr>
        <w:t>Quantitative correlation analyses reinforce the centrality of climatic drivers, with rainfall negatively correlated with soil salinity (r = -0.65, p &lt; 0.01) and temperature positively correlated (r = 0.34, p &lt; 0.05)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xml:space="preserve">, 2019). Anthropogenic drivers further modulate these patterns, as irrigation scheduling, water source quality, and drainage management substantially influence salt dynamics. Participatory mapping and farmer </w:t>
      </w:r>
      <w:r w:rsidRPr="00302105">
        <w:rPr>
          <w:rFonts w:ascii="Arial" w:hAnsi="Arial" w:cs="Arial"/>
          <w:lang w:eastAsia="en-GB"/>
        </w:rPr>
        <w:lastRenderedPageBreak/>
        <w:t xml:space="preserve">consultation have identified infrastructural bottlenecks as persistent contributors to </w:t>
      </w:r>
      <w:proofErr w:type="spellStart"/>
      <w:r w:rsidRPr="00302105">
        <w:rPr>
          <w:rFonts w:ascii="Arial" w:hAnsi="Arial" w:cs="Arial"/>
          <w:lang w:eastAsia="en-GB"/>
        </w:rPr>
        <w:t>localised</w:t>
      </w:r>
      <w:proofErr w:type="spellEnd"/>
      <w:r w:rsidRPr="00302105">
        <w:rPr>
          <w:rFonts w:ascii="Arial" w:hAnsi="Arial" w:cs="Arial"/>
          <w:lang w:eastAsia="en-GB"/>
        </w:rPr>
        <w:t xml:space="preserve"> salt accumulation (</w:t>
      </w:r>
      <w:proofErr w:type="spellStart"/>
      <w:r w:rsidRPr="00302105">
        <w:rPr>
          <w:rFonts w:ascii="Arial" w:hAnsi="Arial" w:cs="Arial"/>
          <w:lang w:eastAsia="en-GB"/>
        </w:rPr>
        <w:t>Olagoke</w:t>
      </w:r>
      <w:proofErr w:type="spellEnd"/>
      <w:r w:rsidRPr="00302105">
        <w:rPr>
          <w:rFonts w:ascii="Arial" w:hAnsi="Arial" w:cs="Arial"/>
          <w:lang w:eastAsia="en-GB"/>
        </w:rPr>
        <w:t xml:space="preserve">, 2020; Saad </w:t>
      </w:r>
      <w:r w:rsidRPr="00302105">
        <w:rPr>
          <w:rFonts w:ascii="Arial" w:hAnsi="Arial" w:cs="Arial"/>
          <w:i/>
          <w:lang w:eastAsia="en-GB"/>
        </w:rPr>
        <w:t>et al.</w:t>
      </w:r>
      <w:r w:rsidRPr="00302105">
        <w:rPr>
          <w:rFonts w:ascii="Arial" w:hAnsi="Arial" w:cs="Arial"/>
          <w:lang w:eastAsia="en-GB"/>
        </w:rPr>
        <w:t>, 2023).</w:t>
      </w:r>
    </w:p>
    <w:p w14:paraId="3C9745F3" w14:textId="77777777" w:rsidR="00302105" w:rsidRPr="00302105" w:rsidRDefault="00302105" w:rsidP="00302105">
      <w:pPr>
        <w:jc w:val="both"/>
        <w:rPr>
          <w:rFonts w:ascii="Arial" w:hAnsi="Arial" w:cs="Arial"/>
          <w:lang w:eastAsia="en-GB"/>
        </w:rPr>
      </w:pPr>
    </w:p>
    <w:p w14:paraId="12633FC4"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6.3 Remote Sensing and GIS Applications</w:t>
      </w:r>
    </w:p>
    <w:p w14:paraId="0491F66F" w14:textId="77777777" w:rsidR="00302105" w:rsidRPr="00302105" w:rsidRDefault="00302105" w:rsidP="00302105">
      <w:pPr>
        <w:jc w:val="both"/>
        <w:rPr>
          <w:rFonts w:ascii="Arial" w:hAnsi="Arial" w:cs="Arial"/>
          <w:lang w:eastAsia="en-GB"/>
        </w:rPr>
      </w:pPr>
      <w:r w:rsidRPr="00302105">
        <w:rPr>
          <w:rFonts w:ascii="Arial" w:hAnsi="Arial" w:cs="Arial"/>
          <w:lang w:eastAsia="en-GB"/>
        </w:rPr>
        <w:t xml:space="preserve">The deployment of remote sensing at Oba Dam, </w:t>
      </w:r>
      <w:proofErr w:type="spellStart"/>
      <w:r w:rsidRPr="00302105">
        <w:rPr>
          <w:rFonts w:ascii="Arial" w:hAnsi="Arial" w:cs="Arial"/>
          <w:lang w:eastAsia="en-GB"/>
        </w:rPr>
        <w:t>utilising</w:t>
      </w:r>
      <w:proofErr w:type="spellEnd"/>
      <w:r w:rsidRPr="00302105">
        <w:rPr>
          <w:rFonts w:ascii="Arial" w:hAnsi="Arial" w:cs="Arial"/>
          <w:lang w:eastAsia="en-GB"/>
        </w:rPr>
        <w:t xml:space="preserve"> Landsat ETM+ and Sentinel-2 platforms, has enabled the mapping of salinity gradients across the irrigated landscape. Validation of remote classification against field EC sampling has achieved overall accuracy above 85%, providing confidence in the use of these tools for ongoing monitoring and intervention planning (Gad </w:t>
      </w:r>
      <w:r w:rsidRPr="00302105">
        <w:rPr>
          <w:rFonts w:ascii="Arial" w:hAnsi="Arial" w:cs="Arial"/>
          <w:i/>
          <w:lang w:eastAsia="en-GB"/>
        </w:rPr>
        <w:t>et al.</w:t>
      </w:r>
      <w:r w:rsidRPr="00302105">
        <w:rPr>
          <w:rFonts w:ascii="Arial" w:hAnsi="Arial" w:cs="Arial"/>
          <w:lang w:eastAsia="en-GB"/>
        </w:rPr>
        <w:t xml:space="preserve">, 2021; Mohammed </w:t>
      </w:r>
      <w:r w:rsidRPr="00302105">
        <w:rPr>
          <w:rFonts w:ascii="Arial" w:hAnsi="Arial" w:cs="Arial"/>
          <w:i/>
          <w:lang w:eastAsia="en-GB"/>
        </w:rPr>
        <w:t>et al.</w:t>
      </w:r>
      <w:r w:rsidRPr="00302105">
        <w:rPr>
          <w:rFonts w:ascii="Arial" w:hAnsi="Arial" w:cs="Arial"/>
          <w:lang w:eastAsia="en-GB"/>
        </w:rPr>
        <w:t xml:space="preserve">, 2024). Integration of multisource data, combined with kriging interpolation, supports dynamic risk mapping and </w:t>
      </w:r>
      <w:proofErr w:type="spellStart"/>
      <w:r w:rsidRPr="00302105">
        <w:rPr>
          <w:rFonts w:ascii="Arial" w:hAnsi="Arial" w:cs="Arial"/>
          <w:lang w:eastAsia="en-GB"/>
        </w:rPr>
        <w:t>prioritises</w:t>
      </w:r>
      <w:proofErr w:type="spellEnd"/>
      <w:r w:rsidRPr="00302105">
        <w:rPr>
          <w:rFonts w:ascii="Arial" w:hAnsi="Arial" w:cs="Arial"/>
          <w:lang w:eastAsia="en-GB"/>
        </w:rPr>
        <w:t xml:space="preserve"> resource allocation in extension and remediation efforts.</w:t>
      </w:r>
    </w:p>
    <w:p w14:paraId="6EA7A496" w14:textId="77777777" w:rsidR="00302105" w:rsidRPr="00302105" w:rsidRDefault="00302105" w:rsidP="00302105">
      <w:pPr>
        <w:jc w:val="both"/>
        <w:rPr>
          <w:rFonts w:ascii="Arial" w:hAnsi="Arial" w:cs="Arial"/>
          <w:lang w:eastAsia="en-GB"/>
        </w:rPr>
      </w:pPr>
    </w:p>
    <w:p w14:paraId="30620B66"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7. Management Strategies</w:t>
      </w:r>
    </w:p>
    <w:p w14:paraId="3C5C1A1A" w14:textId="77777777" w:rsidR="00302105" w:rsidRPr="00302105" w:rsidRDefault="00302105" w:rsidP="00302105">
      <w:pPr>
        <w:jc w:val="both"/>
        <w:rPr>
          <w:rFonts w:ascii="Arial" w:hAnsi="Arial" w:cs="Arial"/>
          <w:lang w:eastAsia="en-GB"/>
        </w:rPr>
      </w:pPr>
      <w:r w:rsidRPr="00302105">
        <w:rPr>
          <w:rFonts w:ascii="Arial" w:hAnsi="Arial" w:cs="Arial"/>
          <w:lang w:eastAsia="en-GB"/>
        </w:rPr>
        <w:t>Effective management of salinity at Oba Dam, and in comparable contexts, necessitates coordinated intervention at technical, socio-economic, and policy levels:</w:t>
      </w:r>
    </w:p>
    <w:p w14:paraId="34622D50" w14:textId="77777777"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Irrigation Optimization: The adoption of water-efficient technologies, including drip and sprinkler systems, alongside soil moisture-based irrigation scheduling, is essential to reduce over-irrigation and </w:t>
      </w:r>
      <w:proofErr w:type="spellStart"/>
      <w:r w:rsidRPr="00302105">
        <w:rPr>
          <w:rFonts w:ascii="Arial" w:hAnsi="Arial" w:cs="Arial"/>
          <w:lang w:eastAsia="en-GB"/>
        </w:rPr>
        <w:t>minimise</w:t>
      </w:r>
      <w:proofErr w:type="spellEnd"/>
      <w:r w:rsidRPr="00302105">
        <w:rPr>
          <w:rFonts w:ascii="Arial" w:hAnsi="Arial" w:cs="Arial"/>
          <w:lang w:eastAsia="en-GB"/>
        </w:rPr>
        <w:t xml:space="preserve"> salt loading (Palacios Bañuelos </w:t>
      </w:r>
      <w:r w:rsidRPr="00302105">
        <w:rPr>
          <w:rFonts w:ascii="Arial" w:hAnsi="Arial" w:cs="Arial"/>
          <w:i/>
          <w:lang w:eastAsia="en-GB"/>
        </w:rPr>
        <w:t>et al.</w:t>
      </w:r>
      <w:r w:rsidRPr="00302105">
        <w:rPr>
          <w:rFonts w:ascii="Arial" w:hAnsi="Arial" w:cs="Arial"/>
          <w:lang w:eastAsia="en-GB"/>
        </w:rPr>
        <w:t>, 2023).</w:t>
      </w:r>
    </w:p>
    <w:p w14:paraId="3571360C" w14:textId="77777777"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Drainage Enhancement: Rehabilitation and expansion of drainage infrastructure, coupled with sustainable community-led maintenance </w:t>
      </w:r>
      <w:proofErr w:type="spellStart"/>
      <w:r w:rsidRPr="00302105">
        <w:rPr>
          <w:rFonts w:ascii="Arial" w:hAnsi="Arial" w:cs="Arial"/>
          <w:lang w:eastAsia="en-GB"/>
        </w:rPr>
        <w:t>programmes</w:t>
      </w:r>
      <w:proofErr w:type="spellEnd"/>
      <w:r w:rsidRPr="00302105">
        <w:rPr>
          <w:rFonts w:ascii="Arial" w:hAnsi="Arial" w:cs="Arial"/>
          <w:lang w:eastAsia="en-GB"/>
        </w:rPr>
        <w:t xml:space="preserve">, are crucial for mitigating waterlogging and enabling salt leaching (Yadav </w:t>
      </w:r>
      <w:r w:rsidRPr="00302105">
        <w:rPr>
          <w:rFonts w:ascii="Arial" w:hAnsi="Arial" w:cs="Arial"/>
          <w:i/>
          <w:lang w:eastAsia="en-GB"/>
        </w:rPr>
        <w:t>et al.</w:t>
      </w:r>
      <w:r w:rsidRPr="00302105">
        <w:rPr>
          <w:rFonts w:ascii="Arial" w:hAnsi="Arial" w:cs="Arial"/>
          <w:lang w:eastAsia="en-GB"/>
        </w:rPr>
        <w:t>, 2022).</w:t>
      </w:r>
    </w:p>
    <w:p w14:paraId="533337FC" w14:textId="77777777"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Crop and Soil Management: The targeted use of salt-tolerant crop varieties and ameliorants (e.g., gypsum, compost) improves resilience to saline conditions and supports remediation of degraded soils (ICARDA, 2022).</w:t>
      </w:r>
    </w:p>
    <w:p w14:paraId="6EF79F47" w14:textId="77777777"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 Integrated Monitoring and Capacity Building: Multimodal monitoring strategies, combining in-field sampling and remote sensing, underpin adaptive management, while structured farmer education </w:t>
      </w:r>
      <w:proofErr w:type="spellStart"/>
      <w:r w:rsidRPr="00302105">
        <w:rPr>
          <w:rFonts w:ascii="Arial" w:hAnsi="Arial" w:cs="Arial"/>
          <w:lang w:eastAsia="en-GB"/>
        </w:rPr>
        <w:t>programmes</w:t>
      </w:r>
      <w:proofErr w:type="spellEnd"/>
      <w:r w:rsidRPr="00302105">
        <w:rPr>
          <w:rFonts w:ascii="Arial" w:hAnsi="Arial" w:cs="Arial"/>
          <w:lang w:eastAsia="en-GB"/>
        </w:rPr>
        <w:t xml:space="preserve"> facilitate uptake of best practices (</w:t>
      </w:r>
      <w:proofErr w:type="spellStart"/>
      <w:r w:rsidRPr="00302105">
        <w:rPr>
          <w:rFonts w:ascii="Arial" w:hAnsi="Arial" w:cs="Arial"/>
          <w:lang w:eastAsia="en-GB"/>
        </w:rPr>
        <w:t>Gojiya</w:t>
      </w:r>
      <w:proofErr w:type="spellEnd"/>
      <w:r w:rsidRPr="00302105">
        <w:rPr>
          <w:rFonts w:ascii="Arial" w:hAnsi="Arial" w:cs="Arial"/>
          <w:lang w:eastAsia="en-GB"/>
        </w:rPr>
        <w:t xml:space="preserve"> </w:t>
      </w:r>
      <w:r w:rsidRPr="00302105">
        <w:rPr>
          <w:rFonts w:ascii="Arial" w:hAnsi="Arial" w:cs="Arial"/>
          <w:i/>
          <w:lang w:eastAsia="en-GB"/>
        </w:rPr>
        <w:t>et al.</w:t>
      </w:r>
      <w:r w:rsidRPr="00302105">
        <w:rPr>
          <w:rFonts w:ascii="Arial" w:hAnsi="Arial" w:cs="Arial"/>
          <w:lang w:eastAsia="en-GB"/>
        </w:rPr>
        <w:t>, 2023).</w:t>
      </w:r>
    </w:p>
    <w:p w14:paraId="2CA653BD" w14:textId="77777777"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Policy and Stakeholder Engagement: The formulation of enabling policy frameworks—including input subsidies, credit provision, extension services, and participatory governance—is imperative to foster uptake of sustainable salinity management (Ajayi and Bello, 2022).</w:t>
      </w:r>
    </w:p>
    <w:p w14:paraId="03E757B3" w14:textId="77777777" w:rsidR="00302105" w:rsidRPr="00302105" w:rsidRDefault="00302105" w:rsidP="00302105">
      <w:pPr>
        <w:jc w:val="both"/>
        <w:rPr>
          <w:rFonts w:ascii="Arial" w:hAnsi="Arial" w:cs="Arial"/>
          <w:lang w:eastAsia="en-GB"/>
        </w:rPr>
      </w:pPr>
    </w:p>
    <w:p w14:paraId="2E1F6875" w14:textId="4EA7F220" w:rsidR="00302105" w:rsidRPr="00302105" w:rsidRDefault="00302105" w:rsidP="00302105">
      <w:pPr>
        <w:jc w:val="both"/>
        <w:rPr>
          <w:rFonts w:ascii="Arial" w:hAnsi="Arial" w:cs="Arial"/>
          <w:lang w:eastAsia="en-GB"/>
        </w:rPr>
      </w:pPr>
      <w:r w:rsidRPr="00302105">
        <w:rPr>
          <w:rFonts w:ascii="Arial" w:hAnsi="Arial" w:cs="Arial"/>
          <w:lang w:eastAsia="en-GB"/>
        </w:rPr>
        <w:t>Further research priorities include the development of predictive, spatially explicit models incorporating downscaled climate projections and machine learning algorithms, as well as rigorous assessment of socio-economic and gendered impacts to guide inclusive and equitable policy.</w:t>
      </w:r>
    </w:p>
    <w:p w14:paraId="6283D746" w14:textId="77777777" w:rsidR="00302105" w:rsidRPr="00E538EA" w:rsidRDefault="00302105" w:rsidP="000A02FA">
      <w:pPr>
        <w:jc w:val="both"/>
        <w:rPr>
          <w:rFonts w:ascii="Arial" w:hAnsi="Arial" w:cs="Arial"/>
          <w:lang w:eastAsia="en-GB"/>
        </w:rPr>
      </w:pPr>
    </w:p>
    <w:p w14:paraId="6948F972" w14:textId="77777777" w:rsidR="000A02FA" w:rsidRPr="00E538EA" w:rsidRDefault="000A02FA" w:rsidP="000A02FA">
      <w:pPr>
        <w:jc w:val="both"/>
        <w:rPr>
          <w:rFonts w:ascii="Arial" w:hAnsi="Arial" w:cs="Arial"/>
          <w:lang w:eastAsia="en-GB"/>
        </w:rPr>
      </w:pPr>
    </w:p>
    <w:p w14:paraId="2F966AFF" w14:textId="77777777" w:rsidR="000A02FA" w:rsidRPr="00E538EA" w:rsidRDefault="000A02FA" w:rsidP="000A02FA">
      <w:pPr>
        <w:jc w:val="both"/>
        <w:rPr>
          <w:rFonts w:ascii="Arial" w:hAnsi="Arial" w:cs="Arial"/>
          <w:lang w:eastAsia="en-GB"/>
        </w:rPr>
      </w:pPr>
    </w:p>
    <w:p w14:paraId="389397A6" w14:textId="77777777" w:rsidR="000A02FA" w:rsidRDefault="000A02FA" w:rsidP="000A02FA">
      <w:pPr>
        <w:jc w:val="both"/>
        <w:rPr>
          <w:rFonts w:ascii="Arial" w:hAnsi="Arial" w:cs="Arial"/>
          <w:u w:val="single"/>
          <w:lang w:val="en-GB" w:eastAsia="en-GB"/>
        </w:rPr>
      </w:pPr>
    </w:p>
    <w:p w14:paraId="112D7B12" w14:textId="77777777" w:rsidR="000A02FA" w:rsidRDefault="000A02FA" w:rsidP="000A02F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8D72B1F" w14:textId="77777777" w:rsidR="000A02FA" w:rsidRPr="00FB3A86" w:rsidRDefault="000A02FA" w:rsidP="000A02FA">
      <w:pPr>
        <w:pStyle w:val="ConcHead"/>
        <w:spacing w:after="0"/>
        <w:jc w:val="both"/>
        <w:rPr>
          <w:rFonts w:ascii="Arial" w:hAnsi="Arial" w:cs="Arial"/>
        </w:rPr>
      </w:pPr>
    </w:p>
    <w:p w14:paraId="765806C2" w14:textId="7FBC4759" w:rsidR="000A02FA" w:rsidRPr="00FB3A86" w:rsidRDefault="008B1F94" w:rsidP="008B1F94">
      <w:pPr>
        <w:pStyle w:val="Body"/>
        <w:rPr>
          <w:rFonts w:ascii="Arial" w:hAnsi="Arial" w:cs="Arial"/>
        </w:rPr>
      </w:pPr>
      <w:r w:rsidRPr="00302105">
        <w:rPr>
          <w:rFonts w:ascii="Arial" w:hAnsi="Arial" w:cs="Arial"/>
        </w:rPr>
        <w:t>Soil and groundwater salinity in semi-arid irrigated systems is governed by an intricate nexus of climatic, anthropogenic, and socio-economic factors. At Oba Dam, Nigeria, these interactions manifest in spatially and temporally heterogeneous patterns of soil and water quality degradation, with direct ramifications for agricultural viability and household resilience. Recent advances in field-based and remote sensing assessment, combined with participatory mapping, afford new opportunities for targeted, evidence-based intervention. However, enduring progress requires the full integration of technical innovation, socio-economic insight, and coherent policy frameworks, grounded in ongoing research and co-production with local stakeholders.</w:t>
      </w:r>
    </w:p>
    <w:p w14:paraId="06331C4F" w14:textId="77777777" w:rsidR="000A02FA" w:rsidRDefault="000A02FA" w:rsidP="000A02FA">
      <w:pPr>
        <w:pStyle w:val="ReferHead"/>
        <w:spacing w:after="0"/>
        <w:jc w:val="both"/>
        <w:rPr>
          <w:rFonts w:ascii="Arial" w:hAnsi="Arial" w:cs="Arial"/>
          <w:b w:val="0"/>
          <w:caps w:val="0"/>
          <w:sz w:val="20"/>
        </w:rPr>
      </w:pPr>
    </w:p>
    <w:p w14:paraId="497E1487" w14:textId="77777777" w:rsidR="000A02FA" w:rsidRDefault="000A02FA" w:rsidP="000A02FA">
      <w:pPr>
        <w:pStyle w:val="ReferHead"/>
        <w:spacing w:after="0"/>
        <w:jc w:val="both"/>
        <w:rPr>
          <w:rFonts w:ascii="Arial" w:hAnsi="Arial" w:cs="Arial"/>
        </w:rPr>
      </w:pPr>
    </w:p>
    <w:p w14:paraId="04E660D4" w14:textId="77777777" w:rsidR="000A02FA" w:rsidRDefault="000A02FA" w:rsidP="000A02FA">
      <w:pPr>
        <w:pStyle w:val="ReferHead"/>
        <w:spacing w:after="0"/>
        <w:jc w:val="both"/>
        <w:rPr>
          <w:rFonts w:ascii="Arial" w:hAnsi="Arial" w:cs="Arial"/>
        </w:rPr>
      </w:pPr>
      <w:r w:rsidRPr="00FB3A86">
        <w:rPr>
          <w:rFonts w:ascii="Arial" w:hAnsi="Arial" w:cs="Arial"/>
        </w:rPr>
        <w:t>References</w:t>
      </w:r>
    </w:p>
    <w:p w14:paraId="151D5A11" w14:textId="77777777" w:rsidR="000A02FA" w:rsidRPr="00FB3A86" w:rsidRDefault="000A02FA" w:rsidP="000A02FA">
      <w:pPr>
        <w:pStyle w:val="ReferHead"/>
        <w:spacing w:after="0"/>
        <w:jc w:val="both"/>
        <w:rPr>
          <w:rFonts w:ascii="Arial" w:hAnsi="Arial" w:cs="Arial"/>
        </w:rPr>
      </w:pPr>
    </w:p>
    <w:p w14:paraId="5CD3C67D" w14:textId="77777777" w:rsidR="008B1F94" w:rsidRPr="009D1373" w:rsidRDefault="008B1F94" w:rsidP="008B1F94">
      <w:pPr>
        <w:ind w:left="720" w:hanging="720"/>
        <w:jc w:val="both"/>
        <w:rPr>
          <w:rFonts w:ascii="Times New Roman" w:hAnsi="Times New Roman"/>
          <w:sz w:val="24"/>
          <w:szCs w:val="24"/>
        </w:rPr>
      </w:pPr>
      <w:proofErr w:type="spellStart"/>
      <w:r w:rsidRPr="009D1373">
        <w:rPr>
          <w:rFonts w:ascii="Times New Roman" w:hAnsi="Times New Roman"/>
          <w:sz w:val="24"/>
          <w:szCs w:val="24"/>
        </w:rPr>
        <w:t>Abbasnia</w:t>
      </w:r>
      <w:proofErr w:type="spellEnd"/>
      <w:r w:rsidRPr="009D1373">
        <w:rPr>
          <w:rFonts w:ascii="Times New Roman" w:hAnsi="Times New Roman"/>
          <w:sz w:val="24"/>
          <w:szCs w:val="24"/>
        </w:rPr>
        <w:t xml:space="preserve">, A., </w:t>
      </w:r>
      <w:proofErr w:type="spellStart"/>
      <w:r w:rsidRPr="009D1373">
        <w:rPr>
          <w:rFonts w:ascii="Times New Roman" w:hAnsi="Times New Roman"/>
          <w:sz w:val="24"/>
          <w:szCs w:val="24"/>
        </w:rPr>
        <w:t>Mahvi</w:t>
      </w:r>
      <w:proofErr w:type="spellEnd"/>
      <w:r w:rsidRPr="009D1373">
        <w:rPr>
          <w:rFonts w:ascii="Times New Roman" w:hAnsi="Times New Roman"/>
          <w:sz w:val="24"/>
          <w:szCs w:val="24"/>
        </w:rPr>
        <w:t xml:space="preserve">, A. H., Nabizadeh, R., </w:t>
      </w:r>
      <w:r>
        <w:rPr>
          <w:rFonts w:ascii="Times New Roman" w:hAnsi="Times New Roman"/>
          <w:sz w:val="24"/>
          <w:szCs w:val="24"/>
        </w:rPr>
        <w:t>and</w:t>
      </w:r>
      <w:r w:rsidRPr="009D1373">
        <w:rPr>
          <w:rFonts w:ascii="Times New Roman" w:hAnsi="Times New Roman"/>
          <w:sz w:val="24"/>
          <w:szCs w:val="24"/>
        </w:rPr>
        <w:t xml:space="preserve"> Nabizadeh, R. (2020). Assessment of groundwater quality for irrigation using a new </w:t>
      </w:r>
      <w:proofErr w:type="spellStart"/>
      <w:r w:rsidRPr="009D1373">
        <w:rPr>
          <w:rFonts w:ascii="Times New Roman" w:hAnsi="Times New Roman"/>
          <w:sz w:val="24"/>
          <w:szCs w:val="24"/>
        </w:rPr>
        <w:t>customised</w:t>
      </w:r>
      <w:proofErr w:type="spellEnd"/>
      <w:r w:rsidRPr="009D1373">
        <w:rPr>
          <w:rFonts w:ascii="Times New Roman" w:hAnsi="Times New Roman"/>
          <w:sz w:val="24"/>
          <w:szCs w:val="24"/>
        </w:rPr>
        <w:t xml:space="preserve"> irrigation water quality index. </w:t>
      </w:r>
      <w:r w:rsidRPr="009D1373">
        <w:rPr>
          <w:rFonts w:ascii="Times New Roman" w:hAnsi="Times New Roman"/>
          <w:i/>
          <w:sz w:val="24"/>
          <w:szCs w:val="24"/>
        </w:rPr>
        <w:t>Water,</w:t>
      </w:r>
      <w:r w:rsidRPr="009D1373">
        <w:rPr>
          <w:rFonts w:ascii="Times New Roman" w:hAnsi="Times New Roman"/>
          <w:sz w:val="24"/>
          <w:szCs w:val="24"/>
        </w:rPr>
        <w:t xml:space="preserve"> 12(7), 1980. </w:t>
      </w:r>
      <w:hyperlink r:id="rId14" w:tgtFrame="_blank" w:history="1">
        <w:r w:rsidRPr="009D1373">
          <w:rPr>
            <w:rFonts w:ascii="Times New Roman" w:hAnsi="Times New Roman"/>
            <w:sz w:val="24"/>
            <w:szCs w:val="24"/>
            <w:u w:val="single"/>
          </w:rPr>
          <w:t>https://doi.org/10.3390/w12071980</w:t>
        </w:r>
      </w:hyperlink>
      <w:r w:rsidRPr="009D1373">
        <w:rPr>
          <w:rFonts w:ascii="Times New Roman" w:hAnsi="Times New Roman"/>
          <w:sz w:val="24"/>
          <w:szCs w:val="24"/>
        </w:rPr>
        <w:t>  </w:t>
      </w:r>
    </w:p>
    <w:p w14:paraId="4372996E" w14:textId="77777777" w:rsidR="008B1F94" w:rsidRPr="009D1373" w:rsidRDefault="008B1F94" w:rsidP="008B1F94">
      <w:pPr>
        <w:ind w:left="720" w:hanging="720"/>
        <w:jc w:val="both"/>
        <w:rPr>
          <w:rFonts w:ascii="Times New Roman" w:hAnsi="Times New Roman"/>
          <w:sz w:val="24"/>
          <w:szCs w:val="24"/>
        </w:rPr>
      </w:pPr>
      <w:proofErr w:type="spellStart"/>
      <w:r w:rsidRPr="009D1373">
        <w:rPr>
          <w:rFonts w:ascii="Times New Roman" w:hAnsi="Times New Roman"/>
          <w:sz w:val="24"/>
          <w:szCs w:val="24"/>
        </w:rPr>
        <w:t>Adimalla</w:t>
      </w:r>
      <w:proofErr w:type="spellEnd"/>
      <w:r w:rsidRPr="009D1373">
        <w:rPr>
          <w:rFonts w:ascii="Times New Roman" w:hAnsi="Times New Roman"/>
          <w:sz w:val="24"/>
          <w:szCs w:val="24"/>
        </w:rPr>
        <w:t xml:space="preserve">, N., </w:t>
      </w:r>
      <w:proofErr w:type="spellStart"/>
      <w:r w:rsidRPr="009D1373">
        <w:rPr>
          <w:rFonts w:ascii="Times New Roman" w:hAnsi="Times New Roman"/>
          <w:sz w:val="24"/>
          <w:szCs w:val="24"/>
        </w:rPr>
        <w:t>Venkatayogi</w:t>
      </w:r>
      <w:proofErr w:type="spellEnd"/>
      <w:r w:rsidRPr="009D1373">
        <w:rPr>
          <w:rFonts w:ascii="Times New Roman" w:hAnsi="Times New Roman"/>
          <w:sz w:val="24"/>
          <w:szCs w:val="24"/>
        </w:rPr>
        <w:t xml:space="preserve">, S., </w:t>
      </w:r>
      <w:r>
        <w:rPr>
          <w:rFonts w:ascii="Times New Roman" w:hAnsi="Times New Roman"/>
          <w:sz w:val="24"/>
          <w:szCs w:val="24"/>
        </w:rPr>
        <w:t>and</w:t>
      </w:r>
      <w:r w:rsidRPr="009D1373">
        <w:rPr>
          <w:rFonts w:ascii="Times New Roman" w:hAnsi="Times New Roman"/>
          <w:sz w:val="24"/>
          <w:szCs w:val="24"/>
        </w:rPr>
        <w:t xml:space="preserve"> Qian, H. (2021). Emerging groundwater and soil </w:t>
      </w:r>
      <w:proofErr w:type="spellStart"/>
      <w:r w:rsidRPr="009D1373">
        <w:rPr>
          <w:rFonts w:ascii="Times New Roman" w:hAnsi="Times New Roman"/>
          <w:sz w:val="24"/>
          <w:szCs w:val="24"/>
        </w:rPr>
        <w:t>salinisation</w:t>
      </w:r>
      <w:proofErr w:type="spellEnd"/>
      <w:r w:rsidRPr="009D1373">
        <w:rPr>
          <w:rFonts w:ascii="Times New Roman" w:hAnsi="Times New Roman"/>
          <w:sz w:val="24"/>
          <w:szCs w:val="24"/>
        </w:rPr>
        <w:t xml:space="preserve"> issues in semi-arid regions: A review. </w:t>
      </w:r>
      <w:r w:rsidRPr="009D1373">
        <w:rPr>
          <w:rFonts w:ascii="Times New Roman" w:hAnsi="Times New Roman"/>
          <w:i/>
          <w:sz w:val="24"/>
          <w:szCs w:val="24"/>
        </w:rPr>
        <w:t>Environmental Geochemistry and Health,</w:t>
      </w:r>
      <w:r w:rsidRPr="009D1373">
        <w:rPr>
          <w:rFonts w:ascii="Times New Roman" w:hAnsi="Times New Roman"/>
          <w:sz w:val="24"/>
          <w:szCs w:val="24"/>
        </w:rPr>
        <w:t xml:space="preserve"> 43(12), 4707–4731. </w:t>
      </w:r>
      <w:hyperlink r:id="rId15" w:tgtFrame="_blank" w:history="1">
        <w:r w:rsidRPr="009D1373">
          <w:rPr>
            <w:rFonts w:ascii="Times New Roman" w:hAnsi="Times New Roman"/>
            <w:sz w:val="24"/>
            <w:szCs w:val="24"/>
            <w:u w:val="single"/>
          </w:rPr>
          <w:t>https://doi.org/10.1007/s10653-021-01010-7</w:t>
        </w:r>
      </w:hyperlink>
      <w:r w:rsidRPr="009D1373">
        <w:rPr>
          <w:rFonts w:ascii="Times New Roman" w:hAnsi="Times New Roman"/>
          <w:sz w:val="24"/>
          <w:szCs w:val="24"/>
        </w:rPr>
        <w:t>  </w:t>
      </w:r>
    </w:p>
    <w:p w14:paraId="1E74D9A5"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Ajayi, O., </w:t>
      </w:r>
      <w:r>
        <w:rPr>
          <w:rFonts w:ascii="Times New Roman" w:hAnsi="Times New Roman"/>
          <w:sz w:val="24"/>
          <w:szCs w:val="24"/>
        </w:rPr>
        <w:t>and</w:t>
      </w:r>
      <w:r w:rsidRPr="009D1373">
        <w:rPr>
          <w:rFonts w:ascii="Times New Roman" w:hAnsi="Times New Roman"/>
          <w:sz w:val="24"/>
          <w:szCs w:val="24"/>
        </w:rPr>
        <w:t xml:space="preserve"> Bello, N. (2022). Policy and institutional constraints to sustainable agricultural water management in Nigeria. </w:t>
      </w:r>
      <w:r w:rsidRPr="009D1373">
        <w:rPr>
          <w:rFonts w:ascii="Times New Roman" w:hAnsi="Times New Roman"/>
          <w:i/>
          <w:sz w:val="24"/>
          <w:szCs w:val="24"/>
        </w:rPr>
        <w:t>Water Policy</w:t>
      </w:r>
      <w:r w:rsidRPr="009D1373">
        <w:rPr>
          <w:rFonts w:ascii="Times New Roman" w:hAnsi="Times New Roman"/>
          <w:sz w:val="24"/>
          <w:szCs w:val="24"/>
        </w:rPr>
        <w:t xml:space="preserve">, 24(3), 601–618. </w:t>
      </w:r>
      <w:hyperlink r:id="rId16" w:tgtFrame="_blank" w:history="1">
        <w:r w:rsidRPr="009D1373">
          <w:rPr>
            <w:rFonts w:ascii="Times New Roman" w:hAnsi="Times New Roman"/>
            <w:sz w:val="24"/>
            <w:szCs w:val="24"/>
            <w:u w:val="single"/>
          </w:rPr>
          <w:t>https://doi.org/10.2166/wp.2022.217</w:t>
        </w:r>
      </w:hyperlink>
      <w:r w:rsidRPr="009D1373">
        <w:rPr>
          <w:rFonts w:ascii="Times New Roman" w:hAnsi="Times New Roman"/>
          <w:sz w:val="24"/>
          <w:szCs w:val="24"/>
        </w:rPr>
        <w:t>  </w:t>
      </w:r>
    </w:p>
    <w:p w14:paraId="03CE49C4" w14:textId="77777777" w:rsidR="008B1F94" w:rsidRPr="009D1373" w:rsidRDefault="008B1F94" w:rsidP="008B1F94">
      <w:pPr>
        <w:ind w:left="720" w:hanging="720"/>
        <w:jc w:val="both"/>
        <w:rPr>
          <w:rFonts w:ascii="Times New Roman" w:hAnsi="Times New Roman"/>
          <w:sz w:val="24"/>
          <w:szCs w:val="24"/>
        </w:rPr>
      </w:pPr>
      <w:proofErr w:type="spellStart"/>
      <w:r w:rsidRPr="009D1373">
        <w:rPr>
          <w:rFonts w:ascii="Times New Roman" w:hAnsi="Times New Roman"/>
          <w:sz w:val="24"/>
          <w:szCs w:val="24"/>
        </w:rPr>
        <w:t>Aladejana</w:t>
      </w:r>
      <w:proofErr w:type="spellEnd"/>
      <w:r w:rsidRPr="009D1373">
        <w:rPr>
          <w:rFonts w:ascii="Times New Roman" w:hAnsi="Times New Roman"/>
          <w:sz w:val="24"/>
          <w:szCs w:val="24"/>
        </w:rPr>
        <w:t xml:space="preserve">, J. A., </w:t>
      </w:r>
      <w:r>
        <w:rPr>
          <w:rFonts w:ascii="Times New Roman" w:hAnsi="Times New Roman"/>
          <w:sz w:val="24"/>
          <w:szCs w:val="24"/>
        </w:rPr>
        <w:t>and</w:t>
      </w:r>
      <w:r w:rsidRPr="009D1373">
        <w:rPr>
          <w:rFonts w:ascii="Times New Roman" w:hAnsi="Times New Roman"/>
          <w:sz w:val="24"/>
          <w:szCs w:val="24"/>
        </w:rPr>
        <w:t xml:space="preserve"> Talabi, A. O. (2013). Assessment of irrigation water quality in Oba Dam, Nigeria. </w:t>
      </w:r>
      <w:r w:rsidRPr="009D1373">
        <w:rPr>
          <w:rFonts w:ascii="Times New Roman" w:hAnsi="Times New Roman"/>
          <w:i/>
          <w:sz w:val="24"/>
          <w:szCs w:val="24"/>
        </w:rPr>
        <w:t>Journal of Environmental Science and Water Resources,</w:t>
      </w:r>
      <w:r w:rsidRPr="009D1373">
        <w:rPr>
          <w:rFonts w:ascii="Times New Roman" w:hAnsi="Times New Roman"/>
          <w:sz w:val="24"/>
          <w:szCs w:val="24"/>
        </w:rPr>
        <w:t xml:space="preserve"> 2(4), 124–130.  </w:t>
      </w:r>
    </w:p>
    <w:p w14:paraId="1BF087DF" w14:textId="77777777" w:rsidR="008B1F94" w:rsidRPr="009D1373" w:rsidRDefault="008B1F94" w:rsidP="008B1F94">
      <w:pPr>
        <w:widowControl w:val="0"/>
        <w:autoSpaceDE w:val="0"/>
        <w:autoSpaceDN w:val="0"/>
        <w:adjustRightInd w:val="0"/>
        <w:ind w:left="720" w:hanging="720"/>
        <w:jc w:val="both"/>
        <w:rPr>
          <w:rFonts w:ascii="Times New Roman" w:hAnsi="Times New Roman"/>
          <w:noProof/>
          <w:sz w:val="24"/>
          <w:szCs w:val="24"/>
        </w:rPr>
      </w:pPr>
      <w:r w:rsidRPr="009D1373">
        <w:rPr>
          <w:rFonts w:ascii="Times New Roman" w:hAnsi="Times New Roman"/>
          <w:sz w:val="24"/>
          <w:szCs w:val="24"/>
        </w:rPr>
        <w:t xml:space="preserve">Aliyev, Z. H., </w:t>
      </w:r>
      <w:r>
        <w:rPr>
          <w:rFonts w:ascii="Times New Roman" w:hAnsi="Times New Roman"/>
          <w:sz w:val="24"/>
          <w:szCs w:val="24"/>
        </w:rPr>
        <w:t>and</w:t>
      </w:r>
      <w:r w:rsidRPr="009D1373">
        <w:rPr>
          <w:rFonts w:ascii="Times New Roman" w:hAnsi="Times New Roman"/>
          <w:sz w:val="24"/>
          <w:szCs w:val="24"/>
        </w:rPr>
        <w:t xml:space="preserve"> Shukurov, S. X. (2021). Soil salinity research and mapping using remote sensing GIS. </w:t>
      </w:r>
      <w:r w:rsidRPr="009D1373">
        <w:rPr>
          <w:rFonts w:ascii="Times New Roman" w:hAnsi="Times New Roman"/>
          <w:i/>
          <w:sz w:val="24"/>
          <w:szCs w:val="24"/>
        </w:rPr>
        <w:t>Journal of Agricultural Research, Pesticides and Biofertilizers</w:t>
      </w:r>
      <w:r w:rsidRPr="009D1373">
        <w:rPr>
          <w:rFonts w:ascii="Times New Roman" w:hAnsi="Times New Roman"/>
          <w:sz w:val="24"/>
          <w:szCs w:val="24"/>
        </w:rPr>
        <w:t xml:space="preserve">, 1(5). </w:t>
      </w:r>
      <w:hyperlink r:id="rId17" w:tgtFrame="_blank" w:history="1">
        <w:r w:rsidRPr="009D1373">
          <w:rPr>
            <w:rFonts w:ascii="Times New Roman" w:hAnsi="Times New Roman"/>
            <w:sz w:val="24"/>
            <w:szCs w:val="24"/>
            <w:u w:val="single"/>
          </w:rPr>
          <w:t>https://doi.org/10.2021/1.1021</w:t>
        </w:r>
      </w:hyperlink>
    </w:p>
    <w:p w14:paraId="75993B2B" w14:textId="77777777" w:rsidR="008B1F94" w:rsidRPr="009D1373" w:rsidRDefault="008B1F94" w:rsidP="008B1F94">
      <w:pPr>
        <w:widowControl w:val="0"/>
        <w:autoSpaceDE w:val="0"/>
        <w:autoSpaceDN w:val="0"/>
        <w:adjustRightInd w:val="0"/>
        <w:ind w:left="720" w:hanging="720"/>
        <w:jc w:val="both"/>
        <w:rPr>
          <w:rFonts w:ascii="Times New Roman" w:hAnsi="Times New Roman"/>
          <w:noProof/>
          <w:sz w:val="24"/>
          <w:szCs w:val="24"/>
        </w:rPr>
      </w:pPr>
      <w:r w:rsidRPr="009D1373">
        <w:rPr>
          <w:rFonts w:ascii="Times New Roman" w:hAnsi="Times New Roman"/>
          <w:noProof/>
          <w:sz w:val="24"/>
          <w:szCs w:val="24"/>
        </w:rPr>
        <w:t xml:space="preserve">Alqasemi, A. S., Ibrahim, M., Fadhil Al-Quraishi, A. M., Saibi, H., Al-Fugara, A., </w:t>
      </w:r>
      <w:r>
        <w:rPr>
          <w:rFonts w:ascii="Times New Roman" w:hAnsi="Times New Roman"/>
          <w:noProof/>
          <w:sz w:val="24"/>
          <w:szCs w:val="24"/>
        </w:rPr>
        <w:t>and</w:t>
      </w:r>
      <w:r w:rsidRPr="009D1373">
        <w:rPr>
          <w:rFonts w:ascii="Times New Roman" w:hAnsi="Times New Roman"/>
          <w:noProof/>
          <w:sz w:val="24"/>
          <w:szCs w:val="24"/>
        </w:rPr>
        <w:t xml:space="preserve"> Kaplan, G. (2021). Detection and modeling of soil salinity variations in arid lands using remote sensing data. </w:t>
      </w:r>
      <w:r w:rsidRPr="009D1373">
        <w:rPr>
          <w:rFonts w:ascii="Times New Roman" w:hAnsi="Times New Roman"/>
          <w:i/>
          <w:iCs/>
          <w:noProof/>
          <w:sz w:val="24"/>
          <w:szCs w:val="24"/>
        </w:rPr>
        <w:t>Open Geosciences</w:t>
      </w:r>
      <w:r w:rsidRPr="009D1373">
        <w:rPr>
          <w:rFonts w:ascii="Times New Roman" w:hAnsi="Times New Roman"/>
          <w:noProof/>
          <w:sz w:val="24"/>
          <w:szCs w:val="24"/>
        </w:rPr>
        <w:t xml:space="preserve">, </w:t>
      </w:r>
      <w:r w:rsidRPr="009D1373">
        <w:rPr>
          <w:rFonts w:ascii="Times New Roman" w:hAnsi="Times New Roman"/>
          <w:i/>
          <w:iCs/>
          <w:noProof/>
          <w:sz w:val="24"/>
          <w:szCs w:val="24"/>
        </w:rPr>
        <w:t>13</w:t>
      </w:r>
      <w:r w:rsidRPr="009D1373">
        <w:rPr>
          <w:rFonts w:ascii="Times New Roman" w:hAnsi="Times New Roman"/>
          <w:noProof/>
          <w:sz w:val="24"/>
          <w:szCs w:val="24"/>
        </w:rPr>
        <w:t>(1), 443–453.</w:t>
      </w:r>
    </w:p>
    <w:p w14:paraId="127FD390"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Bam, W. M., Williams, T. O., </w:t>
      </w:r>
      <w:r>
        <w:rPr>
          <w:rFonts w:ascii="Times New Roman" w:hAnsi="Times New Roman"/>
          <w:sz w:val="24"/>
          <w:szCs w:val="24"/>
        </w:rPr>
        <w:t>and</w:t>
      </w:r>
      <w:r w:rsidRPr="009D1373">
        <w:rPr>
          <w:rFonts w:ascii="Times New Roman" w:hAnsi="Times New Roman"/>
          <w:sz w:val="24"/>
          <w:szCs w:val="24"/>
        </w:rPr>
        <w:t xml:space="preserve"> Ouedraogo, M. (2024). Climate change and the future of food security in West African agriculture. </w:t>
      </w:r>
      <w:r w:rsidRPr="009D1373">
        <w:rPr>
          <w:rFonts w:ascii="Times New Roman" w:hAnsi="Times New Roman"/>
          <w:i/>
          <w:sz w:val="24"/>
          <w:szCs w:val="24"/>
        </w:rPr>
        <w:t>Climate Risk Management,</w:t>
      </w:r>
      <w:r w:rsidRPr="009D1373">
        <w:rPr>
          <w:rFonts w:ascii="Times New Roman" w:hAnsi="Times New Roman"/>
          <w:sz w:val="24"/>
          <w:szCs w:val="24"/>
        </w:rPr>
        <w:t xml:space="preserve"> 43, 100532. </w:t>
      </w:r>
      <w:hyperlink r:id="rId18" w:tgtFrame="_blank" w:history="1">
        <w:r w:rsidRPr="009D1373">
          <w:rPr>
            <w:rFonts w:ascii="Times New Roman" w:hAnsi="Times New Roman"/>
            <w:sz w:val="24"/>
            <w:szCs w:val="24"/>
            <w:u w:val="single"/>
          </w:rPr>
          <w:t>https://doi.org/10.1016/j.crm.2024.100532</w:t>
        </w:r>
      </w:hyperlink>
      <w:r w:rsidRPr="009D1373">
        <w:rPr>
          <w:rFonts w:ascii="Times New Roman" w:hAnsi="Times New Roman"/>
          <w:sz w:val="24"/>
          <w:szCs w:val="24"/>
        </w:rPr>
        <w:t>  </w:t>
      </w:r>
    </w:p>
    <w:p w14:paraId="4CE4075D"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Douaoui, A., </w:t>
      </w:r>
      <w:proofErr w:type="spellStart"/>
      <w:r w:rsidRPr="009D1373">
        <w:rPr>
          <w:rFonts w:ascii="Times New Roman" w:hAnsi="Times New Roman"/>
          <w:sz w:val="24"/>
          <w:szCs w:val="24"/>
        </w:rPr>
        <w:t>Ouerdane</w:t>
      </w:r>
      <w:proofErr w:type="spellEnd"/>
      <w:r w:rsidRPr="009D1373">
        <w:rPr>
          <w:rFonts w:ascii="Times New Roman" w:hAnsi="Times New Roman"/>
          <w:sz w:val="24"/>
          <w:szCs w:val="24"/>
        </w:rPr>
        <w:t xml:space="preserve">, L., </w:t>
      </w:r>
      <w:r>
        <w:rPr>
          <w:rFonts w:ascii="Times New Roman" w:hAnsi="Times New Roman"/>
          <w:sz w:val="24"/>
          <w:szCs w:val="24"/>
        </w:rPr>
        <w:t>and</w:t>
      </w:r>
      <w:r w:rsidRPr="009D1373">
        <w:rPr>
          <w:rFonts w:ascii="Times New Roman" w:hAnsi="Times New Roman"/>
          <w:sz w:val="24"/>
          <w:szCs w:val="24"/>
        </w:rPr>
        <w:t xml:space="preserve"> Boulet, A. (2023). Advances in remote sensing of soil salinity in arid regions. </w:t>
      </w:r>
      <w:r w:rsidRPr="009D1373">
        <w:rPr>
          <w:rFonts w:ascii="Times New Roman" w:hAnsi="Times New Roman"/>
          <w:i/>
          <w:sz w:val="24"/>
          <w:szCs w:val="24"/>
        </w:rPr>
        <w:t>Remote Sensing of Environment,</w:t>
      </w:r>
      <w:r w:rsidRPr="009D1373">
        <w:rPr>
          <w:rFonts w:ascii="Times New Roman" w:hAnsi="Times New Roman"/>
          <w:sz w:val="24"/>
          <w:szCs w:val="24"/>
        </w:rPr>
        <w:t xml:space="preserve"> 325, 113426. </w:t>
      </w:r>
      <w:hyperlink r:id="rId19" w:tgtFrame="_blank" w:history="1">
        <w:r w:rsidRPr="009D1373">
          <w:rPr>
            <w:rFonts w:ascii="Times New Roman" w:hAnsi="Times New Roman"/>
            <w:sz w:val="24"/>
            <w:szCs w:val="24"/>
            <w:u w:val="single"/>
          </w:rPr>
          <w:t>https://doi.org/10.1016/j.rse.2023.113426</w:t>
        </w:r>
      </w:hyperlink>
      <w:r w:rsidRPr="009D1373">
        <w:rPr>
          <w:rFonts w:ascii="Times New Roman" w:hAnsi="Times New Roman"/>
          <w:sz w:val="24"/>
          <w:szCs w:val="24"/>
        </w:rPr>
        <w:t>  </w:t>
      </w:r>
    </w:p>
    <w:p w14:paraId="62FB62A2"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Flynn, R. (2014). Irrigation water analysis and interpretation (Guide W-102). New Mexico State University Cooperative Extension Service.  </w:t>
      </w:r>
    </w:p>
    <w:p w14:paraId="6103D79C"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Food and Agriculture Organizat</w:t>
      </w:r>
      <w:r>
        <w:rPr>
          <w:rFonts w:ascii="Times New Roman" w:hAnsi="Times New Roman"/>
          <w:sz w:val="24"/>
          <w:szCs w:val="24"/>
        </w:rPr>
        <w:t>ion of the United Nations (FAO)</w:t>
      </w:r>
      <w:r w:rsidRPr="009D1373">
        <w:rPr>
          <w:rFonts w:ascii="Times New Roman" w:hAnsi="Times New Roman"/>
          <w:sz w:val="24"/>
          <w:szCs w:val="24"/>
        </w:rPr>
        <w:t xml:space="preserve"> (2023). Soil salinity assessment: Methods and interpretation of electrical conductivity measurements. Rome.  </w:t>
      </w:r>
    </w:p>
    <w:p w14:paraId="6B73780D"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Gad, M. M. E-S., Mohamed, M. H. A., </w:t>
      </w:r>
      <w:r>
        <w:rPr>
          <w:rFonts w:ascii="Times New Roman" w:hAnsi="Times New Roman"/>
          <w:sz w:val="24"/>
          <w:szCs w:val="24"/>
        </w:rPr>
        <w:t>and</w:t>
      </w:r>
      <w:r w:rsidRPr="009D1373">
        <w:rPr>
          <w:rFonts w:ascii="Times New Roman" w:hAnsi="Times New Roman"/>
          <w:sz w:val="24"/>
          <w:szCs w:val="24"/>
        </w:rPr>
        <w:t xml:space="preserve"> Mohamed, M. R. (2021). Soil salinity mapping using remote sensing and GIS. </w:t>
      </w:r>
      <w:r w:rsidRPr="009D1373">
        <w:rPr>
          <w:rFonts w:ascii="Times New Roman" w:hAnsi="Times New Roman"/>
          <w:i/>
          <w:sz w:val="24"/>
          <w:szCs w:val="24"/>
        </w:rPr>
        <w:t>Canadian Journal of Remote Sensing,</w:t>
      </w:r>
      <w:r w:rsidRPr="009D1373">
        <w:rPr>
          <w:rFonts w:ascii="Times New Roman" w:hAnsi="Times New Roman"/>
          <w:sz w:val="24"/>
          <w:szCs w:val="24"/>
        </w:rPr>
        <w:t xml:space="preserve"> 47(1), 15–30. </w:t>
      </w:r>
      <w:hyperlink r:id="rId20" w:tgtFrame="_blank" w:history="1">
        <w:r w:rsidRPr="009D1373">
          <w:rPr>
            <w:rFonts w:ascii="Times New Roman" w:hAnsi="Times New Roman"/>
            <w:sz w:val="24"/>
            <w:szCs w:val="24"/>
            <w:u w:val="single"/>
          </w:rPr>
          <w:t>https://doi.org/10.1139/geomat-2021-0015</w:t>
        </w:r>
      </w:hyperlink>
      <w:r w:rsidRPr="009D1373">
        <w:rPr>
          <w:rFonts w:ascii="Times New Roman" w:hAnsi="Times New Roman"/>
          <w:sz w:val="24"/>
          <w:szCs w:val="24"/>
        </w:rPr>
        <w:t>  </w:t>
      </w:r>
    </w:p>
    <w:p w14:paraId="47D178A4"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García, L., Llamas, M. R., </w:t>
      </w:r>
      <w:r>
        <w:rPr>
          <w:rFonts w:ascii="Times New Roman" w:hAnsi="Times New Roman"/>
          <w:sz w:val="24"/>
          <w:szCs w:val="24"/>
        </w:rPr>
        <w:t>and</w:t>
      </w:r>
      <w:r w:rsidRPr="009D1373">
        <w:rPr>
          <w:rFonts w:ascii="Times New Roman" w:hAnsi="Times New Roman"/>
          <w:sz w:val="24"/>
          <w:szCs w:val="24"/>
        </w:rPr>
        <w:t xml:space="preserve"> Martinez-Paz, J. M. (2021). Climate patterns and groundwater </w:t>
      </w:r>
      <w:proofErr w:type="spellStart"/>
      <w:r w:rsidRPr="009D1373">
        <w:rPr>
          <w:rFonts w:ascii="Times New Roman" w:hAnsi="Times New Roman"/>
          <w:sz w:val="24"/>
          <w:szCs w:val="24"/>
        </w:rPr>
        <w:t>salinisation</w:t>
      </w:r>
      <w:proofErr w:type="spellEnd"/>
      <w:r w:rsidRPr="009D1373">
        <w:rPr>
          <w:rFonts w:ascii="Times New Roman" w:hAnsi="Times New Roman"/>
          <w:sz w:val="24"/>
          <w:szCs w:val="24"/>
        </w:rPr>
        <w:t xml:space="preserve"> in Mediterranean basin irrigated areas. </w:t>
      </w:r>
      <w:r w:rsidRPr="009D1373">
        <w:rPr>
          <w:rFonts w:ascii="Times New Roman" w:hAnsi="Times New Roman"/>
          <w:i/>
          <w:sz w:val="24"/>
          <w:szCs w:val="24"/>
        </w:rPr>
        <w:t>Agricultural Water Management</w:t>
      </w:r>
      <w:r w:rsidRPr="009D1373">
        <w:rPr>
          <w:rFonts w:ascii="Times New Roman" w:hAnsi="Times New Roman"/>
          <w:sz w:val="24"/>
          <w:szCs w:val="24"/>
        </w:rPr>
        <w:t xml:space="preserve">, 259, 107225. </w:t>
      </w:r>
      <w:hyperlink r:id="rId21" w:tgtFrame="_blank" w:history="1">
        <w:r w:rsidRPr="009D1373">
          <w:rPr>
            <w:rFonts w:ascii="Times New Roman" w:hAnsi="Times New Roman"/>
            <w:sz w:val="24"/>
            <w:szCs w:val="24"/>
            <w:u w:val="single"/>
          </w:rPr>
          <w:t>https://doi.org/10.1016/j.agwat.2021.107225</w:t>
        </w:r>
      </w:hyperlink>
      <w:r w:rsidRPr="009D1373">
        <w:rPr>
          <w:rFonts w:ascii="Times New Roman" w:hAnsi="Times New Roman"/>
          <w:sz w:val="24"/>
          <w:szCs w:val="24"/>
        </w:rPr>
        <w:t>  </w:t>
      </w:r>
    </w:p>
    <w:p w14:paraId="4A0E1766" w14:textId="77777777" w:rsidR="008B1F94" w:rsidRPr="009D1373" w:rsidRDefault="008B1F94" w:rsidP="008B1F94">
      <w:pPr>
        <w:ind w:left="720" w:hanging="720"/>
        <w:jc w:val="both"/>
        <w:rPr>
          <w:rFonts w:ascii="Times New Roman" w:hAnsi="Times New Roman"/>
          <w:sz w:val="24"/>
          <w:szCs w:val="24"/>
        </w:rPr>
      </w:pPr>
      <w:proofErr w:type="spellStart"/>
      <w:r w:rsidRPr="009D1373">
        <w:rPr>
          <w:rFonts w:ascii="Times New Roman" w:hAnsi="Times New Roman"/>
          <w:sz w:val="24"/>
          <w:szCs w:val="24"/>
        </w:rPr>
        <w:t>Gojiya</w:t>
      </w:r>
      <w:proofErr w:type="spellEnd"/>
      <w:r w:rsidRPr="009D1373">
        <w:rPr>
          <w:rFonts w:ascii="Times New Roman" w:hAnsi="Times New Roman"/>
          <w:sz w:val="24"/>
          <w:szCs w:val="24"/>
        </w:rPr>
        <w:t xml:space="preserve">, K. M., Rank, H. D., Chauhan, P. M., Patel, D. V., Satasiya, R. M., </w:t>
      </w:r>
      <w:r>
        <w:rPr>
          <w:rFonts w:ascii="Times New Roman" w:hAnsi="Times New Roman"/>
          <w:sz w:val="24"/>
          <w:szCs w:val="24"/>
        </w:rPr>
        <w:t>and</w:t>
      </w:r>
      <w:r w:rsidRPr="009D1373">
        <w:rPr>
          <w:rFonts w:ascii="Times New Roman" w:hAnsi="Times New Roman"/>
          <w:sz w:val="24"/>
          <w:szCs w:val="24"/>
        </w:rPr>
        <w:t xml:space="preserve"> Prajapati, G. V. (2023). Remote sensing and GIS applications in soil salinity analysis: A comprehensive review. </w:t>
      </w:r>
      <w:r w:rsidRPr="009D1373">
        <w:rPr>
          <w:rFonts w:ascii="Times New Roman" w:hAnsi="Times New Roman"/>
          <w:i/>
          <w:sz w:val="24"/>
          <w:szCs w:val="24"/>
        </w:rPr>
        <w:t xml:space="preserve">International Journal of Environment and </w:t>
      </w:r>
      <w:r w:rsidRPr="009D1373">
        <w:rPr>
          <w:rFonts w:ascii="Times New Roman" w:hAnsi="Times New Roman"/>
          <w:i/>
          <w:sz w:val="24"/>
          <w:szCs w:val="24"/>
        </w:rPr>
        <w:lastRenderedPageBreak/>
        <w:t>Climate Change,</w:t>
      </w:r>
      <w:r w:rsidRPr="009D1373">
        <w:rPr>
          <w:rFonts w:ascii="Times New Roman" w:hAnsi="Times New Roman"/>
          <w:sz w:val="24"/>
          <w:szCs w:val="24"/>
        </w:rPr>
        <w:t xml:space="preserve"> 13(11), 2149–2161. </w:t>
      </w:r>
      <w:hyperlink r:id="rId22" w:tgtFrame="_blank" w:history="1">
        <w:r w:rsidRPr="009D1373">
          <w:rPr>
            <w:rFonts w:ascii="Times New Roman" w:hAnsi="Times New Roman"/>
            <w:sz w:val="24"/>
            <w:szCs w:val="24"/>
            <w:u w:val="single"/>
          </w:rPr>
          <w:t>https://doi.org/10.9734/ijecc/2023/v13i113377</w:t>
        </w:r>
      </w:hyperlink>
    </w:p>
    <w:p w14:paraId="19A48C82"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Gupta, R., </w:t>
      </w:r>
      <w:proofErr w:type="spellStart"/>
      <w:r w:rsidRPr="009D1373">
        <w:rPr>
          <w:rFonts w:ascii="Times New Roman" w:hAnsi="Times New Roman"/>
          <w:sz w:val="24"/>
          <w:szCs w:val="24"/>
        </w:rPr>
        <w:t>Yaduvanshi</w:t>
      </w:r>
      <w:proofErr w:type="spellEnd"/>
      <w:r w:rsidRPr="009D1373">
        <w:rPr>
          <w:rFonts w:ascii="Times New Roman" w:hAnsi="Times New Roman"/>
          <w:sz w:val="24"/>
          <w:szCs w:val="24"/>
        </w:rPr>
        <w:t xml:space="preserve">, N. P. S., </w:t>
      </w:r>
      <w:r>
        <w:rPr>
          <w:rFonts w:ascii="Times New Roman" w:hAnsi="Times New Roman"/>
          <w:sz w:val="24"/>
          <w:szCs w:val="24"/>
        </w:rPr>
        <w:t>and</w:t>
      </w:r>
      <w:r w:rsidRPr="009D1373">
        <w:rPr>
          <w:rFonts w:ascii="Times New Roman" w:hAnsi="Times New Roman"/>
          <w:sz w:val="24"/>
          <w:szCs w:val="24"/>
        </w:rPr>
        <w:t xml:space="preserve"> Sharma, D. K. (2023). Water quality and salinity management in Indian irrigated agriculture. </w:t>
      </w:r>
      <w:r w:rsidRPr="009D1373">
        <w:rPr>
          <w:rFonts w:ascii="Times New Roman" w:hAnsi="Times New Roman"/>
          <w:i/>
          <w:sz w:val="24"/>
          <w:szCs w:val="24"/>
        </w:rPr>
        <w:t>Agricultural Water Management</w:t>
      </w:r>
      <w:r w:rsidRPr="009D1373">
        <w:rPr>
          <w:rFonts w:ascii="Times New Roman" w:hAnsi="Times New Roman"/>
          <w:sz w:val="24"/>
          <w:szCs w:val="24"/>
        </w:rPr>
        <w:t xml:space="preserve">, 284, 108318. </w:t>
      </w:r>
      <w:hyperlink r:id="rId23" w:tgtFrame="_blank" w:history="1">
        <w:r w:rsidRPr="009D1373">
          <w:rPr>
            <w:rFonts w:ascii="Times New Roman" w:hAnsi="Times New Roman"/>
            <w:sz w:val="24"/>
            <w:szCs w:val="24"/>
            <w:u w:val="single"/>
          </w:rPr>
          <w:t>https://doi.org/10.1016/j.agwat.2023.108318</w:t>
        </w:r>
      </w:hyperlink>
      <w:r w:rsidRPr="009D1373">
        <w:rPr>
          <w:rFonts w:ascii="Times New Roman" w:hAnsi="Times New Roman"/>
          <w:sz w:val="24"/>
          <w:szCs w:val="24"/>
        </w:rPr>
        <w:t>  </w:t>
      </w:r>
    </w:p>
    <w:p w14:paraId="58AF12A5"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Haj-Amor, Z., Araya, T., Kim, D.-G., </w:t>
      </w:r>
      <w:r w:rsidRPr="000A4FF9">
        <w:rPr>
          <w:rFonts w:ascii="Times New Roman" w:hAnsi="Times New Roman"/>
          <w:i/>
          <w:sz w:val="24"/>
          <w:szCs w:val="24"/>
        </w:rPr>
        <w:t>et al.</w:t>
      </w:r>
      <w:r w:rsidRPr="009D1373">
        <w:rPr>
          <w:rFonts w:ascii="Times New Roman" w:hAnsi="Times New Roman"/>
          <w:sz w:val="24"/>
          <w:szCs w:val="24"/>
        </w:rPr>
        <w:t xml:space="preserve"> (2022). Soil salinity and its associated effects on soil microorganisms, crop yield, and greenhouse gas emissions: A review. </w:t>
      </w:r>
      <w:r w:rsidRPr="009D1373">
        <w:rPr>
          <w:rFonts w:ascii="Times New Roman" w:hAnsi="Times New Roman"/>
          <w:i/>
          <w:sz w:val="24"/>
          <w:szCs w:val="24"/>
        </w:rPr>
        <w:t>Science of the Total Environment,</w:t>
      </w:r>
      <w:r w:rsidRPr="009D1373">
        <w:rPr>
          <w:rFonts w:ascii="Times New Roman" w:hAnsi="Times New Roman"/>
          <w:sz w:val="24"/>
          <w:szCs w:val="24"/>
        </w:rPr>
        <w:t xml:space="preserve"> 843, 156946. </w:t>
      </w:r>
      <w:hyperlink r:id="rId24" w:tgtFrame="_blank" w:history="1">
        <w:r w:rsidRPr="009D1373">
          <w:rPr>
            <w:rFonts w:ascii="Times New Roman" w:hAnsi="Times New Roman"/>
            <w:sz w:val="24"/>
            <w:szCs w:val="24"/>
            <w:u w:val="single"/>
          </w:rPr>
          <w:t>https://doi.org/10.1016/j.scitotenv.2022.156946</w:t>
        </w:r>
      </w:hyperlink>
      <w:r w:rsidRPr="009D1373">
        <w:rPr>
          <w:rFonts w:ascii="Times New Roman" w:hAnsi="Times New Roman"/>
          <w:sz w:val="24"/>
          <w:szCs w:val="24"/>
        </w:rPr>
        <w:t>  </w:t>
      </w:r>
    </w:p>
    <w:p w14:paraId="4F6B1F5A"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Hosseini, P., </w:t>
      </w:r>
      <w:r>
        <w:rPr>
          <w:rFonts w:ascii="Times New Roman" w:hAnsi="Times New Roman"/>
          <w:sz w:val="24"/>
          <w:szCs w:val="24"/>
        </w:rPr>
        <w:t>and</w:t>
      </w:r>
      <w:r w:rsidRPr="009D1373">
        <w:rPr>
          <w:rFonts w:ascii="Times New Roman" w:hAnsi="Times New Roman"/>
          <w:sz w:val="24"/>
          <w:szCs w:val="24"/>
        </w:rPr>
        <w:t xml:space="preserve"> Bailey, R. T. (2022). Investigating the controlling factors on salinity in soil, groundwater, and river water in a semi-arid agricultural watershed using SWAT-Salt. </w:t>
      </w:r>
      <w:r w:rsidRPr="009D1373">
        <w:rPr>
          <w:rFonts w:ascii="Times New Roman" w:hAnsi="Times New Roman"/>
          <w:i/>
          <w:sz w:val="24"/>
          <w:szCs w:val="24"/>
        </w:rPr>
        <w:t>Science of the Total Environment,</w:t>
      </w:r>
      <w:r w:rsidRPr="009D1373">
        <w:rPr>
          <w:rFonts w:ascii="Times New Roman" w:hAnsi="Times New Roman"/>
          <w:sz w:val="24"/>
          <w:szCs w:val="24"/>
        </w:rPr>
        <w:t xml:space="preserve"> 810, 152293. </w:t>
      </w:r>
    </w:p>
    <w:p w14:paraId="5B9EB09C"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ab/>
      </w:r>
      <w:hyperlink r:id="rId25" w:tgtFrame="_blank" w:history="1">
        <w:r w:rsidRPr="009D1373">
          <w:rPr>
            <w:rFonts w:ascii="Times New Roman" w:hAnsi="Times New Roman"/>
            <w:sz w:val="24"/>
            <w:szCs w:val="24"/>
            <w:u w:val="single"/>
          </w:rPr>
          <w:t>https://doi.org/10.1016/j.scitotenv.2021.152293</w:t>
        </w:r>
      </w:hyperlink>
      <w:r w:rsidRPr="009D1373">
        <w:rPr>
          <w:rFonts w:ascii="Times New Roman" w:hAnsi="Times New Roman"/>
          <w:sz w:val="24"/>
          <w:szCs w:val="24"/>
        </w:rPr>
        <w:t>  </w:t>
      </w:r>
    </w:p>
    <w:p w14:paraId="71EA469B"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International Center for Agricultural Research in the Dry Areas (ICARDA). (2022). Managing salinity for sustainable agricultural production in salt-affected soils of irrigated drylands. </w:t>
      </w:r>
    </w:p>
    <w:p w14:paraId="43A3A4C4"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Mohammed, H., Abdulaziz, A. M., </w:t>
      </w:r>
      <w:proofErr w:type="spellStart"/>
      <w:r w:rsidRPr="009D1373">
        <w:rPr>
          <w:rFonts w:ascii="Times New Roman" w:hAnsi="Times New Roman"/>
          <w:sz w:val="24"/>
          <w:szCs w:val="24"/>
        </w:rPr>
        <w:t>Elbeih</w:t>
      </w:r>
      <w:proofErr w:type="spellEnd"/>
      <w:r w:rsidRPr="009D1373">
        <w:rPr>
          <w:rFonts w:ascii="Times New Roman" w:hAnsi="Times New Roman"/>
          <w:sz w:val="24"/>
          <w:szCs w:val="24"/>
        </w:rPr>
        <w:t xml:space="preserve">, S. F., </w:t>
      </w:r>
      <w:r>
        <w:rPr>
          <w:rFonts w:ascii="Times New Roman" w:hAnsi="Times New Roman"/>
          <w:sz w:val="24"/>
          <w:szCs w:val="24"/>
        </w:rPr>
        <w:t>and</w:t>
      </w:r>
      <w:r w:rsidRPr="009D1373">
        <w:rPr>
          <w:rFonts w:ascii="Times New Roman" w:hAnsi="Times New Roman"/>
          <w:sz w:val="24"/>
          <w:szCs w:val="24"/>
        </w:rPr>
        <w:t xml:space="preserve"> </w:t>
      </w:r>
      <w:proofErr w:type="spellStart"/>
      <w:r w:rsidRPr="009D1373">
        <w:rPr>
          <w:rFonts w:ascii="Times New Roman" w:hAnsi="Times New Roman"/>
          <w:sz w:val="24"/>
          <w:szCs w:val="24"/>
        </w:rPr>
        <w:t>Hewaidy</w:t>
      </w:r>
      <w:proofErr w:type="spellEnd"/>
      <w:r w:rsidRPr="009D1373">
        <w:rPr>
          <w:rFonts w:ascii="Times New Roman" w:hAnsi="Times New Roman"/>
          <w:sz w:val="24"/>
          <w:szCs w:val="24"/>
        </w:rPr>
        <w:t xml:space="preserve">, A. G. A. (2024). Monitoring soil </w:t>
      </w:r>
      <w:proofErr w:type="spellStart"/>
      <w:r w:rsidRPr="009D1373">
        <w:rPr>
          <w:rFonts w:ascii="Times New Roman" w:hAnsi="Times New Roman"/>
          <w:sz w:val="24"/>
          <w:szCs w:val="24"/>
        </w:rPr>
        <w:t>salinisation</w:t>
      </w:r>
      <w:proofErr w:type="spellEnd"/>
      <w:r w:rsidRPr="009D1373">
        <w:rPr>
          <w:rFonts w:ascii="Times New Roman" w:hAnsi="Times New Roman"/>
          <w:sz w:val="24"/>
          <w:szCs w:val="24"/>
        </w:rPr>
        <w:t xml:space="preserve"> and waterlogging in the northeastern Nile Delta linked to shallow saline groundwater and irrigation water quality. </w:t>
      </w:r>
      <w:r w:rsidRPr="009D1373">
        <w:rPr>
          <w:rFonts w:ascii="Times New Roman" w:hAnsi="Times New Roman"/>
          <w:i/>
          <w:sz w:val="24"/>
          <w:szCs w:val="24"/>
        </w:rPr>
        <w:t>Scientific Reports,</w:t>
      </w:r>
      <w:r w:rsidRPr="009D1373">
        <w:rPr>
          <w:rFonts w:ascii="Times New Roman" w:hAnsi="Times New Roman"/>
          <w:sz w:val="24"/>
          <w:szCs w:val="24"/>
        </w:rPr>
        <w:t xml:space="preserve"> 14(1), 27838. </w:t>
      </w:r>
      <w:hyperlink r:id="rId26" w:tgtFrame="_blank" w:history="1">
        <w:r w:rsidRPr="009D1373">
          <w:rPr>
            <w:rFonts w:ascii="Times New Roman" w:hAnsi="Times New Roman"/>
            <w:sz w:val="24"/>
            <w:szCs w:val="24"/>
            <w:u w:val="single"/>
          </w:rPr>
          <w:t>https://doi.org/10.1038/s41598-024-77954-x</w:t>
        </w:r>
      </w:hyperlink>
      <w:r w:rsidRPr="009D1373">
        <w:rPr>
          <w:rFonts w:ascii="Times New Roman" w:hAnsi="Times New Roman"/>
          <w:sz w:val="24"/>
          <w:szCs w:val="24"/>
        </w:rPr>
        <w:t>  </w:t>
      </w:r>
    </w:p>
    <w:p w14:paraId="77F4C1CD"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Muazu, M., Dibal, H., </w:t>
      </w:r>
      <w:r>
        <w:rPr>
          <w:rFonts w:ascii="Times New Roman" w:hAnsi="Times New Roman"/>
          <w:sz w:val="24"/>
          <w:szCs w:val="24"/>
        </w:rPr>
        <w:t>and</w:t>
      </w:r>
      <w:r w:rsidRPr="009D1373">
        <w:rPr>
          <w:rFonts w:ascii="Times New Roman" w:hAnsi="Times New Roman"/>
          <w:sz w:val="24"/>
          <w:szCs w:val="24"/>
        </w:rPr>
        <w:t xml:space="preserve"> Yaro, A. (2021). Soil salinity assessment for crop production. </w:t>
      </w:r>
      <w:r w:rsidRPr="009D1373">
        <w:rPr>
          <w:rFonts w:ascii="Times New Roman" w:hAnsi="Times New Roman"/>
          <w:i/>
          <w:sz w:val="24"/>
          <w:szCs w:val="24"/>
        </w:rPr>
        <w:t>FUDMA Journal of Sciences,</w:t>
      </w:r>
      <w:r w:rsidRPr="009D1373">
        <w:rPr>
          <w:rFonts w:ascii="Times New Roman" w:hAnsi="Times New Roman"/>
          <w:sz w:val="24"/>
          <w:szCs w:val="24"/>
        </w:rPr>
        <w:t xml:space="preserve"> 5(2), 3184.  </w:t>
      </w:r>
    </w:p>
    <w:p w14:paraId="03BBC412" w14:textId="77777777" w:rsidR="008B1F94" w:rsidRPr="009D1373" w:rsidRDefault="008B1F94" w:rsidP="008B1F94">
      <w:pPr>
        <w:ind w:left="720" w:hanging="720"/>
        <w:jc w:val="both"/>
        <w:rPr>
          <w:rFonts w:ascii="Times New Roman" w:hAnsi="Times New Roman"/>
          <w:sz w:val="24"/>
          <w:szCs w:val="24"/>
        </w:rPr>
      </w:pPr>
      <w:proofErr w:type="spellStart"/>
      <w:r w:rsidRPr="009D1373">
        <w:rPr>
          <w:rFonts w:ascii="Times New Roman" w:hAnsi="Times New Roman"/>
          <w:sz w:val="24"/>
          <w:szCs w:val="24"/>
        </w:rPr>
        <w:t>Ogunbode</w:t>
      </w:r>
      <w:proofErr w:type="spellEnd"/>
      <w:r w:rsidRPr="009D1373">
        <w:rPr>
          <w:rFonts w:ascii="Times New Roman" w:hAnsi="Times New Roman"/>
          <w:sz w:val="24"/>
          <w:szCs w:val="24"/>
        </w:rPr>
        <w:t xml:space="preserve">, E. B., </w:t>
      </w:r>
      <w:r>
        <w:rPr>
          <w:rFonts w:ascii="Times New Roman" w:hAnsi="Times New Roman"/>
          <w:sz w:val="24"/>
          <w:szCs w:val="24"/>
        </w:rPr>
        <w:t>and</w:t>
      </w:r>
      <w:r w:rsidRPr="009D1373">
        <w:rPr>
          <w:rFonts w:ascii="Times New Roman" w:hAnsi="Times New Roman"/>
          <w:sz w:val="24"/>
          <w:szCs w:val="24"/>
        </w:rPr>
        <w:t xml:space="preserve"> </w:t>
      </w:r>
      <w:proofErr w:type="spellStart"/>
      <w:r w:rsidRPr="009D1373">
        <w:rPr>
          <w:rFonts w:ascii="Times New Roman" w:hAnsi="Times New Roman"/>
          <w:sz w:val="24"/>
          <w:szCs w:val="24"/>
        </w:rPr>
        <w:t>Ifabiyi</w:t>
      </w:r>
      <w:proofErr w:type="spellEnd"/>
      <w:r w:rsidRPr="009D1373">
        <w:rPr>
          <w:rFonts w:ascii="Times New Roman" w:hAnsi="Times New Roman"/>
          <w:sz w:val="24"/>
          <w:szCs w:val="24"/>
        </w:rPr>
        <w:t xml:space="preserve">, I. P. (2019). Climatic characteristics of Ogbomoso, Nigeria. </w:t>
      </w:r>
      <w:r w:rsidRPr="009D1373">
        <w:rPr>
          <w:rFonts w:ascii="Times New Roman" w:hAnsi="Times New Roman"/>
          <w:i/>
          <w:sz w:val="24"/>
          <w:szCs w:val="24"/>
        </w:rPr>
        <w:t>Journal of Environmental Science and Technology</w:t>
      </w:r>
      <w:r w:rsidRPr="009D1373">
        <w:rPr>
          <w:rFonts w:ascii="Times New Roman" w:hAnsi="Times New Roman"/>
          <w:sz w:val="24"/>
          <w:szCs w:val="24"/>
        </w:rPr>
        <w:t>, 12(3), 123–134.  </w:t>
      </w:r>
    </w:p>
    <w:p w14:paraId="555D9DE9"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Olagoke, A. O. (2020). Assessment of soil physicochemical properties and their influence on crop production in Oba Dam irrigated farms, Ogbomoso, Nigeria. </w:t>
      </w:r>
      <w:r w:rsidRPr="009D1373">
        <w:rPr>
          <w:rFonts w:ascii="Times New Roman" w:hAnsi="Times New Roman"/>
          <w:i/>
          <w:sz w:val="24"/>
          <w:szCs w:val="24"/>
        </w:rPr>
        <w:t>International Journal of Agricultural and Environmental Research</w:t>
      </w:r>
      <w:r w:rsidRPr="009D1373">
        <w:rPr>
          <w:rFonts w:ascii="Times New Roman" w:hAnsi="Times New Roman"/>
          <w:sz w:val="24"/>
          <w:szCs w:val="24"/>
        </w:rPr>
        <w:t>, 6(4), 45–56.  </w:t>
      </w:r>
    </w:p>
    <w:p w14:paraId="037FD667"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Palacios Bañuelos, L., </w:t>
      </w:r>
      <w:r w:rsidRPr="000A4FF9">
        <w:rPr>
          <w:rFonts w:ascii="Times New Roman" w:hAnsi="Times New Roman"/>
          <w:i/>
          <w:sz w:val="24"/>
          <w:szCs w:val="24"/>
        </w:rPr>
        <w:t>et al.</w:t>
      </w:r>
      <w:r w:rsidRPr="009D1373">
        <w:rPr>
          <w:rFonts w:ascii="Times New Roman" w:hAnsi="Times New Roman"/>
          <w:sz w:val="24"/>
          <w:szCs w:val="24"/>
        </w:rPr>
        <w:t xml:space="preserve"> (2023). Water-saving technologies and their adoption in African smallholder agriculture: A review of determinants and barriers. </w:t>
      </w:r>
      <w:r w:rsidRPr="009D1373">
        <w:rPr>
          <w:rFonts w:ascii="Times New Roman" w:hAnsi="Times New Roman"/>
          <w:i/>
          <w:sz w:val="24"/>
          <w:szCs w:val="24"/>
        </w:rPr>
        <w:t>Water Resources Research,</w:t>
      </w:r>
      <w:r w:rsidRPr="009D1373">
        <w:rPr>
          <w:rFonts w:ascii="Times New Roman" w:hAnsi="Times New Roman"/>
          <w:sz w:val="24"/>
          <w:szCs w:val="24"/>
        </w:rPr>
        <w:t xml:space="preserve"> 59(5). </w:t>
      </w:r>
      <w:hyperlink r:id="rId27" w:tgtFrame="_blank" w:history="1">
        <w:r w:rsidRPr="009D1373">
          <w:rPr>
            <w:rFonts w:ascii="Times New Roman" w:hAnsi="Times New Roman"/>
            <w:sz w:val="24"/>
            <w:szCs w:val="24"/>
            <w:u w:val="single"/>
          </w:rPr>
          <w:t>https://doi.org/10.1029/2022WR034896</w:t>
        </w:r>
      </w:hyperlink>
      <w:r w:rsidRPr="009D1373">
        <w:rPr>
          <w:rFonts w:ascii="Times New Roman" w:hAnsi="Times New Roman"/>
          <w:sz w:val="24"/>
          <w:szCs w:val="24"/>
        </w:rPr>
        <w:t>  </w:t>
      </w:r>
    </w:p>
    <w:p w14:paraId="5A50F054"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Qadir, M., Oster, J. D., </w:t>
      </w:r>
      <w:r>
        <w:rPr>
          <w:rFonts w:ascii="Times New Roman" w:hAnsi="Times New Roman"/>
          <w:sz w:val="24"/>
          <w:szCs w:val="24"/>
        </w:rPr>
        <w:t>and</w:t>
      </w:r>
      <w:r w:rsidRPr="009D1373">
        <w:rPr>
          <w:rFonts w:ascii="Times New Roman" w:hAnsi="Times New Roman"/>
          <w:sz w:val="24"/>
          <w:szCs w:val="24"/>
        </w:rPr>
        <w:t xml:space="preserve"> Schubert, S. (2023). Soil salinity: A threat to global food security. </w:t>
      </w:r>
      <w:r w:rsidRPr="009D1373">
        <w:rPr>
          <w:rFonts w:ascii="Times New Roman" w:hAnsi="Times New Roman"/>
          <w:i/>
          <w:sz w:val="24"/>
          <w:szCs w:val="24"/>
        </w:rPr>
        <w:t xml:space="preserve">Nature Reviews Earth </w:t>
      </w:r>
      <w:r>
        <w:rPr>
          <w:rFonts w:ascii="Times New Roman" w:hAnsi="Times New Roman"/>
          <w:i/>
          <w:sz w:val="24"/>
          <w:szCs w:val="24"/>
        </w:rPr>
        <w:t>and</w:t>
      </w:r>
      <w:r w:rsidRPr="009D1373">
        <w:rPr>
          <w:rFonts w:ascii="Times New Roman" w:hAnsi="Times New Roman"/>
          <w:i/>
          <w:sz w:val="24"/>
          <w:szCs w:val="24"/>
        </w:rPr>
        <w:t xml:space="preserve"> Environment,</w:t>
      </w:r>
      <w:r w:rsidRPr="009D1373">
        <w:rPr>
          <w:rFonts w:ascii="Times New Roman" w:hAnsi="Times New Roman"/>
          <w:sz w:val="24"/>
          <w:szCs w:val="24"/>
        </w:rPr>
        <w:t xml:space="preserve"> 4(6), 436–450. </w:t>
      </w:r>
      <w:hyperlink r:id="rId28" w:tgtFrame="_blank" w:history="1">
        <w:r w:rsidRPr="009D1373">
          <w:rPr>
            <w:rFonts w:ascii="Times New Roman" w:hAnsi="Times New Roman"/>
            <w:sz w:val="24"/>
            <w:szCs w:val="24"/>
            <w:u w:val="single"/>
          </w:rPr>
          <w:t>https://doi.org/10.1038/s43017-023-00400-w</w:t>
        </w:r>
      </w:hyperlink>
      <w:r w:rsidRPr="009D1373">
        <w:rPr>
          <w:rFonts w:ascii="Times New Roman" w:hAnsi="Times New Roman"/>
          <w:sz w:val="24"/>
          <w:szCs w:val="24"/>
        </w:rPr>
        <w:t>  </w:t>
      </w:r>
    </w:p>
    <w:p w14:paraId="6E20A838" w14:textId="77777777" w:rsidR="008B1F94" w:rsidRPr="00941F86" w:rsidRDefault="008B1F94" w:rsidP="008B1F94">
      <w:pPr>
        <w:ind w:left="720" w:hanging="720"/>
        <w:jc w:val="both"/>
        <w:rPr>
          <w:rFonts w:ascii="Times New Roman" w:hAnsi="Times New Roman"/>
          <w:sz w:val="24"/>
          <w:szCs w:val="24"/>
        </w:rPr>
      </w:pPr>
      <w:r w:rsidRPr="00941F86">
        <w:rPr>
          <w:rFonts w:ascii="Times New Roman" w:hAnsi="Times New Roman"/>
          <w:sz w:val="24"/>
          <w:szCs w:val="24"/>
        </w:rPr>
        <w:t>Richards, L. A. (1954). Diagnosis and improvement of saline and alkali soils (USDA Handbook No. 60). United States Department of Agriculture.</w:t>
      </w:r>
    </w:p>
    <w:p w14:paraId="75E26726"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Saad, K., El-Baz, F., </w:t>
      </w:r>
      <w:r>
        <w:rPr>
          <w:rFonts w:ascii="Times New Roman" w:hAnsi="Times New Roman"/>
          <w:sz w:val="24"/>
          <w:szCs w:val="24"/>
        </w:rPr>
        <w:t>and</w:t>
      </w:r>
      <w:r w:rsidRPr="009D1373">
        <w:rPr>
          <w:rFonts w:ascii="Times New Roman" w:hAnsi="Times New Roman"/>
          <w:sz w:val="24"/>
          <w:szCs w:val="24"/>
        </w:rPr>
        <w:t xml:space="preserve"> Al-</w:t>
      </w:r>
      <w:proofErr w:type="spellStart"/>
      <w:r w:rsidRPr="009D1373">
        <w:rPr>
          <w:rFonts w:ascii="Times New Roman" w:hAnsi="Times New Roman"/>
          <w:sz w:val="24"/>
          <w:szCs w:val="24"/>
        </w:rPr>
        <w:t>Ghobari</w:t>
      </w:r>
      <w:proofErr w:type="spellEnd"/>
      <w:r w:rsidRPr="009D1373">
        <w:rPr>
          <w:rFonts w:ascii="Times New Roman" w:hAnsi="Times New Roman"/>
          <w:sz w:val="24"/>
          <w:szCs w:val="24"/>
        </w:rPr>
        <w:t xml:space="preserve">, H. (2023). Soil salinity detection and mapping under climate and land cover changes. </w:t>
      </w:r>
      <w:r w:rsidRPr="009D1373">
        <w:rPr>
          <w:rFonts w:ascii="Times New Roman" w:hAnsi="Times New Roman"/>
          <w:i/>
          <w:sz w:val="24"/>
          <w:szCs w:val="24"/>
        </w:rPr>
        <w:t>Environmental Monitoring and Assessment,</w:t>
      </w:r>
      <w:r w:rsidRPr="009D1373">
        <w:rPr>
          <w:rFonts w:ascii="Times New Roman" w:hAnsi="Times New Roman"/>
          <w:sz w:val="24"/>
          <w:szCs w:val="24"/>
        </w:rPr>
        <w:t xml:space="preserve"> 195(3), 1234. </w:t>
      </w:r>
      <w:hyperlink r:id="rId29" w:tgtFrame="_blank" w:history="1">
        <w:r w:rsidRPr="009D1373">
          <w:rPr>
            <w:rFonts w:ascii="Times New Roman" w:hAnsi="Times New Roman"/>
            <w:sz w:val="24"/>
            <w:szCs w:val="24"/>
            <w:u w:val="single"/>
          </w:rPr>
          <w:t>https://doi.org/10.1007/s10661-023-10912-2</w:t>
        </w:r>
      </w:hyperlink>
      <w:r w:rsidRPr="009D1373">
        <w:rPr>
          <w:rFonts w:ascii="Times New Roman" w:hAnsi="Times New Roman"/>
          <w:sz w:val="24"/>
          <w:szCs w:val="24"/>
        </w:rPr>
        <w:t>  </w:t>
      </w:r>
    </w:p>
    <w:p w14:paraId="099C11EC"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Schneier, L., (2021). Machine learning approaches for soil salinity mapping using multi-scale remote sensing data. </w:t>
      </w:r>
      <w:r w:rsidRPr="009D1373">
        <w:rPr>
          <w:rFonts w:ascii="Times New Roman" w:hAnsi="Times New Roman"/>
          <w:i/>
          <w:sz w:val="24"/>
          <w:szCs w:val="24"/>
        </w:rPr>
        <w:t>Remote Sensing,</w:t>
      </w:r>
      <w:r w:rsidRPr="009D1373">
        <w:rPr>
          <w:rFonts w:ascii="Times New Roman" w:hAnsi="Times New Roman"/>
          <w:sz w:val="24"/>
          <w:szCs w:val="24"/>
        </w:rPr>
        <w:t xml:space="preserve"> 13(7), 1340. </w:t>
      </w:r>
      <w:hyperlink r:id="rId30" w:tgtFrame="_blank" w:history="1">
        <w:r w:rsidRPr="009D1373">
          <w:rPr>
            <w:rFonts w:ascii="Times New Roman" w:hAnsi="Times New Roman"/>
            <w:sz w:val="24"/>
            <w:szCs w:val="24"/>
            <w:u w:val="single"/>
          </w:rPr>
          <w:t>https://doi.org/10.3390/rs13071340</w:t>
        </w:r>
      </w:hyperlink>
      <w:r w:rsidRPr="009D1373">
        <w:rPr>
          <w:rFonts w:ascii="Times New Roman" w:hAnsi="Times New Roman"/>
          <w:sz w:val="24"/>
          <w:szCs w:val="24"/>
        </w:rPr>
        <w:t>  </w:t>
      </w:r>
    </w:p>
    <w:p w14:paraId="43683A9D"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Shahid, S. A., Zaman, M., </w:t>
      </w:r>
      <w:r>
        <w:rPr>
          <w:rFonts w:ascii="Times New Roman" w:hAnsi="Times New Roman"/>
          <w:sz w:val="24"/>
          <w:szCs w:val="24"/>
        </w:rPr>
        <w:t>and</w:t>
      </w:r>
      <w:r w:rsidRPr="009D1373">
        <w:rPr>
          <w:rFonts w:ascii="Times New Roman" w:hAnsi="Times New Roman"/>
          <w:sz w:val="24"/>
          <w:szCs w:val="24"/>
        </w:rPr>
        <w:t xml:space="preserve"> Heng, L. (2013). Developments in soil salinity assessment, modeling, mapping, and monitoring. In M. Zaman </w:t>
      </w:r>
      <w:r>
        <w:rPr>
          <w:rFonts w:ascii="Times New Roman" w:hAnsi="Times New Roman"/>
          <w:sz w:val="24"/>
          <w:szCs w:val="24"/>
        </w:rPr>
        <w:t>and</w:t>
      </w:r>
      <w:r w:rsidRPr="009D1373">
        <w:rPr>
          <w:rFonts w:ascii="Times New Roman" w:hAnsi="Times New Roman"/>
          <w:sz w:val="24"/>
          <w:szCs w:val="24"/>
        </w:rPr>
        <w:t xml:space="preserve"> L. Heng </w:t>
      </w:r>
      <w:r w:rsidRPr="009D1373">
        <w:rPr>
          <w:rFonts w:ascii="Times New Roman" w:hAnsi="Times New Roman"/>
          <w:sz w:val="24"/>
          <w:szCs w:val="24"/>
        </w:rPr>
        <w:lastRenderedPageBreak/>
        <w:t xml:space="preserve">(Eds.), Innovative thinking and use of marginal soil and water resources in irrigated agriculture (pp. 1–35). Springer. </w:t>
      </w:r>
      <w:hyperlink r:id="rId31" w:tgtFrame="_blank" w:history="1">
        <w:r w:rsidRPr="009D1373">
          <w:rPr>
            <w:rFonts w:ascii="Times New Roman" w:hAnsi="Times New Roman"/>
            <w:sz w:val="24"/>
            <w:szCs w:val="24"/>
            <w:u w:val="single"/>
          </w:rPr>
          <w:t>https://doi.org/10.1007/978-94-007-6544-3_1</w:t>
        </w:r>
      </w:hyperlink>
    </w:p>
    <w:p w14:paraId="109D7580" w14:textId="77777777" w:rsidR="008B1F94" w:rsidRPr="009D1373" w:rsidRDefault="008B1F94" w:rsidP="008B1F94">
      <w:pPr>
        <w:ind w:left="720" w:hanging="720"/>
        <w:jc w:val="both"/>
        <w:rPr>
          <w:rFonts w:ascii="Times New Roman" w:hAnsi="Times New Roman"/>
          <w:sz w:val="24"/>
          <w:szCs w:val="24"/>
          <w:u w:val="single"/>
        </w:rPr>
      </w:pPr>
      <w:r w:rsidRPr="009D1373">
        <w:rPr>
          <w:rFonts w:ascii="Times New Roman" w:hAnsi="Times New Roman"/>
          <w:sz w:val="24"/>
          <w:szCs w:val="24"/>
        </w:rPr>
        <w:t xml:space="preserve">The-Water-Channel. (2020). Soil salinity control in irrigated land. </w:t>
      </w:r>
      <w:hyperlink r:id="rId32" w:tgtFrame="_blank" w:history="1">
        <w:r w:rsidRPr="009D1373">
          <w:rPr>
            <w:rFonts w:ascii="Times New Roman" w:hAnsi="Times New Roman"/>
            <w:sz w:val="24"/>
            <w:szCs w:val="24"/>
            <w:u w:val="single"/>
          </w:rPr>
          <w:t>https://thewaterchannel.tv/articles/soil-salinity-control-in-irrigated-land/</w:t>
        </w:r>
      </w:hyperlink>
    </w:p>
    <w:p w14:paraId="03B16886" w14:textId="77777777" w:rsidR="008B1F94" w:rsidRPr="009D1373"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Utah State University Extension. (2023). Groundwater sampling procedures. </w:t>
      </w:r>
      <w:hyperlink r:id="rId33" w:tgtFrame="_blank" w:history="1">
        <w:r w:rsidRPr="009D1373">
          <w:rPr>
            <w:rFonts w:ascii="Times New Roman" w:hAnsi="Times New Roman"/>
            <w:sz w:val="24"/>
            <w:szCs w:val="24"/>
            <w:u w:val="single"/>
          </w:rPr>
          <w:t>https://extension.usu.edu/waterquality/sampling</w:t>
        </w:r>
      </w:hyperlink>
    </w:p>
    <w:p w14:paraId="480398EC" w14:textId="77777777" w:rsidR="008B1F94" w:rsidRDefault="008B1F94" w:rsidP="008B1F94">
      <w:pPr>
        <w:ind w:left="720" w:hanging="720"/>
        <w:jc w:val="both"/>
        <w:rPr>
          <w:rFonts w:ascii="Times New Roman" w:hAnsi="Times New Roman"/>
          <w:sz w:val="24"/>
          <w:szCs w:val="24"/>
        </w:rPr>
      </w:pPr>
      <w:r w:rsidRPr="009D1373">
        <w:rPr>
          <w:rFonts w:ascii="Times New Roman" w:hAnsi="Times New Roman"/>
          <w:sz w:val="24"/>
          <w:szCs w:val="24"/>
        </w:rPr>
        <w:t xml:space="preserve">Yadav, S., Lal, R., </w:t>
      </w:r>
      <w:r>
        <w:rPr>
          <w:rFonts w:ascii="Times New Roman" w:hAnsi="Times New Roman"/>
          <w:sz w:val="24"/>
          <w:szCs w:val="24"/>
        </w:rPr>
        <w:t>and</w:t>
      </w:r>
      <w:r w:rsidRPr="009D1373">
        <w:rPr>
          <w:rFonts w:ascii="Times New Roman" w:hAnsi="Times New Roman"/>
          <w:sz w:val="24"/>
          <w:szCs w:val="24"/>
        </w:rPr>
        <w:t xml:space="preserve"> Mohanty, B. (2022). Integrated soil management in salt-affected agroecosystems: Current challenges and future prospects. </w:t>
      </w:r>
      <w:r w:rsidRPr="009D1373">
        <w:rPr>
          <w:rFonts w:ascii="Times New Roman" w:hAnsi="Times New Roman"/>
          <w:i/>
          <w:sz w:val="24"/>
          <w:szCs w:val="24"/>
        </w:rPr>
        <w:t>Catena,</w:t>
      </w:r>
      <w:r w:rsidRPr="009D1373">
        <w:rPr>
          <w:rFonts w:ascii="Times New Roman" w:hAnsi="Times New Roman"/>
          <w:sz w:val="24"/>
          <w:szCs w:val="24"/>
        </w:rPr>
        <w:t xml:space="preserve"> 210, 105907. </w:t>
      </w:r>
      <w:hyperlink r:id="rId34" w:tgtFrame="_blank" w:history="1">
        <w:r w:rsidRPr="009D1373">
          <w:rPr>
            <w:rFonts w:ascii="Times New Roman" w:hAnsi="Times New Roman"/>
            <w:sz w:val="24"/>
            <w:szCs w:val="24"/>
            <w:u w:val="single"/>
          </w:rPr>
          <w:t>https://doi.org/10.1016/j.catena.2022.105907</w:t>
        </w:r>
      </w:hyperlink>
      <w:r w:rsidRPr="009D1373">
        <w:rPr>
          <w:rFonts w:ascii="Times New Roman" w:hAnsi="Times New Roman"/>
          <w:sz w:val="24"/>
          <w:szCs w:val="24"/>
        </w:rPr>
        <w:t>  </w:t>
      </w:r>
    </w:p>
    <w:p w14:paraId="1B50B4AF" w14:textId="7BC20200" w:rsidR="000A02FA" w:rsidRPr="00FB3A86" w:rsidRDefault="000A02FA" w:rsidP="000A02FA">
      <w:pPr>
        <w:pStyle w:val="Appendix"/>
        <w:spacing w:after="0"/>
        <w:jc w:val="both"/>
        <w:rPr>
          <w:rFonts w:ascii="Arial" w:hAnsi="Arial" w:cs="Arial"/>
          <w:b w:val="0"/>
        </w:rPr>
        <w:sectPr w:rsidR="000A02FA" w:rsidRPr="00FB3A86" w:rsidSect="006F78CC">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02306609" w14:textId="77777777" w:rsidR="000A02FA" w:rsidRPr="00FB3A86" w:rsidRDefault="000A02FA" w:rsidP="000A02FA">
      <w:pPr>
        <w:pStyle w:val="Appendix"/>
        <w:spacing w:after="0"/>
        <w:jc w:val="both"/>
        <w:rPr>
          <w:rFonts w:ascii="Arial" w:hAnsi="Arial" w:cs="Arial"/>
          <w:b w:val="0"/>
        </w:rPr>
      </w:pPr>
    </w:p>
    <w:p w14:paraId="4E85276A" w14:textId="59BB3B8B" w:rsidR="000F5119" w:rsidRDefault="000F5119"/>
    <w:sectPr w:rsidR="000F5119" w:rsidSect="006F78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83CE" w14:textId="77777777" w:rsidR="0010324A" w:rsidRDefault="0010324A">
      <w:r>
        <w:separator/>
      </w:r>
    </w:p>
  </w:endnote>
  <w:endnote w:type="continuationSeparator" w:id="0">
    <w:p w14:paraId="412476A3" w14:textId="77777777" w:rsidR="0010324A" w:rsidRDefault="0010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5495" w14:textId="77777777" w:rsidR="009D5A9E" w:rsidRDefault="009D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ED7E" w14:textId="77777777" w:rsidR="009D5A9E" w:rsidRDefault="009D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883D" w14:textId="77777777" w:rsidR="000A02FA" w:rsidRDefault="000A02FA">
    <w:pPr>
      <w:pStyle w:val="Footer"/>
      <w:rPr>
        <w:rFonts w:ascii="Arial" w:hAnsi="Arial" w:cs="Arial"/>
        <w:sz w:val="16"/>
      </w:rPr>
    </w:pPr>
  </w:p>
  <w:p w14:paraId="0C913573" w14:textId="77777777" w:rsidR="000A02FA" w:rsidRDefault="000A02F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BC337A" w14:textId="77777777" w:rsidR="000A02FA" w:rsidRDefault="000A02FA">
    <w:pPr>
      <w:pStyle w:val="Footer"/>
      <w:rPr>
        <w:rFonts w:ascii="Arial" w:hAnsi="Arial" w:cs="Arial"/>
        <w:sz w:val="16"/>
      </w:rPr>
    </w:pPr>
  </w:p>
  <w:p w14:paraId="040F99BA" w14:textId="77777777" w:rsidR="000A02FA" w:rsidRPr="009E048A" w:rsidRDefault="000A02F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6D96" w14:textId="77777777" w:rsidR="000A02FA" w:rsidRPr="00C37E61" w:rsidRDefault="000A02F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1B0E" w14:textId="77777777" w:rsidR="0010324A" w:rsidRDefault="0010324A">
      <w:r>
        <w:separator/>
      </w:r>
    </w:p>
  </w:footnote>
  <w:footnote w:type="continuationSeparator" w:id="0">
    <w:p w14:paraId="0A792D88" w14:textId="77777777" w:rsidR="0010324A" w:rsidRDefault="0010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7E0F" w14:textId="35822D57" w:rsidR="009D5A9E" w:rsidRDefault="009D5A9E">
    <w:pPr>
      <w:pStyle w:val="Header"/>
    </w:pPr>
    <w:r>
      <w:rPr>
        <w:noProof/>
      </w:rPr>
      <w:pict w14:anchorId="46A4A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F7F8" w14:textId="205A93AC" w:rsidR="009D5A9E" w:rsidRDefault="009D5A9E">
    <w:pPr>
      <w:pStyle w:val="Header"/>
    </w:pPr>
    <w:r>
      <w:rPr>
        <w:noProof/>
      </w:rPr>
      <w:pict w14:anchorId="459FD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DC17" w14:textId="765163E8" w:rsidR="000A02FA" w:rsidRPr="00296529" w:rsidRDefault="009D5A9E" w:rsidP="00296529">
    <w:pPr>
      <w:ind w:left="2160"/>
      <w:jc w:val="center"/>
      <w:rPr>
        <w:rFonts w:ascii="Times New Roman" w:eastAsia="Calibri" w:hAnsi="Times New Roman"/>
        <w:i/>
        <w:sz w:val="18"/>
        <w:szCs w:val="22"/>
      </w:rPr>
    </w:pPr>
    <w:r>
      <w:rPr>
        <w:noProof/>
      </w:rPr>
      <w:pict w14:anchorId="22FA4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741F19" w14:textId="77777777" w:rsidR="000A02FA" w:rsidRPr="00296529" w:rsidRDefault="000A02F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D9B329" w14:textId="77777777" w:rsidR="000A02FA" w:rsidRPr="00296529" w:rsidRDefault="000A02F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BB04C2" w14:textId="77777777" w:rsidR="000A02FA" w:rsidRPr="00296529" w:rsidRDefault="000A02F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B270A6" w14:textId="77777777" w:rsidR="000A02FA" w:rsidRDefault="000A02F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9878FA" w14:textId="77777777" w:rsidR="000A02FA" w:rsidRDefault="000A02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660596" w14:textId="77777777" w:rsidR="000A02FA" w:rsidRDefault="000A02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697B" w14:textId="5F58FB98" w:rsidR="009D5A9E" w:rsidRDefault="009D5A9E">
    <w:pPr>
      <w:pStyle w:val="Header"/>
    </w:pPr>
    <w:r>
      <w:rPr>
        <w:noProof/>
      </w:rPr>
      <w:pict w14:anchorId="5D4C9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897" w14:textId="7C748B60" w:rsidR="009D5A9E" w:rsidRDefault="009D5A9E">
    <w:pPr>
      <w:pStyle w:val="Header"/>
    </w:pPr>
    <w:r>
      <w:rPr>
        <w:noProof/>
      </w:rPr>
      <w:pict w14:anchorId="12FC8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EEF8" w14:textId="080152C6" w:rsidR="009D5A9E" w:rsidRDefault="009D5A9E">
    <w:pPr>
      <w:pStyle w:val="Header"/>
    </w:pPr>
    <w:r>
      <w:rPr>
        <w:noProof/>
      </w:rPr>
      <w:pict w14:anchorId="672B6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A90"/>
    <w:multiLevelType w:val="hybridMultilevel"/>
    <w:tmpl w:val="888011D4"/>
    <w:lvl w:ilvl="0" w:tplc="783C03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125B4"/>
    <w:multiLevelType w:val="multilevel"/>
    <w:tmpl w:val="3A4840F2"/>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4DC702B6"/>
    <w:multiLevelType w:val="hybridMultilevel"/>
    <w:tmpl w:val="73807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606FE"/>
    <w:multiLevelType w:val="hybridMultilevel"/>
    <w:tmpl w:val="9F88BA92"/>
    <w:lvl w:ilvl="0" w:tplc="D97C2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FA"/>
    <w:rsid w:val="000A02FA"/>
    <w:rsid w:val="000F5119"/>
    <w:rsid w:val="0010324A"/>
    <w:rsid w:val="00184819"/>
    <w:rsid w:val="001A238C"/>
    <w:rsid w:val="00302105"/>
    <w:rsid w:val="00397483"/>
    <w:rsid w:val="003C3AA7"/>
    <w:rsid w:val="0066145A"/>
    <w:rsid w:val="006F78CC"/>
    <w:rsid w:val="00743CA9"/>
    <w:rsid w:val="00750E1E"/>
    <w:rsid w:val="00775BA8"/>
    <w:rsid w:val="008B1F94"/>
    <w:rsid w:val="00953814"/>
    <w:rsid w:val="00970FD6"/>
    <w:rsid w:val="00971AFF"/>
    <w:rsid w:val="0098214F"/>
    <w:rsid w:val="009D1FAB"/>
    <w:rsid w:val="009D5A9E"/>
    <w:rsid w:val="00A42C9A"/>
    <w:rsid w:val="00B269E2"/>
    <w:rsid w:val="00B6320A"/>
    <w:rsid w:val="00C41A10"/>
    <w:rsid w:val="00C77A87"/>
    <w:rsid w:val="00D723A4"/>
    <w:rsid w:val="00F4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1FDF16"/>
  <w15:chartTrackingRefBased/>
  <w15:docId w15:val="{F2B7AB57-40B0-4C21-A788-3CDD668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2FA"/>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0A0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2FA"/>
    <w:rPr>
      <w:rFonts w:eastAsiaTheme="majorEastAsia" w:cstheme="majorBidi"/>
      <w:color w:val="272727" w:themeColor="text1" w:themeTint="D8"/>
    </w:rPr>
  </w:style>
  <w:style w:type="paragraph" w:styleId="Title">
    <w:name w:val="Title"/>
    <w:basedOn w:val="Normal"/>
    <w:next w:val="Normal"/>
    <w:link w:val="TitleChar"/>
    <w:qFormat/>
    <w:rsid w:val="000A0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2FA"/>
    <w:pPr>
      <w:spacing w:before="160"/>
      <w:jc w:val="center"/>
    </w:pPr>
    <w:rPr>
      <w:i/>
      <w:iCs/>
      <w:color w:val="404040" w:themeColor="text1" w:themeTint="BF"/>
    </w:rPr>
  </w:style>
  <w:style w:type="character" w:customStyle="1" w:styleId="QuoteChar">
    <w:name w:val="Quote Char"/>
    <w:basedOn w:val="DefaultParagraphFont"/>
    <w:link w:val="Quote"/>
    <w:uiPriority w:val="29"/>
    <w:rsid w:val="000A02FA"/>
    <w:rPr>
      <w:i/>
      <w:iCs/>
      <w:color w:val="404040" w:themeColor="text1" w:themeTint="BF"/>
    </w:rPr>
  </w:style>
  <w:style w:type="paragraph" w:styleId="ListParagraph">
    <w:name w:val="List Paragraph"/>
    <w:basedOn w:val="Normal"/>
    <w:uiPriority w:val="34"/>
    <w:qFormat/>
    <w:rsid w:val="000A02FA"/>
    <w:pPr>
      <w:ind w:left="720"/>
      <w:contextualSpacing/>
    </w:pPr>
  </w:style>
  <w:style w:type="character" w:styleId="IntenseEmphasis">
    <w:name w:val="Intense Emphasis"/>
    <w:basedOn w:val="DefaultParagraphFont"/>
    <w:uiPriority w:val="21"/>
    <w:qFormat/>
    <w:rsid w:val="000A02FA"/>
    <w:rPr>
      <w:i/>
      <w:iCs/>
      <w:color w:val="2F5496" w:themeColor="accent1" w:themeShade="BF"/>
    </w:rPr>
  </w:style>
  <w:style w:type="paragraph" w:styleId="IntenseQuote">
    <w:name w:val="Intense Quote"/>
    <w:basedOn w:val="Normal"/>
    <w:next w:val="Normal"/>
    <w:link w:val="IntenseQuoteChar"/>
    <w:uiPriority w:val="30"/>
    <w:qFormat/>
    <w:rsid w:val="000A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2FA"/>
    <w:rPr>
      <w:i/>
      <w:iCs/>
      <w:color w:val="2F5496" w:themeColor="accent1" w:themeShade="BF"/>
    </w:rPr>
  </w:style>
  <w:style w:type="character" w:styleId="IntenseReference">
    <w:name w:val="Intense Reference"/>
    <w:basedOn w:val="DefaultParagraphFont"/>
    <w:uiPriority w:val="32"/>
    <w:qFormat/>
    <w:rsid w:val="000A02FA"/>
    <w:rPr>
      <w:b/>
      <w:bCs/>
      <w:smallCaps/>
      <w:color w:val="2F5496" w:themeColor="accent1" w:themeShade="BF"/>
      <w:spacing w:val="5"/>
    </w:rPr>
  </w:style>
  <w:style w:type="paragraph" w:customStyle="1" w:styleId="Author">
    <w:name w:val="Author"/>
    <w:basedOn w:val="Normal"/>
    <w:rsid w:val="000A02FA"/>
    <w:pPr>
      <w:spacing w:line="280" w:lineRule="exact"/>
      <w:jc w:val="right"/>
    </w:pPr>
    <w:rPr>
      <w:b/>
      <w:sz w:val="24"/>
    </w:rPr>
  </w:style>
  <w:style w:type="paragraph" w:customStyle="1" w:styleId="Affiliation">
    <w:name w:val="Affiliation"/>
    <w:basedOn w:val="Normal"/>
    <w:rsid w:val="000A02FA"/>
    <w:pPr>
      <w:spacing w:after="240" w:line="240" w:lineRule="exact"/>
      <w:jc w:val="right"/>
    </w:pPr>
  </w:style>
  <w:style w:type="paragraph" w:customStyle="1" w:styleId="Body">
    <w:name w:val="Body"/>
    <w:basedOn w:val="Normal"/>
    <w:rsid w:val="000A02FA"/>
    <w:pPr>
      <w:spacing w:after="240"/>
      <w:jc w:val="both"/>
    </w:pPr>
  </w:style>
  <w:style w:type="paragraph" w:customStyle="1" w:styleId="AbstHead">
    <w:name w:val="Abst Head"/>
    <w:basedOn w:val="Normal"/>
    <w:rsid w:val="000A02FA"/>
    <w:pPr>
      <w:keepNext/>
      <w:spacing w:after="240"/>
    </w:pPr>
    <w:rPr>
      <w:b/>
      <w:caps/>
      <w:sz w:val="22"/>
    </w:rPr>
  </w:style>
  <w:style w:type="paragraph" w:customStyle="1" w:styleId="ConcHead">
    <w:name w:val="Conc Head"/>
    <w:basedOn w:val="Normal"/>
    <w:rsid w:val="000A02FA"/>
    <w:pPr>
      <w:keepNext/>
      <w:spacing w:after="240"/>
    </w:pPr>
    <w:rPr>
      <w:b/>
      <w:caps/>
      <w:sz w:val="22"/>
    </w:rPr>
  </w:style>
  <w:style w:type="paragraph" w:customStyle="1" w:styleId="AcknHead">
    <w:name w:val="Ackn Head"/>
    <w:basedOn w:val="Normal"/>
    <w:rsid w:val="000A02FA"/>
    <w:pPr>
      <w:keepNext/>
      <w:spacing w:after="240"/>
    </w:pPr>
    <w:rPr>
      <w:b/>
      <w:caps/>
      <w:sz w:val="22"/>
    </w:rPr>
  </w:style>
  <w:style w:type="paragraph" w:customStyle="1" w:styleId="ReferHead">
    <w:name w:val="Refer Head"/>
    <w:basedOn w:val="Normal"/>
    <w:rsid w:val="000A02FA"/>
    <w:pPr>
      <w:keepNext/>
      <w:spacing w:after="240"/>
    </w:pPr>
    <w:rPr>
      <w:b/>
      <w:caps/>
      <w:sz w:val="22"/>
    </w:rPr>
  </w:style>
  <w:style w:type="paragraph" w:customStyle="1" w:styleId="DefAcrHead">
    <w:name w:val="DefAcrHead"/>
    <w:basedOn w:val="Normal"/>
    <w:rsid w:val="000A02FA"/>
    <w:pPr>
      <w:keepNext/>
      <w:spacing w:after="240"/>
    </w:pPr>
    <w:rPr>
      <w:b/>
      <w:caps/>
      <w:sz w:val="22"/>
    </w:rPr>
  </w:style>
  <w:style w:type="paragraph" w:customStyle="1" w:styleId="Copyright">
    <w:name w:val="Copyright"/>
    <w:basedOn w:val="Normal"/>
    <w:rsid w:val="000A02FA"/>
    <w:pPr>
      <w:spacing w:after="960" w:line="200" w:lineRule="exact"/>
    </w:pPr>
    <w:rPr>
      <w:sz w:val="16"/>
    </w:rPr>
  </w:style>
  <w:style w:type="paragraph" w:customStyle="1" w:styleId="Reference">
    <w:name w:val="Reference"/>
    <w:basedOn w:val="Body"/>
    <w:rsid w:val="000A02FA"/>
    <w:pPr>
      <w:numPr>
        <w:numId w:val="1"/>
      </w:numPr>
      <w:spacing w:after="0" w:line="240" w:lineRule="exact"/>
    </w:pPr>
  </w:style>
  <w:style w:type="paragraph" w:customStyle="1" w:styleId="Head1">
    <w:name w:val="Head1"/>
    <w:basedOn w:val="Normal"/>
    <w:rsid w:val="000A02FA"/>
    <w:pPr>
      <w:keepNext/>
      <w:spacing w:after="240"/>
    </w:pPr>
    <w:rPr>
      <w:b/>
      <w:caps/>
      <w:sz w:val="22"/>
    </w:rPr>
  </w:style>
  <w:style w:type="paragraph" w:customStyle="1" w:styleId="Appendix">
    <w:name w:val="Appendix"/>
    <w:basedOn w:val="Normal"/>
    <w:rsid w:val="000A02FA"/>
    <w:pPr>
      <w:keepNext/>
      <w:spacing w:after="240"/>
    </w:pPr>
    <w:rPr>
      <w:b/>
      <w:caps/>
      <w:sz w:val="22"/>
    </w:rPr>
  </w:style>
  <w:style w:type="paragraph" w:styleId="Footer">
    <w:name w:val="footer"/>
    <w:basedOn w:val="Normal"/>
    <w:link w:val="FooterChar"/>
    <w:rsid w:val="000A02FA"/>
    <w:pPr>
      <w:tabs>
        <w:tab w:val="center" w:pos="4320"/>
        <w:tab w:val="right" w:pos="8640"/>
      </w:tabs>
    </w:pPr>
  </w:style>
  <w:style w:type="character" w:customStyle="1" w:styleId="FooterChar">
    <w:name w:val="Footer Char"/>
    <w:basedOn w:val="DefaultParagraphFont"/>
    <w:link w:val="Footer"/>
    <w:rsid w:val="000A02FA"/>
    <w:rPr>
      <w:rFonts w:ascii="Helvetica" w:eastAsia="Times New Roman" w:hAnsi="Helvetica" w:cs="Times New Roman"/>
      <w:kern w:val="0"/>
      <w:sz w:val="20"/>
      <w:szCs w:val="20"/>
      <w14:ligatures w14:val="none"/>
    </w:rPr>
  </w:style>
  <w:style w:type="paragraph" w:styleId="Header">
    <w:name w:val="header"/>
    <w:basedOn w:val="Normal"/>
    <w:link w:val="HeaderChar"/>
    <w:rsid w:val="000A02FA"/>
    <w:pPr>
      <w:tabs>
        <w:tab w:val="center" w:pos="4320"/>
        <w:tab w:val="right" w:pos="8640"/>
      </w:tabs>
    </w:pPr>
  </w:style>
  <w:style w:type="character" w:customStyle="1" w:styleId="HeaderChar">
    <w:name w:val="Header Char"/>
    <w:basedOn w:val="DefaultParagraphFont"/>
    <w:link w:val="Header"/>
    <w:rsid w:val="000A02FA"/>
    <w:rPr>
      <w:rFonts w:ascii="Helvetica" w:eastAsia="Times New Roman" w:hAnsi="Helvetica" w:cs="Times New Roman"/>
      <w:kern w:val="0"/>
      <w:sz w:val="20"/>
      <w:szCs w:val="20"/>
      <w14:ligatures w14:val="none"/>
    </w:rPr>
  </w:style>
  <w:style w:type="character" w:styleId="Hyperlink">
    <w:name w:val="Hyperlink"/>
    <w:basedOn w:val="DefaultParagraphFont"/>
    <w:rsid w:val="000A02FA"/>
    <w:rPr>
      <w:color w:val="FF0080"/>
      <w:u w:val="single"/>
    </w:rPr>
  </w:style>
  <w:style w:type="table" w:styleId="ListTable6Colorful">
    <w:name w:val="List Table 6 Colorful"/>
    <w:basedOn w:val="TableNormal"/>
    <w:uiPriority w:val="51"/>
    <w:rsid w:val="000A02FA"/>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0A02FA"/>
  </w:style>
  <w:style w:type="table" w:customStyle="1" w:styleId="ListTable6Colorful1">
    <w:name w:val="List Table 6 Colorful1"/>
    <w:basedOn w:val="TableNormal"/>
    <w:uiPriority w:val="51"/>
    <w:rsid w:val="0030210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rm.2024.100532" TargetMode="External"/><Relationship Id="rId26" Type="http://schemas.openxmlformats.org/officeDocument/2006/relationships/hyperlink" Target="https://doi.org/10.1038/s41598-024-77954-x" TargetMode="External"/><Relationship Id="rId39" Type="http://schemas.openxmlformats.org/officeDocument/2006/relationships/fontTable" Target="fontTable.xml"/><Relationship Id="rId21" Type="http://schemas.openxmlformats.org/officeDocument/2006/relationships/hyperlink" Target="https://doi.org/10.1016/j.agwat.2021.107225" TargetMode="External"/><Relationship Id="rId34" Type="http://schemas.openxmlformats.org/officeDocument/2006/relationships/hyperlink" Target="https://doi.org/10.1016/j.catena.2022.10590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21/1.1021" TargetMode="External"/><Relationship Id="rId25" Type="http://schemas.openxmlformats.org/officeDocument/2006/relationships/hyperlink" Target="https://doi.org/10.1016/j.scitotenv.2021.152293" TargetMode="External"/><Relationship Id="rId33" Type="http://schemas.openxmlformats.org/officeDocument/2006/relationships/hyperlink" Target="https://extension.usu.edu/waterquality/sampling"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166/wp.2022.217" TargetMode="External"/><Relationship Id="rId20" Type="http://schemas.openxmlformats.org/officeDocument/2006/relationships/hyperlink" Target="https://doi.org/10.1139/geomat-2021-0015" TargetMode="External"/><Relationship Id="rId29" Type="http://schemas.openxmlformats.org/officeDocument/2006/relationships/hyperlink" Target="https://doi.org/10.1007/s10661-023-109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scitotenv.2022.156946" TargetMode="External"/><Relationship Id="rId32" Type="http://schemas.openxmlformats.org/officeDocument/2006/relationships/hyperlink" Target="https://thewaterchannel.tv/articles/soil-salinity-control-in-irrigated-land/"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0653-021-01010-7" TargetMode="External"/><Relationship Id="rId23" Type="http://schemas.openxmlformats.org/officeDocument/2006/relationships/hyperlink" Target="https://doi.org/10.1016/j.agwat.2023.108318" TargetMode="External"/><Relationship Id="rId28" Type="http://schemas.openxmlformats.org/officeDocument/2006/relationships/hyperlink" Target="https://doi.org/10.1038/s43017-023-00400-w"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j.rse.2023.113426" TargetMode="External"/><Relationship Id="rId31" Type="http://schemas.openxmlformats.org/officeDocument/2006/relationships/hyperlink" Target="https://doi.org/10.1007/978-94-007-6544-3_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w12071980" TargetMode="External"/><Relationship Id="rId22" Type="http://schemas.openxmlformats.org/officeDocument/2006/relationships/hyperlink" Target="https://doi.org/10.9734/ijecc/2023/v13i113377" TargetMode="External"/><Relationship Id="rId27" Type="http://schemas.openxmlformats.org/officeDocument/2006/relationships/hyperlink" Target="https://doi.org/10.1029/2022WR034896" TargetMode="External"/><Relationship Id="rId30" Type="http://schemas.openxmlformats.org/officeDocument/2006/relationships/hyperlink" Target="https://doi.org/10.3390/rs13071340"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F443-F246-4E1F-8618-0C751AA0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Olaniyi Isaac Kolawole</dc:creator>
  <cp:keywords/>
  <dc:description/>
  <cp:lastModifiedBy>SDI 1180</cp:lastModifiedBy>
  <cp:revision>15</cp:revision>
  <dcterms:created xsi:type="dcterms:W3CDTF">2025-11-20T12:12:00Z</dcterms:created>
  <dcterms:modified xsi:type="dcterms:W3CDTF">2025-11-21T12:13:00Z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875d4ada-4513-4a23-be48-363dfc19dde1</vt:lpwstr>
  </property>
</Properties>
</file>