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B670AD" w14:textId="77777777" w:rsidR="007D49A8" w:rsidRDefault="00C422D3">
      <w:pPr>
        <w:spacing w:line="240" w:lineRule="auto"/>
        <w:jc w:val="right"/>
        <w:rPr>
          <w:rFonts w:ascii="Arial" w:hAnsi="Arial" w:cs="Arial"/>
          <w:b/>
          <w:bCs/>
          <w:sz w:val="36"/>
          <w:szCs w:val="36"/>
        </w:rPr>
      </w:pPr>
      <w:r>
        <w:rPr>
          <w:b/>
          <w:bCs/>
          <w:sz w:val="36"/>
          <w:szCs w:val="36"/>
        </w:rPr>
        <w:t>Pediatric Psychoeducation for Parents of Children with Autism: Integrating Family Functioning and Parenting Interventions</w:t>
      </w:r>
    </w:p>
    <w:p w14:paraId="620D5A70" w14:textId="77777777" w:rsidR="007D49A8" w:rsidRDefault="007D49A8">
      <w:pPr>
        <w:jc w:val="center"/>
        <w:rPr>
          <w:szCs w:val="24"/>
        </w:rPr>
      </w:pPr>
    </w:p>
    <w:p w14:paraId="132C2E4A" w14:textId="77777777" w:rsidR="00A35A78" w:rsidRDefault="00A35A78">
      <w:pPr>
        <w:jc w:val="right"/>
        <w:rPr>
          <w:rFonts w:eastAsia="Times New Roman"/>
          <w:i/>
          <w:iCs/>
          <w:szCs w:val="24"/>
        </w:rPr>
      </w:pPr>
    </w:p>
    <w:p w14:paraId="5773A534" w14:textId="77777777" w:rsidR="007D49A8" w:rsidRDefault="007D49A8">
      <w:pPr>
        <w:spacing w:line="240" w:lineRule="auto"/>
        <w:rPr>
          <w:szCs w:val="24"/>
        </w:rPr>
      </w:pPr>
    </w:p>
    <w:p w14:paraId="0A95A8D7" w14:textId="77777777" w:rsidR="007D49A8" w:rsidRDefault="00C422D3">
      <w:pPr>
        <w:pStyle w:val="Heading1"/>
        <w:spacing w:line="240" w:lineRule="auto"/>
      </w:pPr>
      <w:r>
        <w:t>Abstract</w:t>
      </w:r>
    </w:p>
    <w:p w14:paraId="2A7AF7A1" w14:textId="77777777" w:rsidR="007D49A8" w:rsidRDefault="00C422D3">
      <w:pPr>
        <w:spacing w:line="240" w:lineRule="auto"/>
        <w:rPr>
          <w:szCs w:val="24"/>
        </w:rPr>
      </w:pPr>
      <w:r>
        <w:rPr>
          <w:szCs w:val="24"/>
        </w:rPr>
        <w:t xml:space="preserve">Families raising children with autism spectrum disorder (ASD) often experience high levels of parental stress, role strain and disruptions in family functioning. While psychoeducation is widely recognized as a valuable support </w:t>
      </w:r>
      <w:r>
        <w:rPr>
          <w:szCs w:val="24"/>
        </w:rPr>
        <w:t>strategy, existing models tend to focus narrowly on information provision without adequately addressing parental empowerment, systemic family dynamics, or emotional support. The absence of a structured, integrative framework has resulted in fragmented inte</w:t>
      </w:r>
      <w:r>
        <w:rPr>
          <w:szCs w:val="24"/>
        </w:rPr>
        <w:t>rventions that may not adequately meet the needs of families navigating the complexities of ASD. This paper introduces Pediatric Psychoeducation (</w:t>
      </w:r>
      <w:proofErr w:type="spellStart"/>
      <w:r>
        <w:rPr>
          <w:szCs w:val="24"/>
        </w:rPr>
        <w:t>PPe</w:t>
      </w:r>
      <w:proofErr w:type="spellEnd"/>
      <w:r>
        <w:rPr>
          <w:szCs w:val="24"/>
        </w:rPr>
        <w:t>), a multi-layered,</w:t>
      </w:r>
      <w:bookmarkStart w:id="0" w:name="_GoBack"/>
      <w:bookmarkEnd w:id="0"/>
      <w:r>
        <w:rPr>
          <w:szCs w:val="24"/>
        </w:rPr>
        <w:t xml:space="preserve"> integrative framework that combines the McMaster Model of Family Functioning (MMFF) wit</w:t>
      </w:r>
      <w:r>
        <w:rPr>
          <w:szCs w:val="24"/>
        </w:rPr>
        <w:t>h the Positive Parenting Program (Triple-P), structured around five guiding principles: knowledge empowerment, skill-building and practical training, collaborative partnership, emotional support and coping, and cultural and developmental sensitivity. desig</w:t>
      </w:r>
      <w:r>
        <w:rPr>
          <w:szCs w:val="24"/>
        </w:rPr>
        <w:t>ned to strengthen both family functioning and parental practices by integrating systemic and parenting models. By mapping these principles onto MMFF domains and Triple-P components, the framework demonstrates how strengthening parental knowledge, self-effi</w:t>
      </w:r>
      <w:r>
        <w:rPr>
          <w:szCs w:val="24"/>
        </w:rPr>
        <w:t xml:space="preserve">cacy, and emotional regulation can enhance systemic family functioning, reduce stress, and promote positive child outcomes. Conceptual assumptions, a framework diagram, and illustrative session design are presented to demonstrate the practical application </w:t>
      </w:r>
      <w:r>
        <w:rPr>
          <w:szCs w:val="24"/>
        </w:rPr>
        <w:t>of this approach. The model reframes psychoeducation as a structured, culturally responsive, and evidence-based intervention that enhances child developmental outcomes while supporting parental self-efficacy and well-being. As a paradigm shift in pediatric</w:t>
      </w:r>
      <w:r>
        <w:rPr>
          <w:szCs w:val="24"/>
        </w:rPr>
        <w:t xml:space="preserve"> psychoeducation, </w:t>
      </w:r>
      <w:proofErr w:type="spellStart"/>
      <w:r>
        <w:rPr>
          <w:szCs w:val="24"/>
        </w:rPr>
        <w:t>PPe</w:t>
      </w:r>
      <w:proofErr w:type="spellEnd"/>
      <w:r>
        <w:rPr>
          <w:szCs w:val="24"/>
        </w:rPr>
        <w:t xml:space="preserve"> offers both theoretical grounding and practical guidance for clinical and educational practice, underscoring its potential to inform scalable, family-centered practices and improve outcomes for children with ASD and their families.</w:t>
      </w:r>
    </w:p>
    <w:p w14:paraId="4A7AA5D1" w14:textId="77777777" w:rsidR="007D49A8" w:rsidRDefault="00C422D3">
      <w:pPr>
        <w:spacing w:line="240" w:lineRule="auto"/>
        <w:rPr>
          <w:rFonts w:eastAsia="Times New Roman"/>
          <w:i/>
          <w:iCs/>
          <w:szCs w:val="24"/>
        </w:rPr>
      </w:pPr>
      <w:r>
        <w:rPr>
          <w:rFonts w:eastAsia="Times New Roman"/>
          <w:b/>
          <w:bCs/>
          <w:i/>
          <w:iCs/>
          <w:szCs w:val="24"/>
        </w:rPr>
        <w:t>Ke</w:t>
      </w:r>
      <w:r>
        <w:rPr>
          <w:rFonts w:eastAsia="Times New Roman"/>
          <w:b/>
          <w:bCs/>
          <w:i/>
          <w:iCs/>
          <w:szCs w:val="24"/>
        </w:rPr>
        <w:t>ywords:</w:t>
      </w:r>
      <w:r>
        <w:rPr>
          <w:rFonts w:eastAsia="Times New Roman"/>
          <w:i/>
          <w:iCs/>
          <w:szCs w:val="24"/>
        </w:rPr>
        <w:t xml:space="preserve"> Autism spectrum disorder (ASD), McMaster Model of Family Functioning (MMFF), Pediatric Psychoeducation (</w:t>
      </w:r>
      <w:proofErr w:type="spellStart"/>
      <w:r>
        <w:rPr>
          <w:rFonts w:eastAsia="Times New Roman"/>
          <w:i/>
          <w:iCs/>
          <w:szCs w:val="24"/>
        </w:rPr>
        <w:t>PPe</w:t>
      </w:r>
      <w:proofErr w:type="spellEnd"/>
      <w:r>
        <w:rPr>
          <w:rFonts w:eastAsia="Times New Roman"/>
          <w:i/>
          <w:iCs/>
          <w:szCs w:val="24"/>
        </w:rPr>
        <w:t>), Positive Parenting Program (Triple-P), family functioning, parental stress</w:t>
      </w:r>
    </w:p>
    <w:p w14:paraId="5E3823F5" w14:textId="77777777" w:rsidR="007D49A8" w:rsidRDefault="007D49A8">
      <w:pPr>
        <w:rPr>
          <w:i/>
          <w:szCs w:val="24"/>
        </w:rPr>
      </w:pPr>
    </w:p>
    <w:p w14:paraId="2AC85076" w14:textId="77777777" w:rsidR="007D49A8" w:rsidRDefault="00C422D3">
      <w:pPr>
        <w:pStyle w:val="Heading1"/>
        <w:numPr>
          <w:ilvl w:val="0"/>
          <w:numId w:val="2"/>
        </w:numPr>
        <w:ind w:left="397" w:hanging="397"/>
      </w:pPr>
      <w:r>
        <w:t>Introduction</w:t>
      </w:r>
    </w:p>
    <w:p w14:paraId="61C38C44"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Autism spectrum disorder (ASD) and other neurodevelopmental conditions represent some of the most pressing challenges in child health and development today. ASD is a complex neurodevelopmental condition characterized by persistent difficulties in social co</w:t>
      </w:r>
      <w:r>
        <w:rPr>
          <w:rFonts w:ascii="Times New Roman" w:eastAsia="SimSun" w:hAnsi="Times New Roman"/>
          <w:sz w:val="24"/>
          <w:szCs w:val="24"/>
          <w:lang w:eastAsia="zh-CN"/>
        </w:rPr>
        <w:t>mmunication and interaction, alongside restricted, repetitive patterns of behavior, interests, or activities (see DSM-5; American Psychiatric Association [APA], 2013). Its prevalence has risen globally, with recent estimates suggesting that approximately o</w:t>
      </w:r>
      <w:r>
        <w:rPr>
          <w:rFonts w:ascii="Times New Roman" w:eastAsia="SimSun" w:hAnsi="Times New Roman"/>
          <w:sz w:val="24"/>
          <w:szCs w:val="24"/>
          <w:lang w:eastAsia="zh-CN"/>
        </w:rPr>
        <w:t>ne in 127 children is affected (World Health Organization [WHO], 2025). The prevalence of ASD continues to rise, partly due to improved awareness and advances in diagnostic practices, but also due to the growing demand for long-term interventions that effe</w:t>
      </w:r>
      <w:r>
        <w:rPr>
          <w:rFonts w:ascii="Times New Roman" w:eastAsia="SimSun" w:hAnsi="Times New Roman"/>
          <w:sz w:val="24"/>
          <w:szCs w:val="24"/>
          <w:lang w:eastAsia="zh-CN"/>
        </w:rPr>
        <w:t xml:space="preserve">ctively support both children and their families. Children with ASD often present with heterogeneous developmental profiles, including sensory sensitivities, emotional regulation difficulties, limited adaptive functioning, and, in some cases, co-occurring </w:t>
      </w:r>
      <w:r>
        <w:rPr>
          <w:rFonts w:ascii="Times New Roman" w:eastAsia="SimSun" w:hAnsi="Times New Roman"/>
          <w:sz w:val="24"/>
          <w:szCs w:val="24"/>
          <w:lang w:eastAsia="zh-CN"/>
        </w:rPr>
        <w:t>intellectual or attention-related challenges (Lord et al., 2018). These developmental differences not only shape the child’s learning trajectory but also profoundly influence family life and parenting practices.</w:t>
      </w:r>
    </w:p>
    <w:p w14:paraId="25E8FEE5"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For parents, the journey of raising a child </w:t>
      </w:r>
      <w:r>
        <w:rPr>
          <w:rFonts w:ascii="Times New Roman" w:eastAsia="SimSun" w:hAnsi="Times New Roman"/>
          <w:sz w:val="24"/>
          <w:szCs w:val="24"/>
          <w:lang w:eastAsia="zh-CN"/>
        </w:rPr>
        <w:t>with ASD is a life-altering event for the entire family and a significant burden of care. It involves a unique set of joys, responsibilities, and challenges (e.g., nav</w:t>
      </w:r>
      <w:r>
        <w:rPr>
          <w:rFonts w:ascii="Times New Roman" w:eastAsia="SimSun" w:hAnsi="Times New Roman"/>
          <w:sz w:val="24"/>
          <w:szCs w:val="24"/>
          <w:lang w:eastAsia="zh-CN"/>
        </w:rPr>
        <w:lastRenderedPageBreak/>
        <w:t>igating complex healthcare systems, managing behavioral and developmental issues) that ex</w:t>
      </w:r>
      <w:r>
        <w:rPr>
          <w:rFonts w:ascii="Times New Roman" w:eastAsia="SimSun" w:hAnsi="Times New Roman"/>
          <w:sz w:val="24"/>
          <w:szCs w:val="24"/>
          <w:lang w:eastAsia="zh-CN"/>
        </w:rPr>
        <w:t>tend beyond typical child-rearing. Parents frequently experience elevated stress levels, higher rates of anxiety, depression, and social isolation, and disruptions to family cohesion as they navigate the demands of behavioral management, communication diff</w:t>
      </w:r>
      <w:r>
        <w:rPr>
          <w:rFonts w:ascii="Times New Roman" w:eastAsia="SimSun" w:hAnsi="Times New Roman"/>
          <w:sz w:val="24"/>
          <w:szCs w:val="24"/>
          <w:lang w:eastAsia="zh-CN"/>
        </w:rPr>
        <w:t>iculties, and unpredictable routines (Hayes &amp; Watson, 2013; Karst &amp; Van Hecke, 2012). These pressures can affect family dynamics, disrupt cohesion, and impact not only the well-being of parents but also the overall development and outcomes of their childre</w:t>
      </w:r>
      <w:r>
        <w:rPr>
          <w:rFonts w:ascii="Times New Roman" w:eastAsia="SimSun" w:hAnsi="Times New Roman"/>
          <w:sz w:val="24"/>
          <w:szCs w:val="24"/>
          <w:lang w:eastAsia="zh-CN"/>
        </w:rPr>
        <w:t>n. The additional burden of advocating for services, coordinating educational and therapeutic interventions, and coping with societal stigma further compounds their stress (DePape &amp; Lindsay, 2015). Consequently, many primary caregivers struggle to maintain</w:t>
      </w:r>
      <w:r>
        <w:rPr>
          <w:rFonts w:ascii="Times New Roman" w:eastAsia="SimSun" w:hAnsi="Times New Roman"/>
          <w:sz w:val="24"/>
          <w:szCs w:val="24"/>
          <w:lang w:eastAsia="zh-CN"/>
        </w:rPr>
        <w:t xml:space="preserve"> a balance between supporting their child’s needs and safeguarding their own well-being.</w:t>
      </w:r>
    </w:p>
    <w:p w14:paraId="76876A22"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Objective of the Study</w:t>
      </w:r>
    </w:p>
    <w:p w14:paraId="43FF9D7A"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This study seeks to introduce and articulate a conceptual framework for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integrating the McMaster Model of Famil</w:t>
      </w:r>
      <w:r>
        <w:rPr>
          <w:rFonts w:ascii="Times New Roman" w:eastAsia="SimSun" w:hAnsi="Times New Roman"/>
          <w:sz w:val="24"/>
          <w:szCs w:val="24"/>
          <w:lang w:eastAsia="zh-CN"/>
        </w:rPr>
        <w:t>y Functioning (MMFF) and the Positive Parenting Program (Triple-P) within five guiding principles: knowledge empowerment, skill-building and practical training, collaborative partnership, emotional support and coping, and cultural and developmental sensiti</w:t>
      </w:r>
      <w:r>
        <w:rPr>
          <w:rFonts w:ascii="Times New Roman" w:eastAsia="SimSun" w:hAnsi="Times New Roman"/>
          <w:sz w:val="24"/>
          <w:szCs w:val="24"/>
          <w:lang w:eastAsia="zh-CN"/>
        </w:rPr>
        <w:t>vity. Over the past decade, a growing body of research has increasingly recognized that effective child interventions must actively involve and support parents in their children’s development, positioning parental engagement as a central pillar for success</w:t>
      </w:r>
      <w:r>
        <w:rPr>
          <w:rFonts w:ascii="Times New Roman" w:eastAsia="SimSun" w:hAnsi="Times New Roman"/>
          <w:sz w:val="24"/>
          <w:szCs w:val="24"/>
          <w:lang w:eastAsia="zh-CN"/>
        </w:rPr>
        <w:t>ful intervention outcomes. The healthcare needs of people with autism are multi-faceted, their care must be holistic and well-integrated, there is a need to provide a full range of integrated services, encompassing health promotion, care and rehabilitation</w:t>
      </w:r>
      <w:r>
        <w:rPr>
          <w:rFonts w:ascii="Times New Roman" w:eastAsia="SimSun" w:hAnsi="Times New Roman"/>
          <w:sz w:val="24"/>
          <w:szCs w:val="24"/>
          <w:lang w:eastAsia="zh-CN"/>
        </w:rPr>
        <w:t xml:space="preserve"> (WHO, 2025).</w:t>
      </w:r>
    </w:p>
    <w:p w14:paraId="40492637" w14:textId="77777777" w:rsidR="007D49A8" w:rsidRDefault="007D49A8">
      <w:pPr>
        <w:pStyle w:val="Body"/>
        <w:spacing w:after="0"/>
        <w:rPr>
          <w:rFonts w:ascii="Times New Roman" w:eastAsia="SimSun" w:hAnsi="Times New Roman"/>
          <w:sz w:val="24"/>
          <w:szCs w:val="24"/>
          <w:lang w:eastAsia="zh-CN"/>
        </w:rPr>
      </w:pPr>
    </w:p>
    <w:p w14:paraId="514BDE1A"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Psychoeducation is generally understood as a comprehensive approach that integrates structured knowledge with practical skills training, coping strategies, and a continuous support. Colom (2011) defines “[P]</w:t>
      </w:r>
      <w:proofErr w:type="spellStart"/>
      <w:r>
        <w:rPr>
          <w:rFonts w:ascii="Times New Roman" w:eastAsia="SimSun" w:hAnsi="Times New Roman"/>
          <w:sz w:val="24"/>
          <w:szCs w:val="24"/>
          <w:lang w:eastAsia="zh-CN"/>
        </w:rPr>
        <w:t>sychoeducation</w:t>
      </w:r>
      <w:proofErr w:type="spellEnd"/>
      <w:r>
        <w:rPr>
          <w:rFonts w:ascii="Times New Roman" w:eastAsia="SimSun" w:hAnsi="Times New Roman"/>
          <w:sz w:val="24"/>
          <w:szCs w:val="24"/>
          <w:lang w:eastAsia="zh-CN"/>
        </w:rPr>
        <w:t xml:space="preserve"> as a patient’s empo</w:t>
      </w:r>
      <w:r>
        <w:rPr>
          <w:rFonts w:ascii="Times New Roman" w:eastAsia="SimSun" w:hAnsi="Times New Roman"/>
          <w:sz w:val="24"/>
          <w:szCs w:val="24"/>
          <w:lang w:eastAsia="zh-CN"/>
        </w:rPr>
        <w:t>wering training targeted at promoting awareness and pro-activity, providing tools to manage, cope and live with a chronic condition (i.e. adherence enhancement, early warning sign identification, lifestyle, crisis management, communication), and changing b</w:t>
      </w:r>
      <w:r>
        <w:rPr>
          <w:rFonts w:ascii="Times New Roman" w:eastAsia="SimSun" w:hAnsi="Times New Roman"/>
          <w:sz w:val="24"/>
          <w:szCs w:val="24"/>
          <w:lang w:eastAsia="zh-CN"/>
        </w:rPr>
        <w:t>ehaviors and attitudes related to the condition” (p. 338). Lukens and McFarlane (2004) indicated that psychoeducation is an effective, evidence-based practice that provides individuals and their families with relevant information and skills to manage their</w:t>
      </w:r>
      <w:r>
        <w:rPr>
          <w:rFonts w:ascii="Times New Roman" w:eastAsia="SimSun" w:hAnsi="Times New Roman"/>
          <w:sz w:val="24"/>
          <w:szCs w:val="24"/>
          <w:lang w:eastAsia="zh-CN"/>
        </w:rPr>
        <w:t xml:space="preserve"> conditions, in both clinical trials and real-world community settings. According to Colom (2011), the role of psychoeducation is about shifting perspectives, changing the caregivers’ mindset, transforming feelings of guilt and helplessness into positive a</w:t>
      </w:r>
      <w:r>
        <w:rPr>
          <w:rFonts w:ascii="Times New Roman" w:eastAsia="SimSun" w:hAnsi="Times New Roman"/>
          <w:sz w:val="24"/>
          <w:szCs w:val="24"/>
          <w:lang w:eastAsia="zh-CN"/>
        </w:rPr>
        <w:t xml:space="preserve">ctions such as a sense of responsibility, and empowering people to replace helplessness with proactive care, and foster greater awareness instead of denial. </w:t>
      </w:r>
    </w:p>
    <w:p w14:paraId="66946848" w14:textId="77777777" w:rsidR="007D49A8" w:rsidRDefault="007D49A8">
      <w:pPr>
        <w:pStyle w:val="Body"/>
        <w:spacing w:after="0"/>
        <w:rPr>
          <w:rFonts w:ascii="Arial" w:hAnsi="Arial" w:cs="Arial"/>
        </w:rPr>
      </w:pPr>
    </w:p>
    <w:p w14:paraId="66716E04"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Definition of Pediatric Psychoeducation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w:t>
      </w:r>
    </w:p>
    <w:p w14:paraId="289683D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authors of this paper have defined Pediatric Ps</w:t>
      </w:r>
      <w:r>
        <w:rPr>
          <w:rFonts w:ascii="Times New Roman" w:eastAsia="SimSun" w:hAnsi="Times New Roman"/>
          <w:sz w:val="24"/>
          <w:szCs w:val="24"/>
          <w:lang w:eastAsia="zh-CN"/>
        </w:rPr>
        <w:t>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within the context of ASD, as a systematic process of providing parents (and sometimes siblings or caregivers) with knowledge, skills, and coping strategies to better understand and support the developmental, behavioral, emotional, and</w:t>
      </w:r>
      <w:r>
        <w:rPr>
          <w:rFonts w:ascii="Times New Roman" w:eastAsia="SimSun" w:hAnsi="Times New Roman"/>
          <w:sz w:val="24"/>
          <w:szCs w:val="24"/>
          <w:lang w:eastAsia="zh-CN"/>
        </w:rPr>
        <w:t xml:space="preserve"> social needs of their child with autism spectrum disorder (ASD). This process is developmentally tailored, family-centered, and grounded in both psychological and educational principles (Centers for Disease Control and Prevention [CDC], 2024; Chia &amp; Chia,</w:t>
      </w:r>
      <w:r>
        <w:rPr>
          <w:rFonts w:ascii="Times New Roman" w:eastAsia="SimSun" w:hAnsi="Times New Roman"/>
          <w:sz w:val="24"/>
          <w:szCs w:val="24"/>
          <w:lang w:eastAsia="zh-CN"/>
        </w:rPr>
        <w:t xml:space="preserve"> 2015). The aim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is to empower parents through information, emotional support, and practical tools so they can actively participate in interventions and foster their child’s growth and well-being. </w:t>
      </w:r>
    </w:p>
    <w:p w14:paraId="314BC623" w14:textId="77777777" w:rsidR="007D49A8" w:rsidRDefault="007D49A8">
      <w:pPr>
        <w:pStyle w:val="Body"/>
        <w:spacing w:after="0"/>
        <w:rPr>
          <w:rFonts w:ascii="Times New Roman" w:eastAsia="SimSun" w:hAnsi="Times New Roman"/>
          <w:sz w:val="24"/>
          <w:szCs w:val="24"/>
          <w:lang w:eastAsia="zh-CN"/>
        </w:rPr>
      </w:pPr>
    </w:p>
    <w:p w14:paraId="42FD050E"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Consequently, within pediatric contexts, Pediatric </w:t>
      </w:r>
      <w:r>
        <w:rPr>
          <w:rFonts w:ascii="Times New Roman" w:eastAsia="SimSun" w:hAnsi="Times New Roman"/>
          <w:sz w:val="24"/>
          <w:szCs w:val="24"/>
          <w:lang w:eastAsia="zh-CN"/>
        </w:rPr>
        <w:t>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has emerged as a crucial intervention, purposefully structured to assist families in addressing the complex challenges associated with raising children with neurodevelopmental conditions, particularly ASD. This approach goes beyond si</w:t>
      </w:r>
      <w:r>
        <w:rPr>
          <w:rFonts w:ascii="Times New Roman" w:eastAsia="SimSun" w:hAnsi="Times New Roman"/>
          <w:sz w:val="24"/>
          <w:szCs w:val="24"/>
          <w:lang w:eastAsia="zh-CN"/>
        </w:rPr>
        <w:t xml:space="preserve">mply providing information. Its main purpose is to equip parents with knowledge, coping </w:t>
      </w:r>
      <w:r>
        <w:rPr>
          <w:rFonts w:ascii="Times New Roman" w:eastAsia="SimSun" w:hAnsi="Times New Roman"/>
          <w:sz w:val="24"/>
          <w:szCs w:val="24"/>
          <w:lang w:eastAsia="zh-CN"/>
        </w:rPr>
        <w:lastRenderedPageBreak/>
        <w:t>strategies, and practical skills they need to build and strengthen family resilience and promote better developmental outcomes for their children. Unlike traditional di</w:t>
      </w:r>
      <w:r>
        <w:rPr>
          <w:rFonts w:ascii="Times New Roman" w:eastAsia="SimSun" w:hAnsi="Times New Roman"/>
          <w:sz w:val="24"/>
          <w:szCs w:val="24"/>
          <w:lang w:eastAsia="zh-CN"/>
        </w:rPr>
        <w:t xml:space="preserve">dactic approaches that focus only on delivering information, contemporary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emphasizes active parental engagement, coaching, and collaborative partnership between the professionals and caregivers (especially, the parents). </w:t>
      </w:r>
    </w:p>
    <w:p w14:paraId="7FB7C9D7" w14:textId="77777777" w:rsidR="007D49A8" w:rsidRDefault="007D49A8">
      <w:pPr>
        <w:pStyle w:val="Body"/>
        <w:spacing w:after="0"/>
        <w:rPr>
          <w:rFonts w:ascii="Times New Roman" w:eastAsia="SimSun" w:hAnsi="Times New Roman"/>
          <w:sz w:val="24"/>
          <w:szCs w:val="24"/>
          <w:lang w:eastAsia="zh-CN"/>
        </w:rPr>
      </w:pPr>
    </w:p>
    <w:p w14:paraId="48C7428D" w14:textId="77777777" w:rsidR="007D49A8" w:rsidRDefault="00C422D3">
      <w:pPr>
        <w:pStyle w:val="Body"/>
        <w:spacing w:after="0"/>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equips parents with evide</w:t>
      </w:r>
      <w:r>
        <w:rPr>
          <w:rFonts w:ascii="Times New Roman" w:eastAsia="SimSun" w:hAnsi="Times New Roman"/>
          <w:sz w:val="24"/>
          <w:szCs w:val="24"/>
          <w:lang w:eastAsia="zh-CN"/>
        </w:rPr>
        <w:t xml:space="preserve">nce-based knowledge about autism, practical child-rearing strategies, and coping mechanisms to manage the daily challenges associated with ASD. When facilitated by trained professionals such as educational therapists,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extends beyond academic and develo</w:t>
      </w:r>
      <w:r>
        <w:rPr>
          <w:rFonts w:ascii="Times New Roman" w:eastAsia="SimSun" w:hAnsi="Times New Roman"/>
          <w:sz w:val="24"/>
          <w:szCs w:val="24"/>
          <w:lang w:eastAsia="zh-CN"/>
        </w:rPr>
        <w:t xml:space="preserve">pmental support but also integrates behavioral, emotional, and family systems perspectives. The trained professionals are uniquely positioned to bridge clinical knowledge with classroom and home-based strategies, thereby empowering parents to respond more </w:t>
      </w:r>
      <w:r>
        <w:rPr>
          <w:rFonts w:ascii="Times New Roman" w:eastAsia="SimSun" w:hAnsi="Times New Roman"/>
          <w:sz w:val="24"/>
          <w:szCs w:val="24"/>
          <w:lang w:eastAsia="zh-CN"/>
        </w:rPr>
        <w:t>effectively to their child’s needs. Parents become active collaborators in the intervention process, moving beyond the role of passive recipients of knowledge. This approach empowers them to apply therapeutic strategies and skills, seamlessly incorporating</w:t>
      </w:r>
      <w:r>
        <w:rPr>
          <w:rFonts w:ascii="Times New Roman" w:eastAsia="SimSun" w:hAnsi="Times New Roman"/>
          <w:sz w:val="24"/>
          <w:szCs w:val="24"/>
          <w:lang w:eastAsia="zh-CN"/>
        </w:rPr>
        <w:t xml:space="preserve"> them into daily routines like mealtimes, play, and preparing for school. By fostering parental competence, resilience, and confidence, pediatric psychoeducation reduces stress, strengthens family functioning, and creates a more supportive environment for </w:t>
      </w:r>
      <w:r>
        <w:rPr>
          <w:rFonts w:ascii="Times New Roman" w:eastAsia="SimSun" w:hAnsi="Times New Roman"/>
          <w:sz w:val="24"/>
          <w:szCs w:val="24"/>
          <w:lang w:eastAsia="zh-CN"/>
        </w:rPr>
        <w:t xml:space="preserve">the child’s developmental progress (Brookman-Frazee et al., 2006; </w:t>
      </w:r>
      <w:proofErr w:type="spellStart"/>
      <w:r>
        <w:rPr>
          <w:rFonts w:ascii="Times New Roman" w:eastAsia="SimSun" w:hAnsi="Times New Roman"/>
          <w:sz w:val="24"/>
          <w:szCs w:val="24"/>
          <w:lang w:eastAsia="zh-CN"/>
        </w:rPr>
        <w:t>Oono</w:t>
      </w:r>
      <w:proofErr w:type="spellEnd"/>
      <w:r>
        <w:rPr>
          <w:rFonts w:ascii="Times New Roman" w:eastAsia="SimSun" w:hAnsi="Times New Roman"/>
          <w:sz w:val="24"/>
          <w:szCs w:val="24"/>
          <w:lang w:eastAsia="zh-CN"/>
        </w:rPr>
        <w:t>, Honey, &amp; McConachie, 2013). This family-centered approach is consistent with a substantial body of research demonstrating that parent behaviors, stress levels, and self-efficacy as wel</w:t>
      </w:r>
      <w:r>
        <w:rPr>
          <w:rFonts w:ascii="Times New Roman" w:eastAsia="SimSun" w:hAnsi="Times New Roman"/>
          <w:sz w:val="24"/>
          <w:szCs w:val="24"/>
          <w:lang w:eastAsia="zh-CN"/>
        </w:rPr>
        <w:t xml:space="preserve">l as their influence on a child’s developmental trajectory, treatment adherence, and long-term well-being. </w:t>
      </w:r>
    </w:p>
    <w:p w14:paraId="1F510865" w14:textId="77777777" w:rsidR="007D49A8" w:rsidRDefault="007D49A8">
      <w:pPr>
        <w:pStyle w:val="Body"/>
        <w:spacing w:after="0"/>
        <w:rPr>
          <w:rFonts w:ascii="Times New Roman" w:eastAsia="SimSun" w:hAnsi="Times New Roman"/>
          <w:sz w:val="24"/>
          <w:szCs w:val="24"/>
          <w:lang w:eastAsia="zh-CN"/>
        </w:rPr>
      </w:pPr>
    </w:p>
    <w:p w14:paraId="02BBD71F"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diverse developmental profiles of children with ASD highlight the critical need to enhance parental capacity. These children frequently exhibit</w:t>
      </w:r>
      <w:r>
        <w:rPr>
          <w:rFonts w:ascii="Times New Roman" w:eastAsia="SimSun" w:hAnsi="Times New Roman"/>
          <w:sz w:val="24"/>
          <w:szCs w:val="24"/>
          <w:lang w:eastAsia="zh-CN"/>
        </w:rPr>
        <w:t xml:space="preserve"> a complex range of challenges, such as impairments in communication and social interaction, heightened sensory sensitivities, and challenges in emotional regulation, sometimes alongside intellectual or attention-related conditions. This multifaceted profi</w:t>
      </w:r>
      <w:r>
        <w:rPr>
          <w:rFonts w:ascii="Times New Roman" w:eastAsia="SimSun" w:hAnsi="Times New Roman"/>
          <w:sz w:val="24"/>
          <w:szCs w:val="24"/>
          <w:lang w:eastAsia="zh-CN"/>
        </w:rPr>
        <w:t>le often limits the effectiveness of traditional, clinic-based interventions alone to adequately address the everyday demands faced by family members. Over recent years, there has been a clear shift from child-focused to family-centered approaches, and res</w:t>
      </w:r>
      <w:r>
        <w:rPr>
          <w:rFonts w:ascii="Times New Roman" w:eastAsia="SimSun" w:hAnsi="Times New Roman"/>
          <w:sz w:val="24"/>
          <w:szCs w:val="24"/>
          <w:lang w:eastAsia="zh-CN"/>
        </w:rPr>
        <w:t xml:space="preserve">earch increasingly validates the feasibility and effectiveness of parent-centered interventions (PCIs). </w:t>
      </w:r>
    </w:p>
    <w:p w14:paraId="7B387E39" w14:textId="77777777" w:rsidR="007D49A8" w:rsidRDefault="007D49A8">
      <w:pPr>
        <w:pStyle w:val="Body"/>
        <w:spacing w:after="0"/>
        <w:rPr>
          <w:rFonts w:ascii="Arial" w:hAnsi="Arial" w:cs="Arial"/>
        </w:rPr>
      </w:pPr>
    </w:p>
    <w:p w14:paraId="414F593B"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Significance of the Study </w:t>
      </w:r>
    </w:p>
    <w:p w14:paraId="1C1EF4E4"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By reframing psychoeducation as a systemic, multi-layered, and culturally responsive process, the proposed framework seeks to strengthen parental self-efficacy, enhance family functioning, and promote more favorable developmental outcomes for children with</w:t>
      </w:r>
      <w:r>
        <w:rPr>
          <w:rFonts w:ascii="Times New Roman" w:eastAsia="SimSun" w:hAnsi="Times New Roman"/>
          <w:sz w:val="24"/>
          <w:szCs w:val="24"/>
          <w:lang w:eastAsia="zh-CN"/>
        </w:rPr>
        <w:t xml:space="preserve"> ASD. Consequently, this model offers not only theoretical contributions but also practical, evidence-based direction for clinicians, educators, and program designers, thereby outlining a clear pathway toward sustainable and family-centered psychoeducation</w:t>
      </w:r>
      <w:r>
        <w:rPr>
          <w:rFonts w:ascii="Times New Roman" w:eastAsia="SimSun" w:hAnsi="Times New Roman"/>
          <w:sz w:val="24"/>
          <w:szCs w:val="24"/>
          <w:lang w:eastAsia="zh-CN"/>
        </w:rPr>
        <w:t xml:space="preserve">al intervention. </w:t>
      </w:r>
    </w:p>
    <w:p w14:paraId="6AA59B1A" w14:textId="77777777" w:rsidR="007D49A8" w:rsidRDefault="007D49A8">
      <w:pPr>
        <w:pStyle w:val="Body"/>
        <w:spacing w:after="0"/>
        <w:rPr>
          <w:rFonts w:ascii="Times New Roman" w:eastAsia="SimSun" w:hAnsi="Times New Roman"/>
          <w:sz w:val="24"/>
          <w:szCs w:val="24"/>
          <w:lang w:eastAsia="zh-CN"/>
        </w:rPr>
      </w:pPr>
    </w:p>
    <w:p w14:paraId="6E3C3133"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Parents often serve as the most consistent agents of support in a child’s life, providing them with individualized strategies that help bridge the gap between clinical guidance and real-world application. Therefore,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serves not only t</w:t>
      </w:r>
      <w:r>
        <w:rPr>
          <w:rFonts w:ascii="Times New Roman" w:eastAsia="SimSun" w:hAnsi="Times New Roman"/>
          <w:sz w:val="24"/>
          <w:szCs w:val="24"/>
          <w:lang w:eastAsia="zh-CN"/>
        </w:rPr>
        <w:t xml:space="preserve">o impart developmental knowledge that also to enhance a parent’s self-efficacy in promoting their child’s development. As such,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empowers parents, strengthens their confidence to act as effective and informed agents in advancing their child’s developmen</w:t>
      </w:r>
      <w:r>
        <w:rPr>
          <w:rFonts w:ascii="Times New Roman" w:eastAsia="SimSun" w:hAnsi="Times New Roman"/>
          <w:sz w:val="24"/>
          <w:szCs w:val="24"/>
          <w:lang w:eastAsia="zh-CN"/>
        </w:rPr>
        <w:t>tal progress.</w:t>
      </w:r>
    </w:p>
    <w:p w14:paraId="16385BEE" w14:textId="77777777" w:rsidR="007D49A8" w:rsidRDefault="007D49A8">
      <w:pPr>
        <w:rPr>
          <w:i/>
          <w:szCs w:val="24"/>
        </w:rPr>
      </w:pPr>
    </w:p>
    <w:p w14:paraId="0B2B6A3E" w14:textId="77777777" w:rsidR="007D49A8" w:rsidRDefault="00C422D3">
      <w:pPr>
        <w:pStyle w:val="Heading1"/>
        <w:numPr>
          <w:ilvl w:val="0"/>
          <w:numId w:val="2"/>
        </w:numPr>
        <w:ind w:left="510" w:hanging="510"/>
      </w:pPr>
      <w:r>
        <w:t>Literature Background</w:t>
      </w:r>
    </w:p>
    <w:p w14:paraId="1B97898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2.1 Parental Stress and Family Functioning in Autism</w:t>
      </w:r>
    </w:p>
    <w:p w14:paraId="1F836140"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Parents of children with autism spectrum disorder (ASD) often experience heightened stress levels, emotional strain, and increased caregiving demands (Yan &amp; Abdullah,</w:t>
      </w:r>
      <w:r>
        <w:rPr>
          <w:rFonts w:ascii="Times New Roman" w:eastAsia="SimSun" w:hAnsi="Times New Roman"/>
          <w:sz w:val="24"/>
          <w:szCs w:val="24"/>
          <w:lang w:eastAsia="zh-CN"/>
        </w:rPr>
        <w:t xml:space="preserve"> 2025; Lee et al., 2024; Ljungberg &amp; Schön, 2023; Sartor et.al., 2023; Samadi &amp; Samadi, 2020; Factor et al., 2019; Lai &amp; Oei, </w:t>
      </w:r>
      <w:r>
        <w:rPr>
          <w:rFonts w:ascii="Times New Roman" w:eastAsia="SimSun" w:hAnsi="Times New Roman"/>
          <w:sz w:val="24"/>
          <w:szCs w:val="24"/>
          <w:lang w:eastAsia="zh-CN"/>
        </w:rPr>
        <w:lastRenderedPageBreak/>
        <w:t>2014; Feizi et al., 2014; Hayes &amp; Watson, 2013). Studies have consistently demonstrated that parents of children with ASD experien</w:t>
      </w:r>
      <w:r>
        <w:rPr>
          <w:rFonts w:ascii="Times New Roman" w:eastAsia="SimSun" w:hAnsi="Times New Roman"/>
          <w:sz w:val="24"/>
          <w:szCs w:val="24"/>
          <w:lang w:eastAsia="zh-CN"/>
        </w:rPr>
        <w:t xml:space="preserve">ce significantly higher levels of stress compared to parents of typically developing children or those with other developmental conditions, underscoring the unique and substantial challenges inherent in ASD care-giving (Nguyen et. al., 2025; van der Lubbe </w:t>
      </w:r>
      <w:r>
        <w:rPr>
          <w:rFonts w:ascii="Times New Roman" w:eastAsia="SimSun" w:hAnsi="Times New Roman"/>
          <w:sz w:val="24"/>
          <w:szCs w:val="24"/>
          <w:lang w:eastAsia="zh-CN"/>
        </w:rPr>
        <w:t xml:space="preserve">et al., 2025; </w:t>
      </w:r>
      <w:proofErr w:type="spellStart"/>
      <w:r>
        <w:rPr>
          <w:rFonts w:ascii="Times New Roman" w:eastAsia="SimSun" w:hAnsi="Times New Roman"/>
          <w:sz w:val="24"/>
          <w:szCs w:val="24"/>
          <w:lang w:eastAsia="zh-CN"/>
        </w:rPr>
        <w:t>Mavroeidi</w:t>
      </w:r>
      <w:proofErr w:type="spellEnd"/>
      <w:r>
        <w:rPr>
          <w:rFonts w:ascii="Times New Roman" w:eastAsia="SimSun" w:hAnsi="Times New Roman"/>
          <w:sz w:val="24"/>
          <w:szCs w:val="24"/>
          <w:lang w:eastAsia="zh-CN"/>
        </w:rPr>
        <w:t xml:space="preserve"> et al., 2024; Hayes &amp; Watson, 2013). </w:t>
      </w:r>
    </w:p>
    <w:p w14:paraId="0E3694FE" w14:textId="77777777" w:rsidR="007D49A8" w:rsidRDefault="007D49A8">
      <w:pPr>
        <w:pStyle w:val="Body"/>
        <w:spacing w:after="0"/>
        <w:rPr>
          <w:rFonts w:ascii="Times New Roman" w:eastAsia="SimSun" w:hAnsi="Times New Roman"/>
          <w:sz w:val="24"/>
          <w:szCs w:val="24"/>
          <w:lang w:eastAsia="zh-CN"/>
        </w:rPr>
      </w:pPr>
    </w:p>
    <w:p w14:paraId="5EFE855A"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A 2025 Dutch study by van der Lubbe, et al., highlighted how chronic parental stress can adversely affect the mental and physical health of caregivers, impacting their ability to provide consis</w:t>
      </w:r>
      <w:r>
        <w:rPr>
          <w:rFonts w:ascii="Times New Roman" w:eastAsia="SimSun" w:hAnsi="Times New Roman"/>
          <w:sz w:val="24"/>
          <w:szCs w:val="24"/>
          <w:lang w:eastAsia="zh-CN"/>
        </w:rPr>
        <w:t>tent and effective care. In response, a major trend has been the development of interventions that explicitly address parental psychosocial outcomes, such as self-efficacy, coping skills, and mental health. These challenges are compounded by the need for i</w:t>
      </w:r>
      <w:r>
        <w:rPr>
          <w:rFonts w:ascii="Times New Roman" w:eastAsia="SimSun" w:hAnsi="Times New Roman"/>
          <w:sz w:val="24"/>
          <w:szCs w:val="24"/>
          <w:lang w:eastAsia="zh-CN"/>
        </w:rPr>
        <w:t>ntensive behavioral and educational interventions, ongoing advocacy for services, and management of behavioral difficulties. Research indicates that parental stress and burnout not only compromise caregiver well-being but also negatively affect marital sat</w:t>
      </w:r>
      <w:r>
        <w:rPr>
          <w:rFonts w:ascii="Times New Roman" w:eastAsia="SimSun" w:hAnsi="Times New Roman"/>
          <w:sz w:val="24"/>
          <w:szCs w:val="24"/>
          <w:lang w:eastAsia="zh-CN"/>
        </w:rPr>
        <w:t>isfaction, sibling relationships, and overall family functioning (Yan &amp; Abdullah, 2025; Factor et al., 2019). Importantly, family functioning has been shown to influence the consistency and effectiveness of child-focused therapies, highlighting the inter-c</w:t>
      </w:r>
      <w:r>
        <w:rPr>
          <w:rFonts w:ascii="Times New Roman" w:eastAsia="SimSun" w:hAnsi="Times New Roman"/>
          <w:sz w:val="24"/>
          <w:szCs w:val="24"/>
          <w:lang w:eastAsia="zh-CN"/>
        </w:rPr>
        <w:t>onnectedness between caregiver well-being and child outcomes (</w:t>
      </w:r>
      <w:proofErr w:type="spellStart"/>
      <w:r>
        <w:rPr>
          <w:rFonts w:ascii="Times New Roman" w:eastAsia="SimSun" w:hAnsi="Times New Roman"/>
          <w:sz w:val="24"/>
          <w:szCs w:val="24"/>
          <w:lang w:eastAsia="zh-CN"/>
        </w:rPr>
        <w:t>Kulasinghe</w:t>
      </w:r>
      <w:proofErr w:type="spellEnd"/>
      <w:r>
        <w:rPr>
          <w:rFonts w:ascii="Times New Roman" w:eastAsia="SimSun" w:hAnsi="Times New Roman"/>
          <w:sz w:val="24"/>
          <w:szCs w:val="24"/>
          <w:lang w:eastAsia="zh-CN"/>
        </w:rPr>
        <w:t xml:space="preserve"> et.al., 2023; Factor et al., 2019).</w:t>
      </w:r>
    </w:p>
    <w:p w14:paraId="654EA68F" w14:textId="77777777" w:rsidR="007D49A8" w:rsidRDefault="007D49A8">
      <w:pPr>
        <w:pStyle w:val="Body"/>
        <w:spacing w:after="0"/>
        <w:rPr>
          <w:rFonts w:ascii="Arial" w:hAnsi="Arial" w:cs="Arial"/>
          <w:b/>
          <w:bCs/>
        </w:rPr>
      </w:pPr>
    </w:p>
    <w:p w14:paraId="1558A62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2.2 Current Psychoeducational Approaches</w:t>
      </w:r>
    </w:p>
    <w:p w14:paraId="04E9DBDE"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Psychoeducation was originally developed as an adjunct to pharmacological treatment in psychiatric care, where it was designed to improve treatment adherence, enhance patient and family understanding of the illness, and support relapse prevention. Over tim</w:t>
      </w:r>
      <w:r>
        <w:rPr>
          <w:rFonts w:ascii="Times New Roman" w:eastAsia="SimSun" w:hAnsi="Times New Roman"/>
          <w:sz w:val="24"/>
          <w:szCs w:val="24"/>
          <w:lang w:eastAsia="zh-CN"/>
        </w:rPr>
        <w:t>e, its application expanded beyond psychotic disorders to a wide range of mental health and developmental conditions, establishing psychoeducation as a core therapeutic approach that complements both medical and psychosocial interventions (Oliveira &amp; Dias,</w:t>
      </w:r>
      <w:r>
        <w:rPr>
          <w:rFonts w:ascii="Times New Roman" w:eastAsia="SimSun" w:hAnsi="Times New Roman"/>
          <w:sz w:val="24"/>
          <w:szCs w:val="24"/>
          <w:lang w:eastAsia="zh-CN"/>
        </w:rPr>
        <w:t xml:space="preserve"> 2023). </w:t>
      </w:r>
    </w:p>
    <w:p w14:paraId="1AA476A4" w14:textId="77777777" w:rsidR="007D49A8" w:rsidRDefault="007D49A8">
      <w:pPr>
        <w:pStyle w:val="Body"/>
        <w:spacing w:after="0"/>
        <w:rPr>
          <w:rFonts w:ascii="Times New Roman" w:eastAsia="SimSun" w:hAnsi="Times New Roman"/>
          <w:sz w:val="24"/>
          <w:szCs w:val="24"/>
          <w:lang w:eastAsia="zh-CN"/>
        </w:rPr>
      </w:pPr>
    </w:p>
    <w:p w14:paraId="326844C0"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has emerged as a promising approach to fill this gap by combining the dissemination of knowledge with the development of coping strategies, and practical skills and continuous support. Unlike purely didactic intervention</w:t>
      </w:r>
      <w:r>
        <w:rPr>
          <w:rFonts w:ascii="Times New Roman" w:eastAsia="SimSun" w:hAnsi="Times New Roman"/>
          <w:sz w:val="24"/>
          <w:szCs w:val="24"/>
          <w:lang w:eastAsia="zh-CN"/>
        </w:rPr>
        <w:t xml:space="preserve">s, psychoeducational programs emphasize active participation, skills application, and family engagement. Evidence suggests that psychoeducation interventions can reduce caregiver stress (Yan &amp; Abdullah, 2025; </w:t>
      </w:r>
      <w:proofErr w:type="spellStart"/>
      <w:r>
        <w:rPr>
          <w:rFonts w:ascii="Times New Roman" w:eastAsia="SimSun" w:hAnsi="Times New Roman"/>
          <w:sz w:val="24"/>
          <w:szCs w:val="24"/>
          <w:lang w:eastAsia="zh-CN"/>
        </w:rPr>
        <w:t>Mavroeidi</w:t>
      </w:r>
      <w:proofErr w:type="spellEnd"/>
      <w:r>
        <w:rPr>
          <w:rFonts w:ascii="Times New Roman" w:eastAsia="SimSun" w:hAnsi="Times New Roman"/>
          <w:sz w:val="24"/>
          <w:szCs w:val="24"/>
          <w:lang w:eastAsia="zh-CN"/>
        </w:rPr>
        <w:t xml:space="preserve"> et al., 2024, Zhou et al., 2019, DaWa</w:t>
      </w:r>
      <w:r>
        <w:rPr>
          <w:rFonts w:ascii="Times New Roman" w:eastAsia="SimSun" w:hAnsi="Times New Roman"/>
          <w:sz w:val="24"/>
          <w:szCs w:val="24"/>
          <w:lang w:eastAsia="zh-CN"/>
        </w:rPr>
        <w:t>lt et al., 2018), improve self-efficacy (</w:t>
      </w:r>
      <w:proofErr w:type="spellStart"/>
      <w:r>
        <w:rPr>
          <w:rFonts w:ascii="Times New Roman" w:eastAsia="SimSun" w:hAnsi="Times New Roman"/>
          <w:sz w:val="24"/>
          <w:szCs w:val="24"/>
          <w:lang w:eastAsia="zh-CN"/>
        </w:rPr>
        <w:t>Tsiouri</w:t>
      </w:r>
      <w:proofErr w:type="spellEnd"/>
      <w:r>
        <w:rPr>
          <w:rFonts w:ascii="Times New Roman" w:eastAsia="SimSun" w:hAnsi="Times New Roman"/>
          <w:sz w:val="24"/>
          <w:szCs w:val="24"/>
          <w:lang w:eastAsia="zh-CN"/>
        </w:rPr>
        <w:t xml:space="preserve"> &amp; Gena, 2025; Zhou et al., 2019), and enhance family cohesion (</w:t>
      </w:r>
      <w:proofErr w:type="spellStart"/>
      <w:r>
        <w:rPr>
          <w:rFonts w:ascii="Times New Roman" w:eastAsia="SimSun" w:hAnsi="Times New Roman"/>
          <w:sz w:val="24"/>
          <w:szCs w:val="24"/>
          <w:lang w:eastAsia="zh-CN"/>
        </w:rPr>
        <w:t>Tsiouri</w:t>
      </w:r>
      <w:proofErr w:type="spellEnd"/>
      <w:r>
        <w:rPr>
          <w:rFonts w:ascii="Times New Roman" w:eastAsia="SimSun" w:hAnsi="Times New Roman"/>
          <w:sz w:val="24"/>
          <w:szCs w:val="24"/>
          <w:lang w:eastAsia="zh-CN"/>
        </w:rPr>
        <w:t xml:space="preserve"> &amp; Gena, 2025; DaWalt et al., 2018). Yan &amp; Abdullah, (2025), in the review shows strong evidence that psychoeducation and family support </w:t>
      </w:r>
      <w:r>
        <w:rPr>
          <w:rFonts w:ascii="Times New Roman" w:eastAsia="SimSun" w:hAnsi="Times New Roman"/>
          <w:sz w:val="24"/>
          <w:szCs w:val="24"/>
          <w:lang w:eastAsia="zh-CN"/>
        </w:rPr>
        <w:t>are crucial to reduce stress in parent and effective in alleviating depression and anxiety in mothers of the children with ASD. In addition, psychoeducation plays a vital role in reducing stigma surrounding the use of pharmacological treatment and reinforc</w:t>
      </w:r>
      <w:r>
        <w:rPr>
          <w:rFonts w:ascii="Times New Roman" w:eastAsia="SimSun" w:hAnsi="Times New Roman"/>
          <w:sz w:val="24"/>
          <w:szCs w:val="24"/>
          <w:lang w:eastAsia="zh-CN"/>
        </w:rPr>
        <w:t xml:space="preserve">ing the message that addressing maternal mental health is as legitimate and necessary as treating any physical illness, particularly in China (Yan &amp; Abdullah, 2025). </w:t>
      </w:r>
    </w:p>
    <w:p w14:paraId="6522450D" w14:textId="77777777" w:rsidR="007D49A8" w:rsidRDefault="007D49A8">
      <w:pPr>
        <w:pStyle w:val="Body"/>
        <w:spacing w:after="0"/>
        <w:rPr>
          <w:rFonts w:ascii="Times New Roman" w:eastAsia="SimSun" w:hAnsi="Times New Roman"/>
          <w:sz w:val="24"/>
          <w:szCs w:val="24"/>
          <w:lang w:eastAsia="zh-CN"/>
        </w:rPr>
      </w:pPr>
    </w:p>
    <w:p w14:paraId="6EBFF29D"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According to Yan and Abdullah, (2025), psychoeducation interventions and family support </w:t>
      </w:r>
      <w:r>
        <w:rPr>
          <w:rFonts w:ascii="Times New Roman" w:eastAsia="SimSun" w:hAnsi="Times New Roman"/>
          <w:sz w:val="24"/>
          <w:szCs w:val="24"/>
          <w:lang w:eastAsia="zh-CN"/>
        </w:rPr>
        <w:t>are crucial components of comprehensive approach to maternal mental health. These interventions address key contributors to parental depression and anxiety, such as loneliness, confusion and chronic stress, by offering emotional support, practical knowledg</w:t>
      </w:r>
      <w:r>
        <w:rPr>
          <w:rFonts w:ascii="Times New Roman" w:eastAsia="SimSun" w:hAnsi="Times New Roman"/>
          <w:sz w:val="24"/>
          <w:szCs w:val="24"/>
          <w:lang w:eastAsia="zh-CN"/>
        </w:rPr>
        <w:t>e, and occasionally physical assistance. Overall, the evidence indicates that caregiver involvement in ASD interventions can enhance family functioning and relational dynamics (Factor et al., 2019). Nevertheless, psychoeducational approaches for ASD have o</w:t>
      </w:r>
      <w:r>
        <w:rPr>
          <w:rFonts w:ascii="Times New Roman" w:eastAsia="SimSun" w:hAnsi="Times New Roman"/>
          <w:sz w:val="24"/>
          <w:szCs w:val="24"/>
          <w:lang w:eastAsia="zh-CN"/>
        </w:rPr>
        <w:t>ften lacked a unified theoretical framework that integrates both systemic family dynamics and parenting practices. This gap underscores the need for a conceptual model that integrates family functioning and parenting interventions.</w:t>
      </w:r>
    </w:p>
    <w:p w14:paraId="54CB6AA5" w14:textId="77777777" w:rsidR="007D49A8" w:rsidRDefault="007D49A8">
      <w:pPr>
        <w:pStyle w:val="Body"/>
        <w:spacing w:after="0"/>
        <w:rPr>
          <w:rFonts w:ascii="Arial" w:hAnsi="Arial" w:cs="Arial"/>
        </w:rPr>
      </w:pPr>
    </w:p>
    <w:p w14:paraId="1AC70E4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2.3 Theoretical Foundat</w:t>
      </w:r>
      <w:r>
        <w:rPr>
          <w:rFonts w:ascii="Times New Roman" w:eastAsia="SimSun" w:hAnsi="Times New Roman"/>
          <w:b/>
          <w:bCs/>
          <w:sz w:val="24"/>
          <w:szCs w:val="24"/>
          <w:lang w:eastAsia="zh-CN"/>
        </w:rPr>
        <w:t>ions for Family- and Parent-Focused Interventions</w:t>
      </w:r>
    </w:p>
    <w:p w14:paraId="617BF84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lastRenderedPageBreak/>
        <w:t>The principles of psychoeducation can be effectively aligned with two well-established evidence-based frameworks, namely the McMaster Model of Family Functioning (MMFF) and the Positive Parenting Program (T</w:t>
      </w:r>
      <w:r>
        <w:rPr>
          <w:rFonts w:ascii="Times New Roman" w:eastAsia="SimSun" w:hAnsi="Times New Roman"/>
          <w:sz w:val="24"/>
          <w:szCs w:val="24"/>
          <w:lang w:eastAsia="zh-CN"/>
        </w:rPr>
        <w:t>riple-P). MMFF provides a systemic perspective on family health, conceptualizing functioning across six interrelated domains: problem solving, communication, roles, affective responsiveness, affective involvement, and behavioral control (Epstein, Bishop, &amp;</w:t>
      </w:r>
      <w:r>
        <w:rPr>
          <w:rFonts w:ascii="Times New Roman" w:eastAsia="SimSun" w:hAnsi="Times New Roman"/>
          <w:sz w:val="24"/>
          <w:szCs w:val="24"/>
          <w:lang w:eastAsia="zh-CN"/>
        </w:rPr>
        <w:t xml:space="preserve"> Levin, 1978). This model has been widely used in family therapy research and offers a comprehensive framework for assessing and strengthening family processes. In parallel, the Triple-P is a tiered behavioral family intervention system based on a theoreti</w:t>
      </w:r>
      <w:r>
        <w:rPr>
          <w:rFonts w:ascii="Times New Roman" w:eastAsia="SimSun" w:hAnsi="Times New Roman"/>
          <w:sz w:val="24"/>
          <w:szCs w:val="24"/>
          <w:lang w:eastAsia="zh-CN"/>
        </w:rPr>
        <w:t>cal framework designed to promote effective parenting practices, prevent behavioral and emotional problems in children, and reduce coercive family interactions (Sanders, 1999). Triple-P has been validated across diverse populations and settings, demonstrat</w:t>
      </w:r>
      <w:r>
        <w:rPr>
          <w:rFonts w:ascii="Times New Roman" w:eastAsia="SimSun" w:hAnsi="Times New Roman"/>
          <w:sz w:val="24"/>
          <w:szCs w:val="24"/>
          <w:lang w:eastAsia="zh-CN"/>
        </w:rPr>
        <w:t xml:space="preserve">ing strong evidence for improving parenting confidence and reducing child behavioral difficulties (Sanders, 2023; Nogueira, et al., 2022; Li et al., 2021). Findings from the study done by Nogueira et.al. (2022) indicate significant improvements in child </w:t>
      </w:r>
      <w:proofErr w:type="spellStart"/>
      <w:r>
        <w:rPr>
          <w:rFonts w:ascii="Times New Roman" w:eastAsia="SimSun" w:hAnsi="Times New Roman"/>
          <w:sz w:val="24"/>
          <w:szCs w:val="24"/>
          <w:lang w:eastAsia="zh-CN"/>
        </w:rPr>
        <w:t>be</w:t>
      </w:r>
      <w:r>
        <w:rPr>
          <w:rFonts w:ascii="Times New Roman" w:eastAsia="SimSun" w:hAnsi="Times New Roman"/>
          <w:sz w:val="24"/>
          <w:szCs w:val="24"/>
          <w:lang w:eastAsia="zh-CN"/>
        </w:rPr>
        <w:t>haviour</w:t>
      </w:r>
      <w:proofErr w:type="spellEnd"/>
      <w:r>
        <w:rPr>
          <w:rFonts w:ascii="Times New Roman" w:eastAsia="SimSun" w:hAnsi="Times New Roman"/>
          <w:sz w:val="24"/>
          <w:szCs w:val="24"/>
          <w:lang w:eastAsia="zh-CN"/>
        </w:rPr>
        <w:t xml:space="preserve"> and parenting practices, with positive effects on child </w:t>
      </w:r>
      <w:proofErr w:type="spellStart"/>
      <w:r>
        <w:rPr>
          <w:rFonts w:ascii="Times New Roman" w:eastAsia="SimSun" w:hAnsi="Times New Roman"/>
          <w:sz w:val="24"/>
          <w:szCs w:val="24"/>
          <w:lang w:eastAsia="zh-CN"/>
        </w:rPr>
        <w:t>behaviour</w:t>
      </w:r>
      <w:proofErr w:type="spellEnd"/>
      <w:r>
        <w:rPr>
          <w:rFonts w:ascii="Times New Roman" w:eastAsia="SimSun" w:hAnsi="Times New Roman"/>
          <w:sz w:val="24"/>
          <w:szCs w:val="24"/>
          <w:lang w:eastAsia="zh-CN"/>
        </w:rPr>
        <w:t>, parental over-reactivity, self-efficacy, parental satisfaction and parental stress levels. Additionally, results reveal notable gains in parental physiological adjustment, relations</w:t>
      </w:r>
      <w:r>
        <w:rPr>
          <w:rFonts w:ascii="Times New Roman" w:eastAsia="SimSun" w:hAnsi="Times New Roman"/>
          <w:sz w:val="24"/>
          <w:szCs w:val="24"/>
          <w:lang w:eastAsia="zh-CN"/>
        </w:rPr>
        <w:t xml:space="preserve">hip quality and reduction in parenting-related conflict (Nogueira, et al., 2022). </w:t>
      </w:r>
    </w:p>
    <w:p w14:paraId="6BEFF1D6" w14:textId="77777777" w:rsidR="007D49A8" w:rsidRDefault="007D49A8">
      <w:pPr>
        <w:pStyle w:val="Body"/>
        <w:spacing w:after="0"/>
        <w:rPr>
          <w:rFonts w:ascii="Arial" w:hAnsi="Arial" w:cs="Arial"/>
          <w:b/>
          <w:bCs/>
        </w:rPr>
      </w:pPr>
    </w:p>
    <w:p w14:paraId="6F1D943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2.4 Toward an Integrative Framework</w:t>
      </w:r>
    </w:p>
    <w:p w14:paraId="5CCC6E14"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Integrating the McMaster model of family functioning (MMFF) and Positive Parenting Program (Triple-P) within a psychoeducational framewo</w:t>
      </w:r>
      <w:r>
        <w:rPr>
          <w:rFonts w:ascii="Times New Roman" w:eastAsia="SimSun" w:hAnsi="Times New Roman"/>
          <w:sz w:val="24"/>
          <w:szCs w:val="24"/>
          <w:lang w:eastAsia="zh-CN"/>
        </w:rPr>
        <w:t>rk offers a novel approach to supporting families of children with ASD. Whereas MMFF provides a systemic lens for identifying and addressing relational and structural challenges within the family unit, Triple-P offers practical, evidence-based parenting st</w:t>
      </w:r>
      <w:r>
        <w:rPr>
          <w:rFonts w:ascii="Times New Roman" w:eastAsia="SimSun" w:hAnsi="Times New Roman"/>
          <w:sz w:val="24"/>
          <w:szCs w:val="24"/>
          <w:lang w:eastAsia="zh-CN"/>
        </w:rPr>
        <w:t>rategies that are adaptable across levels of need. Together, these frameworks create a multidimensional intervention model that strengthens both family functioning and parenting capacity. Such an integrated psychoeducational approach addresses the psychoso</w:t>
      </w:r>
      <w:r>
        <w:rPr>
          <w:rFonts w:ascii="Times New Roman" w:eastAsia="SimSun" w:hAnsi="Times New Roman"/>
          <w:sz w:val="24"/>
          <w:szCs w:val="24"/>
          <w:lang w:eastAsia="zh-CN"/>
        </w:rPr>
        <w:t>cial needs of caregivers, reduces parental burnout, and fosters family resilience, while simultaneously optimizing child developmental outcomes. This paper proposes and conceptualizes such an integrative model, positioning family- and parent-focused psycho</w:t>
      </w:r>
      <w:r>
        <w:rPr>
          <w:rFonts w:ascii="Times New Roman" w:eastAsia="SimSun" w:hAnsi="Times New Roman"/>
          <w:sz w:val="24"/>
          <w:szCs w:val="24"/>
          <w:lang w:eastAsia="zh-CN"/>
        </w:rPr>
        <w:t xml:space="preserve">education as a critical complement to child-center evidence-based practice (EBP) in ASD care. </w:t>
      </w:r>
    </w:p>
    <w:p w14:paraId="29A7DC98" w14:textId="77777777" w:rsidR="007D49A8" w:rsidRDefault="007D49A8">
      <w:pPr>
        <w:pStyle w:val="Body"/>
        <w:spacing w:after="0"/>
        <w:rPr>
          <w:rFonts w:ascii="Arial" w:hAnsi="Arial" w:cs="Arial"/>
          <w:b/>
          <w:bCs/>
        </w:rPr>
      </w:pPr>
    </w:p>
    <w:p w14:paraId="27C67934"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2.5 Conceptualization of Pediatric Psychoeducation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w:t>
      </w:r>
    </w:p>
    <w:p w14:paraId="04248C65"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A strong theoretical foundation is essential for ASD family interventions, requiring the integration of</w:t>
      </w:r>
      <w:r>
        <w:rPr>
          <w:rFonts w:ascii="Times New Roman" w:eastAsia="SimSun" w:hAnsi="Times New Roman"/>
          <w:sz w:val="24"/>
          <w:szCs w:val="24"/>
          <w:lang w:eastAsia="zh-CN"/>
        </w:rPr>
        <w:t xml:space="preserve"> principles that address both the complexities of family system dynamics and the successful application of effective parenting strategies. Two well-established models, the McMaster Model of Family Functioning (MMFF) and the Positive Parenting Program (Trip</w:t>
      </w:r>
      <w:r>
        <w:rPr>
          <w:rFonts w:ascii="Times New Roman" w:eastAsia="SimSun" w:hAnsi="Times New Roman"/>
          <w:sz w:val="24"/>
          <w:szCs w:val="24"/>
          <w:lang w:eastAsia="zh-CN"/>
        </w:rPr>
        <w:t>le-P), offer complementary perspectives that, when integrated, provide a comprehensive framework for pediatric psychoeducation. The MMFF emphasizes the systemic and relational aspects of family functioning, while Triple-P provides structured, evidence-base</w:t>
      </w:r>
      <w:r>
        <w:rPr>
          <w:rFonts w:ascii="Times New Roman" w:eastAsia="SimSun" w:hAnsi="Times New Roman"/>
          <w:sz w:val="24"/>
          <w:szCs w:val="24"/>
          <w:lang w:eastAsia="zh-CN"/>
        </w:rPr>
        <w:t>d strategies for parenting skills and behavior management. Their integration is particularly well-suited to the delivery of psychoeducational programs guided by five principles: knowledge empowerment, skill-building and practical training, collaborative pa</w:t>
      </w:r>
      <w:r>
        <w:rPr>
          <w:rFonts w:ascii="Times New Roman" w:eastAsia="SimSun" w:hAnsi="Times New Roman"/>
          <w:sz w:val="24"/>
          <w:szCs w:val="24"/>
          <w:lang w:eastAsia="zh-CN"/>
        </w:rPr>
        <w:t>rtnership, emotional support and coping, and cultural and developmental sensitivity.</w:t>
      </w:r>
    </w:p>
    <w:p w14:paraId="092AC3A1" w14:textId="77777777" w:rsidR="007D49A8" w:rsidRDefault="007D49A8">
      <w:pPr>
        <w:pStyle w:val="Body"/>
        <w:spacing w:after="0"/>
        <w:rPr>
          <w:rFonts w:ascii="Times New Roman" w:eastAsia="SimSun" w:hAnsi="Times New Roman"/>
          <w:sz w:val="24"/>
          <w:szCs w:val="24"/>
          <w:lang w:eastAsia="zh-CN"/>
        </w:rPr>
      </w:pPr>
    </w:p>
    <w:p w14:paraId="489FAF2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This section outlines how these models support each guiding principle, identifies key variables and their interrelationships, and formulates hypotheses to guide a concept</w:t>
      </w:r>
      <w:r>
        <w:rPr>
          <w:rFonts w:ascii="Times New Roman" w:eastAsia="SimSun" w:hAnsi="Times New Roman"/>
          <w:sz w:val="24"/>
          <w:szCs w:val="24"/>
          <w:lang w:eastAsia="zh-CN"/>
        </w:rPr>
        <w:t>ual framework for family- and parent-focused interventions in ASD.</w:t>
      </w:r>
    </w:p>
    <w:p w14:paraId="310F9029" w14:textId="77777777" w:rsidR="007D49A8" w:rsidRDefault="007D49A8">
      <w:pPr>
        <w:pStyle w:val="Body"/>
        <w:spacing w:after="0"/>
        <w:rPr>
          <w:rFonts w:ascii="Arial" w:hAnsi="Arial" w:cs="Arial"/>
        </w:rPr>
      </w:pPr>
    </w:p>
    <w:p w14:paraId="3D1A4DAF"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2.6 The McMaster Model of Family Functioning (MMFF)</w:t>
      </w:r>
    </w:p>
    <w:p w14:paraId="352315C8"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MMFF describes family functioning across six domains: problem solving, communication, roles, affective responsiveness, affective inv</w:t>
      </w:r>
      <w:r>
        <w:rPr>
          <w:rFonts w:ascii="Times New Roman" w:eastAsia="SimSun" w:hAnsi="Times New Roman"/>
          <w:sz w:val="24"/>
          <w:szCs w:val="24"/>
          <w:lang w:eastAsia="zh-CN"/>
        </w:rPr>
        <w:t>olvement, and behavior control. Grounded in a systemic orientation, the model conceptualizes the family as an interdependent whole, in which established patterns of interaction both shape individual well-being and determine the coherence of family function</w:t>
      </w:r>
      <w:r>
        <w:rPr>
          <w:rFonts w:ascii="Times New Roman" w:eastAsia="SimSun" w:hAnsi="Times New Roman"/>
          <w:sz w:val="24"/>
          <w:szCs w:val="24"/>
          <w:lang w:eastAsia="zh-CN"/>
        </w:rPr>
        <w:t xml:space="preserve">ing. </w:t>
      </w:r>
      <w:r>
        <w:rPr>
          <w:rFonts w:ascii="Times New Roman" w:eastAsia="SimSun" w:hAnsi="Times New Roman"/>
          <w:sz w:val="24"/>
          <w:szCs w:val="24"/>
          <w:lang w:eastAsia="zh-CN"/>
        </w:rPr>
        <w:lastRenderedPageBreak/>
        <w:t xml:space="preserve">This perspective is particularly relevant for psychoeducational interventions in ASD, where the bidirectional influence between child behaviors and parental responses underscores the importance of addressing the family system as a dynamic unit rather </w:t>
      </w:r>
      <w:r>
        <w:rPr>
          <w:rFonts w:ascii="Times New Roman" w:eastAsia="SimSun" w:hAnsi="Times New Roman"/>
          <w:sz w:val="24"/>
          <w:szCs w:val="24"/>
          <w:lang w:eastAsia="zh-CN"/>
        </w:rPr>
        <w:t>than treating its members in isolation. Within families of children with ASD, disruptions in communication, unclear roles, or poor problem-solving skills can intensify caregiver burden and compromise both parental well-being and child developmental outcome</w:t>
      </w:r>
      <w:r>
        <w:rPr>
          <w:rFonts w:ascii="Times New Roman" w:eastAsia="SimSun" w:hAnsi="Times New Roman"/>
          <w:sz w:val="24"/>
          <w:szCs w:val="24"/>
          <w:lang w:eastAsia="zh-CN"/>
        </w:rPr>
        <w:t>s. The McMaster model posits that strengthening family functioning enhances resilience, reduces stress, and expands the family’s capacity to provide sustained support for the child. Psychoeducational interventions operationalize this model by equipping par</w:t>
      </w:r>
      <w:r>
        <w:rPr>
          <w:rFonts w:ascii="Times New Roman" w:eastAsia="SimSun" w:hAnsi="Times New Roman"/>
          <w:sz w:val="24"/>
          <w:szCs w:val="24"/>
          <w:lang w:eastAsia="zh-CN"/>
        </w:rPr>
        <w:t>ents with the knowledge, skills, and structured guidance necessary to modify maladaptive interaction patterns and promote healthier family dynamics.</w:t>
      </w:r>
    </w:p>
    <w:p w14:paraId="1E076004" w14:textId="77777777" w:rsidR="007D49A8" w:rsidRDefault="007D49A8">
      <w:pPr>
        <w:pStyle w:val="Body"/>
        <w:spacing w:after="0"/>
        <w:rPr>
          <w:rFonts w:ascii="Times New Roman" w:eastAsia="SimSun" w:hAnsi="Times New Roman"/>
          <w:sz w:val="24"/>
          <w:szCs w:val="24"/>
          <w:lang w:eastAsia="zh-CN"/>
        </w:rPr>
      </w:pPr>
    </w:p>
    <w:p w14:paraId="1BFB4270"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MMFF highlights several interdependent domains as central to systemic family health: the communication</w:t>
      </w:r>
      <w:r>
        <w:rPr>
          <w:rFonts w:ascii="Times New Roman" w:eastAsia="SimSun" w:hAnsi="Times New Roman"/>
          <w:sz w:val="24"/>
          <w:szCs w:val="24"/>
          <w:lang w:eastAsia="zh-CN"/>
        </w:rPr>
        <w:t xml:space="preserve"> quality, role clarity and distribution of responsibilities, the capacity of effective problem-solving, the degree of affective involvement and responsiveness, and regulation of behavior. These variables are not considered in isolation; it is hypothesized </w:t>
      </w:r>
      <w:r>
        <w:rPr>
          <w:rFonts w:ascii="Times New Roman" w:eastAsia="SimSun" w:hAnsi="Times New Roman"/>
          <w:sz w:val="24"/>
          <w:szCs w:val="24"/>
          <w:lang w:eastAsia="zh-CN"/>
        </w:rPr>
        <w:t>to be interdependent.  but as mutually reinforcing processes. For instance, improvements in communication can facilitate and supports clearer role delineation, which in turn enhances collective problem-solving, and promote more adaptive emotional responsiv</w:t>
      </w:r>
      <w:r>
        <w:rPr>
          <w:rFonts w:ascii="Times New Roman" w:eastAsia="SimSun" w:hAnsi="Times New Roman"/>
          <w:sz w:val="24"/>
          <w:szCs w:val="24"/>
          <w:lang w:eastAsia="zh-CN"/>
        </w:rPr>
        <w:t>eness.</w:t>
      </w:r>
    </w:p>
    <w:p w14:paraId="11307305" w14:textId="77777777" w:rsidR="007D49A8" w:rsidRDefault="007D49A8">
      <w:pPr>
        <w:pStyle w:val="Body"/>
        <w:spacing w:after="0"/>
        <w:rPr>
          <w:rFonts w:ascii="Arial" w:hAnsi="Arial" w:cs="Arial"/>
        </w:rPr>
      </w:pPr>
    </w:p>
    <w:p w14:paraId="0AB9405D" w14:textId="77777777" w:rsidR="007D49A8" w:rsidRDefault="007D49A8">
      <w:pPr>
        <w:pStyle w:val="Body"/>
        <w:spacing w:after="0"/>
        <w:rPr>
          <w:rFonts w:ascii="Arial" w:hAnsi="Arial" w:cs="Arial"/>
        </w:rPr>
      </w:pPr>
    </w:p>
    <w:p w14:paraId="7FE6F67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2.7 The Positive Parenting Program (Triple-P)</w:t>
      </w:r>
    </w:p>
    <w:p w14:paraId="5A8931E7"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Triple-P is a tiered system of parenting support grounded in social learning theory and cognitive-behavioral principles. Its primary aim is to focus on strengthening positive parent–child interactions,</w:t>
      </w:r>
      <w:r>
        <w:rPr>
          <w:rFonts w:ascii="Times New Roman" w:eastAsia="SimSun" w:hAnsi="Times New Roman"/>
          <w:sz w:val="24"/>
          <w:szCs w:val="24"/>
          <w:lang w:eastAsia="zh-CN"/>
        </w:rPr>
        <w:t xml:space="preserve"> reduce coercive or maladaptive parenting practices, and bolster parental confidence. Within the context of care-giving for children with ASD, Triple-P emphasizes practical skills such as behavior management, consistent discipline, positive reinforcement, </w:t>
      </w:r>
      <w:r>
        <w:rPr>
          <w:rFonts w:ascii="Times New Roman" w:eastAsia="SimSun" w:hAnsi="Times New Roman"/>
          <w:sz w:val="24"/>
          <w:szCs w:val="24"/>
          <w:lang w:eastAsia="zh-CN"/>
        </w:rPr>
        <w:t>and attention to parental self-care.</w:t>
      </w:r>
    </w:p>
    <w:p w14:paraId="5C4C577D" w14:textId="77777777" w:rsidR="007D49A8" w:rsidRDefault="007D49A8">
      <w:pPr>
        <w:pStyle w:val="Body"/>
        <w:spacing w:after="0"/>
        <w:rPr>
          <w:rFonts w:ascii="Times New Roman" w:eastAsia="SimSun" w:hAnsi="Times New Roman"/>
          <w:sz w:val="24"/>
          <w:szCs w:val="24"/>
          <w:lang w:eastAsia="zh-CN"/>
        </w:rPr>
      </w:pPr>
    </w:p>
    <w:p w14:paraId="77C537D0"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Triple-P highlights several interrelated domains as central to family functioning and systemic well-being: parenting knowledge, parental self-efficacy, consistency in discipline, parental emotional regulation and u</w:t>
      </w:r>
      <w:r>
        <w:rPr>
          <w:rFonts w:ascii="Times New Roman" w:eastAsia="SimSun" w:hAnsi="Times New Roman"/>
          <w:sz w:val="24"/>
          <w:szCs w:val="24"/>
          <w:lang w:eastAsia="zh-CN"/>
        </w:rPr>
        <w:t>se of positive reinforcement and coping skills. Similarly, these variables are not considered in isolation; rather, they are hypothesized function as mutually reinforcing processes. For example, improvements in parenting knowledge, such as understanding ch</w:t>
      </w:r>
      <w:r>
        <w:rPr>
          <w:rFonts w:ascii="Times New Roman" w:eastAsia="SimSun" w:hAnsi="Times New Roman"/>
          <w:sz w:val="24"/>
          <w:szCs w:val="24"/>
          <w:lang w:eastAsia="zh-CN"/>
        </w:rPr>
        <w:t>ild development and developmental needs, can enhance parental self-efficacy, enabling parents to apply strategies effectively and with greater confidence. The underlying premise of Triple-P is that increased parenting competence reduces child behavioral ch</w:t>
      </w:r>
      <w:r>
        <w:rPr>
          <w:rFonts w:ascii="Times New Roman" w:eastAsia="SimSun" w:hAnsi="Times New Roman"/>
          <w:sz w:val="24"/>
          <w:szCs w:val="24"/>
          <w:lang w:eastAsia="zh-CN"/>
        </w:rPr>
        <w:t>allenges, strengthens parent–child relationships, and improves overall family well-being.</w:t>
      </w:r>
    </w:p>
    <w:p w14:paraId="63FB2BDC" w14:textId="77777777" w:rsidR="007D49A8" w:rsidRDefault="007D49A8">
      <w:pPr>
        <w:rPr>
          <w:rFonts w:eastAsia="Times New Roman"/>
          <w:szCs w:val="24"/>
        </w:rPr>
      </w:pPr>
    </w:p>
    <w:p w14:paraId="35CE7628" w14:textId="77777777" w:rsidR="007D49A8" w:rsidRDefault="00C422D3">
      <w:pPr>
        <w:pStyle w:val="Heading1"/>
        <w:numPr>
          <w:ilvl w:val="0"/>
          <w:numId w:val="2"/>
        </w:numPr>
        <w:ind w:left="397" w:hanging="397"/>
      </w:pPr>
      <w:r>
        <w:t xml:space="preserve">Mapping the five guiding principles of </w:t>
      </w:r>
      <w:proofErr w:type="spellStart"/>
      <w:r>
        <w:t>PPe</w:t>
      </w:r>
      <w:proofErr w:type="spellEnd"/>
      <w:r>
        <w:t xml:space="preserve"> into a structured framework</w:t>
      </w:r>
    </w:p>
    <w:p w14:paraId="4C97B133"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can be mapped onto two evidence-based models: The first one is the McMaster Model of Family Functioning (MMFF) (Epstein, Bishop, &amp; Levin, 1978; Miller et al., 2000). This is a systemic framework that conceptualizes family health and resilience across six </w:t>
      </w:r>
      <w:r>
        <w:rPr>
          <w:rFonts w:ascii="Times New Roman" w:eastAsia="SimSun" w:hAnsi="Times New Roman"/>
          <w:sz w:val="24"/>
          <w:szCs w:val="24"/>
          <w:lang w:eastAsia="zh-CN"/>
        </w:rPr>
        <w:t>domains, i.e., (</w:t>
      </w:r>
      <w:proofErr w:type="spellStart"/>
      <w:r>
        <w:rPr>
          <w:rFonts w:ascii="Times New Roman" w:eastAsia="SimSun" w:hAnsi="Times New Roman"/>
          <w:sz w:val="24"/>
          <w:szCs w:val="24"/>
          <w:lang w:eastAsia="zh-CN"/>
        </w:rPr>
        <w:t>i</w:t>
      </w:r>
      <w:proofErr w:type="spellEnd"/>
      <w:r>
        <w:rPr>
          <w:rFonts w:ascii="Times New Roman" w:eastAsia="SimSun" w:hAnsi="Times New Roman"/>
          <w:sz w:val="24"/>
          <w:szCs w:val="24"/>
          <w:lang w:eastAsia="zh-CN"/>
        </w:rPr>
        <w:t>) problem-solving, (ii) communication, (iii) roles, (iv) affective responsiveness, (v) affective involvement, and (vi) behavior control, providing both a theoretical and clinical basis for assessing and enhancing family functioning. The ot</w:t>
      </w:r>
      <w:r>
        <w:rPr>
          <w:rFonts w:ascii="Times New Roman" w:eastAsia="SimSun" w:hAnsi="Times New Roman"/>
          <w:sz w:val="24"/>
          <w:szCs w:val="24"/>
          <w:lang w:eastAsia="zh-CN"/>
        </w:rPr>
        <w:t xml:space="preserve">her one is the Positive Parenting Program (Triple-P) (Sanders, 1999; Sanders &amp; Morawska, 2006): This is a tiered, evidence-based parenting and family support system designed to promote positive parent-child relationships, encourage desirable behavior, and </w:t>
      </w:r>
      <w:r>
        <w:rPr>
          <w:rFonts w:ascii="Times New Roman" w:eastAsia="SimSun" w:hAnsi="Times New Roman"/>
          <w:sz w:val="24"/>
          <w:szCs w:val="24"/>
          <w:lang w:eastAsia="zh-CN"/>
        </w:rPr>
        <w:t>prevent or manage behavioral and emotional problems in children.</w:t>
      </w:r>
    </w:p>
    <w:p w14:paraId="7275D51B" w14:textId="77777777" w:rsidR="007D49A8" w:rsidRDefault="007D49A8">
      <w:pPr>
        <w:pStyle w:val="Body"/>
        <w:spacing w:after="0"/>
        <w:rPr>
          <w:rFonts w:ascii="Times New Roman" w:eastAsia="SimSun" w:hAnsi="Times New Roman"/>
          <w:sz w:val="24"/>
          <w:szCs w:val="24"/>
          <w:lang w:eastAsia="zh-CN"/>
        </w:rPr>
      </w:pPr>
    </w:p>
    <w:p w14:paraId="2D7D560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In the next subsection is a brief discussion on the alignment of the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with MMFF and Triple-P demonstrates how parenting of children with ASD and psychoeducation</w:t>
      </w:r>
      <w:r>
        <w:rPr>
          <w:rFonts w:ascii="Times New Roman" w:eastAsia="SimSun" w:hAnsi="Times New Roman"/>
          <w:sz w:val="24"/>
          <w:szCs w:val="24"/>
          <w:lang w:eastAsia="zh-CN"/>
        </w:rPr>
        <w:t xml:space="preserve"> share overlapping values and structures.</w:t>
      </w:r>
    </w:p>
    <w:p w14:paraId="3C596577" w14:textId="77777777" w:rsidR="007D49A8" w:rsidRDefault="007D49A8">
      <w:pPr>
        <w:pStyle w:val="Body"/>
        <w:spacing w:after="0"/>
        <w:rPr>
          <w:rFonts w:ascii="Times New Roman" w:eastAsia="SimSun" w:hAnsi="Times New Roman"/>
          <w:sz w:val="24"/>
          <w:szCs w:val="24"/>
          <w:lang w:eastAsia="zh-CN"/>
        </w:rPr>
      </w:pPr>
    </w:p>
    <w:p w14:paraId="4C965ECC"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3.1 Integration of MMFF and Triple-P with the Five Guiding Principles for ASD</w:t>
      </w:r>
    </w:p>
    <w:p w14:paraId="3FBF866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for ASD is guided by the following five key principles that enhance parental understanding, competence, and f</w:t>
      </w:r>
      <w:r>
        <w:rPr>
          <w:rFonts w:ascii="Times New Roman" w:eastAsia="SimSun" w:hAnsi="Times New Roman"/>
          <w:sz w:val="24"/>
          <w:szCs w:val="24"/>
          <w:lang w:eastAsia="zh-CN"/>
        </w:rPr>
        <w:t>amily functioning: The first key principle concerns the knowledge empowerment. This principle is essential in supporting parents of children with autism, as it provides them with accurate, accessible, and evidence-based information that can reduce uncertai</w:t>
      </w:r>
      <w:r>
        <w:rPr>
          <w:rFonts w:ascii="Times New Roman" w:eastAsia="SimSun" w:hAnsi="Times New Roman"/>
          <w:sz w:val="24"/>
          <w:szCs w:val="24"/>
          <w:lang w:eastAsia="zh-CN"/>
        </w:rPr>
        <w:t>nty, correct misconceptions, and mitigate stigma (CDC, 2024). For instance, offering clear explanations of the core experience domains of ASD, such as communication, social interaction, and sensory processing, through visual aids can help parents better un</w:t>
      </w:r>
      <w:r>
        <w:rPr>
          <w:rFonts w:ascii="Times New Roman" w:eastAsia="SimSun" w:hAnsi="Times New Roman"/>
          <w:sz w:val="24"/>
          <w:szCs w:val="24"/>
          <w:lang w:eastAsia="zh-CN"/>
        </w:rPr>
        <w:t>derstand their child’s unique experiences. Additionally, hosting workshops led by clinicians to explain the impact of co-occurring conditions like ADHD and anxiety on learning and behavior can further deepen parental understanding. By improving access to s</w:t>
      </w:r>
      <w:r>
        <w:rPr>
          <w:rFonts w:ascii="Times New Roman" w:eastAsia="SimSun" w:hAnsi="Times New Roman"/>
          <w:sz w:val="24"/>
          <w:szCs w:val="24"/>
          <w:lang w:eastAsia="zh-CN"/>
        </w:rPr>
        <w:t>tructured knowledge and fostering stronger communication skills, families become more confident and capable in navigating the complexities of ASD, ultimately enhancing outcomes for both parents and children.</w:t>
      </w:r>
    </w:p>
    <w:p w14:paraId="31943CDE" w14:textId="77777777" w:rsidR="007D49A8" w:rsidRDefault="007D49A8">
      <w:pPr>
        <w:pStyle w:val="Body"/>
        <w:spacing w:after="0"/>
        <w:rPr>
          <w:rFonts w:ascii="Times New Roman" w:eastAsia="SimSun" w:hAnsi="Times New Roman"/>
          <w:sz w:val="24"/>
          <w:szCs w:val="24"/>
          <w:lang w:eastAsia="zh-CN"/>
        </w:rPr>
      </w:pPr>
    </w:p>
    <w:p w14:paraId="1EEFD882" w14:textId="64BF65A0" w:rsidR="007D49A8" w:rsidRDefault="00C422D3">
      <w:pPr>
        <w:pStyle w:val="NormalWeb"/>
        <w:spacing w:before="0" w:beforeAutospacing="0" w:after="0" w:afterAutospacing="0"/>
        <w:jc w:val="both"/>
        <w:rPr>
          <w:lang w:val="en-US"/>
        </w:rPr>
      </w:pPr>
      <w:r>
        <w:rPr>
          <w:lang w:val="en-US"/>
        </w:rPr>
        <w:t>Next, the second principle looks</w:t>
      </w:r>
      <w:r w:rsidR="005F1CA5">
        <w:rPr>
          <w:lang w:val="en-US"/>
        </w:rPr>
        <w:t xml:space="preserve"> </w:t>
      </w:r>
      <w:r>
        <w:rPr>
          <w:lang w:val="en-US"/>
        </w:rPr>
        <w:t>into skill-bui</w:t>
      </w:r>
      <w:r>
        <w:rPr>
          <w:lang w:val="en-US"/>
        </w:rPr>
        <w:t>lding and practical training (SBPT) for parents. Through psychoeducation, SBPT equip parents with actionable strategies they can use in daily routines to support their child’s development (Sanders, 1999; Sanders &amp; Morawska, 2006). For example, teaching par</w:t>
      </w:r>
      <w:r>
        <w:rPr>
          <w:lang w:val="en-US"/>
        </w:rPr>
        <w:t xml:space="preserve">ents to use structured tools (e.g., visual schedules) can help establish predictable routines, while role-playing social scenarios offers hands-on practice in encouraging social communication. Developing these practical skills enables parents to implement </w:t>
      </w:r>
      <w:r>
        <w:rPr>
          <w:lang w:val="en-US"/>
        </w:rPr>
        <w:t>consistent and effective interventions, which in turn can strengthen family role clarity. This is certainly an important factor in the MMFF, and this can contribute to improvements in child behavior, as supported by the Triple-P framework.</w:t>
      </w:r>
    </w:p>
    <w:p w14:paraId="7251AE1E" w14:textId="77777777" w:rsidR="007D49A8" w:rsidRDefault="007D49A8">
      <w:pPr>
        <w:pStyle w:val="NormalWeb"/>
        <w:spacing w:before="0" w:beforeAutospacing="0" w:after="0" w:afterAutospacing="0"/>
        <w:jc w:val="both"/>
        <w:rPr>
          <w:rFonts w:ascii="Arial" w:hAnsi="Arial" w:cs="Arial"/>
          <w:sz w:val="20"/>
          <w:szCs w:val="20"/>
        </w:rPr>
      </w:pPr>
    </w:p>
    <w:p w14:paraId="4291AC4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third princ</w:t>
      </w:r>
      <w:r>
        <w:rPr>
          <w:rFonts w:ascii="Times New Roman" w:eastAsia="SimSun" w:hAnsi="Times New Roman"/>
          <w:sz w:val="24"/>
          <w:szCs w:val="24"/>
          <w:lang w:eastAsia="zh-CN"/>
        </w:rPr>
        <w:t>iple highlights the importance of collaborative partnership between the professionals and the parents. Effective psychoeducation recognizes parents as active partners in intervention, rather than passive recipients of information (Chia &amp; Chia, 2015). One e</w:t>
      </w:r>
      <w:r>
        <w:rPr>
          <w:rFonts w:ascii="Times New Roman" w:eastAsia="SimSun" w:hAnsi="Times New Roman"/>
          <w:sz w:val="24"/>
          <w:szCs w:val="24"/>
          <w:lang w:eastAsia="zh-CN"/>
        </w:rPr>
        <w:t>xample is for professionals to set individualized goals with parents (e.g., improving bedtime routines) in managing their children with ASD or ADHD. Another example is involving parents in therapy sessions where they practice strategies alongside professio</w:t>
      </w:r>
      <w:r>
        <w:rPr>
          <w:rFonts w:ascii="Times New Roman" w:eastAsia="SimSun" w:hAnsi="Times New Roman"/>
          <w:sz w:val="24"/>
          <w:szCs w:val="24"/>
          <w:lang w:eastAsia="zh-CN"/>
        </w:rPr>
        <w:t>nals. Collaborative engagement between parents and professionals improves intervention adherence, which in turn supports sustained, long-term benefits for both child outcomes and family well-being.</w:t>
      </w:r>
    </w:p>
    <w:p w14:paraId="698A4773" w14:textId="77777777" w:rsidR="007D49A8" w:rsidRDefault="007D49A8">
      <w:pPr>
        <w:pStyle w:val="Body"/>
        <w:spacing w:after="0"/>
        <w:rPr>
          <w:rFonts w:ascii="Times New Roman" w:eastAsia="SimSun" w:hAnsi="Times New Roman"/>
          <w:sz w:val="24"/>
          <w:szCs w:val="24"/>
          <w:lang w:eastAsia="zh-CN"/>
        </w:rPr>
      </w:pPr>
    </w:p>
    <w:p w14:paraId="78E4010F"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fourth principle focuses on emotional support and cop</w:t>
      </w:r>
      <w:r>
        <w:rPr>
          <w:rFonts w:ascii="Times New Roman" w:eastAsia="SimSun" w:hAnsi="Times New Roman"/>
          <w:sz w:val="24"/>
          <w:szCs w:val="24"/>
          <w:lang w:eastAsia="zh-CN"/>
        </w:rPr>
        <w:t xml:space="preserve">ing. Parents often experience stress, grief, or guilt following their child’s diagnosis. Psychoeducation integrates emotional support to promote resilience and adaptive coping (Miller et al., 2000). This can be promoted through facilitating parent support </w:t>
      </w:r>
      <w:r>
        <w:rPr>
          <w:rFonts w:ascii="Times New Roman" w:eastAsia="SimSun" w:hAnsi="Times New Roman"/>
          <w:sz w:val="24"/>
          <w:szCs w:val="24"/>
          <w:lang w:eastAsia="zh-CN"/>
        </w:rPr>
        <w:t>groups, for instance. Another instance is to offer mindfulness or stress-management workshops for parents. Facilitating parent support group or offering mindfulness and stress management workshops can buffer the impact of parenting stress, promoting consis</w:t>
      </w:r>
      <w:r>
        <w:rPr>
          <w:rFonts w:ascii="Times New Roman" w:eastAsia="SimSun" w:hAnsi="Times New Roman"/>
          <w:sz w:val="24"/>
          <w:szCs w:val="24"/>
          <w:lang w:eastAsia="zh-CN"/>
        </w:rPr>
        <w:t>tent application of behavioral strategies and overall well-being.</w:t>
      </w:r>
    </w:p>
    <w:p w14:paraId="5E098712" w14:textId="77777777" w:rsidR="007D49A8" w:rsidRDefault="007D49A8">
      <w:pPr>
        <w:pStyle w:val="Body"/>
        <w:spacing w:after="0"/>
        <w:rPr>
          <w:rFonts w:ascii="Arial" w:hAnsi="Arial" w:cs="Arial"/>
          <w:lang w:val="en-SG"/>
        </w:rPr>
      </w:pPr>
    </w:p>
    <w:p w14:paraId="2E8FA9A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fifth and final principle emphasizes cultural and developmental sensitivity, recognizing that effective psychoeducation must align with families’ cultural values, language preferences, </w:t>
      </w:r>
      <w:r>
        <w:rPr>
          <w:rFonts w:ascii="Times New Roman" w:eastAsia="SimSun" w:hAnsi="Times New Roman"/>
          <w:sz w:val="24"/>
          <w:szCs w:val="24"/>
          <w:lang w:eastAsia="zh-CN"/>
        </w:rPr>
        <w:t>and the child’s developmental stage (Chia &amp; Chia, 2015). This can include providing translated materials or incorporating culturally relevant examples to ensure inclusivity and understanding. Moreover, strategies should be tailored to the child’s developme</w:t>
      </w:r>
      <w:r>
        <w:rPr>
          <w:rFonts w:ascii="Times New Roman" w:eastAsia="SimSun" w:hAnsi="Times New Roman"/>
          <w:sz w:val="24"/>
          <w:szCs w:val="24"/>
          <w:lang w:eastAsia="zh-CN"/>
        </w:rPr>
        <w:t xml:space="preserve">ntal age; for instance, using play-based approaches for preschoolers versus promoting self-advocacy skills for adolescents. By integrating cultural and </w:t>
      </w:r>
      <w:r>
        <w:rPr>
          <w:rFonts w:ascii="Times New Roman" w:eastAsia="SimSun" w:hAnsi="Times New Roman"/>
          <w:sz w:val="24"/>
          <w:szCs w:val="24"/>
          <w:lang w:eastAsia="zh-CN"/>
        </w:rPr>
        <w:lastRenderedPageBreak/>
        <w:t xml:space="preserve">developmental responsiveness into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intervention, parental engagement is strengthened, and the lik</w:t>
      </w:r>
      <w:r>
        <w:rPr>
          <w:rFonts w:ascii="Times New Roman" w:eastAsia="SimSun" w:hAnsi="Times New Roman"/>
          <w:sz w:val="24"/>
          <w:szCs w:val="24"/>
          <w:lang w:eastAsia="zh-CN"/>
        </w:rPr>
        <w:t>elihood of achieving sustainable, meaningful outcomes is significantly increased.</w:t>
      </w:r>
    </w:p>
    <w:p w14:paraId="586C965A" w14:textId="77777777" w:rsidR="007D49A8" w:rsidRDefault="007D49A8">
      <w:pPr>
        <w:pStyle w:val="Body"/>
        <w:spacing w:after="0"/>
        <w:rPr>
          <w:rFonts w:ascii="Arial" w:hAnsi="Arial" w:cs="Arial"/>
          <w:lang w:val="en-SG"/>
        </w:rPr>
      </w:pPr>
    </w:p>
    <w:p w14:paraId="58D0F25B"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3.2 Conceptual Framework and Assumptions</w:t>
      </w:r>
    </w:p>
    <w:p w14:paraId="62EE69F8"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An integrated MMFF-Triple-P framework posits that family functioning and parenting practices are mutually reinforcing. Clear family </w:t>
      </w:r>
      <w:r>
        <w:rPr>
          <w:rFonts w:ascii="Times New Roman" w:eastAsia="SimSun" w:hAnsi="Times New Roman"/>
          <w:sz w:val="24"/>
          <w:szCs w:val="24"/>
          <w:lang w:eastAsia="zh-CN"/>
        </w:rPr>
        <w:t xml:space="preserve">communication and well-defined family roles (MMFF) provide a supportive relational environment that facilitates the effective implementation of parenting strategies (Triple-P). In turn, enhanced parental skills and self-efficacy contribute </w:t>
      </w:r>
      <w:proofErr w:type="gramStart"/>
      <w:r>
        <w:rPr>
          <w:rFonts w:ascii="Times New Roman" w:eastAsia="SimSun" w:hAnsi="Times New Roman"/>
          <w:sz w:val="24"/>
          <w:szCs w:val="24"/>
          <w:lang w:eastAsia="zh-CN"/>
        </w:rPr>
        <w:t>to  strengthen</w:t>
      </w:r>
      <w:proofErr w:type="gramEnd"/>
      <w:r>
        <w:rPr>
          <w:rFonts w:ascii="Times New Roman" w:eastAsia="SimSun" w:hAnsi="Times New Roman"/>
          <w:sz w:val="24"/>
          <w:szCs w:val="24"/>
          <w:lang w:eastAsia="zh-CN"/>
        </w:rPr>
        <w:t xml:space="preserve"> f</w:t>
      </w:r>
      <w:r>
        <w:rPr>
          <w:rFonts w:ascii="Times New Roman" w:eastAsia="SimSun" w:hAnsi="Times New Roman"/>
          <w:sz w:val="24"/>
          <w:szCs w:val="24"/>
          <w:lang w:eastAsia="zh-CN"/>
        </w:rPr>
        <w:t>amily functioning by reducing conflict and enhancing problem-solving capacity.</w:t>
      </w:r>
    </w:p>
    <w:p w14:paraId="6F6431EC" w14:textId="77777777" w:rsidR="007D49A8" w:rsidRDefault="007D49A8">
      <w:pPr>
        <w:pStyle w:val="Body"/>
        <w:spacing w:after="0"/>
        <w:rPr>
          <w:rFonts w:ascii="Arial" w:hAnsi="Arial" w:cs="Arial"/>
          <w:b/>
          <w:bCs/>
          <w:lang w:val="en-SG"/>
        </w:rPr>
      </w:pPr>
    </w:p>
    <w:p w14:paraId="71DC1AF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Below are four core assumptions:</w:t>
      </w:r>
    </w:p>
    <w:p w14:paraId="2403C668"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Bidirectional influence: Family dynamics and parenting skills continuously influence each other across multiple domains.</w:t>
      </w:r>
    </w:p>
    <w:p w14:paraId="3FDF58AD"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Mediated outcomes: Par</w:t>
      </w:r>
      <w:r>
        <w:rPr>
          <w:rFonts w:ascii="Times New Roman" w:eastAsia="SimSun" w:hAnsi="Times New Roman"/>
          <w:sz w:val="24"/>
          <w:szCs w:val="24"/>
          <w:lang w:eastAsia="zh-CN"/>
        </w:rPr>
        <w:t>enting self-efficacy mediates the relationship between systemic family functioning and child behavioral outcomes.</w:t>
      </w:r>
    </w:p>
    <w:p w14:paraId="7659B6F7"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Contextual relevance: Intervention effectiveness depends on cultural sensitivity and alignment with the child’s developmental stage.</w:t>
      </w:r>
    </w:p>
    <w:p w14:paraId="6ACD24ED"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Community</w:t>
      </w:r>
      <w:r>
        <w:rPr>
          <w:rFonts w:ascii="Times New Roman" w:eastAsia="SimSun" w:hAnsi="Times New Roman"/>
          <w:sz w:val="24"/>
          <w:szCs w:val="24"/>
          <w:lang w:eastAsia="zh-CN"/>
        </w:rPr>
        <w:t xml:space="preserve"> reinforcement: Psychoeducational interventions are more sustainable when supported by networks of peers and professionals.</w:t>
      </w:r>
    </w:p>
    <w:p w14:paraId="5B0E9A66" w14:textId="77777777" w:rsidR="007D49A8" w:rsidRDefault="007D49A8">
      <w:pPr>
        <w:pStyle w:val="Body"/>
        <w:spacing w:after="0"/>
        <w:rPr>
          <w:rFonts w:ascii="Times New Roman" w:eastAsia="SimSun" w:hAnsi="Times New Roman"/>
          <w:sz w:val="24"/>
          <w:szCs w:val="24"/>
          <w:lang w:eastAsia="zh-CN"/>
        </w:rPr>
      </w:pPr>
    </w:p>
    <w:p w14:paraId="5A46101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To illustrate a guiding hypothesis, the authors of this paper propose that increases in parental self-efficacy, as outlined in the </w:t>
      </w:r>
      <w:r>
        <w:rPr>
          <w:rFonts w:ascii="Times New Roman" w:eastAsia="SimSun" w:hAnsi="Times New Roman"/>
          <w:sz w:val="24"/>
          <w:szCs w:val="24"/>
          <w:lang w:eastAsia="zh-CN"/>
        </w:rPr>
        <w:t>Triple-P framework, mediate the relationship between improved family communication (as defined by the Measurable Model of Family Functioning, MMFF) and reduced parental stress. In turn, this process supports more consistent use of behavioral strategies and</w:t>
      </w:r>
      <w:r>
        <w:rPr>
          <w:rFonts w:ascii="Times New Roman" w:eastAsia="SimSun" w:hAnsi="Times New Roman"/>
          <w:sz w:val="24"/>
          <w:szCs w:val="24"/>
          <w:lang w:eastAsia="zh-CN"/>
        </w:rPr>
        <w:t xml:space="preserve"> promotes positive developmental outcomes for children with ASD. The integration of MMFF and Triple-P provides a theoretically grounded and complementary foundation for designing psychoeducational interventions that address both systemic family dynamics an</w:t>
      </w:r>
      <w:r>
        <w:rPr>
          <w:rFonts w:ascii="Times New Roman" w:eastAsia="SimSun" w:hAnsi="Times New Roman"/>
          <w:sz w:val="24"/>
          <w:szCs w:val="24"/>
          <w:lang w:eastAsia="zh-CN"/>
        </w:rPr>
        <w:t>d specific parenting skills. When aligned with the five core principles of pediatric psychoeducation (i.e., knowledge empowerment, skill-building and practical training, collaborative partnership, emotional support and coping, and cultural and developmenta</w:t>
      </w:r>
      <w:r>
        <w:rPr>
          <w:rFonts w:ascii="Times New Roman" w:eastAsia="SimSun" w:hAnsi="Times New Roman"/>
          <w:sz w:val="24"/>
          <w:szCs w:val="24"/>
          <w:lang w:eastAsia="zh-CN"/>
        </w:rPr>
        <w:t>l sensitivity), this integrated framework offers a comprehensive, flexible model. It highlights the inter-connectedness of family functioning and parenting practices, establishing a pathway not only for immediate behavioral improvements but also for long-t</w:t>
      </w:r>
      <w:r>
        <w:rPr>
          <w:rFonts w:ascii="Times New Roman" w:eastAsia="SimSun" w:hAnsi="Times New Roman"/>
          <w:sz w:val="24"/>
          <w:szCs w:val="24"/>
          <w:lang w:eastAsia="zh-CN"/>
        </w:rPr>
        <w:t>erm resilience within both the child and family system.</w:t>
      </w:r>
    </w:p>
    <w:p w14:paraId="4CE46F24" w14:textId="77777777" w:rsidR="007D49A8" w:rsidRDefault="007D49A8">
      <w:pPr>
        <w:pStyle w:val="NormalWeb"/>
        <w:spacing w:before="0" w:beforeAutospacing="0" w:after="0" w:afterAutospacing="0"/>
        <w:jc w:val="both"/>
        <w:rPr>
          <w:rFonts w:ascii="Arial" w:hAnsi="Arial" w:cs="Arial"/>
          <w:sz w:val="20"/>
          <w:szCs w:val="20"/>
        </w:rPr>
      </w:pPr>
    </w:p>
    <w:p w14:paraId="72888CAB"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is conceptualized as a multi-layered intervention that integrates family- and parent-focused approaches. This model priorities parental empowerment through the provisi</w:t>
      </w:r>
      <w:r>
        <w:rPr>
          <w:rFonts w:ascii="Times New Roman" w:eastAsia="SimSun" w:hAnsi="Times New Roman"/>
          <w:sz w:val="24"/>
          <w:szCs w:val="24"/>
          <w:lang w:eastAsia="zh-CN"/>
        </w:rPr>
        <w:t xml:space="preserve">on of knowledge, practical skill, and emotional support, thereby strengthening family functioning, guided by systemic principles from the MMFF and parenting strategies from Triple-P. This synergistic process ultimately fosters positive child developmental </w:t>
      </w:r>
      <w:r>
        <w:rPr>
          <w:rFonts w:ascii="Times New Roman" w:eastAsia="SimSun" w:hAnsi="Times New Roman"/>
          <w:sz w:val="24"/>
          <w:szCs w:val="24"/>
          <w:lang w:eastAsia="zh-CN"/>
        </w:rPr>
        <w:t xml:space="preserve">outcomes, particularly in domains of social, emotional, and adaptive functioning. Crucially,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framework is reinforced by community and system linkages, including healthcare, educational, and social services network. These connections serve as a vita</w:t>
      </w:r>
      <w:r>
        <w:rPr>
          <w:rFonts w:ascii="Times New Roman" w:eastAsia="SimSun" w:hAnsi="Times New Roman"/>
          <w:sz w:val="24"/>
          <w:szCs w:val="24"/>
          <w:lang w:eastAsia="zh-CN"/>
        </w:rPr>
        <w:t>l sustaining mechanism, reducing parental isolation, sustain parental capacity, and enhance long-term family well-being and child development.</w:t>
      </w:r>
    </w:p>
    <w:p w14:paraId="7B897F18" w14:textId="77777777" w:rsidR="007D49A8" w:rsidRDefault="007D49A8">
      <w:pPr>
        <w:pStyle w:val="Body"/>
        <w:spacing w:after="0"/>
        <w:rPr>
          <w:rFonts w:ascii="Times New Roman" w:eastAsia="SimSun" w:hAnsi="Times New Roman"/>
          <w:sz w:val="24"/>
          <w:szCs w:val="24"/>
          <w:lang w:eastAsia="zh-CN"/>
        </w:rPr>
      </w:pPr>
    </w:p>
    <w:p w14:paraId="64DDA90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Figure 1 depicts the conceptual framework diagram for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illustrating the integration of systemic family funct</w:t>
      </w:r>
      <w:r>
        <w:rPr>
          <w:rFonts w:ascii="Times New Roman" w:eastAsia="SimSun" w:hAnsi="Times New Roman"/>
          <w:sz w:val="24"/>
          <w:szCs w:val="24"/>
          <w:lang w:eastAsia="zh-CN"/>
        </w:rPr>
        <w:t>ioning and parenting practices.</w:t>
      </w:r>
    </w:p>
    <w:p w14:paraId="26AABF13" w14:textId="77777777" w:rsidR="007D49A8" w:rsidRDefault="00C422D3">
      <w:pPr>
        <w:pStyle w:val="Heading1"/>
        <w:ind w:left="510" w:firstLine="0"/>
        <w:rPr>
          <w:lang w:val="en-SG"/>
        </w:rPr>
      </w:pPr>
      <w:r>
        <w:rPr>
          <w:rFonts w:ascii="Arial" w:hAnsi="Arial" w:cs="Arial"/>
          <w:b w:val="0"/>
          <w:noProof/>
          <w:lang w:val="en-SG"/>
        </w:rPr>
        <w:lastRenderedPageBreak/>
        <w:drawing>
          <wp:inline distT="0" distB="0" distL="0" distR="0" wp14:anchorId="4D0B3CE5" wp14:editId="432BF3BC">
            <wp:extent cx="4276090" cy="2632710"/>
            <wp:effectExtent l="0" t="0" r="0" b="0"/>
            <wp:docPr id="1931651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1083"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09039" cy="2652896"/>
                    </a:xfrm>
                    <a:prstGeom prst="rect">
                      <a:avLst/>
                    </a:prstGeom>
                  </pic:spPr>
                </pic:pic>
              </a:graphicData>
            </a:graphic>
          </wp:inline>
        </w:drawing>
      </w:r>
    </w:p>
    <w:p w14:paraId="7F70F897" w14:textId="77777777" w:rsidR="007D49A8" w:rsidRDefault="00C422D3">
      <w:pPr>
        <w:pStyle w:val="Body"/>
        <w:spacing w:after="0"/>
        <w:jc w:val="center"/>
        <w:rPr>
          <w:rFonts w:ascii="Times New Roman" w:hAnsi="Times New Roman"/>
          <w:sz w:val="24"/>
          <w:szCs w:val="24"/>
          <w:lang w:val="en-SG"/>
        </w:rPr>
      </w:pPr>
      <w:r>
        <w:rPr>
          <w:rFonts w:ascii="Times New Roman" w:hAnsi="Times New Roman"/>
          <w:sz w:val="24"/>
          <w:szCs w:val="24"/>
          <w:lang w:val="en-SG"/>
        </w:rPr>
        <w:t xml:space="preserve">Figure 1. Conceptual framework for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w:t>
      </w:r>
      <w:proofErr w:type="spellStart"/>
      <w:r>
        <w:rPr>
          <w:rFonts w:ascii="Times New Roman" w:hAnsi="Times New Roman"/>
          <w:sz w:val="24"/>
          <w:szCs w:val="24"/>
          <w:lang w:val="en-SG"/>
        </w:rPr>
        <w:t>PPe</w:t>
      </w:r>
      <w:proofErr w:type="spellEnd"/>
      <w:r>
        <w:rPr>
          <w:rFonts w:ascii="Times New Roman" w:hAnsi="Times New Roman"/>
          <w:sz w:val="24"/>
          <w:szCs w:val="24"/>
          <w:lang w:val="en-SG"/>
        </w:rPr>
        <w:t>) in Autism Spectrum Disorder (ASD).</w:t>
      </w:r>
      <w:r>
        <w:rPr>
          <w:rFonts w:ascii="Times New Roman" w:hAnsi="Times New Roman"/>
          <w:sz w:val="24"/>
          <w:szCs w:val="24"/>
          <w:lang w:val="en-SG"/>
        </w:rPr>
        <w:br/>
      </w:r>
    </w:p>
    <w:p w14:paraId="2BFDBE01"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The diagram illustrates the core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framework, positioned at the top as the primary </w:t>
      </w:r>
      <w:r>
        <w:rPr>
          <w:rFonts w:ascii="Times New Roman" w:eastAsia="SimSun" w:hAnsi="Times New Roman"/>
          <w:sz w:val="24"/>
          <w:szCs w:val="24"/>
          <w:lang w:eastAsia="zh-CN"/>
        </w:rPr>
        <w:t>guiding structure for the entire process. This framework operates by first providing parents with essential developmental knowledge, practical skills, and emotional support to build their competence and well-being. These strengthened parental capacities fe</w:t>
      </w:r>
      <w:r>
        <w:rPr>
          <w:rFonts w:ascii="Times New Roman" w:eastAsia="SimSun" w:hAnsi="Times New Roman"/>
          <w:sz w:val="24"/>
          <w:szCs w:val="24"/>
          <w:lang w:eastAsia="zh-CN"/>
        </w:rPr>
        <w:t>ed directly into two integrated domains: improved family functioning (guided by the MMFF), and into structured parenting practices (informed by Triple-P). Parental empowerment and strengthened family functioning, in turn, foster more favorable child develo</w:t>
      </w:r>
      <w:r>
        <w:rPr>
          <w:rFonts w:ascii="Times New Roman" w:eastAsia="SimSun" w:hAnsi="Times New Roman"/>
          <w:sz w:val="24"/>
          <w:szCs w:val="24"/>
          <w:lang w:eastAsia="zh-CN"/>
        </w:rPr>
        <w:t>pmental outcomes across social, emotional, and adaptive domains. Surrounding the framework are community and system linkages, such as healthcare, education, and social services. These external supports provide continuous reinforcement for parents and famil</w:t>
      </w:r>
      <w:r>
        <w:rPr>
          <w:rFonts w:ascii="Times New Roman" w:eastAsia="SimSun" w:hAnsi="Times New Roman"/>
          <w:sz w:val="24"/>
          <w:szCs w:val="24"/>
          <w:lang w:eastAsia="zh-CN"/>
        </w:rPr>
        <w:t>ies, which is vital for ensuring the sustainability and scalability of outcomes by embedding psychoeducation within a broader network of resilience-building resources.</w:t>
      </w:r>
    </w:p>
    <w:p w14:paraId="406EFDA9"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Tables 1 and 2 detail how the five guiding principles of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w:t>
      </w:r>
      <w:r>
        <w:rPr>
          <w:rFonts w:ascii="Times New Roman" w:eastAsia="SimSun" w:hAnsi="Times New Roman"/>
          <w:sz w:val="24"/>
          <w:szCs w:val="24"/>
          <w:lang w:eastAsia="zh-CN"/>
        </w:rPr>
        <w:t xml:space="preserve"> can be systematically operationalized through two complementary </w:t>
      </w:r>
      <w:proofErr w:type="gramStart"/>
      <w:r>
        <w:rPr>
          <w:rFonts w:ascii="Times New Roman" w:eastAsia="SimSun" w:hAnsi="Times New Roman"/>
          <w:sz w:val="24"/>
          <w:szCs w:val="24"/>
          <w:lang w:eastAsia="zh-CN"/>
        </w:rPr>
        <w:t>framework</w:t>
      </w:r>
      <w:proofErr w:type="gramEnd"/>
      <w:r>
        <w:rPr>
          <w:rFonts w:ascii="Times New Roman" w:eastAsia="SimSun" w:hAnsi="Times New Roman"/>
          <w:sz w:val="24"/>
          <w:szCs w:val="24"/>
          <w:lang w:eastAsia="zh-CN"/>
        </w:rPr>
        <w:t xml:space="preserve">: the systemic family functioning (via MMFF domains) and structured parenting practices (via Triple-P components). The mapping to the MMFF emphasizes the foundational relational and </w:t>
      </w:r>
      <w:r>
        <w:rPr>
          <w:rFonts w:ascii="Times New Roman" w:eastAsia="SimSun" w:hAnsi="Times New Roman"/>
          <w:sz w:val="24"/>
          <w:szCs w:val="24"/>
          <w:lang w:eastAsia="zh-CN"/>
        </w:rPr>
        <w:t xml:space="preserve">organizational aspects, such as communication, role clarity, problem-solving, and emotional involvement, while the Triple-P mapping focus on the practical application of concrete parenting strategies, such as stress management, positive reinforcement, and </w:t>
      </w:r>
      <w:r>
        <w:rPr>
          <w:rFonts w:ascii="Times New Roman" w:eastAsia="SimSun" w:hAnsi="Times New Roman"/>
          <w:sz w:val="24"/>
          <w:szCs w:val="24"/>
          <w:lang w:eastAsia="zh-CN"/>
        </w:rPr>
        <w:t xml:space="preserve">behavior regulation. </w:t>
      </w:r>
    </w:p>
    <w:p w14:paraId="7D06194D"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This purposeful alignment unified under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principles, these two frameworks </w:t>
      </w:r>
      <w:proofErr w:type="gramStart"/>
      <w:r>
        <w:rPr>
          <w:rFonts w:ascii="Times New Roman" w:eastAsia="SimSun" w:hAnsi="Times New Roman"/>
          <w:sz w:val="24"/>
          <w:szCs w:val="24"/>
          <w:lang w:eastAsia="zh-CN"/>
        </w:rPr>
        <w:t>yield  a</w:t>
      </w:r>
      <w:proofErr w:type="gramEnd"/>
      <w:r>
        <w:rPr>
          <w:rFonts w:ascii="Times New Roman" w:eastAsia="SimSun" w:hAnsi="Times New Roman"/>
          <w:sz w:val="24"/>
          <w:szCs w:val="24"/>
          <w:lang w:eastAsia="zh-CN"/>
        </w:rPr>
        <w:t xml:space="preserve"> comprehensive model that simultaneously addresses both the structural foundations of family functioning and the practical skills of parenting. T</w:t>
      </w:r>
      <w:r>
        <w:rPr>
          <w:rFonts w:ascii="Times New Roman" w:eastAsia="SimSun" w:hAnsi="Times New Roman"/>
          <w:sz w:val="24"/>
          <w:szCs w:val="24"/>
          <w:lang w:eastAsia="zh-CN"/>
        </w:rPr>
        <w:t xml:space="preserve">his integration underscores that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is not merely the transmission of knowledge but a profound multidimensional process that promotes empowerment, resilience, and lasting benefits for families navigating the challenges of children with ASD.</w:t>
      </w:r>
    </w:p>
    <w:p w14:paraId="6E05A82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Within pediatr</w:t>
      </w:r>
      <w:r>
        <w:rPr>
          <w:rFonts w:ascii="Times New Roman" w:eastAsia="SimSun" w:hAnsi="Times New Roman"/>
          <w:sz w:val="24"/>
          <w:szCs w:val="24"/>
          <w:lang w:eastAsia="zh-CN"/>
        </w:rPr>
        <w:t xml:space="preserve">ic clinical and educational contexts, this mapping illustrates that psychoeducation extends beyond the provision of information to actively strengthening family functioning and resilience in a structured, evidence-based manner. By aligning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principl</w:t>
      </w:r>
      <w:r>
        <w:rPr>
          <w:rFonts w:ascii="Times New Roman" w:eastAsia="SimSun" w:hAnsi="Times New Roman"/>
          <w:sz w:val="24"/>
          <w:szCs w:val="24"/>
          <w:lang w:eastAsia="zh-CN"/>
        </w:rPr>
        <w:t>es with MMFF domains and Triple-P components, interventions can reinforce family dynamics, enhance parental competence, and promote child development. This integrative framework fosters systemic resilience while ensur</w:t>
      </w:r>
      <w:r>
        <w:rPr>
          <w:rFonts w:ascii="Times New Roman" w:eastAsia="SimSun" w:hAnsi="Times New Roman"/>
          <w:sz w:val="24"/>
          <w:szCs w:val="24"/>
          <w:lang w:eastAsia="zh-CN"/>
        </w:rPr>
        <w:lastRenderedPageBreak/>
        <w:t>ing that interventions remain responsiv</w:t>
      </w:r>
      <w:r>
        <w:rPr>
          <w:rFonts w:ascii="Times New Roman" w:eastAsia="SimSun" w:hAnsi="Times New Roman"/>
          <w:sz w:val="24"/>
          <w:szCs w:val="24"/>
          <w:lang w:eastAsia="zh-CN"/>
        </w:rPr>
        <w:t xml:space="preserve">e to family needs as well as developmental and cultural variations. </w:t>
      </w:r>
    </w:p>
    <w:p w14:paraId="6A114393" w14:textId="77777777" w:rsidR="007D49A8" w:rsidRDefault="00C422D3">
      <w:pPr>
        <w:pStyle w:val="Table"/>
      </w:pPr>
      <w:r>
        <w:t xml:space="preserve">Table </w:t>
      </w:r>
      <w:r>
        <w:fldChar w:fldCharType="begin"/>
      </w:r>
      <w:r>
        <w:instrText>SEQ Table \* ARABIC</w:instrText>
      </w:r>
      <w:r>
        <w:fldChar w:fldCharType="separate"/>
      </w:r>
      <w:r>
        <w:t>1</w:t>
      </w:r>
      <w:r>
        <w:fldChar w:fldCharType="end"/>
      </w:r>
      <w:r>
        <w:t xml:space="preserve">. Alignment of the 5 Guiding Principles of </w:t>
      </w:r>
      <w:proofErr w:type="spellStart"/>
      <w:r>
        <w:t>PPe</w:t>
      </w:r>
      <w:proofErr w:type="spellEnd"/>
      <w:r>
        <w:t xml:space="preserve"> with MMFF Domains</w:t>
      </w:r>
    </w:p>
    <w:tbl>
      <w:tblPr>
        <w:tblStyle w:val="TableGrid"/>
        <w:tblW w:w="0" w:type="auto"/>
        <w:jc w:val="center"/>
        <w:tblLayout w:type="fixed"/>
        <w:tblLook w:val="04A0" w:firstRow="1" w:lastRow="0" w:firstColumn="1" w:lastColumn="0" w:noHBand="0" w:noVBand="1"/>
      </w:tblPr>
      <w:tblGrid>
        <w:gridCol w:w="2410"/>
        <w:gridCol w:w="1843"/>
        <w:gridCol w:w="5670"/>
      </w:tblGrid>
      <w:tr w:rsidR="007D49A8" w14:paraId="70E7E202" w14:textId="77777777">
        <w:trPr>
          <w:jc w:val="center"/>
        </w:trPr>
        <w:tc>
          <w:tcPr>
            <w:tcW w:w="2410" w:type="dxa"/>
          </w:tcPr>
          <w:p w14:paraId="335A4308"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28CA6193" w14:textId="77777777" w:rsidR="007D49A8" w:rsidRDefault="00C422D3">
            <w:pPr>
              <w:pStyle w:val="TableHeading"/>
              <w:widowControl w:val="0"/>
              <w:suppressAutoHyphens w:val="0"/>
              <w:jc w:val="center"/>
              <w:rPr>
                <w:szCs w:val="24"/>
                <w:lang w:val="en-SG"/>
              </w:rPr>
            </w:pPr>
            <w:r>
              <w:rPr>
                <w:szCs w:val="24"/>
                <w:lang w:val="en-SG"/>
              </w:rPr>
              <w:t>MMFF Domains</w:t>
            </w:r>
          </w:p>
        </w:tc>
        <w:tc>
          <w:tcPr>
            <w:tcW w:w="5670" w:type="dxa"/>
          </w:tcPr>
          <w:p w14:paraId="770E0BCE"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1BC99B50" w14:textId="77777777">
        <w:trPr>
          <w:jc w:val="center"/>
        </w:trPr>
        <w:tc>
          <w:tcPr>
            <w:tcW w:w="2410" w:type="dxa"/>
          </w:tcPr>
          <w:p w14:paraId="0AD65074"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 xml:space="preserve">Principle #1: Knowledge </w:t>
            </w:r>
            <w:r>
              <w:rPr>
                <w:rFonts w:ascii="Times New Roman" w:eastAsia="SimSun" w:hAnsi="Times New Roman"/>
                <w:sz w:val="24"/>
                <w:lang w:val="en-SG" w:eastAsia="zh-CN"/>
              </w:rPr>
              <w:t>Empowerment</w:t>
            </w:r>
          </w:p>
        </w:tc>
        <w:tc>
          <w:tcPr>
            <w:tcW w:w="1843" w:type="dxa"/>
          </w:tcPr>
          <w:p w14:paraId="5AD93101" w14:textId="77777777" w:rsidR="007D49A8" w:rsidRDefault="00C422D3">
            <w:pPr>
              <w:widowControl w:val="0"/>
              <w:suppressAutoHyphens w:val="0"/>
              <w:snapToGrid w:val="0"/>
              <w:jc w:val="left"/>
              <w:rPr>
                <w:szCs w:val="24"/>
                <w:lang w:val="en-SG"/>
              </w:rPr>
            </w:pPr>
            <w:r>
              <w:rPr>
                <w:szCs w:val="24"/>
                <w:lang w:val="en-SG"/>
              </w:rPr>
              <w:t>Communication</w:t>
            </w:r>
          </w:p>
        </w:tc>
        <w:tc>
          <w:tcPr>
            <w:tcW w:w="5670" w:type="dxa"/>
          </w:tcPr>
          <w:p w14:paraId="5939DC69" w14:textId="77777777" w:rsidR="007D49A8" w:rsidRDefault="00C422D3">
            <w:pPr>
              <w:widowControl w:val="0"/>
              <w:suppressAutoHyphens w:val="0"/>
              <w:snapToGrid w:val="0"/>
              <w:jc w:val="left"/>
              <w:rPr>
                <w:szCs w:val="24"/>
                <w:lang w:val="en-SG"/>
              </w:rPr>
            </w:pPr>
            <w:r>
              <w:rPr>
                <w:szCs w:val="24"/>
                <w:lang w:val="en-SG"/>
              </w:rPr>
              <w:t>Parents receive clear, evidence-based explanations about autism and learn to use appropriate language to explain autism to extended family members.</w:t>
            </w:r>
          </w:p>
        </w:tc>
      </w:tr>
      <w:tr w:rsidR="007D49A8" w14:paraId="01002C28" w14:textId="77777777">
        <w:trPr>
          <w:jc w:val="center"/>
        </w:trPr>
        <w:tc>
          <w:tcPr>
            <w:tcW w:w="2410" w:type="dxa"/>
          </w:tcPr>
          <w:p w14:paraId="20580682"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#2: Skill-Building &amp; Practical Training</w:t>
            </w:r>
          </w:p>
        </w:tc>
        <w:tc>
          <w:tcPr>
            <w:tcW w:w="1843" w:type="dxa"/>
          </w:tcPr>
          <w:p w14:paraId="6BFE76C6" w14:textId="77777777" w:rsidR="007D49A8" w:rsidRDefault="00C422D3">
            <w:pPr>
              <w:widowControl w:val="0"/>
              <w:suppressAutoHyphens w:val="0"/>
              <w:snapToGrid w:val="0"/>
              <w:jc w:val="left"/>
              <w:rPr>
                <w:szCs w:val="24"/>
                <w:lang w:val="en-SG"/>
              </w:rPr>
            </w:pPr>
            <w:r>
              <w:rPr>
                <w:szCs w:val="24"/>
                <w:lang w:val="en-SG"/>
              </w:rPr>
              <w:t xml:space="preserve">Roles / </w:t>
            </w:r>
            <w:proofErr w:type="spellStart"/>
            <w:r>
              <w:rPr>
                <w:szCs w:val="24"/>
                <w:lang w:val="en-SG"/>
              </w:rPr>
              <w:t>Behavior</w:t>
            </w:r>
            <w:proofErr w:type="spellEnd"/>
            <w:r>
              <w:rPr>
                <w:szCs w:val="24"/>
                <w:lang w:val="en-SG"/>
              </w:rPr>
              <w:t xml:space="preserve"> Control</w:t>
            </w:r>
          </w:p>
        </w:tc>
        <w:tc>
          <w:tcPr>
            <w:tcW w:w="5670" w:type="dxa"/>
          </w:tcPr>
          <w:p w14:paraId="1C1F8A0F" w14:textId="77777777" w:rsidR="007D49A8" w:rsidRDefault="00C422D3">
            <w:pPr>
              <w:widowControl w:val="0"/>
              <w:suppressAutoHyphens w:val="0"/>
              <w:snapToGrid w:val="0"/>
              <w:jc w:val="left"/>
              <w:rPr>
                <w:szCs w:val="24"/>
                <w:lang w:val="en-SG"/>
              </w:rPr>
            </w:pPr>
            <w:r>
              <w:rPr>
                <w:szCs w:val="24"/>
                <w:lang w:val="en-SG"/>
              </w:rPr>
              <w:t>Parent</w:t>
            </w:r>
            <w:r>
              <w:rPr>
                <w:szCs w:val="24"/>
                <w:lang w:val="en-SG"/>
              </w:rPr>
              <w:t>s are supported in creating predictable routines (roles), using visual schedules and reinforcement strategies to help manage transitions (</w:t>
            </w:r>
            <w:proofErr w:type="spellStart"/>
            <w:r>
              <w:rPr>
                <w:szCs w:val="24"/>
                <w:lang w:val="en-SG"/>
              </w:rPr>
              <w:t>behavior</w:t>
            </w:r>
            <w:proofErr w:type="spellEnd"/>
            <w:r>
              <w:rPr>
                <w:szCs w:val="24"/>
                <w:lang w:val="en-SG"/>
              </w:rPr>
              <w:t xml:space="preserve"> control).</w:t>
            </w:r>
          </w:p>
        </w:tc>
      </w:tr>
      <w:tr w:rsidR="007D49A8" w14:paraId="4E6D57DD" w14:textId="77777777">
        <w:trPr>
          <w:jc w:val="center"/>
        </w:trPr>
        <w:tc>
          <w:tcPr>
            <w:tcW w:w="2410" w:type="dxa"/>
          </w:tcPr>
          <w:p w14:paraId="7EAAB1A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#3: Collaborative Partnership</w:t>
            </w:r>
          </w:p>
        </w:tc>
        <w:tc>
          <w:tcPr>
            <w:tcW w:w="1843" w:type="dxa"/>
          </w:tcPr>
          <w:p w14:paraId="756F2E0F" w14:textId="77777777" w:rsidR="007D49A8" w:rsidRDefault="00C422D3">
            <w:pPr>
              <w:widowControl w:val="0"/>
              <w:suppressAutoHyphens w:val="0"/>
              <w:snapToGrid w:val="0"/>
              <w:jc w:val="left"/>
              <w:rPr>
                <w:szCs w:val="24"/>
                <w:lang w:val="en-SG"/>
              </w:rPr>
            </w:pPr>
            <w:r>
              <w:rPr>
                <w:szCs w:val="24"/>
                <w:lang w:val="en-SG"/>
              </w:rPr>
              <w:t>Problem-Solving</w:t>
            </w:r>
          </w:p>
        </w:tc>
        <w:tc>
          <w:tcPr>
            <w:tcW w:w="5670" w:type="dxa"/>
          </w:tcPr>
          <w:p w14:paraId="4546F68D" w14:textId="77777777" w:rsidR="007D49A8" w:rsidRDefault="00C422D3">
            <w:pPr>
              <w:widowControl w:val="0"/>
              <w:suppressAutoHyphens w:val="0"/>
              <w:snapToGrid w:val="0"/>
              <w:jc w:val="left"/>
              <w:rPr>
                <w:szCs w:val="24"/>
                <w:lang w:val="en-SG"/>
              </w:rPr>
            </w:pPr>
            <w:r>
              <w:rPr>
                <w:szCs w:val="24"/>
                <w:lang w:val="en-SG"/>
              </w:rPr>
              <w:t>Parents and professionals co-create indivi</w:t>
            </w:r>
            <w:r>
              <w:rPr>
                <w:szCs w:val="24"/>
                <w:lang w:val="en-SG"/>
              </w:rPr>
              <w:t>dualized strategies, such as managing meltdowns at home, and adjust plans together when challenges arise.</w:t>
            </w:r>
          </w:p>
        </w:tc>
      </w:tr>
      <w:tr w:rsidR="007D49A8" w14:paraId="6661FEDB" w14:textId="77777777">
        <w:trPr>
          <w:jc w:val="center"/>
        </w:trPr>
        <w:tc>
          <w:tcPr>
            <w:tcW w:w="2410" w:type="dxa"/>
          </w:tcPr>
          <w:p w14:paraId="53D08E8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#4: Emotional Support &amp; Coping</w:t>
            </w:r>
          </w:p>
        </w:tc>
        <w:tc>
          <w:tcPr>
            <w:tcW w:w="1843" w:type="dxa"/>
          </w:tcPr>
          <w:p w14:paraId="02F9AC31" w14:textId="77777777" w:rsidR="007D49A8" w:rsidRDefault="00C422D3">
            <w:pPr>
              <w:widowControl w:val="0"/>
              <w:suppressAutoHyphens w:val="0"/>
              <w:snapToGrid w:val="0"/>
              <w:jc w:val="left"/>
              <w:rPr>
                <w:szCs w:val="24"/>
                <w:lang w:val="en-SG"/>
              </w:rPr>
            </w:pPr>
            <w:r>
              <w:rPr>
                <w:szCs w:val="24"/>
                <w:lang w:val="en-SG"/>
              </w:rPr>
              <w:t>Affective Responsiveness / Affective Involvement</w:t>
            </w:r>
          </w:p>
        </w:tc>
        <w:tc>
          <w:tcPr>
            <w:tcW w:w="5670" w:type="dxa"/>
          </w:tcPr>
          <w:p w14:paraId="3F4F75AB" w14:textId="77777777" w:rsidR="007D49A8" w:rsidRDefault="00C422D3">
            <w:pPr>
              <w:widowControl w:val="0"/>
              <w:suppressAutoHyphens w:val="0"/>
              <w:snapToGrid w:val="0"/>
              <w:jc w:val="left"/>
              <w:rPr>
                <w:szCs w:val="24"/>
                <w:lang w:val="en-SG"/>
              </w:rPr>
            </w:pPr>
            <w:r>
              <w:rPr>
                <w:szCs w:val="24"/>
                <w:lang w:val="en-SG"/>
              </w:rPr>
              <w:t xml:space="preserve">Psychoeducation integrates sessions on stress management, </w:t>
            </w:r>
            <w:r>
              <w:rPr>
                <w:szCs w:val="24"/>
                <w:lang w:val="en-SG"/>
              </w:rPr>
              <w:t>and parents are encouraged to share emotional experiences within support groups.</w:t>
            </w:r>
          </w:p>
        </w:tc>
      </w:tr>
      <w:tr w:rsidR="007D49A8" w14:paraId="593B18F8" w14:textId="77777777">
        <w:trPr>
          <w:jc w:val="center"/>
        </w:trPr>
        <w:tc>
          <w:tcPr>
            <w:tcW w:w="2410" w:type="dxa"/>
          </w:tcPr>
          <w:p w14:paraId="587B1151"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#5: Cultural &amp; Developmental Sensitivity</w:t>
            </w:r>
          </w:p>
        </w:tc>
        <w:tc>
          <w:tcPr>
            <w:tcW w:w="1843" w:type="dxa"/>
          </w:tcPr>
          <w:p w14:paraId="045430A3" w14:textId="77777777" w:rsidR="007D49A8" w:rsidRDefault="00C422D3">
            <w:pPr>
              <w:widowControl w:val="0"/>
              <w:suppressAutoHyphens w:val="0"/>
              <w:snapToGrid w:val="0"/>
              <w:jc w:val="left"/>
              <w:rPr>
                <w:szCs w:val="24"/>
                <w:lang w:val="en-SG"/>
              </w:rPr>
            </w:pPr>
            <w:r>
              <w:rPr>
                <w:szCs w:val="24"/>
                <w:lang w:val="en-SG"/>
              </w:rPr>
              <w:t>Communication / Affective Involvement</w:t>
            </w:r>
          </w:p>
        </w:tc>
        <w:tc>
          <w:tcPr>
            <w:tcW w:w="5670" w:type="dxa"/>
          </w:tcPr>
          <w:p w14:paraId="2CDA9962" w14:textId="77777777" w:rsidR="007D49A8" w:rsidRDefault="00C422D3">
            <w:pPr>
              <w:widowControl w:val="0"/>
              <w:suppressAutoHyphens w:val="0"/>
              <w:snapToGrid w:val="0"/>
              <w:jc w:val="left"/>
              <w:rPr>
                <w:szCs w:val="24"/>
                <w:lang w:val="en-SG"/>
              </w:rPr>
            </w:pPr>
            <w:r>
              <w:rPr>
                <w:szCs w:val="24"/>
                <w:lang w:val="en-SG"/>
              </w:rPr>
              <w:t>Materials are translated or adapted to cultural values; strategies are individualized</w:t>
            </w:r>
            <w:r>
              <w:rPr>
                <w:szCs w:val="24"/>
                <w:lang w:val="en-SG"/>
              </w:rPr>
              <w:t xml:space="preserve"> to match the child’s developmental stage (play-based vs. adolescent self-advocacy).</w:t>
            </w:r>
          </w:p>
        </w:tc>
      </w:tr>
    </w:tbl>
    <w:p w14:paraId="4B39D02A" w14:textId="77777777" w:rsidR="007D49A8" w:rsidRDefault="007D49A8">
      <w:pPr>
        <w:pStyle w:val="Table"/>
        <w:tabs>
          <w:tab w:val="left" w:pos="1877"/>
        </w:tabs>
        <w:jc w:val="both"/>
        <w:rPr>
          <w:iCs w:val="0"/>
          <w:lang w:val="en-SG"/>
        </w:rPr>
      </w:pPr>
    </w:p>
    <w:p w14:paraId="03F3AE95" w14:textId="77777777" w:rsidR="007D49A8" w:rsidRDefault="00C422D3">
      <w:pPr>
        <w:pStyle w:val="Table"/>
      </w:pPr>
      <w:r>
        <w:t xml:space="preserve">Table 2. Alignment of the 5 Guiding Principles of </w:t>
      </w:r>
      <w:proofErr w:type="spellStart"/>
      <w:r>
        <w:t>PPe</w:t>
      </w:r>
      <w:proofErr w:type="spellEnd"/>
      <w:r>
        <w:t xml:space="preserve"> with Triple-P components</w:t>
      </w:r>
    </w:p>
    <w:tbl>
      <w:tblPr>
        <w:tblStyle w:val="TableGrid"/>
        <w:tblW w:w="0" w:type="auto"/>
        <w:tblInd w:w="250" w:type="dxa"/>
        <w:tblLook w:val="04A0" w:firstRow="1" w:lastRow="0" w:firstColumn="1" w:lastColumn="0" w:noHBand="0" w:noVBand="1"/>
      </w:tblPr>
      <w:tblGrid>
        <w:gridCol w:w="2374"/>
        <w:gridCol w:w="1823"/>
        <w:gridCol w:w="5515"/>
      </w:tblGrid>
      <w:tr w:rsidR="007D49A8" w14:paraId="2F1F0615" w14:textId="77777777">
        <w:tc>
          <w:tcPr>
            <w:tcW w:w="2410" w:type="dxa"/>
          </w:tcPr>
          <w:p w14:paraId="367D3D02"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7D9A3603" w14:textId="77777777" w:rsidR="007D49A8" w:rsidRDefault="00C422D3">
            <w:pPr>
              <w:pStyle w:val="TableHeading"/>
              <w:widowControl w:val="0"/>
              <w:suppressAutoHyphens w:val="0"/>
              <w:jc w:val="center"/>
              <w:rPr>
                <w:szCs w:val="24"/>
                <w:lang w:val="en-SG"/>
              </w:rPr>
            </w:pPr>
            <w:r>
              <w:rPr>
                <w:szCs w:val="24"/>
                <w:lang w:val="en-SG"/>
              </w:rPr>
              <w:t>Triple-P component</w:t>
            </w:r>
          </w:p>
        </w:tc>
        <w:tc>
          <w:tcPr>
            <w:tcW w:w="5705" w:type="dxa"/>
          </w:tcPr>
          <w:p w14:paraId="20170B73"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46DC801B" w14:textId="77777777">
        <w:tc>
          <w:tcPr>
            <w:tcW w:w="2410" w:type="dxa"/>
          </w:tcPr>
          <w:p w14:paraId="54391C2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Principle #1: </w:t>
            </w:r>
            <w:r>
              <w:rPr>
                <w:rFonts w:ascii="Times New Roman" w:hAnsi="Times New Roman"/>
                <w:sz w:val="24"/>
                <w:szCs w:val="24"/>
                <w:lang w:val="en-SG"/>
              </w:rPr>
              <w:t>Knowledge Empowerment</w:t>
            </w:r>
          </w:p>
        </w:tc>
        <w:tc>
          <w:tcPr>
            <w:tcW w:w="1843" w:type="dxa"/>
          </w:tcPr>
          <w:p w14:paraId="2DFA2424"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Promote positive parent-child relationships</w:t>
            </w:r>
          </w:p>
        </w:tc>
        <w:tc>
          <w:tcPr>
            <w:tcW w:w="5705" w:type="dxa"/>
          </w:tcPr>
          <w:p w14:paraId="70494B5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learn about autism’s developmental profile and how it influences relationships (e.g., why joint attention is difficult).</w:t>
            </w:r>
          </w:p>
        </w:tc>
      </w:tr>
      <w:tr w:rsidR="007D49A8" w14:paraId="23D03738" w14:textId="77777777">
        <w:tc>
          <w:tcPr>
            <w:tcW w:w="2410" w:type="dxa"/>
          </w:tcPr>
          <w:p w14:paraId="142B5F82"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#2: Skill-Building &amp; Practical Training</w:t>
            </w:r>
          </w:p>
        </w:tc>
        <w:tc>
          <w:tcPr>
            <w:tcW w:w="1843" w:type="dxa"/>
          </w:tcPr>
          <w:p w14:paraId="5EFBAD94"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Manage </w:t>
            </w:r>
            <w:proofErr w:type="spellStart"/>
            <w:r>
              <w:rPr>
                <w:rFonts w:ascii="Times New Roman" w:hAnsi="Times New Roman"/>
                <w:sz w:val="24"/>
                <w:szCs w:val="24"/>
                <w:lang w:val="en-SG"/>
              </w:rPr>
              <w:t>mis</w:t>
            </w:r>
            <w:r>
              <w:rPr>
                <w:rFonts w:ascii="Times New Roman" w:hAnsi="Times New Roman"/>
                <w:sz w:val="24"/>
                <w:szCs w:val="24"/>
                <w:lang w:val="en-SG"/>
              </w:rPr>
              <w:t>behavior</w:t>
            </w:r>
            <w:proofErr w:type="spellEnd"/>
            <w:r>
              <w:rPr>
                <w:rFonts w:ascii="Times New Roman" w:hAnsi="Times New Roman"/>
                <w:sz w:val="24"/>
                <w:szCs w:val="24"/>
                <w:lang w:val="en-SG"/>
              </w:rPr>
              <w:t xml:space="preserve"> through encouraging desirable </w:t>
            </w:r>
            <w:proofErr w:type="spellStart"/>
            <w:r>
              <w:rPr>
                <w:rFonts w:ascii="Times New Roman" w:hAnsi="Times New Roman"/>
                <w:sz w:val="24"/>
                <w:szCs w:val="24"/>
                <w:lang w:val="en-SG"/>
              </w:rPr>
              <w:t>behavior</w:t>
            </w:r>
            <w:proofErr w:type="spellEnd"/>
          </w:p>
        </w:tc>
        <w:tc>
          <w:tcPr>
            <w:tcW w:w="5705" w:type="dxa"/>
          </w:tcPr>
          <w:p w14:paraId="783EFF2C"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are taught structured praise and reinforcement strategies to strengthen social communication skills.</w:t>
            </w:r>
          </w:p>
        </w:tc>
      </w:tr>
      <w:tr w:rsidR="007D49A8" w14:paraId="43D85A67" w14:textId="77777777">
        <w:tc>
          <w:tcPr>
            <w:tcW w:w="2410" w:type="dxa"/>
          </w:tcPr>
          <w:p w14:paraId="05E318F8"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Principle #3: Collaborative Partnership</w:t>
            </w:r>
          </w:p>
        </w:tc>
        <w:tc>
          <w:tcPr>
            <w:tcW w:w="1843" w:type="dxa"/>
          </w:tcPr>
          <w:p w14:paraId="7441895A"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Plan ahead &amp; problem-solve through teaching new coping </w:t>
            </w:r>
            <w:r>
              <w:rPr>
                <w:rFonts w:ascii="Times New Roman" w:hAnsi="Times New Roman"/>
                <w:sz w:val="24"/>
                <w:szCs w:val="24"/>
                <w:lang w:val="en-SG"/>
              </w:rPr>
              <w:t>skills</w:t>
            </w:r>
          </w:p>
        </w:tc>
        <w:tc>
          <w:tcPr>
            <w:tcW w:w="5705" w:type="dxa"/>
          </w:tcPr>
          <w:p w14:paraId="113F48C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Parents and professionals anticipate challenging scenarios (e.g., supermarket trips) and develop proactive coping strategies.</w:t>
            </w:r>
          </w:p>
        </w:tc>
      </w:tr>
      <w:tr w:rsidR="007D49A8" w14:paraId="0505C1B3" w14:textId="77777777">
        <w:tc>
          <w:tcPr>
            <w:tcW w:w="2410" w:type="dxa"/>
          </w:tcPr>
          <w:p w14:paraId="5E110645"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#4: Emotional Support &amp; Coping</w:t>
            </w:r>
          </w:p>
        </w:tc>
        <w:tc>
          <w:tcPr>
            <w:tcW w:w="1843" w:type="dxa"/>
          </w:tcPr>
          <w:p w14:paraId="4E2A71A3"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Manage stress &amp; improve self-care</w:t>
            </w:r>
          </w:p>
        </w:tc>
        <w:tc>
          <w:tcPr>
            <w:tcW w:w="5705" w:type="dxa"/>
          </w:tcPr>
          <w:p w14:paraId="4D565B9F"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Parents receive tools like relaxation training </w:t>
            </w:r>
            <w:r>
              <w:rPr>
                <w:rFonts w:ascii="Times New Roman" w:hAnsi="Times New Roman"/>
                <w:sz w:val="24"/>
                <w:szCs w:val="24"/>
                <w:lang w:val="en-SG"/>
              </w:rPr>
              <w:t>and guided self-care practices within the psychoeducation program.</w:t>
            </w:r>
          </w:p>
        </w:tc>
      </w:tr>
      <w:tr w:rsidR="007D49A8" w14:paraId="1BDE7385" w14:textId="77777777">
        <w:tc>
          <w:tcPr>
            <w:tcW w:w="2410" w:type="dxa"/>
          </w:tcPr>
          <w:p w14:paraId="48E4A8D3"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Principle #5: Cultural &amp; Developmental </w:t>
            </w:r>
            <w:r>
              <w:rPr>
                <w:rFonts w:ascii="Times New Roman" w:hAnsi="Times New Roman"/>
                <w:sz w:val="24"/>
                <w:szCs w:val="24"/>
                <w:lang w:val="en-SG"/>
              </w:rPr>
              <w:lastRenderedPageBreak/>
              <w:t>Sensitivity</w:t>
            </w:r>
          </w:p>
        </w:tc>
        <w:tc>
          <w:tcPr>
            <w:tcW w:w="1843" w:type="dxa"/>
          </w:tcPr>
          <w:p w14:paraId="072D745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lastRenderedPageBreak/>
              <w:t xml:space="preserve">Adaptation </w:t>
            </w:r>
            <w:r>
              <w:rPr>
                <w:rFonts w:ascii="Times New Roman" w:hAnsi="Times New Roman"/>
                <w:sz w:val="24"/>
                <w:szCs w:val="24"/>
                <w:lang w:val="en-SG"/>
              </w:rPr>
              <w:lastRenderedPageBreak/>
              <w:t>across contexts</w:t>
            </w:r>
          </w:p>
        </w:tc>
        <w:tc>
          <w:tcPr>
            <w:tcW w:w="5705" w:type="dxa"/>
          </w:tcPr>
          <w:p w14:paraId="75D58865"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lastRenderedPageBreak/>
              <w:t>Parenting strategies are flexibly applied, e.g., choosing culturally familiar reward systems and age-appropria</w:t>
            </w:r>
            <w:r>
              <w:rPr>
                <w:rFonts w:ascii="Times New Roman" w:hAnsi="Times New Roman"/>
                <w:sz w:val="24"/>
                <w:szCs w:val="24"/>
                <w:lang w:val="en-SG"/>
              </w:rPr>
              <w:t xml:space="preserve">te </w:t>
            </w:r>
            <w:proofErr w:type="spellStart"/>
            <w:r>
              <w:rPr>
                <w:rFonts w:ascii="Times New Roman" w:hAnsi="Times New Roman"/>
                <w:sz w:val="24"/>
                <w:szCs w:val="24"/>
                <w:lang w:val="en-SG"/>
              </w:rPr>
              <w:lastRenderedPageBreak/>
              <w:t>behavior</w:t>
            </w:r>
            <w:proofErr w:type="spellEnd"/>
            <w:r>
              <w:rPr>
                <w:rFonts w:ascii="Times New Roman" w:hAnsi="Times New Roman"/>
                <w:sz w:val="24"/>
                <w:szCs w:val="24"/>
                <w:lang w:val="en-SG"/>
              </w:rPr>
              <w:t xml:space="preserve"> goals.</w:t>
            </w:r>
          </w:p>
        </w:tc>
      </w:tr>
    </w:tbl>
    <w:p w14:paraId="40026D4A" w14:textId="77777777" w:rsidR="007D49A8" w:rsidRDefault="007D49A8">
      <w:pPr>
        <w:pStyle w:val="Table"/>
      </w:pPr>
    </w:p>
    <w:p w14:paraId="38277DA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3.3 A Sample 90-minute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 xml:space="preserve"> Session </w:t>
      </w:r>
    </w:p>
    <w:p w14:paraId="5E0C84B3"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This is the structure of a sample 90-minute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session for parents of preschoolers with ASD integrates all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drawing on Triple-P’s tiered parenting support (Sanders, </w:t>
      </w:r>
      <w:r>
        <w:rPr>
          <w:rFonts w:ascii="Times New Roman" w:eastAsia="SimSun" w:hAnsi="Times New Roman"/>
          <w:sz w:val="24"/>
          <w:szCs w:val="24"/>
          <w:lang w:eastAsia="zh-CN"/>
        </w:rPr>
        <w:t>1999; Sanders &amp; Morawska, 2006) and the MMFF’s systemic focus (Epstein et al., 1978; Miller et al., 2000). These are mapped into practice as follows:</w:t>
      </w:r>
    </w:p>
    <w:p w14:paraId="214BABBC"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Sample Session Plan: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for parents of preschool children with ASD (90 minutes)</w:t>
      </w:r>
    </w:p>
    <w:p w14:paraId="6F080391"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Session Theme: Building u</w:t>
      </w:r>
      <w:r>
        <w:rPr>
          <w:rFonts w:ascii="Times New Roman" w:eastAsia="SimSun" w:hAnsi="Times New Roman"/>
          <w:sz w:val="24"/>
          <w:szCs w:val="24"/>
          <w:lang w:eastAsia="zh-CN"/>
        </w:rPr>
        <w:t>nderstanding &amp; practical tools for daily routines</w:t>
      </w:r>
    </w:p>
    <w:p w14:paraId="217DBB54" w14:textId="77777777" w:rsidR="007D49A8" w:rsidRDefault="007D49A8">
      <w:pPr>
        <w:pStyle w:val="Body"/>
        <w:spacing w:after="0"/>
        <w:rPr>
          <w:rFonts w:ascii="Arial" w:hAnsi="Arial" w:cs="Arial"/>
          <w:lang w:val="en-SG"/>
        </w:rPr>
      </w:pPr>
    </w:p>
    <w:p w14:paraId="6F883D56"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Welcome &amp; Orientation (10 minutes)</w:t>
      </w:r>
    </w:p>
    <w:p w14:paraId="58A5F271"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Activity: To begin with an icebreaker activity for parents to introduce themselves and share one daily challenge (e.g., bedtime, mealtime, transitions).</w:t>
      </w:r>
    </w:p>
    <w:p w14:paraId="7152CFF6"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 xml:space="preserve">Guiding </w:t>
      </w:r>
      <w:r>
        <w:rPr>
          <w:rFonts w:ascii="Times New Roman" w:hAnsi="Times New Roman"/>
          <w:sz w:val="24"/>
          <w:szCs w:val="24"/>
          <w:lang w:val="en-SG"/>
        </w:rPr>
        <w:t>Principles involved: Principle #3-Collaborative Partnership, and Principle #4-Emotional Support &amp; Coping</w:t>
      </w:r>
    </w:p>
    <w:p w14:paraId="1100F453"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Goal: To build trust, normalize challenges, create a safe space.</w:t>
      </w:r>
    </w:p>
    <w:p w14:paraId="6CA9D377" w14:textId="77777777" w:rsidR="007D49A8" w:rsidRDefault="007D49A8">
      <w:pPr>
        <w:pStyle w:val="Body"/>
        <w:spacing w:after="0"/>
        <w:rPr>
          <w:rFonts w:ascii="Times New Roman" w:hAnsi="Times New Roman"/>
          <w:sz w:val="24"/>
          <w:szCs w:val="24"/>
          <w:lang w:val="en-SG"/>
        </w:rPr>
      </w:pPr>
    </w:p>
    <w:p w14:paraId="4A2268B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Knowledge Empowerment: Understanding Autism (15 minutes)</w:t>
      </w:r>
    </w:p>
    <w:p w14:paraId="25188203"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Mini-Lecture (with visuals):</w:t>
      </w:r>
      <w:r>
        <w:rPr>
          <w:rFonts w:ascii="Times New Roman" w:hAnsi="Times New Roman"/>
          <w:sz w:val="24"/>
          <w:szCs w:val="24"/>
          <w:lang w:val="en-SG"/>
        </w:rPr>
        <w:t xml:space="preserve"> To explain what ASD is with the focus on communication, social, sensory differences.</w:t>
      </w:r>
    </w:p>
    <w:p w14:paraId="384069C8"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Strength-based Perspective: Place the emphasis on unique abilities.</w:t>
      </w:r>
    </w:p>
    <w:p w14:paraId="1A26FC71"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Interactive Element: “Myth vs Fact” quiz on ASD.</w:t>
      </w:r>
    </w:p>
    <w:p w14:paraId="64AF4C45"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Guiding Principles involved: Principle #1-Knowledge E</w:t>
      </w:r>
      <w:r>
        <w:rPr>
          <w:rFonts w:ascii="Times New Roman" w:hAnsi="Times New Roman"/>
          <w:sz w:val="24"/>
          <w:szCs w:val="24"/>
          <w:lang w:val="en-SG"/>
        </w:rPr>
        <w:t>mpowerment</w:t>
      </w:r>
    </w:p>
    <w:p w14:paraId="340DEF60"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Goal: To provide accurate, accessible information to reduce stigma and misconceptions.</w:t>
      </w:r>
    </w:p>
    <w:p w14:paraId="15A4F677" w14:textId="77777777" w:rsidR="007D49A8" w:rsidRDefault="007D49A8">
      <w:pPr>
        <w:pStyle w:val="Body"/>
        <w:spacing w:after="0"/>
        <w:rPr>
          <w:rFonts w:ascii="Times New Roman" w:hAnsi="Times New Roman"/>
          <w:sz w:val="24"/>
          <w:szCs w:val="24"/>
          <w:lang w:val="en-SG"/>
        </w:rPr>
      </w:pPr>
    </w:p>
    <w:p w14:paraId="748FFCBB"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Skill-Building Workshop: Managing Transitions (25 minutes)</w:t>
      </w:r>
    </w:p>
    <w:p w14:paraId="52DF996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Demonstration: To use visual schedules and first-then boards for preschool routines.</w:t>
      </w:r>
    </w:p>
    <w:p w14:paraId="670CEDD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Parent Practi</w:t>
      </w:r>
      <w:r>
        <w:rPr>
          <w:rFonts w:ascii="Times New Roman" w:hAnsi="Times New Roman"/>
          <w:sz w:val="24"/>
          <w:szCs w:val="24"/>
          <w:lang w:val="en-SG"/>
        </w:rPr>
        <w:t>ce: Role-play using the strategy for bedtime routine or leaving the playground.</w:t>
      </w:r>
    </w:p>
    <w:p w14:paraId="760D40BF"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Take-home Resource: Printable visual schedule template.</w:t>
      </w:r>
    </w:p>
    <w:p w14:paraId="7579D1F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Guiding Principles involved: Principle #2-Skill-Building &amp; Practical Training</w:t>
      </w:r>
    </w:p>
    <w:p w14:paraId="5D784D2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Goal: To equip parents with concrete tools</w:t>
      </w:r>
      <w:r>
        <w:rPr>
          <w:rFonts w:ascii="Times New Roman" w:hAnsi="Times New Roman"/>
          <w:sz w:val="24"/>
          <w:szCs w:val="24"/>
          <w:lang w:val="en-SG"/>
        </w:rPr>
        <w:t xml:space="preserve"> they can immediately try at home.</w:t>
      </w:r>
    </w:p>
    <w:p w14:paraId="6B342D46" w14:textId="77777777" w:rsidR="007D49A8" w:rsidRDefault="007D49A8">
      <w:pPr>
        <w:pStyle w:val="Body"/>
        <w:spacing w:after="0"/>
        <w:rPr>
          <w:rFonts w:ascii="Times New Roman" w:hAnsi="Times New Roman"/>
          <w:sz w:val="24"/>
          <w:szCs w:val="24"/>
          <w:lang w:val="en-SG"/>
        </w:rPr>
      </w:pPr>
    </w:p>
    <w:p w14:paraId="4BB9D668"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Emotional Support &amp; Coping (15 minutes)</w:t>
      </w:r>
    </w:p>
    <w:p w14:paraId="336336EA"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Group Sharing: E.g., “One strength I see in my child” (re</w:t>
      </w:r>
      <w:r>
        <w:rPr>
          <w:rFonts w:ascii="Times New Roman" w:hAnsi="Times New Roman"/>
          <w:sz w:val="24"/>
          <w:szCs w:val="24"/>
        </w:rPr>
        <w:t>-</w:t>
      </w:r>
      <w:proofErr w:type="spellStart"/>
      <w:r>
        <w:rPr>
          <w:rFonts w:ascii="Times New Roman" w:hAnsi="Times New Roman"/>
          <w:sz w:val="24"/>
          <w:szCs w:val="24"/>
          <w:lang w:val="en-SG"/>
        </w:rPr>
        <w:t>fram</w:t>
      </w:r>
      <w:r>
        <w:rPr>
          <w:rFonts w:ascii="Times New Roman" w:hAnsi="Times New Roman"/>
          <w:sz w:val="24"/>
          <w:szCs w:val="24"/>
        </w:rPr>
        <w:t>ing</w:t>
      </w:r>
      <w:proofErr w:type="spellEnd"/>
      <w:r>
        <w:rPr>
          <w:rFonts w:ascii="Times New Roman" w:hAnsi="Times New Roman"/>
          <w:sz w:val="24"/>
          <w:szCs w:val="24"/>
          <w:lang w:val="en-SG"/>
        </w:rPr>
        <w:t xml:space="preserve"> focus to positives).</w:t>
      </w:r>
    </w:p>
    <w:p w14:paraId="003E6E6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Facilitator Input: Stress-management tip, e.g., 3-minute breathing space for parents.</w:t>
      </w:r>
    </w:p>
    <w:p w14:paraId="761E0C2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Guiding</w:t>
      </w:r>
      <w:r>
        <w:rPr>
          <w:rFonts w:ascii="Times New Roman" w:hAnsi="Times New Roman"/>
          <w:sz w:val="24"/>
          <w:szCs w:val="24"/>
          <w:lang w:val="en-SG"/>
        </w:rPr>
        <w:t xml:space="preserve"> Principles involved: Principle #4-Emotional Support &amp; Coping</w:t>
      </w:r>
    </w:p>
    <w:p w14:paraId="79C530D9"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Goal: To normalize stress, encourage self-care, and highlight resilience.</w:t>
      </w:r>
    </w:p>
    <w:p w14:paraId="1CEFE6A7" w14:textId="77777777" w:rsidR="007D49A8" w:rsidRDefault="007D49A8">
      <w:pPr>
        <w:pStyle w:val="Body"/>
        <w:spacing w:after="0"/>
        <w:rPr>
          <w:rFonts w:ascii="Times New Roman" w:hAnsi="Times New Roman"/>
          <w:sz w:val="24"/>
          <w:szCs w:val="24"/>
          <w:lang w:val="en-SG"/>
        </w:rPr>
      </w:pPr>
    </w:p>
    <w:p w14:paraId="3A7044D9"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Cultural &amp; Developmental Sensitivity (10 minutes)</w:t>
      </w:r>
    </w:p>
    <w:p w14:paraId="000E0ACF"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 xml:space="preserve">Discussion Prompt: “What does discipline or reward look like in your </w:t>
      </w:r>
      <w:r>
        <w:rPr>
          <w:rFonts w:ascii="Times New Roman" w:hAnsi="Times New Roman"/>
          <w:sz w:val="24"/>
          <w:szCs w:val="24"/>
          <w:lang w:val="en-SG"/>
        </w:rPr>
        <w:t>culture/family?”</w:t>
      </w:r>
    </w:p>
    <w:p w14:paraId="35C14FBD"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Facilitator’s Role: To adapt reinforcement strategies to align with family values (e.g., verbal praise vs. small treats).</w:t>
      </w:r>
    </w:p>
    <w:p w14:paraId="541CC367"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Guiding Principles involved: Principle #5-Cultural &amp; Developmental Sensitivity</w:t>
      </w:r>
    </w:p>
    <w:p w14:paraId="6E81214E"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Goal: To respect diversity and promote</w:t>
      </w:r>
      <w:r>
        <w:rPr>
          <w:rFonts w:ascii="Times New Roman" w:hAnsi="Times New Roman"/>
          <w:sz w:val="24"/>
          <w:szCs w:val="24"/>
          <w:lang w:val="en-SG"/>
        </w:rPr>
        <w:t xml:space="preserve"> realistic application in the home setting.</w:t>
      </w:r>
    </w:p>
    <w:p w14:paraId="6AE793D6" w14:textId="77777777" w:rsidR="007D49A8" w:rsidRDefault="007D49A8">
      <w:pPr>
        <w:pStyle w:val="Body"/>
        <w:spacing w:after="0"/>
        <w:rPr>
          <w:rFonts w:ascii="Times New Roman" w:hAnsi="Times New Roman"/>
          <w:sz w:val="24"/>
          <w:szCs w:val="24"/>
          <w:lang w:val="en-SG"/>
        </w:rPr>
      </w:pPr>
    </w:p>
    <w:p w14:paraId="511F652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Collaborative Problem-Solving (10 minutes)</w:t>
      </w:r>
    </w:p>
    <w:p w14:paraId="3C78CFC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lastRenderedPageBreak/>
        <w:t>Small Groups: Parents pick one real-life challenge and brainstorm solutions together using strategies learned.</w:t>
      </w:r>
    </w:p>
    <w:p w14:paraId="01C8D99F"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Facilitator’s Role: To guide discussion, validate efforts</w:t>
      </w:r>
      <w:r>
        <w:rPr>
          <w:rFonts w:ascii="Times New Roman" w:hAnsi="Times New Roman"/>
          <w:sz w:val="24"/>
          <w:szCs w:val="24"/>
          <w:lang w:val="en-SG"/>
        </w:rPr>
        <w:t>, provide professional input.</w:t>
      </w:r>
    </w:p>
    <w:p w14:paraId="11515CB1"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Guiding Principles: Principle #3-Collaborative Partnership</w:t>
      </w:r>
    </w:p>
    <w:p w14:paraId="795DA10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Goal: To empower parents as active problem-solvers.</w:t>
      </w:r>
    </w:p>
    <w:p w14:paraId="17F8941E" w14:textId="77777777" w:rsidR="007D49A8" w:rsidRDefault="007D49A8">
      <w:pPr>
        <w:pStyle w:val="Body"/>
        <w:spacing w:after="0"/>
        <w:rPr>
          <w:rFonts w:ascii="Times New Roman" w:hAnsi="Times New Roman"/>
          <w:sz w:val="24"/>
          <w:szCs w:val="24"/>
          <w:lang w:val="en-SG"/>
        </w:rPr>
      </w:pPr>
    </w:p>
    <w:p w14:paraId="36570A4E"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Wrap-Up &amp; Take-Home Toolkit (5 minutes)</w:t>
      </w:r>
    </w:p>
    <w:p w14:paraId="44333025"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Summary of Key Points:</w:t>
      </w:r>
    </w:p>
    <w:p w14:paraId="7ACAE52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(1) Autism basics (knowledge).</w:t>
      </w:r>
    </w:p>
    <w:p w14:paraId="54C6616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schedules</w:t>
      </w:r>
      <w:r>
        <w:rPr>
          <w:rFonts w:ascii="Times New Roman" w:hAnsi="Times New Roman"/>
          <w:sz w:val="24"/>
          <w:szCs w:val="24"/>
          <w:lang w:val="en-SG"/>
        </w:rPr>
        <w:t xml:space="preserve"> (skill).</w:t>
      </w:r>
    </w:p>
    <w:p w14:paraId="5993DB3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(3) Stress coping (support).</w:t>
      </w:r>
    </w:p>
    <w:p w14:paraId="184E10FF"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(4) Adapting strategies to family context (sensitivity).</w:t>
      </w:r>
    </w:p>
    <w:p w14:paraId="05EEC0B6"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Take-Home Kit:</w:t>
      </w:r>
    </w:p>
    <w:p w14:paraId="3363B0D4"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(1) Handout: “Top 5 Everyday Strategies for Preschoolers with ASD.”</w:t>
      </w:r>
    </w:p>
    <w:p w14:paraId="12837D06"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 template.</w:t>
      </w:r>
    </w:p>
    <w:p w14:paraId="59601802" w14:textId="77777777" w:rsidR="007D49A8" w:rsidRDefault="00C422D3">
      <w:pPr>
        <w:pStyle w:val="Body"/>
        <w:numPr>
          <w:ilvl w:val="0"/>
          <w:numId w:val="13"/>
        </w:numPr>
        <w:spacing w:after="0"/>
        <w:ind w:left="1440"/>
        <w:rPr>
          <w:rFonts w:ascii="Times New Roman" w:hAnsi="Times New Roman"/>
          <w:sz w:val="24"/>
          <w:szCs w:val="24"/>
          <w:lang w:val="en-SG"/>
        </w:rPr>
      </w:pPr>
      <w:r>
        <w:rPr>
          <w:rFonts w:ascii="Times New Roman" w:hAnsi="Times New Roman"/>
          <w:sz w:val="24"/>
          <w:szCs w:val="24"/>
          <w:lang w:val="en-SG"/>
        </w:rPr>
        <w:t>Guiding Principles: Principle #1-Knowledge Empo</w:t>
      </w:r>
      <w:r>
        <w:rPr>
          <w:rFonts w:ascii="Times New Roman" w:hAnsi="Times New Roman"/>
          <w:sz w:val="24"/>
          <w:szCs w:val="24"/>
          <w:lang w:val="en-SG"/>
        </w:rPr>
        <w:t>werment, and Principle #2-Skill-Building &amp; Practical Training</w:t>
      </w:r>
    </w:p>
    <w:p w14:paraId="5685F3D8" w14:textId="77777777" w:rsidR="007D49A8" w:rsidRDefault="007D49A8">
      <w:pPr>
        <w:pStyle w:val="Body"/>
        <w:spacing w:after="0"/>
        <w:rPr>
          <w:rFonts w:ascii="Times New Roman" w:hAnsi="Times New Roman"/>
          <w:sz w:val="24"/>
          <w:szCs w:val="24"/>
          <w:lang w:val="en-SG"/>
        </w:rPr>
      </w:pPr>
    </w:p>
    <w:p w14:paraId="6BE88D9E"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rPr>
        <w:t>In summary, t</w:t>
      </w:r>
      <w:r>
        <w:rPr>
          <w:rFonts w:ascii="Times New Roman" w:hAnsi="Times New Roman"/>
          <w:sz w:val="24"/>
          <w:szCs w:val="24"/>
          <w:lang w:val="en-SG"/>
        </w:rPr>
        <w:t xml:space="preserve">his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session weaves together all five guiding principles in a structured way, while keeping parents active, supported, and equipped with tools they can immediately use.</w:t>
      </w:r>
    </w:p>
    <w:p w14:paraId="538DD2AB" w14:textId="77777777" w:rsidR="007D49A8" w:rsidRDefault="007D49A8">
      <w:pPr>
        <w:pStyle w:val="BodyText"/>
        <w:rPr>
          <w:lang w:val="en-SG" w:eastAsia="en-US"/>
        </w:rPr>
      </w:pPr>
    </w:p>
    <w:p w14:paraId="02D7D619" w14:textId="77777777" w:rsidR="007D49A8" w:rsidRDefault="00C422D3">
      <w:pPr>
        <w:pStyle w:val="Heading1"/>
        <w:numPr>
          <w:ilvl w:val="0"/>
          <w:numId w:val="2"/>
        </w:numPr>
        <w:ind w:left="510" w:hanging="510"/>
      </w:pPr>
      <w:r>
        <w:t>Discussion</w:t>
      </w:r>
    </w:p>
    <w:p w14:paraId="2D3D26BE" w14:textId="77777777" w:rsidR="007D49A8" w:rsidRDefault="00C422D3">
      <w:pPr>
        <w:pStyle w:val="Body"/>
        <w:spacing w:after="0"/>
        <w:rPr>
          <w:rFonts w:ascii="Times New Roman" w:hAnsi="Times New Roman"/>
          <w:sz w:val="24"/>
          <w:szCs w:val="24"/>
          <w:lang w:val="en-SG"/>
        </w:rPr>
      </w:pP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broadens the scope to include parents as active collaborators in the therapeutic process. This conceptual paper proposes a novel and integrated model for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that addresses a critical gap in the current landsc</w:t>
      </w:r>
      <w:r>
        <w:rPr>
          <w:rFonts w:ascii="Times New Roman" w:hAnsi="Times New Roman"/>
          <w:sz w:val="24"/>
          <w:szCs w:val="24"/>
          <w:lang w:val="en-SG"/>
        </w:rPr>
        <w:t>ape of autism interventions. By moving beyond a child-centric approach, our proposed model recognizes the inter</w:t>
      </w:r>
      <w:r>
        <w:rPr>
          <w:rFonts w:ascii="Times New Roman" w:hAnsi="Times New Roman"/>
          <w:sz w:val="24"/>
          <w:szCs w:val="24"/>
        </w:rPr>
        <w:t>-</w:t>
      </w:r>
      <w:r>
        <w:rPr>
          <w:rFonts w:ascii="Times New Roman" w:hAnsi="Times New Roman"/>
          <w:sz w:val="24"/>
          <w:szCs w:val="24"/>
          <w:lang w:val="en-SG"/>
        </w:rPr>
        <w:t xml:space="preserve">connectedness of the child’s well-being and the family’s overall functioning. The integration of family functioning and parenting interventions </w:t>
      </w:r>
      <w:r>
        <w:rPr>
          <w:rFonts w:ascii="Times New Roman" w:hAnsi="Times New Roman"/>
          <w:sz w:val="24"/>
          <w:szCs w:val="24"/>
          <w:lang w:val="en-SG"/>
        </w:rPr>
        <w:t xml:space="preserve">into a psychoeducational framework is designed to empower parents with a holistic toolkit. This includes not only information about ASD but also strategies for enhancing communication, managing parental stress, and fostering a supportive home environment. </w:t>
      </w:r>
    </w:p>
    <w:p w14:paraId="1E042091" w14:textId="77777777" w:rsidR="007D49A8" w:rsidRDefault="007D49A8">
      <w:pPr>
        <w:pStyle w:val="Body"/>
        <w:spacing w:after="0"/>
        <w:rPr>
          <w:rFonts w:ascii="Times New Roman" w:hAnsi="Times New Roman"/>
          <w:sz w:val="24"/>
          <w:szCs w:val="24"/>
          <w:lang w:val="en-SG"/>
        </w:rPr>
      </w:pPr>
    </w:p>
    <w:p w14:paraId="1F62277B"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implications of this approach are substantial. First, it has the potential to reduce caregiver burden and improve parental self-efficacy, which are often significant barriers to the successful implementation of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strategies. Second, by stren</w:t>
      </w:r>
      <w:r>
        <w:rPr>
          <w:rFonts w:ascii="Times New Roman" w:hAnsi="Times New Roman"/>
          <w:sz w:val="24"/>
          <w:szCs w:val="24"/>
          <w:lang w:val="en-SG"/>
        </w:rPr>
        <w:t xml:space="preserve">gthening family cohesion, the model can create a more stable and nurturing context for the child's development, potentially leading to better long-term outcomes. While this is a conceptual model, future research should focus on developing and testing this </w:t>
      </w:r>
      <w:r>
        <w:rPr>
          <w:rFonts w:ascii="Times New Roman" w:hAnsi="Times New Roman"/>
          <w:sz w:val="24"/>
          <w:szCs w:val="24"/>
          <w:lang w:val="en-SG"/>
        </w:rPr>
        <w:t>integrated framework in clinical settings to validate its effectiveness in improving both child and family outcomes. This includes a need for longitudinal studies that can measure the long-term impact of improved family functioning on the child’s social an</w:t>
      </w:r>
      <w:r>
        <w:rPr>
          <w:rFonts w:ascii="Times New Roman" w:hAnsi="Times New Roman"/>
          <w:sz w:val="24"/>
          <w:szCs w:val="24"/>
          <w:lang w:val="en-SG"/>
        </w:rPr>
        <w:t xml:space="preserve">d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development.</w:t>
      </w:r>
    </w:p>
    <w:p w14:paraId="13915421" w14:textId="77777777" w:rsidR="007D49A8" w:rsidRDefault="007D49A8">
      <w:pPr>
        <w:pStyle w:val="Body"/>
        <w:spacing w:after="0"/>
        <w:rPr>
          <w:rFonts w:ascii="Times New Roman" w:hAnsi="Times New Roman"/>
          <w:sz w:val="24"/>
          <w:szCs w:val="24"/>
          <w:lang w:val="en-SG"/>
        </w:rPr>
      </w:pPr>
    </w:p>
    <w:p w14:paraId="4955438A"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conceptual manuscript proposes a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framework for parents of children with autism and other special needs that integrates the latest advancements in research and practice from the last decade. By moving beyond a traditional</w:t>
      </w:r>
      <w:r>
        <w:rPr>
          <w:rFonts w:ascii="Times New Roman" w:hAnsi="Times New Roman"/>
          <w:sz w:val="24"/>
          <w:szCs w:val="24"/>
          <w:lang w:val="en-SG"/>
        </w:rPr>
        <w:t xml:space="preserve"> child-focused approach, our model is grounded in a holistic,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xml:space="preserve"> perspective that acknowledges the complex interplay between the child’s development and the parent’s psychological well-being. This discussion will elaborate on the key implicati</w:t>
      </w:r>
      <w:r>
        <w:rPr>
          <w:rFonts w:ascii="Times New Roman" w:hAnsi="Times New Roman"/>
          <w:sz w:val="24"/>
          <w:szCs w:val="24"/>
          <w:lang w:val="en-SG"/>
        </w:rPr>
        <w:t>ons of this integrated model, its potential benefits, and the future directions for research and implementation.</w:t>
      </w:r>
    </w:p>
    <w:p w14:paraId="670CDEE5" w14:textId="77777777" w:rsidR="007D49A8" w:rsidRDefault="007D49A8">
      <w:pPr>
        <w:pStyle w:val="BodyText"/>
        <w:rPr>
          <w:lang w:eastAsia="en-US"/>
        </w:rPr>
      </w:pPr>
    </w:p>
    <w:p w14:paraId="73CFE841"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4.1 The Imperative of Cultural and Contextual Adaptation</w:t>
      </w:r>
    </w:p>
    <w:p w14:paraId="0A0E097E"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lastRenderedPageBreak/>
        <w:t xml:space="preserve">A crucial implication of our framework is the need for a culturally and contextually </w:t>
      </w:r>
      <w:r>
        <w:rPr>
          <w:rFonts w:ascii="Times New Roman" w:hAnsi="Times New Roman"/>
          <w:sz w:val="24"/>
          <w:szCs w:val="24"/>
          <w:lang w:val="en-SG"/>
        </w:rPr>
        <w:t xml:space="preserve">sensitive approach. The ‘one-size-fits-all’ model of the past is no longer tenable in a globalized world. The effectiveness of any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program is directly tied to its relevance to a family’s cultural values, beliefs about disability, and socioeconomic real</w:t>
      </w:r>
      <w:r>
        <w:rPr>
          <w:rFonts w:ascii="Times New Roman" w:hAnsi="Times New Roman"/>
          <w:sz w:val="24"/>
          <w:szCs w:val="24"/>
          <w:lang w:val="en-SG"/>
        </w:rPr>
        <w:t>ity. Our model advocates for a flexible framework that can be adapted to meet the diverse needs of different communities. This requires practitioners to move beyond a singular approach and consider factors such as family structure, community support system</w:t>
      </w:r>
      <w:r>
        <w:rPr>
          <w:rFonts w:ascii="Times New Roman" w:hAnsi="Times New Roman"/>
          <w:sz w:val="24"/>
          <w:szCs w:val="24"/>
          <w:lang w:val="en-SG"/>
        </w:rPr>
        <w:t>s, and local healthcare policies.</w:t>
      </w:r>
    </w:p>
    <w:p w14:paraId="578ECE42" w14:textId="77777777" w:rsidR="007D49A8" w:rsidRDefault="007D49A8">
      <w:pPr>
        <w:pStyle w:val="Body"/>
        <w:spacing w:after="0"/>
        <w:rPr>
          <w:rFonts w:ascii="Times New Roman" w:hAnsi="Times New Roman"/>
          <w:sz w:val="24"/>
          <w:szCs w:val="24"/>
          <w:lang w:val="en-SG"/>
        </w:rPr>
      </w:pPr>
    </w:p>
    <w:p w14:paraId="1C8BAF9E"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For example, an intervention designed for a Western, nuclear family may need to be significantly adapted for a family in a more communal, collectivist culture. This could involve including extended family members in the p</w:t>
      </w:r>
      <w:r>
        <w:rPr>
          <w:rFonts w:ascii="Times New Roman" w:hAnsi="Times New Roman"/>
          <w:sz w:val="24"/>
          <w:szCs w:val="24"/>
          <w:lang w:val="en-SG"/>
        </w:rPr>
        <w:t xml:space="preserve">sychoeducational process, utilizing community leaders as trusted sources of information, or adapting the language and concepts to be culturally resonant. The emphasis on cultural competence is not just an ethical consideration; it is a practical necessity </w:t>
      </w:r>
      <w:r>
        <w:rPr>
          <w:rFonts w:ascii="Times New Roman" w:hAnsi="Times New Roman"/>
          <w:sz w:val="24"/>
          <w:szCs w:val="24"/>
          <w:lang w:val="en-SG"/>
        </w:rPr>
        <w:t>for ensuring the intervention is both accepted and effective.</w:t>
      </w:r>
    </w:p>
    <w:p w14:paraId="35DCFA9E" w14:textId="77777777" w:rsidR="007D49A8" w:rsidRDefault="007D49A8">
      <w:pPr>
        <w:pStyle w:val="Body"/>
        <w:spacing w:after="0"/>
        <w:rPr>
          <w:rFonts w:ascii="Arial" w:hAnsi="Arial" w:cs="Arial"/>
          <w:lang w:val="en-SG"/>
        </w:rPr>
      </w:pPr>
    </w:p>
    <w:p w14:paraId="79875E68"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4.2 The Power of an Integrated, Family-Centered Approach</w:t>
      </w:r>
    </w:p>
    <w:p w14:paraId="593DA1E8"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primary contribution of this conceptual manuscript is its synthesis of a decade’s worth of research into a cohesive, integrated model. By combining didactic psychoeducation with parent-mediated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skills training, coping strategies, and communi</w:t>
      </w:r>
      <w:r>
        <w:rPr>
          <w:rFonts w:ascii="Times New Roman" w:hAnsi="Times New Roman"/>
          <w:sz w:val="24"/>
          <w:szCs w:val="24"/>
          <w:lang w:val="en-SG"/>
        </w:rPr>
        <w:t>cation skills, the proposed framework addresses a critical gap in existing interventions. The literature consistently demonstrates that parental stress and burnout are significant barriers to the successful implementation of therapeutic strategies. A model</w:t>
      </w:r>
      <w:r>
        <w:rPr>
          <w:rFonts w:ascii="Times New Roman" w:hAnsi="Times New Roman"/>
          <w:sz w:val="24"/>
          <w:szCs w:val="24"/>
          <w:lang w:val="en-SG"/>
        </w:rPr>
        <w:t xml:space="preserve"> that only teaches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techniques without providing tools for managing parental mental health is inherently limited. Our framework directly tackles this issue by empowering parents with a comprehensive toolkit that enhances their self-efficacy and r</w:t>
      </w:r>
      <w:r>
        <w:rPr>
          <w:rFonts w:ascii="Times New Roman" w:hAnsi="Times New Roman"/>
          <w:sz w:val="24"/>
          <w:szCs w:val="24"/>
          <w:lang w:val="en-SG"/>
        </w:rPr>
        <w:t>esilience.</w:t>
      </w:r>
    </w:p>
    <w:p w14:paraId="2C79314D" w14:textId="77777777" w:rsidR="007D49A8" w:rsidRDefault="007D49A8">
      <w:pPr>
        <w:pStyle w:val="Body"/>
        <w:spacing w:after="0"/>
        <w:rPr>
          <w:rFonts w:ascii="Times New Roman" w:hAnsi="Times New Roman"/>
          <w:sz w:val="24"/>
          <w:szCs w:val="24"/>
          <w:lang w:val="en-SG"/>
        </w:rPr>
      </w:pPr>
    </w:p>
    <w:p w14:paraId="40651FA7"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integrated approach is designed to create a virtuous cycle. As parents gain skills in managing their own stress and improving family communication, they become better equipped to implement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interventions with their child. This, i</w:t>
      </w:r>
      <w:r>
        <w:rPr>
          <w:rFonts w:ascii="Times New Roman" w:hAnsi="Times New Roman"/>
          <w:sz w:val="24"/>
          <w:szCs w:val="24"/>
          <w:lang w:val="en-SG"/>
        </w:rPr>
        <w:t xml:space="preserve">n turn, can lead to positive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outcomes in the child, which further reduces parental stress and reinforces their confidence. The framework recognizes that sustainable outcomes are not achieved by focusing solely on the child but by strengthening t</w:t>
      </w:r>
      <w:r>
        <w:rPr>
          <w:rFonts w:ascii="Times New Roman" w:hAnsi="Times New Roman"/>
          <w:sz w:val="24"/>
          <w:szCs w:val="24"/>
          <w:lang w:val="en-SG"/>
        </w:rPr>
        <w:t xml:space="preserve">he entire family unit. The family is not merely a setting for the intervention; it is the core of the intervention itself. This is a profound shift from a model where parents are seen as passive agents to one where they are recognized as empowered leaders </w:t>
      </w:r>
      <w:r>
        <w:rPr>
          <w:rFonts w:ascii="Times New Roman" w:hAnsi="Times New Roman"/>
          <w:sz w:val="24"/>
          <w:szCs w:val="24"/>
          <w:lang w:val="en-SG"/>
        </w:rPr>
        <w:t>of their family’s health and well-being.</w:t>
      </w:r>
    </w:p>
    <w:p w14:paraId="027C2ADB" w14:textId="77777777" w:rsidR="007D49A8" w:rsidRDefault="007D49A8">
      <w:pPr>
        <w:pStyle w:val="Body"/>
        <w:spacing w:after="0"/>
        <w:rPr>
          <w:rFonts w:ascii="Arial" w:hAnsi="Arial" w:cs="Arial"/>
          <w:b/>
          <w:bCs/>
          <w:lang w:val="en-SG"/>
        </w:rPr>
      </w:pPr>
    </w:p>
    <w:p w14:paraId="7084B73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4.3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 xml:space="preserve"> as a Paradigm Shift in Autism Interventions.</w:t>
      </w:r>
    </w:p>
    <w:p w14:paraId="2E75F13C"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The most significant contribution of recent scholarship is the re-conceptualization of parents as therapeutic partners rather than peripheral caregivers. Parents</w:t>
      </w:r>
      <w:r>
        <w:rPr>
          <w:rFonts w:ascii="Times New Roman" w:hAnsi="Times New Roman"/>
          <w:sz w:val="24"/>
          <w:szCs w:val="24"/>
          <w:lang w:val="en-SG"/>
        </w:rPr>
        <w:t xml:space="preserve"> are uniquely positioned to provide continuous, real-world intervention because of their deep involvement in their child’s daily routines.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acknowledges this role by combining knowledge transfer, coping skills, and real-time coaching that equips parents</w:t>
      </w:r>
      <w:r>
        <w:rPr>
          <w:rFonts w:ascii="Times New Roman" w:hAnsi="Times New Roman"/>
          <w:sz w:val="24"/>
          <w:szCs w:val="24"/>
          <w:lang w:val="en-SG"/>
        </w:rPr>
        <w:t xml:space="preserve"> to embed therapeutic strategies in everyday life.</w:t>
      </w:r>
    </w:p>
    <w:p w14:paraId="7DB44803" w14:textId="77777777" w:rsidR="007D49A8" w:rsidRDefault="007D49A8">
      <w:pPr>
        <w:pStyle w:val="Body"/>
        <w:spacing w:after="0"/>
        <w:rPr>
          <w:rFonts w:ascii="Times New Roman" w:hAnsi="Times New Roman"/>
          <w:sz w:val="24"/>
          <w:szCs w:val="24"/>
          <w:lang w:val="en-SG"/>
        </w:rPr>
      </w:pPr>
    </w:p>
    <w:p w14:paraId="083B844B"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This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xml:space="preserve"> model represents a paradigm shift. Instead of interventions being clinic-bound and therapist-driven, they become home-based, parent-mediated, and relationship-</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In practice, t</w:t>
      </w:r>
      <w:r>
        <w:rPr>
          <w:rFonts w:ascii="Times New Roman" w:hAnsi="Times New Roman"/>
          <w:sz w:val="24"/>
          <w:szCs w:val="24"/>
          <w:lang w:val="en-SG"/>
        </w:rPr>
        <w:t xml:space="preserve">his aligns with global movements toward community-based rehabilitation and prevention-oriented care.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thus bridges the gap between biomedical models of autism intervention and holistic approaches that recognize the family as the fundamental context of d</w:t>
      </w:r>
      <w:r>
        <w:rPr>
          <w:rFonts w:ascii="Times New Roman" w:hAnsi="Times New Roman"/>
          <w:sz w:val="24"/>
          <w:szCs w:val="24"/>
          <w:lang w:val="en-SG"/>
        </w:rPr>
        <w:t>evelopment.</w:t>
      </w:r>
    </w:p>
    <w:p w14:paraId="6E4EE59E" w14:textId="77777777" w:rsidR="007D49A8" w:rsidRDefault="007D49A8">
      <w:pPr>
        <w:pStyle w:val="Body"/>
        <w:spacing w:after="0"/>
        <w:rPr>
          <w:rFonts w:ascii="Times New Roman" w:hAnsi="Times New Roman"/>
          <w:sz w:val="24"/>
          <w:szCs w:val="24"/>
          <w:lang w:val="en-SG"/>
        </w:rPr>
      </w:pPr>
    </w:p>
    <w:p w14:paraId="63CBDD5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4.4 Integration with Systemic Family Models</w:t>
      </w:r>
    </w:p>
    <w:p w14:paraId="1EF6ADD1"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Another critical insight from the literature is the natural alignment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with systemic theories of family functioning. The McMaster Model of Family Functioning (MMFF), for instance, highlights </w:t>
      </w:r>
      <w:r>
        <w:rPr>
          <w:rFonts w:ascii="Times New Roman" w:hAnsi="Times New Roman"/>
          <w:sz w:val="24"/>
          <w:szCs w:val="24"/>
          <w:lang w:val="en-SG"/>
        </w:rPr>
        <w:lastRenderedPageBreak/>
        <w:t>ho</w:t>
      </w:r>
      <w:r>
        <w:rPr>
          <w:rFonts w:ascii="Times New Roman" w:hAnsi="Times New Roman"/>
          <w:sz w:val="24"/>
          <w:szCs w:val="24"/>
          <w:lang w:val="en-SG"/>
        </w:rPr>
        <w:t xml:space="preserve">w roles, communication, problem-solving, and emotional involvement influence family resilience. By embedding psychoeducation within this framework, practitioners can address not only child </w:t>
      </w:r>
      <w:proofErr w:type="spellStart"/>
      <w:r>
        <w:rPr>
          <w:rFonts w:ascii="Times New Roman" w:hAnsi="Times New Roman"/>
          <w:sz w:val="24"/>
          <w:szCs w:val="24"/>
          <w:lang w:val="en-SG"/>
        </w:rPr>
        <w:t>behavior</w:t>
      </w:r>
      <w:proofErr w:type="spellEnd"/>
      <w:r>
        <w:rPr>
          <w:rFonts w:ascii="Times New Roman" w:hAnsi="Times New Roman"/>
          <w:sz w:val="24"/>
          <w:szCs w:val="24"/>
          <w:lang w:val="en-SG"/>
        </w:rPr>
        <w:t xml:space="preserve"> but also broader relational patterns. This systemic orient</w:t>
      </w:r>
      <w:r>
        <w:rPr>
          <w:rFonts w:ascii="Times New Roman" w:hAnsi="Times New Roman"/>
          <w:sz w:val="24"/>
          <w:szCs w:val="24"/>
          <w:lang w:val="en-SG"/>
        </w:rPr>
        <w:t>ation is particularly valuable in families where elevated stress, anxiety, or marital conflict complicates care</w:t>
      </w:r>
      <w:r>
        <w:rPr>
          <w:rFonts w:ascii="Times New Roman" w:hAnsi="Times New Roman"/>
          <w:sz w:val="24"/>
          <w:szCs w:val="24"/>
        </w:rPr>
        <w:t>-</w:t>
      </w:r>
      <w:r>
        <w:rPr>
          <w:rFonts w:ascii="Times New Roman" w:hAnsi="Times New Roman"/>
          <w:sz w:val="24"/>
          <w:szCs w:val="24"/>
          <w:lang w:val="en-SG"/>
        </w:rPr>
        <w:t>giving. Research consistently shows that parental mental health strongly predicts child outcomes. Thus, interventions that simultaneously improv</w:t>
      </w:r>
      <w:r>
        <w:rPr>
          <w:rFonts w:ascii="Times New Roman" w:hAnsi="Times New Roman"/>
          <w:sz w:val="24"/>
          <w:szCs w:val="24"/>
          <w:lang w:val="en-SG"/>
        </w:rPr>
        <w:t xml:space="preserve">e family dynamics and parenting strategies can create a reinforcing cycle of resilience. Conceptually,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offers a platform to integrate family therapy principles with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interventions, creating a more comprehensive model of support.</w:t>
      </w:r>
    </w:p>
    <w:p w14:paraId="7876FDA5" w14:textId="77777777" w:rsidR="007D49A8" w:rsidRDefault="007D49A8">
      <w:pPr>
        <w:pStyle w:val="Body"/>
        <w:spacing w:after="0"/>
        <w:rPr>
          <w:rFonts w:ascii="Arial" w:hAnsi="Arial" w:cs="Arial"/>
          <w:b/>
          <w:bCs/>
          <w:lang w:val="en-SG"/>
        </w:rPr>
      </w:pPr>
    </w:p>
    <w:p w14:paraId="07ED912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4.5 </w:t>
      </w:r>
      <w:r>
        <w:rPr>
          <w:rFonts w:ascii="Times New Roman" w:eastAsia="SimSun" w:hAnsi="Times New Roman"/>
          <w:b/>
          <w:bCs/>
          <w:sz w:val="24"/>
          <w:szCs w:val="24"/>
          <w:lang w:eastAsia="zh-CN"/>
        </w:rPr>
        <w:t>Conceptual Contribution</w:t>
      </w:r>
    </w:p>
    <w:p w14:paraId="3FE6B33A"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manuscript proposes that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represents not only a set of techniques but also a conceptual bridge between</w:t>
      </w:r>
      <w:r>
        <w:rPr>
          <w:rFonts w:ascii="Arial" w:hAnsi="Arial" w:cs="Arial"/>
          <w:lang w:val="en-SG"/>
        </w:rPr>
        <w:t xml:space="preserve">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interventions, family functioning models, and public health approaches. By aligning structured knowledge trans</w:t>
      </w:r>
      <w:r>
        <w:rPr>
          <w:rFonts w:ascii="Times New Roman" w:hAnsi="Times New Roman"/>
          <w:sz w:val="24"/>
          <w:szCs w:val="24"/>
          <w:lang w:val="en-SG"/>
        </w:rPr>
        <w:t xml:space="preserve">fer with systemic resilience-building,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transcends the limitations of child-only or parent-only interventions. It offers a holistic, prevention-oriented, and scalable approach to supporting families of children with ASD and other special needs.</w:t>
      </w:r>
    </w:p>
    <w:p w14:paraId="1076900A" w14:textId="77777777" w:rsidR="007D49A8" w:rsidRDefault="007D49A8">
      <w:pPr>
        <w:pStyle w:val="Body"/>
        <w:spacing w:after="0"/>
        <w:rPr>
          <w:rFonts w:ascii="Times New Roman" w:hAnsi="Times New Roman"/>
          <w:sz w:val="24"/>
          <w:szCs w:val="24"/>
          <w:lang w:val="en-SG"/>
        </w:rPr>
      </w:pPr>
    </w:p>
    <w:p w14:paraId="2F808C8D"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The con</w:t>
      </w:r>
      <w:r>
        <w:rPr>
          <w:rFonts w:ascii="Times New Roman" w:hAnsi="Times New Roman"/>
          <w:sz w:val="24"/>
          <w:szCs w:val="24"/>
          <w:lang w:val="en-SG"/>
        </w:rPr>
        <w:t>tribution of this framework lies in its emphasis on integration: integrating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skills with emotional coping, integrating individual outcomes with family dynamics, and integrating clinical care with community resources. This integrative vision posi</w:t>
      </w:r>
      <w:r>
        <w:rPr>
          <w:rFonts w:ascii="Times New Roman" w:hAnsi="Times New Roman"/>
          <w:sz w:val="24"/>
          <w:szCs w:val="24"/>
          <w:lang w:val="en-SG"/>
        </w:rPr>
        <w:t xml:space="preserve">tions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as a cornerstone of modern developmental and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xml:space="preserve"> healthcare.</w:t>
      </w:r>
    </w:p>
    <w:p w14:paraId="719CCA8C" w14:textId="77777777" w:rsidR="007D49A8" w:rsidRDefault="007D49A8">
      <w:pPr>
        <w:pStyle w:val="Body"/>
        <w:spacing w:after="0"/>
        <w:rPr>
          <w:rFonts w:ascii="Arial" w:hAnsi="Arial" w:cs="Arial"/>
          <w:lang w:val="en-SG"/>
        </w:rPr>
      </w:pPr>
    </w:p>
    <w:p w14:paraId="2713481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4.6 Practical Implications for Program Design</w:t>
      </w:r>
    </w:p>
    <w:p w14:paraId="29C124C6" w14:textId="77777777"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The practical implications of this conceptualization of </w:t>
      </w:r>
      <w:proofErr w:type="spellStart"/>
      <w:r>
        <w:rPr>
          <w:rFonts w:eastAsia="Times New Roman"/>
          <w:lang w:eastAsia="en-US"/>
        </w:rPr>
        <w:t>pediatric</w:t>
      </w:r>
      <w:proofErr w:type="spellEnd"/>
      <w:r>
        <w:rPr>
          <w:rFonts w:eastAsia="Times New Roman"/>
          <w:lang w:eastAsia="en-US"/>
        </w:rPr>
        <w:t xml:space="preserve"> psychoeducation (</w:t>
      </w:r>
      <w:proofErr w:type="spellStart"/>
      <w:r>
        <w:rPr>
          <w:rFonts w:eastAsia="Times New Roman"/>
          <w:lang w:eastAsia="en-US"/>
        </w:rPr>
        <w:t>PPe</w:t>
      </w:r>
      <w:proofErr w:type="spellEnd"/>
      <w:r>
        <w:rPr>
          <w:rFonts w:eastAsia="Times New Roman"/>
          <w:lang w:eastAsia="en-US"/>
        </w:rPr>
        <w:t>) are substantial, especially in guiding</w:t>
      </w:r>
      <w:r>
        <w:rPr>
          <w:rFonts w:eastAsia="Times New Roman"/>
          <w:lang w:eastAsia="en-US"/>
        </w:rPr>
        <w:t xml:space="preserve"> the design and delivery of effective, family-</w:t>
      </w:r>
      <w:proofErr w:type="spellStart"/>
      <w:r>
        <w:rPr>
          <w:rFonts w:eastAsia="Times New Roman"/>
          <w:lang w:eastAsia="en-US"/>
        </w:rPr>
        <w:t>centered</w:t>
      </w:r>
      <w:proofErr w:type="spellEnd"/>
      <w:r>
        <w:rPr>
          <w:rFonts w:eastAsia="Times New Roman"/>
          <w:lang w:eastAsia="en-US"/>
        </w:rPr>
        <w:t xml:space="preserve"> programs. In order to meet the diverse and evolving needs of families, </w:t>
      </w:r>
      <w:proofErr w:type="spellStart"/>
      <w:r>
        <w:rPr>
          <w:rFonts w:eastAsia="Times New Roman"/>
          <w:lang w:eastAsia="en-US"/>
        </w:rPr>
        <w:t>PPe</w:t>
      </w:r>
      <w:proofErr w:type="spellEnd"/>
      <w:r>
        <w:rPr>
          <w:rFonts w:eastAsia="Times New Roman"/>
          <w:lang w:eastAsia="en-US"/>
        </w:rPr>
        <w:t xml:space="preserve"> should adopt a tiered structure, drawing inspiration from the Triple-P model. This involves organizing interventions across th</w:t>
      </w:r>
      <w:r>
        <w:rPr>
          <w:rFonts w:eastAsia="Times New Roman"/>
          <w:lang w:eastAsia="en-US"/>
        </w:rPr>
        <w:t>ree levels: (</w:t>
      </w:r>
      <w:proofErr w:type="spellStart"/>
      <w:r>
        <w:rPr>
          <w:rFonts w:eastAsia="Times New Roman"/>
          <w:lang w:eastAsia="en-US"/>
        </w:rPr>
        <w:t>i</w:t>
      </w:r>
      <w:proofErr w:type="spellEnd"/>
      <w:r>
        <w:rPr>
          <w:rFonts w:eastAsia="Times New Roman"/>
          <w:lang w:eastAsia="en-US"/>
        </w:rPr>
        <w:t>) universal education for all parents, (ii) targeted training for families at elevated risk, and (iii) intensive coaching for those with high needs. Such a flexible and scalable framework allows for tailored support that aligns with each fami</w:t>
      </w:r>
      <w:r>
        <w:rPr>
          <w:rFonts w:eastAsia="Times New Roman"/>
          <w:lang w:eastAsia="en-US"/>
        </w:rPr>
        <w:t>ly’s specific challenges and capacities.</w:t>
      </w:r>
    </w:p>
    <w:p w14:paraId="71AC7CEB" w14:textId="77777777" w:rsidR="007D49A8" w:rsidRDefault="007D49A8">
      <w:pPr>
        <w:pStyle w:val="NormalWeb"/>
        <w:spacing w:before="0" w:beforeAutospacing="0" w:after="0" w:afterAutospacing="0"/>
        <w:jc w:val="both"/>
        <w:rPr>
          <w:rFonts w:eastAsia="Times New Roman"/>
          <w:lang w:eastAsia="en-US"/>
        </w:rPr>
      </w:pPr>
    </w:p>
    <w:p w14:paraId="01413E08" w14:textId="77777777"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Equally crucial is the emphasis on active parent engagement. Passive, lecture-style sessions are insufficient for real-world application; instead, </w:t>
      </w:r>
      <w:proofErr w:type="spellStart"/>
      <w:r>
        <w:rPr>
          <w:rFonts w:eastAsia="Times New Roman"/>
          <w:lang w:eastAsia="en-US"/>
        </w:rPr>
        <w:t>PPe</w:t>
      </w:r>
      <w:proofErr w:type="spellEnd"/>
      <w:r>
        <w:rPr>
          <w:rFonts w:eastAsia="Times New Roman"/>
          <w:lang w:eastAsia="en-US"/>
        </w:rPr>
        <w:t xml:space="preserve"> must prioritize experiential learning. This includes role-playi</w:t>
      </w:r>
      <w:r>
        <w:rPr>
          <w:rFonts w:eastAsia="Times New Roman"/>
          <w:lang w:eastAsia="en-US"/>
        </w:rPr>
        <w:t xml:space="preserve">ng, guided practice, and real-time coaching that reflect the complex situations parents face in daily life. By promoting hands-on participation, programs can help parents build the confidence and competence needed to implement strategies consistently. </w:t>
      </w:r>
    </w:p>
    <w:p w14:paraId="3EF579B8" w14:textId="77777777" w:rsidR="007D49A8" w:rsidRDefault="007D49A8">
      <w:pPr>
        <w:pStyle w:val="NormalWeb"/>
        <w:spacing w:before="0" w:beforeAutospacing="0" w:after="0" w:afterAutospacing="0"/>
        <w:jc w:val="both"/>
        <w:rPr>
          <w:rFonts w:eastAsia="Times New Roman"/>
          <w:lang w:eastAsia="en-US"/>
        </w:rPr>
      </w:pPr>
    </w:p>
    <w:p w14:paraId="6A4B6641" w14:textId="77777777" w:rsidR="007D49A8" w:rsidRDefault="00C422D3">
      <w:pPr>
        <w:pStyle w:val="NormalWeb"/>
        <w:spacing w:before="0" w:beforeAutospacing="0" w:after="0" w:afterAutospacing="0"/>
        <w:jc w:val="both"/>
        <w:rPr>
          <w:rFonts w:eastAsia="Times New Roman"/>
          <w:lang w:eastAsia="en-US"/>
        </w:rPr>
      </w:pPr>
      <w:r>
        <w:rPr>
          <w:rFonts w:eastAsia="Times New Roman"/>
          <w:lang w:eastAsia="en-US"/>
        </w:rPr>
        <w:t>In</w:t>
      </w:r>
      <w:r>
        <w:rPr>
          <w:rFonts w:eastAsia="Times New Roman"/>
          <w:lang w:eastAsia="en-US"/>
        </w:rPr>
        <w:t xml:space="preserve"> addition, stress management must be fully integrated into </w:t>
      </w:r>
      <w:proofErr w:type="spellStart"/>
      <w:r>
        <w:rPr>
          <w:rFonts w:eastAsia="Times New Roman"/>
          <w:lang w:eastAsia="en-US"/>
        </w:rPr>
        <w:t>PPe</w:t>
      </w:r>
      <w:proofErr w:type="spellEnd"/>
      <w:r>
        <w:rPr>
          <w:rFonts w:eastAsia="Times New Roman"/>
          <w:lang w:eastAsia="en-US"/>
        </w:rPr>
        <w:t xml:space="preserve"> programming. Supporting child development cannot be separated from supporting parental well-being. Embedding psychological tools such as mindfulness, cognitive-</w:t>
      </w:r>
      <w:proofErr w:type="spellStart"/>
      <w:r>
        <w:rPr>
          <w:rFonts w:eastAsia="Times New Roman"/>
          <w:lang w:eastAsia="en-US"/>
        </w:rPr>
        <w:t>behavioral</w:t>
      </w:r>
      <w:proofErr w:type="spellEnd"/>
      <w:r>
        <w:rPr>
          <w:rFonts w:eastAsia="Times New Roman"/>
          <w:lang w:eastAsia="en-US"/>
        </w:rPr>
        <w:t xml:space="preserve"> techniques, and resili</w:t>
      </w:r>
      <w:r>
        <w:rPr>
          <w:rFonts w:eastAsia="Times New Roman"/>
          <w:lang w:eastAsia="en-US"/>
        </w:rPr>
        <w:t>ence-building practices helps parents manage their own stress and enhances their capacity to support their children effectively.</w:t>
      </w:r>
    </w:p>
    <w:p w14:paraId="699EABD2" w14:textId="77777777" w:rsidR="007D49A8" w:rsidRDefault="007D49A8">
      <w:pPr>
        <w:pStyle w:val="NormalWeb"/>
        <w:spacing w:before="0" w:beforeAutospacing="0" w:after="0" w:afterAutospacing="0"/>
        <w:jc w:val="both"/>
        <w:rPr>
          <w:rFonts w:eastAsia="Times New Roman"/>
          <w:lang w:eastAsia="en-US"/>
        </w:rPr>
      </w:pPr>
    </w:p>
    <w:p w14:paraId="073279D3" w14:textId="77777777"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Finally, achieving sustainable outcomes requires cross-system integration. </w:t>
      </w:r>
      <w:proofErr w:type="spellStart"/>
      <w:r>
        <w:rPr>
          <w:rFonts w:eastAsia="Times New Roman"/>
          <w:lang w:eastAsia="en-US"/>
        </w:rPr>
        <w:t>PPe</w:t>
      </w:r>
      <w:proofErr w:type="spellEnd"/>
      <w:r>
        <w:rPr>
          <w:rFonts w:eastAsia="Times New Roman"/>
          <w:lang w:eastAsia="en-US"/>
        </w:rPr>
        <w:t xml:space="preserve"> programs should actively build linkages between</w:t>
      </w:r>
      <w:r>
        <w:rPr>
          <w:rFonts w:eastAsia="Times New Roman"/>
          <w:lang w:eastAsia="en-US"/>
        </w:rPr>
        <w:t xml:space="preserve"> families and key community systems (including schools, healthcare providers, and local organizations). This is to ensure a coordinated network of support. These collaborative connections not only reinforce what is taught in </w:t>
      </w:r>
      <w:proofErr w:type="spellStart"/>
      <w:r>
        <w:rPr>
          <w:rFonts w:eastAsia="Times New Roman"/>
          <w:lang w:eastAsia="en-US"/>
        </w:rPr>
        <w:t>PPe</w:t>
      </w:r>
      <w:proofErr w:type="spellEnd"/>
      <w:r>
        <w:rPr>
          <w:rFonts w:eastAsia="Times New Roman"/>
          <w:lang w:eastAsia="en-US"/>
        </w:rPr>
        <w:t xml:space="preserve"> sessions but also create a </w:t>
      </w:r>
      <w:r>
        <w:rPr>
          <w:rFonts w:eastAsia="Times New Roman"/>
          <w:lang w:eastAsia="en-US"/>
        </w:rPr>
        <w:t>more comprehensive and enduring framework for both child and family success.</w:t>
      </w:r>
    </w:p>
    <w:p w14:paraId="367841A9" w14:textId="77777777" w:rsidR="007D49A8" w:rsidRDefault="007D49A8">
      <w:pPr>
        <w:pStyle w:val="Body"/>
        <w:spacing w:after="0"/>
        <w:rPr>
          <w:rFonts w:ascii="Arial" w:hAnsi="Arial" w:cs="Arial"/>
          <w:lang w:val="en-SG"/>
        </w:rPr>
      </w:pPr>
    </w:p>
    <w:p w14:paraId="3E7BB81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4.7 Challenges and Limitations</w:t>
      </w:r>
    </w:p>
    <w:p w14:paraId="2B5290C4" w14:textId="77777777"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Despite its potential, </w:t>
      </w:r>
      <w:proofErr w:type="spellStart"/>
      <w:r>
        <w:rPr>
          <w:rFonts w:eastAsia="Times New Roman"/>
          <w:lang w:eastAsia="en-US"/>
        </w:rPr>
        <w:t>pediatric</w:t>
      </w:r>
      <w:proofErr w:type="spellEnd"/>
      <w:r>
        <w:rPr>
          <w:rFonts w:eastAsia="Times New Roman"/>
          <w:lang w:eastAsia="en-US"/>
        </w:rPr>
        <w:t xml:space="preserve"> psychoeducation (</w:t>
      </w:r>
      <w:proofErr w:type="spellStart"/>
      <w:r>
        <w:rPr>
          <w:rFonts w:eastAsia="Times New Roman"/>
          <w:lang w:eastAsia="en-US"/>
        </w:rPr>
        <w:t>PPe</w:t>
      </w:r>
      <w:proofErr w:type="spellEnd"/>
      <w:r>
        <w:rPr>
          <w:rFonts w:eastAsia="Times New Roman"/>
          <w:lang w:eastAsia="en-US"/>
        </w:rPr>
        <w:t xml:space="preserve">) faces several significant challenges that must be addressed to ensure its effectiveness and </w:t>
      </w:r>
      <w:r>
        <w:rPr>
          <w:rFonts w:eastAsia="Times New Roman"/>
          <w:lang w:eastAsia="en-US"/>
        </w:rPr>
        <w:t xml:space="preserve">equity. One major issue is the heterogeneity of family needs: e.g., differences in resources, cultural values, and stress levels mean that a one-size-fits-all </w:t>
      </w:r>
      <w:r>
        <w:rPr>
          <w:rFonts w:eastAsia="Times New Roman"/>
          <w:lang w:eastAsia="en-US"/>
        </w:rPr>
        <w:lastRenderedPageBreak/>
        <w:t xml:space="preserve">approach is unlikely to be effective. Tailoring interventions to each family’s unique context is </w:t>
      </w:r>
      <w:r>
        <w:rPr>
          <w:rFonts w:eastAsia="Times New Roman"/>
          <w:lang w:eastAsia="en-US"/>
        </w:rPr>
        <w:t xml:space="preserve">essential. Sustainability is another concern, as the benefits of </w:t>
      </w:r>
      <w:proofErr w:type="spellStart"/>
      <w:r>
        <w:rPr>
          <w:rFonts w:eastAsia="Times New Roman"/>
          <w:lang w:eastAsia="en-US"/>
        </w:rPr>
        <w:t>PPe</w:t>
      </w:r>
      <w:proofErr w:type="spellEnd"/>
      <w:r>
        <w:rPr>
          <w:rFonts w:eastAsia="Times New Roman"/>
          <w:lang w:eastAsia="en-US"/>
        </w:rPr>
        <w:t xml:space="preserve"> may diminish over time without ongoing support; this highlights the need for longitudinal follow-up and booster sessions to reinforce learning. Additionally, the field struggles with inco</w:t>
      </w:r>
      <w:r>
        <w:rPr>
          <w:rFonts w:eastAsia="Times New Roman"/>
          <w:lang w:eastAsia="en-US"/>
        </w:rPr>
        <w:t>nsistent measurement tools, making it difficult to compare outcomes across studies and reliably assess both child and parent progress. Finally, disparities in access remain a critical barrier: families from marginalized or low-resource communities, who oft</w:t>
      </w:r>
      <w:r>
        <w:rPr>
          <w:rFonts w:eastAsia="Times New Roman"/>
          <w:lang w:eastAsia="en-US"/>
        </w:rPr>
        <w:t xml:space="preserve">en face the greatest challenges, are frequently the least likely to receive </w:t>
      </w:r>
      <w:proofErr w:type="spellStart"/>
      <w:r>
        <w:rPr>
          <w:rFonts w:eastAsia="Times New Roman"/>
          <w:lang w:eastAsia="en-US"/>
        </w:rPr>
        <w:t>PPe</w:t>
      </w:r>
      <w:proofErr w:type="spellEnd"/>
      <w:r>
        <w:rPr>
          <w:rFonts w:eastAsia="Times New Roman"/>
          <w:lang w:eastAsia="en-US"/>
        </w:rPr>
        <w:t>. Addressing these structural inequities is vital to making psychoeducation truly inclusive and impactful.</w:t>
      </w:r>
    </w:p>
    <w:p w14:paraId="19888872" w14:textId="77777777" w:rsidR="007D49A8" w:rsidRDefault="007D49A8">
      <w:pPr>
        <w:pStyle w:val="NormalWeb"/>
        <w:spacing w:before="0" w:beforeAutospacing="0" w:after="0" w:afterAutospacing="0"/>
        <w:jc w:val="both"/>
        <w:rPr>
          <w:rFonts w:eastAsia="Times New Roman"/>
          <w:lang w:eastAsia="en-US"/>
        </w:rPr>
      </w:pPr>
    </w:p>
    <w:p w14:paraId="25E73DB4" w14:textId="77777777" w:rsidR="007D49A8" w:rsidRDefault="00C422D3">
      <w:pPr>
        <w:pStyle w:val="Heading1"/>
        <w:numPr>
          <w:ilvl w:val="0"/>
          <w:numId w:val="2"/>
        </w:numPr>
        <w:ind w:left="510" w:hanging="510"/>
      </w:pPr>
      <w:r>
        <w:t>Conclusion</w:t>
      </w:r>
    </w:p>
    <w:p w14:paraId="3336F663"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past decade has been a period of significant progress and evolution in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for parents of children with autism and special needs. The research has moved from a narrow, child-focused lens to a comprehensive,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xml:space="preserve"> approac</w:t>
      </w:r>
      <w:r>
        <w:rPr>
          <w:rFonts w:ascii="Times New Roman" w:hAnsi="Times New Roman"/>
          <w:sz w:val="24"/>
          <w:szCs w:val="24"/>
          <w:lang w:val="en-SG"/>
        </w:rPr>
        <w:t xml:space="preserve">h that addresses the needs of the entire family unit. The integration of multi-component interventions that combine </w:t>
      </w:r>
      <w:proofErr w:type="spellStart"/>
      <w:r>
        <w:rPr>
          <w:rFonts w:ascii="Times New Roman" w:hAnsi="Times New Roman"/>
          <w:sz w:val="24"/>
          <w:szCs w:val="24"/>
          <w:lang w:val="en-SG"/>
        </w:rPr>
        <w:t>behavioral</w:t>
      </w:r>
      <w:proofErr w:type="spellEnd"/>
      <w:r>
        <w:rPr>
          <w:rFonts w:ascii="Times New Roman" w:hAnsi="Times New Roman"/>
          <w:sz w:val="24"/>
          <w:szCs w:val="24"/>
          <w:lang w:val="en-SG"/>
        </w:rPr>
        <w:t xml:space="preserve"> training with psychological support has proven to be highly effective. Furthermore, the strategic use of technology has expanded </w:t>
      </w:r>
      <w:r>
        <w:rPr>
          <w:rFonts w:ascii="Times New Roman" w:hAnsi="Times New Roman"/>
          <w:sz w:val="24"/>
          <w:szCs w:val="24"/>
          <w:lang w:val="en-SG"/>
        </w:rPr>
        <w:t>access to these vital services, while a growing body of work underscores the importance of cultural and contextual competence.</w:t>
      </w:r>
    </w:p>
    <w:p w14:paraId="5E96FF31" w14:textId="77777777" w:rsidR="007D49A8" w:rsidRDefault="007D49A8">
      <w:pPr>
        <w:pStyle w:val="Body"/>
        <w:spacing w:after="0"/>
        <w:rPr>
          <w:rFonts w:ascii="Times New Roman" w:hAnsi="Times New Roman"/>
          <w:sz w:val="24"/>
          <w:szCs w:val="24"/>
          <w:lang w:val="en-SG"/>
        </w:rPr>
      </w:pPr>
    </w:p>
    <w:p w14:paraId="61C8E2B9"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model presented in this manuscript offers a transformative approach to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for parents of c</w:t>
      </w:r>
      <w:r>
        <w:rPr>
          <w:rFonts w:ascii="Times New Roman" w:hAnsi="Times New Roman"/>
          <w:sz w:val="24"/>
          <w:szCs w:val="24"/>
          <w:lang w:val="en-SG"/>
        </w:rPr>
        <w:t xml:space="preserve">hildren with autism. The integration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principles with systemic frameworks such as the McMaster Model of Family Functioning (Epstein et al., 1978; Miller et al., 2000) and Positive Parenting Program (Sanders, 1999; Sanders &amp; Morawska, 2006) underscore</w:t>
      </w:r>
      <w:r>
        <w:rPr>
          <w:rFonts w:ascii="Times New Roman" w:hAnsi="Times New Roman"/>
          <w:sz w:val="24"/>
          <w:szCs w:val="24"/>
          <w:lang w:val="en-SG"/>
        </w:rPr>
        <w:t xml:space="preserve">s the shared values and complementary goals of parenting support and family interventions. By mapping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principles onto </w:t>
      </w:r>
      <w:r>
        <w:rPr>
          <w:rFonts w:ascii="Times New Roman" w:hAnsi="Times New Roman"/>
          <w:sz w:val="24"/>
          <w:szCs w:val="24"/>
        </w:rPr>
        <w:t xml:space="preserve">the </w:t>
      </w:r>
      <w:r>
        <w:rPr>
          <w:rFonts w:ascii="Times New Roman" w:hAnsi="Times New Roman"/>
          <w:sz w:val="24"/>
          <w:szCs w:val="24"/>
          <w:lang w:val="en-SG"/>
        </w:rPr>
        <w:t>MMFF’s six domains, the alignment between micro-level parenting and macro-level family functioning becomes evident. This synthesis</w:t>
      </w:r>
      <w:r>
        <w:rPr>
          <w:rFonts w:ascii="Times New Roman" w:hAnsi="Times New Roman"/>
          <w:sz w:val="24"/>
          <w:szCs w:val="24"/>
          <w:lang w:val="en-SG"/>
        </w:rPr>
        <w:t xml:space="preserve"> enhances theoretical coherence, strengthens family resilience, and provides a foundation for developing effective interventions in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educational therapy contexts (Chia &amp; Chia, 2015).</w:t>
      </w:r>
    </w:p>
    <w:p w14:paraId="72AED0EF" w14:textId="77777777" w:rsidR="007D49A8" w:rsidRDefault="007D49A8">
      <w:pPr>
        <w:pStyle w:val="Body"/>
        <w:spacing w:after="0"/>
        <w:rPr>
          <w:rFonts w:ascii="Times New Roman" w:hAnsi="Times New Roman"/>
          <w:sz w:val="24"/>
          <w:szCs w:val="24"/>
          <w:lang w:val="en-SG"/>
        </w:rPr>
      </w:pPr>
    </w:p>
    <w:p w14:paraId="37925916"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This framework shifts the focus from a purely child-centric app</w:t>
      </w:r>
      <w:r>
        <w:rPr>
          <w:rFonts w:ascii="Times New Roman" w:hAnsi="Times New Roman"/>
          <w:sz w:val="24"/>
          <w:szCs w:val="24"/>
          <w:lang w:val="en-SG"/>
        </w:rPr>
        <w:t xml:space="preserve">roach to a more holistic, family-systems perspective. This model is not just about teaching parents how to manage a child’s </w:t>
      </w:r>
      <w:proofErr w:type="spellStart"/>
      <w:r>
        <w:rPr>
          <w:rFonts w:ascii="Times New Roman" w:hAnsi="Times New Roman"/>
          <w:sz w:val="24"/>
          <w:szCs w:val="24"/>
          <w:lang w:val="en-SG"/>
        </w:rPr>
        <w:t>behavior</w:t>
      </w:r>
      <w:proofErr w:type="spellEnd"/>
      <w:r>
        <w:rPr>
          <w:rFonts w:ascii="Times New Roman" w:hAnsi="Times New Roman"/>
          <w:sz w:val="24"/>
          <w:szCs w:val="24"/>
          <w:lang w:val="en-SG"/>
        </w:rPr>
        <w:t>; it’s about empowering them to create a resilient and nurturing family environment that fosters well-being for all members.</w:t>
      </w:r>
      <w:r>
        <w:rPr>
          <w:rFonts w:ascii="Times New Roman" w:hAnsi="Times New Roman"/>
          <w:sz w:val="24"/>
          <w:szCs w:val="24"/>
          <w:lang w:val="en-SG"/>
        </w:rPr>
        <w:t xml:space="preserve"> The benefits of this integrated approach are far-reaching. It has the potential to mitigate the high levels of parental stress and burnout commonly associated with raising a child with ASD, thereby improving parental mental health and self-efficacy. Furth</w:t>
      </w:r>
      <w:r>
        <w:rPr>
          <w:rFonts w:ascii="Times New Roman" w:hAnsi="Times New Roman"/>
          <w:sz w:val="24"/>
          <w:szCs w:val="24"/>
          <w:lang w:val="en-SG"/>
        </w:rPr>
        <w:t>ermore, by strengthening family communication and cohesion, it can lead to more stable and supportive home dynamics, which are crucial for the long-term developmental success of the child. Ultimately, this framework provides a road</w:t>
      </w:r>
      <w:r>
        <w:rPr>
          <w:rFonts w:ascii="Times New Roman" w:hAnsi="Times New Roman"/>
          <w:sz w:val="24"/>
          <w:szCs w:val="24"/>
        </w:rPr>
        <w:t>-</w:t>
      </w:r>
      <w:r>
        <w:rPr>
          <w:rFonts w:ascii="Times New Roman" w:hAnsi="Times New Roman"/>
          <w:sz w:val="24"/>
          <w:szCs w:val="24"/>
          <w:lang w:val="en-SG"/>
        </w:rPr>
        <w:t xml:space="preserve">map for future research </w:t>
      </w:r>
      <w:r>
        <w:rPr>
          <w:rFonts w:ascii="Times New Roman" w:hAnsi="Times New Roman"/>
          <w:sz w:val="24"/>
          <w:szCs w:val="24"/>
          <w:lang w:val="en-SG"/>
        </w:rPr>
        <w:t>and clinical practice, encouraging a paradigm shift toward interventions that recognize the family unit as the primary context for a child’s growth and development. The goal is to move from simply treating symptoms to cultivating a foundation of sustainabl</w:t>
      </w:r>
      <w:r>
        <w:rPr>
          <w:rFonts w:ascii="Times New Roman" w:hAnsi="Times New Roman"/>
          <w:sz w:val="24"/>
          <w:szCs w:val="24"/>
          <w:lang w:val="en-SG"/>
        </w:rPr>
        <w:t>e family wellness.</w:t>
      </w:r>
    </w:p>
    <w:p w14:paraId="04706901" w14:textId="77777777" w:rsidR="007D49A8" w:rsidRDefault="007D49A8">
      <w:pPr>
        <w:pStyle w:val="Body"/>
        <w:spacing w:after="0"/>
        <w:rPr>
          <w:rFonts w:ascii="Times New Roman" w:hAnsi="Times New Roman"/>
          <w:sz w:val="24"/>
          <w:szCs w:val="24"/>
          <w:lang w:val="en-SG"/>
        </w:rPr>
      </w:pPr>
    </w:p>
    <w:p w14:paraId="6778EDD4"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However, realizing the full potential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requires sustained attention to cultural tailoring, systemic integration, and equitable access. The conceptual framework advanced here underscores the urgent need to position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not as an op</w:t>
      </w:r>
      <w:r>
        <w:rPr>
          <w:rFonts w:ascii="Times New Roman" w:hAnsi="Times New Roman"/>
          <w:sz w:val="24"/>
          <w:szCs w:val="24"/>
          <w:lang w:val="en-SG"/>
        </w:rPr>
        <w:t xml:space="preserve">tional adjunct but as an essential component of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care. By empowering parents, strengthening families, and building community linkages,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holds the promise of transforming how societies support children with developmental differences and their fa</w:t>
      </w:r>
      <w:r>
        <w:rPr>
          <w:rFonts w:ascii="Times New Roman" w:hAnsi="Times New Roman"/>
          <w:sz w:val="24"/>
          <w:szCs w:val="24"/>
          <w:lang w:val="en-SG"/>
        </w:rPr>
        <w:t>milies.</w:t>
      </w:r>
    </w:p>
    <w:p w14:paraId="2548CD23" w14:textId="77777777" w:rsidR="007D49A8" w:rsidRDefault="007D49A8">
      <w:pPr>
        <w:pStyle w:val="Body"/>
        <w:spacing w:after="0"/>
        <w:rPr>
          <w:rFonts w:ascii="Times New Roman" w:hAnsi="Times New Roman"/>
          <w:sz w:val="24"/>
          <w:szCs w:val="24"/>
          <w:lang w:val="en-SG"/>
        </w:rPr>
      </w:pPr>
    </w:p>
    <w:p w14:paraId="74F27980"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While this manuscript provides a conceptual framework, its true value will lie in its implementation and evaluation. Moving forward, future research should focus on several key areas. First, there is a need for more longitudinal studies to evaluate the sus</w:t>
      </w:r>
      <w:r>
        <w:rPr>
          <w:rFonts w:ascii="Times New Roman" w:hAnsi="Times New Roman"/>
          <w:sz w:val="24"/>
          <w:szCs w:val="24"/>
          <w:lang w:val="en-SG"/>
        </w:rPr>
        <w:t xml:space="preserve">tained impact of this framework on parental </w:t>
      </w:r>
      <w:r>
        <w:rPr>
          <w:rFonts w:ascii="Times New Roman" w:hAnsi="Times New Roman"/>
          <w:sz w:val="24"/>
          <w:szCs w:val="24"/>
          <w:lang w:val="en-SG"/>
        </w:rPr>
        <w:lastRenderedPageBreak/>
        <w:t>well-being, family functioning, and child outcomes. Second, while the integrated model is promising, more research is needed to identify which specific combinations of elements are most impactful across diverse f</w:t>
      </w:r>
      <w:r>
        <w:rPr>
          <w:rFonts w:ascii="Times New Roman" w:hAnsi="Times New Roman"/>
          <w:sz w:val="24"/>
          <w:szCs w:val="24"/>
          <w:lang w:val="en-SG"/>
        </w:rPr>
        <w:t xml:space="preserve">amily structures and various child developmental stages. Third, research must continue to prioritize the development and evaluation of culturally adapted interventions, particularly in low- and middle-income countries, to ensure global access to essential </w:t>
      </w:r>
      <w:r>
        <w:rPr>
          <w:rFonts w:ascii="Times New Roman" w:hAnsi="Times New Roman"/>
          <w:sz w:val="24"/>
          <w:szCs w:val="24"/>
          <w:lang w:val="en-SG"/>
        </w:rPr>
        <w:t>family support. Finally, to inform healthcare policy, studies should assess the economic viability and cost-effectiveness of this integrated model, particularly when compared to conventional, less integrated interventions. This final area should explore th</w:t>
      </w:r>
      <w:r>
        <w:rPr>
          <w:rFonts w:ascii="Times New Roman" w:hAnsi="Times New Roman"/>
          <w:sz w:val="24"/>
          <w:szCs w:val="24"/>
          <w:lang w:val="en-SG"/>
        </w:rPr>
        <w:t>e most effective ways to scale this model, especially in underserved and low-resource communities.</w:t>
      </w:r>
    </w:p>
    <w:p w14:paraId="152C0FC6" w14:textId="77777777" w:rsidR="007D49A8" w:rsidRDefault="007D49A8">
      <w:pPr>
        <w:pStyle w:val="Body"/>
        <w:spacing w:after="0"/>
        <w:rPr>
          <w:rFonts w:ascii="Times New Roman" w:hAnsi="Times New Roman"/>
          <w:sz w:val="24"/>
          <w:szCs w:val="24"/>
          <w:lang w:val="en-SG"/>
        </w:rPr>
      </w:pPr>
    </w:p>
    <w:p w14:paraId="5665E489"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In conclusion, this conceptual manuscript presents a road</w:t>
      </w:r>
      <w:r>
        <w:rPr>
          <w:rFonts w:ascii="Times New Roman" w:hAnsi="Times New Roman"/>
          <w:sz w:val="24"/>
          <w:szCs w:val="24"/>
        </w:rPr>
        <w:t>-</w:t>
      </w:r>
      <w:r>
        <w:rPr>
          <w:rFonts w:ascii="Times New Roman" w:hAnsi="Times New Roman"/>
          <w:sz w:val="24"/>
          <w:szCs w:val="24"/>
          <w:lang w:val="en-SG"/>
        </w:rPr>
        <w:t xml:space="preserve">map for the future of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By embracing a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integrated, techn</w:t>
      </w:r>
      <w:r>
        <w:rPr>
          <w:rFonts w:ascii="Times New Roman" w:hAnsi="Times New Roman"/>
          <w:sz w:val="24"/>
          <w:szCs w:val="24"/>
          <w:lang w:val="en-SG"/>
        </w:rPr>
        <w:t>ologically enhanced, and culturally sensitive approach, we can move beyond simply managing a diagnosis to empowering families to thrive. The ultimate goal is to cultivate a foundation of resilience and well-being that supports not just the child with speci</w:t>
      </w:r>
      <w:r>
        <w:rPr>
          <w:rFonts w:ascii="Times New Roman" w:hAnsi="Times New Roman"/>
          <w:sz w:val="24"/>
          <w:szCs w:val="24"/>
          <w:lang w:val="en-SG"/>
        </w:rPr>
        <w:t>al needs, but every member of the family unit.</w:t>
      </w:r>
    </w:p>
    <w:p w14:paraId="1DFD5229" w14:textId="77777777" w:rsidR="007D49A8" w:rsidRDefault="007D49A8">
      <w:pPr>
        <w:pStyle w:val="BodyText"/>
        <w:rPr>
          <w:rFonts w:eastAsia="Times New Roman"/>
          <w:szCs w:val="24"/>
          <w:lang w:val="en-SG" w:eastAsia="en-US"/>
        </w:rPr>
      </w:pPr>
    </w:p>
    <w:p w14:paraId="1A45A21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5.1 Future Directions for </w:t>
      </w:r>
      <w:proofErr w:type="spellStart"/>
      <w:r>
        <w:rPr>
          <w:rFonts w:ascii="Times New Roman" w:eastAsia="SimSun" w:hAnsi="Times New Roman"/>
          <w:b/>
          <w:bCs/>
          <w:sz w:val="24"/>
          <w:szCs w:val="24"/>
          <w:lang w:eastAsia="zh-CN"/>
        </w:rPr>
        <w:t>PPe</w:t>
      </w:r>
      <w:proofErr w:type="spellEnd"/>
    </w:p>
    <w:p w14:paraId="7C6768B3"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synthesis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points toward the following four key areas for future development, focusing on maximizing its precision, reach, and systemic adoption:</w:t>
      </w:r>
    </w:p>
    <w:p w14:paraId="262884E7" w14:textId="77777777"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Personalize</w:t>
      </w:r>
      <w:r>
        <w:rPr>
          <w:rFonts w:ascii="Times New Roman" w:hAnsi="Times New Roman"/>
          <w:sz w:val="24"/>
          <w:szCs w:val="24"/>
          <w:lang w:val="en-SG"/>
        </w:rPr>
        <w:t xml:space="preserve">d </w:t>
      </w:r>
      <w:proofErr w:type="spellStart"/>
      <w:r>
        <w:rPr>
          <w:rFonts w:ascii="Times New Roman" w:hAnsi="Times New Roman"/>
          <w:sz w:val="24"/>
          <w:szCs w:val="24"/>
        </w:rPr>
        <w:t>i</w:t>
      </w:r>
      <w:r>
        <w:rPr>
          <w:rFonts w:ascii="Times New Roman" w:hAnsi="Times New Roman"/>
          <w:sz w:val="24"/>
          <w:szCs w:val="24"/>
          <w:lang w:val="en-SG"/>
        </w:rPr>
        <w:t>nterventions</w:t>
      </w:r>
      <w:proofErr w:type="spellEnd"/>
      <w:r>
        <w:rPr>
          <w:rFonts w:ascii="Times New Roman" w:hAnsi="Times New Roman"/>
          <w:sz w:val="24"/>
          <w:szCs w:val="24"/>
          <w:lang w:val="en-SG"/>
        </w:rPr>
        <w:t xml:space="preserve">: Future work should leverage  digital health and data analytics (e.g., machine learning, passive data collection) to move beyond one-size-fits-all models. Research is needed to develop methods for tailoring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content based on dynamic fact</w:t>
      </w:r>
      <w:r>
        <w:rPr>
          <w:rFonts w:ascii="Times New Roman" w:hAnsi="Times New Roman"/>
          <w:sz w:val="24"/>
          <w:szCs w:val="24"/>
          <w:lang w:val="en-SG"/>
        </w:rPr>
        <w:t>ors such as specific parental stress profiles, evolving family dynamics, and individual child developmental trajectories.</w:t>
      </w:r>
    </w:p>
    <w:p w14:paraId="7B7F5EB7" w14:textId="77777777"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Integration into </w:t>
      </w:r>
      <w:r>
        <w:rPr>
          <w:rFonts w:ascii="Times New Roman" w:hAnsi="Times New Roman"/>
          <w:sz w:val="24"/>
          <w:szCs w:val="24"/>
        </w:rPr>
        <w:t>h</w:t>
      </w:r>
      <w:proofErr w:type="spellStart"/>
      <w:r>
        <w:rPr>
          <w:rFonts w:ascii="Times New Roman" w:hAnsi="Times New Roman"/>
          <w:sz w:val="24"/>
          <w:szCs w:val="24"/>
          <w:lang w:val="en-SG"/>
        </w:rPr>
        <w:t>ealthcare</w:t>
      </w:r>
      <w:proofErr w:type="spellEnd"/>
      <w:r>
        <w:rPr>
          <w:rFonts w:ascii="Times New Roman" w:hAnsi="Times New Roman"/>
          <w:sz w:val="24"/>
          <w:szCs w:val="24"/>
          <w:lang w:val="en-SG"/>
        </w:rPr>
        <w:t xml:space="preserve"> </w:t>
      </w:r>
      <w:r>
        <w:rPr>
          <w:rFonts w:ascii="Times New Roman" w:hAnsi="Times New Roman"/>
          <w:sz w:val="24"/>
          <w:szCs w:val="24"/>
        </w:rPr>
        <w:t>s</w:t>
      </w:r>
      <w:proofErr w:type="spellStart"/>
      <w:r>
        <w:rPr>
          <w:rFonts w:ascii="Times New Roman" w:hAnsi="Times New Roman"/>
          <w:sz w:val="24"/>
          <w:szCs w:val="24"/>
          <w:lang w:val="en-SG"/>
        </w:rPr>
        <w:t>ystems</w:t>
      </w:r>
      <w:proofErr w:type="spellEnd"/>
      <w:r>
        <w:rPr>
          <w:rFonts w:ascii="Times New Roman" w:hAnsi="Times New Roman"/>
          <w:sz w:val="24"/>
          <w:szCs w:val="24"/>
          <w:lang w:val="en-SG"/>
        </w:rPr>
        <w:t xml:space="preserve">: Embedding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into routine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care, schools-based support services, and community health s</w:t>
      </w:r>
      <w:r>
        <w:rPr>
          <w:rFonts w:ascii="Times New Roman" w:hAnsi="Times New Roman"/>
          <w:sz w:val="24"/>
          <w:szCs w:val="24"/>
          <w:lang w:val="en-SG"/>
        </w:rPr>
        <w:t>ervices or network could normalize parent support as a standard, accessible component of autism intervention.</w:t>
      </w:r>
    </w:p>
    <w:p w14:paraId="606199A6" w14:textId="77777777"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Interdisciplinary </w:t>
      </w:r>
      <w:r>
        <w:rPr>
          <w:rFonts w:ascii="Times New Roman" w:hAnsi="Times New Roman"/>
          <w:sz w:val="24"/>
          <w:szCs w:val="24"/>
        </w:rPr>
        <w:t>c</w:t>
      </w:r>
      <w:proofErr w:type="spellStart"/>
      <w:r>
        <w:rPr>
          <w:rFonts w:ascii="Times New Roman" w:hAnsi="Times New Roman"/>
          <w:sz w:val="24"/>
          <w:szCs w:val="24"/>
          <w:lang w:val="en-SG"/>
        </w:rPr>
        <w:t>ollaboration</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benefits from collaboration between genetic </w:t>
      </w:r>
      <w:proofErr w:type="spellStart"/>
      <w:r>
        <w:rPr>
          <w:rFonts w:ascii="Times New Roman" w:hAnsi="Times New Roman"/>
          <w:sz w:val="24"/>
          <w:szCs w:val="24"/>
          <w:lang w:val="en-SG"/>
        </w:rPr>
        <w:t>counselors</w:t>
      </w:r>
      <w:proofErr w:type="spellEnd"/>
      <w:r>
        <w:rPr>
          <w:rFonts w:ascii="Times New Roman" w:hAnsi="Times New Roman"/>
          <w:sz w:val="24"/>
          <w:szCs w:val="24"/>
          <w:lang w:val="en-SG"/>
        </w:rPr>
        <w:t>, psychologists, social workers, educators, and communi</w:t>
      </w:r>
      <w:r>
        <w:rPr>
          <w:rFonts w:ascii="Times New Roman" w:hAnsi="Times New Roman"/>
          <w:sz w:val="24"/>
          <w:szCs w:val="24"/>
          <w:lang w:val="en-SG"/>
        </w:rPr>
        <w:t>ty organizations. Building interdisciplinary frameworks ensures holistic care.</w:t>
      </w:r>
    </w:p>
    <w:p w14:paraId="1B506939" w14:textId="77777777"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Policy and </w:t>
      </w:r>
      <w:r>
        <w:rPr>
          <w:rFonts w:ascii="Times New Roman" w:hAnsi="Times New Roman"/>
          <w:sz w:val="24"/>
          <w:szCs w:val="24"/>
        </w:rPr>
        <w:t>a</w:t>
      </w:r>
      <w:r>
        <w:rPr>
          <w:rFonts w:ascii="Times New Roman" w:hAnsi="Times New Roman"/>
          <w:sz w:val="24"/>
          <w:szCs w:val="24"/>
          <w:lang w:val="en-SG"/>
        </w:rPr>
        <w:t xml:space="preserve">dvocacy: Evidence generated from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studies can inform policies that promote preventive, family-</w:t>
      </w:r>
      <w:proofErr w:type="spellStart"/>
      <w:r>
        <w:rPr>
          <w:rFonts w:ascii="Times New Roman" w:hAnsi="Times New Roman"/>
          <w:sz w:val="24"/>
          <w:szCs w:val="24"/>
          <w:lang w:val="en-SG"/>
        </w:rPr>
        <w:t>centered</w:t>
      </w:r>
      <w:proofErr w:type="spellEnd"/>
      <w:r>
        <w:rPr>
          <w:rFonts w:ascii="Times New Roman" w:hAnsi="Times New Roman"/>
          <w:sz w:val="24"/>
          <w:szCs w:val="24"/>
          <w:lang w:val="en-SG"/>
        </w:rPr>
        <w:t xml:space="preserve"> models of care. Advocating for funding, professional traini</w:t>
      </w:r>
      <w:r>
        <w:rPr>
          <w:rFonts w:ascii="Times New Roman" w:hAnsi="Times New Roman"/>
          <w:sz w:val="24"/>
          <w:szCs w:val="24"/>
          <w:lang w:val="en-SG"/>
        </w:rPr>
        <w:t>ng standards, and system-level adoption will be key to scaling impact.</w:t>
      </w:r>
    </w:p>
    <w:p w14:paraId="76E1631B" w14:textId="77777777" w:rsidR="007D49A8" w:rsidRDefault="007D49A8">
      <w:pPr>
        <w:pStyle w:val="BodyText"/>
        <w:rPr>
          <w:lang w:eastAsia="en-US"/>
        </w:rPr>
      </w:pPr>
    </w:p>
    <w:p w14:paraId="3FA3F3E0" w14:textId="77777777" w:rsidR="007D49A8" w:rsidRDefault="00C422D3">
      <w:pPr>
        <w:pStyle w:val="Heading1"/>
        <w:numPr>
          <w:ilvl w:val="0"/>
          <w:numId w:val="2"/>
        </w:numPr>
        <w:ind w:left="510" w:hanging="510"/>
      </w:pPr>
      <w:r>
        <w:t>Conflict of Interest</w:t>
      </w:r>
    </w:p>
    <w:p w14:paraId="0FCFB5F7" w14:textId="77777777" w:rsidR="007D49A8" w:rsidRDefault="00C422D3">
      <w:pPr>
        <w:pStyle w:val="ReferHead"/>
        <w:spacing w:after="0"/>
        <w:jc w:val="both"/>
        <w:rPr>
          <w:rFonts w:ascii="Times New Roman" w:hAnsi="Times New Roman"/>
          <w:b w:val="0"/>
          <w:caps w:val="0"/>
          <w:sz w:val="24"/>
          <w:szCs w:val="24"/>
        </w:rPr>
      </w:pPr>
      <w:r>
        <w:rPr>
          <w:rFonts w:ascii="Times New Roman" w:hAnsi="Times New Roman"/>
          <w:b w:val="0"/>
          <w:caps w:val="0"/>
          <w:sz w:val="24"/>
          <w:szCs w:val="24"/>
        </w:rPr>
        <w:t>Authors have declared that no competing interests exist.</w:t>
      </w:r>
    </w:p>
    <w:p w14:paraId="2E847330" w14:textId="77777777" w:rsidR="007D49A8" w:rsidRDefault="007D49A8">
      <w:pPr>
        <w:pStyle w:val="BodyText"/>
        <w:rPr>
          <w:rFonts w:eastAsia="Times New Roman"/>
          <w:szCs w:val="24"/>
        </w:rPr>
      </w:pPr>
    </w:p>
    <w:p w14:paraId="2A43C398" w14:textId="77777777" w:rsidR="007D49A8" w:rsidRDefault="00C422D3">
      <w:pPr>
        <w:pStyle w:val="Heading1"/>
        <w:numPr>
          <w:ilvl w:val="0"/>
          <w:numId w:val="2"/>
        </w:numPr>
        <w:ind w:left="510" w:hanging="510"/>
      </w:pPr>
      <w:r>
        <w:t>Ethical approval and consent</w:t>
      </w:r>
    </w:p>
    <w:p w14:paraId="04B358D1" w14:textId="77777777" w:rsidR="007D49A8" w:rsidRDefault="00C422D3">
      <w:pPr>
        <w:pStyle w:val="Heading1"/>
        <w:ind w:left="0" w:firstLine="0"/>
        <w:rPr>
          <w:rFonts w:eastAsia="Times New Roman"/>
          <w:b w:val="0"/>
          <w:sz w:val="24"/>
          <w:szCs w:val="24"/>
        </w:rPr>
      </w:pPr>
      <w:r>
        <w:rPr>
          <w:rFonts w:eastAsia="Times New Roman"/>
          <w:b w:val="0"/>
          <w:sz w:val="24"/>
          <w:szCs w:val="24"/>
        </w:rPr>
        <w:t>It is not applicable.</w:t>
      </w:r>
    </w:p>
    <w:p w14:paraId="6F62FF0C" w14:textId="77777777" w:rsidR="007D49A8" w:rsidRDefault="007D49A8">
      <w:pPr>
        <w:pStyle w:val="Heading1"/>
      </w:pPr>
    </w:p>
    <w:p w14:paraId="51888B12" w14:textId="77777777" w:rsidR="007D49A8" w:rsidRDefault="007D49A8">
      <w:pPr>
        <w:rPr>
          <w:i/>
          <w:szCs w:val="24"/>
        </w:rPr>
      </w:pPr>
    </w:p>
    <w:p w14:paraId="4C79CA6D" w14:textId="77777777" w:rsidR="007D49A8" w:rsidRDefault="00C422D3">
      <w:pPr>
        <w:pStyle w:val="Heading1"/>
        <w:ind w:left="0" w:firstLine="0"/>
      </w:pPr>
      <w:r>
        <w:t>References</w:t>
      </w:r>
    </w:p>
    <w:p w14:paraId="7757A537" w14:textId="77777777" w:rsidR="007D49A8" w:rsidRDefault="00C422D3">
      <w:pPr>
        <w:ind w:left="480" w:hangingChars="200" w:hanging="480"/>
        <w:rPr>
          <w:szCs w:val="24"/>
        </w:rPr>
      </w:pPr>
      <w:r>
        <w:rPr>
          <w:szCs w:val="24"/>
        </w:rPr>
        <w:t xml:space="preserve">American Psychiatric Association. (2013). </w:t>
      </w:r>
      <w:r>
        <w:rPr>
          <w:i/>
          <w:iCs/>
          <w:szCs w:val="24"/>
        </w:rPr>
        <w:t>Diagnostic a</w:t>
      </w:r>
      <w:r>
        <w:rPr>
          <w:i/>
          <w:iCs/>
          <w:szCs w:val="24"/>
        </w:rPr>
        <w:t>nd statistical manual of mental disorders-5</w:t>
      </w:r>
      <w:r>
        <w:rPr>
          <w:i/>
          <w:iCs/>
          <w:szCs w:val="24"/>
          <w:vertAlign w:val="superscript"/>
        </w:rPr>
        <w:t>th</w:t>
      </w:r>
      <w:r>
        <w:rPr>
          <w:i/>
          <w:iCs/>
          <w:szCs w:val="24"/>
        </w:rPr>
        <w:t xml:space="preserve"> edition</w:t>
      </w:r>
      <w:r>
        <w:rPr>
          <w:szCs w:val="24"/>
        </w:rPr>
        <w:t xml:space="preserve"> (DSM-5). Arlington, VA: American Psychiatric Publishing.</w:t>
      </w:r>
    </w:p>
    <w:p w14:paraId="786A2537" w14:textId="77777777" w:rsidR="007D49A8" w:rsidRDefault="00C422D3">
      <w:pPr>
        <w:ind w:left="480" w:hangingChars="200" w:hanging="480"/>
        <w:rPr>
          <w:szCs w:val="24"/>
        </w:rPr>
      </w:pPr>
      <w:r>
        <w:rPr>
          <w:szCs w:val="24"/>
        </w:rPr>
        <w:t>Brookman-Frazee, L., Stahmer, A., Baker-Ericzén, M. J., &amp; Tsai, K. (2006). Parenting interventions for children with autism spectrum and disrupti</w:t>
      </w:r>
      <w:r>
        <w:rPr>
          <w:szCs w:val="24"/>
        </w:rPr>
        <w:t>ve behavior disorders: opportunities for cross-fertilization. </w:t>
      </w:r>
      <w:r>
        <w:rPr>
          <w:i/>
          <w:iCs/>
          <w:szCs w:val="24"/>
        </w:rPr>
        <w:t>Clinical Child and Family Psychology Review</w:t>
      </w:r>
      <w:r>
        <w:rPr>
          <w:szCs w:val="24"/>
        </w:rPr>
        <w:t>, </w:t>
      </w:r>
      <w:r>
        <w:rPr>
          <w:i/>
          <w:iCs/>
          <w:szCs w:val="24"/>
        </w:rPr>
        <w:t>9</w:t>
      </w:r>
      <w:r>
        <w:rPr>
          <w:szCs w:val="24"/>
        </w:rPr>
        <w:t xml:space="preserve">(3/4), 181-200. </w:t>
      </w:r>
      <w:hyperlink r:id="rId10" w:history="1">
        <w:r w:rsidR="007D49A8">
          <w:rPr>
            <w:szCs w:val="24"/>
          </w:rPr>
          <w:t>https://doi.org/10.1007/s10567-006-0010-4</w:t>
        </w:r>
      </w:hyperlink>
    </w:p>
    <w:p w14:paraId="1B22A0F3" w14:textId="77777777" w:rsidR="007D49A8" w:rsidRDefault="00C422D3">
      <w:pPr>
        <w:ind w:left="480" w:hangingChars="200" w:hanging="480"/>
        <w:rPr>
          <w:szCs w:val="24"/>
        </w:rPr>
      </w:pPr>
      <w:r>
        <w:rPr>
          <w:szCs w:val="24"/>
        </w:rPr>
        <w:lastRenderedPageBreak/>
        <w:t xml:space="preserve">Centers for Disease Control and </w:t>
      </w:r>
      <w:r>
        <w:rPr>
          <w:szCs w:val="24"/>
        </w:rPr>
        <w:t>Prevention. (2024).</w:t>
      </w:r>
      <w:r>
        <w:rPr>
          <w:i/>
          <w:iCs/>
          <w:szCs w:val="24"/>
        </w:rPr>
        <w:t xml:space="preserve"> Essentials for parenting toddlers and preschoolers</w:t>
      </w:r>
      <w:r>
        <w:rPr>
          <w:szCs w:val="24"/>
        </w:rPr>
        <w:t xml:space="preserve">. Washington, DC: U.S. Department of Health and Human Services. </w:t>
      </w:r>
      <w:hyperlink r:id="rId11" w:history="1">
        <w:r w:rsidR="007D49A8">
          <w:rPr>
            <w:szCs w:val="24"/>
          </w:rPr>
          <w:t>https://doi.org/10.1037/e574202009-001</w:t>
        </w:r>
      </w:hyperlink>
    </w:p>
    <w:p w14:paraId="1A854865" w14:textId="77777777" w:rsidR="007D49A8" w:rsidRDefault="00C422D3">
      <w:pPr>
        <w:ind w:left="480" w:hangingChars="200" w:hanging="480"/>
        <w:rPr>
          <w:szCs w:val="24"/>
        </w:rPr>
      </w:pPr>
      <w:r>
        <w:rPr>
          <w:szCs w:val="24"/>
        </w:rPr>
        <w:t>Chia, K. H., &amp; Chia, G. Z. H</w:t>
      </w:r>
      <w:r>
        <w:rPr>
          <w:szCs w:val="24"/>
        </w:rPr>
        <w:t xml:space="preserve">. (2015). A proposed framework on working with parents of children with special needs in Singapore. </w:t>
      </w:r>
      <w:r>
        <w:rPr>
          <w:i/>
          <w:iCs/>
          <w:szCs w:val="24"/>
        </w:rPr>
        <w:t>IOSR-Journal of Humanities and Social Science</w:t>
      </w:r>
      <w:r>
        <w:rPr>
          <w:szCs w:val="24"/>
        </w:rPr>
        <w:t xml:space="preserve">, </w:t>
      </w:r>
      <w:r>
        <w:rPr>
          <w:i/>
          <w:iCs/>
          <w:szCs w:val="24"/>
        </w:rPr>
        <w:t>20</w:t>
      </w:r>
      <w:r>
        <w:rPr>
          <w:szCs w:val="24"/>
        </w:rPr>
        <w:t xml:space="preserve">(2; </w:t>
      </w:r>
      <w:proofErr w:type="spellStart"/>
      <w:r>
        <w:rPr>
          <w:szCs w:val="24"/>
        </w:rPr>
        <w:t>Ver.V</w:t>
      </w:r>
      <w:proofErr w:type="spellEnd"/>
      <w:r>
        <w:rPr>
          <w:szCs w:val="24"/>
        </w:rPr>
        <w:t xml:space="preserve">), 87-93. </w:t>
      </w:r>
      <w:hyperlink r:id="rId12" w:history="1">
        <w:r w:rsidR="007D49A8">
          <w:rPr>
            <w:szCs w:val="24"/>
          </w:rPr>
          <w:t>https://doi.org/10.5281/zenodo.15243960</w:t>
        </w:r>
      </w:hyperlink>
    </w:p>
    <w:p w14:paraId="0637146D" w14:textId="77777777" w:rsidR="007D49A8" w:rsidRDefault="00C422D3">
      <w:pPr>
        <w:ind w:left="480" w:hangingChars="200" w:hanging="480"/>
        <w:rPr>
          <w:szCs w:val="24"/>
        </w:rPr>
      </w:pPr>
      <w:r>
        <w:rPr>
          <w:szCs w:val="24"/>
        </w:rPr>
        <w:t xml:space="preserve">Colom, F. (2011). Keeping therapies simple: psychoeducation in the prevention of relapse in affective disorders. </w:t>
      </w:r>
      <w:r>
        <w:rPr>
          <w:i/>
          <w:iCs/>
          <w:szCs w:val="24"/>
        </w:rPr>
        <w:t>British Journal of Psychiatry</w:t>
      </w:r>
      <w:r>
        <w:rPr>
          <w:szCs w:val="24"/>
        </w:rPr>
        <w:t xml:space="preserve">, </w:t>
      </w:r>
      <w:r>
        <w:rPr>
          <w:i/>
          <w:iCs/>
          <w:szCs w:val="24"/>
        </w:rPr>
        <w:t>198</w:t>
      </w:r>
      <w:r>
        <w:rPr>
          <w:szCs w:val="24"/>
        </w:rPr>
        <w:t>(5), 338-340. https://doi.org/10.1192/bjp.bp.110.090209</w:t>
      </w:r>
    </w:p>
    <w:p w14:paraId="0A1742E3" w14:textId="77777777" w:rsidR="007D49A8" w:rsidRDefault="00C422D3">
      <w:pPr>
        <w:ind w:left="480" w:hangingChars="200" w:hanging="480"/>
        <w:rPr>
          <w:szCs w:val="24"/>
        </w:rPr>
      </w:pPr>
      <w:r>
        <w:rPr>
          <w:szCs w:val="24"/>
        </w:rPr>
        <w:t xml:space="preserve">DaWalt, L. S., Greenberg, J. S., &amp; </w:t>
      </w:r>
      <w:proofErr w:type="spellStart"/>
      <w:r>
        <w:rPr>
          <w:szCs w:val="24"/>
        </w:rPr>
        <w:t>Mailick</w:t>
      </w:r>
      <w:proofErr w:type="spellEnd"/>
      <w:r>
        <w:rPr>
          <w:szCs w:val="24"/>
        </w:rPr>
        <w:t>, M</w:t>
      </w:r>
      <w:r>
        <w:rPr>
          <w:szCs w:val="24"/>
        </w:rPr>
        <w:t>. R. (2018). Transitioning together: A multi-family group psychoeducation program for adolescents with ASD and their parents. </w:t>
      </w:r>
      <w:r>
        <w:rPr>
          <w:i/>
          <w:iCs/>
          <w:szCs w:val="24"/>
        </w:rPr>
        <w:t>Journal of Autism and Developmental Disorders</w:t>
      </w:r>
      <w:r>
        <w:rPr>
          <w:szCs w:val="24"/>
        </w:rPr>
        <w:t>, </w:t>
      </w:r>
      <w:r>
        <w:rPr>
          <w:i/>
          <w:iCs/>
          <w:szCs w:val="24"/>
        </w:rPr>
        <w:t>48</w:t>
      </w:r>
      <w:r>
        <w:rPr>
          <w:szCs w:val="24"/>
        </w:rPr>
        <w:t>(1), 251-263. https://doi.org/10.1007/s10803-017-3307-x</w:t>
      </w:r>
    </w:p>
    <w:p w14:paraId="396DB52A" w14:textId="77777777" w:rsidR="007D49A8" w:rsidRDefault="00C422D3">
      <w:pPr>
        <w:ind w:left="480" w:hangingChars="200" w:hanging="480"/>
        <w:rPr>
          <w:szCs w:val="24"/>
        </w:rPr>
      </w:pPr>
      <w:r>
        <w:rPr>
          <w:szCs w:val="24"/>
        </w:rPr>
        <w:t>DePape, A. M., &amp; Lindsay,</w:t>
      </w:r>
      <w:r>
        <w:rPr>
          <w:szCs w:val="24"/>
        </w:rPr>
        <w:t xml:space="preserve"> S. (2015). Parents’ experiences of caring for a child with autism spectrum disorder. </w:t>
      </w:r>
      <w:r>
        <w:rPr>
          <w:i/>
          <w:iCs/>
          <w:szCs w:val="24"/>
        </w:rPr>
        <w:t>Qualitative Health Research</w:t>
      </w:r>
      <w:r>
        <w:rPr>
          <w:szCs w:val="24"/>
        </w:rPr>
        <w:t>, </w:t>
      </w:r>
      <w:r>
        <w:rPr>
          <w:i/>
          <w:iCs/>
          <w:szCs w:val="24"/>
        </w:rPr>
        <w:t>25</w:t>
      </w:r>
      <w:r>
        <w:rPr>
          <w:szCs w:val="24"/>
        </w:rPr>
        <w:t xml:space="preserve">(4), 569-583. </w:t>
      </w:r>
      <w:hyperlink r:id="rId13" w:history="1">
        <w:r w:rsidR="007D49A8">
          <w:rPr>
            <w:szCs w:val="24"/>
          </w:rPr>
          <w:t>https://doi.org/10.1177/1049732314552455</w:t>
        </w:r>
      </w:hyperlink>
    </w:p>
    <w:p w14:paraId="40CBD6A9" w14:textId="77777777" w:rsidR="007D49A8" w:rsidRDefault="00C422D3">
      <w:pPr>
        <w:ind w:left="480" w:hangingChars="200" w:hanging="480"/>
        <w:rPr>
          <w:szCs w:val="24"/>
        </w:rPr>
      </w:pPr>
      <w:r>
        <w:rPr>
          <w:szCs w:val="24"/>
        </w:rPr>
        <w:t xml:space="preserve">Epstein, N. B., Bishop, D. </w:t>
      </w:r>
      <w:r>
        <w:rPr>
          <w:szCs w:val="24"/>
        </w:rPr>
        <w:t xml:space="preserve">S., &amp; Levin, S. (1978). The McMaster model of family functioning. </w:t>
      </w:r>
      <w:r>
        <w:rPr>
          <w:i/>
          <w:iCs/>
          <w:szCs w:val="24"/>
        </w:rPr>
        <w:t>Journal of Marriage and Family Counseling</w:t>
      </w:r>
      <w:r>
        <w:rPr>
          <w:szCs w:val="24"/>
        </w:rPr>
        <w:t xml:space="preserve">, </w:t>
      </w:r>
      <w:r>
        <w:rPr>
          <w:i/>
          <w:iCs/>
          <w:szCs w:val="24"/>
        </w:rPr>
        <w:t>4</w:t>
      </w:r>
      <w:r>
        <w:rPr>
          <w:szCs w:val="24"/>
        </w:rPr>
        <w:t xml:space="preserve">(4), 19-31. </w:t>
      </w:r>
      <w:hyperlink r:id="rId14" w:history="1">
        <w:r w:rsidR="007D49A8">
          <w:rPr>
            <w:szCs w:val="24"/>
          </w:rPr>
          <w:t>https://doi.org/10.1111/j.1752-0606.1978.tb00537.x</w:t>
        </w:r>
      </w:hyperlink>
    </w:p>
    <w:p w14:paraId="66F6F965" w14:textId="77777777" w:rsidR="007D49A8" w:rsidRDefault="00C422D3">
      <w:pPr>
        <w:ind w:left="480" w:hangingChars="200" w:hanging="480"/>
        <w:rPr>
          <w:szCs w:val="24"/>
        </w:rPr>
      </w:pPr>
      <w:r>
        <w:rPr>
          <w:szCs w:val="24"/>
        </w:rPr>
        <w:t>Factor, R. S., O</w:t>
      </w:r>
      <w:r>
        <w:rPr>
          <w:szCs w:val="24"/>
        </w:rPr>
        <w:t xml:space="preserve">llendick, T. H., Cooper, L. D., Dunsmore, J. C., Rea, H. M., &amp; Scarpa, A. (2019). All in the family: A systematic review of the effect of caregiver-administered autism spectrum disorder interventions on family functioning and relationships. </w:t>
      </w:r>
      <w:r>
        <w:rPr>
          <w:i/>
          <w:iCs/>
          <w:szCs w:val="24"/>
        </w:rPr>
        <w:t xml:space="preserve">Clinical Child </w:t>
      </w:r>
      <w:r>
        <w:rPr>
          <w:i/>
          <w:iCs/>
          <w:szCs w:val="24"/>
        </w:rPr>
        <w:t>and Family Psychology Review</w:t>
      </w:r>
      <w:r>
        <w:rPr>
          <w:szCs w:val="24"/>
        </w:rPr>
        <w:t>, 22(4), 433-457. https://doi.org/10.1007/s10567-019-00297-x</w:t>
      </w:r>
    </w:p>
    <w:p w14:paraId="2BCA7607" w14:textId="77777777" w:rsidR="007D49A8" w:rsidRDefault="00C422D3">
      <w:pPr>
        <w:ind w:left="480" w:hangingChars="200" w:hanging="480"/>
        <w:rPr>
          <w:rFonts w:eastAsia="Segoe UI"/>
          <w:color w:val="212121"/>
          <w:szCs w:val="24"/>
          <w:shd w:val="clear" w:color="auto" w:fill="FFFFFF"/>
        </w:rPr>
      </w:pPr>
      <w:r>
        <w:rPr>
          <w:rFonts w:eastAsia="Segoe UI"/>
          <w:color w:val="212121"/>
          <w:szCs w:val="24"/>
          <w:shd w:val="clear" w:color="auto" w:fill="FFFFFF"/>
        </w:rPr>
        <w:t xml:space="preserve">Feizi, A., Najmi, B., Salesi, A., </w:t>
      </w:r>
      <w:proofErr w:type="spellStart"/>
      <w:r>
        <w:rPr>
          <w:rFonts w:eastAsia="Segoe UI"/>
          <w:color w:val="212121"/>
          <w:szCs w:val="24"/>
          <w:shd w:val="clear" w:color="auto" w:fill="FFFFFF"/>
        </w:rPr>
        <w:t>Chorami</w:t>
      </w:r>
      <w:proofErr w:type="spellEnd"/>
      <w:r>
        <w:rPr>
          <w:rFonts w:eastAsia="Segoe UI"/>
          <w:color w:val="212121"/>
          <w:szCs w:val="24"/>
          <w:shd w:val="clear" w:color="auto" w:fill="FFFFFF"/>
        </w:rPr>
        <w:t xml:space="preserve">, M., &amp; </w:t>
      </w:r>
      <w:proofErr w:type="spellStart"/>
      <w:r>
        <w:rPr>
          <w:rFonts w:eastAsia="Segoe UI"/>
          <w:color w:val="212121"/>
          <w:szCs w:val="24"/>
          <w:shd w:val="clear" w:color="auto" w:fill="FFFFFF"/>
        </w:rPr>
        <w:t>Hoveidafar</w:t>
      </w:r>
      <w:proofErr w:type="spellEnd"/>
      <w:r>
        <w:rPr>
          <w:rFonts w:eastAsia="Segoe UI"/>
          <w:color w:val="212121"/>
          <w:szCs w:val="24"/>
          <w:shd w:val="clear" w:color="auto" w:fill="FFFFFF"/>
        </w:rPr>
        <w:t>, R. (2014). Parenting stress among mothers of children with different physical, mental, and psychological p</w:t>
      </w:r>
      <w:r>
        <w:rPr>
          <w:rFonts w:eastAsia="Segoe UI"/>
          <w:color w:val="212121"/>
          <w:szCs w:val="24"/>
          <w:shd w:val="clear" w:color="auto" w:fill="FFFFFF"/>
        </w:rPr>
        <w:t>roblems. </w:t>
      </w:r>
      <w:r>
        <w:rPr>
          <w:rFonts w:eastAsia="Segoe UI"/>
          <w:i/>
          <w:iCs/>
          <w:color w:val="212121"/>
          <w:szCs w:val="24"/>
          <w:shd w:val="clear" w:color="auto" w:fill="FFFFFF"/>
        </w:rPr>
        <w:t>Journal of Research in Medical Sciences</w:t>
      </w:r>
      <w:r>
        <w:rPr>
          <w:rFonts w:eastAsia="Segoe UI"/>
          <w:color w:val="212121"/>
          <w:szCs w:val="24"/>
          <w:shd w:val="clear" w:color="auto" w:fill="FFFFFF"/>
        </w:rPr>
        <w:t>, </w:t>
      </w:r>
      <w:r>
        <w:rPr>
          <w:rFonts w:eastAsia="Segoe UI"/>
          <w:i/>
          <w:iCs/>
          <w:color w:val="212121"/>
          <w:szCs w:val="24"/>
          <w:shd w:val="clear" w:color="auto" w:fill="FFFFFF"/>
        </w:rPr>
        <w:t>19</w:t>
      </w:r>
      <w:r>
        <w:rPr>
          <w:rFonts w:eastAsia="Segoe UI"/>
          <w:color w:val="212121"/>
          <w:szCs w:val="24"/>
          <w:shd w:val="clear" w:color="auto" w:fill="FFFFFF"/>
        </w:rPr>
        <w:t>(2), 145-152.</w:t>
      </w:r>
    </w:p>
    <w:p w14:paraId="111EB852" w14:textId="77777777" w:rsidR="007D49A8" w:rsidRDefault="00C422D3">
      <w:pPr>
        <w:ind w:left="480" w:hangingChars="200" w:hanging="480"/>
        <w:rPr>
          <w:szCs w:val="24"/>
        </w:rPr>
      </w:pPr>
      <w:r>
        <w:rPr>
          <w:szCs w:val="24"/>
        </w:rPr>
        <w:t>Hayes, S. A., &amp; Watson, S. L. (2013). The impact of parenting stress: a meta-analysis of studies comparing the experience of parenting stress in parents of children with and without autism s</w:t>
      </w:r>
      <w:r>
        <w:rPr>
          <w:szCs w:val="24"/>
        </w:rPr>
        <w:t>pectrum disorder. </w:t>
      </w:r>
      <w:r>
        <w:rPr>
          <w:i/>
          <w:iCs/>
          <w:szCs w:val="24"/>
        </w:rPr>
        <w:t>Journal of Autism and Developmental Disorders</w:t>
      </w:r>
      <w:r>
        <w:rPr>
          <w:szCs w:val="24"/>
        </w:rPr>
        <w:t>, </w:t>
      </w:r>
      <w:r>
        <w:rPr>
          <w:i/>
          <w:iCs/>
          <w:szCs w:val="24"/>
        </w:rPr>
        <w:t>43</w:t>
      </w:r>
      <w:r>
        <w:rPr>
          <w:szCs w:val="24"/>
        </w:rPr>
        <w:t xml:space="preserve">(3), 629-642. </w:t>
      </w:r>
      <w:hyperlink r:id="rId15" w:history="1">
        <w:r w:rsidR="007D49A8">
          <w:rPr>
            <w:szCs w:val="24"/>
          </w:rPr>
          <w:t>https://doi.org/10.1007/s10803-012-1604-y</w:t>
        </w:r>
      </w:hyperlink>
    </w:p>
    <w:p w14:paraId="6291EA18" w14:textId="77777777" w:rsidR="007D49A8" w:rsidRDefault="00C422D3">
      <w:pPr>
        <w:ind w:left="480" w:hangingChars="200" w:hanging="480"/>
        <w:rPr>
          <w:szCs w:val="24"/>
        </w:rPr>
      </w:pPr>
      <w:r>
        <w:rPr>
          <w:szCs w:val="24"/>
        </w:rPr>
        <w:t>Karst, J. S., &amp; Van Hecke, A. V. (2012). Parent and family impact of autism</w:t>
      </w:r>
      <w:r>
        <w:rPr>
          <w:szCs w:val="24"/>
        </w:rPr>
        <w:t xml:space="preserve"> spectrum disorders: A review and proposed model for intervention evaluation. </w:t>
      </w:r>
      <w:r>
        <w:rPr>
          <w:i/>
          <w:iCs/>
          <w:szCs w:val="24"/>
        </w:rPr>
        <w:t>Clinical Child and Family Psychology Review</w:t>
      </w:r>
      <w:r>
        <w:rPr>
          <w:szCs w:val="24"/>
        </w:rPr>
        <w:t>, </w:t>
      </w:r>
      <w:r>
        <w:rPr>
          <w:i/>
          <w:iCs/>
          <w:szCs w:val="24"/>
        </w:rPr>
        <w:t>15</w:t>
      </w:r>
      <w:r>
        <w:rPr>
          <w:szCs w:val="24"/>
        </w:rPr>
        <w:t xml:space="preserve">(3), 247-277. </w:t>
      </w:r>
      <w:hyperlink r:id="rId16" w:history="1">
        <w:r w:rsidR="007D49A8">
          <w:rPr>
            <w:szCs w:val="24"/>
          </w:rPr>
          <w:t>https://doi.org/10.1007/s10567-012-0119-6</w:t>
        </w:r>
      </w:hyperlink>
    </w:p>
    <w:p w14:paraId="12CE7F6D" w14:textId="77777777" w:rsidR="007D49A8" w:rsidRDefault="00C422D3">
      <w:pPr>
        <w:ind w:left="480" w:hangingChars="200" w:hanging="480"/>
        <w:rPr>
          <w:szCs w:val="24"/>
        </w:rPr>
      </w:pPr>
      <w:proofErr w:type="spellStart"/>
      <w:r>
        <w:rPr>
          <w:szCs w:val="24"/>
        </w:rPr>
        <w:t>Kulasinghe</w:t>
      </w:r>
      <w:proofErr w:type="spellEnd"/>
      <w:r>
        <w:rPr>
          <w:szCs w:val="24"/>
        </w:rPr>
        <w:t xml:space="preserve">, K., Whittingham, K., Mitchell, A. E., &amp; Boyd, R. N. (2023). Psychological interventions targeting mental health and the mother-child relationship in autism: Systematic review and meta‐analysis. </w:t>
      </w:r>
      <w:r>
        <w:rPr>
          <w:i/>
          <w:iCs/>
          <w:szCs w:val="24"/>
        </w:rPr>
        <w:t>Developmental Medicine and Child Neurology</w:t>
      </w:r>
      <w:r>
        <w:rPr>
          <w:szCs w:val="24"/>
        </w:rPr>
        <w:t xml:space="preserve">, </w:t>
      </w:r>
      <w:r>
        <w:rPr>
          <w:i/>
          <w:iCs/>
          <w:szCs w:val="24"/>
        </w:rPr>
        <w:t>65</w:t>
      </w:r>
      <w:r>
        <w:rPr>
          <w:szCs w:val="24"/>
        </w:rPr>
        <w:t xml:space="preserve">(3), 329-345. </w:t>
      </w:r>
      <w:hyperlink r:id="rId17" w:history="1">
        <w:r w:rsidR="007D49A8">
          <w:rPr>
            <w:szCs w:val="24"/>
          </w:rPr>
          <w:t>https://doi.org/10.1111/dmcn.15432</w:t>
        </w:r>
      </w:hyperlink>
    </w:p>
    <w:p w14:paraId="16FB30DF" w14:textId="77777777" w:rsidR="007D49A8" w:rsidRDefault="00C422D3">
      <w:pPr>
        <w:ind w:left="480" w:hangingChars="200" w:hanging="480"/>
        <w:rPr>
          <w:szCs w:val="24"/>
        </w:rPr>
      </w:pPr>
      <w:r>
        <w:rPr>
          <w:szCs w:val="24"/>
        </w:rPr>
        <w:t xml:space="preserve">Lai, W. W., &amp; Oei, T. P. S. (2014). Coping in parents and caregivers of children with autism spectrum disorders (ASD): A review. </w:t>
      </w:r>
      <w:r>
        <w:rPr>
          <w:i/>
          <w:iCs/>
          <w:szCs w:val="24"/>
        </w:rPr>
        <w:t>Journal of Autism and Developmental Disor</w:t>
      </w:r>
      <w:r>
        <w:rPr>
          <w:i/>
          <w:iCs/>
          <w:szCs w:val="24"/>
        </w:rPr>
        <w:t>ders</w:t>
      </w:r>
      <w:r>
        <w:rPr>
          <w:szCs w:val="24"/>
        </w:rPr>
        <w:t xml:space="preserve">, </w:t>
      </w:r>
      <w:r>
        <w:rPr>
          <w:i/>
          <w:iCs/>
          <w:szCs w:val="24"/>
        </w:rPr>
        <w:t>1</w:t>
      </w:r>
      <w:r>
        <w:rPr>
          <w:szCs w:val="24"/>
        </w:rPr>
        <w:t>(3), 207-224. https://doi.org/10.1007/s40489-014-0021-x</w:t>
      </w:r>
    </w:p>
    <w:p w14:paraId="3D8E9E4C" w14:textId="77777777" w:rsidR="007D49A8" w:rsidRDefault="00C422D3">
      <w:pPr>
        <w:ind w:left="480" w:hangingChars="200" w:hanging="480"/>
        <w:rPr>
          <w:szCs w:val="24"/>
        </w:rPr>
      </w:pPr>
      <w:r>
        <w:rPr>
          <w:szCs w:val="24"/>
        </w:rPr>
        <w:t>Lee, J. D., Terol, A. K., Yoon, C. D., &amp; Meadan, H. (2024). Parent-to-parent support among parents of children with autism: A review of the literature. </w:t>
      </w:r>
      <w:r>
        <w:rPr>
          <w:i/>
          <w:iCs/>
          <w:szCs w:val="24"/>
        </w:rPr>
        <w:t>Autism</w:t>
      </w:r>
      <w:r>
        <w:rPr>
          <w:szCs w:val="24"/>
        </w:rPr>
        <w:t>, </w:t>
      </w:r>
      <w:r>
        <w:rPr>
          <w:i/>
          <w:iCs/>
          <w:szCs w:val="24"/>
        </w:rPr>
        <w:t>28</w:t>
      </w:r>
      <w:r>
        <w:rPr>
          <w:szCs w:val="24"/>
        </w:rPr>
        <w:t xml:space="preserve">(2), 263-275. </w:t>
      </w:r>
      <w:hyperlink r:id="rId18" w:history="1">
        <w:r w:rsidR="007D49A8">
          <w:rPr>
            <w:szCs w:val="24"/>
          </w:rPr>
          <w:t>https://doi.org/10.1177/13623613221146444</w:t>
        </w:r>
      </w:hyperlink>
    </w:p>
    <w:p w14:paraId="235BA7CC" w14:textId="77777777" w:rsidR="007D49A8" w:rsidRDefault="00C422D3">
      <w:pPr>
        <w:ind w:left="480" w:hangingChars="200" w:hanging="480"/>
        <w:rPr>
          <w:szCs w:val="24"/>
        </w:rPr>
      </w:pPr>
      <w:r>
        <w:rPr>
          <w:szCs w:val="24"/>
        </w:rPr>
        <w:lastRenderedPageBreak/>
        <w:t>Li, N., Peng, J., &amp; Li, Y. (2021). Effects and moderators of Triple-P on the social, emotional, and behavioral problems of children: Systematic review and meta-analysis. </w:t>
      </w:r>
      <w:r>
        <w:rPr>
          <w:i/>
          <w:iCs/>
          <w:szCs w:val="24"/>
        </w:rPr>
        <w:t>Fro</w:t>
      </w:r>
      <w:r>
        <w:rPr>
          <w:i/>
          <w:iCs/>
          <w:szCs w:val="24"/>
        </w:rPr>
        <w:t>ntiers in Psychology</w:t>
      </w:r>
      <w:r>
        <w:rPr>
          <w:szCs w:val="24"/>
        </w:rPr>
        <w:t>, </w:t>
      </w:r>
      <w:r>
        <w:rPr>
          <w:i/>
          <w:iCs/>
          <w:szCs w:val="24"/>
        </w:rPr>
        <w:t>12</w:t>
      </w:r>
      <w:r>
        <w:rPr>
          <w:szCs w:val="24"/>
        </w:rPr>
        <w:t xml:space="preserve">. Article ID: 709851. </w:t>
      </w:r>
      <w:hyperlink r:id="rId19" w:tgtFrame="_blank" w:history="1">
        <w:r w:rsidR="007D49A8">
          <w:rPr>
            <w:szCs w:val="24"/>
          </w:rPr>
          <w:t>https://doi.org/10.3389/fpsyg.2021.709851</w:t>
        </w:r>
      </w:hyperlink>
    </w:p>
    <w:p w14:paraId="0E40FCF4" w14:textId="77777777" w:rsidR="007D49A8" w:rsidRDefault="00C422D3">
      <w:pPr>
        <w:ind w:left="480" w:hangingChars="200" w:hanging="480"/>
        <w:rPr>
          <w:szCs w:val="24"/>
        </w:rPr>
      </w:pPr>
      <w:r>
        <w:rPr>
          <w:szCs w:val="24"/>
        </w:rPr>
        <w:t>Ljungberg, M., &amp; Schön, U. K. (2023). Who cares? A scoping review about the experiences of parenta</w:t>
      </w:r>
      <w:r>
        <w:rPr>
          <w:szCs w:val="24"/>
        </w:rPr>
        <w:t xml:space="preserve">l caregivers of autistic adults. </w:t>
      </w:r>
      <w:r>
        <w:rPr>
          <w:i/>
          <w:iCs/>
          <w:szCs w:val="24"/>
        </w:rPr>
        <w:t>Journal of Applied Research in Intellectual Disabilities</w:t>
      </w:r>
      <w:r>
        <w:rPr>
          <w:szCs w:val="24"/>
        </w:rPr>
        <w:t xml:space="preserve">, </w:t>
      </w:r>
      <w:r>
        <w:rPr>
          <w:i/>
          <w:iCs/>
          <w:szCs w:val="24"/>
        </w:rPr>
        <w:t>36</w:t>
      </w:r>
      <w:r>
        <w:rPr>
          <w:szCs w:val="24"/>
        </w:rPr>
        <w:t>(5), 929-939. https://doi.org/10.1111/jar.13126</w:t>
      </w:r>
    </w:p>
    <w:p w14:paraId="6E34C6D3" w14:textId="77777777" w:rsidR="007D49A8" w:rsidRDefault="00C422D3">
      <w:pPr>
        <w:ind w:left="480" w:hangingChars="200" w:hanging="480"/>
        <w:rPr>
          <w:szCs w:val="24"/>
        </w:rPr>
      </w:pPr>
      <w:r>
        <w:rPr>
          <w:szCs w:val="24"/>
        </w:rPr>
        <w:t xml:space="preserve">Lord, C., </w:t>
      </w:r>
      <w:proofErr w:type="spellStart"/>
      <w:r>
        <w:rPr>
          <w:szCs w:val="24"/>
        </w:rPr>
        <w:t>Elsabbagh</w:t>
      </w:r>
      <w:proofErr w:type="spellEnd"/>
      <w:r>
        <w:rPr>
          <w:szCs w:val="24"/>
        </w:rPr>
        <w:t>, M., Baird, G., &amp; Veenstra-Vanderweele, J. (2018). Autism spectrum disorder. </w:t>
      </w:r>
      <w:r>
        <w:rPr>
          <w:i/>
          <w:iCs/>
          <w:szCs w:val="24"/>
        </w:rPr>
        <w:t>Lancet</w:t>
      </w:r>
      <w:r>
        <w:rPr>
          <w:szCs w:val="24"/>
        </w:rPr>
        <w:t>, </w:t>
      </w:r>
      <w:r>
        <w:rPr>
          <w:i/>
          <w:iCs/>
          <w:szCs w:val="24"/>
        </w:rPr>
        <w:t>392</w:t>
      </w:r>
      <w:r>
        <w:rPr>
          <w:szCs w:val="24"/>
        </w:rPr>
        <w:t>(10146)</w:t>
      </w:r>
      <w:r>
        <w:rPr>
          <w:szCs w:val="24"/>
        </w:rPr>
        <w:t xml:space="preserve">, 508-520. </w:t>
      </w:r>
      <w:hyperlink r:id="rId20" w:history="1">
        <w:r w:rsidR="007D49A8">
          <w:rPr>
            <w:szCs w:val="24"/>
          </w:rPr>
          <w:t>https://doi.org/10.1016/S0140-6736(18)31129-2</w:t>
        </w:r>
      </w:hyperlink>
    </w:p>
    <w:p w14:paraId="79BC709A" w14:textId="77777777" w:rsidR="007D49A8" w:rsidRDefault="00C422D3">
      <w:pPr>
        <w:ind w:left="480" w:hangingChars="200" w:hanging="480"/>
        <w:rPr>
          <w:rFonts w:eastAsia="sans-serif"/>
          <w:color w:val="000000" w:themeColor="text1"/>
          <w:szCs w:val="24"/>
          <w:shd w:val="clear" w:color="auto" w:fill="FFFFFF"/>
        </w:rPr>
      </w:pPr>
      <w:r>
        <w:rPr>
          <w:rFonts w:eastAsia="sans-serif"/>
          <w:color w:val="333333"/>
          <w:szCs w:val="24"/>
          <w:shd w:val="clear" w:color="auto" w:fill="FFFFFF"/>
        </w:rPr>
        <w:t>Lukens, E. P., &amp; McFarlane, W. R. (2004). Psychoeducation as evidence-based practice: Considerations for practice, research, and policy. </w:t>
      </w:r>
      <w:r>
        <w:rPr>
          <w:rStyle w:val="Emphasis"/>
          <w:rFonts w:eastAsia="sans-serif"/>
          <w:color w:val="333333"/>
          <w:szCs w:val="24"/>
          <w:shd w:val="clear" w:color="auto" w:fill="FFFFFF"/>
        </w:rPr>
        <w:t>Brief Treatment and Crisis Intervention, 4</w:t>
      </w:r>
      <w:r>
        <w:rPr>
          <w:rFonts w:eastAsia="sans-serif"/>
          <w:color w:val="333333"/>
          <w:szCs w:val="24"/>
          <w:shd w:val="clear" w:color="auto" w:fill="FFFFFF"/>
        </w:rPr>
        <w:t>(3), 205-</w:t>
      </w:r>
      <w:r>
        <w:rPr>
          <w:rFonts w:eastAsia="sans-serif"/>
          <w:color w:val="000000" w:themeColor="text1"/>
          <w:szCs w:val="24"/>
          <w:shd w:val="clear" w:color="auto" w:fill="FFFFFF"/>
        </w:rPr>
        <w:t>225. https://doi.org/10.1093/brief-treatment/mhh019</w:t>
      </w:r>
    </w:p>
    <w:p w14:paraId="4D38CFFC" w14:textId="77777777" w:rsidR="007D49A8" w:rsidRDefault="00C422D3">
      <w:pPr>
        <w:ind w:left="480" w:hangingChars="200" w:hanging="480"/>
        <w:rPr>
          <w:rFonts w:eastAsia="Segoe UI"/>
          <w:color w:val="212121"/>
          <w:szCs w:val="24"/>
          <w:shd w:val="clear" w:color="auto" w:fill="FFFFFF"/>
        </w:rPr>
      </w:pPr>
      <w:proofErr w:type="spellStart"/>
      <w:r>
        <w:rPr>
          <w:rFonts w:eastAsia="Segoe UI"/>
          <w:color w:val="212121"/>
          <w:szCs w:val="24"/>
          <w:shd w:val="clear" w:color="auto" w:fill="FFFFFF"/>
        </w:rPr>
        <w:t>Mavroeidi</w:t>
      </w:r>
      <w:proofErr w:type="spellEnd"/>
      <w:r>
        <w:rPr>
          <w:rFonts w:eastAsia="Segoe UI"/>
          <w:color w:val="212121"/>
          <w:szCs w:val="24"/>
          <w:shd w:val="clear" w:color="auto" w:fill="FFFFFF"/>
        </w:rPr>
        <w:t xml:space="preserve">, N., </w:t>
      </w:r>
      <w:proofErr w:type="spellStart"/>
      <w:r>
        <w:rPr>
          <w:rFonts w:eastAsia="Segoe UI"/>
          <w:color w:val="212121"/>
          <w:szCs w:val="24"/>
          <w:shd w:val="clear" w:color="auto" w:fill="FFFFFF"/>
        </w:rPr>
        <w:t>Sifnaios</w:t>
      </w:r>
      <w:proofErr w:type="spellEnd"/>
      <w:r>
        <w:rPr>
          <w:rFonts w:eastAsia="Segoe UI"/>
          <w:color w:val="212121"/>
          <w:szCs w:val="24"/>
          <w:shd w:val="clear" w:color="auto" w:fill="FFFFFF"/>
        </w:rPr>
        <w:t xml:space="preserve">, C., Ntinou, A., Iatrou, G., Konstantakopoulou, O., Merino Martínez, M., Nucifora, M., </w:t>
      </w:r>
      <w:proofErr w:type="spellStart"/>
      <w:r>
        <w:rPr>
          <w:rFonts w:eastAsia="Segoe UI"/>
          <w:color w:val="212121"/>
          <w:szCs w:val="24"/>
          <w:shd w:val="clear" w:color="auto" w:fill="FFFFFF"/>
        </w:rPr>
        <w:t>Tanrikulu</w:t>
      </w:r>
      <w:proofErr w:type="spellEnd"/>
      <w:r>
        <w:rPr>
          <w:rFonts w:eastAsia="Segoe UI"/>
          <w:color w:val="212121"/>
          <w:szCs w:val="24"/>
          <w:shd w:val="clear" w:color="auto" w:fill="FFFFFF"/>
        </w:rPr>
        <w:t xml:space="preserve">, I., &amp; Vadolas, A. (2024). </w:t>
      </w:r>
      <w:r>
        <w:rPr>
          <w:rFonts w:eastAsia="Segoe UI"/>
          <w:color w:val="212121"/>
          <w:szCs w:val="24"/>
          <w:shd w:val="clear" w:color="auto" w:fill="FFFFFF"/>
        </w:rPr>
        <w:t>Exploring the potential impact of training on short-term quality of life and stress of parents of children with autism: The integrative parents’ autism training module. </w:t>
      </w:r>
      <w:r>
        <w:rPr>
          <w:rFonts w:eastAsia="Segoe UI"/>
          <w:i/>
          <w:iCs/>
          <w:color w:val="212121"/>
          <w:szCs w:val="24"/>
          <w:shd w:val="clear" w:color="auto" w:fill="FFFFFF"/>
        </w:rPr>
        <w:t>International Journal of Environmental Research and Public Health</w:t>
      </w:r>
      <w:r>
        <w:rPr>
          <w:rFonts w:eastAsia="Segoe UI"/>
          <w:color w:val="212121"/>
          <w:szCs w:val="24"/>
          <w:shd w:val="clear" w:color="auto" w:fill="FFFFFF"/>
        </w:rPr>
        <w:t>, </w:t>
      </w:r>
      <w:r>
        <w:rPr>
          <w:rFonts w:eastAsia="Segoe UI"/>
          <w:i/>
          <w:iCs/>
          <w:color w:val="212121"/>
          <w:szCs w:val="24"/>
          <w:shd w:val="clear" w:color="auto" w:fill="FFFFFF"/>
        </w:rPr>
        <w:t>21</w:t>
      </w:r>
      <w:r>
        <w:rPr>
          <w:rFonts w:eastAsia="Segoe UI"/>
          <w:color w:val="212121"/>
          <w:szCs w:val="24"/>
          <w:shd w:val="clear" w:color="auto" w:fill="FFFFFF"/>
        </w:rPr>
        <w:t>(4), 474. https://</w:t>
      </w:r>
      <w:r>
        <w:rPr>
          <w:rFonts w:eastAsia="Segoe UI"/>
          <w:color w:val="212121"/>
          <w:szCs w:val="24"/>
          <w:shd w:val="clear" w:color="auto" w:fill="FFFFFF"/>
        </w:rPr>
        <w:t>doi.org/10.3390/ijerph21040474</w:t>
      </w:r>
    </w:p>
    <w:p w14:paraId="178FE31F" w14:textId="77777777" w:rsidR="007D49A8" w:rsidRDefault="00C422D3">
      <w:pPr>
        <w:ind w:left="480" w:hangingChars="200" w:hanging="480"/>
        <w:rPr>
          <w:szCs w:val="24"/>
        </w:rPr>
      </w:pPr>
      <w:r>
        <w:rPr>
          <w:szCs w:val="24"/>
        </w:rPr>
        <w:t xml:space="preserve">Miller, I. W., Ryan, C. E., Keitner, G. I., Bishop, D. S., &amp; Epstein, N. B. (2000). The McMaster approach to families: Theory, assessment, treatment and research. </w:t>
      </w:r>
      <w:r>
        <w:rPr>
          <w:i/>
          <w:iCs/>
          <w:szCs w:val="24"/>
        </w:rPr>
        <w:t>Journal of Family Therapy</w:t>
      </w:r>
      <w:r>
        <w:rPr>
          <w:szCs w:val="24"/>
        </w:rPr>
        <w:t xml:space="preserve">, </w:t>
      </w:r>
      <w:r>
        <w:rPr>
          <w:i/>
          <w:iCs/>
          <w:szCs w:val="24"/>
        </w:rPr>
        <w:t>22</w:t>
      </w:r>
      <w:r>
        <w:rPr>
          <w:szCs w:val="24"/>
        </w:rPr>
        <w:t xml:space="preserve">(2), 168-189. </w:t>
      </w:r>
      <w:hyperlink r:id="rId21" w:history="1">
        <w:r w:rsidR="007D49A8">
          <w:rPr>
            <w:szCs w:val="24"/>
          </w:rPr>
          <w:t>https://doi.org/10.1111/1467-6427.00145</w:t>
        </w:r>
      </w:hyperlink>
      <w:r>
        <w:rPr>
          <w:szCs w:val="24"/>
        </w:rPr>
        <w:t>.</w:t>
      </w:r>
    </w:p>
    <w:p w14:paraId="0608D74F" w14:textId="77777777" w:rsidR="007D49A8" w:rsidRDefault="00C422D3">
      <w:pPr>
        <w:ind w:left="480" w:hangingChars="200" w:hanging="480"/>
        <w:rPr>
          <w:color w:val="000000" w:themeColor="text1"/>
          <w:shd w:val="clear" w:color="auto" w:fill="FFFFFF"/>
          <w:lang w:val="en-SG"/>
        </w:rPr>
      </w:pPr>
      <w:r>
        <w:rPr>
          <w:lang w:val="en-SG"/>
        </w:rPr>
        <w:t>Nguyen, T. M. H., Khuu, D. T., Nguyen, T. A. N., &amp; Nguyen, T. P. (2025). Understanding the link between parental stress and child autism spectrum disorder symptoms: Insights from</w:t>
      </w:r>
      <w:r>
        <w:rPr>
          <w:lang w:val="en-SG"/>
        </w:rPr>
        <w:t xml:space="preserve"> Vietnam. </w:t>
      </w:r>
      <w:r>
        <w:rPr>
          <w:i/>
          <w:iCs/>
          <w:lang w:val="en-SG"/>
        </w:rPr>
        <w:t>Research in Autism</w:t>
      </w:r>
      <w:r>
        <w:rPr>
          <w:lang w:val="en-SG"/>
        </w:rPr>
        <w:t xml:space="preserve">, </w:t>
      </w:r>
      <w:r>
        <w:rPr>
          <w:i/>
          <w:iCs/>
          <w:lang w:val="en-SG"/>
        </w:rPr>
        <w:t>125</w:t>
      </w:r>
      <w:r>
        <w:rPr>
          <w:i/>
          <w:iCs/>
        </w:rPr>
        <w:t xml:space="preserve">. </w:t>
      </w:r>
      <w:r>
        <w:t>Article ID:</w:t>
      </w:r>
      <w:r>
        <w:rPr>
          <w:lang w:val="en-SG"/>
        </w:rPr>
        <w:t xml:space="preserve"> 202627. https://doi.org/10.1016/j.reia.2025.202627</w:t>
      </w:r>
      <w:r>
        <w:rPr>
          <w:color w:val="000000" w:themeColor="text1"/>
          <w:shd w:val="clear" w:color="auto" w:fill="FFFFFF"/>
          <w:lang w:val="en-SG"/>
        </w:rPr>
        <w:t xml:space="preserve"> </w:t>
      </w:r>
    </w:p>
    <w:p w14:paraId="1C38AA46" w14:textId="77777777" w:rsidR="007D49A8" w:rsidRDefault="00C422D3">
      <w:pPr>
        <w:ind w:left="480" w:hangingChars="200" w:hanging="480"/>
        <w:rPr>
          <w:szCs w:val="24"/>
        </w:rPr>
      </w:pPr>
      <w:r>
        <w:rPr>
          <w:szCs w:val="24"/>
        </w:rPr>
        <w:t>Nogueira, S., Canário, A. C., Abreu-Lima, I., Teixeira, P., &amp; Cruz, O. (2022). Group Triple-P intervention effects on children and parents: A systematic revi</w:t>
      </w:r>
      <w:r>
        <w:rPr>
          <w:szCs w:val="24"/>
        </w:rPr>
        <w:t>ew and meta-analysis. </w:t>
      </w:r>
      <w:r>
        <w:rPr>
          <w:i/>
          <w:iCs/>
          <w:szCs w:val="24"/>
        </w:rPr>
        <w:t>International Journal of Environmental Research and Public Health</w:t>
      </w:r>
      <w:r>
        <w:rPr>
          <w:szCs w:val="24"/>
        </w:rPr>
        <w:t>, </w:t>
      </w:r>
      <w:r>
        <w:rPr>
          <w:i/>
          <w:iCs/>
          <w:szCs w:val="24"/>
        </w:rPr>
        <w:t>19</w:t>
      </w:r>
      <w:r>
        <w:rPr>
          <w:szCs w:val="24"/>
        </w:rPr>
        <w:t xml:space="preserve">(4). Article No. 2113. </w:t>
      </w:r>
      <w:hyperlink r:id="rId22" w:history="1">
        <w:r w:rsidR="007D49A8">
          <w:rPr>
            <w:szCs w:val="24"/>
          </w:rPr>
          <w:t>https://doi.org/10.3390/ijerph19042113</w:t>
        </w:r>
      </w:hyperlink>
    </w:p>
    <w:p w14:paraId="44E8F83A" w14:textId="77777777" w:rsidR="007D49A8" w:rsidRDefault="00C422D3">
      <w:pPr>
        <w:ind w:left="480" w:hangingChars="200" w:hanging="480"/>
        <w:rPr>
          <w:szCs w:val="24"/>
        </w:rPr>
      </w:pPr>
      <w:r>
        <w:rPr>
          <w:szCs w:val="24"/>
        </w:rPr>
        <w:t>Oliveira, C. T. D., &amp; Dias, A. C. G. (2023). How</w:t>
      </w:r>
      <w:r>
        <w:rPr>
          <w:szCs w:val="24"/>
        </w:rPr>
        <w:t xml:space="preserve"> can psychoeducation help in the treatment of mental </w:t>
      </w:r>
      <w:proofErr w:type="gramStart"/>
      <w:r>
        <w:rPr>
          <w:szCs w:val="24"/>
        </w:rPr>
        <w:t>disorders?.</w:t>
      </w:r>
      <w:proofErr w:type="gramEnd"/>
      <w:r>
        <w:rPr>
          <w:szCs w:val="24"/>
        </w:rPr>
        <w:t> </w:t>
      </w:r>
      <w:proofErr w:type="spellStart"/>
      <w:r>
        <w:rPr>
          <w:i/>
          <w:iCs/>
          <w:szCs w:val="24"/>
        </w:rPr>
        <w:t>Estudos</w:t>
      </w:r>
      <w:proofErr w:type="spellEnd"/>
      <w:r>
        <w:rPr>
          <w:i/>
          <w:iCs/>
          <w:szCs w:val="24"/>
        </w:rPr>
        <w:t xml:space="preserve"> de </w:t>
      </w:r>
      <w:proofErr w:type="spellStart"/>
      <w:r>
        <w:rPr>
          <w:i/>
          <w:iCs/>
          <w:szCs w:val="24"/>
        </w:rPr>
        <w:t>Psicologia</w:t>
      </w:r>
      <w:proofErr w:type="spellEnd"/>
      <w:r>
        <w:rPr>
          <w:i/>
          <w:iCs/>
          <w:szCs w:val="24"/>
        </w:rPr>
        <w:t xml:space="preserve"> (Campinas)</w:t>
      </w:r>
      <w:r>
        <w:rPr>
          <w:szCs w:val="24"/>
        </w:rPr>
        <w:t xml:space="preserve">, 40. Article ID: e190183. </w:t>
      </w:r>
      <w:hyperlink r:id="rId23" w:history="1">
        <w:r w:rsidR="007D49A8">
          <w:rPr>
            <w:szCs w:val="24"/>
          </w:rPr>
          <w:t>https://doi.org/10.1590/1982-0275202340e190183</w:t>
        </w:r>
      </w:hyperlink>
      <w:r>
        <w:rPr>
          <w:szCs w:val="24"/>
        </w:rPr>
        <w:t> </w:t>
      </w:r>
    </w:p>
    <w:p w14:paraId="388796C6" w14:textId="77777777" w:rsidR="007D49A8" w:rsidRDefault="00C422D3">
      <w:pPr>
        <w:ind w:left="480" w:hangingChars="200" w:hanging="480"/>
        <w:rPr>
          <w:szCs w:val="24"/>
        </w:rPr>
      </w:pPr>
      <w:proofErr w:type="spellStart"/>
      <w:r>
        <w:rPr>
          <w:szCs w:val="24"/>
        </w:rPr>
        <w:t>Oono</w:t>
      </w:r>
      <w:proofErr w:type="spellEnd"/>
      <w:r>
        <w:rPr>
          <w:szCs w:val="24"/>
        </w:rPr>
        <w:t>, I. P., Honey, E</w:t>
      </w:r>
      <w:r>
        <w:rPr>
          <w:szCs w:val="24"/>
        </w:rPr>
        <w:t>. J., &amp; McConachie, H. (2013). Parent-mediated early intervention for young children with autism spectrum disorders (ASD). </w:t>
      </w:r>
      <w:r>
        <w:rPr>
          <w:i/>
          <w:iCs/>
          <w:szCs w:val="24"/>
        </w:rPr>
        <w:t>The Cochrane Database of Systematic Reviews</w:t>
      </w:r>
      <w:r>
        <w:rPr>
          <w:szCs w:val="24"/>
        </w:rPr>
        <w:t>, </w:t>
      </w:r>
      <w:r>
        <w:rPr>
          <w:i/>
          <w:iCs/>
          <w:szCs w:val="24"/>
        </w:rPr>
        <w:t>2013</w:t>
      </w:r>
      <w:r>
        <w:rPr>
          <w:szCs w:val="24"/>
        </w:rPr>
        <w:t xml:space="preserve">(4). </w:t>
      </w:r>
      <w:proofErr w:type="spellStart"/>
      <w:r>
        <w:rPr>
          <w:szCs w:val="24"/>
        </w:rPr>
        <w:t>Artticle</w:t>
      </w:r>
      <w:proofErr w:type="spellEnd"/>
      <w:r>
        <w:rPr>
          <w:szCs w:val="24"/>
        </w:rPr>
        <w:t xml:space="preserve"> ID: CD009774. </w:t>
      </w:r>
      <w:hyperlink r:id="rId24" w:history="1">
        <w:r w:rsidR="007D49A8">
          <w:rPr>
            <w:szCs w:val="24"/>
          </w:rPr>
          <w:t>https://doi.org/10.1002/14651858.CD009774.pub2</w:t>
        </w:r>
      </w:hyperlink>
      <w:r>
        <w:rPr>
          <w:szCs w:val="24"/>
        </w:rPr>
        <w:t xml:space="preserve"> </w:t>
      </w:r>
    </w:p>
    <w:p w14:paraId="44AFEB44" w14:textId="77777777" w:rsidR="007D49A8" w:rsidRDefault="00C422D3">
      <w:pPr>
        <w:ind w:left="480" w:hangingChars="200" w:hanging="480"/>
        <w:rPr>
          <w:szCs w:val="24"/>
        </w:rPr>
      </w:pPr>
      <w:r>
        <w:rPr>
          <w:szCs w:val="24"/>
        </w:rPr>
        <w:t xml:space="preserve">Samadi, H., &amp; Samadi, S. A. (2020). Understanding different aspects of caregiving for individuals with autism spectrum disorders (ASDs) a narrative review of the literature. </w:t>
      </w:r>
      <w:r>
        <w:rPr>
          <w:i/>
          <w:iCs/>
          <w:szCs w:val="24"/>
        </w:rPr>
        <w:t>Brain Sciences</w:t>
      </w:r>
      <w:r>
        <w:rPr>
          <w:szCs w:val="24"/>
        </w:rPr>
        <w:t xml:space="preserve">, </w:t>
      </w:r>
      <w:r>
        <w:rPr>
          <w:i/>
          <w:iCs/>
          <w:szCs w:val="24"/>
        </w:rPr>
        <w:t>10</w:t>
      </w:r>
      <w:r>
        <w:rPr>
          <w:szCs w:val="24"/>
        </w:rPr>
        <w:t xml:space="preserve">(8). Article No. 557.  </w:t>
      </w:r>
      <w:hyperlink r:id="rId25" w:history="1">
        <w:r w:rsidR="007D49A8">
          <w:rPr>
            <w:szCs w:val="24"/>
          </w:rPr>
          <w:t>https://doi.org/10.3390/brainsci10080557</w:t>
        </w:r>
      </w:hyperlink>
    </w:p>
    <w:p w14:paraId="2BE17888" w14:textId="77777777" w:rsidR="007D49A8" w:rsidRDefault="00C422D3">
      <w:pPr>
        <w:ind w:left="480" w:hangingChars="200" w:hanging="480"/>
        <w:rPr>
          <w:szCs w:val="24"/>
        </w:rPr>
      </w:pPr>
      <w:r>
        <w:rPr>
          <w:szCs w:val="24"/>
        </w:rPr>
        <w:t xml:space="preserve">Sanders, M. R. (2023). The Triple-P system of evidence-based parenting support: Past, present, and future directions. </w:t>
      </w:r>
      <w:r>
        <w:rPr>
          <w:i/>
          <w:iCs/>
          <w:szCs w:val="24"/>
        </w:rPr>
        <w:t>Clinical Child an</w:t>
      </w:r>
      <w:r>
        <w:rPr>
          <w:i/>
          <w:iCs/>
          <w:szCs w:val="24"/>
        </w:rPr>
        <w:t>d Family Psychology Review</w:t>
      </w:r>
      <w:r>
        <w:rPr>
          <w:szCs w:val="24"/>
        </w:rPr>
        <w:t xml:space="preserve">, </w:t>
      </w:r>
      <w:r>
        <w:rPr>
          <w:i/>
          <w:iCs/>
          <w:szCs w:val="24"/>
        </w:rPr>
        <w:t>26</w:t>
      </w:r>
      <w:r>
        <w:rPr>
          <w:szCs w:val="24"/>
        </w:rPr>
        <w:t>(4), 880-903. https://doi.org/10.1007/s10567-023-00441-8</w:t>
      </w:r>
    </w:p>
    <w:p w14:paraId="03D9B14F" w14:textId="77777777" w:rsidR="007D49A8" w:rsidRDefault="00C422D3">
      <w:pPr>
        <w:ind w:left="480" w:hangingChars="200" w:hanging="480"/>
        <w:rPr>
          <w:szCs w:val="24"/>
        </w:rPr>
      </w:pPr>
      <w:r>
        <w:rPr>
          <w:szCs w:val="24"/>
        </w:rPr>
        <w:t xml:space="preserve">Sanders, M. R., &amp; Morawska, A. (2006). Towards a public health approach to parenting. </w:t>
      </w:r>
      <w:r>
        <w:rPr>
          <w:i/>
          <w:iCs/>
          <w:szCs w:val="24"/>
        </w:rPr>
        <w:t>Psychologist</w:t>
      </w:r>
      <w:r>
        <w:rPr>
          <w:szCs w:val="24"/>
        </w:rPr>
        <w:t xml:space="preserve">, </w:t>
      </w:r>
      <w:r>
        <w:rPr>
          <w:i/>
          <w:iCs/>
          <w:szCs w:val="24"/>
        </w:rPr>
        <w:t>19</w:t>
      </w:r>
      <w:r>
        <w:rPr>
          <w:szCs w:val="24"/>
        </w:rPr>
        <w:t>, 476-479.</w:t>
      </w:r>
    </w:p>
    <w:p w14:paraId="5173C424" w14:textId="77777777" w:rsidR="007D49A8" w:rsidRDefault="00C422D3">
      <w:pPr>
        <w:ind w:left="480" w:hangingChars="200" w:hanging="480"/>
        <w:rPr>
          <w:szCs w:val="24"/>
        </w:rPr>
      </w:pPr>
      <w:r>
        <w:rPr>
          <w:szCs w:val="24"/>
        </w:rPr>
        <w:t>Sanders, M. R. (1999). Triple-P: Positive Parenting Prog</w:t>
      </w:r>
      <w:r>
        <w:rPr>
          <w:szCs w:val="24"/>
        </w:rPr>
        <w:t xml:space="preserve">ram: Towards an empirically validated multilevel parenting and family support strategy for the prevention of behavior and emotional problems in children. </w:t>
      </w:r>
      <w:r>
        <w:rPr>
          <w:i/>
          <w:iCs/>
          <w:szCs w:val="24"/>
        </w:rPr>
        <w:t>Clinical Child and Family Psychology Review</w:t>
      </w:r>
      <w:r>
        <w:rPr>
          <w:szCs w:val="24"/>
        </w:rPr>
        <w:t xml:space="preserve">, </w:t>
      </w:r>
      <w:r>
        <w:rPr>
          <w:i/>
          <w:iCs/>
          <w:szCs w:val="24"/>
        </w:rPr>
        <w:t>2</w:t>
      </w:r>
      <w:r>
        <w:rPr>
          <w:szCs w:val="24"/>
        </w:rPr>
        <w:t xml:space="preserve">(2), 71-90. </w:t>
      </w:r>
      <w:hyperlink r:id="rId26" w:history="1">
        <w:r w:rsidR="007D49A8">
          <w:rPr>
            <w:szCs w:val="24"/>
          </w:rPr>
          <w:t>https://doi.org/10.1023/a:1021843613840</w:t>
        </w:r>
      </w:hyperlink>
    </w:p>
    <w:p w14:paraId="61388BDE" w14:textId="77777777" w:rsidR="007D49A8" w:rsidRDefault="00C422D3">
      <w:pPr>
        <w:ind w:left="480" w:hangingChars="200" w:hanging="480"/>
        <w:rPr>
          <w:szCs w:val="24"/>
        </w:rPr>
      </w:pPr>
      <w:r>
        <w:rPr>
          <w:szCs w:val="24"/>
        </w:rPr>
        <w:lastRenderedPageBreak/>
        <w:t xml:space="preserve">Sartor, T., Sons, S., Kuhn, J. T., &amp; </w:t>
      </w:r>
      <w:proofErr w:type="spellStart"/>
      <w:r>
        <w:rPr>
          <w:szCs w:val="24"/>
        </w:rPr>
        <w:t>Tröster</w:t>
      </w:r>
      <w:proofErr w:type="spellEnd"/>
      <w:r>
        <w:rPr>
          <w:szCs w:val="24"/>
        </w:rPr>
        <w:t xml:space="preserve">, H. (2023). Coping resources and stress due to demands in parents to children with autism spectrum disorder. </w:t>
      </w:r>
      <w:r>
        <w:rPr>
          <w:i/>
          <w:iCs/>
          <w:szCs w:val="24"/>
        </w:rPr>
        <w:t>Frontiers in Rehabilitation Sciences</w:t>
      </w:r>
      <w:r>
        <w:rPr>
          <w:szCs w:val="24"/>
        </w:rPr>
        <w:t xml:space="preserve">, </w:t>
      </w:r>
      <w:r>
        <w:rPr>
          <w:i/>
          <w:iCs/>
          <w:szCs w:val="24"/>
        </w:rPr>
        <w:t>4</w:t>
      </w:r>
      <w:r>
        <w:rPr>
          <w:szCs w:val="24"/>
        </w:rPr>
        <w:t>. Article I</w:t>
      </w:r>
      <w:r>
        <w:rPr>
          <w:szCs w:val="24"/>
        </w:rPr>
        <w:t xml:space="preserve">D: 1240977. </w:t>
      </w:r>
      <w:hyperlink r:id="rId27" w:history="1">
        <w:r w:rsidR="007D49A8">
          <w:rPr>
            <w:szCs w:val="24"/>
          </w:rPr>
          <w:t>https://doi.org/10.3389/fresc.2023.1240977</w:t>
        </w:r>
      </w:hyperlink>
    </w:p>
    <w:p w14:paraId="515AA7FA" w14:textId="77777777" w:rsidR="007D49A8" w:rsidRDefault="00C422D3">
      <w:pPr>
        <w:ind w:left="480" w:hangingChars="200" w:hanging="480"/>
        <w:rPr>
          <w:rFonts w:eastAsia="Segoe UI"/>
          <w:color w:val="212121"/>
          <w:szCs w:val="24"/>
          <w:shd w:val="clear" w:color="auto" w:fill="FFFFFF"/>
        </w:rPr>
      </w:pPr>
      <w:r>
        <w:rPr>
          <w:rFonts w:eastAsia="Segoe UI"/>
          <w:color w:val="212121"/>
          <w:szCs w:val="24"/>
          <w:shd w:val="clear" w:color="auto" w:fill="FFFFFF"/>
        </w:rPr>
        <w:t xml:space="preserve">van der Lubbe, A., </w:t>
      </w:r>
      <w:proofErr w:type="spellStart"/>
      <w:r>
        <w:rPr>
          <w:rFonts w:eastAsia="Segoe UI"/>
          <w:color w:val="212121"/>
          <w:szCs w:val="24"/>
          <w:shd w:val="clear" w:color="auto" w:fill="FFFFFF"/>
        </w:rPr>
        <w:t>Swaab</w:t>
      </w:r>
      <w:proofErr w:type="spellEnd"/>
      <w:r>
        <w:rPr>
          <w:rFonts w:eastAsia="Segoe UI"/>
          <w:color w:val="212121"/>
          <w:szCs w:val="24"/>
          <w:shd w:val="clear" w:color="auto" w:fill="FFFFFF"/>
        </w:rPr>
        <w:t xml:space="preserve">, H., Vermeiren, R., van Rossum, E. F. C., van </w:t>
      </w:r>
      <w:proofErr w:type="spellStart"/>
      <w:r>
        <w:rPr>
          <w:rFonts w:eastAsia="Segoe UI"/>
          <w:color w:val="212121"/>
          <w:szCs w:val="24"/>
          <w:shd w:val="clear" w:color="auto" w:fill="FFFFFF"/>
        </w:rPr>
        <w:t>Balkom</w:t>
      </w:r>
      <w:proofErr w:type="spellEnd"/>
      <w:r>
        <w:rPr>
          <w:rFonts w:eastAsia="Segoe UI"/>
          <w:color w:val="212121"/>
          <w:szCs w:val="24"/>
          <w:shd w:val="clear" w:color="auto" w:fill="FFFFFF"/>
        </w:rPr>
        <w:t>, I. D. C., &amp; Ester, W. A. (2025). Chronic parenting stress in pa</w:t>
      </w:r>
      <w:r>
        <w:rPr>
          <w:rFonts w:eastAsia="Segoe UI"/>
          <w:color w:val="212121"/>
          <w:szCs w:val="24"/>
          <w:shd w:val="clear" w:color="auto" w:fill="FFFFFF"/>
        </w:rPr>
        <w:t>rents of children with autism: Associations with chronic stress in their child and parental mental and physical health. </w:t>
      </w:r>
      <w:r>
        <w:rPr>
          <w:rFonts w:eastAsia="Segoe UI"/>
          <w:i/>
          <w:iCs/>
          <w:color w:val="212121"/>
          <w:szCs w:val="24"/>
          <w:shd w:val="clear" w:color="auto" w:fill="FFFFFF"/>
        </w:rPr>
        <w:t>Journal of Autism and Developmental Disorders</w:t>
      </w:r>
      <w:r>
        <w:rPr>
          <w:rFonts w:eastAsia="Segoe UI"/>
          <w:color w:val="212121"/>
          <w:szCs w:val="24"/>
          <w:shd w:val="clear" w:color="auto" w:fill="FFFFFF"/>
        </w:rPr>
        <w:t>, 1-15. https://doi.org/10.1007/s10803-025-06736-9.  Advance online publication. https://do</w:t>
      </w:r>
      <w:r>
        <w:rPr>
          <w:rFonts w:eastAsia="Segoe UI"/>
          <w:color w:val="212121"/>
          <w:szCs w:val="24"/>
          <w:shd w:val="clear" w:color="auto" w:fill="FFFFFF"/>
        </w:rPr>
        <w:t>i.org/10.1007/s10803-025-06736-9</w:t>
      </w:r>
    </w:p>
    <w:p w14:paraId="1DEB03FB" w14:textId="77777777" w:rsidR="007D49A8" w:rsidRDefault="00C422D3">
      <w:pPr>
        <w:ind w:left="480" w:hangingChars="200" w:hanging="480"/>
        <w:rPr>
          <w:szCs w:val="24"/>
        </w:rPr>
      </w:pPr>
      <w:proofErr w:type="spellStart"/>
      <w:r>
        <w:rPr>
          <w:szCs w:val="24"/>
        </w:rPr>
        <w:t>Tsiouri</w:t>
      </w:r>
      <w:proofErr w:type="spellEnd"/>
      <w:r>
        <w:rPr>
          <w:szCs w:val="24"/>
        </w:rPr>
        <w:t xml:space="preserve">, I. G., &amp; Gena, A. (2025). Adaptation and Implementation of a multi-family group psychoeducational intervention for parents of children with autism: A pilot study. </w:t>
      </w:r>
      <w:r>
        <w:rPr>
          <w:i/>
          <w:iCs/>
          <w:szCs w:val="24"/>
        </w:rPr>
        <w:t>Journal of Clinical Medicine</w:t>
      </w:r>
      <w:r>
        <w:rPr>
          <w:szCs w:val="24"/>
        </w:rPr>
        <w:t xml:space="preserve">, </w:t>
      </w:r>
      <w:r>
        <w:rPr>
          <w:i/>
          <w:iCs/>
          <w:szCs w:val="24"/>
        </w:rPr>
        <w:t>14</w:t>
      </w:r>
      <w:r>
        <w:rPr>
          <w:szCs w:val="24"/>
        </w:rPr>
        <w:t>(7). Article No. 23</w:t>
      </w:r>
      <w:r>
        <w:rPr>
          <w:szCs w:val="24"/>
        </w:rPr>
        <w:t>07. https://doi.org/10.3390/jcm14072307</w:t>
      </w:r>
    </w:p>
    <w:p w14:paraId="5C0465B6" w14:textId="77777777" w:rsidR="007D49A8" w:rsidRDefault="00C422D3">
      <w:pPr>
        <w:ind w:left="480" w:hangingChars="200" w:hanging="480"/>
        <w:rPr>
          <w:szCs w:val="24"/>
        </w:rPr>
      </w:pPr>
      <w:r>
        <w:rPr>
          <w:szCs w:val="24"/>
        </w:rPr>
        <w:t>World Health Organization (2025, September 17). </w:t>
      </w:r>
      <w:r>
        <w:rPr>
          <w:i/>
          <w:iCs/>
          <w:szCs w:val="24"/>
        </w:rPr>
        <w:t>Autism spectrum disorders: Comprehensive mental health action plan 2013-2030</w:t>
      </w:r>
      <w:r>
        <w:rPr>
          <w:szCs w:val="24"/>
        </w:rPr>
        <w:t xml:space="preserve">. Geneva, Switzerland: The Author. Available on: </w:t>
      </w:r>
      <w:hyperlink r:id="rId28" w:tgtFrame="_new" w:history="1">
        <w:r w:rsidR="007D49A8">
          <w:rPr>
            <w:szCs w:val="24"/>
          </w:rPr>
          <w:t>https://www.who.int/news-room/fact-sheets/detail/autism-spectrum-disorders</w:t>
        </w:r>
      </w:hyperlink>
      <w:r>
        <w:rPr>
          <w:szCs w:val="24"/>
        </w:rPr>
        <w:t>.</w:t>
      </w:r>
    </w:p>
    <w:p w14:paraId="2FBED36E" w14:textId="77777777" w:rsidR="007D49A8" w:rsidRDefault="00C422D3">
      <w:pPr>
        <w:ind w:left="480" w:hangingChars="200" w:hanging="480"/>
        <w:rPr>
          <w:szCs w:val="24"/>
        </w:rPr>
      </w:pPr>
      <w:r>
        <w:rPr>
          <w:szCs w:val="24"/>
        </w:rPr>
        <w:t>Yan, Y., &amp; Abdullah, E. B. (2025). Clinical interventions for depression and anxiety in mothers of children with autism sp</w:t>
      </w:r>
      <w:r>
        <w:rPr>
          <w:szCs w:val="24"/>
        </w:rPr>
        <w:t>ectrum disorder in China. </w:t>
      </w:r>
      <w:r>
        <w:rPr>
          <w:i/>
          <w:iCs/>
          <w:szCs w:val="24"/>
        </w:rPr>
        <w:t>Life Studies</w:t>
      </w:r>
      <w:r>
        <w:rPr>
          <w:szCs w:val="24"/>
        </w:rPr>
        <w:t>, </w:t>
      </w:r>
      <w:r>
        <w:rPr>
          <w:i/>
          <w:iCs/>
          <w:szCs w:val="24"/>
        </w:rPr>
        <w:t>1</w:t>
      </w:r>
      <w:r>
        <w:rPr>
          <w:szCs w:val="24"/>
        </w:rPr>
        <w:t xml:space="preserve">(3), 1-27. </w:t>
      </w:r>
      <w:hyperlink r:id="rId29" w:history="1">
        <w:r w:rsidR="007D49A8">
          <w:rPr>
            <w:szCs w:val="24"/>
          </w:rPr>
          <w:t>https://doi.org/10.71204/srdzv858</w:t>
        </w:r>
      </w:hyperlink>
    </w:p>
    <w:p w14:paraId="46C1F468" w14:textId="77777777" w:rsidR="007D49A8" w:rsidRDefault="00C422D3">
      <w:pPr>
        <w:ind w:left="480" w:hangingChars="200" w:hanging="480"/>
        <w:rPr>
          <w:szCs w:val="24"/>
        </w:rPr>
      </w:pPr>
      <w:r>
        <w:rPr>
          <w:szCs w:val="24"/>
        </w:rPr>
        <w:t xml:space="preserve">Zhou, Y., Yin, H., Wang, M., &amp; Wang, J. (2019). The effect of family-focused psychoeducational therapy for autism </w:t>
      </w:r>
      <w:r>
        <w:rPr>
          <w:szCs w:val="24"/>
        </w:rPr>
        <w:t>spectrum disorder children’s parents on parenting self-efficacy and emotion. </w:t>
      </w:r>
      <w:r>
        <w:rPr>
          <w:i/>
          <w:iCs/>
          <w:szCs w:val="24"/>
        </w:rPr>
        <w:t>Archives of Psychiatric Nursing</w:t>
      </w:r>
      <w:r>
        <w:rPr>
          <w:szCs w:val="24"/>
        </w:rPr>
        <w:t>, </w:t>
      </w:r>
      <w:r>
        <w:rPr>
          <w:i/>
          <w:iCs/>
          <w:szCs w:val="24"/>
        </w:rPr>
        <w:t>33</w:t>
      </w:r>
      <w:r>
        <w:rPr>
          <w:szCs w:val="24"/>
        </w:rPr>
        <w:t xml:space="preserve">(1), 17-22. </w:t>
      </w:r>
      <w:hyperlink r:id="rId30" w:history="1">
        <w:r w:rsidR="007D49A8">
          <w:rPr>
            <w:szCs w:val="24"/>
          </w:rPr>
          <w:t>https://doi.org/10.1016/j.apnu.2018.08.002</w:t>
        </w:r>
      </w:hyperlink>
    </w:p>
    <w:p w14:paraId="19CA24A2" w14:textId="77777777" w:rsidR="007D49A8" w:rsidRDefault="007D49A8">
      <w:pPr>
        <w:rPr>
          <w:szCs w:val="24"/>
        </w:rPr>
      </w:pPr>
    </w:p>
    <w:p w14:paraId="7AEC0F13" w14:textId="46B56FCD" w:rsidR="007D49A8" w:rsidRDefault="00C422D3">
      <w:pPr>
        <w:pStyle w:val="BodyText"/>
        <w:tabs>
          <w:tab w:val="right" w:pos="10092"/>
        </w:tabs>
        <w:jc w:val="left"/>
      </w:pPr>
      <w:r>
        <w:rPr>
          <w:szCs w:val="24"/>
        </w:rPr>
        <w:t xml:space="preserve"> </w:t>
      </w:r>
      <w:r>
        <w:tab/>
      </w:r>
    </w:p>
    <w:sectPr w:rsidR="007D49A8">
      <w:headerReference w:type="even" r:id="rId31"/>
      <w:headerReference w:type="default" r:id="rId32"/>
      <w:footerReference w:type="even" r:id="rId33"/>
      <w:footerReference w:type="default" r:id="rId34"/>
      <w:headerReference w:type="first" r:id="rId35"/>
      <w:footerReference w:type="first" r:id="rId36"/>
      <w:pgSz w:w="11906" w:h="16838"/>
      <w:pgMar w:top="1440" w:right="1080" w:bottom="1440" w:left="108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9FBB" w14:textId="77777777" w:rsidR="00C422D3" w:rsidRDefault="00C422D3">
      <w:pPr>
        <w:spacing w:line="240" w:lineRule="auto"/>
      </w:pPr>
      <w:r>
        <w:separator/>
      </w:r>
    </w:p>
  </w:endnote>
  <w:endnote w:type="continuationSeparator" w:id="0">
    <w:p w14:paraId="5AFF95CA" w14:textId="77777777" w:rsidR="00C422D3" w:rsidRDefault="00C42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00"/>
    <w:family w:val="roman"/>
    <w:pitch w:val="default"/>
  </w:font>
  <w:font w:name="Lohit Hindi">
    <w:altName w:val="Cambria"/>
    <w:charset w:val="00"/>
    <w:family w:val="roman"/>
    <w:pitch w:val="default"/>
  </w:font>
  <w:font w:name="Lohit Marathi">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Mono">
    <w:altName w:val="Courier New"/>
    <w:charset w:val="01"/>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CBAB" w14:textId="77777777" w:rsidR="007D49A8" w:rsidRDefault="007D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BB66" w14:textId="77777777" w:rsidR="007D49A8" w:rsidRDefault="00C422D3">
    <w:pPr>
      <w:pStyle w:val="Footer"/>
    </w:pPr>
    <w:r>
      <w:rPr>
        <w:noProof/>
      </w:rPr>
      <mc:AlternateContent>
        <mc:Choice Requires="wps">
          <w:drawing>
            <wp:anchor distT="0" distB="0" distL="114300" distR="114300" simplePos="0" relativeHeight="251659264" behindDoc="0" locked="0" layoutInCell="1" allowOverlap="1" wp14:anchorId="6AA92CF0" wp14:editId="772DEAC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5FF51B" w14:textId="77777777" w:rsidR="007D49A8" w:rsidRDefault="00C422D3">
                          <w:pPr>
                            <w:pStyle w:val="Footer"/>
                          </w:pPr>
                          <w:r>
                            <w:fldChar w:fldCharType="begin"/>
                          </w:r>
                          <w:r>
                            <w:instrText xml:space="preserve"> PAGE  \* MERGEFORMA</w:instrText>
                          </w:r>
                          <w:r>
                            <w:instrText xml:space="preserve">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AA92CF0"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GRheauwEAAGwDAAAOAAAAAAAAAAAAAAAAAC4CAABkcnMvZTJvRG9j&#10;LnhtbFBLAQItABQABgAIAAAAIQAMSvDu1gAAAAUBAAAPAAAAAAAAAAAAAAAAABUEAABkcnMvZG93&#10;bnJldi54bWxQSwUGAAAAAAQABADzAAAAGAUAAAAA&#10;" filled="f" stroked="f">
              <v:textbox style="mso-fit-shape-to-text:t" inset="0,0,0,0">
                <w:txbxContent>
                  <w:p w14:paraId="605FF51B" w14:textId="77777777" w:rsidR="007D49A8" w:rsidRDefault="00C422D3">
                    <w:pPr>
                      <w:pStyle w:val="Footer"/>
                    </w:pPr>
                    <w:r>
                      <w:fldChar w:fldCharType="begin"/>
                    </w:r>
                    <w:r>
                      <w:instrText xml:space="preserve"> PAGE  \* MERGEFORMA</w:instrText>
                    </w:r>
                    <w:r>
                      <w:instrText xml:space="preserve">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DE67" w14:textId="77777777" w:rsidR="007D49A8" w:rsidRDefault="007D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D497" w14:textId="77777777" w:rsidR="00C422D3" w:rsidRDefault="00C422D3">
      <w:r>
        <w:separator/>
      </w:r>
    </w:p>
  </w:footnote>
  <w:footnote w:type="continuationSeparator" w:id="0">
    <w:p w14:paraId="5DE73090" w14:textId="77777777" w:rsidR="00C422D3" w:rsidRDefault="00C4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29EC" w14:textId="68DEAB75" w:rsidR="007D49A8" w:rsidRDefault="00D42628">
    <w:pPr>
      <w:pStyle w:val="Header"/>
    </w:pPr>
    <w:r>
      <w:rPr>
        <w:noProof/>
      </w:rPr>
      <w:pict w14:anchorId="129E9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6" o:spid="_x0000_s2050"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A6A5" w14:textId="37D5A419" w:rsidR="007D49A8" w:rsidRDefault="00D42628">
    <w:pPr>
      <w:pStyle w:val="Header"/>
      <w:jc w:val="left"/>
    </w:pPr>
    <w:r>
      <w:rPr>
        <w:noProof/>
      </w:rPr>
      <w:pict w14:anchorId="2940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7" o:spid="_x0000_s2051"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BAA7" w14:textId="1B49C74A" w:rsidR="007D49A8" w:rsidRDefault="00D42628">
    <w:pPr>
      <w:pStyle w:val="Header"/>
    </w:pPr>
    <w:r>
      <w:rPr>
        <w:noProof/>
      </w:rPr>
      <w:pict w14:anchorId="2484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5" o:spid="_x0000_s2049"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CCB1D2"/>
    <w:multiLevelType w:val="multilevel"/>
    <w:tmpl w:val="98CCB1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96557"/>
    <w:multiLevelType w:val="multilevel"/>
    <w:tmpl w:val="01096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333159"/>
    <w:multiLevelType w:val="multilevel"/>
    <w:tmpl w:val="1F333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D12AE"/>
    <w:multiLevelType w:val="multilevel"/>
    <w:tmpl w:val="278D1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D3DFE"/>
    <w:multiLevelType w:val="multilevel"/>
    <w:tmpl w:val="326D3DF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pStyle w:val="Heading7"/>
      <w:suff w:val="nothing"/>
      <w:lvlText w:val=""/>
      <w:lvlJc w:val="left"/>
      <w:pPr>
        <w:tabs>
          <w:tab w:val="left" w:pos="0"/>
        </w:tabs>
        <w:ind w:left="0" w:firstLine="0"/>
      </w:pPr>
    </w:lvl>
    <w:lvl w:ilvl="7">
      <w:start w:val="1"/>
      <w:numFmt w:val="none"/>
      <w:pStyle w:val="Heading8"/>
      <w:suff w:val="nothing"/>
      <w:lvlText w:val=""/>
      <w:lvlJc w:val="left"/>
      <w:pPr>
        <w:tabs>
          <w:tab w:val="left" w:pos="0"/>
        </w:tabs>
        <w:ind w:left="0" w:firstLine="0"/>
      </w:pPr>
    </w:lvl>
    <w:lvl w:ilvl="8">
      <w:start w:val="1"/>
      <w:numFmt w:val="none"/>
      <w:pStyle w:val="Heading9"/>
      <w:suff w:val="nothing"/>
      <w:lvlText w:val=""/>
      <w:lvlJc w:val="left"/>
      <w:pPr>
        <w:tabs>
          <w:tab w:val="left" w:pos="0"/>
        </w:tabs>
        <w:ind w:left="0" w:firstLine="0"/>
      </w:pPr>
    </w:lvl>
  </w:abstractNum>
  <w:abstractNum w:abstractNumId="5" w15:restartNumberingAfterBreak="0">
    <w:nsid w:val="3432DDC3"/>
    <w:multiLevelType w:val="singleLevel"/>
    <w:tmpl w:val="3432DDC3"/>
    <w:lvl w:ilvl="0">
      <w:start w:val="1"/>
      <w:numFmt w:val="decimal"/>
      <w:suff w:val="space"/>
      <w:lvlText w:val="(%1)"/>
      <w:lvlJc w:val="left"/>
    </w:lvl>
  </w:abstractNum>
  <w:abstractNum w:abstractNumId="6" w15:restartNumberingAfterBreak="0">
    <w:nsid w:val="38683BF1"/>
    <w:multiLevelType w:val="multilevel"/>
    <w:tmpl w:val="38683B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7060D2"/>
    <w:multiLevelType w:val="multilevel"/>
    <w:tmpl w:val="4370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505A16"/>
    <w:multiLevelType w:val="multilevel"/>
    <w:tmpl w:val="54505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F05B4"/>
    <w:multiLevelType w:val="multilevel"/>
    <w:tmpl w:val="66BF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9F78D2"/>
    <w:multiLevelType w:val="multilevel"/>
    <w:tmpl w:val="6F9F7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4425E05"/>
    <w:multiLevelType w:val="multilevel"/>
    <w:tmpl w:val="74425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239E30"/>
    <w:multiLevelType w:val="singleLevel"/>
    <w:tmpl w:val="75239E30"/>
    <w:lvl w:ilvl="0">
      <w:start w:val="1"/>
      <w:numFmt w:val="decimal"/>
      <w:suff w:val="space"/>
      <w:lvlText w:val="(%1)"/>
      <w:lvlJc w:val="left"/>
    </w:lvl>
  </w:abstractNum>
  <w:abstractNum w:abstractNumId="13" w15:restartNumberingAfterBreak="0">
    <w:nsid w:val="79D52A64"/>
    <w:multiLevelType w:val="multilevel"/>
    <w:tmpl w:val="79D52A64"/>
    <w:lvl w:ilvl="0">
      <w:start w:val="1"/>
      <w:numFmt w:val="decimal"/>
      <w:lvlText w:val="%1."/>
      <w:lvlJc w:val="left"/>
      <w:pPr>
        <w:tabs>
          <w:tab w:val="left" w:pos="0"/>
        </w:tabs>
        <w:ind w:left="0" w:firstLine="0"/>
      </w:pPr>
    </w:lvl>
    <w:lvl w:ilvl="1">
      <w:start w:val="1"/>
      <w:numFmt w:val="decimal"/>
      <w:lvlText w:val="%2."/>
      <w:lvlJc w:val="left"/>
      <w:pPr>
        <w:tabs>
          <w:tab w:val="left" w:pos="1080"/>
        </w:tabs>
        <w:ind w:left="1080" w:hanging="360"/>
      </w:pPr>
      <w:rPr>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abstractNumId w:val="4"/>
  </w:num>
  <w:num w:numId="2">
    <w:abstractNumId w:val="13"/>
  </w:num>
  <w:num w:numId="3">
    <w:abstractNumId w:val="0"/>
  </w:num>
  <w:num w:numId="4">
    <w:abstractNumId w:val="3"/>
  </w:num>
  <w:num w:numId="5">
    <w:abstractNumId w:val="10"/>
  </w:num>
  <w:num w:numId="6">
    <w:abstractNumId w:val="12"/>
  </w:num>
  <w:num w:numId="7">
    <w:abstractNumId w:val="7"/>
  </w:num>
  <w:num w:numId="8">
    <w:abstractNumId w:val="8"/>
  </w:num>
  <w:num w:numId="9">
    <w:abstractNumId w:val="11"/>
  </w:num>
  <w:num w:numId="10">
    <w:abstractNumId w:val="2"/>
  </w:num>
  <w:num w:numId="11">
    <w:abstractNumId w:val="9"/>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defaultTabStop w:val="643"/>
  <w:autoHyphenatio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12"/>
    <w:rsid w:val="0000456E"/>
    <w:rsid w:val="00024F2D"/>
    <w:rsid w:val="000774EE"/>
    <w:rsid w:val="00081C57"/>
    <w:rsid w:val="000C1F2B"/>
    <w:rsid w:val="000C48FD"/>
    <w:rsid w:val="000D2AE6"/>
    <w:rsid w:val="00106FF8"/>
    <w:rsid w:val="00132E46"/>
    <w:rsid w:val="001459E7"/>
    <w:rsid w:val="001532B5"/>
    <w:rsid w:val="001756CA"/>
    <w:rsid w:val="0019737A"/>
    <w:rsid w:val="001A34DC"/>
    <w:rsid w:val="001C2549"/>
    <w:rsid w:val="001D4C7D"/>
    <w:rsid w:val="001E395A"/>
    <w:rsid w:val="002B5AF6"/>
    <w:rsid w:val="003932DB"/>
    <w:rsid w:val="003A460B"/>
    <w:rsid w:val="003F1C04"/>
    <w:rsid w:val="00420A12"/>
    <w:rsid w:val="00457161"/>
    <w:rsid w:val="004A2CED"/>
    <w:rsid w:val="004D2C9E"/>
    <w:rsid w:val="00581D54"/>
    <w:rsid w:val="005A042E"/>
    <w:rsid w:val="005E02D3"/>
    <w:rsid w:val="005F1CA5"/>
    <w:rsid w:val="00675A94"/>
    <w:rsid w:val="006918A3"/>
    <w:rsid w:val="006924A7"/>
    <w:rsid w:val="006B33CB"/>
    <w:rsid w:val="006D6FAD"/>
    <w:rsid w:val="006D7106"/>
    <w:rsid w:val="006D7904"/>
    <w:rsid w:val="007B7B6B"/>
    <w:rsid w:val="007D49A8"/>
    <w:rsid w:val="007F2D61"/>
    <w:rsid w:val="00831489"/>
    <w:rsid w:val="008C7BF3"/>
    <w:rsid w:val="008E794B"/>
    <w:rsid w:val="00911D6C"/>
    <w:rsid w:val="009453AF"/>
    <w:rsid w:val="009514FE"/>
    <w:rsid w:val="00956BC9"/>
    <w:rsid w:val="009626CF"/>
    <w:rsid w:val="009A04F9"/>
    <w:rsid w:val="009A7F2C"/>
    <w:rsid w:val="00A00AFE"/>
    <w:rsid w:val="00A35A78"/>
    <w:rsid w:val="00A73D31"/>
    <w:rsid w:val="00AA3B81"/>
    <w:rsid w:val="00B13589"/>
    <w:rsid w:val="00B448FE"/>
    <w:rsid w:val="00B50DC0"/>
    <w:rsid w:val="00B662AA"/>
    <w:rsid w:val="00B95D65"/>
    <w:rsid w:val="00BD678B"/>
    <w:rsid w:val="00BF5184"/>
    <w:rsid w:val="00C4061C"/>
    <w:rsid w:val="00C422D3"/>
    <w:rsid w:val="00C86398"/>
    <w:rsid w:val="00CB0459"/>
    <w:rsid w:val="00CE3890"/>
    <w:rsid w:val="00D07504"/>
    <w:rsid w:val="00D20DC3"/>
    <w:rsid w:val="00D42628"/>
    <w:rsid w:val="00D5706D"/>
    <w:rsid w:val="00D6133E"/>
    <w:rsid w:val="00E42F1B"/>
    <w:rsid w:val="00E42F79"/>
    <w:rsid w:val="00E6530C"/>
    <w:rsid w:val="00E91443"/>
    <w:rsid w:val="00EA4B67"/>
    <w:rsid w:val="00EB4850"/>
    <w:rsid w:val="00ED0DD9"/>
    <w:rsid w:val="00F52314"/>
    <w:rsid w:val="00F94D51"/>
    <w:rsid w:val="00FC757F"/>
    <w:rsid w:val="00FE3AD4"/>
    <w:rsid w:val="00FF4F4A"/>
    <w:rsid w:val="3DD56460"/>
    <w:rsid w:val="596A30C0"/>
    <w:rsid w:val="6FC35E69"/>
    <w:rsid w:val="789B147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C955D"/>
  <w15:docId w15:val="{E6814550-1305-D34A-8187-6EDEA446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uiPriority="0" w:qFormat="1"/>
    <w:lsdException w:name="table of figures" w:uiPriority="0" w:qFormat="1"/>
    <w:lsdException w:name="envelope address"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76" w:lineRule="auto"/>
      <w:jc w:val="both"/>
    </w:pPr>
    <w:rPr>
      <w:sz w:val="24"/>
      <w:lang w:val="en-US"/>
    </w:rPr>
  </w:style>
  <w:style w:type="paragraph" w:styleId="Heading1">
    <w:name w:val="heading 1"/>
    <w:basedOn w:val="Normal"/>
    <w:next w:val="BodyText"/>
    <w:link w:val="Heading1Char"/>
    <w:qFormat/>
    <w:pPr>
      <w:keepNext/>
      <w:keepLines/>
      <w:ind w:left="397" w:hanging="397"/>
      <w:outlineLvl w:val="0"/>
    </w:pPr>
    <w:rPr>
      <w:b/>
      <w:sz w:val="28"/>
      <w:lang w:eastAsia="en-US"/>
    </w:rPr>
  </w:style>
  <w:style w:type="paragraph" w:styleId="Heading2">
    <w:name w:val="heading 2"/>
    <w:basedOn w:val="Normal"/>
    <w:next w:val="BodyText"/>
    <w:qFormat/>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pPr>
      <w:tabs>
        <w:tab w:val="left" w:pos="425"/>
        <w:tab w:val="left" w:pos="540"/>
      </w:tabs>
      <w:ind w:left="397" w:hanging="397"/>
      <w:outlineLvl w:val="2"/>
    </w:pPr>
    <w:rPr>
      <w:b/>
      <w:iCs/>
      <w:sz w:val="28"/>
      <w:lang w:eastAsia="en-US"/>
    </w:rPr>
  </w:style>
  <w:style w:type="paragraph" w:styleId="Heading4">
    <w:name w:val="heading 4"/>
    <w:basedOn w:val="Normal"/>
    <w:next w:val="BodyText"/>
    <w:qFormat/>
    <w:pPr>
      <w:ind w:left="397" w:hanging="397"/>
      <w:outlineLvl w:val="3"/>
    </w:pPr>
    <w:rPr>
      <w:b/>
      <w:iCs/>
      <w:sz w:val="28"/>
      <w:lang w:eastAsia="en-US"/>
    </w:rPr>
  </w:style>
  <w:style w:type="paragraph" w:styleId="Heading5">
    <w:name w:val="heading 5"/>
    <w:basedOn w:val="Normal"/>
    <w:next w:val="BodyText"/>
    <w:qFormat/>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napToGrid w:val="0"/>
    </w:pPr>
  </w:style>
  <w:style w:type="paragraph" w:customStyle="1" w:styleId="Heading">
    <w:name w:val="Heading"/>
    <w:basedOn w:val="Normal"/>
    <w:next w:val="BodyText"/>
    <w:qFormat/>
    <w:pPr>
      <w:keepNext/>
    </w:pPr>
    <w:rPr>
      <w:rFonts w:eastAsia="DejaVu Sans" w:cs="Lohit Hindi"/>
      <w:b/>
      <w:sz w:val="28"/>
      <w:szCs w:val="28"/>
    </w:rPr>
  </w:style>
  <w:style w:type="paragraph" w:styleId="Caption">
    <w:name w:val="caption"/>
    <w:basedOn w:val="Normal"/>
    <w:qFormat/>
    <w:pPr>
      <w:suppressLineNumbers/>
      <w:spacing w:after="113"/>
      <w:jc w:val="center"/>
    </w:pPr>
    <w:rPr>
      <w:rFonts w:cs="Lohit Marathi"/>
      <w:iCs/>
      <w:szCs w:val="24"/>
    </w:rPr>
  </w:style>
  <w:style w:type="paragraph" w:styleId="Closing">
    <w:name w:val="Closing"/>
    <w:basedOn w:val="Heading"/>
    <w:next w:val="BodyText"/>
    <w:qFormat/>
    <w:rPr>
      <w:bCs/>
      <w:szCs w:val="32"/>
    </w:rPr>
  </w:style>
  <w:style w:type="character" w:styleId="Emphasis">
    <w:name w:val="Emphasis"/>
    <w:qFormat/>
    <w:rPr>
      <w:i/>
      <w:iCs/>
      <w:sz w:val="24"/>
    </w:rPr>
  </w:style>
  <w:style w:type="paragraph" w:styleId="EndnoteText">
    <w:name w:val="endnote text"/>
    <w:basedOn w:val="Normal"/>
    <w:pPr>
      <w:suppressLineNumbers/>
      <w:ind w:left="227" w:firstLine="227"/>
    </w:pPr>
    <w:rPr>
      <w:sz w:val="20"/>
    </w:rPr>
  </w:style>
  <w:style w:type="paragraph" w:styleId="EnvelopeAddress">
    <w:name w:val="envelope address"/>
    <w:basedOn w:val="Normal"/>
    <w:pPr>
      <w:suppressLineNumbers/>
      <w:spacing w:after="60"/>
    </w:pPr>
  </w:style>
  <w:style w:type="character" w:styleId="FollowedHyperlink">
    <w:name w:val="FollowedHyperlink"/>
    <w:rPr>
      <w:color w:val="800000"/>
      <w:sz w:val="24"/>
      <w:u w:val="single"/>
    </w:rPr>
  </w:style>
  <w:style w:type="paragraph" w:styleId="Footer">
    <w:name w:val="footer"/>
    <w:basedOn w:val="Normal"/>
    <w:uiPriority w:val="99"/>
    <w:unhideWhenUsed/>
    <w:pPr>
      <w:spacing w:line="240" w:lineRule="auto"/>
      <w:jc w:val="center"/>
    </w:pPr>
    <w:rPr>
      <w:rFonts w:ascii="Arial" w:hAnsi="Arial"/>
      <w:sz w:val="20"/>
    </w:rPr>
  </w:style>
  <w:style w:type="paragraph" w:styleId="Header">
    <w:name w:val="header"/>
    <w:basedOn w:val="Normal"/>
    <w:uiPriority w:val="99"/>
    <w:unhideWhenUsed/>
    <w:pPr>
      <w:spacing w:line="240" w:lineRule="auto"/>
      <w:jc w:val="center"/>
    </w:pPr>
    <w:rPr>
      <w:rFonts w:ascii="Arial" w:hAnsi="Arial"/>
      <w:sz w:val="20"/>
    </w:rPr>
  </w:style>
  <w:style w:type="character" w:styleId="Hyperlink">
    <w:name w:val="Hyperlink"/>
    <w:uiPriority w:val="99"/>
    <w:unhideWhenUsed/>
    <w:qFormat/>
    <w:rPr>
      <w:color w:val="0000FF" w:themeColor="hyperlink"/>
      <w:sz w:val="24"/>
      <w:u w:val="single"/>
    </w:rPr>
  </w:style>
  <w:style w:type="paragraph" w:styleId="IndexHeading">
    <w:name w:val="index heading"/>
    <w:basedOn w:val="Heading"/>
    <w:pPr>
      <w:suppressLineNumbers/>
    </w:pPr>
    <w:rPr>
      <w:bCs/>
      <w:szCs w:val="32"/>
    </w:rPr>
  </w:style>
  <w:style w:type="paragraph" w:styleId="List">
    <w:name w:val="List"/>
    <w:basedOn w:val="BodyText"/>
    <w:rPr>
      <w:rFonts w:cs="Lohit Hindi"/>
    </w:rPr>
  </w:style>
  <w:style w:type="paragraph" w:styleId="NormalWeb">
    <w:name w:val="Normal (Web)"/>
    <w:basedOn w:val="Normal"/>
    <w:uiPriority w:val="99"/>
    <w:unhideWhenUsed/>
    <w:pPr>
      <w:suppressAutoHyphens w:val="0"/>
      <w:spacing w:before="100" w:beforeAutospacing="1" w:after="100" w:afterAutospacing="1" w:line="240" w:lineRule="auto"/>
      <w:jc w:val="left"/>
    </w:pPr>
    <w:rPr>
      <w:szCs w:val="24"/>
      <w:lang w:val="en-SG"/>
    </w:rPr>
  </w:style>
  <w:style w:type="character" w:styleId="PageNumber">
    <w:name w:val="page number"/>
    <w:qFormat/>
    <w:rPr>
      <w:sz w:val="20"/>
    </w:rPr>
  </w:style>
  <w:style w:type="character" w:styleId="Strong">
    <w:name w:val="Strong"/>
    <w:basedOn w:val="DefaultParagraphFont"/>
    <w:uiPriority w:val="22"/>
    <w:qFormat/>
    <w:rPr>
      <w:b/>
      <w:bCs/>
    </w:rPr>
  </w:style>
  <w:style w:type="paragraph" w:styleId="Subtitle">
    <w:name w:val="Subtitle"/>
    <w:basedOn w:val="Heading"/>
    <w:next w:val="BodyText"/>
    <w:qFormat/>
    <w:pPr>
      <w:jc w:val="center"/>
    </w:pPr>
    <w:rPr>
      <w:sz w:val="36"/>
      <w:szCs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Caption"/>
    <w:qFormat/>
  </w:style>
  <w:style w:type="paragraph" w:styleId="Title">
    <w:name w:val="Title"/>
    <w:basedOn w:val="Heading"/>
    <w:next w:val="BodyText"/>
    <w:qFormat/>
    <w:pPr>
      <w:jc w:val="center"/>
    </w:pPr>
    <w:rPr>
      <w:bCs/>
      <w:sz w:val="48"/>
      <w:szCs w:val="56"/>
    </w:rPr>
  </w:style>
  <w:style w:type="character" w:customStyle="1" w:styleId="Bullets">
    <w:name w:val="Bullets"/>
    <w:qFormat/>
    <w:rPr>
      <w:rFonts w:ascii="Times New Roman" w:eastAsia="OpenSymbol" w:hAnsi="Times New Roman" w:cs="OpenSymbol"/>
      <w:sz w:val="24"/>
      <w:szCs w:val="24"/>
    </w:rPr>
  </w:style>
  <w:style w:type="character" w:customStyle="1" w:styleId="NumberingSymbols">
    <w:name w:val="Numbering Symbols"/>
    <w:qFormat/>
    <w:rPr>
      <w:sz w:val="24"/>
      <w:szCs w:val="24"/>
    </w:rPr>
  </w:style>
  <w:style w:type="character" w:customStyle="1" w:styleId="Quotation">
    <w:name w:val="Quotation"/>
    <w:qFormat/>
    <w:rPr>
      <w:iCs/>
      <w:sz w:val="24"/>
    </w:rPr>
  </w:style>
  <w:style w:type="character" w:customStyle="1" w:styleId="CaptionCharacters">
    <w:name w:val="Caption Characters"/>
    <w:qFormat/>
    <w:rPr>
      <w:sz w:val="24"/>
    </w:rPr>
  </w:style>
  <w:style w:type="character" w:customStyle="1" w:styleId="Definition">
    <w:name w:val="Definition"/>
    <w:qFormat/>
    <w:rPr>
      <w:sz w:val="24"/>
    </w:rPr>
  </w:style>
  <w:style w:type="character" w:customStyle="1" w:styleId="EndnoteAnchor">
    <w:name w:val="Endnote Anchor"/>
    <w:qFormat/>
    <w:rPr>
      <w:sz w:val="20"/>
      <w:vertAlign w:val="superscript"/>
    </w:rPr>
  </w:style>
  <w:style w:type="character" w:customStyle="1" w:styleId="EndnoteCharacters">
    <w:name w:val="Endnote Characters"/>
    <w:qFormat/>
    <w:rPr>
      <w:sz w:val="20"/>
    </w:rPr>
  </w:style>
  <w:style w:type="character" w:customStyle="1" w:styleId="Example">
    <w:name w:val="Example"/>
    <w:qFormat/>
    <w:rPr>
      <w:rFonts w:ascii="Liberation Mono" w:eastAsia="Liberation Mono" w:hAnsi="Liberation Mono" w:cs="Liberation Mono"/>
      <w:sz w:val="24"/>
    </w:rPr>
  </w:style>
  <w:style w:type="character" w:customStyle="1" w:styleId="Variable">
    <w:name w:val="Variable"/>
    <w:qFormat/>
    <w:rPr>
      <w:iCs/>
      <w:sz w:val="24"/>
    </w:rPr>
  </w:style>
  <w:style w:type="character" w:customStyle="1" w:styleId="LineNumbering">
    <w:name w:val="Line Numbering"/>
    <w:rPr>
      <w:sz w:val="24"/>
    </w:rPr>
  </w:style>
  <w:style w:type="character" w:customStyle="1" w:styleId="DropCaps">
    <w:name w:val="Drop Caps"/>
    <w:qFormat/>
    <w:rPr>
      <w:sz w:val="24"/>
    </w:rPr>
  </w:style>
  <w:style w:type="character" w:customStyle="1" w:styleId="FootnoteAnchor">
    <w:name w:val="Footnote Anchor"/>
    <w:rPr>
      <w:sz w:val="20"/>
      <w:vertAlign w:val="superscript"/>
    </w:rPr>
  </w:style>
  <w:style w:type="character" w:customStyle="1" w:styleId="FootnoteCharacters">
    <w:name w:val="Footnote Characters"/>
    <w:qFormat/>
    <w:rPr>
      <w:sz w:val="24"/>
    </w:rPr>
  </w:style>
  <w:style w:type="character" w:customStyle="1" w:styleId="IndexLink">
    <w:name w:val="Index Link"/>
    <w:qFormat/>
    <w:rPr>
      <w:sz w:val="24"/>
    </w:rPr>
  </w:style>
  <w:style w:type="character" w:customStyle="1" w:styleId="MainIndexEntry">
    <w:name w:val="Main Index Entry"/>
    <w:qFormat/>
    <w:rPr>
      <w:bCs/>
      <w:sz w:val="24"/>
    </w:rPr>
  </w:style>
  <w:style w:type="character" w:customStyle="1" w:styleId="Placeholder">
    <w:name w:val="Placeholder"/>
    <w:qFormat/>
    <w:rPr>
      <w:smallCaps/>
      <w:color w:val="008080"/>
      <w:sz w:val="24"/>
      <w:u w:val="dotted"/>
    </w:rPr>
  </w:style>
  <w:style w:type="character" w:customStyle="1" w:styleId="SourceText">
    <w:name w:val="Source Text"/>
    <w:qFormat/>
    <w:rPr>
      <w:rFonts w:ascii="Liberation Mono" w:eastAsia="Liberation Mono" w:hAnsi="Liberation Mono" w:cs="Liberation Mono"/>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sz w:val="24"/>
    </w:rPr>
  </w:style>
  <w:style w:type="character" w:customStyle="1" w:styleId="UserEntry">
    <w:name w:val="User Entry"/>
    <w:qFormat/>
    <w:rPr>
      <w:rFonts w:ascii="Liberation Mono" w:eastAsia="Liberation Mono" w:hAnsi="Liberation Mono" w:cs="Liberation Mono"/>
      <w:sz w:val="24"/>
    </w:rPr>
  </w:style>
  <w:style w:type="character" w:customStyle="1" w:styleId="VerticalNumberingSymbols">
    <w:name w:val="Vertical Numbering Symbols"/>
    <w:qFormat/>
    <w:rPr>
      <w:sz w:val="24"/>
      <w:eastAsianLayout w:id="1" w:vert="1"/>
    </w:rPr>
  </w:style>
  <w:style w:type="paragraph" w:customStyle="1" w:styleId="Index">
    <w:name w:val="Index"/>
    <w:basedOn w:val="Normal"/>
    <w:qFormat/>
    <w:pPr>
      <w:suppressLineNumbers/>
    </w:pPr>
    <w:rPr>
      <w:rFonts w:cs="Lohit Hindi"/>
    </w:rPr>
  </w:style>
  <w:style w:type="paragraph" w:customStyle="1" w:styleId="Author">
    <w:name w:val="Author"/>
    <w:basedOn w:val="Normal"/>
    <w:qFormat/>
    <w:pPr>
      <w:jc w:val="center"/>
    </w:pPr>
    <w:rPr>
      <w:b/>
      <w:sz w:val="32"/>
      <w:szCs w:val="22"/>
      <w:lang w:eastAsia="en-US"/>
    </w:rPr>
  </w:style>
  <w:style w:type="paragraph" w:customStyle="1" w:styleId="Equation">
    <w:name w:val="Equation"/>
    <w:basedOn w:val="Normal"/>
    <w:qFormat/>
    <w:pPr>
      <w:ind w:left="-57"/>
      <w:jc w:val="left"/>
    </w:pPr>
    <w:rPr>
      <w:rFonts w:ascii="Symbol" w:hAnsi="Symbol" w:cs="Symbol"/>
    </w:rPr>
  </w:style>
  <w:style w:type="paragraph" w:customStyle="1" w:styleId="FrameContents">
    <w:name w:val="Frame Contents"/>
    <w:basedOn w:val="BodyText"/>
    <w:qFormat/>
  </w:style>
  <w:style w:type="paragraph" w:customStyle="1" w:styleId="TableContents">
    <w:name w:val="Table Contents"/>
    <w:basedOn w:val="Normal"/>
    <w:qFormat/>
    <w:pPr>
      <w:suppressLineNumbers/>
      <w:jc w:val="left"/>
    </w:pPr>
  </w:style>
  <w:style w:type="paragraph" w:customStyle="1" w:styleId="TableHeading">
    <w:name w:val="Table Heading"/>
    <w:basedOn w:val="TableContents"/>
    <w:qFormat/>
    <w:rPr>
      <w:b/>
      <w:bCs/>
    </w:rPr>
  </w:style>
  <w:style w:type="paragraph" w:customStyle="1" w:styleId="HeaderandFooter">
    <w:name w:val="Header and Footer"/>
    <w:basedOn w:val="Normal"/>
    <w:qFormat/>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ReferHead">
    <w:name w:val="Refer Head"/>
    <w:basedOn w:val="Normal"/>
    <w:qFormat/>
    <w:pPr>
      <w:keepNext/>
      <w:suppressAutoHyphens w:val="0"/>
      <w:spacing w:after="240" w:line="240" w:lineRule="auto"/>
      <w:jc w:val="left"/>
    </w:pPr>
    <w:rPr>
      <w:rFonts w:ascii="Helvetica" w:eastAsia="Times New Roman" w:hAnsi="Helvetica"/>
      <w:b/>
      <w:caps/>
      <w:sz w:val="22"/>
      <w:lang w:eastAsia="en-US"/>
    </w:rPr>
  </w:style>
  <w:style w:type="paragraph" w:customStyle="1" w:styleId="Body">
    <w:name w:val="Body"/>
    <w:basedOn w:val="Normal"/>
    <w:qFormat/>
    <w:pPr>
      <w:suppressAutoHyphens w:val="0"/>
      <w:spacing w:after="240" w:line="240" w:lineRule="auto"/>
    </w:pPr>
    <w:rPr>
      <w:rFonts w:ascii="Helvetica" w:eastAsia="Times New Roman" w:hAnsi="Helvetica"/>
      <w:sz w:val="20"/>
      <w:lang w:eastAsia="en-US"/>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rFonts w:eastAsia="SimSun"/>
      <w:b/>
      <w:sz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35A78"/>
    <w:rPr>
      <w:color w:val="605E5C"/>
      <w:shd w:val="clear" w:color="auto" w:fill="E1DFDD"/>
    </w:rPr>
  </w:style>
  <w:style w:type="paragraph" w:styleId="ListParagraph">
    <w:name w:val="List Paragraph"/>
    <w:basedOn w:val="Normal"/>
    <w:uiPriority w:val="99"/>
    <w:unhideWhenUsed/>
    <w:rsid w:val="00A35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77/1049732314552455" TargetMode="External"/><Relationship Id="rId18" Type="http://schemas.openxmlformats.org/officeDocument/2006/relationships/hyperlink" Target="https://doi.org/10.1177/13623613221146444" TargetMode="External"/><Relationship Id="rId26" Type="http://schemas.openxmlformats.org/officeDocument/2006/relationships/hyperlink" Target="https://doi.org/10.1023/a:1021843613840" TargetMode="External"/><Relationship Id="rId21" Type="http://schemas.openxmlformats.org/officeDocument/2006/relationships/hyperlink" Target="https://doi.org/10.1111/1467-6427.00145"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5281/zenodo.15243960" TargetMode="External"/><Relationship Id="rId17" Type="http://schemas.openxmlformats.org/officeDocument/2006/relationships/hyperlink" Target="https://doi.org/10.1111/dmcn.15432" TargetMode="External"/><Relationship Id="rId25" Type="http://schemas.openxmlformats.org/officeDocument/2006/relationships/hyperlink" Target="https://doi.org/10.3390/brainsci1008055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10567-012-0119-6" TargetMode="External"/><Relationship Id="rId20" Type="http://schemas.openxmlformats.org/officeDocument/2006/relationships/hyperlink" Target="https://doi.org/10.1016/S0140-6736(18)31129-2" TargetMode="External"/><Relationship Id="rId29" Type="http://schemas.openxmlformats.org/officeDocument/2006/relationships/hyperlink" Target="https://doi.org/10.71204/srdzv8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e574202009-001" TargetMode="External"/><Relationship Id="rId24" Type="http://schemas.openxmlformats.org/officeDocument/2006/relationships/hyperlink" Target="https://doi.org/10.1002/14651858.CD009774.pub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10803-012-1604-y" TargetMode="External"/><Relationship Id="rId23" Type="http://schemas.openxmlformats.org/officeDocument/2006/relationships/hyperlink" Target="https://doi.org/10.1590/1982-0275202340e190183" TargetMode="External"/><Relationship Id="rId28" Type="http://schemas.openxmlformats.org/officeDocument/2006/relationships/hyperlink" Target="https://www.who.int/news-room/fact-sheets/detail/autism-spectrum-disorders" TargetMode="External"/><Relationship Id="rId36" Type="http://schemas.openxmlformats.org/officeDocument/2006/relationships/footer" Target="footer3.xml"/><Relationship Id="rId10" Type="http://schemas.openxmlformats.org/officeDocument/2006/relationships/hyperlink" Target="https://doi.org/10.1007/s10567-006-0010-4" TargetMode="External"/><Relationship Id="rId19" Type="http://schemas.openxmlformats.org/officeDocument/2006/relationships/hyperlink" Target="https://doi.org/10.3389/fpsyg.2021.70985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11/j.1752-0606.1978.tb00537.x" TargetMode="External"/><Relationship Id="rId22" Type="http://schemas.openxmlformats.org/officeDocument/2006/relationships/hyperlink" Target="https://doi.org/10.3390/ijerph19042113" TargetMode="External"/><Relationship Id="rId27" Type="http://schemas.openxmlformats.org/officeDocument/2006/relationships/hyperlink" Target="https://doi.org/10.3389/fresc.2023.1240977" TargetMode="External"/><Relationship Id="rId30" Type="http://schemas.openxmlformats.org/officeDocument/2006/relationships/hyperlink" Target="https://doi.org/10.1016/j.apnu.2018.08.002"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81F03-32B5-47C8-86FC-C5BF2821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10202</Words>
  <Characters>58156</Characters>
  <Application>Microsoft Office Word</Application>
  <DocSecurity>0</DocSecurity>
  <Lines>484</Lines>
  <Paragraphs>136</Paragraphs>
  <ScaleCrop>false</ScaleCrop>
  <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SDI 1180</cp:lastModifiedBy>
  <cp:revision>19</cp:revision>
  <cp:lastPrinted>1900-12-31T18:30:00Z</cp:lastPrinted>
  <dcterms:created xsi:type="dcterms:W3CDTF">2025-10-21T10:14:00Z</dcterms:created>
  <dcterms:modified xsi:type="dcterms:W3CDTF">2025-11-03T07:07:00Z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74BB38F21EB34D83884EE1186FF53FFB_13</vt:lpwstr>
  </property>
</Properties>
</file>